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C5540E" w:rsidRDefault="008B2F8A">
      <w:pPr>
        <w:pStyle w:val="Title"/>
        <w:spacing w:before="120"/>
        <w:ind w:left="0" w:right="-2" w:hanging="2"/>
        <w:rPr>
          <w:rFonts w:ascii="Libre Baskerville" w:eastAsia="Libre Baskerville" w:hAnsi="Libre Baskerville" w:cs="Libre Baskerville"/>
          <w:sz w:val="18"/>
          <w:szCs w:val="18"/>
        </w:rPr>
      </w:pPr>
      <w:r>
        <w:rPr>
          <w:rFonts w:ascii="Libre Baskerville" w:eastAsia="Libre Baskerville" w:hAnsi="Libre Baskerville" w:cs="Libre Baskerville"/>
          <w:sz w:val="18"/>
          <w:szCs w:val="18"/>
        </w:rPr>
        <w:t>Available online at TARBIYA: Journal of Education in Muslim Society Website:</w:t>
      </w:r>
      <w:r>
        <w:rPr>
          <w:noProof/>
        </w:rPr>
        <w:drawing>
          <wp:anchor distT="0" distB="0" distL="114300" distR="114300" simplePos="0" relativeHeight="251658240" behindDoc="0" locked="0" layoutInCell="1" hidden="0" allowOverlap="1" wp14:anchorId="1D141792" wp14:editId="26D8F37D">
            <wp:simplePos x="0" y="0"/>
            <wp:positionH relativeFrom="column">
              <wp:posOffset>-188594</wp:posOffset>
            </wp:positionH>
            <wp:positionV relativeFrom="paragraph">
              <wp:posOffset>-108584</wp:posOffset>
            </wp:positionV>
            <wp:extent cx="1143635" cy="1143635"/>
            <wp:effectExtent l="0" t="0" r="0" b="0"/>
            <wp:wrapNone/>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1143635" cy="1143635"/>
                    </a:xfrm>
                    <a:prstGeom prst="rect">
                      <a:avLst/>
                    </a:prstGeom>
                    <a:ln/>
                  </pic:spPr>
                </pic:pic>
              </a:graphicData>
            </a:graphic>
          </wp:anchor>
        </w:drawing>
      </w:r>
    </w:p>
    <w:p w14:paraId="00000002" w14:textId="77777777" w:rsidR="00C5540E" w:rsidRDefault="008B2F8A">
      <w:pPr>
        <w:pStyle w:val="Title"/>
        <w:ind w:left="0" w:right="-2" w:hanging="2"/>
        <w:rPr>
          <w:rFonts w:ascii="Libre Baskerville" w:eastAsia="Libre Baskerville" w:hAnsi="Libre Baskerville" w:cs="Libre Baskerville"/>
          <w:sz w:val="18"/>
          <w:szCs w:val="18"/>
        </w:rPr>
      </w:pPr>
      <w:r>
        <w:rPr>
          <w:rFonts w:ascii="Libre Baskerville" w:eastAsia="Libre Baskerville" w:hAnsi="Libre Baskerville" w:cs="Libre Baskerville"/>
          <w:sz w:val="18"/>
          <w:szCs w:val="18"/>
        </w:rPr>
        <w:t>http://journal.uinjkt.ac.id/index.php/tarbiya</w:t>
      </w:r>
    </w:p>
    <w:p w14:paraId="00000003" w14:textId="77777777" w:rsidR="00C5540E" w:rsidRDefault="008B2F8A">
      <w:pPr>
        <w:pStyle w:val="Title"/>
        <w:ind w:left="0" w:right="-2" w:hanging="2"/>
        <w:rPr>
          <w:rFonts w:ascii="Libre Baskerville" w:eastAsia="Libre Baskerville" w:hAnsi="Libre Baskerville" w:cs="Libre Baskerville"/>
          <w:sz w:val="18"/>
          <w:szCs w:val="18"/>
        </w:rPr>
      </w:pPr>
      <w:r>
        <w:rPr>
          <w:rFonts w:ascii="Libre Baskerville" w:eastAsia="Libre Baskerville" w:hAnsi="Libre Baskerville" w:cs="Libre Baskerville"/>
          <w:sz w:val="18"/>
          <w:szCs w:val="18"/>
        </w:rPr>
        <w:t>TARBIYA: Journal of Education in Muslim Society, x (x), xxxx, x-x</w:t>
      </w:r>
    </w:p>
    <w:p w14:paraId="00000004" w14:textId="77777777" w:rsidR="00C5540E" w:rsidRDefault="00C5540E">
      <w:pPr>
        <w:pStyle w:val="Title"/>
        <w:ind w:left="0" w:right="-2" w:hanging="2"/>
        <w:rPr>
          <w:rFonts w:ascii="Libre Baskerville" w:eastAsia="Libre Baskerville" w:hAnsi="Libre Baskerville" w:cs="Libre Baskerville"/>
          <w:sz w:val="18"/>
          <w:szCs w:val="18"/>
        </w:rPr>
      </w:pPr>
    </w:p>
    <w:p w14:paraId="00000005" w14:textId="77777777" w:rsidR="00C5540E" w:rsidRDefault="00C5540E">
      <w:pPr>
        <w:pStyle w:val="Title"/>
        <w:ind w:left="0" w:right="-2" w:hanging="2"/>
        <w:rPr>
          <w:rFonts w:ascii="Libre Baskerville" w:eastAsia="Libre Baskerville" w:hAnsi="Libre Baskerville" w:cs="Libre Baskerville"/>
          <w:sz w:val="18"/>
          <w:szCs w:val="18"/>
        </w:rPr>
      </w:pPr>
    </w:p>
    <w:bookmarkStart w:id="0" w:name="bookmark=id.gjdgxs" w:colFirst="0" w:colLast="0"/>
    <w:bookmarkEnd w:id="0"/>
    <w:p w14:paraId="2FB85EEF" w14:textId="36DE5B9C" w:rsidR="005E2A06" w:rsidRDefault="008B2F8A" w:rsidP="005E2A06">
      <w:pPr>
        <w:pStyle w:val="Title"/>
        <w:spacing w:before="240"/>
        <w:ind w:left="0" w:hanging="2"/>
        <w:rPr>
          <w:rFonts w:ascii="Kozuka Gothic Pro B" w:eastAsia="Kozuka Gothic Pro B" w:hAnsi="Kozuka Gothic Pro B" w:cs="Kozuka Gothic Pro B"/>
        </w:rPr>
      </w:pPr>
      <w:r>
        <w:rPr>
          <w:noProof/>
        </w:rPr>
        <mc:AlternateContent>
          <mc:Choice Requires="wpg">
            <w:drawing>
              <wp:anchor distT="4294967295" distB="4294967295" distL="114300" distR="114300" simplePos="0" relativeHeight="251659264" behindDoc="0" locked="0" layoutInCell="1" hidden="0" allowOverlap="1" wp14:anchorId="6C01D428" wp14:editId="1D34E2E4">
                <wp:simplePos x="0" y="0"/>
                <wp:positionH relativeFrom="leftMargin">
                  <wp:posOffset>24765</wp:posOffset>
                </wp:positionH>
                <wp:positionV relativeFrom="topMargin">
                  <wp:posOffset>866775</wp:posOffset>
                </wp:positionV>
                <wp:extent cx="5748020" cy="12700"/>
                <wp:effectExtent l="0" t="0" r="0" b="0"/>
                <wp:wrapNone/>
                <wp:docPr id="2" name="Straight Arrow Connector 2"/>
                <wp:cNvGraphicFramePr/>
                <a:graphic xmlns:a="http://schemas.openxmlformats.org/drawingml/2006/main">
                  <a:graphicData uri="http://schemas.microsoft.com/office/word/2010/wordprocessingShape">
                    <wps:wsp>
                      <wps:cNvCnPr/>
                      <wps:spPr>
                        <a:xfrm>
                          <a:off x="2471990" y="3780000"/>
                          <a:ext cx="5748020" cy="0"/>
                        </a:xfrm>
                        <a:prstGeom prst="straightConnector1">
                          <a:avLst/>
                        </a:prstGeom>
                        <a:noFill/>
                        <a:ln w="12700" cap="flat" cmpd="sng">
                          <a:solidFill>
                            <a:srgbClr val="000000"/>
                          </a:solidFill>
                          <a:prstDash val="solid"/>
                          <a:round/>
                          <a:headEnd type="none" w="med" len="med"/>
                          <a:tailEnd type="non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294967295" distT="4294967295" distL="114300" distR="114300" hidden="0" layoutInCell="1" locked="0" relativeHeight="0" simplePos="0">
                <wp:simplePos x="0" y="0"/>
                <wp:positionH relativeFrom="leftMargin">
                  <wp:posOffset>24765</wp:posOffset>
                </wp:positionH>
                <wp:positionV relativeFrom="topMargin">
                  <wp:posOffset>866775</wp:posOffset>
                </wp:positionV>
                <wp:extent cx="5748020" cy="12700"/>
                <wp:effectExtent b="0" l="0" r="0" t="0"/>
                <wp:wrapNone/>
                <wp:docPr id="2" name="image2.png"/>
                <a:graphic>
                  <a:graphicData uri="http://schemas.openxmlformats.org/drawingml/2006/picture">
                    <pic:pic>
                      <pic:nvPicPr>
                        <pic:cNvPr id="0" name="image2.png"/>
                        <pic:cNvPicPr preferRelativeResize="0"/>
                      </pic:nvPicPr>
                      <pic:blipFill>
                        <a:blip r:embed="rId10"/>
                        <a:srcRect/>
                        <a:stretch>
                          <a:fillRect/>
                        </a:stretch>
                      </pic:blipFill>
                      <pic:spPr>
                        <a:xfrm>
                          <a:off x="0" y="0"/>
                          <a:ext cx="5748020" cy="12700"/>
                        </a:xfrm>
                        <a:prstGeom prst="rect"/>
                        <a:ln/>
                      </pic:spPr>
                    </pic:pic>
                  </a:graphicData>
                </a:graphic>
              </wp:anchor>
            </w:drawing>
          </mc:Fallback>
        </mc:AlternateContent>
      </w:r>
      <w:r>
        <w:rPr>
          <w:b w:val="0"/>
        </w:rPr>
        <w:t xml:space="preserve"> </w:t>
      </w:r>
      <w:r w:rsidR="005E2A06" w:rsidRPr="005E2A06">
        <w:rPr>
          <w:rFonts w:ascii="Kozuka Gothic Pro B" w:eastAsia="Kozuka Gothic Pro B" w:hAnsi="Kozuka Gothic Pro B" w:cs="Kozuka Gothic Pro B"/>
        </w:rPr>
        <w:t xml:space="preserve">Analysis of Strengthening Character Education in </w:t>
      </w:r>
      <w:r w:rsidR="00591E9D">
        <w:rPr>
          <w:rFonts w:ascii="Kozuka Gothic Pro B" w:eastAsia="Kozuka Gothic Pro B" w:hAnsi="Kozuka Gothic Pro B" w:cs="Kozuka Gothic Pro B"/>
        </w:rPr>
        <w:t>Preventing</w:t>
      </w:r>
      <w:r w:rsidR="005E2A06" w:rsidRPr="005E2A06">
        <w:rPr>
          <w:rFonts w:ascii="Kozuka Gothic Pro B" w:eastAsia="Kozuka Gothic Pro B" w:hAnsi="Kozuka Gothic Pro B" w:cs="Kozuka Gothic Pro B"/>
        </w:rPr>
        <w:t xml:space="preserve"> Intolerance and Radicalism Using </w:t>
      </w:r>
      <w:r w:rsidR="001D1C69">
        <w:rPr>
          <w:rFonts w:ascii="Kozuka Gothic Pro B" w:eastAsia="Kozuka Gothic Pro B" w:hAnsi="Kozuka Gothic Pro B" w:cs="Kozuka Gothic Pro B"/>
        </w:rPr>
        <w:t>Enc</w:t>
      </w:r>
      <w:r w:rsidR="005E2A06" w:rsidRPr="005E2A06">
        <w:rPr>
          <w:rFonts w:ascii="Kozuka Gothic Pro B" w:eastAsia="Kozuka Gothic Pro B" w:hAnsi="Kozuka Gothic Pro B" w:cs="Kozuka Gothic Pro B"/>
        </w:rPr>
        <w:t>ultura</w:t>
      </w:r>
      <w:r w:rsidR="001D1C69">
        <w:rPr>
          <w:rFonts w:ascii="Kozuka Gothic Pro B" w:eastAsia="Kozuka Gothic Pro B" w:hAnsi="Kozuka Gothic Pro B" w:cs="Kozuka Gothic Pro B"/>
        </w:rPr>
        <w:t>ted</w:t>
      </w:r>
      <w:r w:rsidR="005E2A06" w:rsidRPr="005E2A06">
        <w:rPr>
          <w:rFonts w:ascii="Kozuka Gothic Pro B" w:eastAsia="Kozuka Gothic Pro B" w:hAnsi="Kozuka Gothic Pro B" w:cs="Kozuka Gothic Pro B"/>
        </w:rPr>
        <w:t xml:space="preserve"> Education</w:t>
      </w:r>
    </w:p>
    <w:p w14:paraId="00000007" w14:textId="09B2E99A" w:rsidR="00C5540E" w:rsidRDefault="008B2F8A" w:rsidP="005E2A06">
      <w:pPr>
        <w:pStyle w:val="Title"/>
        <w:spacing w:before="240"/>
        <w:ind w:left="0" w:hanging="2"/>
        <w:rPr>
          <w:vertAlign w:val="superscript"/>
        </w:rPr>
      </w:pPr>
      <w:r>
        <w:rPr>
          <w:b w:val="0"/>
        </w:rPr>
        <w:t>Pamela Cardinale</w:t>
      </w:r>
      <w:r>
        <w:rPr>
          <w:b w:val="0"/>
          <w:vertAlign w:val="superscript"/>
        </w:rPr>
        <w:t>1*</w:t>
      </w:r>
      <w:r>
        <w:rPr>
          <w:b w:val="0"/>
        </w:rPr>
        <w:t>, Palupi Lindiasari Samputra</w:t>
      </w:r>
      <w:r>
        <w:rPr>
          <w:b w:val="0"/>
          <w:vertAlign w:val="superscript"/>
        </w:rPr>
        <w:t>2</w:t>
      </w:r>
      <w:r>
        <w:rPr>
          <w:b w:val="0"/>
        </w:rPr>
        <w:t>, Ramadhani Achdiawan</w:t>
      </w:r>
      <w:r>
        <w:rPr>
          <w:b w:val="0"/>
          <w:vertAlign w:val="superscript"/>
        </w:rPr>
        <w:t>3</w:t>
      </w:r>
    </w:p>
    <w:p w14:paraId="00000008" w14:textId="77777777" w:rsidR="00C5540E" w:rsidRDefault="008B2F8A">
      <w:pPr>
        <w:spacing w:after="0"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i/>
          <w:sz w:val="24"/>
          <w:szCs w:val="24"/>
          <w:vertAlign w:val="superscript"/>
        </w:rPr>
        <w:t>1</w:t>
      </w:r>
      <w:r>
        <w:rPr>
          <w:rFonts w:ascii="Times New Roman" w:eastAsia="Times New Roman" w:hAnsi="Times New Roman" w:cs="Times New Roman"/>
          <w:i/>
          <w:sz w:val="24"/>
          <w:szCs w:val="24"/>
        </w:rPr>
        <w:t>University of Indonesia, Jakarta 10440, Indonesia</w:t>
      </w:r>
    </w:p>
    <w:p w14:paraId="00000009" w14:textId="77777777" w:rsidR="00C5540E" w:rsidRDefault="008B2F8A">
      <w:pPr>
        <w:spacing w:after="0"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i/>
          <w:sz w:val="24"/>
          <w:szCs w:val="24"/>
          <w:vertAlign w:val="superscript"/>
        </w:rPr>
        <w:t>2</w:t>
      </w:r>
      <w:r>
        <w:rPr>
          <w:rFonts w:ascii="Times New Roman" w:eastAsia="Times New Roman" w:hAnsi="Times New Roman" w:cs="Times New Roman"/>
          <w:i/>
          <w:sz w:val="24"/>
          <w:szCs w:val="24"/>
        </w:rPr>
        <w:t>University of Indonesia, Jakarta 10440, Indonesia</w:t>
      </w:r>
    </w:p>
    <w:p w14:paraId="0000000A" w14:textId="77777777" w:rsidR="00C5540E" w:rsidRDefault="008B2F8A">
      <w:pPr>
        <w:spacing w:after="0" w:line="240" w:lineRule="auto"/>
        <w:ind w:left="0" w:hanging="2"/>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vertAlign w:val="superscript"/>
        </w:rPr>
        <w:t>3</w:t>
      </w:r>
      <w:r>
        <w:rPr>
          <w:rFonts w:ascii="Times New Roman" w:eastAsia="Times New Roman" w:hAnsi="Times New Roman" w:cs="Times New Roman"/>
          <w:i/>
          <w:sz w:val="24"/>
          <w:szCs w:val="24"/>
        </w:rPr>
        <w:t>Independent Researcher, Bogor, Indonesia</w:t>
      </w:r>
    </w:p>
    <w:p w14:paraId="0000000B" w14:textId="50204918" w:rsidR="00C5540E" w:rsidRDefault="008B2F8A">
      <w:pPr>
        <w:spacing w:after="120"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E-mail: </w:t>
      </w:r>
      <w:hyperlink r:id="rId11" w:history="1">
        <w:r w:rsidR="00766D20" w:rsidRPr="002B2DBC">
          <w:rPr>
            <w:rStyle w:val="Hyperlink"/>
            <w:rFonts w:ascii="Times New Roman" w:eastAsia="Times New Roman" w:hAnsi="Times New Roman" w:cs="Times New Roman"/>
            <w:sz w:val="24"/>
            <w:szCs w:val="24"/>
            <w:vertAlign w:val="superscript"/>
          </w:rPr>
          <w:t>*</w:t>
        </w:r>
        <w:r w:rsidR="00766D20" w:rsidRPr="002B2DBC">
          <w:rPr>
            <w:rStyle w:val="Hyperlink"/>
            <w:rFonts w:ascii="Times New Roman" w:eastAsia="Times New Roman" w:hAnsi="Times New Roman" w:cs="Times New Roman"/>
            <w:i/>
            <w:sz w:val="24"/>
            <w:szCs w:val="24"/>
          </w:rPr>
          <w:t>pamela.cardinale@ui.ac.id</w:t>
        </w:r>
      </w:hyperlink>
      <w:r w:rsidR="00766D20">
        <w:rPr>
          <w:rFonts w:ascii="Times New Roman" w:eastAsia="Times New Roman" w:hAnsi="Times New Roman" w:cs="Times New Roman"/>
          <w:i/>
          <w:sz w:val="24"/>
          <w:szCs w:val="24"/>
        </w:rPr>
        <w:t>, pam.cardinale@gmail.com</w:t>
      </w:r>
    </w:p>
    <w:p w14:paraId="0000000C" w14:textId="77777777" w:rsidR="00C5540E" w:rsidRDefault="008B2F8A">
      <w:pPr>
        <w:spacing w:after="120"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No. Tlp/WA: +62 812 80404 333</w:t>
      </w:r>
    </w:p>
    <w:p w14:paraId="0000000D" w14:textId="77777777" w:rsidR="00C5540E" w:rsidRDefault="008B2F8A">
      <w:pPr>
        <w:spacing w:before="120" w:after="120" w:line="240" w:lineRule="auto"/>
        <w:ind w:left="0" w:hanging="2"/>
        <w:jc w:val="center"/>
        <w:rPr>
          <w:rFonts w:ascii="EB Garamond" w:eastAsia="EB Garamond" w:hAnsi="EB Garamond" w:cs="EB Garamond"/>
        </w:rPr>
      </w:pPr>
      <w:r>
        <w:rPr>
          <w:rFonts w:ascii="EB Garamond" w:eastAsia="EB Garamond" w:hAnsi="EB Garamond" w:cs="EB Garamond"/>
        </w:rPr>
        <w:t>Received: xxx; Revised: xxx; Accepted: xxx</w:t>
      </w:r>
      <w:r>
        <w:rPr>
          <w:noProof/>
        </w:rPr>
        <mc:AlternateContent>
          <mc:Choice Requires="wpg">
            <w:drawing>
              <wp:anchor distT="0" distB="0" distL="114300" distR="114300" simplePos="0" relativeHeight="251660288" behindDoc="0" locked="0" layoutInCell="1" hidden="0" allowOverlap="1" wp14:anchorId="10F10F16" wp14:editId="0ADC72B2">
                <wp:simplePos x="0" y="0"/>
                <wp:positionH relativeFrom="column">
                  <wp:posOffset>25401</wp:posOffset>
                </wp:positionH>
                <wp:positionV relativeFrom="paragraph">
                  <wp:posOffset>0</wp:posOffset>
                </wp:positionV>
                <wp:extent cx="5748020" cy="194945"/>
                <wp:effectExtent l="0" t="0" r="0" b="0"/>
                <wp:wrapNone/>
                <wp:docPr id="1" name="Group 1"/>
                <wp:cNvGraphicFramePr/>
                <a:graphic xmlns:a="http://schemas.openxmlformats.org/drawingml/2006/main">
                  <a:graphicData uri="http://schemas.microsoft.com/office/word/2010/wordprocessingGroup">
                    <wpg:wgp>
                      <wpg:cNvGrpSpPr/>
                      <wpg:grpSpPr>
                        <a:xfrm>
                          <a:off x="0" y="0"/>
                          <a:ext cx="5748020" cy="194945"/>
                          <a:chOff x="2471990" y="3682528"/>
                          <a:chExt cx="5748020" cy="194945"/>
                        </a:xfrm>
                      </wpg:grpSpPr>
                      <wpg:grpSp>
                        <wpg:cNvPr id="4" name="Group 4"/>
                        <wpg:cNvGrpSpPr/>
                        <wpg:grpSpPr>
                          <a:xfrm>
                            <a:off x="2471990" y="3682528"/>
                            <a:ext cx="5748020" cy="194945"/>
                            <a:chOff x="1699" y="5684"/>
                            <a:chExt cx="8519" cy="307"/>
                          </a:xfrm>
                        </wpg:grpSpPr>
                        <wps:wsp>
                          <wps:cNvPr id="5" name="Rectangle 5"/>
                          <wps:cNvSpPr/>
                          <wps:spPr>
                            <a:xfrm>
                              <a:off x="1699" y="5684"/>
                              <a:ext cx="8500" cy="300"/>
                            </a:xfrm>
                            <a:prstGeom prst="rect">
                              <a:avLst/>
                            </a:prstGeom>
                            <a:noFill/>
                            <a:ln>
                              <a:noFill/>
                            </a:ln>
                          </wps:spPr>
                          <wps:txbx>
                            <w:txbxContent>
                              <w:p w14:paraId="3909F0C0" w14:textId="77777777" w:rsidR="00B523A0" w:rsidRDefault="00B523A0">
                                <w:pPr>
                                  <w:spacing w:after="0" w:line="240" w:lineRule="auto"/>
                                  <w:ind w:left="0" w:hanging="2"/>
                                </w:pPr>
                              </w:p>
                            </w:txbxContent>
                          </wps:txbx>
                          <wps:bodyPr spcFirstLastPara="1" wrap="square" lIns="91425" tIns="91425" rIns="91425" bIns="91425" anchor="ctr" anchorCtr="0">
                            <a:noAutofit/>
                          </wps:bodyPr>
                        </wps:wsp>
                        <wps:wsp>
                          <wps:cNvPr id="6" name="Straight Arrow Connector 6"/>
                          <wps:cNvCnPr/>
                          <wps:spPr>
                            <a:xfrm>
                              <a:off x="1699" y="5684"/>
                              <a:ext cx="8504" cy="0"/>
                            </a:xfrm>
                            <a:prstGeom prst="straightConnector1">
                              <a:avLst/>
                            </a:prstGeom>
                            <a:noFill/>
                            <a:ln w="12700" cap="flat" cmpd="sng">
                              <a:solidFill>
                                <a:srgbClr val="000000"/>
                              </a:solidFill>
                              <a:prstDash val="solid"/>
                              <a:round/>
                              <a:headEnd type="none" w="med" len="med"/>
                              <a:tailEnd type="none" w="med" len="med"/>
                            </a:ln>
                          </wps:spPr>
                          <wps:bodyPr/>
                        </wps:wsp>
                        <wps:wsp>
                          <wps:cNvPr id="7" name="Straight Arrow Connector 7"/>
                          <wps:cNvCnPr/>
                          <wps:spPr>
                            <a:xfrm>
                              <a:off x="1714" y="5991"/>
                              <a:ext cx="8504" cy="0"/>
                            </a:xfrm>
                            <a:prstGeom prst="straightConnector1">
                              <a:avLst/>
                            </a:prstGeom>
                            <a:noFill/>
                            <a:ln w="12700" cap="flat" cmpd="sng">
                              <a:solidFill>
                                <a:srgbClr val="000000"/>
                              </a:solidFill>
                              <a:prstDash val="solid"/>
                              <a:round/>
                              <a:headEnd type="none" w="med" len="med"/>
                              <a:tailEnd type="none" w="med" len="med"/>
                            </a:ln>
                          </wps:spPr>
                          <wps:bodyPr/>
                        </wps:wsp>
                      </wpg:grpSp>
                    </wpg:wgp>
                  </a:graphicData>
                </a:graphic>
              </wp:anchor>
            </w:drawing>
          </mc:Choice>
          <mc:Fallback>
            <w:pict>
              <v:group w14:anchorId="10F10F16" id="Group 1" o:spid="_x0000_s1026" style="position:absolute;left:0;text-align:left;margin-left:2pt;margin-top:0;width:452.6pt;height:15.35pt;z-index:251660288" coordorigin="24719,36825" coordsize="57480,194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">
                <v:group id="Group 4" o:spid="_x0000_s1027" style="position:absolute;left:24719;top:36825;width:57481;height:1949" coordorigin="1699,5684" coordsize="8519,30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">
                  <v:rect id="Rectangle 5" o:spid="_x0000_s1028" style="position:absolute;left:1699;top:5684;width:8500;height:30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" filled="f" stroked="f">
                    <v:textbox inset="2.53958mm,2.53958mm,2.53958mm,2.53958mm">
                      <w:txbxContent>
                        <w:p w14:paraId="3909F0C0" w14:textId="77777777" w:rsidR="00B523A0" w:rsidRDefault="00B523A0">
                          <w:pPr>
                            <w:spacing w:after="0" w:line="240" w:lineRule="auto"/>
                            <w:ind w:left="0" w:hanging="2"/>
                          </w:pPr>
                        </w:p>
                      </w:txbxContent>
                    </v:textbox>
                  </v:rect>
                  <v:shapetype id="_x0000_t32" coordsize="21600,21600" o:spt="32" o:oned="t" path="m,l21600,21600e" filled="f">
                    <v:path arrowok="t" fillok="f" o:connecttype="none"/>
                    <o:lock v:ext="edit" shapetype="t"/>
                  </v:shapetype>
                  <v:shape id="Straight Arrow Connector 6" o:spid="_x0000_s1029" type="#_x0000_t32" style="position:absolute;left:1699;top:5684;width:8504;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" strokeweight="1pt"/>
                  <v:shape id="Straight Arrow Connector 7" o:spid="_x0000_s1030" type="#_x0000_t32" style="position:absolute;left:1714;top:5991;width:8504;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" strokeweight="1pt"/>
                </v:group>
              </v:group>
            </w:pict>
          </mc:Fallback>
        </mc:AlternateContent>
      </w:r>
    </w:p>
    <w:p w14:paraId="0000000E" w14:textId="77777777" w:rsidR="00C5540E" w:rsidRDefault="008B2F8A">
      <w:pPr>
        <w:spacing w:before="120" w:after="120" w:line="240" w:lineRule="auto"/>
        <w:ind w:left="0" w:hanging="2"/>
        <w:jc w:val="center"/>
        <w:rPr>
          <w:rFonts w:ascii="Times New Roman" w:eastAsia="Times New Roman" w:hAnsi="Times New Roman" w:cs="Times New Roman"/>
        </w:rPr>
      </w:pPr>
      <w:r>
        <w:rPr>
          <w:rFonts w:ascii="Times New Roman" w:eastAsia="Times New Roman" w:hAnsi="Times New Roman" w:cs="Times New Roman"/>
          <w:b/>
        </w:rPr>
        <w:t>Abstract</w:t>
      </w:r>
    </w:p>
    <w:p w14:paraId="47707872" w14:textId="12879D16" w:rsidR="00766D20" w:rsidRDefault="00507254" w:rsidP="00066DBA">
      <w:pPr>
        <w:spacing w:before="240" w:after="0" w:line="240" w:lineRule="auto"/>
        <w:ind w:leftChars="0" w:left="0" w:firstLineChars="0" w:firstLine="0"/>
        <w:jc w:val="both"/>
        <w:rPr>
          <w:rFonts w:ascii="Times New Roman" w:eastAsia="Times New Roman" w:hAnsi="Times New Roman" w:cs="Times New Roman"/>
        </w:rPr>
      </w:pPr>
      <w:r w:rsidRPr="00507254">
        <w:rPr>
          <w:rFonts w:ascii="Times New Roman" w:eastAsia="Times New Roman" w:hAnsi="Times New Roman" w:cs="Times New Roman"/>
        </w:rPr>
        <w:t>Intolerance and radicalism in the university community or among students have been increasing recently. This study aims to analyze the policy on Character Education Strengthening in Indonesia, especially in mitigating intolerance and radicalism by applying the Enculturated Education Concept (</w:t>
      </w:r>
      <w:r w:rsidRPr="00766D20">
        <w:rPr>
          <w:rFonts w:ascii="Times New Roman" w:eastAsia="Times New Roman" w:hAnsi="Times New Roman" w:cs="Times New Roman"/>
          <w:i/>
          <w:iCs/>
        </w:rPr>
        <w:t>Pendidikan yang Berkebudayaan</w:t>
      </w:r>
      <w:r w:rsidRPr="00507254">
        <w:rPr>
          <w:rFonts w:ascii="Times New Roman" w:eastAsia="Times New Roman" w:hAnsi="Times New Roman" w:cs="Times New Roman"/>
        </w:rPr>
        <w:t xml:space="preserve">). The study is deploying Policy analysis by Delphi Method. </w:t>
      </w:r>
      <w:r w:rsidR="00766D20">
        <w:rPr>
          <w:rFonts w:ascii="Times New Roman" w:eastAsia="Times New Roman" w:hAnsi="Times New Roman" w:cs="Times New Roman"/>
        </w:rPr>
        <w:t>T</w:t>
      </w:r>
      <w:r w:rsidR="00766D20" w:rsidRPr="00507254">
        <w:rPr>
          <w:rFonts w:ascii="Times New Roman" w:eastAsia="Times New Roman" w:hAnsi="Times New Roman" w:cs="Times New Roman"/>
        </w:rPr>
        <w:t>he problem</w:t>
      </w:r>
      <w:r w:rsidR="00766D20">
        <w:rPr>
          <w:rFonts w:ascii="Times New Roman" w:eastAsia="Times New Roman" w:hAnsi="Times New Roman" w:cs="Times New Roman"/>
        </w:rPr>
        <w:t xml:space="preserve"> in PPK policy</w:t>
      </w:r>
      <w:r w:rsidR="00766D20" w:rsidRPr="00507254">
        <w:rPr>
          <w:rFonts w:ascii="Times New Roman" w:eastAsia="Times New Roman" w:hAnsi="Times New Roman" w:cs="Times New Roman"/>
        </w:rPr>
        <w:t xml:space="preserve"> is in </w:t>
      </w:r>
      <w:r w:rsidR="00766D20">
        <w:rPr>
          <w:rFonts w:ascii="Times New Roman" w:eastAsia="Times New Roman" w:hAnsi="Times New Roman" w:cs="Times New Roman"/>
        </w:rPr>
        <w:t xml:space="preserve">the </w:t>
      </w:r>
      <w:r w:rsidR="00766D20" w:rsidRPr="00507254">
        <w:rPr>
          <w:rFonts w:ascii="Times New Roman" w:eastAsia="Times New Roman" w:hAnsi="Times New Roman" w:cs="Times New Roman"/>
        </w:rPr>
        <w:t>implement</w:t>
      </w:r>
      <w:r w:rsidR="00766D20">
        <w:rPr>
          <w:rFonts w:ascii="Times New Roman" w:eastAsia="Times New Roman" w:hAnsi="Times New Roman" w:cs="Times New Roman"/>
        </w:rPr>
        <w:t>ation.</w:t>
      </w:r>
      <w:r w:rsidR="00766D20" w:rsidRPr="00507254">
        <w:rPr>
          <w:rFonts w:ascii="Times New Roman" w:eastAsia="Times New Roman" w:hAnsi="Times New Roman" w:cs="Times New Roman"/>
        </w:rPr>
        <w:t xml:space="preserve"> </w:t>
      </w:r>
      <w:r w:rsidR="00766D20" w:rsidRPr="00766D20">
        <w:rPr>
          <w:rFonts w:ascii="Times New Roman" w:eastAsia="Times New Roman" w:hAnsi="Times New Roman" w:cs="Times New Roman"/>
        </w:rPr>
        <w:t xml:space="preserve">This study's result is education that begins with the strengthening of an excellent national identity, </w:t>
      </w:r>
      <w:r w:rsidR="00766D20" w:rsidRPr="00766D20">
        <w:rPr>
          <w:rFonts w:ascii="Times New Roman" w:eastAsia="Times New Roman" w:hAnsi="Times New Roman" w:cs="Times New Roman"/>
          <w:i/>
          <w:iCs/>
        </w:rPr>
        <w:t>Pancasila</w:t>
      </w:r>
      <w:r w:rsidR="00766D20" w:rsidRPr="00766D20">
        <w:rPr>
          <w:rFonts w:ascii="Times New Roman" w:eastAsia="Times New Roman" w:hAnsi="Times New Roman" w:cs="Times New Roman"/>
        </w:rPr>
        <w:t xml:space="preserve"> (</w:t>
      </w:r>
      <w:r w:rsidR="00766D20" w:rsidRPr="00766D20">
        <w:rPr>
          <w:rFonts w:ascii="Times New Roman" w:eastAsia="Times New Roman" w:hAnsi="Times New Roman" w:cs="Times New Roman"/>
          <w:i/>
          <w:iCs/>
        </w:rPr>
        <w:t>gotong royong</w:t>
      </w:r>
      <w:r w:rsidR="008C6D3B">
        <w:rPr>
          <w:rFonts w:ascii="Times New Roman" w:eastAsia="Times New Roman" w:hAnsi="Times New Roman" w:cs="Times New Roman"/>
        </w:rPr>
        <w:t>/ communal work</w:t>
      </w:r>
      <w:r w:rsidR="00766D20" w:rsidRPr="00766D20">
        <w:rPr>
          <w:rFonts w:ascii="Times New Roman" w:eastAsia="Times New Roman" w:hAnsi="Times New Roman" w:cs="Times New Roman"/>
        </w:rPr>
        <w:t>, empathy, and good critical thinking skills), so that it can understand reading activities that then form a positive unconscious mind. This positive unconscious mind will help complex problem-solving ability.</w:t>
      </w:r>
    </w:p>
    <w:p w14:paraId="00000012" w14:textId="0D9C872F" w:rsidR="00C5540E" w:rsidRDefault="008B2F8A" w:rsidP="00066DBA">
      <w:pPr>
        <w:spacing w:before="240" w:after="0" w:line="240" w:lineRule="auto"/>
        <w:ind w:leftChars="0" w:left="0" w:firstLineChars="0" w:firstLine="0"/>
        <w:jc w:val="both"/>
        <w:rPr>
          <w:rFonts w:ascii="Times New Roman" w:eastAsia="Times New Roman" w:hAnsi="Times New Roman" w:cs="Times New Roman"/>
        </w:rPr>
      </w:pPr>
      <w:r>
        <w:rPr>
          <w:rFonts w:ascii="Times New Roman" w:eastAsia="Times New Roman" w:hAnsi="Times New Roman" w:cs="Times New Roman"/>
          <w:b/>
        </w:rPr>
        <w:t>Keywords</w:t>
      </w:r>
      <w:r>
        <w:rPr>
          <w:rFonts w:ascii="Times New Roman" w:eastAsia="Times New Roman" w:hAnsi="Times New Roman" w:cs="Times New Roman"/>
        </w:rPr>
        <w:t xml:space="preserve">: </w:t>
      </w:r>
      <w:r w:rsidR="00066DBA">
        <w:rPr>
          <w:rFonts w:ascii="Times New Roman" w:eastAsia="Times New Roman" w:hAnsi="Times New Roman" w:cs="Times New Roman"/>
        </w:rPr>
        <w:t>policy analysis</w:t>
      </w:r>
      <w:r>
        <w:rPr>
          <w:rFonts w:ascii="Times New Roman" w:eastAsia="Times New Roman" w:hAnsi="Times New Roman" w:cs="Times New Roman"/>
        </w:rPr>
        <w:t xml:space="preserve">; </w:t>
      </w:r>
      <w:r w:rsidR="00066DBA">
        <w:rPr>
          <w:rFonts w:ascii="Times New Roman" w:eastAsia="Times New Roman" w:hAnsi="Times New Roman" w:cs="Times New Roman"/>
        </w:rPr>
        <w:t>intolerance</w:t>
      </w:r>
      <w:r>
        <w:rPr>
          <w:rFonts w:ascii="Times New Roman" w:eastAsia="Times New Roman" w:hAnsi="Times New Roman" w:cs="Times New Roman"/>
        </w:rPr>
        <w:t xml:space="preserve">; </w:t>
      </w:r>
      <w:r w:rsidR="00066DBA">
        <w:rPr>
          <w:rFonts w:ascii="Times New Roman" w:eastAsia="Times New Roman" w:hAnsi="Times New Roman" w:cs="Times New Roman"/>
        </w:rPr>
        <w:t>enculturated education</w:t>
      </w:r>
      <w:r>
        <w:rPr>
          <w:rFonts w:ascii="Times New Roman" w:eastAsia="Times New Roman" w:hAnsi="Times New Roman" w:cs="Times New Roman"/>
        </w:rPr>
        <w:t xml:space="preserve">; </w:t>
      </w:r>
      <w:r w:rsidR="00066DBA">
        <w:rPr>
          <w:rFonts w:ascii="Times New Roman" w:eastAsia="Times New Roman" w:hAnsi="Times New Roman" w:cs="Times New Roman"/>
        </w:rPr>
        <w:t>moral character education</w:t>
      </w:r>
      <w:r>
        <w:rPr>
          <w:rFonts w:ascii="Times New Roman" w:eastAsia="Times New Roman" w:hAnsi="Times New Roman" w:cs="Times New Roman"/>
        </w:rPr>
        <w:t xml:space="preserve">; </w:t>
      </w:r>
      <w:r w:rsidR="00066DBA">
        <w:rPr>
          <w:rFonts w:ascii="Times New Roman" w:eastAsia="Times New Roman" w:hAnsi="Times New Roman" w:cs="Times New Roman"/>
        </w:rPr>
        <w:t>radicalism</w:t>
      </w:r>
      <w:r w:rsidR="00766D20">
        <w:rPr>
          <w:rFonts w:ascii="Times New Roman" w:eastAsia="Times New Roman" w:hAnsi="Times New Roman" w:cs="Times New Roman"/>
        </w:rPr>
        <w:t>; Pancasila</w:t>
      </w:r>
    </w:p>
    <w:p w14:paraId="00000013" w14:textId="77777777" w:rsidR="00C5540E" w:rsidRDefault="008B2F8A">
      <w:pPr>
        <w:spacing w:before="120" w:after="0" w:line="240" w:lineRule="auto"/>
        <w:ind w:left="0" w:hanging="2"/>
        <w:rPr>
          <w:rFonts w:ascii="Times New Roman" w:eastAsia="Times New Roman" w:hAnsi="Times New Roman" w:cs="Times New Roman"/>
          <w:sz w:val="20"/>
          <w:szCs w:val="20"/>
        </w:rPr>
      </w:pPr>
      <w:r>
        <w:rPr>
          <w:rFonts w:ascii="Times New Roman" w:eastAsia="Times New Roman" w:hAnsi="Times New Roman" w:cs="Times New Roman"/>
          <w:b/>
          <w:i/>
          <w:sz w:val="20"/>
          <w:szCs w:val="20"/>
        </w:rPr>
        <w:t xml:space="preserve">How to </w:t>
      </w:r>
      <w:proofErr w:type="gramStart"/>
      <w:r>
        <w:rPr>
          <w:rFonts w:ascii="Times New Roman" w:eastAsia="Times New Roman" w:hAnsi="Times New Roman" w:cs="Times New Roman"/>
          <w:b/>
          <w:i/>
          <w:sz w:val="20"/>
          <w:szCs w:val="20"/>
        </w:rPr>
        <w:t>Cite</w:t>
      </w:r>
      <w:r>
        <w:rPr>
          <w:rFonts w:ascii="Times New Roman" w:eastAsia="Times New Roman" w:hAnsi="Times New Roman" w:cs="Times New Roman"/>
          <w:sz w:val="20"/>
          <w:szCs w:val="20"/>
        </w:rPr>
        <w:t xml:space="preserve"> :</w:t>
      </w:r>
      <w:proofErr w:type="gramEnd"/>
      <w:r>
        <w:rPr>
          <w:rFonts w:ascii="Times New Roman" w:eastAsia="Times New Roman" w:hAnsi="Times New Roman" w:cs="Times New Roman"/>
          <w:sz w:val="20"/>
          <w:szCs w:val="20"/>
        </w:rPr>
        <w:t xml:space="preserve"> xxx</w:t>
      </w:r>
    </w:p>
    <w:p w14:paraId="45A0FA55" w14:textId="0F308A50" w:rsidR="008C6D3B" w:rsidRDefault="008B2F8A" w:rsidP="008C6D3B">
      <w:pPr>
        <w:spacing w:before="120" w:after="480" w:line="240" w:lineRule="auto"/>
        <w:ind w:left="0" w:hanging="2"/>
        <w:rPr>
          <w:rFonts w:ascii="Times New Roman" w:eastAsia="Times New Roman" w:hAnsi="Times New Roman" w:cs="Times New Roman"/>
          <w:sz w:val="20"/>
          <w:szCs w:val="20"/>
        </w:rPr>
      </w:pPr>
      <w:r>
        <w:rPr>
          <w:rFonts w:ascii="Times New Roman" w:eastAsia="Times New Roman" w:hAnsi="Times New Roman" w:cs="Times New Roman"/>
          <w:b/>
          <w:i/>
          <w:sz w:val="20"/>
          <w:szCs w:val="20"/>
        </w:rPr>
        <w:t xml:space="preserve">Permalink/DOI: </w:t>
      </w:r>
      <w:r>
        <w:rPr>
          <w:rFonts w:ascii="Times New Roman" w:eastAsia="Times New Roman" w:hAnsi="Times New Roman" w:cs="Times New Roman"/>
          <w:sz w:val="20"/>
          <w:szCs w:val="20"/>
        </w:rPr>
        <w:t>xxx</w:t>
      </w:r>
    </w:p>
    <w:p w14:paraId="4BB0748E" w14:textId="4B657B1B" w:rsidR="008C6D3B" w:rsidRDefault="008C6D3B" w:rsidP="008C6D3B">
      <w:pPr>
        <w:spacing w:before="120" w:after="120" w:line="240" w:lineRule="auto"/>
        <w:ind w:left="0" w:hanging="2"/>
        <w:jc w:val="center"/>
        <w:rPr>
          <w:rFonts w:ascii="Times New Roman" w:eastAsia="Times New Roman" w:hAnsi="Times New Roman" w:cs="Times New Roman"/>
        </w:rPr>
      </w:pPr>
      <w:r>
        <w:rPr>
          <w:rFonts w:ascii="Times New Roman" w:eastAsia="Times New Roman" w:hAnsi="Times New Roman" w:cs="Times New Roman"/>
          <w:b/>
        </w:rPr>
        <w:t>Abstrak</w:t>
      </w:r>
    </w:p>
    <w:p w14:paraId="6E27EF93" w14:textId="0FEDACC7" w:rsidR="008C6D3B" w:rsidRDefault="008C6D3B" w:rsidP="008C6D3B">
      <w:pPr>
        <w:spacing w:before="240" w:after="0" w:line="240" w:lineRule="auto"/>
        <w:ind w:leftChars="0" w:left="0" w:firstLineChars="0" w:firstLine="0"/>
        <w:jc w:val="both"/>
        <w:rPr>
          <w:rFonts w:ascii="Times New Roman" w:eastAsia="Times New Roman" w:hAnsi="Times New Roman" w:cs="Times New Roman"/>
        </w:rPr>
      </w:pPr>
      <w:r w:rsidRPr="008C6D3B">
        <w:rPr>
          <w:rFonts w:ascii="Times New Roman" w:eastAsia="Times New Roman" w:hAnsi="Times New Roman" w:cs="Times New Roman"/>
        </w:rPr>
        <w:t xml:space="preserve">Intoleransi dan radikalisme di lingkungan universitas atau di kalangan mahasiswa belakangan ini semakin meningkat. Penelitian ini bertujuan untuk menganalisis kebijakan Penguatan Pendidikan Karakter </w:t>
      </w:r>
      <w:r>
        <w:rPr>
          <w:rFonts w:ascii="Times New Roman" w:eastAsia="Times New Roman" w:hAnsi="Times New Roman" w:cs="Times New Roman"/>
        </w:rPr>
        <w:t xml:space="preserve">(PPK) </w:t>
      </w:r>
      <w:r w:rsidRPr="008C6D3B">
        <w:rPr>
          <w:rFonts w:ascii="Times New Roman" w:eastAsia="Times New Roman" w:hAnsi="Times New Roman" w:cs="Times New Roman"/>
        </w:rPr>
        <w:t xml:space="preserve">di Indonesia, khususnya dalam menanggulangi intoleransi dan radikalisme dengan menerapkan Konsep Pendidikan </w:t>
      </w:r>
      <w:r>
        <w:rPr>
          <w:rFonts w:ascii="Times New Roman" w:eastAsia="Times New Roman" w:hAnsi="Times New Roman" w:cs="Times New Roman"/>
        </w:rPr>
        <w:t>y</w:t>
      </w:r>
      <w:r w:rsidRPr="008C6D3B">
        <w:rPr>
          <w:rFonts w:ascii="Times New Roman" w:eastAsia="Times New Roman" w:hAnsi="Times New Roman" w:cs="Times New Roman"/>
        </w:rPr>
        <w:t xml:space="preserve">ang Berkebudayaan. Penelitian ini menggunakan Analisis Kebijakan dengan Metode Delphi. Permasalahan dalam kebijakan PPK terletak pada implementasinya. Hasil penelitian ini adalah pendidikan yang diawali dengan penguatan jati diri bangsa yang unggul, </w:t>
      </w:r>
      <w:r>
        <w:rPr>
          <w:rFonts w:ascii="Times New Roman" w:eastAsia="Times New Roman" w:hAnsi="Times New Roman" w:cs="Times New Roman"/>
        </w:rPr>
        <w:t>P</w:t>
      </w:r>
      <w:r w:rsidRPr="008C6D3B">
        <w:rPr>
          <w:rFonts w:ascii="Times New Roman" w:eastAsia="Times New Roman" w:hAnsi="Times New Roman" w:cs="Times New Roman"/>
        </w:rPr>
        <w:t>ancasila (gotong royong, empati, dan kemampuan berpikir kritis yang baik), sehingga mampu memahami kegiatan membaca yang kemudian membentuk pikiran bawah sadar yang positif. Pikiran bawah sadar yang positif ini akan membantu kemampuan pemecahan masalah yang kompleks.</w:t>
      </w:r>
    </w:p>
    <w:p w14:paraId="4963F811" w14:textId="57EB04E7" w:rsidR="008C6D3B" w:rsidRDefault="008C6D3B" w:rsidP="008C6D3B">
      <w:pPr>
        <w:spacing w:before="240" w:after="0" w:line="240" w:lineRule="auto"/>
        <w:ind w:leftChars="0" w:left="0" w:firstLineChars="0" w:firstLine="0"/>
        <w:jc w:val="both"/>
        <w:rPr>
          <w:rFonts w:ascii="Times New Roman" w:eastAsia="Times New Roman" w:hAnsi="Times New Roman" w:cs="Times New Roman"/>
        </w:rPr>
      </w:pPr>
      <w:r>
        <w:rPr>
          <w:rFonts w:ascii="Times New Roman" w:eastAsia="Times New Roman" w:hAnsi="Times New Roman" w:cs="Times New Roman"/>
          <w:b/>
        </w:rPr>
        <w:t>Keywords</w:t>
      </w:r>
      <w:r>
        <w:rPr>
          <w:rFonts w:ascii="Times New Roman" w:eastAsia="Times New Roman" w:hAnsi="Times New Roman" w:cs="Times New Roman"/>
        </w:rPr>
        <w:t xml:space="preserve">: </w:t>
      </w:r>
      <w:r>
        <w:rPr>
          <w:rFonts w:ascii="Times New Roman" w:eastAsia="Times New Roman" w:hAnsi="Times New Roman" w:cs="Times New Roman"/>
        </w:rPr>
        <w:t>analisis kebijakan</w:t>
      </w:r>
      <w:r>
        <w:rPr>
          <w:rFonts w:ascii="Times New Roman" w:eastAsia="Times New Roman" w:hAnsi="Times New Roman" w:cs="Times New Roman"/>
        </w:rPr>
        <w:t xml:space="preserve">; </w:t>
      </w:r>
      <w:r>
        <w:rPr>
          <w:rFonts w:ascii="Times New Roman" w:eastAsia="Times New Roman" w:hAnsi="Times New Roman" w:cs="Times New Roman"/>
        </w:rPr>
        <w:t>intoleransi</w:t>
      </w:r>
      <w:r>
        <w:rPr>
          <w:rFonts w:ascii="Times New Roman" w:eastAsia="Times New Roman" w:hAnsi="Times New Roman" w:cs="Times New Roman"/>
        </w:rPr>
        <w:t xml:space="preserve">; </w:t>
      </w:r>
      <w:r>
        <w:rPr>
          <w:rFonts w:ascii="Times New Roman" w:eastAsia="Times New Roman" w:hAnsi="Times New Roman" w:cs="Times New Roman"/>
        </w:rPr>
        <w:t>pendidikan berkebudayaan</w:t>
      </w:r>
      <w:r>
        <w:rPr>
          <w:rFonts w:ascii="Times New Roman" w:eastAsia="Times New Roman" w:hAnsi="Times New Roman" w:cs="Times New Roman"/>
        </w:rPr>
        <w:t xml:space="preserve">; </w:t>
      </w:r>
      <w:r>
        <w:rPr>
          <w:rFonts w:ascii="Times New Roman" w:eastAsia="Times New Roman" w:hAnsi="Times New Roman" w:cs="Times New Roman"/>
        </w:rPr>
        <w:t>pendidikan karakter moral</w:t>
      </w:r>
      <w:r>
        <w:rPr>
          <w:rFonts w:ascii="Times New Roman" w:eastAsia="Times New Roman" w:hAnsi="Times New Roman" w:cs="Times New Roman"/>
        </w:rPr>
        <w:t xml:space="preserve">; </w:t>
      </w:r>
      <w:r>
        <w:rPr>
          <w:rFonts w:ascii="Times New Roman" w:eastAsia="Times New Roman" w:hAnsi="Times New Roman" w:cs="Times New Roman"/>
        </w:rPr>
        <w:t>radikalisme</w:t>
      </w:r>
      <w:r>
        <w:rPr>
          <w:rFonts w:ascii="Times New Roman" w:eastAsia="Times New Roman" w:hAnsi="Times New Roman" w:cs="Times New Roman"/>
        </w:rPr>
        <w:t>; Pancasila</w:t>
      </w:r>
    </w:p>
    <w:p w14:paraId="1B30873C" w14:textId="77777777" w:rsidR="008C6D3B" w:rsidRDefault="008C6D3B" w:rsidP="008C6D3B">
      <w:pPr>
        <w:spacing w:before="120" w:after="0" w:line="240" w:lineRule="auto"/>
        <w:ind w:left="0" w:hanging="2"/>
        <w:rPr>
          <w:rFonts w:ascii="Times New Roman" w:eastAsia="Times New Roman" w:hAnsi="Times New Roman" w:cs="Times New Roman"/>
          <w:sz w:val="20"/>
          <w:szCs w:val="20"/>
        </w:rPr>
      </w:pPr>
      <w:r>
        <w:rPr>
          <w:rFonts w:ascii="Times New Roman" w:eastAsia="Times New Roman" w:hAnsi="Times New Roman" w:cs="Times New Roman"/>
          <w:b/>
          <w:i/>
          <w:sz w:val="20"/>
          <w:szCs w:val="20"/>
        </w:rPr>
        <w:t xml:space="preserve">How to </w:t>
      </w:r>
      <w:proofErr w:type="gramStart"/>
      <w:r>
        <w:rPr>
          <w:rFonts w:ascii="Times New Roman" w:eastAsia="Times New Roman" w:hAnsi="Times New Roman" w:cs="Times New Roman"/>
          <w:b/>
          <w:i/>
          <w:sz w:val="20"/>
          <w:szCs w:val="20"/>
        </w:rPr>
        <w:t>Cite</w:t>
      </w:r>
      <w:r>
        <w:rPr>
          <w:rFonts w:ascii="Times New Roman" w:eastAsia="Times New Roman" w:hAnsi="Times New Roman" w:cs="Times New Roman"/>
          <w:sz w:val="20"/>
          <w:szCs w:val="20"/>
        </w:rPr>
        <w:t xml:space="preserve"> :</w:t>
      </w:r>
      <w:proofErr w:type="gramEnd"/>
      <w:r>
        <w:rPr>
          <w:rFonts w:ascii="Times New Roman" w:eastAsia="Times New Roman" w:hAnsi="Times New Roman" w:cs="Times New Roman"/>
          <w:sz w:val="20"/>
          <w:szCs w:val="20"/>
        </w:rPr>
        <w:t xml:space="preserve"> xxx</w:t>
      </w:r>
    </w:p>
    <w:p w14:paraId="00000014" w14:textId="2FC0C138" w:rsidR="008C6D3B" w:rsidRDefault="008C6D3B" w:rsidP="008C6D3B">
      <w:pPr>
        <w:spacing w:before="120" w:after="480" w:line="240" w:lineRule="auto"/>
        <w:ind w:left="0" w:hanging="2"/>
        <w:rPr>
          <w:rFonts w:ascii="Times New Roman" w:eastAsia="Times New Roman" w:hAnsi="Times New Roman" w:cs="Times New Roman"/>
          <w:sz w:val="20"/>
          <w:szCs w:val="20"/>
        </w:rPr>
        <w:sectPr w:rsidR="008C6D3B">
          <w:headerReference w:type="even" r:id="rId12"/>
          <w:headerReference w:type="default" r:id="rId13"/>
          <w:footerReference w:type="even" r:id="rId14"/>
          <w:footerReference w:type="default" r:id="rId15"/>
          <w:pgSz w:w="11907" w:h="16839"/>
          <w:pgMar w:top="1418" w:right="1418" w:bottom="1418" w:left="1418" w:header="1134" w:footer="851" w:gutter="0"/>
          <w:pgNumType w:start="1"/>
          <w:cols w:space="720"/>
          <w:titlePg/>
        </w:sectPr>
      </w:pPr>
      <w:r>
        <w:rPr>
          <w:rFonts w:ascii="Times New Roman" w:eastAsia="Times New Roman" w:hAnsi="Times New Roman" w:cs="Times New Roman"/>
          <w:b/>
          <w:i/>
          <w:sz w:val="20"/>
          <w:szCs w:val="20"/>
        </w:rPr>
        <w:t xml:space="preserve">Permalink/DOI: </w:t>
      </w:r>
      <w:r>
        <w:rPr>
          <w:rFonts w:ascii="Times New Roman" w:eastAsia="Times New Roman" w:hAnsi="Times New Roman" w:cs="Times New Roman"/>
          <w:sz w:val="20"/>
          <w:szCs w:val="20"/>
        </w:rPr>
        <w:t>xxx</w:t>
      </w:r>
    </w:p>
    <w:p w14:paraId="00000029" w14:textId="1BF096DD" w:rsidR="00C5540E" w:rsidRDefault="008B2F8A" w:rsidP="00507254">
      <w:pPr>
        <w:spacing w:after="120"/>
        <w:ind w:leftChars="0" w:left="0" w:firstLineChars="0" w:firstLine="0"/>
        <w:rPr>
          <w:rFonts w:ascii="Times New Roman" w:eastAsia="Times New Roman" w:hAnsi="Times New Roman" w:cs="Times New Roman"/>
          <w:sz w:val="24"/>
          <w:szCs w:val="24"/>
        </w:rPr>
      </w:pPr>
      <w:r>
        <w:rPr>
          <w:rFonts w:ascii="Kozuka Gothic Pro B" w:eastAsia="Kozuka Gothic Pro B" w:hAnsi="Kozuka Gothic Pro B" w:cs="Kozuka Gothic Pro B"/>
          <w:b/>
          <w:sz w:val="24"/>
          <w:szCs w:val="24"/>
        </w:rPr>
        <w:lastRenderedPageBreak/>
        <w:t>Introduction</w:t>
      </w:r>
      <w:r>
        <w:rPr>
          <w:rFonts w:ascii="Times New Roman" w:eastAsia="Times New Roman" w:hAnsi="Times New Roman" w:cs="Times New Roman"/>
          <w:sz w:val="24"/>
          <w:szCs w:val="24"/>
        </w:rPr>
        <w:t xml:space="preserve"> </w:t>
      </w:r>
    </w:p>
    <w:p w14:paraId="3F47B332" w14:textId="3094DD07" w:rsidR="00F16975" w:rsidRPr="00F16975" w:rsidRDefault="00F16975" w:rsidP="00F16975">
      <w:pPr>
        <w:spacing w:after="120"/>
        <w:ind w:leftChars="0" w:firstLineChars="0" w:firstLine="720"/>
        <w:jc w:val="both"/>
        <w:rPr>
          <w:rFonts w:ascii="Times New Roman" w:eastAsia="Times New Roman" w:hAnsi="Times New Roman" w:cs="Times New Roman"/>
          <w:sz w:val="24"/>
          <w:szCs w:val="24"/>
        </w:rPr>
      </w:pPr>
      <w:r w:rsidRPr="00F16975">
        <w:rPr>
          <w:rFonts w:ascii="Times New Roman" w:eastAsia="Times New Roman" w:hAnsi="Times New Roman" w:cs="Times New Roman"/>
          <w:sz w:val="24"/>
          <w:szCs w:val="24"/>
        </w:rPr>
        <w:t xml:space="preserve">Education is the most </w:t>
      </w:r>
      <w:r w:rsidR="00CA557C">
        <w:rPr>
          <w:rFonts w:ascii="Times New Roman" w:eastAsia="Times New Roman" w:hAnsi="Times New Roman" w:cs="Times New Roman"/>
          <w:sz w:val="24"/>
          <w:szCs w:val="24"/>
        </w:rPr>
        <w:t>instrumental</w:t>
      </w:r>
      <w:r w:rsidRPr="00F16975">
        <w:rPr>
          <w:rFonts w:ascii="Times New Roman" w:eastAsia="Times New Roman" w:hAnsi="Times New Roman" w:cs="Times New Roman"/>
          <w:sz w:val="24"/>
          <w:szCs w:val="24"/>
        </w:rPr>
        <w:t xml:space="preserve"> aspect of human life, national development, and national defense. Ki Hajar Dewantara, one of Indonesia's founding fathers, carried the lifelong education idea or lifetime education (Muchith, 2016). He stated education is a learning process to be an ideal human by learning from facilitated life experiences and developing a culture. Furthermore, education has to encourage the students to recognize and develop their unique potential. Education enables us to identify and develop the culture to form the identity and typical character. Therefore, good character (Budi pekerti) must be developed in education. Budi in Indonesian etymology means thought, feeling, and will; pekerti means effort. Eventually, budi pekerti is Budi daya (budaya), and the literal translation is cultivation. Education of budi pekerti (good character) is enculturated education, which means the education that unites thought, feeling, and human will that encourage the effort to deliver creation and good deed, proper and beautiful (Latif, 2020).</w:t>
      </w:r>
    </w:p>
    <w:p w14:paraId="3CB251F7" w14:textId="77777777" w:rsidR="00F16975" w:rsidRPr="00F16975" w:rsidRDefault="00F16975" w:rsidP="00F16975">
      <w:pPr>
        <w:spacing w:after="120"/>
        <w:ind w:leftChars="0" w:firstLineChars="0" w:firstLine="720"/>
        <w:jc w:val="both"/>
        <w:rPr>
          <w:rFonts w:ascii="Times New Roman" w:eastAsia="Times New Roman" w:hAnsi="Times New Roman" w:cs="Times New Roman"/>
          <w:sz w:val="24"/>
          <w:szCs w:val="24"/>
        </w:rPr>
      </w:pPr>
      <w:r w:rsidRPr="00F16975">
        <w:rPr>
          <w:rFonts w:ascii="Times New Roman" w:eastAsia="Times New Roman" w:hAnsi="Times New Roman" w:cs="Times New Roman"/>
          <w:sz w:val="24"/>
          <w:szCs w:val="24"/>
        </w:rPr>
        <w:t xml:space="preserve">Based on the census of 1930, it was recorded at least 137 ethnics in Indonesia territory or formerly known as Hindia Belanda (van Klinken, 2008), and the census in 2010 reported 633 major ethnic groups were identified in Indonesia (BPS, 2010). The fact indicates that Indonesia was formed from diversity. Thus, the religion and beliefs embarrassed by the Indonesians are very diverse. Besides the six religions, namely Islam, Christian, Catholic, Hinduism, Buddhism, and Konghucu, there are beliefs such as Baha’i, Sikh, Jainism, and other beliefs, not yet mentioned religions from Indonesia that are still applied locally. The belief and religions originally from Indonesia are acknowledged by </w:t>
      </w:r>
      <w:r w:rsidRPr="00F16975">
        <w:rPr>
          <w:rFonts w:ascii="Times New Roman" w:eastAsia="Times New Roman" w:hAnsi="Times New Roman" w:cs="Times New Roman"/>
          <w:sz w:val="24"/>
          <w:szCs w:val="24"/>
        </w:rPr>
        <w:t>the state as expressed in the decree of the Constitutional Court on the 7 November 2017, No. 97/PUU-XIV/2016 (Sutanto, 2018) (Marshall, 2018)</w:t>
      </w:r>
    </w:p>
    <w:p w14:paraId="0000002C" w14:textId="1FFF518A" w:rsidR="00C5540E" w:rsidRDefault="00F16975" w:rsidP="00F16975">
      <w:pPr>
        <w:spacing w:after="120"/>
        <w:ind w:leftChars="0" w:left="0" w:firstLineChars="0" w:firstLine="720"/>
        <w:jc w:val="both"/>
        <w:rPr>
          <w:rFonts w:ascii="Times New Roman" w:eastAsia="Times New Roman" w:hAnsi="Times New Roman" w:cs="Times New Roman"/>
          <w:sz w:val="24"/>
          <w:szCs w:val="24"/>
        </w:rPr>
      </w:pPr>
      <w:r w:rsidRPr="00F16975">
        <w:rPr>
          <w:rFonts w:ascii="Times New Roman" w:eastAsia="Times New Roman" w:hAnsi="Times New Roman" w:cs="Times New Roman"/>
          <w:sz w:val="24"/>
          <w:szCs w:val="24"/>
        </w:rPr>
        <w:t xml:space="preserve">Some researchers reported the escalated intolerance and radicalism in the education forum recently. Radicalism refers to the definition from the National Counter-Terrorism Agency (Badan Nasional Penanggulangan Terorisme/ BNPT) as an attitude towards radical changes and revolutionaire by turning the current values upside down through violence and extreme actions (Darni, 2020). The intolerance act is described as not appreciating other opinions and beliefs. Intolerance includes discriminations against other religions, discourage other religions from spreading, exclusivism in practicing faith. Followers of intolerance also enforce the idealism of sharia in Indonesia and longing for the Islamic state.  They consider Pancasila for not being relevant. Radicalism concerning the freedom of religion and belief is reflected in violence to other faiths and beliefs. Radicalism is also implied in the practical expression by imposing a specific belief on others and manifest in violence, terror suicide bombing (Nurudin, 2013).      </w:t>
      </w:r>
      <w:r w:rsidR="008B2F8A">
        <w:rPr>
          <w:rFonts w:ascii="Times New Roman" w:eastAsia="Times New Roman" w:hAnsi="Times New Roman" w:cs="Times New Roman"/>
          <w:sz w:val="24"/>
          <w:szCs w:val="24"/>
        </w:rPr>
        <w:t xml:space="preserve">     </w:t>
      </w:r>
    </w:p>
    <w:tbl>
      <w:tblPr>
        <w:tblStyle w:val="a"/>
        <w:tblW w:w="4783"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784"/>
        <w:gridCol w:w="795"/>
        <w:gridCol w:w="804"/>
        <w:gridCol w:w="735"/>
        <w:gridCol w:w="705"/>
        <w:gridCol w:w="960"/>
      </w:tblGrid>
      <w:tr w:rsidR="00C5540E" w14:paraId="7DE899F3" w14:textId="77777777">
        <w:tc>
          <w:tcPr>
            <w:tcW w:w="784" w:type="dxa"/>
            <w:vMerge w:val="restart"/>
            <w:tcBorders>
              <w:top w:val="single" w:sz="4" w:space="0" w:color="FFFFFF"/>
              <w:left w:val="single" w:sz="4" w:space="0" w:color="FFFFFF"/>
              <w:right w:val="nil"/>
            </w:tcBorders>
            <w:shd w:val="clear" w:color="auto" w:fill="A5A5A5"/>
            <w:vAlign w:val="center"/>
          </w:tcPr>
          <w:p w14:paraId="0000002D" w14:textId="77777777" w:rsidR="00C5540E" w:rsidRDefault="008B2F8A">
            <w:pPr>
              <w:spacing w:after="120"/>
              <w:ind w:left="0" w:hanging="2"/>
              <w:jc w:val="center"/>
              <w:rPr>
                <w:rFonts w:ascii="Times New Roman" w:eastAsia="Times New Roman" w:hAnsi="Times New Roman" w:cs="Times New Roman"/>
                <w:color w:val="FFFFFF"/>
                <w:sz w:val="20"/>
                <w:szCs w:val="20"/>
              </w:rPr>
            </w:pPr>
            <w:r>
              <w:rPr>
                <w:rFonts w:ascii="Times New Roman" w:eastAsia="Times New Roman" w:hAnsi="Times New Roman" w:cs="Times New Roman"/>
                <w:b/>
                <w:color w:val="FFFFFF"/>
                <w:sz w:val="20"/>
                <w:szCs w:val="20"/>
              </w:rPr>
              <w:t>Year</w:t>
            </w:r>
          </w:p>
        </w:tc>
        <w:tc>
          <w:tcPr>
            <w:tcW w:w="3999" w:type="dxa"/>
            <w:gridSpan w:val="5"/>
            <w:tcBorders>
              <w:top w:val="single" w:sz="4" w:space="0" w:color="FFFFFF"/>
              <w:left w:val="nil"/>
              <w:right w:val="single" w:sz="4" w:space="0" w:color="FFFFFF"/>
            </w:tcBorders>
            <w:shd w:val="clear" w:color="auto" w:fill="A5A5A5"/>
          </w:tcPr>
          <w:p w14:paraId="0000002E" w14:textId="77777777" w:rsidR="00C5540E" w:rsidRDefault="008B2F8A">
            <w:pPr>
              <w:spacing w:after="120"/>
              <w:ind w:left="0" w:hanging="2"/>
              <w:jc w:val="center"/>
              <w:rPr>
                <w:rFonts w:ascii="Times New Roman" w:eastAsia="Times New Roman" w:hAnsi="Times New Roman" w:cs="Times New Roman"/>
                <w:color w:val="FFFFFF"/>
                <w:sz w:val="24"/>
                <w:szCs w:val="24"/>
              </w:rPr>
            </w:pPr>
            <w:r>
              <w:rPr>
                <w:rFonts w:ascii="Times New Roman" w:eastAsia="Times New Roman" w:hAnsi="Times New Roman" w:cs="Times New Roman"/>
                <w:b/>
                <w:color w:val="FFFFFF"/>
                <w:sz w:val="24"/>
                <w:szCs w:val="24"/>
              </w:rPr>
              <w:t>Research Institute</w:t>
            </w:r>
          </w:p>
        </w:tc>
      </w:tr>
      <w:tr w:rsidR="00C5540E" w14:paraId="5F67082B" w14:textId="77777777" w:rsidTr="00B523A0">
        <w:trPr>
          <w:trHeight w:val="628"/>
        </w:trPr>
        <w:tc>
          <w:tcPr>
            <w:tcW w:w="784" w:type="dxa"/>
            <w:vMerge/>
            <w:tcBorders>
              <w:top w:val="single" w:sz="4" w:space="0" w:color="FFFFFF"/>
              <w:left w:val="single" w:sz="4" w:space="0" w:color="FFFFFF"/>
              <w:right w:val="nil"/>
            </w:tcBorders>
            <w:shd w:val="clear" w:color="auto" w:fill="A5A5A5"/>
            <w:vAlign w:val="center"/>
          </w:tcPr>
          <w:p w14:paraId="00000033" w14:textId="77777777" w:rsidR="00C5540E" w:rsidRDefault="00C5540E">
            <w:pPr>
              <w:widowControl w:val="0"/>
              <w:pBdr>
                <w:top w:val="nil"/>
                <w:left w:val="nil"/>
                <w:bottom w:val="nil"/>
                <w:right w:val="nil"/>
                <w:between w:val="nil"/>
              </w:pBdr>
              <w:spacing w:after="0"/>
              <w:ind w:left="0" w:hanging="2"/>
              <w:rPr>
                <w:rFonts w:ascii="Times New Roman" w:eastAsia="Times New Roman" w:hAnsi="Times New Roman" w:cs="Times New Roman"/>
                <w:color w:val="FFFFFF"/>
                <w:sz w:val="24"/>
                <w:szCs w:val="24"/>
              </w:rPr>
            </w:pPr>
          </w:p>
        </w:tc>
        <w:tc>
          <w:tcPr>
            <w:tcW w:w="795" w:type="dxa"/>
            <w:shd w:val="clear" w:color="auto" w:fill="DBDBDB"/>
            <w:vAlign w:val="center"/>
          </w:tcPr>
          <w:p w14:paraId="00000034" w14:textId="77777777" w:rsidR="00C5540E" w:rsidRDefault="008B2F8A" w:rsidP="00B523A0">
            <w:pPr>
              <w:spacing w:after="120"/>
              <w:ind w:left="0" w:hanging="2"/>
              <w:jc w:val="center"/>
              <w:rPr>
                <w:rFonts w:ascii="Times New Roman" w:eastAsia="Times New Roman" w:hAnsi="Times New Roman" w:cs="Times New Roman"/>
                <w:sz w:val="16"/>
                <w:szCs w:val="16"/>
              </w:rPr>
            </w:pPr>
            <w:r>
              <w:rPr>
                <w:rFonts w:ascii="Times New Roman" w:eastAsia="Times New Roman" w:hAnsi="Times New Roman" w:cs="Times New Roman"/>
                <w:b/>
                <w:sz w:val="16"/>
                <w:szCs w:val="16"/>
              </w:rPr>
              <w:t>Setara Institute</w:t>
            </w:r>
          </w:p>
        </w:tc>
        <w:tc>
          <w:tcPr>
            <w:tcW w:w="804" w:type="dxa"/>
            <w:shd w:val="clear" w:color="auto" w:fill="DBDBDB"/>
            <w:vAlign w:val="center"/>
          </w:tcPr>
          <w:p w14:paraId="00000035" w14:textId="77777777" w:rsidR="00C5540E" w:rsidRDefault="008B2F8A" w:rsidP="00B523A0">
            <w:pPr>
              <w:spacing w:after="120"/>
              <w:ind w:left="0" w:hanging="2"/>
              <w:jc w:val="center"/>
              <w:rPr>
                <w:rFonts w:ascii="Times New Roman" w:eastAsia="Times New Roman" w:hAnsi="Times New Roman" w:cs="Times New Roman"/>
                <w:sz w:val="16"/>
                <w:szCs w:val="16"/>
              </w:rPr>
            </w:pPr>
            <w:r>
              <w:rPr>
                <w:rFonts w:ascii="Times New Roman" w:eastAsia="Times New Roman" w:hAnsi="Times New Roman" w:cs="Times New Roman"/>
                <w:b/>
                <w:sz w:val="16"/>
                <w:szCs w:val="16"/>
              </w:rPr>
              <w:t>Uhamka</w:t>
            </w:r>
          </w:p>
        </w:tc>
        <w:tc>
          <w:tcPr>
            <w:tcW w:w="735" w:type="dxa"/>
            <w:shd w:val="clear" w:color="auto" w:fill="DBDBDB"/>
            <w:vAlign w:val="center"/>
          </w:tcPr>
          <w:p w14:paraId="00000036" w14:textId="77777777" w:rsidR="00C5540E" w:rsidRDefault="008B2F8A" w:rsidP="00B523A0">
            <w:pPr>
              <w:spacing w:after="120"/>
              <w:ind w:left="0" w:hanging="2"/>
              <w:jc w:val="center"/>
              <w:rPr>
                <w:rFonts w:ascii="Times New Roman" w:eastAsia="Times New Roman" w:hAnsi="Times New Roman" w:cs="Times New Roman"/>
                <w:sz w:val="16"/>
                <w:szCs w:val="16"/>
              </w:rPr>
            </w:pPr>
            <w:r>
              <w:rPr>
                <w:rFonts w:ascii="Times New Roman" w:eastAsia="Times New Roman" w:hAnsi="Times New Roman" w:cs="Times New Roman"/>
                <w:b/>
                <w:sz w:val="16"/>
                <w:szCs w:val="16"/>
              </w:rPr>
              <w:t>LSI</w:t>
            </w:r>
          </w:p>
        </w:tc>
        <w:tc>
          <w:tcPr>
            <w:tcW w:w="705" w:type="dxa"/>
            <w:shd w:val="clear" w:color="auto" w:fill="DBDBDB"/>
            <w:vAlign w:val="center"/>
          </w:tcPr>
          <w:p w14:paraId="00000037" w14:textId="77777777" w:rsidR="00C5540E" w:rsidRDefault="008B2F8A" w:rsidP="00B523A0">
            <w:pPr>
              <w:spacing w:after="120"/>
              <w:ind w:left="0" w:hanging="2"/>
              <w:jc w:val="center"/>
              <w:rPr>
                <w:rFonts w:ascii="Times New Roman" w:eastAsia="Times New Roman" w:hAnsi="Times New Roman" w:cs="Times New Roman"/>
                <w:sz w:val="16"/>
                <w:szCs w:val="16"/>
              </w:rPr>
            </w:pPr>
            <w:r>
              <w:rPr>
                <w:rFonts w:ascii="Times New Roman" w:eastAsia="Times New Roman" w:hAnsi="Times New Roman" w:cs="Times New Roman"/>
                <w:b/>
                <w:sz w:val="16"/>
                <w:szCs w:val="16"/>
              </w:rPr>
              <w:t>LaKIP</w:t>
            </w:r>
          </w:p>
        </w:tc>
        <w:tc>
          <w:tcPr>
            <w:tcW w:w="960" w:type="dxa"/>
            <w:shd w:val="clear" w:color="auto" w:fill="DBDBDB"/>
            <w:vAlign w:val="center"/>
          </w:tcPr>
          <w:p w14:paraId="00000038" w14:textId="77777777" w:rsidR="00C5540E" w:rsidRDefault="008B2F8A" w:rsidP="00B523A0">
            <w:pPr>
              <w:spacing w:after="120"/>
              <w:ind w:left="0" w:hanging="2"/>
              <w:jc w:val="center"/>
              <w:rPr>
                <w:rFonts w:ascii="Times New Roman" w:eastAsia="Times New Roman" w:hAnsi="Times New Roman" w:cs="Times New Roman"/>
                <w:sz w:val="16"/>
                <w:szCs w:val="16"/>
              </w:rPr>
            </w:pPr>
            <w:r>
              <w:rPr>
                <w:rFonts w:ascii="Times New Roman" w:eastAsia="Times New Roman" w:hAnsi="Times New Roman" w:cs="Times New Roman"/>
                <w:b/>
                <w:sz w:val="16"/>
                <w:szCs w:val="16"/>
              </w:rPr>
              <w:t>Puslitbang Kemenag RI</w:t>
            </w:r>
          </w:p>
        </w:tc>
      </w:tr>
      <w:tr w:rsidR="00C5540E" w14:paraId="0EB1546F" w14:textId="77777777" w:rsidTr="00B523A0">
        <w:tc>
          <w:tcPr>
            <w:tcW w:w="784" w:type="dxa"/>
            <w:tcBorders>
              <w:left w:val="single" w:sz="4" w:space="0" w:color="FFFFFF"/>
            </w:tcBorders>
            <w:shd w:val="clear" w:color="auto" w:fill="A5A5A5"/>
            <w:vAlign w:val="center"/>
          </w:tcPr>
          <w:p w14:paraId="00000039" w14:textId="77777777" w:rsidR="00C5540E" w:rsidRDefault="008B2F8A" w:rsidP="00B523A0">
            <w:pPr>
              <w:spacing w:after="120"/>
              <w:ind w:left="0" w:hanging="2"/>
              <w:jc w:val="center"/>
              <w:rPr>
                <w:rFonts w:ascii="Times New Roman" w:eastAsia="Times New Roman" w:hAnsi="Times New Roman" w:cs="Times New Roman"/>
                <w:color w:val="FFFFFF"/>
                <w:sz w:val="20"/>
                <w:szCs w:val="20"/>
              </w:rPr>
            </w:pPr>
            <w:r>
              <w:rPr>
                <w:rFonts w:ascii="Times New Roman" w:eastAsia="Times New Roman" w:hAnsi="Times New Roman" w:cs="Times New Roman"/>
                <w:b/>
                <w:color w:val="FFFFFF"/>
                <w:sz w:val="20"/>
                <w:szCs w:val="20"/>
              </w:rPr>
              <w:t>2010</w:t>
            </w:r>
          </w:p>
        </w:tc>
        <w:tc>
          <w:tcPr>
            <w:tcW w:w="795" w:type="dxa"/>
            <w:shd w:val="clear" w:color="auto" w:fill="EDEDED"/>
            <w:vAlign w:val="center"/>
          </w:tcPr>
          <w:p w14:paraId="0000003A" w14:textId="4D36576F" w:rsidR="00C5540E" w:rsidRDefault="008B2F8A" w:rsidP="00B523A0">
            <w:pPr>
              <w:spacing w:after="120"/>
              <w:ind w:left="0" w:hanging="2"/>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60,9</w:t>
            </w:r>
          </w:p>
        </w:tc>
        <w:tc>
          <w:tcPr>
            <w:tcW w:w="804" w:type="dxa"/>
            <w:shd w:val="clear" w:color="auto" w:fill="EDEDED"/>
            <w:vAlign w:val="center"/>
          </w:tcPr>
          <w:p w14:paraId="0000003B" w14:textId="77777777" w:rsidR="00C5540E" w:rsidRDefault="00C5540E" w:rsidP="00B523A0">
            <w:pPr>
              <w:spacing w:after="120"/>
              <w:ind w:left="0" w:hanging="2"/>
              <w:jc w:val="center"/>
              <w:rPr>
                <w:rFonts w:ascii="Times New Roman" w:eastAsia="Times New Roman" w:hAnsi="Times New Roman" w:cs="Times New Roman"/>
                <w:sz w:val="16"/>
                <w:szCs w:val="16"/>
              </w:rPr>
            </w:pPr>
          </w:p>
        </w:tc>
        <w:tc>
          <w:tcPr>
            <w:tcW w:w="735" w:type="dxa"/>
            <w:shd w:val="clear" w:color="auto" w:fill="EDEDED"/>
            <w:vAlign w:val="center"/>
          </w:tcPr>
          <w:p w14:paraId="0000003C" w14:textId="77777777" w:rsidR="00C5540E" w:rsidRDefault="00C5540E" w:rsidP="00B523A0">
            <w:pPr>
              <w:spacing w:after="120"/>
              <w:ind w:left="0" w:hanging="2"/>
              <w:jc w:val="center"/>
              <w:rPr>
                <w:rFonts w:ascii="Times New Roman" w:eastAsia="Times New Roman" w:hAnsi="Times New Roman" w:cs="Times New Roman"/>
                <w:sz w:val="16"/>
                <w:szCs w:val="16"/>
              </w:rPr>
            </w:pPr>
          </w:p>
        </w:tc>
        <w:tc>
          <w:tcPr>
            <w:tcW w:w="705" w:type="dxa"/>
            <w:shd w:val="clear" w:color="auto" w:fill="EDEDED"/>
            <w:vAlign w:val="center"/>
          </w:tcPr>
          <w:p w14:paraId="0000003D" w14:textId="77777777" w:rsidR="00C5540E" w:rsidRDefault="00C5540E" w:rsidP="00B523A0">
            <w:pPr>
              <w:spacing w:after="120"/>
              <w:ind w:left="0" w:hanging="2"/>
              <w:jc w:val="center"/>
              <w:rPr>
                <w:rFonts w:ascii="Times New Roman" w:eastAsia="Times New Roman" w:hAnsi="Times New Roman" w:cs="Times New Roman"/>
                <w:sz w:val="16"/>
                <w:szCs w:val="16"/>
              </w:rPr>
            </w:pPr>
          </w:p>
        </w:tc>
        <w:tc>
          <w:tcPr>
            <w:tcW w:w="960" w:type="dxa"/>
            <w:shd w:val="clear" w:color="auto" w:fill="EDEDED"/>
            <w:vAlign w:val="center"/>
          </w:tcPr>
          <w:p w14:paraId="0000003E" w14:textId="77777777" w:rsidR="00C5540E" w:rsidRDefault="00C5540E" w:rsidP="00B523A0">
            <w:pPr>
              <w:spacing w:after="120"/>
              <w:ind w:left="0" w:hanging="2"/>
              <w:jc w:val="center"/>
              <w:rPr>
                <w:rFonts w:ascii="Times New Roman" w:eastAsia="Times New Roman" w:hAnsi="Times New Roman" w:cs="Times New Roman"/>
                <w:sz w:val="16"/>
                <w:szCs w:val="16"/>
              </w:rPr>
            </w:pPr>
          </w:p>
        </w:tc>
      </w:tr>
      <w:tr w:rsidR="00C5540E" w14:paraId="4400CEA3" w14:textId="77777777" w:rsidTr="00B523A0">
        <w:tc>
          <w:tcPr>
            <w:tcW w:w="784" w:type="dxa"/>
            <w:tcBorders>
              <w:left w:val="single" w:sz="4" w:space="0" w:color="FFFFFF"/>
            </w:tcBorders>
            <w:shd w:val="clear" w:color="auto" w:fill="A5A5A5"/>
            <w:vAlign w:val="center"/>
          </w:tcPr>
          <w:p w14:paraId="0000003F" w14:textId="77777777" w:rsidR="00C5540E" w:rsidRDefault="008B2F8A" w:rsidP="00B523A0">
            <w:pPr>
              <w:spacing w:after="120"/>
              <w:ind w:left="0" w:hanging="2"/>
              <w:jc w:val="center"/>
              <w:rPr>
                <w:rFonts w:ascii="Times New Roman" w:eastAsia="Times New Roman" w:hAnsi="Times New Roman" w:cs="Times New Roman"/>
                <w:color w:val="FFFFFF"/>
                <w:sz w:val="20"/>
                <w:szCs w:val="20"/>
              </w:rPr>
            </w:pPr>
            <w:r>
              <w:rPr>
                <w:rFonts w:ascii="Times New Roman" w:eastAsia="Times New Roman" w:hAnsi="Times New Roman" w:cs="Times New Roman"/>
                <w:b/>
                <w:color w:val="FFFFFF"/>
                <w:sz w:val="20"/>
                <w:szCs w:val="20"/>
              </w:rPr>
              <w:t>2011</w:t>
            </w:r>
          </w:p>
        </w:tc>
        <w:tc>
          <w:tcPr>
            <w:tcW w:w="795" w:type="dxa"/>
            <w:shd w:val="clear" w:color="auto" w:fill="DBDBDB"/>
            <w:vAlign w:val="center"/>
          </w:tcPr>
          <w:p w14:paraId="00000040" w14:textId="77777777" w:rsidR="00C5540E" w:rsidRDefault="008B2F8A" w:rsidP="00B523A0">
            <w:pPr>
              <w:spacing w:after="120"/>
              <w:ind w:left="0" w:hanging="2"/>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76-77</w:t>
            </w:r>
          </w:p>
        </w:tc>
        <w:tc>
          <w:tcPr>
            <w:tcW w:w="804" w:type="dxa"/>
            <w:shd w:val="clear" w:color="auto" w:fill="DBDBDB"/>
            <w:vAlign w:val="center"/>
          </w:tcPr>
          <w:p w14:paraId="00000041" w14:textId="77777777" w:rsidR="00C5540E" w:rsidRDefault="008B2F8A" w:rsidP="00B523A0">
            <w:pPr>
              <w:spacing w:after="120"/>
              <w:ind w:left="0" w:right="-144" w:hanging="2"/>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76-77</w:t>
            </w:r>
          </w:p>
        </w:tc>
        <w:tc>
          <w:tcPr>
            <w:tcW w:w="735" w:type="dxa"/>
            <w:shd w:val="clear" w:color="auto" w:fill="DBDBDB"/>
            <w:vAlign w:val="center"/>
          </w:tcPr>
          <w:p w14:paraId="00000042" w14:textId="77777777" w:rsidR="00C5540E" w:rsidRDefault="008B2F8A" w:rsidP="00B523A0">
            <w:pPr>
              <w:spacing w:after="120"/>
              <w:ind w:left="0" w:hanging="2"/>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49-69</w:t>
            </w:r>
          </w:p>
        </w:tc>
        <w:tc>
          <w:tcPr>
            <w:tcW w:w="705" w:type="dxa"/>
            <w:shd w:val="clear" w:color="auto" w:fill="DBDBDB"/>
            <w:vAlign w:val="center"/>
          </w:tcPr>
          <w:p w14:paraId="00000043" w14:textId="77777777" w:rsidR="00C5540E" w:rsidRDefault="008B2F8A" w:rsidP="00B523A0">
            <w:pPr>
              <w:spacing w:after="120"/>
              <w:ind w:left="0" w:hanging="2"/>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49-63</w:t>
            </w:r>
          </w:p>
        </w:tc>
        <w:tc>
          <w:tcPr>
            <w:tcW w:w="960" w:type="dxa"/>
            <w:shd w:val="clear" w:color="auto" w:fill="DBDBDB"/>
            <w:vAlign w:val="center"/>
          </w:tcPr>
          <w:p w14:paraId="00000044" w14:textId="77777777" w:rsidR="00C5540E" w:rsidRDefault="00C5540E" w:rsidP="00B523A0">
            <w:pPr>
              <w:spacing w:after="120"/>
              <w:ind w:left="0" w:hanging="2"/>
              <w:jc w:val="center"/>
              <w:rPr>
                <w:rFonts w:ascii="Times New Roman" w:eastAsia="Times New Roman" w:hAnsi="Times New Roman" w:cs="Times New Roman"/>
                <w:sz w:val="16"/>
                <w:szCs w:val="16"/>
              </w:rPr>
            </w:pPr>
          </w:p>
        </w:tc>
      </w:tr>
      <w:tr w:rsidR="00C5540E" w14:paraId="6E041269" w14:textId="77777777" w:rsidTr="00B523A0">
        <w:tc>
          <w:tcPr>
            <w:tcW w:w="784" w:type="dxa"/>
            <w:tcBorders>
              <w:left w:val="single" w:sz="4" w:space="0" w:color="FFFFFF"/>
              <w:bottom w:val="single" w:sz="4" w:space="0" w:color="FFFFFF"/>
            </w:tcBorders>
            <w:shd w:val="clear" w:color="auto" w:fill="A5A5A5"/>
            <w:vAlign w:val="center"/>
          </w:tcPr>
          <w:p w14:paraId="00000045" w14:textId="77777777" w:rsidR="00C5540E" w:rsidRDefault="008B2F8A" w:rsidP="00B523A0">
            <w:pPr>
              <w:spacing w:after="120"/>
              <w:ind w:left="0" w:hanging="2"/>
              <w:jc w:val="center"/>
              <w:rPr>
                <w:rFonts w:ascii="Times New Roman" w:eastAsia="Times New Roman" w:hAnsi="Times New Roman" w:cs="Times New Roman"/>
                <w:color w:val="FFFFFF"/>
                <w:sz w:val="20"/>
                <w:szCs w:val="20"/>
              </w:rPr>
            </w:pPr>
            <w:r>
              <w:rPr>
                <w:rFonts w:ascii="Times New Roman" w:eastAsia="Times New Roman" w:hAnsi="Times New Roman" w:cs="Times New Roman"/>
                <w:b/>
                <w:color w:val="FFFFFF"/>
                <w:sz w:val="20"/>
                <w:szCs w:val="20"/>
              </w:rPr>
              <w:t>2013</w:t>
            </w:r>
          </w:p>
        </w:tc>
        <w:tc>
          <w:tcPr>
            <w:tcW w:w="795" w:type="dxa"/>
            <w:shd w:val="clear" w:color="auto" w:fill="EDEDED"/>
            <w:vAlign w:val="center"/>
          </w:tcPr>
          <w:p w14:paraId="00000046" w14:textId="77777777" w:rsidR="00C5540E" w:rsidRDefault="00C5540E" w:rsidP="00B523A0">
            <w:pPr>
              <w:spacing w:after="120"/>
              <w:ind w:left="0" w:hanging="2"/>
              <w:jc w:val="center"/>
              <w:rPr>
                <w:rFonts w:ascii="Times New Roman" w:eastAsia="Times New Roman" w:hAnsi="Times New Roman" w:cs="Times New Roman"/>
                <w:sz w:val="16"/>
                <w:szCs w:val="16"/>
              </w:rPr>
            </w:pPr>
          </w:p>
        </w:tc>
        <w:tc>
          <w:tcPr>
            <w:tcW w:w="804" w:type="dxa"/>
            <w:shd w:val="clear" w:color="auto" w:fill="EDEDED"/>
            <w:vAlign w:val="center"/>
          </w:tcPr>
          <w:p w14:paraId="00000047" w14:textId="77777777" w:rsidR="00C5540E" w:rsidRDefault="00C5540E" w:rsidP="00B523A0">
            <w:pPr>
              <w:spacing w:after="120"/>
              <w:ind w:left="0" w:hanging="2"/>
              <w:jc w:val="center"/>
              <w:rPr>
                <w:rFonts w:ascii="Times New Roman" w:eastAsia="Times New Roman" w:hAnsi="Times New Roman" w:cs="Times New Roman"/>
                <w:sz w:val="16"/>
                <w:szCs w:val="16"/>
              </w:rPr>
            </w:pPr>
          </w:p>
        </w:tc>
        <w:tc>
          <w:tcPr>
            <w:tcW w:w="735" w:type="dxa"/>
            <w:shd w:val="clear" w:color="auto" w:fill="EDEDED"/>
            <w:vAlign w:val="center"/>
          </w:tcPr>
          <w:p w14:paraId="00000048" w14:textId="77777777" w:rsidR="00C5540E" w:rsidRDefault="00C5540E" w:rsidP="00B523A0">
            <w:pPr>
              <w:spacing w:after="120"/>
              <w:ind w:left="0" w:hanging="2"/>
              <w:jc w:val="center"/>
              <w:rPr>
                <w:rFonts w:ascii="Times New Roman" w:eastAsia="Times New Roman" w:hAnsi="Times New Roman" w:cs="Times New Roman"/>
                <w:sz w:val="16"/>
                <w:szCs w:val="16"/>
              </w:rPr>
            </w:pPr>
          </w:p>
        </w:tc>
        <w:tc>
          <w:tcPr>
            <w:tcW w:w="705" w:type="dxa"/>
            <w:shd w:val="clear" w:color="auto" w:fill="EDEDED"/>
            <w:vAlign w:val="center"/>
          </w:tcPr>
          <w:p w14:paraId="00000049" w14:textId="77777777" w:rsidR="00C5540E" w:rsidRDefault="00C5540E" w:rsidP="00B523A0">
            <w:pPr>
              <w:spacing w:after="120"/>
              <w:ind w:left="0" w:hanging="2"/>
              <w:jc w:val="center"/>
              <w:rPr>
                <w:rFonts w:ascii="Times New Roman" w:eastAsia="Times New Roman" w:hAnsi="Times New Roman" w:cs="Times New Roman"/>
                <w:sz w:val="16"/>
                <w:szCs w:val="16"/>
              </w:rPr>
            </w:pPr>
          </w:p>
        </w:tc>
        <w:tc>
          <w:tcPr>
            <w:tcW w:w="960" w:type="dxa"/>
            <w:shd w:val="clear" w:color="auto" w:fill="EDEDED"/>
            <w:vAlign w:val="center"/>
          </w:tcPr>
          <w:p w14:paraId="0000004A" w14:textId="77777777" w:rsidR="00C5540E" w:rsidRDefault="008B2F8A" w:rsidP="00B523A0">
            <w:pPr>
              <w:spacing w:after="120"/>
              <w:ind w:left="0" w:hanging="2"/>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37-79</w:t>
            </w:r>
          </w:p>
        </w:tc>
      </w:tr>
    </w:tbl>
    <w:p w14:paraId="0000004B" w14:textId="77777777" w:rsidR="00C5540E" w:rsidRPr="005756A7" w:rsidRDefault="008B2F8A">
      <w:pPr>
        <w:spacing w:after="120"/>
        <w:ind w:left="0" w:hanging="2"/>
        <w:jc w:val="both"/>
        <w:rPr>
          <w:rFonts w:ascii="Times New Roman" w:eastAsia="Times New Roman" w:hAnsi="Times New Roman" w:cs="Times New Roman"/>
          <w:sz w:val="20"/>
          <w:szCs w:val="20"/>
        </w:rPr>
      </w:pPr>
      <w:r w:rsidRPr="005756A7">
        <w:rPr>
          <w:rFonts w:ascii="Times New Roman" w:eastAsia="Times New Roman" w:hAnsi="Times New Roman" w:cs="Times New Roman"/>
          <w:sz w:val="20"/>
          <w:szCs w:val="20"/>
        </w:rPr>
        <w:t xml:space="preserve">Table 1. Survey shows the existence of intolerance in education fora in Indonesia - in percentage (%) (Nurudin, 2013) </w:t>
      </w:r>
    </w:p>
    <w:p w14:paraId="0000004C" w14:textId="083C76A1" w:rsidR="00C5540E" w:rsidRDefault="00F16975" w:rsidP="005756A7">
      <w:pPr>
        <w:spacing w:before="360" w:after="120"/>
        <w:ind w:leftChars="0" w:left="0" w:firstLineChars="0" w:firstLine="720"/>
        <w:jc w:val="both"/>
        <w:rPr>
          <w:rFonts w:ascii="Times New Roman" w:eastAsia="Times New Roman" w:hAnsi="Times New Roman" w:cs="Times New Roman"/>
          <w:sz w:val="24"/>
          <w:szCs w:val="24"/>
        </w:rPr>
      </w:pPr>
      <w:r w:rsidRPr="00F16975">
        <w:rPr>
          <w:rFonts w:ascii="Times New Roman" w:eastAsia="Times New Roman" w:hAnsi="Times New Roman" w:cs="Times New Roman"/>
          <w:sz w:val="24"/>
          <w:szCs w:val="24"/>
        </w:rPr>
        <w:t xml:space="preserve">Supported by other research findings and surveys about radicalism in education fora, the other radicalism supports the Islamic radical </w:t>
      </w:r>
      <w:r w:rsidRPr="00F16975">
        <w:rPr>
          <w:rFonts w:ascii="Times New Roman" w:eastAsia="Times New Roman" w:hAnsi="Times New Roman" w:cs="Times New Roman"/>
          <w:sz w:val="24"/>
          <w:szCs w:val="24"/>
        </w:rPr>
        <w:lastRenderedPageBreak/>
        <w:t>movement, appreciation or admiration to the suicide bombings actors due to religious reasons, and eventually the readiness to join the Islamic radical movement.</w:t>
      </w:r>
    </w:p>
    <w:tbl>
      <w:tblPr>
        <w:tblStyle w:val="a0"/>
        <w:tblW w:w="477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1100"/>
        <w:gridCol w:w="1842"/>
        <w:gridCol w:w="1837"/>
      </w:tblGrid>
      <w:tr w:rsidR="00C5540E" w14:paraId="2D434620" w14:textId="77777777" w:rsidTr="00250883">
        <w:tc>
          <w:tcPr>
            <w:tcW w:w="1101" w:type="dxa"/>
            <w:vMerge w:val="restart"/>
            <w:tcBorders>
              <w:top w:val="single" w:sz="4" w:space="0" w:color="FFFFFF"/>
              <w:left w:val="single" w:sz="4" w:space="0" w:color="FFFFFF"/>
              <w:right w:val="nil"/>
            </w:tcBorders>
            <w:shd w:val="clear" w:color="auto" w:fill="A5A5A5"/>
            <w:vAlign w:val="center"/>
          </w:tcPr>
          <w:p w14:paraId="0000004D" w14:textId="77777777" w:rsidR="00C5540E" w:rsidRPr="00D46754" w:rsidRDefault="008B2F8A" w:rsidP="00250883">
            <w:pPr>
              <w:spacing w:after="120"/>
              <w:ind w:left="0" w:hanging="2"/>
              <w:jc w:val="center"/>
              <w:rPr>
                <w:rFonts w:ascii="Times New Roman" w:eastAsia="Times New Roman" w:hAnsi="Times New Roman" w:cs="Times New Roman"/>
                <w:color w:val="FFFFFF"/>
                <w:sz w:val="20"/>
                <w:szCs w:val="20"/>
              </w:rPr>
            </w:pPr>
            <w:r w:rsidRPr="00D46754">
              <w:rPr>
                <w:rFonts w:ascii="Times New Roman" w:eastAsia="Times New Roman" w:hAnsi="Times New Roman" w:cs="Times New Roman"/>
                <w:b/>
                <w:color w:val="FFFFFF"/>
                <w:sz w:val="20"/>
                <w:szCs w:val="20"/>
              </w:rPr>
              <w:t>Year</w:t>
            </w:r>
          </w:p>
        </w:tc>
        <w:tc>
          <w:tcPr>
            <w:tcW w:w="3679" w:type="dxa"/>
            <w:gridSpan w:val="2"/>
            <w:tcBorders>
              <w:top w:val="single" w:sz="4" w:space="0" w:color="FFFFFF"/>
              <w:left w:val="nil"/>
              <w:right w:val="single" w:sz="4" w:space="0" w:color="FFFFFF"/>
            </w:tcBorders>
            <w:shd w:val="clear" w:color="auto" w:fill="A5A5A5"/>
            <w:vAlign w:val="center"/>
          </w:tcPr>
          <w:p w14:paraId="0000004E" w14:textId="77777777" w:rsidR="00C5540E" w:rsidRPr="00D46754" w:rsidRDefault="008B2F8A" w:rsidP="00250883">
            <w:pPr>
              <w:spacing w:after="120"/>
              <w:ind w:left="0" w:hanging="2"/>
              <w:jc w:val="center"/>
              <w:rPr>
                <w:rFonts w:ascii="Times New Roman" w:eastAsia="Times New Roman" w:hAnsi="Times New Roman" w:cs="Times New Roman"/>
                <w:color w:val="FFFFFF"/>
                <w:sz w:val="20"/>
                <w:szCs w:val="20"/>
              </w:rPr>
            </w:pPr>
            <w:r w:rsidRPr="00D46754">
              <w:rPr>
                <w:rFonts w:ascii="Times New Roman" w:eastAsia="Times New Roman" w:hAnsi="Times New Roman" w:cs="Times New Roman"/>
                <w:b/>
                <w:color w:val="FFFFFF"/>
                <w:sz w:val="20"/>
                <w:szCs w:val="20"/>
              </w:rPr>
              <w:t>Research Institute</w:t>
            </w:r>
          </w:p>
        </w:tc>
      </w:tr>
      <w:tr w:rsidR="00C5540E" w14:paraId="08E5F665" w14:textId="77777777" w:rsidTr="00250883">
        <w:tc>
          <w:tcPr>
            <w:tcW w:w="1101" w:type="dxa"/>
            <w:vMerge/>
            <w:tcBorders>
              <w:top w:val="single" w:sz="4" w:space="0" w:color="FFFFFF"/>
              <w:left w:val="single" w:sz="4" w:space="0" w:color="FFFFFF"/>
              <w:right w:val="nil"/>
            </w:tcBorders>
            <w:shd w:val="clear" w:color="auto" w:fill="A5A5A5"/>
            <w:vAlign w:val="center"/>
          </w:tcPr>
          <w:p w14:paraId="00000050" w14:textId="77777777" w:rsidR="00C5540E" w:rsidRPr="00D46754" w:rsidRDefault="00C5540E" w:rsidP="00250883">
            <w:pPr>
              <w:widowControl w:val="0"/>
              <w:pBdr>
                <w:top w:val="nil"/>
                <w:left w:val="nil"/>
                <w:bottom w:val="nil"/>
                <w:right w:val="nil"/>
                <w:between w:val="nil"/>
              </w:pBdr>
              <w:spacing w:after="0"/>
              <w:ind w:left="0" w:hanging="2"/>
              <w:jc w:val="center"/>
              <w:rPr>
                <w:rFonts w:ascii="Times New Roman" w:eastAsia="Times New Roman" w:hAnsi="Times New Roman" w:cs="Times New Roman"/>
                <w:color w:val="FFFFFF"/>
                <w:sz w:val="20"/>
                <w:szCs w:val="20"/>
              </w:rPr>
            </w:pPr>
          </w:p>
        </w:tc>
        <w:tc>
          <w:tcPr>
            <w:tcW w:w="1842" w:type="dxa"/>
            <w:shd w:val="clear" w:color="auto" w:fill="DBDBDB"/>
            <w:vAlign w:val="center"/>
          </w:tcPr>
          <w:p w14:paraId="00000051" w14:textId="77777777" w:rsidR="00C5540E" w:rsidRPr="00D46754" w:rsidRDefault="008B2F8A" w:rsidP="00250883">
            <w:pPr>
              <w:spacing w:after="120"/>
              <w:ind w:left="0" w:hanging="2"/>
              <w:jc w:val="center"/>
              <w:rPr>
                <w:rFonts w:ascii="Times New Roman" w:eastAsia="Times New Roman" w:hAnsi="Times New Roman" w:cs="Times New Roman"/>
                <w:sz w:val="20"/>
                <w:szCs w:val="20"/>
              </w:rPr>
            </w:pPr>
            <w:r w:rsidRPr="00D46754">
              <w:rPr>
                <w:rFonts w:ascii="Times New Roman" w:eastAsia="Times New Roman" w:hAnsi="Times New Roman" w:cs="Times New Roman"/>
                <w:b/>
                <w:sz w:val="20"/>
                <w:szCs w:val="20"/>
              </w:rPr>
              <w:t>Setara Institute</w:t>
            </w:r>
          </w:p>
        </w:tc>
        <w:tc>
          <w:tcPr>
            <w:tcW w:w="1837" w:type="dxa"/>
            <w:shd w:val="clear" w:color="auto" w:fill="DBDBDB"/>
            <w:vAlign w:val="center"/>
          </w:tcPr>
          <w:p w14:paraId="00000052" w14:textId="77777777" w:rsidR="00C5540E" w:rsidRPr="00D46754" w:rsidRDefault="008B2F8A" w:rsidP="00250883">
            <w:pPr>
              <w:spacing w:after="120"/>
              <w:ind w:left="0" w:hanging="2"/>
              <w:jc w:val="center"/>
              <w:rPr>
                <w:rFonts w:ascii="Times New Roman" w:eastAsia="Times New Roman" w:hAnsi="Times New Roman" w:cs="Times New Roman"/>
                <w:sz w:val="20"/>
                <w:szCs w:val="20"/>
              </w:rPr>
            </w:pPr>
            <w:r w:rsidRPr="00D46754">
              <w:rPr>
                <w:rFonts w:ascii="Times New Roman" w:eastAsia="Times New Roman" w:hAnsi="Times New Roman" w:cs="Times New Roman"/>
                <w:b/>
                <w:sz w:val="20"/>
                <w:szCs w:val="20"/>
              </w:rPr>
              <w:t>Puslitbang Kemenag RI</w:t>
            </w:r>
          </w:p>
        </w:tc>
      </w:tr>
      <w:tr w:rsidR="00C5540E" w14:paraId="792A4014" w14:textId="77777777" w:rsidTr="00250883">
        <w:tc>
          <w:tcPr>
            <w:tcW w:w="1101" w:type="dxa"/>
            <w:tcBorders>
              <w:left w:val="single" w:sz="4" w:space="0" w:color="FFFFFF"/>
            </w:tcBorders>
            <w:shd w:val="clear" w:color="auto" w:fill="A5A5A5"/>
            <w:vAlign w:val="center"/>
          </w:tcPr>
          <w:p w14:paraId="00000053" w14:textId="77777777" w:rsidR="00C5540E" w:rsidRPr="00D46754" w:rsidRDefault="008B2F8A" w:rsidP="00250883">
            <w:pPr>
              <w:spacing w:after="120"/>
              <w:ind w:left="0" w:hanging="2"/>
              <w:jc w:val="center"/>
              <w:rPr>
                <w:rFonts w:ascii="Times New Roman" w:eastAsia="Times New Roman" w:hAnsi="Times New Roman" w:cs="Times New Roman"/>
                <w:color w:val="FFFFFF"/>
                <w:sz w:val="20"/>
                <w:szCs w:val="20"/>
              </w:rPr>
            </w:pPr>
            <w:r w:rsidRPr="00D46754">
              <w:rPr>
                <w:rFonts w:ascii="Times New Roman" w:eastAsia="Times New Roman" w:hAnsi="Times New Roman" w:cs="Times New Roman"/>
                <w:b/>
                <w:color w:val="FFFFFF"/>
                <w:sz w:val="20"/>
                <w:szCs w:val="20"/>
              </w:rPr>
              <w:t>2010</w:t>
            </w:r>
          </w:p>
        </w:tc>
        <w:tc>
          <w:tcPr>
            <w:tcW w:w="1842" w:type="dxa"/>
            <w:shd w:val="clear" w:color="auto" w:fill="EDEDED"/>
            <w:vAlign w:val="center"/>
          </w:tcPr>
          <w:p w14:paraId="00000054" w14:textId="77777777" w:rsidR="00C5540E" w:rsidRPr="00D46754" w:rsidRDefault="008B2F8A" w:rsidP="00250883">
            <w:pPr>
              <w:spacing w:after="120"/>
              <w:ind w:left="0" w:hanging="2"/>
              <w:jc w:val="center"/>
              <w:rPr>
                <w:rFonts w:ascii="Times New Roman" w:eastAsia="Times New Roman" w:hAnsi="Times New Roman" w:cs="Times New Roman"/>
                <w:sz w:val="20"/>
                <w:szCs w:val="20"/>
              </w:rPr>
            </w:pPr>
            <w:r w:rsidRPr="00D46754">
              <w:rPr>
                <w:rFonts w:ascii="Times New Roman" w:eastAsia="Times New Roman" w:hAnsi="Times New Roman" w:cs="Times New Roman"/>
                <w:sz w:val="20"/>
                <w:szCs w:val="20"/>
              </w:rPr>
              <w:t>8,5</w:t>
            </w:r>
          </w:p>
        </w:tc>
        <w:tc>
          <w:tcPr>
            <w:tcW w:w="1837" w:type="dxa"/>
            <w:shd w:val="clear" w:color="auto" w:fill="EDEDED"/>
            <w:vAlign w:val="center"/>
          </w:tcPr>
          <w:p w14:paraId="00000055" w14:textId="77777777" w:rsidR="00C5540E" w:rsidRPr="00D46754" w:rsidRDefault="00C5540E" w:rsidP="00250883">
            <w:pPr>
              <w:spacing w:after="120"/>
              <w:ind w:left="0" w:hanging="2"/>
              <w:jc w:val="center"/>
              <w:rPr>
                <w:rFonts w:ascii="Times New Roman" w:eastAsia="Times New Roman" w:hAnsi="Times New Roman" w:cs="Times New Roman"/>
                <w:sz w:val="20"/>
                <w:szCs w:val="20"/>
              </w:rPr>
            </w:pPr>
          </w:p>
        </w:tc>
      </w:tr>
      <w:tr w:rsidR="00C5540E" w14:paraId="64E932BA" w14:textId="77777777" w:rsidTr="00250883">
        <w:tc>
          <w:tcPr>
            <w:tcW w:w="1101" w:type="dxa"/>
            <w:tcBorders>
              <w:left w:val="single" w:sz="4" w:space="0" w:color="FFFFFF"/>
              <w:bottom w:val="single" w:sz="4" w:space="0" w:color="FFFFFF"/>
            </w:tcBorders>
            <w:shd w:val="clear" w:color="auto" w:fill="A5A5A5"/>
            <w:vAlign w:val="center"/>
          </w:tcPr>
          <w:p w14:paraId="00000056" w14:textId="77777777" w:rsidR="00C5540E" w:rsidRPr="00D46754" w:rsidRDefault="008B2F8A" w:rsidP="00250883">
            <w:pPr>
              <w:spacing w:after="120"/>
              <w:ind w:left="0" w:hanging="2"/>
              <w:jc w:val="center"/>
              <w:rPr>
                <w:rFonts w:ascii="Times New Roman" w:eastAsia="Times New Roman" w:hAnsi="Times New Roman" w:cs="Times New Roman"/>
                <w:color w:val="FFFFFF"/>
                <w:sz w:val="20"/>
                <w:szCs w:val="20"/>
              </w:rPr>
            </w:pPr>
            <w:r w:rsidRPr="00D46754">
              <w:rPr>
                <w:rFonts w:ascii="Times New Roman" w:eastAsia="Times New Roman" w:hAnsi="Times New Roman" w:cs="Times New Roman"/>
                <w:b/>
                <w:color w:val="FFFFFF"/>
                <w:sz w:val="20"/>
                <w:szCs w:val="20"/>
              </w:rPr>
              <w:t>2013</w:t>
            </w:r>
          </w:p>
        </w:tc>
        <w:tc>
          <w:tcPr>
            <w:tcW w:w="1842" w:type="dxa"/>
            <w:shd w:val="clear" w:color="auto" w:fill="DBDBDB"/>
            <w:vAlign w:val="center"/>
          </w:tcPr>
          <w:p w14:paraId="00000057" w14:textId="77777777" w:rsidR="00C5540E" w:rsidRPr="00D46754" w:rsidRDefault="00C5540E" w:rsidP="00250883">
            <w:pPr>
              <w:spacing w:after="120"/>
              <w:ind w:left="0" w:hanging="2"/>
              <w:jc w:val="center"/>
              <w:rPr>
                <w:rFonts w:ascii="Times New Roman" w:eastAsia="Times New Roman" w:hAnsi="Times New Roman" w:cs="Times New Roman"/>
                <w:sz w:val="20"/>
                <w:szCs w:val="20"/>
              </w:rPr>
            </w:pPr>
          </w:p>
        </w:tc>
        <w:tc>
          <w:tcPr>
            <w:tcW w:w="1837" w:type="dxa"/>
            <w:shd w:val="clear" w:color="auto" w:fill="DBDBDB"/>
            <w:vAlign w:val="center"/>
          </w:tcPr>
          <w:p w14:paraId="00000058" w14:textId="77777777" w:rsidR="00C5540E" w:rsidRPr="00D46754" w:rsidRDefault="008B2F8A" w:rsidP="00250883">
            <w:pPr>
              <w:spacing w:after="120"/>
              <w:ind w:left="0" w:hanging="2"/>
              <w:jc w:val="center"/>
              <w:rPr>
                <w:rFonts w:ascii="Times New Roman" w:eastAsia="Times New Roman" w:hAnsi="Times New Roman" w:cs="Times New Roman"/>
                <w:sz w:val="20"/>
                <w:szCs w:val="20"/>
              </w:rPr>
            </w:pPr>
            <w:r w:rsidRPr="00D46754">
              <w:rPr>
                <w:rFonts w:ascii="Times New Roman" w:eastAsia="Times New Roman" w:hAnsi="Times New Roman" w:cs="Times New Roman"/>
                <w:sz w:val="20"/>
                <w:szCs w:val="20"/>
              </w:rPr>
              <w:t>21 - 31</w:t>
            </w:r>
          </w:p>
        </w:tc>
      </w:tr>
    </w:tbl>
    <w:p w14:paraId="00000059" w14:textId="77777777" w:rsidR="00C5540E" w:rsidRPr="005756A7" w:rsidRDefault="008B2F8A">
      <w:pPr>
        <w:spacing w:after="120"/>
        <w:ind w:left="0" w:hanging="2"/>
        <w:jc w:val="both"/>
        <w:rPr>
          <w:rFonts w:ascii="Times New Roman" w:eastAsia="Times New Roman" w:hAnsi="Times New Roman" w:cs="Times New Roman"/>
          <w:sz w:val="20"/>
          <w:szCs w:val="20"/>
        </w:rPr>
      </w:pPr>
      <w:r w:rsidRPr="005756A7">
        <w:rPr>
          <w:rFonts w:ascii="Times New Roman" w:eastAsia="Times New Roman" w:hAnsi="Times New Roman" w:cs="Times New Roman"/>
          <w:sz w:val="20"/>
          <w:szCs w:val="20"/>
        </w:rPr>
        <w:t>Table 2. Survey shows the existence of radicalism in education fora in Indonesia - in percentage (%) (Nurudin, 2013)</w:t>
      </w:r>
    </w:p>
    <w:p w14:paraId="6E8AB6D4" w14:textId="77777777" w:rsidR="00810A40" w:rsidRDefault="00F16975" w:rsidP="005756A7">
      <w:pPr>
        <w:spacing w:before="360" w:after="120"/>
        <w:ind w:leftChars="0" w:left="0" w:firstLineChars="0" w:firstLine="709"/>
        <w:jc w:val="both"/>
        <w:rPr>
          <w:rFonts w:ascii="Times New Roman" w:eastAsia="Times New Roman" w:hAnsi="Times New Roman" w:cs="Times New Roman"/>
          <w:sz w:val="24"/>
          <w:szCs w:val="24"/>
        </w:rPr>
      </w:pPr>
      <w:r w:rsidRPr="00F16975">
        <w:rPr>
          <w:rFonts w:ascii="Times New Roman" w:eastAsia="Times New Roman" w:hAnsi="Times New Roman" w:cs="Times New Roman"/>
          <w:sz w:val="24"/>
          <w:szCs w:val="24"/>
        </w:rPr>
        <w:t>The latest PPIM (Islamic and Community Studies Center) survey of UIN Jakarta in 2021 on religious tolerance in the tertiary institution shows the unstable value of external and internal empathy in almost all circles, both students, lecturers, and educational staff. The survey conducted nationally in 34 provinces showed that 24.89% of students had a low religious tolerance attitude, and 5.27% were deficient.</w:t>
      </w:r>
    </w:p>
    <w:p w14:paraId="26C55A46" w14:textId="77777777" w:rsidR="00810A40" w:rsidRDefault="00F16975" w:rsidP="00810A40">
      <w:pPr>
        <w:spacing w:after="120"/>
        <w:ind w:leftChars="0" w:firstLineChars="0" w:firstLine="710"/>
        <w:jc w:val="both"/>
        <w:rPr>
          <w:rFonts w:ascii="Times New Roman" w:eastAsia="Times New Roman" w:hAnsi="Times New Roman" w:cs="Times New Roman"/>
          <w:sz w:val="24"/>
          <w:szCs w:val="24"/>
        </w:rPr>
      </w:pPr>
      <w:r w:rsidRPr="00F16975">
        <w:rPr>
          <w:rFonts w:ascii="Times New Roman" w:eastAsia="Times New Roman" w:hAnsi="Times New Roman" w:cs="Times New Roman"/>
          <w:sz w:val="24"/>
          <w:szCs w:val="24"/>
        </w:rPr>
        <w:t xml:space="preserve">Then, where is the problem of the Indonesian higher education system? The education curriculum's central pillar is the improvement of cognitive skills, affective and psychomotor. The curriculum design is oriented to industry, global, urban biased, and introduced to Indonesian cultural values' richness (Nurjanah, 2016). Muhammad Hatta expressed the idea that education delivers culture, while education is the enculturation process (Latif, 2020). Has Indonesia's minister of Education and Culture released the Curriculum to mainstream the Beware and enculturated education? </w:t>
      </w:r>
    </w:p>
    <w:p w14:paraId="29EC3B14" w14:textId="1C3134DA" w:rsidR="00F16975" w:rsidRPr="00F16975" w:rsidRDefault="00F16975" w:rsidP="00810A40">
      <w:pPr>
        <w:spacing w:after="120"/>
        <w:ind w:leftChars="0" w:firstLineChars="0" w:firstLine="710"/>
        <w:jc w:val="both"/>
        <w:rPr>
          <w:rFonts w:ascii="Times New Roman" w:eastAsia="Times New Roman" w:hAnsi="Times New Roman" w:cs="Times New Roman"/>
          <w:sz w:val="24"/>
          <w:szCs w:val="24"/>
        </w:rPr>
      </w:pPr>
      <w:r w:rsidRPr="00F16975">
        <w:rPr>
          <w:rFonts w:ascii="Times New Roman" w:eastAsia="Times New Roman" w:hAnsi="Times New Roman" w:cs="Times New Roman"/>
          <w:sz w:val="24"/>
          <w:szCs w:val="24"/>
        </w:rPr>
        <w:t xml:space="preserve">Based on Law No 20 2003, Article 36 verse 3, stated 'Curriculum is arranged based on the education level in the frame of Union State of Republic of Indonesia by considering, i.e., </w:t>
      </w:r>
      <w:r w:rsidRPr="00F16975">
        <w:rPr>
          <w:rFonts w:ascii="Times New Roman" w:eastAsia="Times New Roman" w:hAnsi="Times New Roman" w:cs="Times New Roman"/>
          <w:sz w:val="24"/>
          <w:szCs w:val="24"/>
        </w:rPr>
        <w:t>improvement of faith and piety, noble morals, religion, and others. In the decree of the minister of education and culture no 20 / 2018 on the strengthening of the education of character on the formal education verse 2:</w:t>
      </w:r>
    </w:p>
    <w:p w14:paraId="66A33C44" w14:textId="77777777" w:rsidR="00F16975" w:rsidRPr="00F16975" w:rsidRDefault="00F16975" w:rsidP="00F16975">
      <w:pPr>
        <w:spacing w:after="120"/>
        <w:ind w:leftChars="0" w:firstLineChars="0" w:firstLine="0"/>
        <w:jc w:val="both"/>
        <w:rPr>
          <w:rFonts w:ascii="Times New Roman" w:eastAsia="Times New Roman" w:hAnsi="Times New Roman" w:cs="Times New Roman"/>
          <w:sz w:val="24"/>
          <w:szCs w:val="24"/>
        </w:rPr>
      </w:pPr>
      <w:r w:rsidRPr="00F16975">
        <w:rPr>
          <w:rFonts w:ascii="Times New Roman" w:eastAsia="Times New Roman" w:hAnsi="Times New Roman" w:cs="Times New Roman"/>
          <w:sz w:val="24"/>
          <w:szCs w:val="24"/>
        </w:rPr>
        <w:t xml:space="preserve">Verse (1). Strengthening of the Character Education (Penguatan Pendidikan Karakter/ PPK) is conducted by implementing the Pancasila values, especially on religious matters, honest, tolerant, disciplined, hard-working, creative, independent, democratic, curiosity, nationalism spirit, love to the homeland, appreciate achievement, communicative, peace, reading, environmental care, social care, and responsibility. </w:t>
      </w:r>
    </w:p>
    <w:p w14:paraId="1F4BD9EB" w14:textId="77777777" w:rsidR="00F16975" w:rsidRPr="00F16975" w:rsidRDefault="00F16975" w:rsidP="00F16975">
      <w:pPr>
        <w:spacing w:after="120"/>
        <w:ind w:leftChars="0" w:firstLineChars="0" w:firstLine="0"/>
        <w:jc w:val="both"/>
        <w:rPr>
          <w:rFonts w:ascii="Times New Roman" w:eastAsia="Times New Roman" w:hAnsi="Times New Roman" w:cs="Times New Roman"/>
          <w:sz w:val="24"/>
          <w:szCs w:val="24"/>
        </w:rPr>
      </w:pPr>
      <w:r w:rsidRPr="00F16975">
        <w:rPr>
          <w:rFonts w:ascii="Times New Roman" w:eastAsia="Times New Roman" w:hAnsi="Times New Roman" w:cs="Times New Roman"/>
          <w:sz w:val="24"/>
          <w:szCs w:val="24"/>
        </w:rPr>
        <w:t xml:space="preserve">Verse (2). Values expressed in verse (1) are the manifestation of the five primary values interconnected, i.e., religious, nationalism, independent, collaborative action/ communal work, and integrity that is integrated into the Curriculum. </w:t>
      </w:r>
    </w:p>
    <w:p w14:paraId="46C898D5" w14:textId="77777777" w:rsidR="00810A40" w:rsidRDefault="00F16975" w:rsidP="00810A40">
      <w:pPr>
        <w:spacing w:after="120"/>
        <w:ind w:leftChars="0" w:firstLineChars="0" w:firstLine="710"/>
        <w:jc w:val="both"/>
        <w:rPr>
          <w:rFonts w:ascii="Times New Roman" w:eastAsia="Times New Roman" w:hAnsi="Times New Roman" w:cs="Times New Roman"/>
          <w:sz w:val="24"/>
          <w:szCs w:val="24"/>
        </w:rPr>
      </w:pPr>
      <w:r w:rsidRPr="00F16975">
        <w:rPr>
          <w:rFonts w:ascii="Times New Roman" w:eastAsia="Times New Roman" w:hAnsi="Times New Roman" w:cs="Times New Roman"/>
          <w:sz w:val="24"/>
          <w:szCs w:val="24"/>
        </w:rPr>
        <w:t>Suppose the implementation of the values mentioned in the character education strengthening above is aligned with the original objective. In that case, eventually, the Indonesian student character will be away from the radicalism attitude as stated in the articles above on the tolerance values, democratic, peace, that are against radicalism. Policy on the PPK that is generally divided into five principles has included the religious value's tolerant aspect. The nationalism value embraces homeland loyalty education, nationalism spirit, and appreciation diversity (Budhiman, 2017). Many research results above have informed about the belief and actions that are contradictory to the values above.</w:t>
      </w:r>
    </w:p>
    <w:p w14:paraId="6126BBB2" w14:textId="77777777" w:rsidR="00810A40" w:rsidRDefault="00F16975" w:rsidP="00810A40">
      <w:pPr>
        <w:spacing w:after="120"/>
        <w:ind w:leftChars="0" w:firstLineChars="0" w:firstLine="710"/>
        <w:jc w:val="both"/>
        <w:rPr>
          <w:rFonts w:ascii="Times New Roman" w:eastAsia="Times New Roman" w:hAnsi="Times New Roman" w:cs="Times New Roman"/>
          <w:sz w:val="24"/>
          <w:szCs w:val="24"/>
        </w:rPr>
      </w:pPr>
      <w:r w:rsidRPr="00F16975">
        <w:rPr>
          <w:rFonts w:ascii="Times New Roman" w:eastAsia="Times New Roman" w:hAnsi="Times New Roman" w:cs="Times New Roman"/>
          <w:sz w:val="24"/>
          <w:szCs w:val="24"/>
        </w:rPr>
        <w:t xml:space="preserve">Given that Indonesia is very diverse and the growth of intolerance to freedom of religion, education is the vital solution to developing the character of harmony in diversity. Therefore, it </w:t>
      </w:r>
      <w:r w:rsidRPr="00F16975">
        <w:rPr>
          <w:rFonts w:ascii="Times New Roman" w:eastAsia="Times New Roman" w:hAnsi="Times New Roman" w:cs="Times New Roman"/>
          <w:sz w:val="24"/>
          <w:szCs w:val="24"/>
        </w:rPr>
        <w:lastRenderedPageBreak/>
        <w:t>is urgent to study the PPK policy to learn how far the policy can mitigate intolerance and radicalism in the education forum. The former research examined on character education in Indonesia did not focus on the enculturated education to reduce intolerance and radicalism concerning the PPK policy. This research was inspired by the book Enculturated Education, authored by Yudi Latif, recently published in the fourth quarter in 2020, by applying policy theory and analysis approach. This research focuses on the policy analysis of PPK concerning attitude and exclusivism, intolerance and radicalism among higher education students and universities.</w:t>
      </w:r>
    </w:p>
    <w:p w14:paraId="05DE9C6B" w14:textId="77777777" w:rsidR="00810A40" w:rsidRDefault="00F16975" w:rsidP="00810A40">
      <w:pPr>
        <w:spacing w:after="120"/>
        <w:ind w:leftChars="0" w:firstLineChars="0" w:firstLine="710"/>
        <w:jc w:val="both"/>
        <w:rPr>
          <w:rFonts w:ascii="Times New Roman" w:eastAsia="Times New Roman" w:hAnsi="Times New Roman" w:cs="Times New Roman"/>
          <w:sz w:val="24"/>
          <w:szCs w:val="24"/>
        </w:rPr>
      </w:pPr>
      <w:r w:rsidRPr="00F16975">
        <w:rPr>
          <w:rFonts w:ascii="Times New Roman" w:eastAsia="Times New Roman" w:hAnsi="Times New Roman" w:cs="Times New Roman"/>
          <w:sz w:val="24"/>
          <w:szCs w:val="24"/>
        </w:rPr>
        <w:t xml:space="preserve">Based on the review of the former relevant studies, the author compared the scientific papers discussing similar topics. An earlier study offered a solution by applying the ahlus sunnah wal jamaah ideology strategy through the moral, religious aspect, yet has not provided the enculturated education strategy. Another earlier study looked at the students' cultural values but did not relate them to the intolerance and radicalism threat. </w:t>
      </w:r>
    </w:p>
    <w:p w14:paraId="09A61BF6" w14:textId="50175237" w:rsidR="00810A40" w:rsidRDefault="00F16975" w:rsidP="00810A40">
      <w:pPr>
        <w:spacing w:after="120"/>
        <w:ind w:leftChars="0" w:firstLineChars="0" w:firstLine="710"/>
        <w:jc w:val="both"/>
        <w:rPr>
          <w:rFonts w:ascii="Times New Roman" w:eastAsia="Times New Roman" w:hAnsi="Times New Roman" w:cs="Times New Roman"/>
          <w:sz w:val="24"/>
          <w:szCs w:val="24"/>
        </w:rPr>
      </w:pPr>
      <w:r w:rsidRPr="00F16975">
        <w:rPr>
          <w:rFonts w:ascii="Times New Roman" w:eastAsia="Times New Roman" w:hAnsi="Times New Roman" w:cs="Times New Roman"/>
          <w:sz w:val="24"/>
          <w:szCs w:val="24"/>
        </w:rPr>
        <w:t>Research on the PPK implementation at the Primary School in Sleman, Central Java, indicated that PPK changed most students' character (Safitri</w:t>
      </w:r>
      <w:r w:rsidR="00505179">
        <w:rPr>
          <w:rFonts w:ascii="Times New Roman" w:eastAsia="Times New Roman" w:hAnsi="Times New Roman" w:cs="Times New Roman"/>
          <w:sz w:val="24"/>
          <w:szCs w:val="24"/>
        </w:rPr>
        <w:t>,</w:t>
      </w:r>
      <w:r w:rsidRPr="00F16975">
        <w:rPr>
          <w:rFonts w:ascii="Times New Roman" w:eastAsia="Times New Roman" w:hAnsi="Times New Roman" w:cs="Times New Roman"/>
          <w:sz w:val="24"/>
          <w:szCs w:val="24"/>
        </w:rPr>
        <w:t xml:space="preserve"> 2019). However, what was defined as a good character is mostly politeness. They did not involve radicalism and intolerance among the students. A similar study evaluated the PPK implementation among secondary and high school students and reported juvenile delinquency, e.g., bullying, gambling, free sex, abortion, physical violence, pornography, serious crime, kidnapping, murder (Basyaruddin, 2020). The study was not looking at radicalism and intolerance. The survey of the PPK by applying the Context, Input, Process dan Output (CIPP) model described the failure of the educational institutions to juvenile </w:t>
      </w:r>
      <w:r w:rsidRPr="00F16975">
        <w:rPr>
          <w:rFonts w:ascii="Times New Roman" w:eastAsia="Times New Roman" w:hAnsi="Times New Roman" w:cs="Times New Roman"/>
          <w:sz w:val="24"/>
          <w:szCs w:val="24"/>
        </w:rPr>
        <w:t>delinquency, degradation of togetherness, collective work (gotong royong), honesty, and nationalism (Djuanda, 2020) but did not propose the enculturated education. The research only suggested the policy evaluation.</w:t>
      </w:r>
    </w:p>
    <w:p w14:paraId="296EC571" w14:textId="77777777" w:rsidR="00810A40" w:rsidRDefault="00F16975" w:rsidP="00810A40">
      <w:pPr>
        <w:spacing w:after="120"/>
        <w:ind w:leftChars="0" w:firstLineChars="0" w:firstLine="710"/>
        <w:jc w:val="both"/>
        <w:rPr>
          <w:rFonts w:ascii="Times New Roman" w:eastAsia="Times New Roman" w:hAnsi="Times New Roman" w:cs="Times New Roman"/>
          <w:sz w:val="24"/>
          <w:szCs w:val="24"/>
        </w:rPr>
      </w:pPr>
      <w:r w:rsidRPr="00F16975">
        <w:rPr>
          <w:rFonts w:ascii="Times New Roman" w:eastAsia="Times New Roman" w:hAnsi="Times New Roman" w:cs="Times New Roman"/>
          <w:sz w:val="24"/>
          <w:szCs w:val="24"/>
        </w:rPr>
        <w:t>Earlier studies above have not emphasized the character deviation of intolerance, exclusivism, and radicalism, especially in religion and belief diversity. Nur Said conducted a similar survey of intolerance. The study emphasized religious tolerance by applying philosophical approaches and Islamic education history (Said, 2017).</w:t>
      </w:r>
    </w:p>
    <w:p w14:paraId="45870FAF" w14:textId="77777777" w:rsidR="00810A40" w:rsidRDefault="00F16975" w:rsidP="00810A40">
      <w:pPr>
        <w:spacing w:after="120"/>
        <w:ind w:leftChars="0" w:firstLineChars="0" w:firstLine="710"/>
        <w:jc w:val="both"/>
        <w:rPr>
          <w:rFonts w:ascii="Times New Roman" w:eastAsia="Times New Roman" w:hAnsi="Times New Roman" w:cs="Times New Roman"/>
          <w:sz w:val="24"/>
          <w:szCs w:val="24"/>
        </w:rPr>
      </w:pPr>
      <w:r w:rsidRPr="00F16975">
        <w:rPr>
          <w:rFonts w:ascii="Times New Roman" w:eastAsia="Times New Roman" w:hAnsi="Times New Roman" w:cs="Times New Roman"/>
          <w:sz w:val="24"/>
          <w:szCs w:val="24"/>
        </w:rPr>
        <w:t xml:space="preserve">Earlier studies indicated intolerance and radicalism as the main issues in education and the importance of character education. But there is a gap missed from the earlier researchers' attention, that is, connecting the PPK policy evaluation with the recommendation on the enculturated education in preventing intolerance and radicalism in the educational environment. Furthermore, a lack of concrete and practical formulation offered to be the instrument to mitigate intolerance and radicalism. </w:t>
      </w:r>
    </w:p>
    <w:p w14:paraId="61B0E024" w14:textId="29CA00A2" w:rsidR="00F16975" w:rsidRDefault="00F16975" w:rsidP="00810A40">
      <w:pPr>
        <w:spacing w:after="120"/>
        <w:ind w:leftChars="0" w:firstLineChars="0" w:firstLine="710"/>
        <w:jc w:val="both"/>
        <w:rPr>
          <w:rFonts w:ascii="Times New Roman" w:eastAsia="Times New Roman" w:hAnsi="Times New Roman" w:cs="Times New Roman"/>
          <w:sz w:val="24"/>
          <w:szCs w:val="24"/>
        </w:rPr>
      </w:pPr>
      <w:r w:rsidRPr="00F16975">
        <w:rPr>
          <w:rFonts w:ascii="Times New Roman" w:eastAsia="Times New Roman" w:hAnsi="Times New Roman" w:cs="Times New Roman"/>
          <w:sz w:val="24"/>
          <w:szCs w:val="24"/>
        </w:rPr>
        <w:t>This research aims to formulate the strategy through the expert's in-depth interview and judgment. These experts share their evaluation of the enculturated educational concept to prevent intolerance and radicalism among students and assess the PPK policy formerly.</w:t>
      </w:r>
    </w:p>
    <w:p w14:paraId="00000067" w14:textId="3BAFC8A3" w:rsidR="00C5540E" w:rsidRPr="00066DBA" w:rsidRDefault="008B2F8A" w:rsidP="00F16975">
      <w:pPr>
        <w:spacing w:before="360" w:after="120"/>
        <w:ind w:leftChars="0" w:left="0" w:firstLineChars="0" w:firstLine="0"/>
        <w:jc w:val="both"/>
        <w:rPr>
          <w:rFonts w:ascii="Times New Roman" w:eastAsia="Times New Roman" w:hAnsi="Times New Roman" w:cs="Times New Roman"/>
          <w:sz w:val="24"/>
          <w:szCs w:val="24"/>
        </w:rPr>
      </w:pPr>
      <w:r>
        <w:rPr>
          <w:rFonts w:ascii="Kozuka Gothic Pro B" w:eastAsia="Kozuka Gothic Pro B" w:hAnsi="Kozuka Gothic Pro B" w:cs="Kozuka Gothic Pro B"/>
          <w:b/>
          <w:color w:val="000000"/>
          <w:sz w:val="24"/>
          <w:szCs w:val="24"/>
        </w:rPr>
        <w:t>Methods</w:t>
      </w:r>
    </w:p>
    <w:p w14:paraId="1D775328" w14:textId="27791D70" w:rsidR="005756A7" w:rsidRDefault="00810A40" w:rsidP="005756A7">
      <w:pPr>
        <w:spacing w:after="120"/>
        <w:ind w:leftChars="0" w:left="0" w:firstLineChars="0" w:firstLine="720"/>
        <w:jc w:val="both"/>
        <w:rPr>
          <w:rFonts w:ascii="Times New Roman" w:eastAsia="Times New Roman" w:hAnsi="Times New Roman" w:cs="Times New Roman"/>
          <w:sz w:val="24"/>
          <w:szCs w:val="24"/>
        </w:rPr>
      </w:pPr>
      <w:r w:rsidRPr="00810A40">
        <w:rPr>
          <w:rFonts w:ascii="Times New Roman" w:eastAsia="Times New Roman" w:hAnsi="Times New Roman" w:cs="Times New Roman"/>
          <w:sz w:val="24"/>
          <w:szCs w:val="24"/>
        </w:rPr>
        <w:t>The research method used is a qualitative method with data collection techniques in the form of in-depth interviews and FGD (Focus Group Discussion) to seven sources. Expert resource persons consist of experts in education, culture, Pancasila, and theological philosophy.</w:t>
      </w:r>
    </w:p>
    <w:tbl>
      <w:tblPr>
        <w:tblStyle w:val="TableGrid"/>
        <w:tblW w:w="4538" w:type="dxa"/>
        <w:tblLook w:val="04A0" w:firstRow="1" w:lastRow="0" w:firstColumn="1" w:lastColumn="0" w:noHBand="0" w:noVBand="1"/>
      </w:tblPr>
      <w:tblGrid>
        <w:gridCol w:w="510"/>
        <w:gridCol w:w="1753"/>
        <w:gridCol w:w="2275"/>
      </w:tblGrid>
      <w:tr w:rsidR="001E3516" w14:paraId="23F84D33" w14:textId="77777777" w:rsidTr="001E3516">
        <w:tc>
          <w:tcPr>
            <w:tcW w:w="510" w:type="dxa"/>
          </w:tcPr>
          <w:p w14:paraId="33B5B9AE" w14:textId="4024FDBC" w:rsidR="001E3516" w:rsidRPr="006047A8" w:rsidRDefault="001E3516" w:rsidP="001E3516">
            <w:pPr>
              <w:spacing w:after="120"/>
              <w:ind w:leftChars="0" w:left="0" w:firstLineChars="0" w:firstLine="0"/>
              <w:jc w:val="center"/>
              <w:rPr>
                <w:rFonts w:ascii="Times New Roman" w:eastAsia="Times New Roman" w:hAnsi="Times New Roman" w:cs="Times New Roman"/>
                <w:b/>
                <w:bCs/>
                <w:sz w:val="20"/>
                <w:szCs w:val="20"/>
              </w:rPr>
            </w:pPr>
            <w:r w:rsidRPr="006047A8">
              <w:rPr>
                <w:rFonts w:ascii="Times New Roman" w:eastAsia="Times New Roman" w:hAnsi="Times New Roman" w:cs="Times New Roman"/>
                <w:b/>
                <w:bCs/>
                <w:sz w:val="20"/>
                <w:szCs w:val="20"/>
              </w:rPr>
              <w:lastRenderedPageBreak/>
              <w:t>No</w:t>
            </w:r>
          </w:p>
        </w:tc>
        <w:tc>
          <w:tcPr>
            <w:tcW w:w="1753" w:type="dxa"/>
          </w:tcPr>
          <w:p w14:paraId="5DA10F77" w14:textId="74A60B3F" w:rsidR="001E3516" w:rsidRPr="006047A8" w:rsidRDefault="001E3516" w:rsidP="001E3516">
            <w:pPr>
              <w:spacing w:after="120"/>
              <w:ind w:leftChars="0" w:left="0" w:firstLineChars="0" w:firstLine="0"/>
              <w:jc w:val="center"/>
              <w:rPr>
                <w:rFonts w:ascii="Times New Roman" w:eastAsia="Times New Roman" w:hAnsi="Times New Roman" w:cs="Times New Roman"/>
                <w:b/>
                <w:bCs/>
                <w:sz w:val="20"/>
                <w:szCs w:val="20"/>
              </w:rPr>
            </w:pPr>
            <w:r w:rsidRPr="006047A8">
              <w:rPr>
                <w:rFonts w:ascii="Times New Roman" w:eastAsia="Times New Roman" w:hAnsi="Times New Roman" w:cs="Times New Roman"/>
                <w:b/>
                <w:bCs/>
                <w:sz w:val="20"/>
                <w:szCs w:val="20"/>
              </w:rPr>
              <w:t>Name</w:t>
            </w:r>
          </w:p>
        </w:tc>
        <w:tc>
          <w:tcPr>
            <w:tcW w:w="2275" w:type="dxa"/>
          </w:tcPr>
          <w:p w14:paraId="06DB3E79" w14:textId="7EEE7FF5" w:rsidR="001E3516" w:rsidRPr="006047A8" w:rsidRDefault="001E3516" w:rsidP="001E3516">
            <w:pPr>
              <w:spacing w:after="120"/>
              <w:ind w:leftChars="0" w:left="0" w:firstLineChars="0" w:firstLine="0"/>
              <w:jc w:val="center"/>
              <w:rPr>
                <w:rFonts w:ascii="Times New Roman" w:eastAsia="Times New Roman" w:hAnsi="Times New Roman" w:cs="Times New Roman"/>
                <w:b/>
                <w:bCs/>
                <w:sz w:val="20"/>
                <w:szCs w:val="20"/>
              </w:rPr>
            </w:pPr>
            <w:r w:rsidRPr="006047A8">
              <w:rPr>
                <w:rFonts w:ascii="Times New Roman" w:eastAsia="Times New Roman" w:hAnsi="Times New Roman" w:cs="Times New Roman"/>
                <w:b/>
                <w:bCs/>
                <w:sz w:val="20"/>
                <w:szCs w:val="20"/>
              </w:rPr>
              <w:t>Bio</w:t>
            </w:r>
          </w:p>
        </w:tc>
      </w:tr>
      <w:tr w:rsidR="001E3516" w14:paraId="0CE0C55D" w14:textId="77777777" w:rsidTr="001E3516">
        <w:tc>
          <w:tcPr>
            <w:tcW w:w="510" w:type="dxa"/>
          </w:tcPr>
          <w:p w14:paraId="07B65B92" w14:textId="523A2420" w:rsidR="001E3516" w:rsidRPr="006047A8" w:rsidRDefault="001E3516" w:rsidP="001E3516">
            <w:pPr>
              <w:spacing w:after="120"/>
              <w:ind w:leftChars="0" w:left="0" w:firstLineChars="0" w:firstLine="0"/>
              <w:jc w:val="center"/>
              <w:rPr>
                <w:rFonts w:ascii="Times New Roman" w:eastAsia="Times New Roman" w:hAnsi="Times New Roman" w:cs="Times New Roman"/>
                <w:sz w:val="20"/>
                <w:szCs w:val="20"/>
              </w:rPr>
            </w:pPr>
            <w:r w:rsidRPr="006047A8">
              <w:rPr>
                <w:rFonts w:ascii="Times New Roman" w:eastAsia="Times New Roman" w:hAnsi="Times New Roman" w:cs="Times New Roman"/>
                <w:sz w:val="20"/>
                <w:szCs w:val="20"/>
              </w:rPr>
              <w:t>1</w:t>
            </w:r>
          </w:p>
        </w:tc>
        <w:tc>
          <w:tcPr>
            <w:tcW w:w="1753" w:type="dxa"/>
          </w:tcPr>
          <w:p w14:paraId="79E3B2CC" w14:textId="4620E48D" w:rsidR="001E3516" w:rsidRPr="006047A8" w:rsidRDefault="001E3516" w:rsidP="001E3516">
            <w:pPr>
              <w:spacing w:after="120"/>
              <w:ind w:leftChars="0" w:left="0" w:firstLineChars="0" w:firstLine="0"/>
              <w:rPr>
                <w:rFonts w:ascii="Times New Roman" w:eastAsia="Times New Roman" w:hAnsi="Times New Roman" w:cs="Times New Roman"/>
                <w:sz w:val="20"/>
                <w:szCs w:val="20"/>
              </w:rPr>
            </w:pPr>
            <w:r w:rsidRPr="006047A8">
              <w:rPr>
                <w:rFonts w:ascii="Times New Roman" w:eastAsia="Times New Roman" w:hAnsi="Times New Roman" w:cs="Times New Roman"/>
                <w:sz w:val="20"/>
                <w:szCs w:val="20"/>
              </w:rPr>
              <w:t>Yudi Latif, PhD</w:t>
            </w:r>
          </w:p>
        </w:tc>
        <w:tc>
          <w:tcPr>
            <w:tcW w:w="2275" w:type="dxa"/>
          </w:tcPr>
          <w:p w14:paraId="2F4F363E" w14:textId="2CCCF868" w:rsidR="001E3516" w:rsidRPr="006047A8" w:rsidRDefault="001E3516" w:rsidP="001E3516">
            <w:pPr>
              <w:suppressAutoHyphens w:val="0"/>
              <w:ind w:leftChars="0" w:left="0" w:firstLineChars="0" w:firstLine="0"/>
              <w:textDirection w:val="lrTb"/>
              <w:textAlignment w:val="auto"/>
              <w:outlineLvl w:val="9"/>
              <w:rPr>
                <w:rFonts w:ascii="Times New Roman" w:hAnsi="Times New Roman" w:cs="Times New Roman"/>
                <w:position w:val="0"/>
                <w:sz w:val="20"/>
                <w:szCs w:val="20"/>
                <w:lang w:val="en-ID" w:eastAsia="en-US"/>
              </w:rPr>
            </w:pPr>
            <w:r w:rsidRPr="006047A8">
              <w:rPr>
                <w:rFonts w:ascii="Times New Roman" w:hAnsi="Times New Roman" w:cs="Times New Roman"/>
                <w:sz w:val="20"/>
                <w:szCs w:val="20"/>
              </w:rPr>
              <w:t>Expert in Pancasila, the former Head of BPIP (</w:t>
            </w:r>
            <w:r w:rsidRPr="006047A8">
              <w:rPr>
                <w:rFonts w:ascii="Times New Roman" w:hAnsi="Times New Roman" w:cs="Times New Roman"/>
                <w:i/>
                <w:iCs/>
                <w:sz w:val="20"/>
                <w:szCs w:val="20"/>
              </w:rPr>
              <w:t>Badan Pembinaan Ideologi Pancasila</w:t>
            </w:r>
            <w:r w:rsidRPr="006047A8">
              <w:rPr>
                <w:rFonts w:ascii="Times New Roman" w:hAnsi="Times New Roman" w:cs="Times New Roman"/>
                <w:sz w:val="20"/>
                <w:szCs w:val="20"/>
              </w:rPr>
              <w:t>/ Pancasila Ideology Development Agency), the author of Enculturated Education book</w:t>
            </w:r>
          </w:p>
        </w:tc>
      </w:tr>
      <w:tr w:rsidR="001E3516" w14:paraId="4D480E62" w14:textId="77777777" w:rsidTr="001E3516">
        <w:tc>
          <w:tcPr>
            <w:tcW w:w="510" w:type="dxa"/>
          </w:tcPr>
          <w:p w14:paraId="26003649" w14:textId="1B88C814" w:rsidR="001E3516" w:rsidRPr="006047A8" w:rsidRDefault="001E3516" w:rsidP="001E3516">
            <w:pPr>
              <w:spacing w:after="120"/>
              <w:ind w:leftChars="0" w:left="0" w:firstLineChars="0" w:firstLine="0"/>
              <w:jc w:val="center"/>
              <w:rPr>
                <w:rFonts w:ascii="Times New Roman" w:eastAsia="Times New Roman" w:hAnsi="Times New Roman" w:cs="Times New Roman"/>
                <w:sz w:val="20"/>
                <w:szCs w:val="20"/>
              </w:rPr>
            </w:pPr>
            <w:r w:rsidRPr="006047A8">
              <w:rPr>
                <w:rFonts w:ascii="Times New Roman" w:eastAsia="Times New Roman" w:hAnsi="Times New Roman" w:cs="Times New Roman"/>
                <w:sz w:val="20"/>
                <w:szCs w:val="20"/>
              </w:rPr>
              <w:t>2</w:t>
            </w:r>
          </w:p>
        </w:tc>
        <w:tc>
          <w:tcPr>
            <w:tcW w:w="1753" w:type="dxa"/>
          </w:tcPr>
          <w:p w14:paraId="712F5C84" w14:textId="43A367C0" w:rsidR="001E3516" w:rsidRPr="006047A8" w:rsidRDefault="001E3516" w:rsidP="001E3516">
            <w:pPr>
              <w:spacing w:after="120"/>
              <w:ind w:leftChars="0" w:left="0" w:firstLineChars="0" w:firstLine="0"/>
              <w:rPr>
                <w:rFonts w:ascii="Times New Roman" w:eastAsia="Times New Roman" w:hAnsi="Times New Roman" w:cs="Times New Roman"/>
                <w:sz w:val="20"/>
                <w:szCs w:val="20"/>
              </w:rPr>
            </w:pPr>
            <w:r w:rsidRPr="006047A8">
              <w:rPr>
                <w:rFonts w:ascii="Times New Roman" w:eastAsia="Times New Roman" w:hAnsi="Times New Roman" w:cs="Times New Roman"/>
                <w:sz w:val="20"/>
                <w:szCs w:val="20"/>
              </w:rPr>
              <w:t>Prof. Dr. Komaruddin Hidayat</w:t>
            </w:r>
          </w:p>
        </w:tc>
        <w:tc>
          <w:tcPr>
            <w:tcW w:w="2275" w:type="dxa"/>
          </w:tcPr>
          <w:p w14:paraId="40FD3787" w14:textId="284B152D" w:rsidR="001E3516" w:rsidRPr="006047A8" w:rsidRDefault="001E3516" w:rsidP="001E3516">
            <w:pPr>
              <w:spacing w:after="120"/>
              <w:ind w:leftChars="0" w:left="0" w:firstLineChars="0" w:firstLine="0"/>
              <w:rPr>
                <w:rFonts w:ascii="Times New Roman" w:eastAsia="Times New Roman" w:hAnsi="Times New Roman" w:cs="Times New Roman"/>
                <w:sz w:val="20"/>
                <w:szCs w:val="20"/>
              </w:rPr>
            </w:pPr>
            <w:r w:rsidRPr="006047A8">
              <w:rPr>
                <w:rFonts w:ascii="Times New Roman" w:eastAsia="Times New Roman" w:hAnsi="Times New Roman" w:cs="Times New Roman"/>
                <w:sz w:val="20"/>
                <w:szCs w:val="20"/>
              </w:rPr>
              <w:t xml:space="preserve">The former rector of UIN Syarif Hidayatullah, now as </w:t>
            </w:r>
            <w:r w:rsidR="00CC792C" w:rsidRPr="006047A8">
              <w:rPr>
                <w:rFonts w:ascii="Times New Roman" w:eastAsia="Times New Roman" w:hAnsi="Times New Roman" w:cs="Times New Roman"/>
                <w:sz w:val="20"/>
                <w:szCs w:val="20"/>
              </w:rPr>
              <w:t xml:space="preserve">the </w:t>
            </w:r>
            <w:r w:rsidRPr="006047A8">
              <w:rPr>
                <w:rFonts w:ascii="Times New Roman" w:eastAsia="Times New Roman" w:hAnsi="Times New Roman" w:cs="Times New Roman"/>
                <w:sz w:val="20"/>
                <w:szCs w:val="20"/>
              </w:rPr>
              <w:t>rector of UIII (</w:t>
            </w:r>
            <w:r w:rsidRPr="006047A8">
              <w:rPr>
                <w:rFonts w:ascii="Times New Roman" w:eastAsia="Times New Roman" w:hAnsi="Times New Roman" w:cs="Times New Roman"/>
                <w:i/>
                <w:iCs/>
                <w:sz w:val="20"/>
                <w:szCs w:val="20"/>
              </w:rPr>
              <w:t>Universitas Islam Internasional Indonesia</w:t>
            </w:r>
            <w:r w:rsidRPr="006047A8">
              <w:rPr>
                <w:rFonts w:ascii="Times New Roman" w:eastAsia="Times New Roman" w:hAnsi="Times New Roman" w:cs="Times New Roman"/>
                <w:sz w:val="20"/>
                <w:szCs w:val="20"/>
              </w:rPr>
              <w:t>)</w:t>
            </w:r>
          </w:p>
        </w:tc>
      </w:tr>
      <w:tr w:rsidR="001E3516" w14:paraId="4F3C60D3" w14:textId="77777777" w:rsidTr="001E3516">
        <w:tc>
          <w:tcPr>
            <w:tcW w:w="510" w:type="dxa"/>
          </w:tcPr>
          <w:p w14:paraId="605CA55C" w14:textId="697062AE" w:rsidR="001E3516" w:rsidRPr="006047A8" w:rsidRDefault="001E3516" w:rsidP="001E3516">
            <w:pPr>
              <w:spacing w:after="120"/>
              <w:ind w:leftChars="0" w:left="0" w:firstLineChars="0" w:firstLine="0"/>
              <w:jc w:val="center"/>
              <w:rPr>
                <w:rFonts w:ascii="Times New Roman" w:eastAsia="Times New Roman" w:hAnsi="Times New Roman" w:cs="Times New Roman"/>
                <w:sz w:val="20"/>
                <w:szCs w:val="20"/>
              </w:rPr>
            </w:pPr>
            <w:r w:rsidRPr="006047A8">
              <w:rPr>
                <w:rFonts w:ascii="Times New Roman" w:eastAsia="Times New Roman" w:hAnsi="Times New Roman" w:cs="Times New Roman"/>
                <w:sz w:val="20"/>
                <w:szCs w:val="20"/>
              </w:rPr>
              <w:t>3</w:t>
            </w:r>
          </w:p>
        </w:tc>
        <w:tc>
          <w:tcPr>
            <w:tcW w:w="1753" w:type="dxa"/>
          </w:tcPr>
          <w:p w14:paraId="5D409981" w14:textId="079A3776" w:rsidR="001E3516" w:rsidRPr="006047A8" w:rsidRDefault="00E43650" w:rsidP="001E3516">
            <w:pPr>
              <w:spacing w:after="120"/>
              <w:ind w:leftChars="0" w:left="0" w:firstLineChars="0" w:firstLine="0"/>
              <w:rPr>
                <w:rFonts w:ascii="Times New Roman" w:eastAsia="Times New Roman" w:hAnsi="Times New Roman" w:cs="Times New Roman"/>
                <w:sz w:val="20"/>
                <w:szCs w:val="20"/>
              </w:rPr>
            </w:pPr>
            <w:r w:rsidRPr="006047A8">
              <w:rPr>
                <w:rFonts w:ascii="Times New Roman" w:eastAsia="Times New Roman" w:hAnsi="Times New Roman" w:cs="Times New Roman"/>
                <w:sz w:val="20"/>
                <w:szCs w:val="20"/>
              </w:rPr>
              <w:t>Prof. Dr. Unifah Rosyidi, M.Pd.</w:t>
            </w:r>
          </w:p>
        </w:tc>
        <w:tc>
          <w:tcPr>
            <w:tcW w:w="2275" w:type="dxa"/>
          </w:tcPr>
          <w:p w14:paraId="124DD6F6" w14:textId="616A929E" w:rsidR="001E3516" w:rsidRPr="006047A8" w:rsidRDefault="00E43650" w:rsidP="001E3516">
            <w:pPr>
              <w:spacing w:after="120"/>
              <w:ind w:leftChars="0" w:left="0" w:firstLineChars="0" w:firstLine="0"/>
              <w:rPr>
                <w:rFonts w:ascii="Times New Roman" w:eastAsia="Times New Roman" w:hAnsi="Times New Roman" w:cs="Times New Roman"/>
                <w:sz w:val="20"/>
                <w:szCs w:val="20"/>
              </w:rPr>
            </w:pPr>
            <w:r w:rsidRPr="006047A8">
              <w:rPr>
                <w:rFonts w:ascii="Times New Roman" w:eastAsia="Times New Roman" w:hAnsi="Times New Roman" w:cs="Times New Roman"/>
                <w:sz w:val="20"/>
                <w:szCs w:val="20"/>
              </w:rPr>
              <w:t>The Chairlady of Indonesia’s Teacher Association</w:t>
            </w:r>
            <w:r w:rsidR="00CC792C" w:rsidRPr="006047A8">
              <w:rPr>
                <w:rFonts w:ascii="Times New Roman" w:eastAsia="Times New Roman" w:hAnsi="Times New Roman" w:cs="Times New Roman"/>
                <w:sz w:val="20"/>
                <w:szCs w:val="20"/>
              </w:rPr>
              <w:t xml:space="preserve"> (</w:t>
            </w:r>
            <w:r w:rsidR="00CC792C" w:rsidRPr="006047A8">
              <w:rPr>
                <w:rFonts w:ascii="Times New Roman" w:eastAsia="Times New Roman" w:hAnsi="Times New Roman" w:cs="Times New Roman"/>
                <w:i/>
                <w:iCs/>
                <w:sz w:val="20"/>
                <w:szCs w:val="20"/>
              </w:rPr>
              <w:t>Persatuan Guru Republik Indonesia</w:t>
            </w:r>
            <w:r w:rsidR="00CC792C" w:rsidRPr="006047A8">
              <w:rPr>
                <w:rFonts w:ascii="Times New Roman" w:eastAsia="Times New Roman" w:hAnsi="Times New Roman" w:cs="Times New Roman"/>
                <w:sz w:val="20"/>
                <w:szCs w:val="20"/>
              </w:rPr>
              <w:t>/ PGRI)</w:t>
            </w:r>
          </w:p>
        </w:tc>
      </w:tr>
      <w:tr w:rsidR="001E3516" w14:paraId="52137D9A" w14:textId="77777777" w:rsidTr="001E3516">
        <w:tc>
          <w:tcPr>
            <w:tcW w:w="510" w:type="dxa"/>
          </w:tcPr>
          <w:p w14:paraId="5A5B671A" w14:textId="3C76A6CE" w:rsidR="001E3516" w:rsidRPr="006047A8" w:rsidRDefault="001E3516" w:rsidP="001E3516">
            <w:pPr>
              <w:spacing w:after="120"/>
              <w:ind w:leftChars="0" w:left="0" w:firstLineChars="0" w:firstLine="0"/>
              <w:jc w:val="center"/>
              <w:rPr>
                <w:rFonts w:ascii="Times New Roman" w:eastAsia="Times New Roman" w:hAnsi="Times New Roman" w:cs="Times New Roman"/>
                <w:sz w:val="20"/>
                <w:szCs w:val="20"/>
              </w:rPr>
            </w:pPr>
            <w:r w:rsidRPr="006047A8">
              <w:rPr>
                <w:rFonts w:ascii="Times New Roman" w:eastAsia="Times New Roman" w:hAnsi="Times New Roman" w:cs="Times New Roman"/>
                <w:sz w:val="20"/>
                <w:szCs w:val="20"/>
              </w:rPr>
              <w:t>4</w:t>
            </w:r>
          </w:p>
        </w:tc>
        <w:tc>
          <w:tcPr>
            <w:tcW w:w="1753" w:type="dxa"/>
          </w:tcPr>
          <w:p w14:paraId="7F8F3239" w14:textId="17A22B31" w:rsidR="001E3516" w:rsidRPr="006047A8" w:rsidRDefault="00E43650" w:rsidP="001E3516">
            <w:pPr>
              <w:spacing w:after="120"/>
              <w:ind w:leftChars="0" w:left="0" w:firstLineChars="0" w:firstLine="0"/>
              <w:rPr>
                <w:rFonts w:ascii="Times New Roman" w:eastAsia="Times New Roman" w:hAnsi="Times New Roman" w:cs="Times New Roman"/>
                <w:sz w:val="20"/>
                <w:szCs w:val="20"/>
              </w:rPr>
            </w:pPr>
            <w:r w:rsidRPr="006047A8">
              <w:rPr>
                <w:rFonts w:ascii="Times New Roman" w:eastAsia="Times New Roman" w:hAnsi="Times New Roman" w:cs="Times New Roman"/>
                <w:sz w:val="20"/>
                <w:szCs w:val="20"/>
              </w:rPr>
              <w:t>Henny Supolo Sitepu</w:t>
            </w:r>
          </w:p>
        </w:tc>
        <w:tc>
          <w:tcPr>
            <w:tcW w:w="2275" w:type="dxa"/>
          </w:tcPr>
          <w:p w14:paraId="3386B67C" w14:textId="099DF913" w:rsidR="001E3516" w:rsidRPr="006047A8" w:rsidRDefault="00E43650" w:rsidP="001E3516">
            <w:pPr>
              <w:spacing w:after="120"/>
              <w:ind w:leftChars="0" w:left="0" w:firstLineChars="0" w:firstLine="0"/>
              <w:rPr>
                <w:rFonts w:ascii="Times New Roman" w:eastAsia="Times New Roman" w:hAnsi="Times New Roman" w:cs="Times New Roman"/>
                <w:sz w:val="20"/>
                <w:szCs w:val="20"/>
              </w:rPr>
            </w:pPr>
            <w:r w:rsidRPr="006047A8">
              <w:rPr>
                <w:rFonts w:ascii="Times New Roman" w:eastAsia="Times New Roman" w:hAnsi="Times New Roman" w:cs="Times New Roman"/>
                <w:sz w:val="20"/>
                <w:szCs w:val="20"/>
              </w:rPr>
              <w:t>Education practitioner, Chairlady of Cahaya Guru Foundation</w:t>
            </w:r>
          </w:p>
        </w:tc>
      </w:tr>
      <w:tr w:rsidR="001E3516" w14:paraId="0DAE09C0" w14:textId="77777777" w:rsidTr="001E3516">
        <w:tc>
          <w:tcPr>
            <w:tcW w:w="510" w:type="dxa"/>
          </w:tcPr>
          <w:p w14:paraId="50C64C85" w14:textId="2EEA02EE" w:rsidR="001E3516" w:rsidRPr="006047A8" w:rsidRDefault="001E3516" w:rsidP="001E3516">
            <w:pPr>
              <w:spacing w:after="120"/>
              <w:ind w:leftChars="0" w:left="0" w:firstLineChars="0" w:firstLine="0"/>
              <w:jc w:val="center"/>
              <w:rPr>
                <w:rFonts w:ascii="Times New Roman" w:eastAsia="Times New Roman" w:hAnsi="Times New Roman" w:cs="Times New Roman"/>
                <w:sz w:val="20"/>
                <w:szCs w:val="20"/>
              </w:rPr>
            </w:pPr>
            <w:r w:rsidRPr="006047A8">
              <w:rPr>
                <w:rFonts w:ascii="Times New Roman" w:eastAsia="Times New Roman" w:hAnsi="Times New Roman" w:cs="Times New Roman"/>
                <w:sz w:val="20"/>
                <w:szCs w:val="20"/>
              </w:rPr>
              <w:t>5</w:t>
            </w:r>
          </w:p>
        </w:tc>
        <w:tc>
          <w:tcPr>
            <w:tcW w:w="1753" w:type="dxa"/>
          </w:tcPr>
          <w:p w14:paraId="62726068" w14:textId="366E1291" w:rsidR="001E3516" w:rsidRPr="006047A8" w:rsidRDefault="00E43650" w:rsidP="001E3516">
            <w:pPr>
              <w:spacing w:after="120"/>
              <w:ind w:leftChars="0" w:left="0" w:firstLineChars="0" w:firstLine="0"/>
              <w:rPr>
                <w:rFonts w:ascii="Times New Roman" w:eastAsia="Times New Roman" w:hAnsi="Times New Roman" w:cs="Times New Roman"/>
                <w:sz w:val="20"/>
                <w:szCs w:val="20"/>
              </w:rPr>
            </w:pPr>
            <w:r w:rsidRPr="006047A8">
              <w:rPr>
                <w:rFonts w:ascii="Times New Roman" w:eastAsia="Times New Roman" w:hAnsi="Times New Roman" w:cs="Times New Roman"/>
                <w:sz w:val="20"/>
                <w:szCs w:val="20"/>
              </w:rPr>
              <w:t>Dr. J. Haryatmoko SJ</w:t>
            </w:r>
          </w:p>
        </w:tc>
        <w:tc>
          <w:tcPr>
            <w:tcW w:w="2275" w:type="dxa"/>
          </w:tcPr>
          <w:p w14:paraId="58E96AAB" w14:textId="233E5FBF" w:rsidR="001E3516" w:rsidRPr="006047A8" w:rsidRDefault="00E43650" w:rsidP="001E3516">
            <w:pPr>
              <w:spacing w:after="120"/>
              <w:ind w:leftChars="0" w:left="0" w:firstLineChars="0" w:firstLine="0"/>
              <w:rPr>
                <w:rFonts w:ascii="Times New Roman" w:eastAsia="Times New Roman" w:hAnsi="Times New Roman" w:cs="Times New Roman"/>
                <w:sz w:val="20"/>
                <w:szCs w:val="20"/>
              </w:rPr>
            </w:pPr>
            <w:r w:rsidRPr="006047A8">
              <w:rPr>
                <w:rFonts w:ascii="Times New Roman" w:eastAsia="Times New Roman" w:hAnsi="Times New Roman" w:cs="Times New Roman"/>
                <w:sz w:val="20"/>
                <w:szCs w:val="20"/>
              </w:rPr>
              <w:t>Author of educational books, teacher of Theology and Philosophy</w:t>
            </w:r>
          </w:p>
        </w:tc>
      </w:tr>
      <w:tr w:rsidR="001E3516" w14:paraId="1919C86F" w14:textId="77777777" w:rsidTr="001E3516">
        <w:tc>
          <w:tcPr>
            <w:tcW w:w="510" w:type="dxa"/>
          </w:tcPr>
          <w:p w14:paraId="68B8C63E" w14:textId="0DA5DAD8" w:rsidR="001E3516" w:rsidRPr="006047A8" w:rsidRDefault="001E3516" w:rsidP="001E3516">
            <w:pPr>
              <w:spacing w:after="120"/>
              <w:ind w:leftChars="0" w:left="0" w:firstLineChars="0" w:firstLine="0"/>
              <w:jc w:val="center"/>
              <w:rPr>
                <w:rFonts w:ascii="Times New Roman" w:eastAsia="Times New Roman" w:hAnsi="Times New Roman" w:cs="Times New Roman"/>
                <w:sz w:val="20"/>
                <w:szCs w:val="20"/>
              </w:rPr>
            </w:pPr>
            <w:r w:rsidRPr="006047A8">
              <w:rPr>
                <w:rFonts w:ascii="Times New Roman" w:eastAsia="Times New Roman" w:hAnsi="Times New Roman" w:cs="Times New Roman"/>
                <w:sz w:val="20"/>
                <w:szCs w:val="20"/>
              </w:rPr>
              <w:t>6</w:t>
            </w:r>
          </w:p>
        </w:tc>
        <w:tc>
          <w:tcPr>
            <w:tcW w:w="1753" w:type="dxa"/>
          </w:tcPr>
          <w:p w14:paraId="139A1AE8" w14:textId="3F727225" w:rsidR="001E3516" w:rsidRPr="006047A8" w:rsidRDefault="00330BFF" w:rsidP="001E3516">
            <w:pPr>
              <w:spacing w:after="120"/>
              <w:ind w:leftChars="0" w:left="0" w:firstLineChars="0" w:firstLine="0"/>
              <w:rPr>
                <w:rFonts w:ascii="Times New Roman" w:eastAsia="Times New Roman" w:hAnsi="Times New Roman" w:cs="Times New Roman"/>
                <w:sz w:val="20"/>
                <w:szCs w:val="20"/>
              </w:rPr>
            </w:pPr>
            <w:r w:rsidRPr="006047A8">
              <w:rPr>
                <w:rFonts w:ascii="Times New Roman" w:eastAsia="Times New Roman" w:hAnsi="Times New Roman" w:cs="Times New Roman"/>
                <w:sz w:val="20"/>
                <w:szCs w:val="20"/>
              </w:rPr>
              <w:t xml:space="preserve">Dr. </w:t>
            </w:r>
            <w:r w:rsidR="00E43650" w:rsidRPr="006047A8">
              <w:rPr>
                <w:rFonts w:ascii="Times New Roman" w:eastAsia="Times New Roman" w:hAnsi="Times New Roman" w:cs="Times New Roman"/>
                <w:sz w:val="20"/>
                <w:szCs w:val="20"/>
              </w:rPr>
              <w:t>Haidar Bagir</w:t>
            </w:r>
            <w:r w:rsidRPr="006047A8">
              <w:rPr>
                <w:rFonts w:ascii="Times New Roman" w:eastAsia="Times New Roman" w:hAnsi="Times New Roman" w:cs="Times New Roman"/>
                <w:sz w:val="20"/>
                <w:szCs w:val="20"/>
              </w:rPr>
              <w:t>, MA.</w:t>
            </w:r>
          </w:p>
        </w:tc>
        <w:tc>
          <w:tcPr>
            <w:tcW w:w="2275" w:type="dxa"/>
          </w:tcPr>
          <w:p w14:paraId="1A06FCB7" w14:textId="2EC1CE45" w:rsidR="001E3516" w:rsidRPr="006047A8" w:rsidRDefault="00E43650" w:rsidP="001E3516">
            <w:pPr>
              <w:spacing w:after="120"/>
              <w:ind w:leftChars="0" w:left="0" w:firstLineChars="0" w:firstLine="0"/>
              <w:rPr>
                <w:rFonts w:ascii="Times New Roman" w:eastAsia="Times New Roman" w:hAnsi="Times New Roman" w:cs="Times New Roman"/>
                <w:sz w:val="20"/>
                <w:szCs w:val="20"/>
              </w:rPr>
            </w:pPr>
            <w:r w:rsidRPr="006047A8">
              <w:rPr>
                <w:rFonts w:ascii="Times New Roman" w:eastAsia="Times New Roman" w:hAnsi="Times New Roman" w:cs="Times New Roman"/>
                <w:sz w:val="20"/>
                <w:szCs w:val="20"/>
              </w:rPr>
              <w:t>Author of Islamic philosophy books</w:t>
            </w:r>
          </w:p>
        </w:tc>
      </w:tr>
      <w:tr w:rsidR="001E3516" w14:paraId="3A58F4F0" w14:textId="77777777" w:rsidTr="001E3516">
        <w:tc>
          <w:tcPr>
            <w:tcW w:w="510" w:type="dxa"/>
          </w:tcPr>
          <w:p w14:paraId="0D2AF689" w14:textId="2EC94C7D" w:rsidR="001E3516" w:rsidRPr="006047A8" w:rsidRDefault="001E3516" w:rsidP="001E3516">
            <w:pPr>
              <w:spacing w:after="120"/>
              <w:ind w:leftChars="0" w:left="0" w:firstLineChars="0" w:firstLine="0"/>
              <w:jc w:val="center"/>
              <w:rPr>
                <w:rFonts w:ascii="Times New Roman" w:eastAsia="Times New Roman" w:hAnsi="Times New Roman" w:cs="Times New Roman"/>
                <w:sz w:val="20"/>
                <w:szCs w:val="20"/>
              </w:rPr>
            </w:pPr>
            <w:r w:rsidRPr="006047A8">
              <w:rPr>
                <w:rFonts w:ascii="Times New Roman" w:eastAsia="Times New Roman" w:hAnsi="Times New Roman" w:cs="Times New Roman"/>
                <w:sz w:val="20"/>
                <w:szCs w:val="20"/>
              </w:rPr>
              <w:t>7</w:t>
            </w:r>
          </w:p>
        </w:tc>
        <w:tc>
          <w:tcPr>
            <w:tcW w:w="1753" w:type="dxa"/>
          </w:tcPr>
          <w:p w14:paraId="44409FB0" w14:textId="6C98EAEC" w:rsidR="001E3516" w:rsidRPr="006047A8" w:rsidRDefault="006828A8" w:rsidP="001E3516">
            <w:pPr>
              <w:spacing w:after="120"/>
              <w:ind w:leftChars="0" w:left="0" w:firstLineChars="0" w:firstLine="0"/>
              <w:rPr>
                <w:rFonts w:ascii="Times New Roman" w:eastAsia="Times New Roman" w:hAnsi="Times New Roman" w:cs="Times New Roman"/>
                <w:sz w:val="20"/>
                <w:szCs w:val="20"/>
              </w:rPr>
            </w:pPr>
            <w:r w:rsidRPr="006047A8">
              <w:rPr>
                <w:rFonts w:ascii="Times New Roman" w:eastAsia="Times New Roman" w:hAnsi="Times New Roman" w:cs="Times New Roman"/>
                <w:sz w:val="20"/>
                <w:szCs w:val="20"/>
              </w:rPr>
              <w:t xml:space="preserve">Dr. </w:t>
            </w:r>
            <w:r w:rsidR="00E43650" w:rsidRPr="006047A8">
              <w:rPr>
                <w:rFonts w:ascii="Times New Roman" w:eastAsia="Times New Roman" w:hAnsi="Times New Roman" w:cs="Times New Roman"/>
                <w:sz w:val="20"/>
                <w:szCs w:val="20"/>
              </w:rPr>
              <w:t>Ngatawi Al Zastrouw</w:t>
            </w:r>
          </w:p>
        </w:tc>
        <w:tc>
          <w:tcPr>
            <w:tcW w:w="2275" w:type="dxa"/>
          </w:tcPr>
          <w:p w14:paraId="7E3B0C6F" w14:textId="3D9ABAB8" w:rsidR="001E3516" w:rsidRPr="006047A8" w:rsidRDefault="00E43650" w:rsidP="001E3516">
            <w:pPr>
              <w:spacing w:after="120"/>
              <w:ind w:leftChars="0" w:left="0" w:firstLineChars="0" w:firstLine="0"/>
              <w:rPr>
                <w:rFonts w:ascii="Times New Roman" w:eastAsia="Times New Roman" w:hAnsi="Times New Roman" w:cs="Times New Roman"/>
                <w:sz w:val="20"/>
                <w:szCs w:val="20"/>
              </w:rPr>
            </w:pPr>
            <w:r w:rsidRPr="006047A8">
              <w:rPr>
                <w:rFonts w:ascii="Times New Roman" w:eastAsia="Times New Roman" w:hAnsi="Times New Roman" w:cs="Times New Roman"/>
                <w:sz w:val="20"/>
                <w:szCs w:val="20"/>
              </w:rPr>
              <w:t>Cultural practitioner</w:t>
            </w:r>
            <w:r w:rsidR="00CC792C" w:rsidRPr="006047A8">
              <w:rPr>
                <w:rFonts w:ascii="Times New Roman" w:eastAsia="Times New Roman" w:hAnsi="Times New Roman" w:cs="Times New Roman"/>
                <w:sz w:val="20"/>
                <w:szCs w:val="20"/>
              </w:rPr>
              <w:t>, sociologist</w:t>
            </w:r>
          </w:p>
        </w:tc>
      </w:tr>
    </w:tbl>
    <w:p w14:paraId="37CEF93C" w14:textId="07D2D36A" w:rsidR="001E3516" w:rsidRPr="005756A7" w:rsidRDefault="007E3D95" w:rsidP="001E3516">
      <w:pPr>
        <w:spacing w:after="120"/>
        <w:ind w:leftChars="0" w:left="0" w:firstLineChars="0" w:firstLine="0"/>
        <w:jc w:val="both"/>
        <w:rPr>
          <w:rFonts w:ascii="Times New Roman" w:eastAsia="Times New Roman" w:hAnsi="Times New Roman" w:cs="Times New Roman"/>
          <w:sz w:val="20"/>
          <w:szCs w:val="20"/>
        </w:rPr>
      </w:pPr>
      <w:r w:rsidRPr="005756A7">
        <w:rPr>
          <w:rFonts w:ascii="Times New Roman" w:eastAsia="Times New Roman" w:hAnsi="Times New Roman" w:cs="Times New Roman"/>
          <w:sz w:val="20"/>
          <w:szCs w:val="20"/>
        </w:rPr>
        <w:t>Table 3. Expert resource persons in this study</w:t>
      </w:r>
    </w:p>
    <w:p w14:paraId="42A6F9BD" w14:textId="77777777" w:rsidR="00810A40" w:rsidRDefault="00810A40" w:rsidP="005756A7">
      <w:pPr>
        <w:spacing w:before="360" w:after="120"/>
        <w:ind w:left="-2" w:firstLineChars="0" w:firstLine="709"/>
        <w:jc w:val="both"/>
        <w:rPr>
          <w:rFonts w:ascii="Times New Roman" w:eastAsia="Times New Roman" w:hAnsi="Times New Roman" w:cs="Times New Roman"/>
          <w:sz w:val="24"/>
          <w:szCs w:val="24"/>
        </w:rPr>
      </w:pPr>
      <w:r w:rsidRPr="00810A40">
        <w:rPr>
          <w:rFonts w:ascii="Times New Roman" w:eastAsia="Times New Roman" w:hAnsi="Times New Roman" w:cs="Times New Roman"/>
          <w:sz w:val="24"/>
          <w:szCs w:val="24"/>
        </w:rPr>
        <w:t>Data analysis in this study uses the Delphi Analysis approach. This analysis aims to evaluate policy based on expertise (Dunn, 1994). This study uses the Delphi Analysis approach to evaluate Indonesia's character education policy.</w:t>
      </w:r>
    </w:p>
    <w:p w14:paraId="2077E8D9" w14:textId="78C542F7" w:rsidR="00810A40" w:rsidRDefault="00810A40" w:rsidP="00896B84">
      <w:pPr>
        <w:spacing w:after="120"/>
        <w:ind w:left="-2" w:firstLineChars="0" w:firstLine="709"/>
        <w:jc w:val="both"/>
        <w:rPr>
          <w:rFonts w:ascii="Times New Roman" w:eastAsia="Times New Roman" w:hAnsi="Times New Roman" w:cs="Times New Roman"/>
          <w:sz w:val="24"/>
          <w:szCs w:val="24"/>
        </w:rPr>
      </w:pPr>
      <w:r w:rsidRPr="00810A40">
        <w:rPr>
          <w:rFonts w:ascii="Times New Roman" w:eastAsia="Times New Roman" w:hAnsi="Times New Roman" w:cs="Times New Roman"/>
          <w:sz w:val="24"/>
          <w:szCs w:val="24"/>
        </w:rPr>
        <w:t xml:space="preserve">The steps in designing the Delphi Method are; in-depth interviews with every expert individually.  We then report back the results of the in-depth discussions to each expert respondent for them to review. During the review, they were allowed to provide feedback or add their inputs. The statements are improved based on their information and thinking, and feed them back and agreed in a Focus Group </w:t>
      </w:r>
      <w:r w:rsidRPr="00810A40">
        <w:rPr>
          <w:rFonts w:ascii="Times New Roman" w:eastAsia="Times New Roman" w:hAnsi="Times New Roman" w:cs="Times New Roman"/>
          <w:sz w:val="24"/>
          <w:szCs w:val="24"/>
        </w:rPr>
        <w:t>Discussion (FGD) to achieve consensus. Furthermore, this research summarizes and formulates the result of the policy evaluation and recommendation above as the Delphi Method's final result.</w:t>
      </w:r>
    </w:p>
    <w:p w14:paraId="00000071" w14:textId="7F0290BF" w:rsidR="00C5540E" w:rsidRDefault="008B2F8A" w:rsidP="00810A40">
      <w:pPr>
        <w:spacing w:before="360" w:after="120"/>
        <w:ind w:left="0" w:hanging="2"/>
        <w:jc w:val="both"/>
        <w:rPr>
          <w:rFonts w:ascii="Kozuka Gothic Pro B" w:eastAsia="Kozuka Gothic Pro B" w:hAnsi="Kozuka Gothic Pro B" w:cs="Kozuka Gothic Pro B"/>
          <w:b/>
          <w:sz w:val="24"/>
          <w:szCs w:val="24"/>
        </w:rPr>
      </w:pPr>
      <w:r>
        <w:rPr>
          <w:rFonts w:ascii="Kozuka Gothic Pro B" w:eastAsia="Kozuka Gothic Pro B" w:hAnsi="Kozuka Gothic Pro B" w:cs="Kozuka Gothic Pro B"/>
          <w:b/>
          <w:sz w:val="24"/>
          <w:szCs w:val="24"/>
        </w:rPr>
        <w:t>Research Findings</w:t>
      </w:r>
    </w:p>
    <w:p w14:paraId="7EF62E55" w14:textId="77777777" w:rsidR="00810A40" w:rsidRDefault="00810A40" w:rsidP="00810A40">
      <w:pPr>
        <w:spacing w:after="120"/>
        <w:ind w:leftChars="0" w:left="0" w:firstLineChars="0" w:firstLine="709"/>
        <w:jc w:val="both"/>
        <w:rPr>
          <w:rFonts w:ascii="Times New Roman" w:eastAsia="Times New Roman" w:hAnsi="Times New Roman" w:cs="Times New Roman"/>
          <w:sz w:val="24"/>
          <w:szCs w:val="24"/>
        </w:rPr>
      </w:pPr>
      <w:r w:rsidRPr="00810A40">
        <w:rPr>
          <w:rFonts w:ascii="Times New Roman" w:eastAsia="Times New Roman" w:hAnsi="Times New Roman" w:cs="Times New Roman"/>
          <w:sz w:val="24"/>
          <w:szCs w:val="24"/>
        </w:rPr>
        <w:t>Data retrieval was obtained from in-depth interviews and the FGD process in two rounds. The variety of the respondents' answers does not contradict one another. The second round was due to several different ideas regarding substance-based categorization of the research problem.</w:t>
      </w:r>
    </w:p>
    <w:p w14:paraId="1E818D48" w14:textId="197BBC95" w:rsidR="007D5CDF" w:rsidRPr="002A2B03" w:rsidRDefault="00C6445C" w:rsidP="005756A7">
      <w:pPr>
        <w:spacing w:before="360" w:after="120"/>
        <w:ind w:leftChars="0" w:left="0" w:firstLineChars="0" w:firstLine="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Overview</w:t>
      </w:r>
    </w:p>
    <w:p w14:paraId="0E612021" w14:textId="77777777" w:rsidR="00810A40" w:rsidRPr="00810A40" w:rsidRDefault="00810A40" w:rsidP="00810A40">
      <w:pPr>
        <w:spacing w:after="120"/>
        <w:ind w:leftChars="0" w:firstLineChars="0" w:firstLine="720"/>
        <w:jc w:val="both"/>
        <w:rPr>
          <w:rFonts w:ascii="Times New Roman" w:eastAsia="Times New Roman" w:hAnsi="Times New Roman" w:cs="Times New Roman"/>
          <w:sz w:val="24"/>
          <w:szCs w:val="24"/>
        </w:rPr>
      </w:pPr>
      <w:r w:rsidRPr="00810A40">
        <w:rPr>
          <w:rFonts w:ascii="Times New Roman" w:eastAsia="Times New Roman" w:hAnsi="Times New Roman" w:cs="Times New Roman"/>
          <w:sz w:val="24"/>
          <w:szCs w:val="24"/>
        </w:rPr>
        <w:t>The first stage of the analysis describes the information related to the problems of interest and related to the enculturated education principle. This step was taken to represent the information associated with PPK Policy and areas for improvement.  At this stage, I also briefly explained what was meant by Enculturated Education. However, I gave the respondents freedom to refer to the concept of Enculturated Education in answering questions about appropriate educational strategies.</w:t>
      </w:r>
    </w:p>
    <w:p w14:paraId="3F1A556D" w14:textId="77777777" w:rsidR="00810A40" w:rsidRPr="00810A40" w:rsidRDefault="00810A40" w:rsidP="00810A40">
      <w:pPr>
        <w:spacing w:after="120"/>
        <w:ind w:leftChars="0" w:firstLineChars="0" w:firstLine="720"/>
        <w:jc w:val="both"/>
        <w:rPr>
          <w:rFonts w:ascii="Times New Roman" w:eastAsia="Times New Roman" w:hAnsi="Times New Roman" w:cs="Times New Roman"/>
          <w:sz w:val="24"/>
          <w:szCs w:val="24"/>
        </w:rPr>
      </w:pPr>
      <w:r w:rsidRPr="00810A40">
        <w:rPr>
          <w:rFonts w:ascii="Times New Roman" w:eastAsia="Times New Roman" w:hAnsi="Times New Roman" w:cs="Times New Roman"/>
          <w:sz w:val="24"/>
          <w:szCs w:val="24"/>
        </w:rPr>
        <w:t xml:space="preserve">The second stage of the Delphi Analysis is an in-depth interview with the respondents. The discussion was initiated to allow the experts to respond and review and provide any additional inputs based on their knowledge and experience concerning intolerance and radicalism. Why are students easily influenced by intolerance ideology and imply the intolerance attitude especially related to the freedom of religion? What are the reasons for the students to agree to radicalism? Then to understand the implementation of PPK Policy in preventing intolerance and radicalism.  What are the experts' opinions on the performance of </w:t>
      </w:r>
      <w:r w:rsidRPr="00810A40">
        <w:rPr>
          <w:rFonts w:ascii="Times New Roman" w:eastAsia="Times New Roman" w:hAnsi="Times New Roman" w:cs="Times New Roman"/>
          <w:sz w:val="24"/>
          <w:szCs w:val="24"/>
        </w:rPr>
        <w:lastRenderedPageBreak/>
        <w:t>the PPK in preventing intolerance and radicalism? Lastly, how should education play a role by exploring the meaning and essence of enculturated education? This study explores how education should be delivered to prevent radicalism and intolerance among students and how the enculturated education can support it.</w:t>
      </w:r>
    </w:p>
    <w:p w14:paraId="704BFC5A" w14:textId="77777777" w:rsidR="00810A40" w:rsidRPr="00810A40" w:rsidRDefault="00810A40" w:rsidP="00810A40">
      <w:pPr>
        <w:spacing w:after="120"/>
        <w:ind w:leftChars="0" w:firstLineChars="0" w:firstLine="720"/>
        <w:jc w:val="both"/>
        <w:rPr>
          <w:rFonts w:ascii="Times New Roman" w:eastAsia="Times New Roman" w:hAnsi="Times New Roman" w:cs="Times New Roman"/>
          <w:sz w:val="24"/>
          <w:szCs w:val="24"/>
        </w:rPr>
      </w:pPr>
      <w:r w:rsidRPr="00810A40">
        <w:rPr>
          <w:rFonts w:ascii="Times New Roman" w:eastAsia="Times New Roman" w:hAnsi="Times New Roman" w:cs="Times New Roman"/>
          <w:sz w:val="24"/>
          <w:szCs w:val="24"/>
        </w:rPr>
        <w:t xml:space="preserve">The first question was about why the students are easily influenced by the intolerance ideology, especially in the freedom in religion. We then divided the various answers into the following factors; Personal/ Individual, Education, Religious Education (Islamic Education), Social, Economic, Politics, Law and Culture, and Religion Commodification. </w:t>
      </w:r>
    </w:p>
    <w:p w14:paraId="5B870532" w14:textId="2E1D0D05" w:rsidR="001036E6" w:rsidRDefault="00810A40" w:rsidP="00810A40">
      <w:pPr>
        <w:spacing w:after="120"/>
        <w:ind w:leftChars="0" w:firstLineChars="0" w:firstLine="720"/>
        <w:jc w:val="both"/>
        <w:rPr>
          <w:rFonts w:ascii="Times New Roman" w:eastAsia="Times New Roman" w:hAnsi="Times New Roman" w:cs="Times New Roman"/>
          <w:sz w:val="24"/>
          <w:szCs w:val="24"/>
        </w:rPr>
      </w:pPr>
      <w:r w:rsidRPr="00810A40">
        <w:rPr>
          <w:rFonts w:ascii="Times New Roman" w:eastAsia="Times New Roman" w:hAnsi="Times New Roman" w:cs="Times New Roman"/>
          <w:sz w:val="24"/>
          <w:szCs w:val="24"/>
        </w:rPr>
        <w:t>First of all, we need to emphasize that the students in question are easily exposed to intolerant and radical notions that can not be generalized. According to Haidar Bagir, students of Islamic universities such as IAIN (State Islamic Institute) or UIN (State Islamic University) are more likely to be tolerant than students of PTN (State Universities). He also said there was a tendency for science students to become more intolerant than students in the social or humanities fields. We then discussed this argument from several resource persons' answers in in-depth interviews.</w:t>
      </w:r>
    </w:p>
    <w:tbl>
      <w:tblPr>
        <w:tblStyle w:val="TableGrid"/>
        <w:tblW w:w="4815" w:type="dxa"/>
        <w:tblLook w:val="04A0" w:firstRow="1" w:lastRow="0" w:firstColumn="1" w:lastColumn="0" w:noHBand="0" w:noVBand="1"/>
      </w:tblPr>
      <w:tblGrid>
        <w:gridCol w:w="510"/>
        <w:gridCol w:w="1612"/>
        <w:gridCol w:w="2693"/>
      </w:tblGrid>
      <w:tr w:rsidR="00EA1F93" w14:paraId="782099E3" w14:textId="77777777" w:rsidTr="00D46754">
        <w:tc>
          <w:tcPr>
            <w:tcW w:w="510" w:type="dxa"/>
            <w:vAlign w:val="center"/>
          </w:tcPr>
          <w:p w14:paraId="4A4D3C63" w14:textId="153D3D39" w:rsidR="00EA1F93" w:rsidRPr="006047A8" w:rsidRDefault="00400568" w:rsidP="00400568">
            <w:pPr>
              <w:spacing w:after="120"/>
              <w:ind w:leftChars="0" w:left="0" w:firstLineChars="0" w:firstLine="0"/>
              <w:jc w:val="center"/>
              <w:rPr>
                <w:rFonts w:ascii="Times New Roman" w:eastAsia="Times New Roman" w:hAnsi="Times New Roman" w:cs="Times New Roman"/>
                <w:b/>
                <w:bCs/>
                <w:sz w:val="20"/>
                <w:szCs w:val="20"/>
              </w:rPr>
            </w:pPr>
            <w:r w:rsidRPr="006047A8">
              <w:rPr>
                <w:rFonts w:ascii="Times New Roman" w:eastAsia="Times New Roman" w:hAnsi="Times New Roman" w:cs="Times New Roman"/>
                <w:b/>
                <w:bCs/>
                <w:sz w:val="20"/>
                <w:szCs w:val="20"/>
              </w:rPr>
              <w:t>No</w:t>
            </w:r>
          </w:p>
        </w:tc>
        <w:tc>
          <w:tcPr>
            <w:tcW w:w="1612" w:type="dxa"/>
            <w:vAlign w:val="center"/>
          </w:tcPr>
          <w:p w14:paraId="10128C11" w14:textId="38BD6E13" w:rsidR="00EA1F93" w:rsidRPr="006047A8" w:rsidRDefault="00EA1F93" w:rsidP="00400568">
            <w:pPr>
              <w:spacing w:after="120"/>
              <w:ind w:leftChars="0" w:left="0" w:firstLineChars="0" w:firstLine="0"/>
              <w:jc w:val="center"/>
              <w:rPr>
                <w:rFonts w:ascii="Times New Roman" w:eastAsia="Times New Roman" w:hAnsi="Times New Roman" w:cs="Times New Roman"/>
                <w:b/>
                <w:bCs/>
                <w:sz w:val="20"/>
                <w:szCs w:val="20"/>
              </w:rPr>
            </w:pPr>
            <w:r w:rsidRPr="006047A8">
              <w:rPr>
                <w:rFonts w:ascii="Times New Roman" w:eastAsia="Times New Roman" w:hAnsi="Times New Roman" w:cs="Times New Roman"/>
                <w:b/>
                <w:bCs/>
                <w:sz w:val="20"/>
                <w:szCs w:val="20"/>
              </w:rPr>
              <w:t>Factors</w:t>
            </w:r>
          </w:p>
        </w:tc>
        <w:tc>
          <w:tcPr>
            <w:tcW w:w="2693" w:type="dxa"/>
            <w:vAlign w:val="center"/>
          </w:tcPr>
          <w:p w14:paraId="32942372" w14:textId="2A480A8B" w:rsidR="00EA1F93" w:rsidRPr="006047A8" w:rsidRDefault="00EA1F93" w:rsidP="00400568">
            <w:pPr>
              <w:spacing w:after="120"/>
              <w:ind w:leftChars="0" w:left="0" w:firstLineChars="0" w:firstLine="0"/>
              <w:jc w:val="center"/>
              <w:rPr>
                <w:rFonts w:ascii="Times New Roman" w:eastAsia="Times New Roman" w:hAnsi="Times New Roman" w:cs="Times New Roman"/>
                <w:b/>
                <w:bCs/>
                <w:sz w:val="20"/>
                <w:szCs w:val="20"/>
              </w:rPr>
            </w:pPr>
            <w:r w:rsidRPr="006047A8">
              <w:rPr>
                <w:rFonts w:ascii="Times New Roman" w:eastAsia="Times New Roman" w:hAnsi="Times New Roman" w:cs="Times New Roman"/>
                <w:b/>
                <w:bCs/>
                <w:sz w:val="20"/>
                <w:szCs w:val="20"/>
              </w:rPr>
              <w:t>Indicators</w:t>
            </w:r>
          </w:p>
        </w:tc>
      </w:tr>
      <w:tr w:rsidR="008B7792" w14:paraId="6051CE96" w14:textId="77777777" w:rsidTr="00D46754">
        <w:tc>
          <w:tcPr>
            <w:tcW w:w="510" w:type="dxa"/>
          </w:tcPr>
          <w:p w14:paraId="2B85D5C7" w14:textId="2AE1A192" w:rsidR="008B7792" w:rsidRPr="006047A8" w:rsidRDefault="008B7792" w:rsidP="008B7792">
            <w:pPr>
              <w:spacing w:after="120"/>
              <w:ind w:leftChars="0" w:left="0" w:firstLineChars="0" w:firstLine="0"/>
              <w:jc w:val="both"/>
              <w:rPr>
                <w:rFonts w:ascii="Times New Roman" w:eastAsia="Times New Roman" w:hAnsi="Times New Roman" w:cs="Times New Roman"/>
                <w:sz w:val="20"/>
                <w:szCs w:val="20"/>
              </w:rPr>
            </w:pPr>
            <w:r w:rsidRPr="006047A8">
              <w:rPr>
                <w:rFonts w:ascii="Times New Roman" w:eastAsia="Times New Roman" w:hAnsi="Times New Roman" w:cs="Times New Roman"/>
                <w:sz w:val="20"/>
                <w:szCs w:val="20"/>
              </w:rPr>
              <w:t>1</w:t>
            </w:r>
          </w:p>
        </w:tc>
        <w:tc>
          <w:tcPr>
            <w:tcW w:w="1612" w:type="dxa"/>
          </w:tcPr>
          <w:p w14:paraId="75636919" w14:textId="24AA121E" w:rsidR="008B7792" w:rsidRPr="006047A8" w:rsidRDefault="008B7792" w:rsidP="008B7792">
            <w:pPr>
              <w:spacing w:after="120"/>
              <w:ind w:leftChars="0" w:left="0" w:firstLineChars="0" w:firstLine="0"/>
              <w:jc w:val="both"/>
              <w:rPr>
                <w:rFonts w:ascii="Times New Roman" w:eastAsia="Times New Roman" w:hAnsi="Times New Roman" w:cs="Times New Roman"/>
                <w:sz w:val="20"/>
                <w:szCs w:val="20"/>
              </w:rPr>
            </w:pPr>
            <w:r w:rsidRPr="006047A8">
              <w:rPr>
                <w:rFonts w:ascii="Times New Roman" w:eastAsia="Times New Roman" w:hAnsi="Times New Roman" w:cs="Times New Roman"/>
                <w:sz w:val="20"/>
                <w:szCs w:val="20"/>
              </w:rPr>
              <w:t>Personal/ Individual</w:t>
            </w:r>
          </w:p>
        </w:tc>
        <w:tc>
          <w:tcPr>
            <w:tcW w:w="2693" w:type="dxa"/>
          </w:tcPr>
          <w:p w14:paraId="27E586F3" w14:textId="77777777" w:rsidR="008B7792" w:rsidRPr="006047A8" w:rsidRDefault="008B7792" w:rsidP="008B7792">
            <w:pPr>
              <w:spacing w:after="120"/>
              <w:ind w:leftChars="0" w:left="0" w:firstLineChars="0" w:firstLine="0"/>
              <w:jc w:val="both"/>
              <w:rPr>
                <w:rFonts w:ascii="Times New Roman" w:eastAsia="Times New Roman" w:hAnsi="Times New Roman" w:cs="Times New Roman"/>
                <w:sz w:val="20"/>
                <w:szCs w:val="20"/>
              </w:rPr>
            </w:pPr>
            <w:r w:rsidRPr="006047A8">
              <w:rPr>
                <w:rFonts w:ascii="Times New Roman" w:eastAsia="Times New Roman" w:hAnsi="Times New Roman" w:cs="Times New Roman"/>
                <w:sz w:val="20"/>
                <w:szCs w:val="20"/>
              </w:rPr>
              <w:t>Internal Factor</w:t>
            </w:r>
          </w:p>
          <w:p w14:paraId="2B76D3B2" w14:textId="77777777" w:rsidR="008B7792" w:rsidRPr="006047A8" w:rsidRDefault="008B7792" w:rsidP="008B7792">
            <w:pPr>
              <w:pStyle w:val="ListParagraph"/>
              <w:numPr>
                <w:ilvl w:val="0"/>
                <w:numId w:val="8"/>
              </w:numPr>
              <w:spacing w:after="120"/>
              <w:ind w:leftChars="0" w:left="319" w:firstLineChars="0"/>
              <w:jc w:val="both"/>
              <w:rPr>
                <w:rFonts w:ascii="Times New Roman" w:eastAsia="Times New Roman" w:hAnsi="Times New Roman" w:cs="Times New Roman"/>
                <w:sz w:val="20"/>
                <w:szCs w:val="20"/>
              </w:rPr>
            </w:pPr>
            <w:r w:rsidRPr="006047A8">
              <w:rPr>
                <w:rFonts w:ascii="Times New Roman" w:eastAsia="Times New Roman" w:hAnsi="Times New Roman" w:cs="Times New Roman"/>
                <w:sz w:val="20"/>
                <w:szCs w:val="20"/>
              </w:rPr>
              <w:t>Primate instinct</w:t>
            </w:r>
          </w:p>
          <w:p w14:paraId="6F2CF144" w14:textId="77777777" w:rsidR="008B7792" w:rsidRPr="006047A8" w:rsidRDefault="008B7792" w:rsidP="008B7792">
            <w:pPr>
              <w:pStyle w:val="ListParagraph"/>
              <w:numPr>
                <w:ilvl w:val="0"/>
                <w:numId w:val="8"/>
              </w:numPr>
              <w:spacing w:after="120"/>
              <w:ind w:leftChars="0" w:left="319" w:firstLineChars="0"/>
              <w:jc w:val="both"/>
              <w:rPr>
                <w:rFonts w:ascii="Times New Roman" w:eastAsia="Times New Roman" w:hAnsi="Times New Roman" w:cs="Times New Roman"/>
                <w:sz w:val="20"/>
                <w:szCs w:val="20"/>
              </w:rPr>
            </w:pPr>
            <w:r w:rsidRPr="006047A8">
              <w:rPr>
                <w:rFonts w:ascii="Times New Roman" w:eastAsia="Times New Roman" w:hAnsi="Times New Roman" w:cs="Times New Roman"/>
                <w:sz w:val="20"/>
                <w:szCs w:val="20"/>
              </w:rPr>
              <w:t>Radical evil</w:t>
            </w:r>
          </w:p>
          <w:p w14:paraId="01C3EB8E" w14:textId="4205AF90" w:rsidR="008B7792" w:rsidRPr="006047A8" w:rsidRDefault="008B7792" w:rsidP="008B7792">
            <w:pPr>
              <w:pStyle w:val="ListParagraph"/>
              <w:numPr>
                <w:ilvl w:val="0"/>
                <w:numId w:val="8"/>
              </w:numPr>
              <w:spacing w:after="120"/>
              <w:ind w:leftChars="0" w:left="319" w:firstLineChars="0"/>
              <w:jc w:val="both"/>
              <w:rPr>
                <w:rFonts w:ascii="Times New Roman" w:eastAsia="Times New Roman" w:hAnsi="Times New Roman" w:cs="Times New Roman"/>
                <w:sz w:val="20"/>
                <w:szCs w:val="20"/>
              </w:rPr>
            </w:pPr>
            <w:r w:rsidRPr="006047A8">
              <w:rPr>
                <w:rFonts w:ascii="Times New Roman" w:eastAsia="Times New Roman" w:hAnsi="Times New Roman" w:cs="Times New Roman"/>
                <w:sz w:val="20"/>
                <w:szCs w:val="20"/>
              </w:rPr>
              <w:t>Corrective attitude</w:t>
            </w:r>
          </w:p>
        </w:tc>
      </w:tr>
      <w:tr w:rsidR="008B7792" w14:paraId="5C277F04" w14:textId="77777777" w:rsidTr="00D46754">
        <w:tc>
          <w:tcPr>
            <w:tcW w:w="510" w:type="dxa"/>
          </w:tcPr>
          <w:p w14:paraId="4C231E36" w14:textId="77777777" w:rsidR="008B7792" w:rsidRPr="006047A8" w:rsidRDefault="008B7792" w:rsidP="008B7792">
            <w:pPr>
              <w:spacing w:after="120"/>
              <w:ind w:leftChars="0" w:left="0" w:firstLineChars="0" w:firstLine="0"/>
              <w:jc w:val="both"/>
              <w:rPr>
                <w:rFonts w:ascii="Times New Roman" w:eastAsia="Times New Roman" w:hAnsi="Times New Roman" w:cs="Times New Roman"/>
                <w:sz w:val="20"/>
                <w:szCs w:val="20"/>
              </w:rPr>
            </w:pPr>
          </w:p>
        </w:tc>
        <w:tc>
          <w:tcPr>
            <w:tcW w:w="1612" w:type="dxa"/>
          </w:tcPr>
          <w:p w14:paraId="06020BAA" w14:textId="30C68D2F" w:rsidR="008B7792" w:rsidRPr="006047A8" w:rsidRDefault="008B7792" w:rsidP="008B7792">
            <w:pPr>
              <w:spacing w:after="120"/>
              <w:ind w:leftChars="0" w:left="0" w:firstLineChars="0" w:firstLine="0"/>
              <w:jc w:val="both"/>
              <w:rPr>
                <w:rFonts w:ascii="Times New Roman" w:eastAsia="Times New Roman" w:hAnsi="Times New Roman" w:cs="Times New Roman"/>
                <w:sz w:val="20"/>
                <w:szCs w:val="20"/>
              </w:rPr>
            </w:pPr>
          </w:p>
        </w:tc>
        <w:tc>
          <w:tcPr>
            <w:tcW w:w="2693" w:type="dxa"/>
          </w:tcPr>
          <w:p w14:paraId="17847B61" w14:textId="77777777" w:rsidR="008B7792" w:rsidRPr="006047A8" w:rsidRDefault="008B7792" w:rsidP="008B7792">
            <w:pPr>
              <w:spacing w:after="120"/>
              <w:ind w:leftChars="0" w:left="0" w:firstLineChars="0" w:firstLine="0"/>
              <w:rPr>
                <w:rFonts w:ascii="Times New Roman" w:eastAsia="Times New Roman" w:hAnsi="Times New Roman" w:cs="Times New Roman"/>
                <w:sz w:val="20"/>
                <w:szCs w:val="20"/>
              </w:rPr>
            </w:pPr>
            <w:r w:rsidRPr="006047A8">
              <w:rPr>
                <w:rFonts w:ascii="Times New Roman" w:eastAsia="Times New Roman" w:hAnsi="Times New Roman" w:cs="Times New Roman"/>
                <w:sz w:val="20"/>
                <w:szCs w:val="20"/>
              </w:rPr>
              <w:t>Student’s Characteristics</w:t>
            </w:r>
          </w:p>
          <w:p w14:paraId="507E06C3" w14:textId="77777777" w:rsidR="008B7792" w:rsidRPr="006047A8" w:rsidRDefault="008B7792" w:rsidP="008B7792">
            <w:pPr>
              <w:pStyle w:val="ListParagraph"/>
              <w:numPr>
                <w:ilvl w:val="0"/>
                <w:numId w:val="9"/>
              </w:numPr>
              <w:spacing w:after="120"/>
              <w:ind w:leftChars="0" w:left="319" w:firstLineChars="0" w:hanging="283"/>
              <w:rPr>
                <w:rFonts w:ascii="Times New Roman" w:eastAsia="Times New Roman" w:hAnsi="Times New Roman" w:cs="Times New Roman"/>
                <w:sz w:val="20"/>
                <w:szCs w:val="20"/>
              </w:rPr>
            </w:pPr>
            <w:r w:rsidRPr="006047A8">
              <w:rPr>
                <w:rFonts w:ascii="Times New Roman" w:eastAsia="Times New Roman" w:hAnsi="Times New Roman" w:cs="Times New Roman"/>
                <w:sz w:val="20"/>
                <w:szCs w:val="20"/>
              </w:rPr>
              <w:t>As a cause of monolithic viewpoint</w:t>
            </w:r>
          </w:p>
          <w:p w14:paraId="3B1B991F" w14:textId="77777777" w:rsidR="008B7792" w:rsidRPr="006047A8" w:rsidRDefault="008B7792" w:rsidP="008B7792">
            <w:pPr>
              <w:pStyle w:val="ListParagraph"/>
              <w:numPr>
                <w:ilvl w:val="0"/>
                <w:numId w:val="9"/>
              </w:numPr>
              <w:spacing w:after="120"/>
              <w:ind w:leftChars="0" w:left="319" w:firstLineChars="0" w:hanging="283"/>
              <w:rPr>
                <w:rFonts w:ascii="Times New Roman" w:eastAsia="Times New Roman" w:hAnsi="Times New Roman" w:cs="Times New Roman"/>
                <w:sz w:val="20"/>
                <w:szCs w:val="20"/>
              </w:rPr>
            </w:pPr>
            <w:r w:rsidRPr="006047A8">
              <w:rPr>
                <w:rFonts w:ascii="Times New Roman" w:eastAsia="Times New Roman" w:hAnsi="Times New Roman" w:cs="Times New Roman"/>
                <w:sz w:val="20"/>
                <w:szCs w:val="20"/>
              </w:rPr>
              <w:t>The psychological crisis</w:t>
            </w:r>
          </w:p>
          <w:p w14:paraId="17863261" w14:textId="164DA0B9" w:rsidR="008B7792" w:rsidRPr="006047A8" w:rsidRDefault="008B7792" w:rsidP="008B7792">
            <w:pPr>
              <w:pStyle w:val="ListParagraph"/>
              <w:numPr>
                <w:ilvl w:val="0"/>
                <w:numId w:val="9"/>
              </w:numPr>
              <w:spacing w:after="120"/>
              <w:ind w:leftChars="0" w:left="319" w:firstLineChars="0" w:hanging="283"/>
              <w:rPr>
                <w:rFonts w:ascii="Times New Roman" w:eastAsia="Times New Roman" w:hAnsi="Times New Roman" w:cs="Times New Roman"/>
                <w:sz w:val="20"/>
                <w:szCs w:val="20"/>
              </w:rPr>
            </w:pPr>
            <w:r w:rsidRPr="006047A8">
              <w:rPr>
                <w:rFonts w:ascii="Times New Roman" w:eastAsia="Times New Roman" w:hAnsi="Times New Roman" w:cs="Times New Roman"/>
                <w:sz w:val="20"/>
                <w:szCs w:val="20"/>
              </w:rPr>
              <w:t>Critical nature (opponents)</w:t>
            </w:r>
          </w:p>
        </w:tc>
      </w:tr>
      <w:tr w:rsidR="008B7792" w14:paraId="5EBDA0C1" w14:textId="77777777" w:rsidTr="00D46754">
        <w:tc>
          <w:tcPr>
            <w:tcW w:w="510" w:type="dxa"/>
          </w:tcPr>
          <w:p w14:paraId="1674F2FE" w14:textId="24AB9B94" w:rsidR="008B7792" w:rsidRPr="006047A8" w:rsidRDefault="008B7792" w:rsidP="008B7792">
            <w:pPr>
              <w:spacing w:after="120"/>
              <w:ind w:leftChars="0" w:left="0" w:firstLineChars="0" w:firstLine="0"/>
              <w:jc w:val="both"/>
              <w:rPr>
                <w:rFonts w:ascii="Times New Roman" w:eastAsia="Times New Roman" w:hAnsi="Times New Roman" w:cs="Times New Roman"/>
                <w:sz w:val="20"/>
                <w:szCs w:val="20"/>
              </w:rPr>
            </w:pPr>
            <w:r w:rsidRPr="006047A8">
              <w:rPr>
                <w:rFonts w:ascii="Times New Roman" w:eastAsia="Times New Roman" w:hAnsi="Times New Roman" w:cs="Times New Roman"/>
                <w:sz w:val="20"/>
                <w:szCs w:val="20"/>
              </w:rPr>
              <w:t>2</w:t>
            </w:r>
          </w:p>
        </w:tc>
        <w:tc>
          <w:tcPr>
            <w:tcW w:w="1612" w:type="dxa"/>
          </w:tcPr>
          <w:p w14:paraId="3D6F33B3" w14:textId="0BB0BDFB" w:rsidR="008B7792" w:rsidRPr="006047A8" w:rsidRDefault="008B7792" w:rsidP="008B7792">
            <w:pPr>
              <w:spacing w:after="120"/>
              <w:ind w:leftChars="0" w:left="0" w:firstLineChars="0" w:firstLine="0"/>
              <w:jc w:val="both"/>
              <w:rPr>
                <w:rFonts w:ascii="Times New Roman" w:eastAsia="Times New Roman" w:hAnsi="Times New Roman" w:cs="Times New Roman"/>
                <w:sz w:val="20"/>
                <w:szCs w:val="20"/>
              </w:rPr>
            </w:pPr>
            <w:r w:rsidRPr="006047A8">
              <w:rPr>
                <w:rFonts w:ascii="Times New Roman" w:eastAsia="Times New Roman" w:hAnsi="Times New Roman" w:cs="Times New Roman"/>
                <w:sz w:val="20"/>
                <w:szCs w:val="20"/>
              </w:rPr>
              <w:t>Education</w:t>
            </w:r>
          </w:p>
        </w:tc>
        <w:tc>
          <w:tcPr>
            <w:tcW w:w="2693" w:type="dxa"/>
          </w:tcPr>
          <w:p w14:paraId="689C1E0B" w14:textId="77777777" w:rsidR="008B7792" w:rsidRPr="006047A8" w:rsidRDefault="008B7792" w:rsidP="00400568">
            <w:pPr>
              <w:pStyle w:val="ListParagraph"/>
              <w:numPr>
                <w:ilvl w:val="0"/>
                <w:numId w:val="25"/>
              </w:numPr>
              <w:spacing w:after="120"/>
              <w:ind w:leftChars="0" w:left="373" w:firstLineChars="0"/>
              <w:rPr>
                <w:rFonts w:ascii="Times New Roman" w:eastAsia="Times New Roman" w:hAnsi="Times New Roman" w:cs="Times New Roman"/>
                <w:sz w:val="20"/>
                <w:szCs w:val="20"/>
              </w:rPr>
            </w:pPr>
            <w:r w:rsidRPr="006047A8">
              <w:rPr>
                <w:rFonts w:ascii="Times New Roman" w:eastAsia="Times New Roman" w:hAnsi="Times New Roman" w:cs="Times New Roman"/>
                <w:sz w:val="20"/>
                <w:szCs w:val="20"/>
              </w:rPr>
              <w:t>Lack of reading habit</w:t>
            </w:r>
          </w:p>
          <w:p w14:paraId="09A07A0C" w14:textId="77777777" w:rsidR="00400568" w:rsidRPr="006047A8" w:rsidRDefault="00400568" w:rsidP="00400568">
            <w:pPr>
              <w:pStyle w:val="ListParagraph"/>
              <w:numPr>
                <w:ilvl w:val="0"/>
                <w:numId w:val="25"/>
              </w:numPr>
              <w:spacing w:after="120"/>
              <w:ind w:leftChars="0" w:left="373" w:firstLineChars="0"/>
              <w:rPr>
                <w:rFonts w:ascii="Times New Roman" w:eastAsia="Times New Roman" w:hAnsi="Times New Roman" w:cs="Times New Roman"/>
                <w:sz w:val="20"/>
                <w:szCs w:val="20"/>
              </w:rPr>
            </w:pPr>
            <w:r w:rsidRPr="006047A8">
              <w:rPr>
                <w:rFonts w:ascii="Times New Roman" w:eastAsia="Times New Roman" w:hAnsi="Times New Roman" w:cs="Times New Roman"/>
                <w:sz w:val="20"/>
                <w:szCs w:val="20"/>
              </w:rPr>
              <w:t>Inadequate critical thinking and limited problem-solving skill</w:t>
            </w:r>
          </w:p>
          <w:p w14:paraId="1959D9E4" w14:textId="77777777" w:rsidR="00400568" w:rsidRPr="006047A8" w:rsidRDefault="00400568" w:rsidP="00400568">
            <w:pPr>
              <w:pStyle w:val="ListParagraph"/>
              <w:numPr>
                <w:ilvl w:val="0"/>
                <w:numId w:val="25"/>
              </w:numPr>
              <w:spacing w:after="120"/>
              <w:ind w:leftChars="0" w:left="373" w:firstLineChars="0"/>
              <w:rPr>
                <w:rFonts w:ascii="Times New Roman" w:eastAsia="Times New Roman" w:hAnsi="Times New Roman" w:cs="Times New Roman"/>
                <w:sz w:val="20"/>
                <w:szCs w:val="20"/>
              </w:rPr>
            </w:pPr>
            <w:r w:rsidRPr="006047A8">
              <w:rPr>
                <w:rFonts w:ascii="Times New Roman" w:eastAsia="Times New Roman" w:hAnsi="Times New Roman" w:cs="Times New Roman"/>
                <w:sz w:val="20"/>
                <w:szCs w:val="20"/>
              </w:rPr>
              <w:t>Inability to accept diversity of thought</w:t>
            </w:r>
          </w:p>
          <w:p w14:paraId="21DDCC97" w14:textId="77777777" w:rsidR="00400568" w:rsidRPr="006047A8" w:rsidRDefault="00400568" w:rsidP="00400568">
            <w:pPr>
              <w:pStyle w:val="ListParagraph"/>
              <w:numPr>
                <w:ilvl w:val="0"/>
                <w:numId w:val="25"/>
              </w:numPr>
              <w:spacing w:after="120"/>
              <w:ind w:leftChars="0" w:left="373" w:firstLineChars="0"/>
              <w:rPr>
                <w:rFonts w:ascii="Times New Roman" w:eastAsia="Times New Roman" w:hAnsi="Times New Roman" w:cs="Times New Roman"/>
                <w:sz w:val="20"/>
                <w:szCs w:val="20"/>
              </w:rPr>
            </w:pPr>
            <w:r w:rsidRPr="006047A8">
              <w:rPr>
                <w:rFonts w:ascii="Times New Roman" w:eastAsia="Times New Roman" w:hAnsi="Times New Roman" w:cs="Times New Roman"/>
                <w:sz w:val="20"/>
                <w:szCs w:val="20"/>
              </w:rPr>
              <w:t>Weak abductive logic</w:t>
            </w:r>
          </w:p>
          <w:p w14:paraId="1EAEE115" w14:textId="77777777" w:rsidR="00400568" w:rsidRPr="006047A8" w:rsidRDefault="00400568" w:rsidP="00400568">
            <w:pPr>
              <w:pStyle w:val="ListParagraph"/>
              <w:numPr>
                <w:ilvl w:val="0"/>
                <w:numId w:val="25"/>
              </w:numPr>
              <w:spacing w:after="120"/>
              <w:ind w:leftChars="0" w:left="373" w:firstLineChars="0"/>
              <w:rPr>
                <w:rFonts w:ascii="Times New Roman" w:eastAsia="Times New Roman" w:hAnsi="Times New Roman" w:cs="Times New Roman"/>
                <w:sz w:val="20"/>
                <w:szCs w:val="20"/>
              </w:rPr>
            </w:pPr>
            <w:r w:rsidRPr="006047A8">
              <w:rPr>
                <w:rFonts w:ascii="Times New Roman" w:eastAsia="Times New Roman" w:hAnsi="Times New Roman" w:cs="Times New Roman"/>
                <w:sz w:val="20"/>
                <w:szCs w:val="20"/>
              </w:rPr>
              <w:t>Trapped in the level of Lower Order Thinking</w:t>
            </w:r>
          </w:p>
          <w:p w14:paraId="3513B14B" w14:textId="77777777" w:rsidR="00400568" w:rsidRPr="006047A8" w:rsidRDefault="00400568" w:rsidP="00400568">
            <w:pPr>
              <w:pStyle w:val="ListParagraph"/>
              <w:numPr>
                <w:ilvl w:val="0"/>
                <w:numId w:val="25"/>
              </w:numPr>
              <w:spacing w:after="120"/>
              <w:ind w:leftChars="0" w:left="373" w:firstLineChars="0"/>
              <w:rPr>
                <w:rFonts w:ascii="Times New Roman" w:eastAsia="Times New Roman" w:hAnsi="Times New Roman" w:cs="Times New Roman"/>
                <w:sz w:val="20"/>
                <w:szCs w:val="20"/>
              </w:rPr>
            </w:pPr>
            <w:r w:rsidRPr="006047A8">
              <w:rPr>
                <w:rFonts w:ascii="Times New Roman" w:eastAsia="Times New Roman" w:hAnsi="Times New Roman" w:cs="Times New Roman"/>
                <w:sz w:val="20"/>
                <w:szCs w:val="20"/>
              </w:rPr>
              <w:t>Experiencing Muller-Lyer Illusion</w:t>
            </w:r>
          </w:p>
          <w:p w14:paraId="0775769C" w14:textId="77777777" w:rsidR="00400568" w:rsidRPr="006047A8" w:rsidRDefault="00400568" w:rsidP="00400568">
            <w:pPr>
              <w:pStyle w:val="ListParagraph"/>
              <w:numPr>
                <w:ilvl w:val="0"/>
                <w:numId w:val="25"/>
              </w:numPr>
              <w:spacing w:after="120"/>
              <w:ind w:leftChars="0" w:left="373" w:firstLineChars="0"/>
              <w:rPr>
                <w:rFonts w:ascii="Times New Roman" w:eastAsia="Times New Roman" w:hAnsi="Times New Roman" w:cs="Times New Roman"/>
                <w:sz w:val="20"/>
                <w:szCs w:val="20"/>
              </w:rPr>
            </w:pPr>
            <w:r w:rsidRPr="006047A8">
              <w:rPr>
                <w:rFonts w:ascii="Times New Roman" w:eastAsia="Times New Roman" w:hAnsi="Times New Roman" w:cs="Times New Roman"/>
                <w:sz w:val="20"/>
                <w:szCs w:val="20"/>
              </w:rPr>
              <w:t>Trapped in an echo chamber</w:t>
            </w:r>
          </w:p>
          <w:p w14:paraId="6E1F2062" w14:textId="4053FB4A" w:rsidR="00400568" w:rsidRPr="006047A8" w:rsidRDefault="00400568" w:rsidP="00400568">
            <w:pPr>
              <w:pStyle w:val="ListParagraph"/>
              <w:numPr>
                <w:ilvl w:val="0"/>
                <w:numId w:val="25"/>
              </w:numPr>
              <w:spacing w:after="120"/>
              <w:ind w:leftChars="0" w:left="373" w:firstLineChars="0"/>
              <w:rPr>
                <w:rFonts w:ascii="Times New Roman" w:eastAsia="Times New Roman" w:hAnsi="Times New Roman" w:cs="Times New Roman"/>
                <w:sz w:val="20"/>
                <w:szCs w:val="20"/>
              </w:rPr>
            </w:pPr>
            <w:r w:rsidRPr="006047A8">
              <w:rPr>
                <w:rFonts w:ascii="Times New Roman" w:eastAsia="Times New Roman" w:hAnsi="Times New Roman" w:cs="Times New Roman"/>
                <w:sz w:val="20"/>
                <w:szCs w:val="20"/>
              </w:rPr>
              <w:t>Lack of meeting forum to meet liyan (the Other)</w:t>
            </w:r>
          </w:p>
        </w:tc>
      </w:tr>
      <w:tr w:rsidR="008B7792" w14:paraId="2D87FF81" w14:textId="77777777" w:rsidTr="00D46754">
        <w:tc>
          <w:tcPr>
            <w:tcW w:w="510" w:type="dxa"/>
          </w:tcPr>
          <w:p w14:paraId="0EBC7C8A" w14:textId="0F455D31" w:rsidR="008B7792" w:rsidRPr="006047A8" w:rsidRDefault="008B7792" w:rsidP="008B7792">
            <w:pPr>
              <w:spacing w:after="120"/>
              <w:ind w:leftChars="0" w:left="0" w:firstLineChars="0" w:firstLine="0"/>
              <w:rPr>
                <w:rFonts w:ascii="Times New Roman" w:eastAsia="Times New Roman" w:hAnsi="Times New Roman" w:cs="Times New Roman"/>
                <w:sz w:val="20"/>
                <w:szCs w:val="20"/>
              </w:rPr>
            </w:pPr>
            <w:r w:rsidRPr="006047A8">
              <w:rPr>
                <w:rFonts w:ascii="Times New Roman" w:eastAsia="Times New Roman" w:hAnsi="Times New Roman" w:cs="Times New Roman"/>
                <w:sz w:val="20"/>
                <w:szCs w:val="20"/>
              </w:rPr>
              <w:t>3</w:t>
            </w:r>
          </w:p>
        </w:tc>
        <w:tc>
          <w:tcPr>
            <w:tcW w:w="1612" w:type="dxa"/>
          </w:tcPr>
          <w:p w14:paraId="2BCCF9F6" w14:textId="7023212C" w:rsidR="008B7792" w:rsidRPr="006047A8" w:rsidRDefault="008B7792" w:rsidP="008B7792">
            <w:pPr>
              <w:spacing w:after="120"/>
              <w:ind w:leftChars="0" w:left="0" w:firstLineChars="0" w:firstLine="0"/>
              <w:rPr>
                <w:rFonts w:ascii="Times New Roman" w:eastAsia="Times New Roman" w:hAnsi="Times New Roman" w:cs="Times New Roman"/>
                <w:sz w:val="20"/>
                <w:szCs w:val="20"/>
              </w:rPr>
            </w:pPr>
            <w:r w:rsidRPr="006047A8">
              <w:rPr>
                <w:rFonts w:ascii="Times New Roman" w:eastAsia="Times New Roman" w:hAnsi="Times New Roman" w:cs="Times New Roman"/>
                <w:sz w:val="20"/>
                <w:szCs w:val="20"/>
              </w:rPr>
              <w:t>Religious (Islamic) Education</w:t>
            </w:r>
          </w:p>
        </w:tc>
        <w:tc>
          <w:tcPr>
            <w:tcW w:w="2693" w:type="dxa"/>
          </w:tcPr>
          <w:p w14:paraId="07AE4395" w14:textId="77777777" w:rsidR="008B7792" w:rsidRPr="006047A8" w:rsidRDefault="008B7792" w:rsidP="00400568">
            <w:pPr>
              <w:pStyle w:val="ListParagraph"/>
              <w:numPr>
                <w:ilvl w:val="0"/>
                <w:numId w:val="24"/>
              </w:numPr>
              <w:spacing w:after="120"/>
              <w:ind w:leftChars="0" w:left="373" w:firstLineChars="0"/>
              <w:rPr>
                <w:rFonts w:ascii="Times New Roman" w:eastAsia="Times New Roman" w:hAnsi="Times New Roman" w:cs="Times New Roman"/>
                <w:sz w:val="20"/>
                <w:szCs w:val="20"/>
              </w:rPr>
            </w:pPr>
            <w:r w:rsidRPr="006047A8">
              <w:rPr>
                <w:rFonts w:ascii="Times New Roman" w:hAnsi="Times New Roman" w:cs="Times New Roman"/>
                <w:sz w:val="20"/>
                <w:szCs w:val="20"/>
              </w:rPr>
              <w:t xml:space="preserve">Wrong religion education </w:t>
            </w:r>
          </w:p>
          <w:p w14:paraId="719E10C8" w14:textId="55D78963" w:rsidR="00400568" w:rsidRPr="006047A8" w:rsidRDefault="00400568" w:rsidP="00400568">
            <w:pPr>
              <w:pStyle w:val="ListParagraph"/>
              <w:numPr>
                <w:ilvl w:val="0"/>
                <w:numId w:val="24"/>
              </w:numPr>
              <w:spacing w:after="120"/>
              <w:ind w:leftChars="0" w:left="373" w:firstLineChars="0"/>
              <w:rPr>
                <w:rFonts w:ascii="Times New Roman" w:eastAsia="Times New Roman" w:hAnsi="Times New Roman" w:cs="Times New Roman"/>
                <w:sz w:val="20"/>
                <w:szCs w:val="20"/>
              </w:rPr>
            </w:pPr>
            <w:r w:rsidRPr="006047A8">
              <w:rPr>
                <w:rFonts w:ascii="Times New Roman" w:hAnsi="Times New Roman" w:cs="Times New Roman"/>
                <w:color w:val="000000"/>
                <w:sz w:val="20"/>
                <w:szCs w:val="20"/>
              </w:rPr>
              <w:t>Lack of in-depth understanding of religious arguments</w:t>
            </w:r>
          </w:p>
        </w:tc>
      </w:tr>
      <w:tr w:rsidR="00621A9D" w14:paraId="040EB0E5" w14:textId="77777777" w:rsidTr="00D46754">
        <w:tc>
          <w:tcPr>
            <w:tcW w:w="510" w:type="dxa"/>
          </w:tcPr>
          <w:p w14:paraId="011ECD57" w14:textId="7314E535" w:rsidR="00621A9D" w:rsidRPr="006047A8" w:rsidRDefault="00621A9D" w:rsidP="00621A9D">
            <w:pPr>
              <w:spacing w:after="120"/>
              <w:ind w:leftChars="0" w:left="0" w:firstLineChars="0" w:firstLine="0"/>
              <w:rPr>
                <w:rFonts w:ascii="Times New Roman" w:eastAsia="Times New Roman" w:hAnsi="Times New Roman" w:cs="Times New Roman"/>
                <w:sz w:val="20"/>
                <w:szCs w:val="20"/>
              </w:rPr>
            </w:pPr>
            <w:r w:rsidRPr="006047A8">
              <w:rPr>
                <w:rFonts w:ascii="Times New Roman" w:eastAsia="Times New Roman" w:hAnsi="Times New Roman" w:cs="Times New Roman"/>
                <w:sz w:val="20"/>
                <w:szCs w:val="20"/>
              </w:rPr>
              <w:t>4</w:t>
            </w:r>
          </w:p>
        </w:tc>
        <w:tc>
          <w:tcPr>
            <w:tcW w:w="1612" w:type="dxa"/>
          </w:tcPr>
          <w:p w14:paraId="5561D66C" w14:textId="462906CE" w:rsidR="00621A9D" w:rsidRPr="006047A8" w:rsidRDefault="00400568" w:rsidP="00621A9D">
            <w:pPr>
              <w:spacing w:after="120"/>
              <w:ind w:leftChars="0" w:left="0" w:firstLineChars="0" w:firstLine="0"/>
              <w:rPr>
                <w:rFonts w:ascii="Times New Roman" w:eastAsia="Times New Roman" w:hAnsi="Times New Roman" w:cs="Times New Roman"/>
                <w:sz w:val="20"/>
                <w:szCs w:val="20"/>
              </w:rPr>
            </w:pPr>
            <w:r w:rsidRPr="006047A8">
              <w:rPr>
                <w:rFonts w:ascii="Times New Roman" w:eastAsia="Times New Roman" w:hAnsi="Times New Roman" w:cs="Times New Roman"/>
                <w:sz w:val="20"/>
                <w:szCs w:val="20"/>
              </w:rPr>
              <w:t xml:space="preserve">Economy, </w:t>
            </w:r>
            <w:r w:rsidR="00621A9D" w:rsidRPr="006047A8">
              <w:rPr>
                <w:rFonts w:ascii="Times New Roman" w:eastAsia="Times New Roman" w:hAnsi="Times New Roman" w:cs="Times New Roman"/>
                <w:sz w:val="20"/>
                <w:szCs w:val="20"/>
              </w:rPr>
              <w:t>Social, La</w:t>
            </w:r>
            <w:r w:rsidRPr="006047A8">
              <w:rPr>
                <w:rFonts w:ascii="Times New Roman" w:eastAsia="Times New Roman" w:hAnsi="Times New Roman" w:cs="Times New Roman"/>
                <w:sz w:val="20"/>
                <w:szCs w:val="20"/>
              </w:rPr>
              <w:t>, Politics,</w:t>
            </w:r>
            <w:r w:rsidR="00621A9D" w:rsidRPr="006047A8">
              <w:rPr>
                <w:rFonts w:ascii="Times New Roman" w:eastAsia="Times New Roman" w:hAnsi="Times New Roman" w:cs="Times New Roman"/>
                <w:sz w:val="20"/>
                <w:szCs w:val="20"/>
              </w:rPr>
              <w:t xml:space="preserve"> and Culture</w:t>
            </w:r>
          </w:p>
        </w:tc>
        <w:tc>
          <w:tcPr>
            <w:tcW w:w="2693" w:type="dxa"/>
          </w:tcPr>
          <w:p w14:paraId="5D3F291A" w14:textId="4A790F51" w:rsidR="00621A9D" w:rsidRPr="006047A8" w:rsidRDefault="00621A9D" w:rsidP="00621A9D">
            <w:pPr>
              <w:spacing w:after="120"/>
              <w:ind w:leftChars="0" w:left="0" w:firstLineChars="0" w:firstLine="0"/>
              <w:jc w:val="both"/>
              <w:rPr>
                <w:rFonts w:ascii="Times New Roman" w:eastAsia="Times New Roman" w:hAnsi="Times New Roman" w:cs="Times New Roman"/>
                <w:sz w:val="20"/>
                <w:szCs w:val="20"/>
              </w:rPr>
            </w:pPr>
            <w:r w:rsidRPr="006047A8">
              <w:rPr>
                <w:rFonts w:ascii="Times New Roman" w:eastAsia="Times New Roman" w:hAnsi="Times New Roman" w:cs="Times New Roman"/>
                <w:sz w:val="20"/>
                <w:szCs w:val="20"/>
              </w:rPr>
              <w:t xml:space="preserve">Economic </w:t>
            </w:r>
            <w:r w:rsidR="00400568" w:rsidRPr="006047A8">
              <w:rPr>
                <w:rFonts w:ascii="Times New Roman" w:eastAsia="Times New Roman" w:hAnsi="Times New Roman" w:cs="Times New Roman"/>
                <w:sz w:val="20"/>
                <w:szCs w:val="20"/>
              </w:rPr>
              <w:t>indicators</w:t>
            </w:r>
            <w:r w:rsidRPr="006047A8">
              <w:rPr>
                <w:rFonts w:ascii="Times New Roman" w:eastAsia="Times New Roman" w:hAnsi="Times New Roman" w:cs="Times New Roman"/>
                <w:sz w:val="20"/>
                <w:szCs w:val="20"/>
              </w:rPr>
              <w:t>:</w:t>
            </w:r>
          </w:p>
          <w:p w14:paraId="5B18A110" w14:textId="77777777" w:rsidR="00621A9D" w:rsidRPr="006047A8" w:rsidRDefault="00621A9D" w:rsidP="00621A9D">
            <w:pPr>
              <w:pStyle w:val="ListParagraph"/>
              <w:numPr>
                <w:ilvl w:val="0"/>
                <w:numId w:val="12"/>
              </w:numPr>
              <w:spacing w:after="120"/>
              <w:ind w:leftChars="0" w:left="338" w:firstLineChars="0"/>
              <w:jc w:val="both"/>
              <w:rPr>
                <w:rFonts w:ascii="Times New Roman" w:eastAsia="Times New Roman" w:hAnsi="Times New Roman" w:cs="Times New Roman"/>
                <w:sz w:val="20"/>
                <w:szCs w:val="20"/>
              </w:rPr>
            </w:pPr>
            <w:r w:rsidRPr="006047A8">
              <w:rPr>
                <w:rFonts w:ascii="Times New Roman" w:eastAsia="Times New Roman" w:hAnsi="Times New Roman" w:cs="Times New Roman"/>
                <w:sz w:val="20"/>
                <w:szCs w:val="20"/>
              </w:rPr>
              <w:t>Social deprivation</w:t>
            </w:r>
          </w:p>
          <w:p w14:paraId="5AE7BBC0" w14:textId="77777777" w:rsidR="00621A9D" w:rsidRPr="006047A8" w:rsidRDefault="00621A9D" w:rsidP="00621A9D">
            <w:pPr>
              <w:pStyle w:val="ListParagraph"/>
              <w:numPr>
                <w:ilvl w:val="0"/>
                <w:numId w:val="12"/>
              </w:numPr>
              <w:spacing w:after="120"/>
              <w:ind w:leftChars="0" w:left="338" w:firstLineChars="0"/>
              <w:jc w:val="both"/>
              <w:rPr>
                <w:rFonts w:ascii="Times New Roman" w:eastAsia="Times New Roman" w:hAnsi="Times New Roman" w:cs="Times New Roman"/>
                <w:sz w:val="20"/>
                <w:szCs w:val="20"/>
              </w:rPr>
            </w:pPr>
            <w:r w:rsidRPr="006047A8">
              <w:rPr>
                <w:rFonts w:ascii="Times New Roman" w:eastAsia="Times New Roman" w:hAnsi="Times New Roman" w:cs="Times New Roman"/>
                <w:sz w:val="20"/>
                <w:szCs w:val="20"/>
              </w:rPr>
              <w:t>Perceptual poverty</w:t>
            </w:r>
          </w:p>
          <w:p w14:paraId="071AA5E5" w14:textId="77777777" w:rsidR="00621A9D" w:rsidRPr="006047A8" w:rsidRDefault="00621A9D" w:rsidP="00621A9D">
            <w:pPr>
              <w:pStyle w:val="ListParagraph"/>
              <w:numPr>
                <w:ilvl w:val="0"/>
                <w:numId w:val="12"/>
              </w:numPr>
              <w:spacing w:after="120"/>
              <w:ind w:leftChars="0" w:left="338" w:firstLineChars="0"/>
              <w:jc w:val="both"/>
              <w:rPr>
                <w:rFonts w:ascii="Times New Roman" w:eastAsia="Times New Roman" w:hAnsi="Times New Roman" w:cs="Times New Roman"/>
                <w:sz w:val="20"/>
                <w:szCs w:val="20"/>
              </w:rPr>
            </w:pPr>
            <w:r w:rsidRPr="006047A8">
              <w:rPr>
                <w:rFonts w:ascii="Times New Roman" w:eastAsia="Times New Roman" w:hAnsi="Times New Roman" w:cs="Times New Roman"/>
                <w:sz w:val="20"/>
                <w:szCs w:val="20"/>
              </w:rPr>
              <w:t>Disparity factor</w:t>
            </w:r>
          </w:p>
          <w:p w14:paraId="245B004F" w14:textId="77777777" w:rsidR="00621A9D" w:rsidRPr="006047A8" w:rsidRDefault="00621A9D" w:rsidP="00621A9D">
            <w:pPr>
              <w:pStyle w:val="ListParagraph"/>
              <w:numPr>
                <w:ilvl w:val="0"/>
                <w:numId w:val="12"/>
              </w:numPr>
              <w:spacing w:after="120"/>
              <w:ind w:leftChars="0" w:left="338" w:firstLineChars="0"/>
              <w:rPr>
                <w:rFonts w:ascii="Times New Roman" w:eastAsia="Times New Roman" w:hAnsi="Times New Roman" w:cs="Times New Roman"/>
                <w:sz w:val="20"/>
                <w:szCs w:val="20"/>
              </w:rPr>
            </w:pPr>
            <w:r w:rsidRPr="006047A8">
              <w:rPr>
                <w:rFonts w:ascii="Times New Roman" w:hAnsi="Times New Roman" w:cs="Times New Roman"/>
                <w:color w:val="000000"/>
                <w:sz w:val="20"/>
                <w:szCs w:val="20"/>
              </w:rPr>
              <w:t>Politicised Resentment by populism.</w:t>
            </w:r>
          </w:p>
          <w:p w14:paraId="256BCFEB" w14:textId="654943CF" w:rsidR="00621A9D" w:rsidRPr="006047A8" w:rsidRDefault="00621A9D" w:rsidP="00621A9D">
            <w:pPr>
              <w:pStyle w:val="ListParagraph"/>
              <w:numPr>
                <w:ilvl w:val="0"/>
                <w:numId w:val="12"/>
              </w:numPr>
              <w:spacing w:after="120"/>
              <w:ind w:leftChars="0" w:left="338" w:firstLineChars="0"/>
              <w:rPr>
                <w:rFonts w:ascii="Times New Roman" w:eastAsia="Times New Roman" w:hAnsi="Times New Roman" w:cs="Times New Roman"/>
                <w:sz w:val="20"/>
                <w:szCs w:val="20"/>
              </w:rPr>
            </w:pPr>
            <w:r w:rsidRPr="006047A8">
              <w:rPr>
                <w:rFonts w:ascii="Times New Roman" w:hAnsi="Times New Roman" w:cs="Times New Roman"/>
                <w:color w:val="000000"/>
                <w:sz w:val="20"/>
                <w:szCs w:val="20"/>
              </w:rPr>
              <w:t>Change of social status also causes resentment.</w:t>
            </w:r>
          </w:p>
        </w:tc>
      </w:tr>
      <w:tr w:rsidR="00621A9D" w14:paraId="2F30FE6F" w14:textId="77777777" w:rsidTr="00D46754">
        <w:tc>
          <w:tcPr>
            <w:tcW w:w="510" w:type="dxa"/>
          </w:tcPr>
          <w:p w14:paraId="67413C1B" w14:textId="77777777" w:rsidR="00621A9D" w:rsidRPr="006047A8" w:rsidRDefault="00621A9D" w:rsidP="00621A9D">
            <w:pPr>
              <w:spacing w:after="120"/>
              <w:ind w:leftChars="0" w:left="0" w:firstLineChars="0" w:firstLine="0"/>
              <w:jc w:val="both"/>
              <w:rPr>
                <w:rFonts w:ascii="Times New Roman" w:eastAsia="Times New Roman" w:hAnsi="Times New Roman" w:cs="Times New Roman"/>
                <w:sz w:val="20"/>
                <w:szCs w:val="20"/>
              </w:rPr>
            </w:pPr>
          </w:p>
        </w:tc>
        <w:tc>
          <w:tcPr>
            <w:tcW w:w="1612" w:type="dxa"/>
          </w:tcPr>
          <w:p w14:paraId="69AEB6E2" w14:textId="55BDA3C9" w:rsidR="00621A9D" w:rsidRPr="006047A8" w:rsidRDefault="00621A9D" w:rsidP="00621A9D">
            <w:pPr>
              <w:spacing w:after="120"/>
              <w:ind w:leftChars="0" w:left="0" w:firstLineChars="0" w:firstLine="0"/>
              <w:jc w:val="both"/>
              <w:rPr>
                <w:rFonts w:ascii="Times New Roman" w:eastAsia="Times New Roman" w:hAnsi="Times New Roman" w:cs="Times New Roman"/>
                <w:sz w:val="20"/>
                <w:szCs w:val="20"/>
              </w:rPr>
            </w:pPr>
          </w:p>
        </w:tc>
        <w:tc>
          <w:tcPr>
            <w:tcW w:w="2693" w:type="dxa"/>
          </w:tcPr>
          <w:p w14:paraId="70271CBB" w14:textId="3835EB3D" w:rsidR="00621A9D" w:rsidRPr="006047A8" w:rsidRDefault="00621A9D" w:rsidP="00621A9D">
            <w:pPr>
              <w:spacing w:after="120"/>
              <w:ind w:leftChars="0" w:left="0" w:firstLineChars="0" w:firstLine="0"/>
              <w:jc w:val="both"/>
              <w:rPr>
                <w:rFonts w:ascii="Times New Roman" w:eastAsia="Times New Roman" w:hAnsi="Times New Roman" w:cs="Times New Roman"/>
                <w:sz w:val="20"/>
                <w:szCs w:val="20"/>
              </w:rPr>
            </w:pPr>
            <w:r w:rsidRPr="006047A8">
              <w:rPr>
                <w:rFonts w:ascii="Times New Roman" w:eastAsia="Times New Roman" w:hAnsi="Times New Roman" w:cs="Times New Roman"/>
                <w:sz w:val="20"/>
                <w:szCs w:val="20"/>
              </w:rPr>
              <w:t xml:space="preserve">Social </w:t>
            </w:r>
            <w:r w:rsidR="00400568" w:rsidRPr="006047A8">
              <w:rPr>
                <w:rFonts w:ascii="Times New Roman" w:eastAsia="Times New Roman" w:hAnsi="Times New Roman" w:cs="Times New Roman"/>
                <w:sz w:val="20"/>
                <w:szCs w:val="20"/>
              </w:rPr>
              <w:t>indicators</w:t>
            </w:r>
            <w:r w:rsidRPr="006047A8">
              <w:rPr>
                <w:rFonts w:ascii="Times New Roman" w:eastAsia="Times New Roman" w:hAnsi="Times New Roman" w:cs="Times New Roman"/>
                <w:sz w:val="20"/>
                <w:szCs w:val="20"/>
              </w:rPr>
              <w:t>:</w:t>
            </w:r>
          </w:p>
          <w:p w14:paraId="6EAAF2C9" w14:textId="278622B4" w:rsidR="00621A9D" w:rsidRPr="006047A8" w:rsidRDefault="00621A9D" w:rsidP="00621A9D">
            <w:pPr>
              <w:spacing w:after="120"/>
              <w:ind w:leftChars="0" w:left="0" w:firstLineChars="0" w:firstLine="0"/>
              <w:jc w:val="both"/>
              <w:rPr>
                <w:rFonts w:ascii="Times New Roman" w:eastAsia="Times New Roman" w:hAnsi="Times New Roman" w:cs="Times New Roman"/>
                <w:sz w:val="20"/>
                <w:szCs w:val="20"/>
              </w:rPr>
            </w:pPr>
            <w:r w:rsidRPr="006047A8">
              <w:rPr>
                <w:rFonts w:ascii="Times New Roman" w:eastAsia="Times New Roman" w:hAnsi="Times New Roman" w:cs="Times New Roman"/>
                <w:sz w:val="20"/>
                <w:szCs w:val="20"/>
              </w:rPr>
              <w:t xml:space="preserve">Non-robust community cohesion </w:t>
            </w:r>
          </w:p>
        </w:tc>
      </w:tr>
      <w:tr w:rsidR="00621A9D" w14:paraId="0657F01A" w14:textId="77777777" w:rsidTr="00D46754">
        <w:tc>
          <w:tcPr>
            <w:tcW w:w="510" w:type="dxa"/>
          </w:tcPr>
          <w:p w14:paraId="1C8B78FF" w14:textId="77777777" w:rsidR="00621A9D" w:rsidRPr="006047A8" w:rsidRDefault="00621A9D" w:rsidP="00621A9D">
            <w:pPr>
              <w:spacing w:after="120"/>
              <w:ind w:leftChars="0" w:left="0" w:firstLineChars="0" w:firstLine="0"/>
              <w:jc w:val="both"/>
              <w:rPr>
                <w:rFonts w:ascii="Times New Roman" w:eastAsia="Times New Roman" w:hAnsi="Times New Roman" w:cs="Times New Roman"/>
                <w:sz w:val="20"/>
                <w:szCs w:val="20"/>
              </w:rPr>
            </w:pPr>
          </w:p>
        </w:tc>
        <w:tc>
          <w:tcPr>
            <w:tcW w:w="1612" w:type="dxa"/>
          </w:tcPr>
          <w:p w14:paraId="7E4ED153" w14:textId="77769DAA" w:rsidR="00621A9D" w:rsidRPr="006047A8" w:rsidRDefault="00621A9D" w:rsidP="00621A9D">
            <w:pPr>
              <w:spacing w:after="120"/>
              <w:ind w:leftChars="0" w:left="0" w:firstLineChars="0" w:firstLine="0"/>
              <w:jc w:val="both"/>
              <w:rPr>
                <w:rFonts w:ascii="Times New Roman" w:eastAsia="Times New Roman" w:hAnsi="Times New Roman" w:cs="Times New Roman"/>
                <w:sz w:val="20"/>
                <w:szCs w:val="20"/>
              </w:rPr>
            </w:pPr>
          </w:p>
        </w:tc>
        <w:tc>
          <w:tcPr>
            <w:tcW w:w="2693" w:type="dxa"/>
          </w:tcPr>
          <w:p w14:paraId="4BAC6BBF" w14:textId="10D60F43" w:rsidR="00621A9D" w:rsidRPr="006047A8" w:rsidRDefault="00621A9D" w:rsidP="00621A9D">
            <w:pPr>
              <w:spacing w:after="120"/>
              <w:ind w:leftChars="0" w:left="0" w:firstLineChars="0" w:firstLine="0"/>
              <w:jc w:val="both"/>
              <w:rPr>
                <w:rFonts w:ascii="Times New Roman" w:eastAsia="Times New Roman" w:hAnsi="Times New Roman" w:cs="Times New Roman"/>
                <w:sz w:val="20"/>
                <w:szCs w:val="20"/>
              </w:rPr>
            </w:pPr>
            <w:r w:rsidRPr="006047A8">
              <w:rPr>
                <w:rFonts w:ascii="Times New Roman" w:eastAsia="Times New Roman" w:hAnsi="Times New Roman" w:cs="Times New Roman"/>
                <w:sz w:val="20"/>
                <w:szCs w:val="20"/>
              </w:rPr>
              <w:t xml:space="preserve">Law </w:t>
            </w:r>
            <w:r w:rsidR="00400568" w:rsidRPr="006047A8">
              <w:rPr>
                <w:rFonts w:ascii="Times New Roman" w:eastAsia="Times New Roman" w:hAnsi="Times New Roman" w:cs="Times New Roman"/>
                <w:sz w:val="20"/>
                <w:szCs w:val="20"/>
              </w:rPr>
              <w:t>indicators</w:t>
            </w:r>
            <w:r w:rsidRPr="006047A8">
              <w:rPr>
                <w:rFonts w:ascii="Times New Roman" w:eastAsia="Times New Roman" w:hAnsi="Times New Roman" w:cs="Times New Roman"/>
                <w:sz w:val="20"/>
                <w:szCs w:val="20"/>
              </w:rPr>
              <w:t>:</w:t>
            </w:r>
          </w:p>
          <w:p w14:paraId="30C1654C" w14:textId="30AE6E68" w:rsidR="00621A9D" w:rsidRPr="006047A8" w:rsidRDefault="00621A9D" w:rsidP="00621A9D">
            <w:pPr>
              <w:spacing w:after="120"/>
              <w:ind w:leftChars="0" w:left="0" w:firstLineChars="0" w:firstLine="0"/>
              <w:jc w:val="both"/>
              <w:rPr>
                <w:rFonts w:ascii="Times New Roman" w:eastAsia="Times New Roman" w:hAnsi="Times New Roman" w:cs="Times New Roman"/>
                <w:sz w:val="20"/>
                <w:szCs w:val="20"/>
              </w:rPr>
            </w:pPr>
            <w:r w:rsidRPr="006047A8">
              <w:rPr>
                <w:rFonts w:ascii="Times New Roman" w:eastAsia="Times New Roman" w:hAnsi="Times New Roman" w:cs="Times New Roman"/>
                <w:sz w:val="20"/>
                <w:szCs w:val="20"/>
              </w:rPr>
              <w:t>Discriminative law</w:t>
            </w:r>
          </w:p>
        </w:tc>
      </w:tr>
      <w:tr w:rsidR="00621A9D" w14:paraId="6AAB3E67" w14:textId="77777777" w:rsidTr="00D46754">
        <w:tc>
          <w:tcPr>
            <w:tcW w:w="510" w:type="dxa"/>
          </w:tcPr>
          <w:p w14:paraId="01E02339" w14:textId="77777777" w:rsidR="00621A9D" w:rsidRPr="006047A8" w:rsidRDefault="00621A9D" w:rsidP="00621A9D">
            <w:pPr>
              <w:spacing w:after="120"/>
              <w:ind w:leftChars="0" w:left="0" w:firstLineChars="0" w:firstLine="0"/>
              <w:jc w:val="both"/>
              <w:rPr>
                <w:rFonts w:ascii="Times New Roman" w:eastAsia="Times New Roman" w:hAnsi="Times New Roman" w:cs="Times New Roman"/>
                <w:sz w:val="20"/>
                <w:szCs w:val="20"/>
              </w:rPr>
            </w:pPr>
          </w:p>
        </w:tc>
        <w:tc>
          <w:tcPr>
            <w:tcW w:w="1612" w:type="dxa"/>
          </w:tcPr>
          <w:p w14:paraId="059DB415" w14:textId="7808BA4D" w:rsidR="00621A9D" w:rsidRPr="006047A8" w:rsidRDefault="00621A9D" w:rsidP="00621A9D">
            <w:pPr>
              <w:spacing w:after="120"/>
              <w:ind w:leftChars="0" w:left="0" w:firstLineChars="0" w:firstLine="0"/>
              <w:jc w:val="both"/>
              <w:rPr>
                <w:rFonts w:ascii="Times New Roman" w:eastAsia="Times New Roman" w:hAnsi="Times New Roman" w:cs="Times New Roman"/>
                <w:sz w:val="20"/>
                <w:szCs w:val="20"/>
              </w:rPr>
            </w:pPr>
          </w:p>
        </w:tc>
        <w:tc>
          <w:tcPr>
            <w:tcW w:w="2693" w:type="dxa"/>
          </w:tcPr>
          <w:p w14:paraId="3C8B140D" w14:textId="7E4AA463" w:rsidR="00621A9D" w:rsidRPr="006047A8" w:rsidRDefault="00621A9D" w:rsidP="00621A9D">
            <w:pPr>
              <w:spacing w:after="120"/>
              <w:ind w:leftChars="0" w:left="0" w:firstLineChars="0" w:firstLine="0"/>
              <w:jc w:val="both"/>
              <w:rPr>
                <w:rFonts w:ascii="Times New Roman" w:eastAsia="Times New Roman" w:hAnsi="Times New Roman" w:cs="Times New Roman"/>
                <w:sz w:val="20"/>
                <w:szCs w:val="20"/>
              </w:rPr>
            </w:pPr>
            <w:r w:rsidRPr="006047A8">
              <w:rPr>
                <w:rFonts w:ascii="Times New Roman" w:eastAsia="Times New Roman" w:hAnsi="Times New Roman" w:cs="Times New Roman"/>
                <w:sz w:val="20"/>
                <w:szCs w:val="20"/>
              </w:rPr>
              <w:t xml:space="preserve">Political </w:t>
            </w:r>
            <w:r w:rsidR="00400568" w:rsidRPr="006047A8">
              <w:rPr>
                <w:rFonts w:ascii="Times New Roman" w:eastAsia="Times New Roman" w:hAnsi="Times New Roman" w:cs="Times New Roman"/>
                <w:sz w:val="20"/>
                <w:szCs w:val="20"/>
              </w:rPr>
              <w:t>indicators</w:t>
            </w:r>
            <w:r w:rsidRPr="006047A8">
              <w:rPr>
                <w:rFonts w:ascii="Times New Roman" w:eastAsia="Times New Roman" w:hAnsi="Times New Roman" w:cs="Times New Roman"/>
                <w:sz w:val="20"/>
                <w:szCs w:val="20"/>
              </w:rPr>
              <w:t>:</w:t>
            </w:r>
          </w:p>
          <w:p w14:paraId="0E122F3F" w14:textId="25EA9B29" w:rsidR="00621A9D" w:rsidRPr="006047A8" w:rsidRDefault="00621A9D" w:rsidP="00621A9D">
            <w:pPr>
              <w:spacing w:after="120"/>
              <w:ind w:leftChars="0" w:left="0" w:firstLineChars="0" w:firstLine="0"/>
              <w:jc w:val="both"/>
              <w:rPr>
                <w:rFonts w:ascii="Times New Roman" w:eastAsia="Times New Roman" w:hAnsi="Times New Roman" w:cs="Times New Roman"/>
                <w:sz w:val="20"/>
                <w:szCs w:val="20"/>
              </w:rPr>
            </w:pPr>
            <w:r w:rsidRPr="006047A8">
              <w:rPr>
                <w:rFonts w:ascii="Times New Roman" w:eastAsia="Times New Roman" w:hAnsi="Times New Roman" w:cs="Times New Roman"/>
                <w:sz w:val="20"/>
                <w:szCs w:val="20"/>
              </w:rPr>
              <w:t>Intellectual actors</w:t>
            </w:r>
          </w:p>
        </w:tc>
      </w:tr>
      <w:tr w:rsidR="00621A9D" w14:paraId="62726B7A" w14:textId="77777777" w:rsidTr="00D46754">
        <w:tc>
          <w:tcPr>
            <w:tcW w:w="510" w:type="dxa"/>
          </w:tcPr>
          <w:p w14:paraId="6EF3E46E" w14:textId="77777777" w:rsidR="00621A9D" w:rsidRPr="006047A8" w:rsidRDefault="00621A9D" w:rsidP="00621A9D">
            <w:pPr>
              <w:spacing w:after="120"/>
              <w:ind w:leftChars="0" w:left="0" w:firstLineChars="0" w:firstLine="0"/>
              <w:jc w:val="both"/>
              <w:rPr>
                <w:rFonts w:ascii="Times New Roman" w:eastAsia="Times New Roman" w:hAnsi="Times New Roman" w:cs="Times New Roman"/>
                <w:sz w:val="20"/>
                <w:szCs w:val="20"/>
              </w:rPr>
            </w:pPr>
          </w:p>
        </w:tc>
        <w:tc>
          <w:tcPr>
            <w:tcW w:w="1612" w:type="dxa"/>
          </w:tcPr>
          <w:p w14:paraId="4685F04D" w14:textId="2808A6CE" w:rsidR="00621A9D" w:rsidRPr="006047A8" w:rsidRDefault="00621A9D" w:rsidP="00621A9D">
            <w:pPr>
              <w:spacing w:after="120"/>
              <w:ind w:leftChars="0" w:left="0" w:firstLineChars="0" w:firstLine="0"/>
              <w:jc w:val="both"/>
              <w:rPr>
                <w:rFonts w:ascii="Times New Roman" w:eastAsia="Times New Roman" w:hAnsi="Times New Roman" w:cs="Times New Roman"/>
                <w:sz w:val="20"/>
                <w:szCs w:val="20"/>
              </w:rPr>
            </w:pPr>
          </w:p>
        </w:tc>
        <w:tc>
          <w:tcPr>
            <w:tcW w:w="2693" w:type="dxa"/>
          </w:tcPr>
          <w:p w14:paraId="72A8F3A0" w14:textId="15039B29" w:rsidR="00621A9D" w:rsidRPr="006047A8" w:rsidRDefault="00621A9D" w:rsidP="00621A9D">
            <w:pPr>
              <w:spacing w:after="120"/>
              <w:ind w:leftChars="0" w:left="0" w:firstLineChars="0" w:firstLine="0"/>
              <w:jc w:val="both"/>
              <w:rPr>
                <w:rFonts w:ascii="Times New Roman" w:eastAsia="Times New Roman" w:hAnsi="Times New Roman" w:cs="Times New Roman"/>
                <w:sz w:val="20"/>
                <w:szCs w:val="20"/>
              </w:rPr>
            </w:pPr>
            <w:r w:rsidRPr="006047A8">
              <w:rPr>
                <w:rFonts w:ascii="Times New Roman" w:eastAsia="Times New Roman" w:hAnsi="Times New Roman" w:cs="Times New Roman"/>
                <w:sz w:val="20"/>
                <w:szCs w:val="20"/>
              </w:rPr>
              <w:t xml:space="preserve">Cultural </w:t>
            </w:r>
            <w:r w:rsidR="00400568" w:rsidRPr="006047A8">
              <w:rPr>
                <w:rFonts w:ascii="Times New Roman" w:eastAsia="Times New Roman" w:hAnsi="Times New Roman" w:cs="Times New Roman"/>
                <w:sz w:val="20"/>
                <w:szCs w:val="20"/>
              </w:rPr>
              <w:t>indicators</w:t>
            </w:r>
            <w:r w:rsidRPr="006047A8">
              <w:rPr>
                <w:rFonts w:ascii="Times New Roman" w:eastAsia="Times New Roman" w:hAnsi="Times New Roman" w:cs="Times New Roman"/>
                <w:sz w:val="20"/>
                <w:szCs w:val="20"/>
              </w:rPr>
              <w:t>:</w:t>
            </w:r>
          </w:p>
          <w:p w14:paraId="1B608F9E" w14:textId="56974167" w:rsidR="00621A9D" w:rsidRPr="006047A8" w:rsidRDefault="00621A9D" w:rsidP="00621A9D">
            <w:pPr>
              <w:spacing w:after="120"/>
              <w:ind w:leftChars="0" w:left="0" w:firstLineChars="0" w:firstLine="0"/>
              <w:rPr>
                <w:rFonts w:ascii="Times New Roman" w:eastAsia="Times New Roman" w:hAnsi="Times New Roman" w:cs="Times New Roman"/>
                <w:sz w:val="20"/>
                <w:szCs w:val="20"/>
              </w:rPr>
            </w:pPr>
            <w:r w:rsidRPr="006047A8">
              <w:rPr>
                <w:rFonts w:ascii="Times New Roman" w:eastAsia="Times New Roman" w:hAnsi="Times New Roman" w:cs="Times New Roman"/>
                <w:sz w:val="20"/>
                <w:szCs w:val="20"/>
              </w:rPr>
              <w:t xml:space="preserve">Cultural changes because of disruptive era and globalization </w:t>
            </w:r>
          </w:p>
        </w:tc>
      </w:tr>
      <w:tr w:rsidR="008B7792" w14:paraId="31887B54" w14:textId="77777777" w:rsidTr="00D46754">
        <w:tc>
          <w:tcPr>
            <w:tcW w:w="510" w:type="dxa"/>
          </w:tcPr>
          <w:p w14:paraId="1CDDAB64" w14:textId="03AA1C3E" w:rsidR="008B7792" w:rsidRPr="006047A8" w:rsidRDefault="008B7792" w:rsidP="008B7792">
            <w:pPr>
              <w:spacing w:after="120"/>
              <w:ind w:leftChars="0" w:left="0" w:firstLineChars="0" w:firstLine="0"/>
              <w:jc w:val="both"/>
              <w:rPr>
                <w:rFonts w:ascii="Times New Roman" w:eastAsia="Times New Roman" w:hAnsi="Times New Roman" w:cs="Times New Roman"/>
                <w:sz w:val="20"/>
                <w:szCs w:val="20"/>
              </w:rPr>
            </w:pPr>
            <w:r w:rsidRPr="006047A8">
              <w:rPr>
                <w:rFonts w:ascii="Times New Roman" w:eastAsia="Times New Roman" w:hAnsi="Times New Roman" w:cs="Times New Roman"/>
                <w:sz w:val="20"/>
                <w:szCs w:val="20"/>
              </w:rPr>
              <w:t>5</w:t>
            </w:r>
          </w:p>
        </w:tc>
        <w:tc>
          <w:tcPr>
            <w:tcW w:w="1612" w:type="dxa"/>
          </w:tcPr>
          <w:p w14:paraId="42A4EEE6" w14:textId="178D9ED3" w:rsidR="008B7792" w:rsidRPr="006047A8" w:rsidRDefault="008B7792" w:rsidP="008B7792">
            <w:pPr>
              <w:spacing w:after="120"/>
              <w:ind w:leftChars="0" w:left="0" w:firstLineChars="0" w:firstLine="0"/>
              <w:rPr>
                <w:rFonts w:ascii="Times New Roman" w:eastAsia="Times New Roman" w:hAnsi="Times New Roman" w:cs="Times New Roman"/>
                <w:sz w:val="20"/>
                <w:szCs w:val="20"/>
              </w:rPr>
            </w:pPr>
            <w:r w:rsidRPr="006047A8">
              <w:rPr>
                <w:rFonts w:ascii="Times New Roman" w:hAnsi="Times New Roman" w:cs="Times New Roman"/>
                <w:color w:val="000000"/>
                <w:sz w:val="20"/>
                <w:szCs w:val="20"/>
              </w:rPr>
              <w:t>The shallow religion interpretation triggers intolerance and radicalism</w:t>
            </w:r>
          </w:p>
        </w:tc>
        <w:tc>
          <w:tcPr>
            <w:tcW w:w="2693" w:type="dxa"/>
          </w:tcPr>
          <w:p w14:paraId="6D4394EE" w14:textId="77777777" w:rsidR="008B7792" w:rsidRPr="006047A8" w:rsidRDefault="008B7792" w:rsidP="008B7792">
            <w:pPr>
              <w:suppressAutoHyphens w:val="0"/>
              <w:ind w:leftChars="0" w:left="0" w:firstLineChars="0" w:firstLine="0"/>
              <w:textDirection w:val="lrTb"/>
              <w:textAlignment w:val="auto"/>
              <w:outlineLvl w:val="9"/>
              <w:rPr>
                <w:rFonts w:ascii="Times New Roman" w:eastAsia="Times New Roman" w:hAnsi="Times New Roman" w:cs="Times New Roman"/>
                <w:sz w:val="20"/>
                <w:szCs w:val="20"/>
              </w:rPr>
            </w:pPr>
            <w:r w:rsidRPr="006047A8">
              <w:rPr>
                <w:rFonts w:ascii="Times New Roman" w:eastAsia="Times New Roman" w:hAnsi="Times New Roman" w:cs="Times New Roman"/>
                <w:sz w:val="20"/>
                <w:szCs w:val="20"/>
              </w:rPr>
              <w:t>Religious Commodification:</w:t>
            </w:r>
          </w:p>
          <w:p w14:paraId="54B55C74" w14:textId="77777777" w:rsidR="008B7792" w:rsidRPr="006047A8" w:rsidRDefault="008B7792" w:rsidP="008B7792">
            <w:pPr>
              <w:pStyle w:val="ListParagraph"/>
              <w:numPr>
                <w:ilvl w:val="0"/>
                <w:numId w:val="14"/>
              </w:numPr>
              <w:suppressAutoHyphens w:val="0"/>
              <w:ind w:leftChars="0" w:left="338" w:firstLineChars="0"/>
              <w:textDirection w:val="lrTb"/>
              <w:textAlignment w:val="auto"/>
              <w:outlineLvl w:val="9"/>
              <w:rPr>
                <w:rFonts w:ascii="Times New Roman" w:eastAsia="Times New Roman" w:hAnsi="Times New Roman" w:cs="Times New Roman"/>
                <w:sz w:val="20"/>
                <w:szCs w:val="20"/>
              </w:rPr>
            </w:pPr>
            <w:r w:rsidRPr="006047A8">
              <w:rPr>
                <w:rFonts w:ascii="Times New Roman" w:eastAsia="Times New Roman" w:hAnsi="Times New Roman" w:cs="Times New Roman"/>
                <w:sz w:val="20"/>
                <w:szCs w:val="20"/>
              </w:rPr>
              <w:t xml:space="preserve">The concept of </w:t>
            </w:r>
            <w:r w:rsidRPr="006047A8">
              <w:rPr>
                <w:rFonts w:ascii="Times New Roman" w:eastAsia="Times New Roman" w:hAnsi="Times New Roman" w:cs="Times New Roman"/>
                <w:i/>
                <w:iCs/>
                <w:sz w:val="20"/>
                <w:szCs w:val="20"/>
              </w:rPr>
              <w:t>nahi munkar</w:t>
            </w:r>
            <w:r w:rsidRPr="006047A8">
              <w:rPr>
                <w:rFonts w:ascii="Times New Roman" w:eastAsia="Times New Roman" w:hAnsi="Times New Roman" w:cs="Times New Roman"/>
                <w:sz w:val="20"/>
                <w:szCs w:val="20"/>
              </w:rPr>
              <w:t xml:space="preserve"> and </w:t>
            </w:r>
            <w:r w:rsidRPr="006047A8">
              <w:rPr>
                <w:rFonts w:ascii="Times New Roman" w:eastAsia="Times New Roman" w:hAnsi="Times New Roman" w:cs="Times New Roman"/>
                <w:i/>
                <w:iCs/>
                <w:sz w:val="20"/>
                <w:szCs w:val="20"/>
              </w:rPr>
              <w:t>jihad</w:t>
            </w:r>
            <w:r w:rsidRPr="006047A8">
              <w:rPr>
                <w:rFonts w:ascii="Times New Roman" w:eastAsia="Times New Roman" w:hAnsi="Times New Roman" w:cs="Times New Roman"/>
                <w:sz w:val="20"/>
                <w:szCs w:val="20"/>
              </w:rPr>
              <w:t xml:space="preserve"> mission</w:t>
            </w:r>
          </w:p>
          <w:p w14:paraId="4CA8C0DB" w14:textId="77777777" w:rsidR="008B7792" w:rsidRPr="006047A8" w:rsidRDefault="008B7792" w:rsidP="008B7792">
            <w:pPr>
              <w:pStyle w:val="ListParagraph"/>
              <w:numPr>
                <w:ilvl w:val="0"/>
                <w:numId w:val="14"/>
              </w:numPr>
              <w:suppressAutoHyphens w:val="0"/>
              <w:ind w:leftChars="0" w:left="338" w:firstLineChars="0"/>
              <w:textDirection w:val="lrTb"/>
              <w:textAlignment w:val="auto"/>
              <w:outlineLvl w:val="9"/>
              <w:rPr>
                <w:rFonts w:ascii="Times New Roman" w:eastAsia="Times New Roman" w:hAnsi="Times New Roman" w:cs="Times New Roman"/>
                <w:sz w:val="20"/>
                <w:szCs w:val="20"/>
              </w:rPr>
            </w:pPr>
            <w:r w:rsidRPr="006047A8">
              <w:rPr>
                <w:rFonts w:ascii="Times New Roman" w:eastAsia="Times New Roman" w:hAnsi="Times New Roman" w:cs="Times New Roman"/>
                <w:sz w:val="20"/>
                <w:szCs w:val="20"/>
              </w:rPr>
              <w:t xml:space="preserve">Misconception of </w:t>
            </w:r>
            <w:r w:rsidRPr="006047A8">
              <w:rPr>
                <w:rFonts w:ascii="Times New Roman" w:eastAsia="Times New Roman" w:hAnsi="Times New Roman" w:cs="Times New Roman"/>
                <w:i/>
                <w:iCs/>
                <w:sz w:val="20"/>
                <w:szCs w:val="20"/>
              </w:rPr>
              <w:t>Dajjal</w:t>
            </w:r>
          </w:p>
          <w:p w14:paraId="4C6DBFC0" w14:textId="3E08A8E1" w:rsidR="008B7792" w:rsidRPr="006047A8" w:rsidRDefault="008B7792" w:rsidP="008B7792">
            <w:pPr>
              <w:spacing w:after="120"/>
              <w:ind w:leftChars="0" w:left="0" w:firstLineChars="0" w:firstLine="0"/>
              <w:rPr>
                <w:rFonts w:ascii="Times New Roman" w:eastAsia="Times New Roman" w:hAnsi="Times New Roman" w:cs="Times New Roman"/>
                <w:sz w:val="20"/>
                <w:szCs w:val="20"/>
              </w:rPr>
            </w:pPr>
          </w:p>
        </w:tc>
      </w:tr>
    </w:tbl>
    <w:p w14:paraId="14903EBE" w14:textId="5A18335D" w:rsidR="00362C43" w:rsidRPr="005756A7" w:rsidRDefault="007E3D95" w:rsidP="00362C43">
      <w:pPr>
        <w:spacing w:after="120"/>
        <w:ind w:leftChars="0" w:left="0" w:firstLineChars="0" w:firstLine="0"/>
        <w:jc w:val="both"/>
        <w:rPr>
          <w:rFonts w:ascii="Times New Roman" w:eastAsia="Times New Roman" w:hAnsi="Times New Roman" w:cs="Times New Roman"/>
          <w:sz w:val="20"/>
          <w:szCs w:val="20"/>
        </w:rPr>
      </w:pPr>
      <w:r w:rsidRPr="005756A7">
        <w:rPr>
          <w:rFonts w:ascii="Times New Roman" w:eastAsia="Times New Roman" w:hAnsi="Times New Roman" w:cs="Times New Roman"/>
          <w:sz w:val="20"/>
          <w:szCs w:val="20"/>
        </w:rPr>
        <w:t xml:space="preserve">Table 4. </w:t>
      </w:r>
      <w:r w:rsidR="00400568" w:rsidRPr="005756A7">
        <w:rPr>
          <w:rFonts w:ascii="Times New Roman" w:eastAsia="Times New Roman" w:hAnsi="Times New Roman" w:cs="Times New Roman"/>
          <w:sz w:val="20"/>
          <w:szCs w:val="20"/>
        </w:rPr>
        <w:t>The factors and indicators that caused the students are easily influenced by the intolerance ideology and then continue to approve radicalism, especially in the freedom of religion and belief.</w:t>
      </w:r>
    </w:p>
    <w:p w14:paraId="184057EB" w14:textId="77777777" w:rsidR="00810A40" w:rsidRPr="00810A40" w:rsidRDefault="00810A40" w:rsidP="005756A7">
      <w:pPr>
        <w:spacing w:before="360" w:after="120"/>
        <w:ind w:leftChars="0" w:left="0" w:firstLineChars="0" w:firstLine="720"/>
        <w:jc w:val="both"/>
        <w:rPr>
          <w:rFonts w:ascii="Times New Roman" w:eastAsia="Times New Roman" w:hAnsi="Times New Roman" w:cs="Times New Roman"/>
          <w:sz w:val="24"/>
          <w:szCs w:val="24"/>
        </w:rPr>
      </w:pPr>
      <w:r w:rsidRPr="00810A40">
        <w:rPr>
          <w:rFonts w:ascii="Times New Roman" w:eastAsia="Times New Roman" w:hAnsi="Times New Roman" w:cs="Times New Roman"/>
          <w:sz w:val="24"/>
          <w:szCs w:val="24"/>
        </w:rPr>
        <w:t xml:space="preserve">Within the Personal Factor, there are internal factors and student characteristics.  According to Yudi Latif, the internal subfactor is the primate instinct that forms the selfish, exclusivist, dominative, obedience to the </w:t>
      </w:r>
      <w:r w:rsidRPr="00810A40">
        <w:rPr>
          <w:rFonts w:ascii="Times New Roman" w:eastAsia="Times New Roman" w:hAnsi="Times New Roman" w:cs="Times New Roman"/>
          <w:sz w:val="24"/>
          <w:szCs w:val="24"/>
        </w:rPr>
        <w:lastRenderedPageBreak/>
        <w:t xml:space="preserve">strongest leader. There is also radical evil or animal evil within a man (as described by Immanuel Kant). There is a corrective attitude due to the shame of sins from the past. Vulnerable students' character will also imply the monolithic view. Students are not fully mature. On the other side, they are enthusiastic about finding the meaning of life or in the process of finding identity. Hence, they are inexperienced, have a simple monolithic view, and have not been collided or exposed to different perspectives. Students are in a psychological crisis or find the psychological balance, either mild, moderate, or severe. There tends to be critical and opposed to an established system and sometimes tends to be radical.     </w:t>
      </w:r>
    </w:p>
    <w:p w14:paraId="77799BB9" w14:textId="77777777" w:rsidR="00810A40" w:rsidRPr="00810A40" w:rsidRDefault="00810A40" w:rsidP="00810A40">
      <w:pPr>
        <w:spacing w:after="120"/>
        <w:ind w:leftChars="0" w:firstLineChars="0" w:firstLine="720"/>
        <w:jc w:val="both"/>
        <w:rPr>
          <w:rFonts w:ascii="Times New Roman" w:eastAsia="Times New Roman" w:hAnsi="Times New Roman" w:cs="Times New Roman"/>
          <w:sz w:val="24"/>
          <w:szCs w:val="24"/>
        </w:rPr>
      </w:pPr>
      <w:r w:rsidRPr="00810A40">
        <w:rPr>
          <w:rFonts w:ascii="Times New Roman" w:eastAsia="Times New Roman" w:hAnsi="Times New Roman" w:cs="Times New Roman"/>
          <w:sz w:val="24"/>
          <w:szCs w:val="24"/>
        </w:rPr>
        <w:t>Secondly, The Educational Factor. As a part of the educational factor, firstly, low reading habits. The schools did not introduce the reading habit intensively from an early age. Therefore, students tend to take instant information from social media or digital media easily accessed. This bad habit causes limited intellectual cruising. Secondly, limited critical thinking and problem-solving skills, indicated by the tendency of blaming the scapegoat on any problems. Thirdly, inability to accept diversity of thought. Fourthly, weak education in abductive logic, not only deductive and inductive. Fifthly, the delivered education is only to the Lower Order Thinking level (remembering, knowing, implementing) and has not come to the Higher Order Thinking (analyzing, evaluating, creating), according to Bloom Taxonomy. Sixthly, experiencing Muller-Lyer Illusion. One has to think "why" to think critically and not easily be influenced by fanaticism. Hence one will keep looking and try to verify the information.</w:t>
      </w:r>
    </w:p>
    <w:p w14:paraId="0F5801BE" w14:textId="77777777" w:rsidR="00810A40" w:rsidRPr="00810A40" w:rsidRDefault="00810A40" w:rsidP="00810A40">
      <w:pPr>
        <w:spacing w:after="120"/>
        <w:ind w:leftChars="0" w:firstLineChars="0" w:firstLine="720"/>
        <w:jc w:val="both"/>
        <w:rPr>
          <w:rFonts w:ascii="Times New Roman" w:eastAsia="Times New Roman" w:hAnsi="Times New Roman" w:cs="Times New Roman"/>
          <w:sz w:val="24"/>
          <w:szCs w:val="24"/>
        </w:rPr>
      </w:pPr>
      <w:r w:rsidRPr="00810A40">
        <w:rPr>
          <w:rFonts w:ascii="Times New Roman" w:eastAsia="Times New Roman" w:hAnsi="Times New Roman" w:cs="Times New Roman"/>
          <w:sz w:val="24"/>
          <w:szCs w:val="24"/>
        </w:rPr>
        <w:t xml:space="preserve">Thinking "why" will bring one to see things from different perspectives, even </w:t>
      </w:r>
      <w:r w:rsidRPr="00810A40">
        <w:rPr>
          <w:rFonts w:ascii="Times New Roman" w:eastAsia="Times New Roman" w:hAnsi="Times New Roman" w:cs="Times New Roman"/>
          <w:sz w:val="24"/>
          <w:szCs w:val="24"/>
        </w:rPr>
        <w:t>thinking to place one at another's position (empathy). Seventhly, trapped in a post-truth phenomenon, trapped in an echo chamber. Instead of believing in the truth, people trapped in the echo chamber tend to justify their beliefs. The echo chamber phenomenon causes one to be vulnerable to fanaticism. People in the same room will listen to the same echo. Hence a wrong statement can be believed as the truth. The consequence of the echo chamber is the group's attitude. In morals and religion, groups marginalize rational thinking and fanaticism to their group. And the last from educational factor is lack of meeting forum. A Meeting forum will allow one to meet the rival or liyan (the Other).</w:t>
      </w:r>
    </w:p>
    <w:p w14:paraId="7B075F62" w14:textId="77777777" w:rsidR="00810A40" w:rsidRDefault="00810A40" w:rsidP="00810A40">
      <w:pPr>
        <w:spacing w:after="120"/>
        <w:ind w:leftChars="0" w:firstLineChars="0" w:firstLine="720"/>
        <w:jc w:val="both"/>
        <w:rPr>
          <w:rFonts w:ascii="Times New Roman" w:eastAsia="Times New Roman" w:hAnsi="Times New Roman" w:cs="Times New Roman"/>
          <w:sz w:val="24"/>
          <w:szCs w:val="24"/>
        </w:rPr>
      </w:pPr>
      <w:r w:rsidRPr="00810A40">
        <w:rPr>
          <w:rFonts w:ascii="Times New Roman" w:eastAsia="Times New Roman" w:hAnsi="Times New Roman" w:cs="Times New Roman"/>
          <w:sz w:val="24"/>
          <w:szCs w:val="24"/>
        </w:rPr>
        <w:t>Thirdly, the Religious Education Factor. Wrong religion education causes symbolism, religious belief instead of the spiritual substance. The religious interpretation stops at the level of syariat, implying the vision of black and white. This is contradictory with Islam ahlusunnah wal jamaah. There is also a lack of in-depth understanding of religious arguments (mutasyabihat).</w:t>
      </w:r>
    </w:p>
    <w:p w14:paraId="13FAD1AA" w14:textId="77777777" w:rsidR="002F3415" w:rsidRPr="002F3415" w:rsidRDefault="002F3415" w:rsidP="002F3415">
      <w:pPr>
        <w:spacing w:after="120"/>
        <w:ind w:leftChars="0" w:firstLineChars="0" w:firstLine="720"/>
        <w:jc w:val="both"/>
        <w:rPr>
          <w:rFonts w:ascii="Times New Roman" w:eastAsia="Times New Roman" w:hAnsi="Times New Roman" w:cs="Times New Roman"/>
          <w:sz w:val="24"/>
          <w:szCs w:val="24"/>
        </w:rPr>
      </w:pPr>
      <w:r w:rsidRPr="002F3415">
        <w:rPr>
          <w:rFonts w:ascii="Times New Roman" w:eastAsia="Times New Roman" w:hAnsi="Times New Roman" w:cs="Times New Roman"/>
          <w:sz w:val="24"/>
          <w:szCs w:val="24"/>
        </w:rPr>
        <w:t xml:space="preserve">Fourthly, Economic, Social, Law, Politics, and Cultural Factors. Economic factors embrace social deprivation due to material issues. There are also causes resulting from family factors, marginalization experiences, and trauma in the family. The cause of social lack can also be due to material problems. The problem is absolute poverty and perceptual poverty, which is over-expectation and lack of guarantee to meet the expectation—disparity factor due to unequal wealth distribution. Unfairness and corruption are triggering criticism from the students. These cause the growth of protest movement to the government or the winner. Resentment in emotion psychology is jealousy of the groups blocking one's vertical mobility. Change of social status also causes resentment. The impact of two </w:t>
      </w:r>
      <w:r w:rsidRPr="002F3415">
        <w:rPr>
          <w:rFonts w:ascii="Times New Roman" w:eastAsia="Times New Roman" w:hAnsi="Times New Roman" w:cs="Times New Roman"/>
          <w:sz w:val="24"/>
          <w:szCs w:val="24"/>
        </w:rPr>
        <w:lastRenderedPageBreak/>
        <w:t>sociological groups, namely the rising middle class, experienced initial mobility to the middle class. In this increasing process, the expectations are also getting higher. When they see that a handful of people or groups controls the economy, it results in resentment. The second group, falling middle class or falling, upper class. This group was established but fell, maybe because it used to be supporters of groups that were once victorious but not anymore.</w:t>
      </w:r>
    </w:p>
    <w:p w14:paraId="184A1D88" w14:textId="77777777" w:rsidR="002F3415" w:rsidRPr="002F3415" w:rsidRDefault="002F3415" w:rsidP="002F3415">
      <w:pPr>
        <w:spacing w:after="120"/>
        <w:ind w:leftChars="0" w:firstLineChars="0" w:firstLine="720"/>
        <w:jc w:val="both"/>
        <w:rPr>
          <w:rFonts w:ascii="Times New Roman" w:eastAsia="Times New Roman" w:hAnsi="Times New Roman" w:cs="Times New Roman"/>
          <w:sz w:val="24"/>
          <w:szCs w:val="24"/>
        </w:rPr>
      </w:pPr>
      <w:r w:rsidRPr="002F3415">
        <w:rPr>
          <w:rFonts w:ascii="Times New Roman" w:eastAsia="Times New Roman" w:hAnsi="Times New Roman" w:cs="Times New Roman"/>
          <w:sz w:val="24"/>
          <w:szCs w:val="24"/>
        </w:rPr>
        <w:t xml:space="preserve">The social Factor is non-robust community cohesion.  Polarisation in the community is bolder in liberal democracy. Law unfairness factor is discriminative law or enforcing the uniformity. This is contradictory to the values delivered by the education provider. Such as the legalization intolerance, i.e., a particular pathway given to the Quran hafidz in lieu of a university admission test in public schools. Another example is a public school's current case that requires non-Muslim female students to wear hijab. </w:t>
      </w:r>
    </w:p>
    <w:p w14:paraId="6E5BBBC7" w14:textId="77777777" w:rsidR="002F3415" w:rsidRPr="002F3415" w:rsidRDefault="002F3415" w:rsidP="002F3415">
      <w:pPr>
        <w:spacing w:after="120"/>
        <w:ind w:leftChars="0" w:firstLineChars="0" w:firstLine="720"/>
        <w:jc w:val="both"/>
        <w:rPr>
          <w:rFonts w:ascii="Times New Roman" w:eastAsia="Times New Roman" w:hAnsi="Times New Roman" w:cs="Times New Roman"/>
          <w:sz w:val="24"/>
          <w:szCs w:val="24"/>
        </w:rPr>
      </w:pPr>
      <w:r w:rsidRPr="002F3415">
        <w:rPr>
          <w:rFonts w:ascii="Times New Roman" w:eastAsia="Times New Roman" w:hAnsi="Times New Roman" w:cs="Times New Roman"/>
          <w:sz w:val="24"/>
          <w:szCs w:val="24"/>
        </w:rPr>
        <w:t xml:space="preserve">Political Factor is a politicization by the intellectual actor who brings monolithic thought to influence students. They are the actors who "hold the flag of truth," who teach the religion's purification in a misleading way and anti critics. The spread was through the campuses' study groups in 1980 to 90s. According to Yudi Latif, intellectual actors' existence is also caused by the network rooted in the radicalism and violence in the past, i.e., DI/TII (Islamic State/ Islamic Army) and separatism. Lastly, the cultural Factor due to disruption and globalism is vulnerable to disintegration.   </w:t>
      </w:r>
    </w:p>
    <w:p w14:paraId="503FA52C" w14:textId="77777777" w:rsidR="002F3415" w:rsidRPr="002F3415" w:rsidRDefault="002F3415" w:rsidP="002F3415">
      <w:pPr>
        <w:spacing w:after="120"/>
        <w:ind w:leftChars="0" w:firstLineChars="0" w:firstLine="720"/>
        <w:jc w:val="both"/>
        <w:rPr>
          <w:rFonts w:ascii="Times New Roman" w:eastAsia="Times New Roman" w:hAnsi="Times New Roman" w:cs="Times New Roman"/>
          <w:sz w:val="24"/>
          <w:szCs w:val="24"/>
        </w:rPr>
      </w:pPr>
      <w:r w:rsidRPr="002F3415">
        <w:rPr>
          <w:rFonts w:ascii="Times New Roman" w:eastAsia="Times New Roman" w:hAnsi="Times New Roman" w:cs="Times New Roman"/>
          <w:sz w:val="24"/>
          <w:szCs w:val="24"/>
        </w:rPr>
        <w:t xml:space="preserve">The shallow religious interpretation triggers intolerance and radicalism among students, including religion commodification, mentioned by Komarudin Hidayat, i.e., using what is right and forbidding (Nahi Munkar) </w:t>
      </w:r>
      <w:r w:rsidRPr="002F3415">
        <w:rPr>
          <w:rFonts w:ascii="Times New Roman" w:eastAsia="Times New Roman" w:hAnsi="Times New Roman" w:cs="Times New Roman"/>
          <w:sz w:val="24"/>
          <w:szCs w:val="24"/>
        </w:rPr>
        <w:t xml:space="preserve">violence approach and Jihad conception in the context of war. Henny Supolo also mentioned the heaven lure's trigger at the end of life to the martir casualties in the Nahi Munkar and Jihad mission. There exists a misconception of Dajjal who will come at the end of time. Eventually, Western culture is considered the Dajjal era or Apocalyptic. Then, there are stories of the black flag, led by Imam Mahdi, who will fight the Dajjal. According to Haidar Bagir, these are the most abused and misinterpreted.  </w:t>
      </w:r>
    </w:p>
    <w:p w14:paraId="34B067C5" w14:textId="77777777" w:rsidR="002F3415" w:rsidRPr="002F3415" w:rsidRDefault="002F3415" w:rsidP="002F3415">
      <w:pPr>
        <w:spacing w:after="120"/>
        <w:ind w:leftChars="0" w:firstLineChars="0" w:firstLine="720"/>
        <w:jc w:val="both"/>
        <w:rPr>
          <w:rFonts w:ascii="Times New Roman" w:eastAsia="Times New Roman" w:hAnsi="Times New Roman" w:cs="Times New Roman"/>
          <w:sz w:val="24"/>
          <w:szCs w:val="24"/>
        </w:rPr>
      </w:pPr>
      <w:r w:rsidRPr="002F3415">
        <w:rPr>
          <w:rFonts w:ascii="Times New Roman" w:eastAsia="Times New Roman" w:hAnsi="Times New Roman" w:cs="Times New Roman"/>
          <w:sz w:val="24"/>
          <w:szCs w:val="24"/>
        </w:rPr>
        <w:t xml:space="preserve">Radicalism is the continuation of intolerance, the next level of extremism caused by intolerance. When one already has an intolerance ideology, meet an intellectual actor and join the same group. Eventually, the fanaticism intensity will increase and become radical.   </w:t>
      </w:r>
    </w:p>
    <w:p w14:paraId="0DD67BC9" w14:textId="6B4B7F77" w:rsidR="0054477C" w:rsidRDefault="0054477C" w:rsidP="00584349">
      <w:pPr>
        <w:spacing w:after="120"/>
        <w:ind w:leftChars="0" w:firstLineChars="0" w:firstLine="720"/>
        <w:jc w:val="both"/>
        <w:rPr>
          <w:rFonts w:ascii="Times New Roman" w:eastAsia="Times New Roman" w:hAnsi="Times New Roman" w:cs="Times New Roman"/>
          <w:sz w:val="24"/>
          <w:szCs w:val="24"/>
        </w:rPr>
      </w:pPr>
      <w:r w:rsidRPr="0054477C">
        <w:rPr>
          <w:rFonts w:ascii="Times New Roman" w:eastAsia="Times New Roman" w:hAnsi="Times New Roman" w:cs="Times New Roman"/>
          <w:sz w:val="24"/>
          <w:szCs w:val="24"/>
        </w:rPr>
        <w:t>How is the implementation of PPK in preventing intolerance and radicalism among university students? Substantially, PPK policy is good and the Law of the national education system article 4 verse 1 (</w:t>
      </w:r>
      <w:r w:rsidR="00584349" w:rsidRPr="00584349">
        <w:rPr>
          <w:rFonts w:ascii="Times New Roman" w:eastAsia="Times New Roman" w:hAnsi="Times New Roman" w:cs="Times New Roman"/>
          <w:i/>
          <w:iCs/>
          <w:sz w:val="24"/>
          <w:szCs w:val="24"/>
        </w:rPr>
        <w:t>UU</w:t>
      </w:r>
      <w:r w:rsidR="00584349">
        <w:rPr>
          <w:rFonts w:ascii="Times New Roman" w:eastAsia="Times New Roman" w:hAnsi="Times New Roman" w:cs="Times New Roman"/>
          <w:sz w:val="24"/>
          <w:szCs w:val="24"/>
        </w:rPr>
        <w:t xml:space="preserve"> </w:t>
      </w:r>
      <w:r w:rsidR="00584349" w:rsidRPr="00584349">
        <w:rPr>
          <w:rFonts w:ascii="Times New Roman" w:eastAsia="Times New Roman" w:hAnsi="Times New Roman" w:cs="Times New Roman"/>
          <w:i/>
          <w:iCs/>
          <w:sz w:val="24"/>
          <w:szCs w:val="24"/>
        </w:rPr>
        <w:t>Sisdiknas</w:t>
      </w:r>
      <w:r w:rsidR="00584349">
        <w:rPr>
          <w:rFonts w:ascii="Times New Roman" w:eastAsia="Times New Roman" w:hAnsi="Times New Roman" w:cs="Times New Roman"/>
          <w:sz w:val="24"/>
          <w:szCs w:val="24"/>
        </w:rPr>
        <w:t xml:space="preserve">/ National Education System Law No.20/2003 </w:t>
      </w:r>
      <w:r w:rsidRPr="0054477C">
        <w:rPr>
          <w:rFonts w:ascii="Times New Roman" w:eastAsia="Times New Roman" w:hAnsi="Times New Roman" w:cs="Times New Roman"/>
          <w:sz w:val="24"/>
          <w:szCs w:val="24"/>
        </w:rPr>
        <w:t xml:space="preserve">Pasal 4 Ayat 1). The policy's content has covered the aspects of tolerance and appreciating differences. The law says </w:t>
      </w:r>
      <w:r w:rsidR="00584349" w:rsidRPr="00584349">
        <w:rPr>
          <w:rFonts w:ascii="Times New Roman" w:eastAsia="Times New Roman" w:hAnsi="Times New Roman" w:cs="Times New Roman"/>
          <w:sz w:val="24"/>
          <w:szCs w:val="24"/>
        </w:rPr>
        <w:t xml:space="preserve">Education is </w:t>
      </w:r>
      <w:r w:rsidR="00584349">
        <w:rPr>
          <w:rFonts w:ascii="Times New Roman" w:eastAsia="Times New Roman" w:hAnsi="Times New Roman" w:cs="Times New Roman"/>
          <w:sz w:val="24"/>
          <w:szCs w:val="24"/>
        </w:rPr>
        <w:t>conducted</w:t>
      </w:r>
      <w:r w:rsidR="00584349" w:rsidRPr="00584349">
        <w:rPr>
          <w:rFonts w:ascii="Times New Roman" w:eastAsia="Times New Roman" w:hAnsi="Times New Roman" w:cs="Times New Roman"/>
          <w:sz w:val="24"/>
          <w:szCs w:val="24"/>
        </w:rPr>
        <w:t xml:space="preserve"> in a democratic and just manner and is not discriminatory by upholding human rights, religious values, cultural values, and national pluralism.</w:t>
      </w:r>
      <w:r w:rsidR="00584349">
        <w:rPr>
          <w:rFonts w:ascii="Times New Roman" w:eastAsia="Times New Roman" w:hAnsi="Times New Roman" w:cs="Times New Roman"/>
          <w:sz w:val="24"/>
          <w:szCs w:val="24"/>
        </w:rPr>
        <w:t xml:space="preserve"> </w:t>
      </w:r>
      <w:r w:rsidRPr="0054477C">
        <w:rPr>
          <w:rFonts w:ascii="Times New Roman" w:eastAsia="Times New Roman" w:hAnsi="Times New Roman" w:cs="Times New Roman"/>
          <w:sz w:val="24"/>
          <w:szCs w:val="24"/>
        </w:rPr>
        <w:t xml:space="preserve">It talks about religious values (not religion), cultural values, and national diversity. Instead, the problem is with the weak national educational system, especially on the teaching system, which is oriented to the lower order thinking, lack of emphasis on the critical thinking capacity, monolithic exact teaching material. </w:t>
      </w:r>
    </w:p>
    <w:p w14:paraId="165BDB87" w14:textId="7420151A" w:rsidR="002F3415" w:rsidRPr="002F3415" w:rsidRDefault="002F3415" w:rsidP="002F3415">
      <w:pPr>
        <w:spacing w:after="120"/>
        <w:ind w:leftChars="0" w:firstLineChars="0" w:firstLine="720"/>
        <w:jc w:val="both"/>
        <w:rPr>
          <w:rFonts w:ascii="Times New Roman" w:eastAsia="Times New Roman" w:hAnsi="Times New Roman" w:cs="Times New Roman"/>
          <w:sz w:val="24"/>
          <w:szCs w:val="24"/>
        </w:rPr>
      </w:pPr>
      <w:r w:rsidRPr="002F3415">
        <w:rPr>
          <w:rFonts w:ascii="Times New Roman" w:eastAsia="Times New Roman" w:hAnsi="Times New Roman" w:cs="Times New Roman"/>
          <w:sz w:val="24"/>
          <w:szCs w:val="24"/>
        </w:rPr>
        <w:t xml:space="preserve">Furthermore, there is an implementation problem of PPK, which misses the expected objective. Firstly, education is normative, </w:t>
      </w:r>
      <w:r w:rsidRPr="002F3415">
        <w:rPr>
          <w:rFonts w:ascii="Times New Roman" w:eastAsia="Times New Roman" w:hAnsi="Times New Roman" w:cs="Times New Roman"/>
          <w:sz w:val="24"/>
          <w:szCs w:val="24"/>
        </w:rPr>
        <w:lastRenderedPageBreak/>
        <w:t>verbalistic, formalistic, and one-direction instructive. Second, partial PPK implementation. The implementation does not cover the three centers; family, formal education, and movement (social environment). It has not covered the modality in the execution of the policy. The PPK implementation is exploitative, logic focussed, marginalized other than logic. PPK implementation is targeting cognition and misses the fundamental dimension of humanity.</w:t>
      </w:r>
    </w:p>
    <w:p w14:paraId="5D018CE1" w14:textId="77777777" w:rsidR="002F3415" w:rsidRPr="002F3415" w:rsidRDefault="002F3415" w:rsidP="002F3415">
      <w:pPr>
        <w:spacing w:after="120"/>
        <w:ind w:leftChars="0" w:firstLineChars="0" w:firstLine="720"/>
        <w:jc w:val="both"/>
        <w:rPr>
          <w:rFonts w:ascii="Times New Roman" w:eastAsia="Times New Roman" w:hAnsi="Times New Roman" w:cs="Times New Roman"/>
          <w:sz w:val="24"/>
          <w:szCs w:val="24"/>
        </w:rPr>
      </w:pPr>
      <w:r w:rsidRPr="002F3415">
        <w:rPr>
          <w:rFonts w:ascii="Times New Roman" w:eastAsia="Times New Roman" w:hAnsi="Times New Roman" w:cs="Times New Roman"/>
          <w:sz w:val="24"/>
          <w:szCs w:val="24"/>
        </w:rPr>
        <w:t xml:space="preserve">The problem in religious education is to strengthen character education. Religion education is a formality, does not cover tolerance and human relation education, and eventually tends to sharpen the tribalism instinct. </w:t>
      </w:r>
    </w:p>
    <w:p w14:paraId="27EF11D4" w14:textId="4B722674" w:rsidR="00206CD0" w:rsidRDefault="002F3415" w:rsidP="002F3415">
      <w:pPr>
        <w:spacing w:after="120"/>
        <w:ind w:leftChars="0" w:firstLineChars="0" w:firstLine="720"/>
        <w:jc w:val="both"/>
        <w:rPr>
          <w:rFonts w:ascii="Times New Roman" w:eastAsia="Times New Roman" w:hAnsi="Times New Roman" w:cs="Times New Roman"/>
          <w:sz w:val="24"/>
          <w:szCs w:val="24"/>
        </w:rPr>
      </w:pPr>
      <w:r w:rsidRPr="002F3415">
        <w:rPr>
          <w:rFonts w:ascii="Times New Roman" w:eastAsia="Times New Roman" w:hAnsi="Times New Roman" w:cs="Times New Roman"/>
          <w:sz w:val="24"/>
          <w:szCs w:val="24"/>
        </w:rPr>
        <w:t>T</w:t>
      </w:r>
      <w:r w:rsidR="006047A8">
        <w:rPr>
          <w:rFonts w:ascii="Times New Roman" w:eastAsia="Times New Roman" w:hAnsi="Times New Roman" w:cs="Times New Roman"/>
          <w:sz w:val="24"/>
          <w:szCs w:val="24"/>
        </w:rPr>
        <w:t>hen how</w:t>
      </w:r>
      <w:r w:rsidRPr="002F3415">
        <w:rPr>
          <w:rFonts w:ascii="Times New Roman" w:eastAsia="Times New Roman" w:hAnsi="Times New Roman" w:cs="Times New Roman"/>
          <w:sz w:val="24"/>
          <w:szCs w:val="24"/>
        </w:rPr>
        <w:t xml:space="preserve"> education is supposed to be delivered to prevent intolerance and radicalism among students and how the enculturated education can support this?</w:t>
      </w:r>
      <w:r w:rsidR="006047A8">
        <w:rPr>
          <w:rFonts w:ascii="Times New Roman" w:eastAsia="Times New Roman" w:hAnsi="Times New Roman" w:cs="Times New Roman"/>
          <w:sz w:val="24"/>
          <w:szCs w:val="24"/>
        </w:rPr>
        <w:t xml:space="preserve"> There are some factors and indicators as follows:</w:t>
      </w:r>
    </w:p>
    <w:tbl>
      <w:tblPr>
        <w:tblStyle w:val="TableGrid"/>
        <w:tblW w:w="4489" w:type="dxa"/>
        <w:tblLook w:val="04A0" w:firstRow="1" w:lastRow="0" w:firstColumn="1" w:lastColumn="0" w:noHBand="0" w:noVBand="1"/>
      </w:tblPr>
      <w:tblGrid>
        <w:gridCol w:w="461"/>
        <w:gridCol w:w="1559"/>
        <w:gridCol w:w="2469"/>
      </w:tblGrid>
      <w:tr w:rsidR="00EA1F93" w14:paraId="2D5625EA" w14:textId="77777777" w:rsidTr="006047A8">
        <w:tc>
          <w:tcPr>
            <w:tcW w:w="461" w:type="dxa"/>
          </w:tcPr>
          <w:p w14:paraId="01C41BFE" w14:textId="303C0144" w:rsidR="00EA1F93" w:rsidRPr="00D961B3" w:rsidRDefault="006047A8" w:rsidP="0052298C">
            <w:pPr>
              <w:spacing w:after="120"/>
              <w:ind w:leftChars="0" w:left="0" w:firstLineChars="0" w:firstLine="0"/>
              <w:jc w:val="both"/>
              <w:rPr>
                <w:rFonts w:ascii="Times New Roman" w:eastAsia="Times New Roman" w:hAnsi="Times New Roman" w:cs="Times New Roman"/>
                <w:b/>
                <w:bCs/>
                <w:sz w:val="20"/>
                <w:szCs w:val="20"/>
              </w:rPr>
            </w:pPr>
            <w:r w:rsidRPr="00D961B3">
              <w:rPr>
                <w:rFonts w:ascii="Times New Roman" w:eastAsia="Times New Roman" w:hAnsi="Times New Roman" w:cs="Times New Roman"/>
                <w:b/>
                <w:bCs/>
                <w:sz w:val="20"/>
                <w:szCs w:val="20"/>
              </w:rPr>
              <w:t>No</w:t>
            </w:r>
          </w:p>
        </w:tc>
        <w:tc>
          <w:tcPr>
            <w:tcW w:w="1559" w:type="dxa"/>
          </w:tcPr>
          <w:p w14:paraId="5B729A17" w14:textId="4AB5A355" w:rsidR="00EA1F93" w:rsidRPr="00D961B3" w:rsidRDefault="00EA1F93" w:rsidP="0052298C">
            <w:pPr>
              <w:spacing w:after="120"/>
              <w:ind w:leftChars="0" w:left="0" w:firstLineChars="0" w:firstLine="0"/>
              <w:rPr>
                <w:rFonts w:ascii="Times New Roman" w:eastAsia="Times New Roman" w:hAnsi="Times New Roman" w:cs="Times New Roman"/>
                <w:b/>
                <w:bCs/>
                <w:sz w:val="20"/>
                <w:szCs w:val="20"/>
              </w:rPr>
            </w:pPr>
            <w:r w:rsidRPr="00D961B3">
              <w:rPr>
                <w:rFonts w:ascii="Times New Roman" w:eastAsia="Times New Roman" w:hAnsi="Times New Roman" w:cs="Times New Roman"/>
                <w:b/>
                <w:bCs/>
                <w:sz w:val="20"/>
                <w:szCs w:val="20"/>
              </w:rPr>
              <w:t>Factors</w:t>
            </w:r>
          </w:p>
        </w:tc>
        <w:tc>
          <w:tcPr>
            <w:tcW w:w="2469" w:type="dxa"/>
          </w:tcPr>
          <w:p w14:paraId="568E54C0" w14:textId="19A42F41" w:rsidR="00EA1F93" w:rsidRPr="00D961B3" w:rsidRDefault="00EA1F93" w:rsidP="0052298C">
            <w:pPr>
              <w:spacing w:after="120"/>
              <w:ind w:leftChars="0" w:left="0" w:firstLineChars="0" w:firstLine="0"/>
              <w:jc w:val="both"/>
              <w:rPr>
                <w:rFonts w:ascii="Times New Roman" w:eastAsia="Times New Roman" w:hAnsi="Times New Roman" w:cs="Times New Roman"/>
                <w:b/>
                <w:bCs/>
                <w:sz w:val="20"/>
                <w:szCs w:val="20"/>
              </w:rPr>
            </w:pPr>
            <w:r w:rsidRPr="00D961B3">
              <w:rPr>
                <w:rFonts w:ascii="Times New Roman" w:eastAsia="Times New Roman" w:hAnsi="Times New Roman" w:cs="Times New Roman"/>
                <w:b/>
                <w:bCs/>
                <w:sz w:val="20"/>
                <w:szCs w:val="20"/>
              </w:rPr>
              <w:t>Indicators</w:t>
            </w:r>
          </w:p>
        </w:tc>
      </w:tr>
      <w:tr w:rsidR="0052298C" w14:paraId="68C24735" w14:textId="77777777" w:rsidTr="006047A8">
        <w:tc>
          <w:tcPr>
            <w:tcW w:w="461" w:type="dxa"/>
          </w:tcPr>
          <w:p w14:paraId="2C51095A" w14:textId="3C4C92E7" w:rsidR="0052298C" w:rsidRPr="00F76B81" w:rsidRDefault="0052298C" w:rsidP="0052298C">
            <w:pPr>
              <w:spacing w:after="120"/>
              <w:ind w:leftChars="0" w:left="0" w:firstLineChars="0" w:firstLine="0"/>
              <w:jc w:val="both"/>
              <w:rPr>
                <w:rFonts w:ascii="Times New Roman" w:eastAsia="Times New Roman" w:hAnsi="Times New Roman" w:cs="Times New Roman"/>
                <w:sz w:val="24"/>
                <w:szCs w:val="24"/>
              </w:rPr>
            </w:pPr>
            <w:r w:rsidRPr="00F76B81">
              <w:rPr>
                <w:rFonts w:ascii="Times New Roman" w:eastAsia="Times New Roman" w:hAnsi="Times New Roman" w:cs="Times New Roman"/>
                <w:sz w:val="24"/>
                <w:szCs w:val="24"/>
              </w:rPr>
              <w:t>1</w:t>
            </w:r>
          </w:p>
        </w:tc>
        <w:tc>
          <w:tcPr>
            <w:tcW w:w="1559" w:type="dxa"/>
          </w:tcPr>
          <w:p w14:paraId="3BE083B5" w14:textId="2FE30F1C" w:rsidR="0052298C" w:rsidRPr="00F76B81" w:rsidRDefault="0052298C" w:rsidP="0052298C">
            <w:pPr>
              <w:spacing w:after="120"/>
              <w:ind w:leftChars="0" w:left="0" w:firstLineChars="0" w:firstLine="0"/>
              <w:rPr>
                <w:rFonts w:ascii="Times New Roman" w:eastAsia="Times New Roman" w:hAnsi="Times New Roman" w:cs="Times New Roman"/>
                <w:sz w:val="20"/>
                <w:szCs w:val="20"/>
              </w:rPr>
            </w:pPr>
            <w:r w:rsidRPr="00F76B81">
              <w:rPr>
                <w:rFonts w:ascii="Times New Roman" w:eastAsia="Times New Roman" w:hAnsi="Times New Roman" w:cs="Times New Roman"/>
                <w:sz w:val="20"/>
                <w:szCs w:val="20"/>
              </w:rPr>
              <w:t>Finding out the roots of problems</w:t>
            </w:r>
          </w:p>
        </w:tc>
        <w:tc>
          <w:tcPr>
            <w:tcW w:w="2469" w:type="dxa"/>
          </w:tcPr>
          <w:p w14:paraId="369F96D8" w14:textId="77777777" w:rsidR="0052298C" w:rsidRPr="00F76B81" w:rsidRDefault="0052298C" w:rsidP="006047A8">
            <w:pPr>
              <w:pStyle w:val="ListParagraph"/>
              <w:numPr>
                <w:ilvl w:val="0"/>
                <w:numId w:val="26"/>
              </w:numPr>
              <w:spacing w:after="120"/>
              <w:ind w:leftChars="0" w:left="285" w:firstLineChars="0" w:hanging="283"/>
              <w:jc w:val="both"/>
              <w:rPr>
                <w:rFonts w:ascii="Times New Roman" w:eastAsia="Times New Roman" w:hAnsi="Times New Roman" w:cs="Times New Roman"/>
                <w:sz w:val="20"/>
                <w:szCs w:val="20"/>
              </w:rPr>
            </w:pPr>
            <w:r w:rsidRPr="00F76B81">
              <w:rPr>
                <w:rFonts w:ascii="Times New Roman" w:eastAsia="Times New Roman" w:hAnsi="Times New Roman" w:cs="Times New Roman"/>
                <w:sz w:val="20"/>
                <w:szCs w:val="20"/>
              </w:rPr>
              <w:t>A morality crisis</w:t>
            </w:r>
          </w:p>
          <w:p w14:paraId="304CAF85" w14:textId="77777777" w:rsidR="006047A8" w:rsidRPr="00F76B81" w:rsidRDefault="006047A8" w:rsidP="006047A8">
            <w:pPr>
              <w:pStyle w:val="ListParagraph"/>
              <w:numPr>
                <w:ilvl w:val="0"/>
                <w:numId w:val="26"/>
              </w:numPr>
              <w:spacing w:after="120"/>
              <w:ind w:leftChars="0" w:left="285" w:firstLineChars="0" w:hanging="283"/>
              <w:jc w:val="both"/>
              <w:rPr>
                <w:rFonts w:ascii="Times New Roman" w:eastAsia="Times New Roman" w:hAnsi="Times New Roman" w:cs="Times New Roman"/>
                <w:sz w:val="20"/>
                <w:szCs w:val="20"/>
              </w:rPr>
            </w:pPr>
            <w:r w:rsidRPr="00F76B81">
              <w:rPr>
                <w:rFonts w:ascii="Times New Roman" w:eastAsia="Times New Roman" w:hAnsi="Times New Roman" w:cs="Times New Roman"/>
                <w:sz w:val="20"/>
                <w:szCs w:val="20"/>
              </w:rPr>
              <w:t>Humans as primates who are able to develop their beliefs and values.</w:t>
            </w:r>
          </w:p>
          <w:p w14:paraId="2F299191" w14:textId="08F65577" w:rsidR="006047A8" w:rsidRPr="00F76B81" w:rsidRDefault="006047A8" w:rsidP="006047A8">
            <w:pPr>
              <w:pStyle w:val="ListParagraph"/>
              <w:numPr>
                <w:ilvl w:val="0"/>
                <w:numId w:val="26"/>
              </w:numPr>
              <w:spacing w:after="120"/>
              <w:ind w:leftChars="0" w:left="285" w:firstLineChars="0" w:hanging="283"/>
              <w:jc w:val="both"/>
              <w:rPr>
                <w:rFonts w:ascii="Times New Roman" w:eastAsia="Times New Roman" w:hAnsi="Times New Roman" w:cs="Times New Roman"/>
                <w:sz w:val="20"/>
                <w:szCs w:val="20"/>
              </w:rPr>
            </w:pPr>
            <w:r w:rsidRPr="00F76B81">
              <w:rPr>
                <w:rFonts w:ascii="Times New Roman" w:eastAsia="Times New Roman" w:hAnsi="Times New Roman" w:cs="Times New Roman"/>
                <w:sz w:val="20"/>
                <w:szCs w:val="20"/>
              </w:rPr>
              <w:t>Disruptive era</w:t>
            </w:r>
          </w:p>
        </w:tc>
      </w:tr>
      <w:tr w:rsidR="0052298C" w14:paraId="2E9717EC" w14:textId="77777777" w:rsidTr="006047A8">
        <w:tc>
          <w:tcPr>
            <w:tcW w:w="461" w:type="dxa"/>
          </w:tcPr>
          <w:p w14:paraId="0D8B5045" w14:textId="60AC7431" w:rsidR="0052298C" w:rsidRPr="00F76B81" w:rsidRDefault="0052298C" w:rsidP="0052298C">
            <w:pPr>
              <w:spacing w:after="120"/>
              <w:ind w:leftChars="0" w:left="0" w:firstLineChars="0" w:firstLine="0"/>
              <w:jc w:val="both"/>
              <w:rPr>
                <w:rFonts w:ascii="Times New Roman" w:eastAsia="Times New Roman" w:hAnsi="Times New Roman" w:cs="Times New Roman"/>
                <w:sz w:val="24"/>
                <w:szCs w:val="24"/>
              </w:rPr>
            </w:pPr>
            <w:r w:rsidRPr="00F76B81">
              <w:rPr>
                <w:rFonts w:ascii="Times New Roman" w:eastAsia="Times New Roman" w:hAnsi="Times New Roman" w:cs="Times New Roman"/>
                <w:sz w:val="24"/>
                <w:szCs w:val="24"/>
              </w:rPr>
              <w:t>2</w:t>
            </w:r>
          </w:p>
        </w:tc>
        <w:tc>
          <w:tcPr>
            <w:tcW w:w="1559" w:type="dxa"/>
          </w:tcPr>
          <w:p w14:paraId="349324E2" w14:textId="2BC5E615" w:rsidR="0052298C" w:rsidRPr="00F76B81" w:rsidRDefault="000F001E" w:rsidP="0052298C">
            <w:pPr>
              <w:spacing w:after="120"/>
              <w:ind w:leftChars="0" w:left="0" w:firstLineChars="0" w:firstLine="0"/>
              <w:jc w:val="both"/>
              <w:rPr>
                <w:rFonts w:ascii="Times New Roman" w:eastAsia="Times New Roman" w:hAnsi="Times New Roman" w:cs="Times New Roman"/>
                <w:sz w:val="20"/>
                <w:szCs w:val="20"/>
              </w:rPr>
            </w:pPr>
            <w:r w:rsidRPr="00F76B81">
              <w:rPr>
                <w:rFonts w:ascii="Times New Roman" w:eastAsia="Times New Roman" w:hAnsi="Times New Roman" w:cs="Times New Roman"/>
                <w:sz w:val="20"/>
                <w:szCs w:val="20"/>
              </w:rPr>
              <w:t>Cultural value education</w:t>
            </w:r>
          </w:p>
        </w:tc>
        <w:tc>
          <w:tcPr>
            <w:tcW w:w="2469" w:type="dxa"/>
          </w:tcPr>
          <w:p w14:paraId="1EAAF537" w14:textId="77777777" w:rsidR="0052298C" w:rsidRPr="00F76B81" w:rsidRDefault="000F001E" w:rsidP="00C67C33">
            <w:pPr>
              <w:pStyle w:val="ListParagraph"/>
              <w:numPr>
                <w:ilvl w:val="0"/>
                <w:numId w:val="27"/>
              </w:numPr>
              <w:spacing w:after="120"/>
              <w:ind w:leftChars="0" w:left="285" w:firstLineChars="0" w:hanging="285"/>
              <w:rPr>
                <w:rFonts w:ascii="Times New Roman" w:eastAsia="Times New Roman" w:hAnsi="Times New Roman" w:cs="Times New Roman"/>
                <w:sz w:val="20"/>
                <w:szCs w:val="20"/>
              </w:rPr>
            </w:pPr>
            <w:r w:rsidRPr="00F76B81">
              <w:rPr>
                <w:rFonts w:ascii="Times New Roman" w:eastAsia="Times New Roman" w:hAnsi="Times New Roman" w:cs="Times New Roman"/>
                <w:sz w:val="20"/>
                <w:szCs w:val="20"/>
              </w:rPr>
              <w:t>Value education from an early age</w:t>
            </w:r>
          </w:p>
          <w:p w14:paraId="0BDEF9DA" w14:textId="37863C25" w:rsidR="006047A8" w:rsidRPr="00F76B81" w:rsidRDefault="006047A8" w:rsidP="00C67C33">
            <w:pPr>
              <w:pStyle w:val="ListParagraph"/>
              <w:numPr>
                <w:ilvl w:val="0"/>
                <w:numId w:val="27"/>
              </w:numPr>
              <w:spacing w:after="120"/>
              <w:ind w:leftChars="0" w:left="285" w:firstLineChars="0" w:hanging="285"/>
              <w:rPr>
                <w:rFonts w:ascii="Times New Roman" w:eastAsia="Times New Roman" w:hAnsi="Times New Roman" w:cs="Times New Roman"/>
                <w:sz w:val="20"/>
                <w:szCs w:val="20"/>
              </w:rPr>
            </w:pPr>
            <w:r w:rsidRPr="00F76B81">
              <w:rPr>
                <w:rFonts w:ascii="Times New Roman" w:eastAsia="Times New Roman" w:hAnsi="Times New Roman" w:cs="Times New Roman"/>
                <w:sz w:val="20"/>
                <w:szCs w:val="20"/>
              </w:rPr>
              <w:t>Enculturated education Education on processing sensory functions</w:t>
            </w:r>
          </w:p>
          <w:p w14:paraId="33BE30AF" w14:textId="0F11A744" w:rsidR="004958AD" w:rsidRPr="00F76B81" w:rsidRDefault="004958AD" w:rsidP="004958AD">
            <w:pPr>
              <w:pStyle w:val="ListParagraph"/>
              <w:numPr>
                <w:ilvl w:val="0"/>
                <w:numId w:val="27"/>
              </w:numPr>
              <w:spacing w:after="120"/>
              <w:ind w:leftChars="0" w:left="285" w:firstLineChars="0" w:hanging="285"/>
              <w:rPr>
                <w:rFonts w:ascii="Times New Roman" w:eastAsia="Times New Roman" w:hAnsi="Times New Roman" w:cs="Times New Roman"/>
                <w:sz w:val="20"/>
                <w:szCs w:val="20"/>
              </w:rPr>
            </w:pPr>
            <w:r w:rsidRPr="00F76B81">
              <w:rPr>
                <w:rFonts w:ascii="Times New Roman" w:eastAsia="Times New Roman" w:hAnsi="Times New Roman" w:cs="Times New Roman"/>
                <w:sz w:val="20"/>
                <w:szCs w:val="20"/>
              </w:rPr>
              <w:t>Reading habit</w:t>
            </w:r>
          </w:p>
          <w:p w14:paraId="03BD55DF" w14:textId="5358210B" w:rsidR="004958AD" w:rsidRPr="00F76B81" w:rsidRDefault="004958AD" w:rsidP="004958AD">
            <w:pPr>
              <w:pStyle w:val="ListParagraph"/>
              <w:numPr>
                <w:ilvl w:val="0"/>
                <w:numId w:val="27"/>
              </w:numPr>
              <w:spacing w:after="120"/>
              <w:ind w:leftChars="0" w:left="285" w:firstLineChars="0" w:hanging="285"/>
              <w:rPr>
                <w:rFonts w:ascii="Times New Roman" w:eastAsia="Times New Roman" w:hAnsi="Times New Roman" w:cs="Times New Roman"/>
                <w:sz w:val="20"/>
                <w:szCs w:val="20"/>
              </w:rPr>
            </w:pPr>
            <w:r w:rsidRPr="00F76B81">
              <w:rPr>
                <w:rFonts w:ascii="Times New Roman" w:eastAsia="Times New Roman" w:hAnsi="Times New Roman" w:cs="Times New Roman"/>
                <w:sz w:val="20"/>
                <w:szCs w:val="20"/>
              </w:rPr>
              <w:t>Affective and Psychomotor aspects in addition to Cognitive</w:t>
            </w:r>
          </w:p>
          <w:p w14:paraId="246AC0AF" w14:textId="4EAE6605" w:rsidR="004958AD" w:rsidRPr="00F76B81" w:rsidRDefault="004958AD" w:rsidP="004958AD">
            <w:pPr>
              <w:pStyle w:val="ListParagraph"/>
              <w:numPr>
                <w:ilvl w:val="0"/>
                <w:numId w:val="27"/>
              </w:numPr>
              <w:spacing w:after="120"/>
              <w:ind w:leftChars="0" w:left="285" w:firstLineChars="0" w:hanging="285"/>
              <w:rPr>
                <w:rFonts w:ascii="Times New Roman" w:eastAsia="Times New Roman" w:hAnsi="Times New Roman" w:cs="Times New Roman"/>
                <w:sz w:val="20"/>
                <w:szCs w:val="20"/>
              </w:rPr>
            </w:pPr>
            <w:r w:rsidRPr="00F76B81">
              <w:rPr>
                <w:rFonts w:ascii="Times New Roman" w:eastAsia="Times New Roman" w:hAnsi="Times New Roman" w:cs="Times New Roman"/>
                <w:sz w:val="20"/>
                <w:szCs w:val="20"/>
              </w:rPr>
              <w:t>Pluralism education</w:t>
            </w:r>
          </w:p>
          <w:p w14:paraId="138CAF27" w14:textId="05B19ADC" w:rsidR="004958AD" w:rsidRPr="00F76B81" w:rsidRDefault="004958AD" w:rsidP="004958AD">
            <w:pPr>
              <w:pStyle w:val="ListParagraph"/>
              <w:numPr>
                <w:ilvl w:val="0"/>
                <w:numId w:val="27"/>
              </w:numPr>
              <w:spacing w:after="120"/>
              <w:ind w:leftChars="0" w:left="285" w:firstLineChars="0" w:hanging="285"/>
              <w:rPr>
                <w:rFonts w:ascii="Times New Roman" w:eastAsia="Times New Roman" w:hAnsi="Times New Roman" w:cs="Times New Roman"/>
                <w:sz w:val="20"/>
                <w:szCs w:val="20"/>
              </w:rPr>
            </w:pPr>
            <w:r w:rsidRPr="00F76B81">
              <w:rPr>
                <w:rFonts w:ascii="Times New Roman" w:eastAsia="Times New Roman" w:hAnsi="Times New Roman" w:cs="Times New Roman"/>
                <w:sz w:val="20"/>
                <w:szCs w:val="20"/>
              </w:rPr>
              <w:t>Liberal arts</w:t>
            </w:r>
          </w:p>
          <w:p w14:paraId="098EA39F" w14:textId="6D6016F9" w:rsidR="004958AD" w:rsidRPr="00F76B81" w:rsidRDefault="004958AD" w:rsidP="004958AD">
            <w:pPr>
              <w:pStyle w:val="ListParagraph"/>
              <w:numPr>
                <w:ilvl w:val="0"/>
                <w:numId w:val="27"/>
              </w:numPr>
              <w:spacing w:after="120"/>
              <w:ind w:leftChars="0" w:left="285" w:firstLineChars="0" w:hanging="285"/>
              <w:rPr>
                <w:rFonts w:ascii="Times New Roman" w:eastAsia="Times New Roman" w:hAnsi="Times New Roman" w:cs="Times New Roman"/>
                <w:sz w:val="20"/>
                <w:szCs w:val="20"/>
              </w:rPr>
            </w:pPr>
            <w:r w:rsidRPr="00F76B81">
              <w:rPr>
                <w:rFonts w:ascii="Times New Roman" w:eastAsia="Times New Roman" w:hAnsi="Times New Roman" w:cs="Times New Roman"/>
                <w:sz w:val="20"/>
                <w:szCs w:val="20"/>
              </w:rPr>
              <w:t>The importance of science in reasoning</w:t>
            </w:r>
          </w:p>
          <w:p w14:paraId="1A5E510F" w14:textId="6C78E05A" w:rsidR="004958AD" w:rsidRPr="00F76B81" w:rsidRDefault="004958AD" w:rsidP="004958AD">
            <w:pPr>
              <w:pStyle w:val="ListParagraph"/>
              <w:numPr>
                <w:ilvl w:val="0"/>
                <w:numId w:val="27"/>
              </w:numPr>
              <w:spacing w:after="120"/>
              <w:ind w:leftChars="0" w:left="285" w:firstLineChars="0" w:hanging="285"/>
              <w:rPr>
                <w:rFonts w:ascii="Times New Roman" w:eastAsia="Times New Roman" w:hAnsi="Times New Roman" w:cs="Times New Roman"/>
                <w:sz w:val="20"/>
                <w:szCs w:val="20"/>
              </w:rPr>
            </w:pPr>
            <w:r w:rsidRPr="00F76B81">
              <w:rPr>
                <w:rFonts w:ascii="Times New Roman" w:eastAsia="Times New Roman" w:hAnsi="Times New Roman" w:cs="Times New Roman"/>
                <w:sz w:val="20"/>
                <w:szCs w:val="20"/>
              </w:rPr>
              <w:t>Experiential learning</w:t>
            </w:r>
          </w:p>
          <w:p w14:paraId="7443C704" w14:textId="6736DB10" w:rsidR="004958AD" w:rsidRPr="00F76B81" w:rsidRDefault="004958AD" w:rsidP="004958AD">
            <w:pPr>
              <w:pStyle w:val="ListParagraph"/>
              <w:numPr>
                <w:ilvl w:val="0"/>
                <w:numId w:val="27"/>
              </w:numPr>
              <w:spacing w:after="120"/>
              <w:ind w:leftChars="0" w:left="285" w:firstLineChars="0" w:hanging="285"/>
              <w:rPr>
                <w:rFonts w:ascii="Times New Roman" w:eastAsia="Times New Roman" w:hAnsi="Times New Roman" w:cs="Times New Roman"/>
                <w:sz w:val="20"/>
                <w:szCs w:val="20"/>
              </w:rPr>
            </w:pPr>
            <w:r w:rsidRPr="00F76B81">
              <w:rPr>
                <w:rFonts w:ascii="Times New Roman" w:eastAsia="Times New Roman" w:hAnsi="Times New Roman" w:cs="Times New Roman"/>
                <w:sz w:val="20"/>
                <w:szCs w:val="20"/>
              </w:rPr>
              <w:t>Five pillars of character education</w:t>
            </w:r>
          </w:p>
          <w:p w14:paraId="1ACD8967" w14:textId="77777777" w:rsidR="006047A8" w:rsidRPr="00F76B81" w:rsidRDefault="00C67C33" w:rsidP="00C67C33">
            <w:pPr>
              <w:pStyle w:val="ListParagraph"/>
              <w:numPr>
                <w:ilvl w:val="0"/>
                <w:numId w:val="27"/>
              </w:numPr>
              <w:spacing w:after="120"/>
              <w:ind w:leftChars="0" w:left="285" w:firstLineChars="0" w:hanging="285"/>
              <w:rPr>
                <w:rFonts w:ascii="Times New Roman" w:eastAsia="Times New Roman" w:hAnsi="Times New Roman" w:cs="Times New Roman"/>
                <w:sz w:val="20"/>
                <w:szCs w:val="20"/>
              </w:rPr>
            </w:pPr>
            <w:r w:rsidRPr="00F76B81">
              <w:rPr>
                <w:rFonts w:ascii="Times New Roman" w:eastAsia="Times New Roman" w:hAnsi="Times New Roman" w:cs="Times New Roman"/>
                <w:sz w:val="20"/>
                <w:szCs w:val="20"/>
              </w:rPr>
              <w:t>Global citizenship education</w:t>
            </w:r>
          </w:p>
          <w:p w14:paraId="3ECBB2AF" w14:textId="77777777" w:rsidR="00C67C33" w:rsidRPr="00F76B81" w:rsidRDefault="00C67C33" w:rsidP="00C67C33">
            <w:pPr>
              <w:pStyle w:val="ListParagraph"/>
              <w:numPr>
                <w:ilvl w:val="0"/>
                <w:numId w:val="27"/>
              </w:numPr>
              <w:spacing w:after="120"/>
              <w:ind w:leftChars="0" w:left="285" w:firstLineChars="0" w:hanging="285"/>
              <w:rPr>
                <w:rFonts w:ascii="Times New Roman" w:eastAsia="Times New Roman" w:hAnsi="Times New Roman" w:cs="Times New Roman"/>
                <w:sz w:val="20"/>
                <w:szCs w:val="20"/>
              </w:rPr>
            </w:pPr>
            <w:r w:rsidRPr="00F76B81">
              <w:rPr>
                <w:rFonts w:ascii="Times New Roman" w:eastAsia="Times New Roman" w:hAnsi="Times New Roman" w:cs="Times New Roman"/>
                <w:sz w:val="20"/>
                <w:szCs w:val="20"/>
              </w:rPr>
              <w:t>Local knowledge education</w:t>
            </w:r>
          </w:p>
          <w:p w14:paraId="0BFAC653" w14:textId="110AF580" w:rsidR="00C67C33" w:rsidRPr="00F76B81" w:rsidRDefault="00C67C33" w:rsidP="004958AD">
            <w:pPr>
              <w:pStyle w:val="ListParagraph"/>
              <w:numPr>
                <w:ilvl w:val="0"/>
                <w:numId w:val="27"/>
              </w:numPr>
              <w:spacing w:after="120"/>
              <w:ind w:leftChars="0" w:left="285" w:firstLineChars="0" w:hanging="285"/>
              <w:rPr>
                <w:rFonts w:ascii="Times New Roman" w:eastAsia="Times New Roman" w:hAnsi="Times New Roman" w:cs="Times New Roman"/>
                <w:sz w:val="20"/>
                <w:szCs w:val="20"/>
              </w:rPr>
            </w:pPr>
            <w:r w:rsidRPr="00F76B81">
              <w:rPr>
                <w:rFonts w:ascii="Times New Roman" w:eastAsia="Times New Roman" w:hAnsi="Times New Roman" w:cs="Times New Roman"/>
                <w:sz w:val="20"/>
                <w:szCs w:val="20"/>
              </w:rPr>
              <w:t>Community service</w:t>
            </w:r>
          </w:p>
        </w:tc>
      </w:tr>
      <w:tr w:rsidR="0052298C" w14:paraId="5557E07F" w14:textId="77777777" w:rsidTr="006047A8">
        <w:tc>
          <w:tcPr>
            <w:tcW w:w="461" w:type="dxa"/>
          </w:tcPr>
          <w:p w14:paraId="023F7ACF" w14:textId="52F2788E" w:rsidR="0052298C" w:rsidRPr="00F76B81" w:rsidRDefault="0052298C" w:rsidP="0052298C">
            <w:pPr>
              <w:spacing w:after="120"/>
              <w:ind w:leftChars="0" w:left="0" w:firstLineChars="0" w:firstLine="0"/>
              <w:jc w:val="both"/>
              <w:rPr>
                <w:rFonts w:ascii="Times New Roman" w:eastAsia="Times New Roman" w:hAnsi="Times New Roman" w:cs="Times New Roman"/>
                <w:sz w:val="24"/>
                <w:szCs w:val="24"/>
              </w:rPr>
            </w:pPr>
            <w:r w:rsidRPr="00F76B81">
              <w:rPr>
                <w:rFonts w:ascii="Times New Roman" w:eastAsia="Times New Roman" w:hAnsi="Times New Roman" w:cs="Times New Roman"/>
                <w:sz w:val="24"/>
                <w:szCs w:val="24"/>
              </w:rPr>
              <w:t>3</w:t>
            </w:r>
          </w:p>
        </w:tc>
        <w:tc>
          <w:tcPr>
            <w:tcW w:w="1559" w:type="dxa"/>
          </w:tcPr>
          <w:p w14:paraId="5856FD1D" w14:textId="6A1CC2B2" w:rsidR="0052298C" w:rsidRPr="00F76B81" w:rsidRDefault="00DF18E4" w:rsidP="0052298C">
            <w:pPr>
              <w:spacing w:after="120"/>
              <w:ind w:leftChars="0" w:left="0" w:firstLineChars="0" w:firstLine="0"/>
              <w:jc w:val="both"/>
              <w:rPr>
                <w:rFonts w:ascii="Times New Roman" w:eastAsia="Times New Roman" w:hAnsi="Times New Roman" w:cs="Times New Roman"/>
                <w:sz w:val="20"/>
                <w:szCs w:val="20"/>
              </w:rPr>
            </w:pPr>
            <w:r w:rsidRPr="00F76B81">
              <w:rPr>
                <w:rFonts w:ascii="Times New Roman" w:eastAsia="Times New Roman" w:hAnsi="Times New Roman" w:cs="Times New Roman"/>
                <w:sz w:val="20"/>
                <w:szCs w:val="20"/>
              </w:rPr>
              <w:t>Pancasila education</w:t>
            </w:r>
          </w:p>
        </w:tc>
        <w:tc>
          <w:tcPr>
            <w:tcW w:w="2469" w:type="dxa"/>
          </w:tcPr>
          <w:p w14:paraId="1C3917EF" w14:textId="45B85473" w:rsidR="0052298C" w:rsidRPr="00F76B81" w:rsidRDefault="00DF18E4" w:rsidP="00DF18E4">
            <w:pPr>
              <w:spacing w:after="120"/>
              <w:ind w:leftChars="0" w:left="0" w:firstLineChars="0" w:firstLine="0"/>
              <w:rPr>
                <w:rFonts w:ascii="Times New Roman" w:eastAsia="Times New Roman" w:hAnsi="Times New Roman" w:cs="Times New Roman"/>
                <w:sz w:val="20"/>
                <w:szCs w:val="20"/>
              </w:rPr>
            </w:pPr>
            <w:r w:rsidRPr="00F76B81">
              <w:rPr>
                <w:rFonts w:ascii="Times New Roman" w:eastAsia="Times New Roman" w:hAnsi="Times New Roman" w:cs="Times New Roman"/>
                <w:sz w:val="20"/>
                <w:szCs w:val="20"/>
              </w:rPr>
              <w:t>Interpretation of Pancasila</w:t>
            </w:r>
          </w:p>
        </w:tc>
      </w:tr>
      <w:tr w:rsidR="00DF18E4" w14:paraId="351BD3E4" w14:textId="77777777" w:rsidTr="006047A8">
        <w:tc>
          <w:tcPr>
            <w:tcW w:w="461" w:type="dxa"/>
          </w:tcPr>
          <w:p w14:paraId="24CF615C" w14:textId="4B8C9DBD" w:rsidR="00DF18E4" w:rsidRPr="00F76B81" w:rsidRDefault="00DF18E4" w:rsidP="0052298C">
            <w:pPr>
              <w:spacing w:after="120"/>
              <w:ind w:leftChars="0" w:left="0" w:firstLineChars="0" w:firstLine="0"/>
              <w:jc w:val="both"/>
              <w:rPr>
                <w:rFonts w:ascii="Times New Roman" w:eastAsia="Times New Roman" w:hAnsi="Times New Roman" w:cs="Times New Roman"/>
                <w:sz w:val="24"/>
                <w:szCs w:val="24"/>
              </w:rPr>
            </w:pPr>
            <w:r w:rsidRPr="00F76B81">
              <w:rPr>
                <w:rFonts w:ascii="Times New Roman" w:eastAsia="Times New Roman" w:hAnsi="Times New Roman" w:cs="Times New Roman"/>
                <w:sz w:val="24"/>
                <w:szCs w:val="24"/>
              </w:rPr>
              <w:t>4</w:t>
            </w:r>
          </w:p>
        </w:tc>
        <w:tc>
          <w:tcPr>
            <w:tcW w:w="1559" w:type="dxa"/>
          </w:tcPr>
          <w:p w14:paraId="42D6CC1B" w14:textId="7915108C" w:rsidR="00DF18E4" w:rsidRPr="00F76B81" w:rsidRDefault="00DF18E4" w:rsidP="0052298C">
            <w:pPr>
              <w:spacing w:after="120"/>
              <w:ind w:leftChars="0" w:left="0" w:firstLineChars="0" w:firstLine="0"/>
              <w:jc w:val="both"/>
              <w:rPr>
                <w:rFonts w:ascii="Times New Roman" w:eastAsia="Times New Roman" w:hAnsi="Times New Roman" w:cs="Times New Roman"/>
                <w:sz w:val="20"/>
                <w:szCs w:val="20"/>
              </w:rPr>
            </w:pPr>
            <w:r w:rsidRPr="00F76B81">
              <w:rPr>
                <w:rFonts w:ascii="Times New Roman" w:eastAsia="Times New Roman" w:hAnsi="Times New Roman" w:cs="Times New Roman"/>
                <w:sz w:val="20"/>
                <w:szCs w:val="20"/>
              </w:rPr>
              <w:t>Religious education</w:t>
            </w:r>
            <w:r w:rsidR="008A7E12" w:rsidRPr="00F76B81">
              <w:rPr>
                <w:rFonts w:ascii="Times New Roman" w:eastAsia="Times New Roman" w:hAnsi="Times New Roman" w:cs="Times New Roman"/>
                <w:sz w:val="20"/>
                <w:szCs w:val="20"/>
              </w:rPr>
              <w:t xml:space="preserve">; Religion as </w:t>
            </w:r>
          </w:p>
        </w:tc>
        <w:tc>
          <w:tcPr>
            <w:tcW w:w="2469" w:type="dxa"/>
          </w:tcPr>
          <w:p w14:paraId="3C42DCE6" w14:textId="5B7942D1" w:rsidR="00DF18E4" w:rsidRPr="00F76B81" w:rsidRDefault="00DF18E4" w:rsidP="00C67C33">
            <w:pPr>
              <w:pStyle w:val="ListParagraph"/>
              <w:numPr>
                <w:ilvl w:val="0"/>
                <w:numId w:val="28"/>
              </w:numPr>
              <w:spacing w:after="120"/>
              <w:ind w:leftChars="0" w:left="285" w:firstLineChars="0" w:hanging="283"/>
              <w:rPr>
                <w:rFonts w:ascii="Times New Roman" w:eastAsia="Times New Roman" w:hAnsi="Times New Roman" w:cs="Times New Roman"/>
                <w:sz w:val="20"/>
                <w:szCs w:val="20"/>
              </w:rPr>
            </w:pPr>
            <w:r w:rsidRPr="00F76B81">
              <w:rPr>
                <w:rFonts w:ascii="Times New Roman" w:eastAsia="Times New Roman" w:hAnsi="Times New Roman" w:cs="Times New Roman"/>
                <w:sz w:val="20"/>
                <w:szCs w:val="20"/>
              </w:rPr>
              <w:t xml:space="preserve">Spiritual education </w:t>
            </w:r>
          </w:p>
          <w:p w14:paraId="20C867E2" w14:textId="77777777" w:rsidR="004958AD" w:rsidRPr="00F76B81" w:rsidRDefault="004958AD" w:rsidP="004958AD">
            <w:pPr>
              <w:pStyle w:val="ListParagraph"/>
              <w:numPr>
                <w:ilvl w:val="0"/>
                <w:numId w:val="28"/>
              </w:numPr>
              <w:spacing w:after="120"/>
              <w:ind w:leftChars="0" w:left="285" w:firstLineChars="0" w:hanging="283"/>
              <w:rPr>
                <w:rFonts w:ascii="Times New Roman" w:eastAsia="Times New Roman" w:hAnsi="Times New Roman" w:cs="Times New Roman"/>
                <w:sz w:val="20"/>
                <w:szCs w:val="20"/>
              </w:rPr>
            </w:pPr>
            <w:r w:rsidRPr="00F76B81">
              <w:rPr>
                <w:rFonts w:ascii="Times New Roman" w:eastAsia="Times New Roman" w:hAnsi="Times New Roman" w:cs="Times New Roman"/>
                <w:sz w:val="20"/>
                <w:szCs w:val="20"/>
              </w:rPr>
              <w:t>Moral education</w:t>
            </w:r>
          </w:p>
          <w:p w14:paraId="713F112E" w14:textId="77777777" w:rsidR="004958AD" w:rsidRPr="00F76B81" w:rsidRDefault="004958AD" w:rsidP="004958AD">
            <w:pPr>
              <w:pStyle w:val="ListParagraph"/>
              <w:numPr>
                <w:ilvl w:val="0"/>
                <w:numId w:val="28"/>
              </w:numPr>
              <w:spacing w:after="120"/>
              <w:ind w:leftChars="0" w:left="285" w:firstLineChars="0" w:hanging="283"/>
              <w:rPr>
                <w:rFonts w:ascii="Times New Roman" w:eastAsia="Times New Roman" w:hAnsi="Times New Roman" w:cs="Times New Roman"/>
                <w:sz w:val="20"/>
                <w:szCs w:val="20"/>
              </w:rPr>
            </w:pPr>
            <w:r w:rsidRPr="00F76B81">
              <w:rPr>
                <w:rFonts w:ascii="Times New Roman" w:eastAsia="Times New Roman" w:hAnsi="Times New Roman" w:cs="Times New Roman"/>
                <w:sz w:val="20"/>
                <w:szCs w:val="20"/>
              </w:rPr>
              <w:t>Rationalism education</w:t>
            </w:r>
          </w:p>
          <w:p w14:paraId="0F5E63A8" w14:textId="77777777" w:rsidR="004958AD" w:rsidRPr="00F76B81" w:rsidRDefault="004958AD" w:rsidP="004958AD">
            <w:pPr>
              <w:pStyle w:val="ListParagraph"/>
              <w:numPr>
                <w:ilvl w:val="0"/>
                <w:numId w:val="28"/>
              </w:numPr>
              <w:spacing w:after="120"/>
              <w:ind w:leftChars="0" w:left="285" w:firstLineChars="0" w:hanging="283"/>
              <w:rPr>
                <w:rFonts w:ascii="Times New Roman" w:eastAsia="Times New Roman" w:hAnsi="Times New Roman" w:cs="Times New Roman"/>
                <w:sz w:val="20"/>
                <w:szCs w:val="20"/>
              </w:rPr>
            </w:pPr>
            <w:r w:rsidRPr="00F76B81">
              <w:rPr>
                <w:rFonts w:ascii="Times New Roman" w:eastAsia="Times New Roman" w:hAnsi="Times New Roman" w:cs="Times New Roman"/>
                <w:i/>
                <w:iCs/>
                <w:sz w:val="20"/>
                <w:szCs w:val="20"/>
              </w:rPr>
              <w:t>Ilmu, ngelmu, kawruh</w:t>
            </w:r>
          </w:p>
          <w:p w14:paraId="560534D3" w14:textId="2DB499EC" w:rsidR="004958AD" w:rsidRPr="00F76B81" w:rsidRDefault="004958AD" w:rsidP="004958AD">
            <w:pPr>
              <w:pStyle w:val="ListParagraph"/>
              <w:numPr>
                <w:ilvl w:val="0"/>
                <w:numId w:val="28"/>
              </w:numPr>
              <w:spacing w:after="120"/>
              <w:ind w:leftChars="0" w:left="285" w:firstLineChars="0" w:hanging="283"/>
              <w:rPr>
                <w:rFonts w:ascii="Times New Roman" w:eastAsia="Times New Roman" w:hAnsi="Times New Roman" w:cs="Times New Roman"/>
                <w:sz w:val="20"/>
                <w:szCs w:val="20"/>
              </w:rPr>
            </w:pPr>
            <w:r w:rsidRPr="00F76B81">
              <w:rPr>
                <w:rFonts w:ascii="Times New Roman" w:eastAsia="Times New Roman" w:hAnsi="Times New Roman" w:cs="Times New Roman"/>
                <w:sz w:val="20"/>
                <w:szCs w:val="20"/>
              </w:rPr>
              <w:t>Universal fraternity</w:t>
            </w:r>
          </w:p>
          <w:p w14:paraId="101EC7DA" w14:textId="77777777" w:rsidR="00C67C33" w:rsidRPr="00F76B81" w:rsidRDefault="00C67C33" w:rsidP="00C67C33">
            <w:pPr>
              <w:pStyle w:val="ListParagraph"/>
              <w:numPr>
                <w:ilvl w:val="0"/>
                <w:numId w:val="28"/>
              </w:numPr>
              <w:spacing w:after="120"/>
              <w:ind w:leftChars="0" w:left="285" w:firstLineChars="0" w:hanging="283"/>
              <w:rPr>
                <w:rFonts w:ascii="Times New Roman" w:eastAsia="Times New Roman" w:hAnsi="Times New Roman" w:cs="Times New Roman"/>
                <w:sz w:val="20"/>
                <w:szCs w:val="20"/>
              </w:rPr>
            </w:pPr>
            <w:r w:rsidRPr="00F76B81">
              <w:rPr>
                <w:rFonts w:ascii="Times New Roman" w:eastAsia="Times New Roman" w:hAnsi="Times New Roman" w:cs="Times New Roman"/>
                <w:sz w:val="20"/>
                <w:szCs w:val="20"/>
              </w:rPr>
              <w:t>Nationalism education</w:t>
            </w:r>
          </w:p>
          <w:p w14:paraId="4560FECD" w14:textId="30CBFCD3" w:rsidR="00C67C33" w:rsidRPr="00F76B81" w:rsidRDefault="00C67C33" w:rsidP="00C67C33">
            <w:pPr>
              <w:pStyle w:val="ListParagraph"/>
              <w:numPr>
                <w:ilvl w:val="0"/>
                <w:numId w:val="28"/>
              </w:numPr>
              <w:spacing w:after="120"/>
              <w:ind w:leftChars="0" w:left="285" w:firstLineChars="0" w:hanging="283"/>
              <w:rPr>
                <w:rFonts w:ascii="Times New Roman" w:eastAsia="Times New Roman" w:hAnsi="Times New Roman" w:cs="Times New Roman"/>
                <w:sz w:val="20"/>
                <w:szCs w:val="20"/>
              </w:rPr>
            </w:pPr>
            <w:r w:rsidRPr="00F76B81">
              <w:rPr>
                <w:rFonts w:ascii="Times New Roman" w:eastAsia="Times New Roman" w:hAnsi="Times New Roman" w:cs="Times New Roman"/>
                <w:sz w:val="20"/>
                <w:szCs w:val="20"/>
              </w:rPr>
              <w:t>Islam as reflected in everyday life</w:t>
            </w:r>
          </w:p>
        </w:tc>
      </w:tr>
      <w:tr w:rsidR="0052298C" w14:paraId="5A170D77" w14:textId="77777777" w:rsidTr="006047A8">
        <w:tc>
          <w:tcPr>
            <w:tcW w:w="461" w:type="dxa"/>
          </w:tcPr>
          <w:p w14:paraId="274C5C94" w14:textId="69CFE384" w:rsidR="0052298C" w:rsidRPr="00F76B81" w:rsidRDefault="00583F0C" w:rsidP="0052298C">
            <w:pPr>
              <w:spacing w:after="120"/>
              <w:ind w:leftChars="0" w:left="0" w:firstLineChars="0" w:firstLine="0"/>
              <w:jc w:val="both"/>
              <w:rPr>
                <w:rFonts w:ascii="Times New Roman" w:eastAsia="Times New Roman" w:hAnsi="Times New Roman" w:cs="Times New Roman"/>
                <w:sz w:val="24"/>
                <w:szCs w:val="24"/>
              </w:rPr>
            </w:pPr>
            <w:r w:rsidRPr="00F76B81">
              <w:rPr>
                <w:rFonts w:ascii="Times New Roman" w:eastAsia="Times New Roman" w:hAnsi="Times New Roman" w:cs="Times New Roman"/>
                <w:sz w:val="24"/>
                <w:szCs w:val="24"/>
              </w:rPr>
              <w:t>5</w:t>
            </w:r>
          </w:p>
        </w:tc>
        <w:tc>
          <w:tcPr>
            <w:tcW w:w="1559" w:type="dxa"/>
          </w:tcPr>
          <w:p w14:paraId="37885795" w14:textId="3B730A8D" w:rsidR="0052298C" w:rsidRPr="00F76B81" w:rsidRDefault="00583F0C" w:rsidP="0052298C">
            <w:pPr>
              <w:spacing w:after="120"/>
              <w:ind w:leftChars="0" w:left="0" w:firstLineChars="0" w:firstLine="0"/>
              <w:jc w:val="both"/>
              <w:rPr>
                <w:rFonts w:ascii="Times New Roman" w:eastAsia="Times New Roman" w:hAnsi="Times New Roman" w:cs="Times New Roman"/>
                <w:sz w:val="20"/>
                <w:szCs w:val="20"/>
              </w:rPr>
            </w:pPr>
            <w:r w:rsidRPr="00F76B81">
              <w:rPr>
                <w:rFonts w:ascii="Times New Roman" w:eastAsia="Times New Roman" w:hAnsi="Times New Roman" w:cs="Times New Roman"/>
                <w:sz w:val="20"/>
                <w:szCs w:val="20"/>
              </w:rPr>
              <w:t>Education for facing disruptive era</w:t>
            </w:r>
          </w:p>
        </w:tc>
        <w:tc>
          <w:tcPr>
            <w:tcW w:w="2469" w:type="dxa"/>
          </w:tcPr>
          <w:p w14:paraId="039E91AE" w14:textId="77777777" w:rsidR="0052298C" w:rsidRPr="00F76B81" w:rsidRDefault="00583F0C" w:rsidP="00C67C33">
            <w:pPr>
              <w:pStyle w:val="ListParagraph"/>
              <w:numPr>
                <w:ilvl w:val="0"/>
                <w:numId w:val="29"/>
              </w:numPr>
              <w:spacing w:after="120"/>
              <w:ind w:leftChars="0" w:left="285" w:firstLineChars="0" w:hanging="285"/>
              <w:rPr>
                <w:rFonts w:ascii="Times New Roman" w:eastAsia="Times New Roman" w:hAnsi="Times New Roman" w:cs="Times New Roman"/>
                <w:sz w:val="20"/>
                <w:szCs w:val="20"/>
              </w:rPr>
            </w:pPr>
            <w:r w:rsidRPr="00F76B81">
              <w:rPr>
                <w:rFonts w:ascii="Times New Roman" w:eastAsia="Times New Roman" w:hAnsi="Times New Roman" w:cs="Times New Roman"/>
                <w:sz w:val="20"/>
                <w:szCs w:val="20"/>
              </w:rPr>
              <w:t>Bloom's Taxonomy</w:t>
            </w:r>
          </w:p>
          <w:p w14:paraId="7B61EFD0" w14:textId="77777777" w:rsidR="00C67C33" w:rsidRPr="00F76B81" w:rsidRDefault="00C67C33" w:rsidP="00C67C33">
            <w:pPr>
              <w:pStyle w:val="ListParagraph"/>
              <w:numPr>
                <w:ilvl w:val="0"/>
                <w:numId w:val="29"/>
              </w:numPr>
              <w:spacing w:after="120"/>
              <w:ind w:leftChars="0" w:left="285" w:firstLineChars="0" w:hanging="285"/>
              <w:rPr>
                <w:rFonts w:ascii="Times New Roman" w:eastAsia="Times New Roman" w:hAnsi="Times New Roman" w:cs="Times New Roman"/>
                <w:sz w:val="20"/>
                <w:szCs w:val="20"/>
              </w:rPr>
            </w:pPr>
            <w:r w:rsidRPr="00F76B81">
              <w:rPr>
                <w:rFonts w:ascii="Times New Roman" w:eastAsia="Times New Roman" w:hAnsi="Times New Roman" w:cs="Times New Roman"/>
                <w:sz w:val="20"/>
                <w:szCs w:val="20"/>
              </w:rPr>
              <w:t>The Theory of Truth Criteria</w:t>
            </w:r>
          </w:p>
          <w:p w14:paraId="52DA7479" w14:textId="77777777" w:rsidR="00C67C33" w:rsidRPr="00F76B81" w:rsidRDefault="00C67C33" w:rsidP="00C67C33">
            <w:pPr>
              <w:pStyle w:val="ListParagraph"/>
              <w:numPr>
                <w:ilvl w:val="0"/>
                <w:numId w:val="29"/>
              </w:numPr>
              <w:spacing w:after="120"/>
              <w:ind w:leftChars="0" w:left="285" w:firstLineChars="0" w:hanging="285"/>
              <w:rPr>
                <w:rFonts w:ascii="Times New Roman" w:eastAsia="Times New Roman" w:hAnsi="Times New Roman" w:cs="Times New Roman"/>
                <w:sz w:val="20"/>
                <w:szCs w:val="20"/>
              </w:rPr>
            </w:pPr>
            <w:r w:rsidRPr="00F76B81">
              <w:rPr>
                <w:rFonts w:ascii="Times New Roman" w:eastAsia="Times New Roman" w:hAnsi="Times New Roman" w:cs="Times New Roman"/>
                <w:sz w:val="20"/>
                <w:szCs w:val="20"/>
              </w:rPr>
              <w:t>(Value) Education on how to use technology</w:t>
            </w:r>
          </w:p>
          <w:p w14:paraId="175CD07A" w14:textId="77777777" w:rsidR="00C67C33" w:rsidRPr="00F76B81" w:rsidRDefault="00C67C33" w:rsidP="00C67C33">
            <w:pPr>
              <w:pStyle w:val="ListParagraph"/>
              <w:numPr>
                <w:ilvl w:val="0"/>
                <w:numId w:val="29"/>
              </w:numPr>
              <w:spacing w:after="120"/>
              <w:ind w:leftChars="0" w:left="285" w:firstLineChars="0" w:hanging="285"/>
              <w:rPr>
                <w:rFonts w:ascii="Times New Roman" w:eastAsia="Times New Roman" w:hAnsi="Times New Roman" w:cs="Times New Roman"/>
                <w:sz w:val="20"/>
                <w:szCs w:val="20"/>
              </w:rPr>
            </w:pPr>
            <w:r w:rsidRPr="00F76B81">
              <w:rPr>
                <w:rFonts w:ascii="Times New Roman" w:eastAsia="Times New Roman" w:hAnsi="Times New Roman" w:cs="Times New Roman"/>
                <w:sz w:val="20"/>
                <w:szCs w:val="20"/>
              </w:rPr>
              <w:t>Education about post-truth</w:t>
            </w:r>
          </w:p>
          <w:p w14:paraId="0EEA5F9B" w14:textId="77777777" w:rsidR="00C67C33" w:rsidRPr="00F76B81" w:rsidRDefault="00C67C33" w:rsidP="00C67C33">
            <w:pPr>
              <w:pStyle w:val="ListParagraph"/>
              <w:numPr>
                <w:ilvl w:val="0"/>
                <w:numId w:val="29"/>
              </w:numPr>
              <w:spacing w:after="120"/>
              <w:ind w:leftChars="0" w:left="285" w:firstLineChars="0" w:hanging="285"/>
              <w:rPr>
                <w:rFonts w:ascii="Times New Roman" w:eastAsia="Times New Roman" w:hAnsi="Times New Roman" w:cs="Times New Roman"/>
                <w:sz w:val="20"/>
                <w:szCs w:val="20"/>
              </w:rPr>
            </w:pPr>
            <w:r w:rsidRPr="00F76B81">
              <w:rPr>
                <w:rFonts w:ascii="Times New Roman" w:eastAsia="Times New Roman" w:hAnsi="Times New Roman" w:cs="Times New Roman"/>
                <w:sz w:val="20"/>
                <w:szCs w:val="20"/>
              </w:rPr>
              <w:t>Media literacy and digital literacy</w:t>
            </w:r>
          </w:p>
          <w:p w14:paraId="0494C35A" w14:textId="5062640C" w:rsidR="00C67C33" w:rsidRPr="00F76B81" w:rsidRDefault="00C67C33" w:rsidP="00C67C33">
            <w:pPr>
              <w:pStyle w:val="ListParagraph"/>
              <w:numPr>
                <w:ilvl w:val="0"/>
                <w:numId w:val="29"/>
              </w:numPr>
              <w:spacing w:after="120"/>
              <w:ind w:leftChars="0" w:left="285" w:firstLineChars="0" w:hanging="285"/>
              <w:rPr>
                <w:rFonts w:ascii="Times New Roman" w:eastAsia="Times New Roman" w:hAnsi="Times New Roman" w:cs="Times New Roman"/>
                <w:sz w:val="20"/>
                <w:szCs w:val="20"/>
              </w:rPr>
            </w:pPr>
            <w:r w:rsidRPr="00F76B81">
              <w:rPr>
                <w:rFonts w:ascii="Times New Roman" w:eastAsia="Times New Roman" w:hAnsi="Times New Roman" w:cs="Times New Roman"/>
                <w:sz w:val="20"/>
                <w:szCs w:val="20"/>
              </w:rPr>
              <w:t>Generalist (big picture) rather than specialist</w:t>
            </w:r>
          </w:p>
        </w:tc>
      </w:tr>
      <w:tr w:rsidR="00583F0C" w14:paraId="558D3793" w14:textId="77777777" w:rsidTr="006047A8">
        <w:tc>
          <w:tcPr>
            <w:tcW w:w="461" w:type="dxa"/>
          </w:tcPr>
          <w:p w14:paraId="6871E467" w14:textId="5D078039" w:rsidR="00583F0C" w:rsidRPr="00F76B81" w:rsidRDefault="00583F0C" w:rsidP="0052298C">
            <w:pPr>
              <w:spacing w:after="120"/>
              <w:ind w:leftChars="0" w:left="0" w:firstLineChars="0" w:firstLine="0"/>
              <w:jc w:val="both"/>
              <w:rPr>
                <w:rFonts w:ascii="Times New Roman" w:eastAsia="Times New Roman" w:hAnsi="Times New Roman" w:cs="Times New Roman"/>
                <w:sz w:val="24"/>
                <w:szCs w:val="24"/>
              </w:rPr>
            </w:pPr>
            <w:r w:rsidRPr="00F76B81">
              <w:rPr>
                <w:rFonts w:ascii="Times New Roman" w:eastAsia="Times New Roman" w:hAnsi="Times New Roman" w:cs="Times New Roman"/>
                <w:sz w:val="24"/>
                <w:szCs w:val="24"/>
              </w:rPr>
              <w:t>6</w:t>
            </w:r>
          </w:p>
        </w:tc>
        <w:tc>
          <w:tcPr>
            <w:tcW w:w="1559" w:type="dxa"/>
          </w:tcPr>
          <w:p w14:paraId="74542C77" w14:textId="5BF8AF39" w:rsidR="00583F0C" w:rsidRPr="00F76B81" w:rsidRDefault="00583F0C" w:rsidP="00583F0C">
            <w:pPr>
              <w:spacing w:after="120"/>
              <w:ind w:leftChars="0" w:left="0" w:firstLineChars="0" w:firstLine="0"/>
              <w:rPr>
                <w:rFonts w:ascii="Times New Roman" w:eastAsia="Times New Roman" w:hAnsi="Times New Roman" w:cs="Times New Roman"/>
                <w:sz w:val="20"/>
                <w:szCs w:val="20"/>
              </w:rPr>
            </w:pPr>
            <w:r w:rsidRPr="00F76B81">
              <w:rPr>
                <w:rFonts w:ascii="Times New Roman" w:eastAsia="Times New Roman" w:hAnsi="Times New Roman" w:cs="Times New Roman"/>
                <w:sz w:val="20"/>
                <w:szCs w:val="20"/>
              </w:rPr>
              <w:t>Supportive campus life and environment</w:t>
            </w:r>
          </w:p>
        </w:tc>
        <w:tc>
          <w:tcPr>
            <w:tcW w:w="2469" w:type="dxa"/>
          </w:tcPr>
          <w:p w14:paraId="004D4F34" w14:textId="77777777" w:rsidR="004958AD" w:rsidRPr="00F76B81" w:rsidRDefault="004958AD" w:rsidP="004958AD">
            <w:pPr>
              <w:pStyle w:val="ListParagraph"/>
              <w:numPr>
                <w:ilvl w:val="0"/>
                <w:numId w:val="30"/>
              </w:numPr>
              <w:spacing w:after="120"/>
              <w:ind w:leftChars="0" w:left="285" w:firstLineChars="0" w:hanging="283"/>
              <w:rPr>
                <w:rFonts w:ascii="Times New Roman" w:eastAsia="Times New Roman" w:hAnsi="Times New Roman" w:cs="Times New Roman"/>
                <w:sz w:val="20"/>
                <w:szCs w:val="20"/>
              </w:rPr>
            </w:pPr>
            <w:r w:rsidRPr="00F76B81">
              <w:rPr>
                <w:rFonts w:ascii="Times New Roman" w:eastAsia="Times New Roman" w:hAnsi="Times New Roman" w:cs="Times New Roman"/>
                <w:sz w:val="20"/>
                <w:szCs w:val="20"/>
              </w:rPr>
              <w:t>The important role of teachers</w:t>
            </w:r>
          </w:p>
          <w:p w14:paraId="310D4CBC" w14:textId="67CA5674" w:rsidR="00583F0C" w:rsidRPr="00F76B81" w:rsidRDefault="00583F0C" w:rsidP="00C67C33">
            <w:pPr>
              <w:pStyle w:val="ListParagraph"/>
              <w:numPr>
                <w:ilvl w:val="0"/>
                <w:numId w:val="30"/>
              </w:numPr>
              <w:spacing w:after="120"/>
              <w:ind w:leftChars="0" w:left="285" w:firstLineChars="0" w:hanging="283"/>
              <w:rPr>
                <w:rFonts w:ascii="Times New Roman" w:eastAsia="Times New Roman" w:hAnsi="Times New Roman" w:cs="Times New Roman"/>
                <w:sz w:val="20"/>
                <w:szCs w:val="20"/>
              </w:rPr>
            </w:pPr>
            <w:r w:rsidRPr="00F76B81">
              <w:rPr>
                <w:rFonts w:ascii="Times New Roman" w:eastAsia="Times New Roman" w:hAnsi="Times New Roman" w:cs="Times New Roman"/>
                <w:sz w:val="20"/>
                <w:szCs w:val="20"/>
              </w:rPr>
              <w:t>The campus is a place of expression</w:t>
            </w:r>
          </w:p>
          <w:p w14:paraId="58639E8B" w14:textId="57356D54" w:rsidR="004958AD" w:rsidRPr="00F76B81" w:rsidRDefault="004958AD" w:rsidP="004958AD">
            <w:pPr>
              <w:pStyle w:val="ListParagraph"/>
              <w:numPr>
                <w:ilvl w:val="0"/>
                <w:numId w:val="30"/>
              </w:numPr>
              <w:spacing w:after="120"/>
              <w:ind w:leftChars="0" w:left="285" w:firstLineChars="0" w:hanging="283"/>
              <w:rPr>
                <w:rFonts w:ascii="Times New Roman" w:eastAsia="Times New Roman" w:hAnsi="Times New Roman" w:cs="Times New Roman"/>
                <w:sz w:val="20"/>
                <w:szCs w:val="20"/>
              </w:rPr>
            </w:pPr>
            <w:r w:rsidRPr="00F76B81">
              <w:rPr>
                <w:rFonts w:ascii="Times New Roman" w:eastAsia="Times New Roman" w:hAnsi="Times New Roman" w:cs="Times New Roman"/>
                <w:sz w:val="20"/>
                <w:szCs w:val="20"/>
              </w:rPr>
              <w:t>Recognizing bias</w:t>
            </w:r>
          </w:p>
          <w:p w14:paraId="1C23692A" w14:textId="77777777" w:rsidR="004958AD" w:rsidRPr="00F76B81" w:rsidRDefault="004958AD" w:rsidP="004958AD">
            <w:pPr>
              <w:pStyle w:val="ListParagraph"/>
              <w:numPr>
                <w:ilvl w:val="0"/>
                <w:numId w:val="30"/>
              </w:numPr>
              <w:spacing w:after="120"/>
              <w:ind w:leftChars="0" w:left="285" w:firstLineChars="0" w:hanging="283"/>
              <w:rPr>
                <w:rFonts w:ascii="Times New Roman" w:eastAsia="Times New Roman" w:hAnsi="Times New Roman" w:cs="Times New Roman"/>
                <w:sz w:val="20"/>
                <w:szCs w:val="20"/>
              </w:rPr>
            </w:pPr>
            <w:r w:rsidRPr="00F76B81">
              <w:rPr>
                <w:rFonts w:ascii="Times New Roman" w:eastAsia="Times New Roman" w:hAnsi="Times New Roman" w:cs="Times New Roman"/>
                <w:sz w:val="20"/>
                <w:szCs w:val="20"/>
              </w:rPr>
              <w:t>Systemic ethical implementation in campus environment</w:t>
            </w:r>
          </w:p>
          <w:p w14:paraId="7091958E" w14:textId="7448B51E" w:rsidR="004958AD" w:rsidRPr="00F76B81" w:rsidRDefault="004958AD" w:rsidP="004958AD">
            <w:pPr>
              <w:pStyle w:val="ListParagraph"/>
              <w:numPr>
                <w:ilvl w:val="0"/>
                <w:numId w:val="30"/>
              </w:numPr>
              <w:spacing w:after="120"/>
              <w:ind w:leftChars="0" w:left="285" w:firstLineChars="0" w:hanging="283"/>
              <w:rPr>
                <w:rFonts w:ascii="Times New Roman" w:eastAsia="Times New Roman" w:hAnsi="Times New Roman" w:cs="Times New Roman"/>
                <w:sz w:val="20"/>
                <w:szCs w:val="20"/>
              </w:rPr>
            </w:pPr>
            <w:r w:rsidRPr="00F76B81">
              <w:rPr>
                <w:rFonts w:ascii="Times New Roman" w:eastAsia="Times New Roman" w:hAnsi="Times New Roman" w:cs="Times New Roman"/>
                <w:sz w:val="20"/>
                <w:szCs w:val="20"/>
              </w:rPr>
              <w:t>Academic freedom</w:t>
            </w:r>
          </w:p>
          <w:p w14:paraId="5B803F75" w14:textId="77777777" w:rsidR="00C67C33" w:rsidRPr="00F76B81" w:rsidRDefault="00C67C33" w:rsidP="00C67C33">
            <w:pPr>
              <w:pStyle w:val="ListParagraph"/>
              <w:numPr>
                <w:ilvl w:val="0"/>
                <w:numId w:val="30"/>
              </w:numPr>
              <w:spacing w:after="120"/>
              <w:ind w:leftChars="0" w:left="285" w:firstLineChars="0" w:hanging="283"/>
              <w:rPr>
                <w:rFonts w:ascii="Times New Roman" w:eastAsia="Times New Roman" w:hAnsi="Times New Roman" w:cs="Times New Roman"/>
                <w:sz w:val="20"/>
                <w:szCs w:val="20"/>
              </w:rPr>
            </w:pPr>
            <w:r w:rsidRPr="00F76B81">
              <w:rPr>
                <w:rFonts w:ascii="Times New Roman" w:eastAsia="Times New Roman" w:hAnsi="Times New Roman" w:cs="Times New Roman"/>
                <w:sz w:val="20"/>
                <w:szCs w:val="20"/>
              </w:rPr>
              <w:t>Unbiased regulation</w:t>
            </w:r>
          </w:p>
          <w:p w14:paraId="7A0A1B35" w14:textId="77777777" w:rsidR="004958AD" w:rsidRPr="00F76B81" w:rsidRDefault="004958AD" w:rsidP="004958AD">
            <w:pPr>
              <w:pStyle w:val="ListParagraph"/>
              <w:numPr>
                <w:ilvl w:val="0"/>
                <w:numId w:val="30"/>
              </w:numPr>
              <w:spacing w:after="120"/>
              <w:ind w:leftChars="0" w:left="285" w:firstLineChars="0" w:hanging="283"/>
              <w:rPr>
                <w:rFonts w:ascii="Times New Roman" w:eastAsia="Times New Roman" w:hAnsi="Times New Roman" w:cs="Times New Roman"/>
                <w:sz w:val="20"/>
                <w:szCs w:val="20"/>
              </w:rPr>
            </w:pPr>
            <w:r w:rsidRPr="00F76B81">
              <w:rPr>
                <w:rFonts w:ascii="Times New Roman" w:eastAsia="Times New Roman" w:hAnsi="Times New Roman" w:cs="Times New Roman"/>
                <w:sz w:val="20"/>
                <w:szCs w:val="20"/>
              </w:rPr>
              <w:t>The importance of Role Model</w:t>
            </w:r>
          </w:p>
          <w:p w14:paraId="075A535F" w14:textId="77777777" w:rsidR="00C67C33" w:rsidRPr="00F76B81" w:rsidRDefault="00C67C33" w:rsidP="00C67C33">
            <w:pPr>
              <w:pStyle w:val="ListParagraph"/>
              <w:numPr>
                <w:ilvl w:val="0"/>
                <w:numId w:val="30"/>
              </w:numPr>
              <w:spacing w:after="120"/>
              <w:ind w:leftChars="0" w:left="285" w:firstLineChars="0" w:hanging="283"/>
              <w:rPr>
                <w:rFonts w:ascii="Times New Roman" w:eastAsia="Times New Roman" w:hAnsi="Times New Roman" w:cs="Times New Roman"/>
                <w:sz w:val="20"/>
                <w:szCs w:val="20"/>
              </w:rPr>
            </w:pPr>
            <w:r w:rsidRPr="00F76B81">
              <w:rPr>
                <w:rFonts w:ascii="Times New Roman" w:eastAsia="Times New Roman" w:hAnsi="Times New Roman" w:cs="Times New Roman"/>
                <w:sz w:val="20"/>
                <w:szCs w:val="20"/>
              </w:rPr>
              <w:t>The important role of campus officials</w:t>
            </w:r>
          </w:p>
          <w:p w14:paraId="5C3AC465" w14:textId="7B40A5B0" w:rsidR="00C67C33" w:rsidRPr="00F76B81" w:rsidRDefault="00C67C33" w:rsidP="00C67C33">
            <w:pPr>
              <w:pStyle w:val="ListParagraph"/>
              <w:numPr>
                <w:ilvl w:val="0"/>
                <w:numId w:val="30"/>
              </w:numPr>
              <w:spacing w:after="120"/>
              <w:ind w:leftChars="0" w:left="285" w:firstLineChars="0" w:hanging="283"/>
              <w:rPr>
                <w:rFonts w:ascii="Times New Roman" w:eastAsia="Times New Roman" w:hAnsi="Times New Roman" w:cs="Times New Roman"/>
                <w:sz w:val="20"/>
                <w:szCs w:val="20"/>
              </w:rPr>
            </w:pPr>
            <w:r w:rsidRPr="00F76B81">
              <w:rPr>
                <w:rFonts w:ascii="Times New Roman" w:eastAsia="Times New Roman" w:hAnsi="Times New Roman" w:cs="Times New Roman"/>
                <w:sz w:val="20"/>
                <w:szCs w:val="20"/>
              </w:rPr>
              <w:t>Student involvement</w:t>
            </w:r>
          </w:p>
        </w:tc>
      </w:tr>
    </w:tbl>
    <w:p w14:paraId="09A4EF1D" w14:textId="6683F2EC" w:rsidR="0052298C" w:rsidRPr="005756A7" w:rsidRDefault="007E3D95" w:rsidP="0052298C">
      <w:pPr>
        <w:spacing w:after="120"/>
        <w:ind w:leftChars="0" w:left="0" w:firstLineChars="0" w:firstLine="0"/>
        <w:jc w:val="both"/>
        <w:rPr>
          <w:rFonts w:ascii="Times New Roman" w:eastAsia="Times New Roman" w:hAnsi="Times New Roman" w:cs="Times New Roman"/>
          <w:sz w:val="20"/>
          <w:szCs w:val="20"/>
        </w:rPr>
      </w:pPr>
      <w:r w:rsidRPr="005756A7">
        <w:rPr>
          <w:rFonts w:ascii="Times New Roman" w:eastAsia="Times New Roman" w:hAnsi="Times New Roman" w:cs="Times New Roman"/>
          <w:sz w:val="20"/>
          <w:szCs w:val="20"/>
        </w:rPr>
        <w:t xml:space="preserve">Table </w:t>
      </w:r>
      <w:r w:rsidR="00F76B81" w:rsidRPr="005756A7">
        <w:rPr>
          <w:rFonts w:ascii="Times New Roman" w:eastAsia="Times New Roman" w:hAnsi="Times New Roman" w:cs="Times New Roman"/>
          <w:sz w:val="20"/>
          <w:szCs w:val="20"/>
        </w:rPr>
        <w:t>5</w:t>
      </w:r>
      <w:r w:rsidRPr="005756A7">
        <w:rPr>
          <w:rFonts w:ascii="Times New Roman" w:eastAsia="Times New Roman" w:hAnsi="Times New Roman" w:cs="Times New Roman"/>
          <w:sz w:val="20"/>
          <w:szCs w:val="20"/>
        </w:rPr>
        <w:t xml:space="preserve">. </w:t>
      </w:r>
      <w:r w:rsidR="00C67C33" w:rsidRPr="005756A7">
        <w:rPr>
          <w:rFonts w:ascii="Times New Roman" w:eastAsia="Times New Roman" w:hAnsi="Times New Roman" w:cs="Times New Roman"/>
          <w:sz w:val="20"/>
          <w:szCs w:val="20"/>
        </w:rPr>
        <w:t>Factors and Indicators of how education</w:t>
      </w:r>
      <w:r w:rsidR="00491D29" w:rsidRPr="005756A7">
        <w:rPr>
          <w:rFonts w:ascii="Times New Roman" w:eastAsia="Times New Roman" w:hAnsi="Times New Roman" w:cs="Times New Roman"/>
          <w:sz w:val="20"/>
          <w:szCs w:val="20"/>
        </w:rPr>
        <w:t xml:space="preserve"> </w:t>
      </w:r>
      <w:r w:rsidR="00C67C33" w:rsidRPr="005756A7">
        <w:rPr>
          <w:rFonts w:ascii="Times New Roman" w:eastAsia="Times New Roman" w:hAnsi="Times New Roman" w:cs="Times New Roman"/>
          <w:sz w:val="20"/>
          <w:szCs w:val="20"/>
        </w:rPr>
        <w:t>is supposed to be delivered to prevent in</w:t>
      </w:r>
      <w:r w:rsidR="004958AD" w:rsidRPr="005756A7">
        <w:rPr>
          <w:rFonts w:ascii="Times New Roman" w:eastAsia="Times New Roman" w:hAnsi="Times New Roman" w:cs="Times New Roman"/>
          <w:sz w:val="20"/>
          <w:szCs w:val="20"/>
        </w:rPr>
        <w:t>t</w:t>
      </w:r>
      <w:r w:rsidR="00C67C33" w:rsidRPr="005756A7">
        <w:rPr>
          <w:rFonts w:ascii="Times New Roman" w:eastAsia="Times New Roman" w:hAnsi="Times New Roman" w:cs="Times New Roman"/>
          <w:sz w:val="20"/>
          <w:szCs w:val="20"/>
        </w:rPr>
        <w:t>olerance and radicalism among students (based on priority</w:t>
      </w:r>
      <w:r w:rsidR="00971C15" w:rsidRPr="005756A7">
        <w:rPr>
          <w:rFonts w:ascii="Times New Roman" w:eastAsia="Times New Roman" w:hAnsi="Times New Roman" w:cs="Times New Roman"/>
          <w:sz w:val="20"/>
          <w:szCs w:val="20"/>
        </w:rPr>
        <w:t xml:space="preserve"> scale</w:t>
      </w:r>
      <w:r w:rsidR="00C67C33" w:rsidRPr="005756A7">
        <w:rPr>
          <w:rFonts w:ascii="Times New Roman" w:eastAsia="Times New Roman" w:hAnsi="Times New Roman" w:cs="Times New Roman"/>
          <w:sz w:val="20"/>
          <w:szCs w:val="20"/>
        </w:rPr>
        <w:t>)</w:t>
      </w:r>
    </w:p>
    <w:p w14:paraId="6B9009ED" w14:textId="77777777" w:rsidR="009D0388" w:rsidRDefault="002112A3" w:rsidP="005756A7">
      <w:pPr>
        <w:spacing w:before="360" w:after="120"/>
        <w:ind w:leftChars="0" w:left="0" w:firstLineChars="0" w:firstLine="720"/>
        <w:jc w:val="both"/>
        <w:rPr>
          <w:rFonts w:ascii="Times New Roman" w:eastAsia="Times New Roman" w:hAnsi="Times New Roman" w:cs="Times New Roman"/>
          <w:sz w:val="24"/>
          <w:szCs w:val="24"/>
        </w:rPr>
      </w:pPr>
      <w:r w:rsidRPr="002112A3">
        <w:rPr>
          <w:rFonts w:ascii="Times New Roman" w:eastAsia="Times New Roman" w:hAnsi="Times New Roman" w:cs="Times New Roman"/>
          <w:sz w:val="24"/>
          <w:szCs w:val="24"/>
        </w:rPr>
        <w:t>Based on the results of in-depth interviews with the respondents, we categorized the ideas into</w:t>
      </w:r>
      <w:r w:rsidR="009D0388">
        <w:rPr>
          <w:rFonts w:ascii="Times New Roman" w:eastAsia="Times New Roman" w:hAnsi="Times New Roman" w:cs="Times New Roman"/>
          <w:sz w:val="24"/>
          <w:szCs w:val="24"/>
        </w:rPr>
        <w:t>;</w:t>
      </w:r>
      <w:r w:rsidRPr="002112A3">
        <w:rPr>
          <w:rFonts w:ascii="Times New Roman" w:eastAsia="Times New Roman" w:hAnsi="Times New Roman" w:cs="Times New Roman"/>
          <w:sz w:val="24"/>
          <w:szCs w:val="24"/>
        </w:rPr>
        <w:t xml:space="preserve"> first</w:t>
      </w:r>
      <w:r w:rsidR="009D0388">
        <w:rPr>
          <w:rFonts w:ascii="Times New Roman" w:eastAsia="Times New Roman" w:hAnsi="Times New Roman" w:cs="Times New Roman"/>
          <w:sz w:val="24"/>
          <w:szCs w:val="24"/>
        </w:rPr>
        <w:t xml:space="preserve">, </w:t>
      </w:r>
      <w:r w:rsidRPr="002112A3">
        <w:rPr>
          <w:rFonts w:ascii="Times New Roman" w:eastAsia="Times New Roman" w:hAnsi="Times New Roman" w:cs="Times New Roman"/>
          <w:sz w:val="24"/>
          <w:szCs w:val="24"/>
        </w:rPr>
        <w:t xml:space="preserve">the root of the problem. At the origin of the problem, it brought back the fact that humans have primate instincts. However, in this case, there is an awareness that humans are the only primates who can develop </w:t>
      </w:r>
      <w:r w:rsidRPr="002112A3">
        <w:rPr>
          <w:rFonts w:ascii="Times New Roman" w:eastAsia="Times New Roman" w:hAnsi="Times New Roman" w:cs="Times New Roman"/>
          <w:sz w:val="24"/>
          <w:szCs w:val="24"/>
        </w:rPr>
        <w:lastRenderedPageBreak/>
        <w:t>values and beliefs. Besides, there are some ideas on cultural value education.</w:t>
      </w:r>
      <w:r w:rsidR="009D0388">
        <w:rPr>
          <w:rFonts w:ascii="Times New Roman" w:eastAsia="Times New Roman" w:hAnsi="Times New Roman" w:cs="Times New Roman"/>
          <w:sz w:val="24"/>
          <w:szCs w:val="24"/>
        </w:rPr>
        <w:t xml:space="preserve"> </w:t>
      </w:r>
    </w:p>
    <w:p w14:paraId="41E63B6B" w14:textId="77777777" w:rsidR="000F3C26" w:rsidRDefault="000F3C26" w:rsidP="007F6D09">
      <w:pPr>
        <w:spacing w:after="120"/>
        <w:ind w:leftChars="0" w:firstLineChars="0" w:firstLine="720"/>
        <w:jc w:val="both"/>
        <w:rPr>
          <w:rFonts w:ascii="Times New Roman" w:eastAsia="Times New Roman" w:hAnsi="Times New Roman" w:cs="Times New Roman"/>
          <w:sz w:val="24"/>
          <w:szCs w:val="24"/>
        </w:rPr>
      </w:pPr>
      <w:r w:rsidRPr="000F3C26">
        <w:rPr>
          <w:rFonts w:ascii="Times New Roman" w:eastAsia="Times New Roman" w:hAnsi="Times New Roman" w:cs="Times New Roman"/>
          <w:sz w:val="24"/>
          <w:szCs w:val="24"/>
        </w:rPr>
        <w:t>Then character (</w:t>
      </w:r>
      <w:r w:rsidRPr="001D7FEC">
        <w:rPr>
          <w:rFonts w:ascii="Times New Roman" w:eastAsia="Times New Roman" w:hAnsi="Times New Roman" w:cs="Times New Roman"/>
          <w:i/>
          <w:iCs/>
          <w:sz w:val="24"/>
          <w:szCs w:val="24"/>
        </w:rPr>
        <w:t>Budi Pekerti</w:t>
      </w:r>
      <w:r w:rsidRPr="000F3C26">
        <w:rPr>
          <w:rFonts w:ascii="Times New Roman" w:eastAsia="Times New Roman" w:hAnsi="Times New Roman" w:cs="Times New Roman"/>
          <w:sz w:val="24"/>
          <w:szCs w:val="24"/>
        </w:rPr>
        <w:t xml:space="preserve">) education is characterized by teaching good manners and the essence. Budi is coming from </w:t>
      </w:r>
      <w:r w:rsidRPr="001D7FEC">
        <w:rPr>
          <w:rFonts w:ascii="Times New Roman" w:eastAsia="Times New Roman" w:hAnsi="Times New Roman" w:cs="Times New Roman"/>
          <w:i/>
          <w:iCs/>
          <w:sz w:val="24"/>
          <w:szCs w:val="24"/>
        </w:rPr>
        <w:t>Budidaya</w:t>
      </w:r>
      <w:r w:rsidRPr="000F3C26">
        <w:rPr>
          <w:rFonts w:ascii="Times New Roman" w:eastAsia="Times New Roman" w:hAnsi="Times New Roman" w:cs="Times New Roman"/>
          <w:sz w:val="24"/>
          <w:szCs w:val="24"/>
        </w:rPr>
        <w:t xml:space="preserve">. </w:t>
      </w:r>
      <w:r w:rsidRPr="001D7FEC">
        <w:rPr>
          <w:rFonts w:ascii="Times New Roman" w:eastAsia="Times New Roman" w:hAnsi="Times New Roman" w:cs="Times New Roman"/>
          <w:i/>
          <w:iCs/>
          <w:sz w:val="24"/>
          <w:szCs w:val="24"/>
        </w:rPr>
        <w:t>Budi</w:t>
      </w:r>
      <w:r w:rsidRPr="000F3C26">
        <w:rPr>
          <w:rFonts w:ascii="Times New Roman" w:eastAsia="Times New Roman" w:hAnsi="Times New Roman" w:cs="Times New Roman"/>
          <w:sz w:val="24"/>
          <w:szCs w:val="24"/>
        </w:rPr>
        <w:t xml:space="preserve"> is mind, feeling, and will. Taste and intention; is the element of the soul and spirit of humankind. The soul and spirit's power </w:t>
      </w:r>
      <w:proofErr w:type="gramStart"/>
      <w:r w:rsidRPr="000F3C26">
        <w:rPr>
          <w:rFonts w:ascii="Times New Roman" w:eastAsia="Times New Roman" w:hAnsi="Times New Roman" w:cs="Times New Roman"/>
          <w:sz w:val="24"/>
          <w:szCs w:val="24"/>
        </w:rPr>
        <w:t>is</w:t>
      </w:r>
      <w:proofErr w:type="gramEnd"/>
      <w:r w:rsidRPr="000F3C26">
        <w:rPr>
          <w:rFonts w:ascii="Times New Roman" w:eastAsia="Times New Roman" w:hAnsi="Times New Roman" w:cs="Times New Roman"/>
          <w:sz w:val="24"/>
          <w:szCs w:val="24"/>
        </w:rPr>
        <w:t xml:space="preserve"> mind, feeling, and will. The mind produces logic, feeling forms the ethic or spirituality, and will make creativity or intention (</w:t>
      </w:r>
      <w:r w:rsidRPr="001D7FEC">
        <w:rPr>
          <w:rFonts w:ascii="Times New Roman" w:eastAsia="Times New Roman" w:hAnsi="Times New Roman" w:cs="Times New Roman"/>
          <w:i/>
          <w:iCs/>
          <w:sz w:val="24"/>
          <w:szCs w:val="24"/>
        </w:rPr>
        <w:t>karsa</w:t>
      </w:r>
      <w:r w:rsidRPr="000F3C26">
        <w:rPr>
          <w:rFonts w:ascii="Times New Roman" w:eastAsia="Times New Roman" w:hAnsi="Times New Roman" w:cs="Times New Roman"/>
          <w:sz w:val="24"/>
          <w:szCs w:val="24"/>
        </w:rPr>
        <w:t xml:space="preserve">). Pekerti means effort or energy. Soul or spirit will not be actual with the absence of action, energy to actualize. Therefore, managing physical dexterity, prowess, or physical education is necessary. So </w:t>
      </w:r>
      <w:r w:rsidRPr="001D7FEC">
        <w:rPr>
          <w:rFonts w:ascii="Times New Roman" w:eastAsia="Times New Roman" w:hAnsi="Times New Roman" w:cs="Times New Roman"/>
          <w:i/>
          <w:iCs/>
          <w:sz w:val="24"/>
          <w:szCs w:val="24"/>
        </w:rPr>
        <w:t>budi pekerti</w:t>
      </w:r>
      <w:r w:rsidRPr="000F3C26">
        <w:rPr>
          <w:rFonts w:ascii="Times New Roman" w:eastAsia="Times New Roman" w:hAnsi="Times New Roman" w:cs="Times New Roman"/>
          <w:sz w:val="24"/>
          <w:szCs w:val="24"/>
        </w:rPr>
        <w:t xml:space="preserve"> is the education to unite mind, feeling, and will to make humankind an effort to be enculturated, excellent and beautiful. </w:t>
      </w:r>
    </w:p>
    <w:p w14:paraId="24E03342" w14:textId="77777777" w:rsidR="000F3C26" w:rsidRDefault="000F3C26" w:rsidP="007F6D09">
      <w:pPr>
        <w:spacing w:after="120"/>
        <w:ind w:leftChars="0" w:firstLineChars="0" w:firstLine="720"/>
        <w:jc w:val="both"/>
        <w:rPr>
          <w:rFonts w:ascii="Times New Roman" w:eastAsia="Times New Roman" w:hAnsi="Times New Roman" w:cs="Times New Roman"/>
          <w:sz w:val="24"/>
          <w:szCs w:val="24"/>
        </w:rPr>
      </w:pPr>
      <w:r w:rsidRPr="000F3C26">
        <w:rPr>
          <w:rFonts w:ascii="Times New Roman" w:eastAsia="Times New Roman" w:hAnsi="Times New Roman" w:cs="Times New Roman"/>
          <w:sz w:val="24"/>
          <w:szCs w:val="24"/>
        </w:rPr>
        <w:t>Those are the whole process of education. Character (</w:t>
      </w:r>
      <w:r w:rsidRPr="001D7FEC">
        <w:rPr>
          <w:rFonts w:ascii="Times New Roman" w:eastAsia="Times New Roman" w:hAnsi="Times New Roman" w:cs="Times New Roman"/>
          <w:i/>
          <w:iCs/>
          <w:sz w:val="24"/>
          <w:szCs w:val="24"/>
        </w:rPr>
        <w:t>Budi pekerti</w:t>
      </w:r>
      <w:r w:rsidRPr="000F3C26">
        <w:rPr>
          <w:rFonts w:ascii="Times New Roman" w:eastAsia="Times New Roman" w:hAnsi="Times New Roman" w:cs="Times New Roman"/>
          <w:sz w:val="24"/>
          <w:szCs w:val="24"/>
        </w:rPr>
        <w:t>) education is enculturated education. Pancasila education embraces Global citizenship education. Cultural education. In a greater context, cultural education is the one that makes us aware that we are global citizens, earth creatures. Cultural education delivered international fraternity, global reality. Pluralism education is a part of Pancasila education. In a national context, cultural education reminds us that this nation was built through a long struggle, that Indonesia is coming from pluralism. Hence education has to celebrate diversity.</w:t>
      </w:r>
    </w:p>
    <w:p w14:paraId="4029830A" w14:textId="0DF131FE" w:rsidR="000F3C26" w:rsidRDefault="000F3C26" w:rsidP="007F6D09">
      <w:pPr>
        <w:spacing w:after="120"/>
        <w:ind w:leftChars="0" w:firstLineChars="0" w:firstLine="720"/>
        <w:jc w:val="both"/>
        <w:rPr>
          <w:rFonts w:ascii="Times New Roman" w:eastAsia="Times New Roman" w:hAnsi="Times New Roman" w:cs="Times New Roman"/>
          <w:sz w:val="24"/>
          <w:szCs w:val="24"/>
        </w:rPr>
      </w:pPr>
      <w:r w:rsidRPr="000F3C26">
        <w:rPr>
          <w:rFonts w:ascii="Times New Roman" w:eastAsia="Times New Roman" w:hAnsi="Times New Roman" w:cs="Times New Roman"/>
          <w:sz w:val="24"/>
          <w:szCs w:val="24"/>
        </w:rPr>
        <w:t xml:space="preserve">The following discussion is the Local knowledge education. Local knowledge contains moral messages. </w:t>
      </w:r>
      <w:r w:rsidR="007D498E" w:rsidRPr="001E64F8">
        <w:rPr>
          <w:rFonts w:ascii="Times New Roman" w:eastAsia="Times New Roman" w:hAnsi="Times New Roman" w:cs="Times New Roman"/>
          <w:sz w:val="24"/>
          <w:szCs w:val="24"/>
        </w:rPr>
        <w:t>Local knowledge education embraces the understanding of culture and religious acculturation in culture.</w:t>
      </w:r>
      <w:r w:rsidR="007D498E">
        <w:rPr>
          <w:rFonts w:ascii="Times New Roman" w:eastAsia="Times New Roman" w:hAnsi="Times New Roman" w:cs="Times New Roman"/>
          <w:sz w:val="24"/>
          <w:szCs w:val="24"/>
        </w:rPr>
        <w:t xml:space="preserve"> </w:t>
      </w:r>
      <w:r w:rsidRPr="000F3C26">
        <w:rPr>
          <w:rFonts w:ascii="Times New Roman" w:eastAsia="Times New Roman" w:hAnsi="Times New Roman" w:cs="Times New Roman"/>
          <w:sz w:val="24"/>
          <w:szCs w:val="24"/>
        </w:rPr>
        <w:t>Liberal Arts Education generally covers four areas; natural sciences, social sciences, arts, and humanities.</w:t>
      </w:r>
      <w:r w:rsidR="007D498E">
        <w:rPr>
          <w:rFonts w:ascii="Times New Roman" w:eastAsia="Times New Roman" w:hAnsi="Times New Roman" w:cs="Times New Roman"/>
          <w:sz w:val="24"/>
          <w:szCs w:val="24"/>
        </w:rPr>
        <w:t xml:space="preserve"> </w:t>
      </w:r>
    </w:p>
    <w:p w14:paraId="3FBC13ED" w14:textId="4AE3D95D" w:rsidR="000F3C26" w:rsidRDefault="000F3C26" w:rsidP="007F6D09">
      <w:pPr>
        <w:spacing w:after="120"/>
        <w:ind w:leftChars="0" w:firstLineChars="0" w:firstLine="720"/>
        <w:jc w:val="both"/>
        <w:rPr>
          <w:rFonts w:ascii="Times New Roman" w:eastAsia="Times New Roman" w:hAnsi="Times New Roman" w:cs="Times New Roman"/>
          <w:sz w:val="24"/>
          <w:szCs w:val="24"/>
        </w:rPr>
      </w:pPr>
      <w:r w:rsidRPr="000F3C26">
        <w:rPr>
          <w:rFonts w:ascii="Times New Roman" w:eastAsia="Times New Roman" w:hAnsi="Times New Roman" w:cs="Times New Roman"/>
          <w:sz w:val="24"/>
          <w:szCs w:val="24"/>
        </w:rPr>
        <w:t xml:space="preserve">The proper religious education will be able to prevent intolerance and radicalism. This adequate education refers to the religious education covering the spiritual, </w:t>
      </w:r>
      <w:r w:rsidR="004958AD" w:rsidRPr="000F3C26">
        <w:rPr>
          <w:rFonts w:ascii="Times New Roman" w:eastAsia="Times New Roman" w:hAnsi="Times New Roman" w:cs="Times New Roman"/>
          <w:sz w:val="24"/>
          <w:szCs w:val="24"/>
        </w:rPr>
        <w:t>morality</w:t>
      </w:r>
      <w:r w:rsidR="004958AD">
        <w:rPr>
          <w:rFonts w:ascii="Times New Roman" w:eastAsia="Times New Roman" w:hAnsi="Times New Roman" w:cs="Times New Roman"/>
          <w:sz w:val="24"/>
          <w:szCs w:val="24"/>
        </w:rPr>
        <w:t xml:space="preserve">, </w:t>
      </w:r>
      <w:r w:rsidR="004958AD" w:rsidRPr="000F3C26">
        <w:rPr>
          <w:rFonts w:ascii="Times New Roman" w:eastAsia="Times New Roman" w:hAnsi="Times New Roman" w:cs="Times New Roman"/>
          <w:sz w:val="24"/>
          <w:szCs w:val="24"/>
        </w:rPr>
        <w:t>rationalism</w:t>
      </w:r>
      <w:r w:rsidR="004958AD">
        <w:rPr>
          <w:rFonts w:ascii="Times New Roman" w:eastAsia="Times New Roman" w:hAnsi="Times New Roman" w:cs="Times New Roman"/>
          <w:sz w:val="24"/>
          <w:szCs w:val="24"/>
        </w:rPr>
        <w:t xml:space="preserve">, </w:t>
      </w:r>
      <w:r w:rsidR="004958AD" w:rsidRPr="000F3C26">
        <w:rPr>
          <w:rFonts w:ascii="Times New Roman" w:eastAsia="Times New Roman" w:hAnsi="Times New Roman" w:cs="Times New Roman"/>
          <w:sz w:val="24"/>
          <w:szCs w:val="24"/>
        </w:rPr>
        <w:t>universal fraternity,</w:t>
      </w:r>
      <w:r w:rsidR="004958AD">
        <w:rPr>
          <w:rFonts w:ascii="Times New Roman" w:eastAsia="Times New Roman" w:hAnsi="Times New Roman" w:cs="Times New Roman"/>
          <w:sz w:val="24"/>
          <w:szCs w:val="24"/>
        </w:rPr>
        <w:t xml:space="preserve"> </w:t>
      </w:r>
      <w:r w:rsidRPr="000F3C26">
        <w:rPr>
          <w:rFonts w:ascii="Times New Roman" w:eastAsia="Times New Roman" w:hAnsi="Times New Roman" w:cs="Times New Roman"/>
          <w:sz w:val="24"/>
          <w:szCs w:val="24"/>
        </w:rPr>
        <w:t>nationalism, and holistic oriented. Religious education should not focus only on ritualism, piety formality, as this will polarize the communal identity. What is needed is spiritual education, not only religious education.</w:t>
      </w:r>
    </w:p>
    <w:p w14:paraId="0986A96E" w14:textId="63106811" w:rsidR="001E64F8" w:rsidRDefault="004958AD" w:rsidP="00986779">
      <w:pPr>
        <w:spacing w:after="120"/>
        <w:ind w:leftChars="0" w:firstLineChars="0" w:firstLine="720"/>
        <w:jc w:val="both"/>
        <w:rPr>
          <w:rFonts w:ascii="Times New Roman" w:eastAsia="Times New Roman" w:hAnsi="Times New Roman" w:cs="Times New Roman"/>
          <w:sz w:val="24"/>
          <w:szCs w:val="24"/>
        </w:rPr>
      </w:pPr>
      <w:r w:rsidRPr="001E64F8">
        <w:rPr>
          <w:rFonts w:ascii="Times New Roman" w:eastAsia="Times New Roman" w:hAnsi="Times New Roman" w:cs="Times New Roman"/>
          <w:sz w:val="24"/>
          <w:szCs w:val="24"/>
        </w:rPr>
        <w:t>The moral-oriented religion education delivers morals (</w:t>
      </w:r>
      <w:r w:rsidRPr="003A0137">
        <w:rPr>
          <w:rFonts w:ascii="Times New Roman" w:eastAsia="Times New Roman" w:hAnsi="Times New Roman" w:cs="Times New Roman"/>
          <w:i/>
          <w:iCs/>
          <w:sz w:val="24"/>
          <w:szCs w:val="24"/>
        </w:rPr>
        <w:t>akhlak</w:t>
      </w:r>
      <w:r w:rsidRPr="001E64F8">
        <w:rPr>
          <w:rFonts w:ascii="Times New Roman" w:eastAsia="Times New Roman" w:hAnsi="Times New Roman" w:cs="Times New Roman"/>
          <w:sz w:val="24"/>
          <w:szCs w:val="24"/>
        </w:rPr>
        <w:t xml:space="preserve">) and wisdom by emphasizing humanity. As described in the Holy Quran, rational-oriented religious education is full of science. Religious education has to use science to create a thinking space. </w:t>
      </w:r>
      <w:r w:rsidR="001E64F8" w:rsidRPr="001E64F8">
        <w:rPr>
          <w:rFonts w:ascii="Times New Roman" w:eastAsia="Times New Roman" w:hAnsi="Times New Roman" w:cs="Times New Roman"/>
          <w:sz w:val="24"/>
          <w:szCs w:val="24"/>
        </w:rPr>
        <w:t>Religious education should orient to nationalism.</w:t>
      </w:r>
      <w:r w:rsidR="007D498E">
        <w:rPr>
          <w:rFonts w:ascii="Times New Roman" w:eastAsia="Times New Roman" w:hAnsi="Times New Roman" w:cs="Times New Roman"/>
          <w:sz w:val="24"/>
          <w:szCs w:val="24"/>
        </w:rPr>
        <w:t xml:space="preserve"> </w:t>
      </w:r>
      <w:r w:rsidR="007D498E" w:rsidRPr="001E64F8">
        <w:rPr>
          <w:rFonts w:ascii="Times New Roman" w:eastAsia="Times New Roman" w:hAnsi="Times New Roman" w:cs="Times New Roman"/>
          <w:sz w:val="24"/>
          <w:szCs w:val="24"/>
        </w:rPr>
        <w:t>Eventually, Religious Education has to be holistic. Islam is differentiated by science (</w:t>
      </w:r>
      <w:r w:rsidR="007D498E" w:rsidRPr="003A0137">
        <w:rPr>
          <w:rFonts w:ascii="Times New Roman" w:eastAsia="Times New Roman" w:hAnsi="Times New Roman" w:cs="Times New Roman"/>
          <w:i/>
          <w:iCs/>
          <w:sz w:val="24"/>
          <w:szCs w:val="24"/>
        </w:rPr>
        <w:t>ilmu</w:t>
      </w:r>
      <w:r w:rsidR="007D498E" w:rsidRPr="001E64F8">
        <w:rPr>
          <w:rFonts w:ascii="Times New Roman" w:eastAsia="Times New Roman" w:hAnsi="Times New Roman" w:cs="Times New Roman"/>
          <w:sz w:val="24"/>
          <w:szCs w:val="24"/>
        </w:rPr>
        <w:t>), learning (</w:t>
      </w:r>
      <w:r w:rsidR="007D498E" w:rsidRPr="003A0137">
        <w:rPr>
          <w:rFonts w:ascii="Times New Roman" w:eastAsia="Times New Roman" w:hAnsi="Times New Roman" w:cs="Times New Roman"/>
          <w:i/>
          <w:iCs/>
          <w:sz w:val="24"/>
          <w:szCs w:val="24"/>
        </w:rPr>
        <w:t>ngelmu</w:t>
      </w:r>
      <w:r w:rsidR="007D498E" w:rsidRPr="001E64F8">
        <w:rPr>
          <w:rFonts w:ascii="Times New Roman" w:eastAsia="Times New Roman" w:hAnsi="Times New Roman" w:cs="Times New Roman"/>
          <w:sz w:val="24"/>
          <w:szCs w:val="24"/>
        </w:rPr>
        <w:t>), and knowledge (</w:t>
      </w:r>
      <w:r w:rsidR="007D498E" w:rsidRPr="003A0137">
        <w:rPr>
          <w:rFonts w:ascii="Times New Roman" w:eastAsia="Times New Roman" w:hAnsi="Times New Roman" w:cs="Times New Roman"/>
          <w:i/>
          <w:iCs/>
          <w:sz w:val="24"/>
          <w:szCs w:val="24"/>
        </w:rPr>
        <w:t>kawruh</w:t>
      </w:r>
      <w:r w:rsidR="007D498E" w:rsidRPr="001E64F8">
        <w:rPr>
          <w:rFonts w:ascii="Times New Roman" w:eastAsia="Times New Roman" w:hAnsi="Times New Roman" w:cs="Times New Roman"/>
          <w:sz w:val="24"/>
          <w:szCs w:val="24"/>
        </w:rPr>
        <w:t>). This means education that integrates the substantive and textual interpretation of religion.</w:t>
      </w:r>
      <w:r w:rsidR="007D498E">
        <w:rPr>
          <w:rFonts w:ascii="Times New Roman" w:eastAsia="Times New Roman" w:hAnsi="Times New Roman" w:cs="Times New Roman"/>
          <w:sz w:val="24"/>
          <w:szCs w:val="24"/>
        </w:rPr>
        <w:t xml:space="preserve"> </w:t>
      </w:r>
      <w:r w:rsidR="001E64F8" w:rsidRPr="001E64F8">
        <w:rPr>
          <w:rFonts w:ascii="Times New Roman" w:eastAsia="Times New Roman" w:hAnsi="Times New Roman" w:cs="Times New Roman"/>
          <w:sz w:val="24"/>
          <w:szCs w:val="24"/>
        </w:rPr>
        <w:t xml:space="preserve">Nationalism education that respects and appreciates diversity must be cultivated from an early age.  </w:t>
      </w:r>
    </w:p>
    <w:p w14:paraId="66B1B2F2" w14:textId="52C24B75" w:rsidR="003A0137" w:rsidRDefault="003A0137" w:rsidP="00986779">
      <w:pPr>
        <w:spacing w:after="120"/>
        <w:ind w:leftChars="0" w:left="0" w:firstLineChars="0" w:firstLine="720"/>
        <w:jc w:val="both"/>
        <w:rPr>
          <w:rFonts w:ascii="Times New Roman" w:eastAsia="Times New Roman" w:hAnsi="Times New Roman" w:cs="Times New Roman"/>
          <w:sz w:val="24"/>
          <w:szCs w:val="24"/>
        </w:rPr>
      </w:pPr>
      <w:r w:rsidRPr="003A0137">
        <w:rPr>
          <w:rFonts w:ascii="Times New Roman" w:eastAsia="Times New Roman" w:hAnsi="Times New Roman" w:cs="Times New Roman"/>
          <w:sz w:val="24"/>
          <w:szCs w:val="24"/>
        </w:rPr>
        <w:t xml:space="preserve">One of the respondents, Ngatawi Al Zastrouw emphasize the need for interpretation of Pancasila, which indicates Pancasila is part of the Islamic teaching. One can be an excellent Muslim by applying Pancasila. Therefore, education policy must integrate Pancasila education with religious or character education. Pancasila education embraces values education from an early age to transcendence from the primate instinct. This is </w:t>
      </w:r>
      <w:r w:rsidR="00CA557C">
        <w:rPr>
          <w:rFonts w:ascii="Times New Roman" w:eastAsia="Times New Roman" w:hAnsi="Times New Roman" w:cs="Times New Roman"/>
          <w:sz w:val="24"/>
          <w:szCs w:val="24"/>
        </w:rPr>
        <w:t>instrumental</w:t>
      </w:r>
      <w:r w:rsidRPr="003A0137">
        <w:rPr>
          <w:rFonts w:ascii="Times New Roman" w:eastAsia="Times New Roman" w:hAnsi="Times New Roman" w:cs="Times New Roman"/>
          <w:sz w:val="24"/>
          <w:szCs w:val="24"/>
        </w:rPr>
        <w:t xml:space="preserve"> to be delivered at the golden period (to 10 years old). Value education is constructing humanity.</w:t>
      </w:r>
    </w:p>
    <w:p w14:paraId="7740B4B1" w14:textId="41E6C123" w:rsidR="00D961B3" w:rsidRDefault="003A0137" w:rsidP="009603AF">
      <w:pPr>
        <w:spacing w:after="120"/>
        <w:ind w:leftChars="0" w:left="0" w:firstLineChars="0" w:firstLine="720"/>
        <w:jc w:val="both"/>
        <w:rPr>
          <w:rFonts w:ascii="Times New Roman" w:eastAsia="Times New Roman" w:hAnsi="Times New Roman" w:cs="Times New Roman"/>
          <w:sz w:val="24"/>
          <w:szCs w:val="24"/>
        </w:rPr>
      </w:pPr>
      <w:r w:rsidRPr="003A0137">
        <w:rPr>
          <w:rFonts w:ascii="Times New Roman" w:eastAsia="Times New Roman" w:hAnsi="Times New Roman" w:cs="Times New Roman"/>
          <w:sz w:val="24"/>
          <w:szCs w:val="24"/>
        </w:rPr>
        <w:t xml:space="preserve">Respondent Romo Haryatmoko gave several technical suggestions regarding education in facing the disruptive era. It is essential to teach Bloom Taxonomy education </w:t>
      </w:r>
      <w:r w:rsidRPr="003A0137">
        <w:rPr>
          <w:rFonts w:ascii="Times New Roman" w:eastAsia="Times New Roman" w:hAnsi="Times New Roman" w:cs="Times New Roman"/>
          <w:sz w:val="24"/>
          <w:szCs w:val="24"/>
        </w:rPr>
        <w:lastRenderedPageBreak/>
        <w:t xml:space="preserve">to understand Higher Order Thinking, not only Lower Order Thinking. Likewise, according to him, it is necessary to conduct the Theory of Truth Criteria to understand binary kinds of truths and other types of truth. There are five main 'theories of truth': correspondence, coherence, pragmatic, redundancy, and semantic theories (Walker, 2017). The binary truth in question is the correspondence truth. </w:t>
      </w:r>
      <w:r w:rsidR="009603AF" w:rsidRPr="009603AF">
        <w:rPr>
          <w:rFonts w:ascii="Times New Roman" w:eastAsia="Times New Roman" w:hAnsi="Times New Roman" w:cs="Times New Roman"/>
          <w:sz w:val="24"/>
          <w:szCs w:val="24"/>
        </w:rPr>
        <w:t>A correspondence theory of truth states that for an idea (belief, proposition, propositional attitude, statement, sentence, or so on) to be true, it must correspond to</w:t>
      </w:r>
      <w:r w:rsidR="009603AF">
        <w:rPr>
          <w:rFonts w:ascii="Times New Roman" w:eastAsia="Times New Roman" w:hAnsi="Times New Roman" w:cs="Times New Roman"/>
          <w:sz w:val="24"/>
          <w:szCs w:val="24"/>
        </w:rPr>
        <w:t xml:space="preserve"> </w:t>
      </w:r>
      <w:r w:rsidR="009603AF" w:rsidRPr="009603AF">
        <w:rPr>
          <w:rFonts w:ascii="Times New Roman" w:eastAsia="Times New Roman" w:hAnsi="Times New Roman" w:cs="Times New Roman"/>
          <w:sz w:val="24"/>
          <w:szCs w:val="24"/>
        </w:rPr>
        <w:t>an object or fact</w:t>
      </w:r>
      <w:r w:rsidR="009603AF">
        <w:rPr>
          <w:rFonts w:ascii="Times New Roman" w:eastAsia="Times New Roman" w:hAnsi="Times New Roman" w:cs="Times New Roman"/>
          <w:sz w:val="24"/>
          <w:szCs w:val="24"/>
        </w:rPr>
        <w:t xml:space="preserve"> (David, 2015). </w:t>
      </w:r>
      <w:r w:rsidRPr="003A0137">
        <w:rPr>
          <w:rFonts w:ascii="Times New Roman" w:eastAsia="Times New Roman" w:hAnsi="Times New Roman" w:cs="Times New Roman"/>
          <w:sz w:val="24"/>
          <w:szCs w:val="24"/>
        </w:rPr>
        <w:t>Most commonly, truth is viewed as the correspondence of language or thought to a mind-independent world. This is called the correspondence theory of truth. The correspondence theory of truth is the root cause of modern fundamentalism (Tune, 2013).</w:t>
      </w:r>
      <w:r w:rsidR="007A4D7B">
        <w:rPr>
          <w:rFonts w:ascii="Times New Roman" w:eastAsia="Times New Roman" w:hAnsi="Times New Roman" w:cs="Times New Roman"/>
          <w:sz w:val="24"/>
          <w:szCs w:val="24"/>
        </w:rPr>
        <w:t xml:space="preserve"> </w:t>
      </w:r>
    </w:p>
    <w:p w14:paraId="26B5537D" w14:textId="17659EAD" w:rsidR="003A0137" w:rsidRDefault="003A0137" w:rsidP="00D961B3">
      <w:pPr>
        <w:spacing w:after="120"/>
        <w:ind w:leftChars="0" w:left="0" w:firstLineChars="0" w:firstLine="720"/>
        <w:jc w:val="both"/>
        <w:rPr>
          <w:rFonts w:ascii="Times New Roman" w:eastAsia="Times New Roman" w:hAnsi="Times New Roman" w:cs="Times New Roman"/>
          <w:sz w:val="24"/>
          <w:szCs w:val="24"/>
        </w:rPr>
      </w:pPr>
      <w:r w:rsidRPr="003A0137">
        <w:rPr>
          <w:rFonts w:ascii="Times New Roman" w:eastAsia="Times New Roman" w:hAnsi="Times New Roman" w:cs="Times New Roman"/>
          <w:sz w:val="24"/>
          <w:szCs w:val="24"/>
        </w:rPr>
        <w:t>Meanwhile, Yudi Latif sees that instead of prioritizing technical skills and expertise in dealing with technological advances, what is more important is how moral or ethical readiness is in the face of technological advances. Thus, ethics education to prevent violence due to technological advances is the best approach.</w:t>
      </w:r>
    </w:p>
    <w:p w14:paraId="30851BFB" w14:textId="6C6B08D5" w:rsidR="00BE0073" w:rsidRDefault="00BE0073" w:rsidP="00BE0073">
      <w:pPr>
        <w:spacing w:after="120"/>
        <w:ind w:leftChars="0" w:firstLineChars="0" w:firstLine="720"/>
        <w:jc w:val="both"/>
        <w:rPr>
          <w:rFonts w:ascii="Times New Roman" w:eastAsia="Times New Roman" w:hAnsi="Times New Roman" w:cs="Times New Roman"/>
          <w:sz w:val="24"/>
          <w:szCs w:val="24"/>
        </w:rPr>
      </w:pPr>
      <w:r w:rsidRPr="003A0137">
        <w:rPr>
          <w:rFonts w:ascii="Times New Roman" w:eastAsia="Times New Roman" w:hAnsi="Times New Roman" w:cs="Times New Roman"/>
          <w:sz w:val="24"/>
          <w:szCs w:val="24"/>
        </w:rPr>
        <w:t xml:space="preserve">Thus, the opinion of the respondent </w:t>
      </w:r>
      <w:r>
        <w:rPr>
          <w:rFonts w:ascii="Times New Roman" w:eastAsia="Times New Roman" w:hAnsi="Times New Roman" w:cs="Times New Roman"/>
          <w:sz w:val="24"/>
          <w:szCs w:val="24"/>
        </w:rPr>
        <w:t>Yudi Latif</w:t>
      </w:r>
      <w:r w:rsidRPr="003A0137">
        <w:rPr>
          <w:rFonts w:ascii="Times New Roman" w:eastAsia="Times New Roman" w:hAnsi="Times New Roman" w:cs="Times New Roman"/>
          <w:sz w:val="24"/>
          <w:szCs w:val="24"/>
        </w:rPr>
        <w:t xml:space="preserve"> is similar to </w:t>
      </w:r>
      <w:r>
        <w:rPr>
          <w:rFonts w:ascii="Times New Roman" w:eastAsia="Times New Roman" w:hAnsi="Times New Roman" w:cs="Times New Roman"/>
          <w:sz w:val="24"/>
          <w:szCs w:val="24"/>
        </w:rPr>
        <w:t>Romo Haryatmoko’s</w:t>
      </w:r>
      <w:r w:rsidRPr="003A0137">
        <w:rPr>
          <w:rFonts w:ascii="Times New Roman" w:eastAsia="Times New Roman" w:hAnsi="Times New Roman" w:cs="Times New Roman"/>
          <w:sz w:val="24"/>
          <w:szCs w:val="24"/>
        </w:rPr>
        <w:t xml:space="preserve"> thoughts that in the present time, education, which produces people with generalist abilities, is more critical than a specialist. Of course, this does not apply entirely to every case. Due to the rapid advancement of technology, computers or artificial intelligence can replace many technical expertise positions. Meanwhile, robots can not replace people who think strategically using the big picture view. In generalist thinking skills, there is wisdom too. </w:t>
      </w:r>
    </w:p>
    <w:p w14:paraId="613EC797" w14:textId="77777777" w:rsidR="005756A7" w:rsidRDefault="005756A7" w:rsidP="00BE0073">
      <w:pPr>
        <w:spacing w:after="120"/>
        <w:ind w:leftChars="0" w:firstLineChars="0" w:firstLine="720"/>
        <w:jc w:val="both"/>
        <w:rPr>
          <w:rFonts w:ascii="Times New Roman" w:eastAsia="Times New Roman" w:hAnsi="Times New Roman" w:cs="Times New Roman"/>
          <w:sz w:val="24"/>
          <w:szCs w:val="24"/>
        </w:rPr>
      </w:pPr>
    </w:p>
    <w:p w14:paraId="0D150DD8" w14:textId="417DB7FE" w:rsidR="00F6397A" w:rsidRPr="00BE0073" w:rsidRDefault="00F17BE1" w:rsidP="005756A7">
      <w:pPr>
        <w:spacing w:before="360" w:after="120"/>
        <w:ind w:leftChars="0" w:left="0" w:firstLineChars="0" w:firstLine="0"/>
        <w:jc w:val="both"/>
        <w:rPr>
          <w:rFonts w:ascii="Times New Roman" w:eastAsia="Times New Roman" w:hAnsi="Times New Roman" w:cs="Times New Roman"/>
          <w:b/>
          <w:bCs/>
          <w:sz w:val="24"/>
          <w:szCs w:val="24"/>
        </w:rPr>
      </w:pPr>
      <w:r w:rsidRPr="00BE0073">
        <w:rPr>
          <w:rFonts w:ascii="Times New Roman" w:eastAsia="Times New Roman" w:hAnsi="Times New Roman" w:cs="Times New Roman"/>
          <w:b/>
          <w:bCs/>
          <w:sz w:val="24"/>
          <w:szCs w:val="24"/>
        </w:rPr>
        <w:t>Critical Thinking and Problem</w:t>
      </w:r>
      <w:r w:rsidR="00BE0073" w:rsidRPr="00BE0073">
        <w:rPr>
          <w:rFonts w:ascii="Times New Roman" w:eastAsia="Times New Roman" w:hAnsi="Times New Roman" w:cs="Times New Roman"/>
          <w:b/>
          <w:bCs/>
          <w:sz w:val="24"/>
          <w:szCs w:val="24"/>
        </w:rPr>
        <w:t>-</w:t>
      </w:r>
      <w:r w:rsidRPr="00BE0073">
        <w:rPr>
          <w:rFonts w:ascii="Times New Roman" w:eastAsia="Times New Roman" w:hAnsi="Times New Roman" w:cs="Times New Roman"/>
          <w:b/>
          <w:bCs/>
          <w:sz w:val="24"/>
          <w:szCs w:val="24"/>
        </w:rPr>
        <w:t>Solving</w:t>
      </w:r>
      <w:r w:rsidR="00597FCF" w:rsidRPr="00BE0073">
        <w:rPr>
          <w:rFonts w:ascii="Times New Roman" w:eastAsia="Times New Roman" w:hAnsi="Times New Roman" w:cs="Times New Roman"/>
          <w:b/>
          <w:bCs/>
          <w:sz w:val="24"/>
          <w:szCs w:val="24"/>
        </w:rPr>
        <w:t xml:space="preserve"> Skill</w:t>
      </w:r>
    </w:p>
    <w:p w14:paraId="39FAB097" w14:textId="3156A591" w:rsidR="00597FCF" w:rsidRDefault="003A0137" w:rsidP="003379A5">
      <w:pPr>
        <w:spacing w:after="120"/>
        <w:ind w:leftChars="0" w:firstLineChars="0" w:firstLine="709"/>
        <w:jc w:val="both"/>
        <w:rPr>
          <w:rFonts w:ascii="Times New Roman" w:eastAsia="Times New Roman" w:hAnsi="Times New Roman" w:cs="Times New Roman"/>
          <w:sz w:val="24"/>
          <w:szCs w:val="24"/>
        </w:rPr>
      </w:pPr>
      <w:r w:rsidRPr="003A0137">
        <w:rPr>
          <w:rFonts w:ascii="Times New Roman" w:eastAsia="Times New Roman" w:hAnsi="Times New Roman" w:cs="Times New Roman"/>
          <w:sz w:val="24"/>
          <w:szCs w:val="24"/>
        </w:rPr>
        <w:t xml:space="preserve">The third step of the Delphi Analysis is opinion exploration and opinion clustering, and consensus. Furthermore, to compare and contrast the perception of each expert's respondents. </w:t>
      </w:r>
      <w:r w:rsidR="00597FCF" w:rsidRPr="00597FCF">
        <w:rPr>
          <w:rFonts w:ascii="Times New Roman" w:eastAsia="Times New Roman" w:hAnsi="Times New Roman" w:cs="Times New Roman"/>
          <w:sz w:val="24"/>
          <w:szCs w:val="24"/>
        </w:rPr>
        <w:t>There were several responses from</w:t>
      </w:r>
      <w:r w:rsidR="00597FCF">
        <w:rPr>
          <w:rFonts w:ascii="Times New Roman" w:eastAsia="Times New Roman" w:hAnsi="Times New Roman" w:cs="Times New Roman"/>
          <w:sz w:val="24"/>
          <w:szCs w:val="24"/>
        </w:rPr>
        <w:t xml:space="preserve"> FGD</w:t>
      </w:r>
      <w:r w:rsidR="00597FCF" w:rsidRPr="00597FCF">
        <w:rPr>
          <w:rFonts w:ascii="Times New Roman" w:eastAsia="Times New Roman" w:hAnsi="Times New Roman" w:cs="Times New Roman"/>
          <w:sz w:val="24"/>
          <w:szCs w:val="24"/>
        </w:rPr>
        <w:t xml:space="preserve"> expert sources at this stage so that an agreement emerged on the core problems in education. The essence of the problem then also has the causes and effects. Thus</w:t>
      </w:r>
      <w:r w:rsidR="00597FCF">
        <w:rPr>
          <w:rFonts w:ascii="Times New Roman" w:eastAsia="Times New Roman" w:hAnsi="Times New Roman" w:cs="Times New Roman"/>
          <w:sz w:val="24"/>
          <w:szCs w:val="24"/>
        </w:rPr>
        <w:t>,</w:t>
      </w:r>
      <w:r w:rsidR="00597FCF" w:rsidRPr="00597FCF">
        <w:rPr>
          <w:rFonts w:ascii="Times New Roman" w:eastAsia="Times New Roman" w:hAnsi="Times New Roman" w:cs="Times New Roman"/>
          <w:sz w:val="24"/>
          <w:szCs w:val="24"/>
        </w:rPr>
        <w:t xml:space="preserve"> this second round results in the main answer to intolerance and radicalism in education.</w:t>
      </w:r>
    </w:p>
    <w:p w14:paraId="30E5FBFD" w14:textId="70B016BD" w:rsidR="003A0137" w:rsidRDefault="003A0137" w:rsidP="003379A5">
      <w:pPr>
        <w:spacing w:after="120"/>
        <w:ind w:leftChars="0" w:firstLineChars="0" w:firstLine="709"/>
        <w:jc w:val="both"/>
        <w:rPr>
          <w:rFonts w:ascii="Times New Roman" w:eastAsia="Times New Roman" w:hAnsi="Times New Roman" w:cs="Times New Roman"/>
          <w:sz w:val="24"/>
          <w:szCs w:val="24"/>
        </w:rPr>
      </w:pPr>
      <w:r w:rsidRPr="003A0137">
        <w:rPr>
          <w:rFonts w:ascii="Times New Roman" w:eastAsia="Times New Roman" w:hAnsi="Times New Roman" w:cs="Times New Roman"/>
          <w:sz w:val="24"/>
          <w:szCs w:val="24"/>
        </w:rPr>
        <w:t>Some of the inputs in the FGD came from respondent Ngatawi Al Zastrouw. The use of the term Liberal Arts suggested by the respondent, Romo Haryatmoko, should be given additional information that the education meant is creative and critical skills education. Because if you look at the history, the liberal arts were the continuation of Ancient Greek methods of inquiry that began with a "desire for a universal understanding." (Tubbs, 2014). Originally these subjects or skills were held by classical antiquity to be essential for a free person (liberalism, "worthy of a free person") (Curtius, 1973) to acquire to take an active part in civic life, something that included among other things participating in public debate, defending oneself in court, serving on juries, and participating in military service. However, in the context of this research, Liberal Arts refer to general knowledge and general intellectual capacity building, in contrast to professional, vocational, or technical curricula. (Wende, 2011).</w:t>
      </w:r>
    </w:p>
    <w:p w14:paraId="06A1F8D4" w14:textId="1B903A11" w:rsidR="00A971A4" w:rsidRPr="004D0C09" w:rsidRDefault="00A971A4" w:rsidP="00986779">
      <w:pPr>
        <w:spacing w:after="120"/>
        <w:ind w:leftChars="0" w:firstLineChars="0" w:firstLine="720"/>
        <w:jc w:val="both"/>
        <w:rPr>
          <w:rFonts w:ascii="Times New Roman" w:eastAsia="Times New Roman" w:hAnsi="Times New Roman" w:cs="Times New Roman"/>
          <w:sz w:val="24"/>
          <w:szCs w:val="24"/>
        </w:rPr>
      </w:pPr>
      <w:r w:rsidRPr="004D0C09">
        <w:rPr>
          <w:rFonts w:ascii="Times New Roman" w:eastAsia="Times New Roman" w:hAnsi="Times New Roman" w:cs="Times New Roman"/>
          <w:sz w:val="24"/>
          <w:szCs w:val="24"/>
        </w:rPr>
        <w:t>Haidar Bagir, in one of his books, said that Liberal Arts</w:t>
      </w:r>
      <w:r w:rsidR="00411BC7" w:rsidRPr="004D0C09">
        <w:rPr>
          <w:rFonts w:ascii="Times New Roman" w:eastAsia="Times New Roman" w:hAnsi="Times New Roman" w:cs="Times New Roman"/>
          <w:sz w:val="24"/>
          <w:szCs w:val="24"/>
        </w:rPr>
        <w:t xml:space="preserve"> traditionally</w:t>
      </w:r>
      <w:r w:rsidRPr="004D0C09">
        <w:rPr>
          <w:rFonts w:ascii="Times New Roman" w:eastAsia="Times New Roman" w:hAnsi="Times New Roman" w:cs="Times New Roman"/>
          <w:sz w:val="24"/>
          <w:szCs w:val="24"/>
        </w:rPr>
        <w:t xml:space="preserve"> includes grammar, logic, rhetoric/communication (Trivium), as well as arithmetic, geometry, astronomy, and music (Quadrivium). Rational circles concerning character education usually </w:t>
      </w:r>
      <w:r w:rsidRPr="004D0C09">
        <w:rPr>
          <w:rFonts w:ascii="Times New Roman" w:eastAsia="Times New Roman" w:hAnsi="Times New Roman" w:cs="Times New Roman"/>
          <w:sz w:val="24"/>
          <w:szCs w:val="24"/>
        </w:rPr>
        <w:lastRenderedPageBreak/>
        <w:t>use liberal Arts through rationality. If someone has rationality, then according to reasonable people, they will be motivated to act ethically. Meanwhile, other groups consider the need for engineering or socio-cultural strategies such as the Mental Revolution or Pancasila Ideology Development (Bagir, 2019). He believes that the two schools' approaches need to be combined simultaneously. Synergic efforts between various socio-political and educational institutions are a must.</w:t>
      </w:r>
    </w:p>
    <w:p w14:paraId="40D2B82A" w14:textId="26DF545D" w:rsidR="003A0137" w:rsidRDefault="003A0137" w:rsidP="00986779">
      <w:pPr>
        <w:spacing w:after="120"/>
        <w:ind w:leftChars="0" w:firstLineChars="0" w:firstLine="720"/>
        <w:jc w:val="both"/>
        <w:rPr>
          <w:rFonts w:ascii="Times New Roman" w:eastAsia="Times New Roman" w:hAnsi="Times New Roman" w:cs="Times New Roman"/>
          <w:sz w:val="24"/>
          <w:szCs w:val="24"/>
        </w:rPr>
      </w:pPr>
      <w:r w:rsidRPr="003A0137">
        <w:rPr>
          <w:rFonts w:ascii="Times New Roman" w:eastAsia="Times New Roman" w:hAnsi="Times New Roman" w:cs="Times New Roman"/>
          <w:sz w:val="24"/>
          <w:szCs w:val="24"/>
        </w:rPr>
        <w:t xml:space="preserve">In connection with one of the causes, namely resentment, according to </w:t>
      </w:r>
      <w:r w:rsidR="004600A2">
        <w:rPr>
          <w:rFonts w:ascii="Times New Roman" w:eastAsia="Times New Roman" w:hAnsi="Times New Roman" w:cs="Times New Roman"/>
          <w:sz w:val="24"/>
          <w:szCs w:val="24"/>
        </w:rPr>
        <w:t>respondent Haidar Bagir</w:t>
      </w:r>
      <w:r w:rsidRPr="003A0137">
        <w:rPr>
          <w:rFonts w:ascii="Times New Roman" w:eastAsia="Times New Roman" w:hAnsi="Times New Roman" w:cs="Times New Roman"/>
          <w:sz w:val="24"/>
          <w:szCs w:val="24"/>
        </w:rPr>
        <w:t>, this is in the form of politicized resentment by populism. The group that experienced bitterness was politicized by populism.</w:t>
      </w:r>
    </w:p>
    <w:p w14:paraId="2B69CFF3" w14:textId="511A7EE0" w:rsidR="001D7FEC" w:rsidRPr="00023281" w:rsidRDefault="001D7FEC" w:rsidP="00986779">
      <w:pPr>
        <w:spacing w:after="120"/>
        <w:ind w:leftChars="0" w:firstLineChars="0" w:firstLine="720"/>
        <w:jc w:val="both"/>
        <w:rPr>
          <w:rFonts w:ascii="Times New Roman" w:eastAsia="Times New Roman" w:hAnsi="Times New Roman" w:cs="Times New Roman"/>
          <w:sz w:val="24"/>
          <w:szCs w:val="24"/>
        </w:rPr>
      </w:pPr>
      <w:r w:rsidRPr="00023281">
        <w:rPr>
          <w:rFonts w:ascii="Times New Roman" w:eastAsia="Times New Roman" w:hAnsi="Times New Roman" w:cs="Times New Roman"/>
          <w:sz w:val="24"/>
          <w:szCs w:val="24"/>
        </w:rPr>
        <w:t xml:space="preserve">According to him, religious education, which is </w:t>
      </w:r>
      <w:r w:rsidR="00411BC7" w:rsidRPr="00023281">
        <w:rPr>
          <w:rFonts w:ascii="Times New Roman" w:eastAsia="Times New Roman" w:hAnsi="Times New Roman" w:cs="Times New Roman"/>
          <w:sz w:val="24"/>
          <w:szCs w:val="24"/>
        </w:rPr>
        <w:t xml:space="preserve">limited </w:t>
      </w:r>
      <w:r w:rsidRPr="00023281">
        <w:rPr>
          <w:rFonts w:ascii="Times New Roman" w:eastAsia="Times New Roman" w:hAnsi="Times New Roman" w:cs="Times New Roman"/>
          <w:sz w:val="24"/>
          <w:szCs w:val="24"/>
        </w:rPr>
        <w:t xml:space="preserve">only </w:t>
      </w:r>
      <w:r w:rsidR="00411BC7" w:rsidRPr="00023281">
        <w:rPr>
          <w:rFonts w:ascii="Times New Roman" w:eastAsia="Times New Roman" w:hAnsi="Times New Roman" w:cs="Times New Roman"/>
          <w:sz w:val="24"/>
          <w:szCs w:val="24"/>
        </w:rPr>
        <w:t xml:space="preserve">to </w:t>
      </w:r>
      <w:r w:rsidRPr="00023281">
        <w:rPr>
          <w:rFonts w:ascii="Times New Roman" w:eastAsia="Times New Roman" w:hAnsi="Times New Roman" w:cs="Times New Roman"/>
          <w:sz w:val="24"/>
          <w:szCs w:val="24"/>
        </w:rPr>
        <w:t>formalism, has shortcomings. Among others, it does not include the value of tolerance as a form of maintaining relationships between humans (</w:t>
      </w:r>
      <w:r w:rsidRPr="00023281">
        <w:rPr>
          <w:rFonts w:ascii="Times New Roman" w:eastAsia="Times New Roman" w:hAnsi="Times New Roman" w:cs="Times New Roman"/>
          <w:i/>
          <w:iCs/>
          <w:sz w:val="24"/>
          <w:szCs w:val="24"/>
        </w:rPr>
        <w:t>habluminannas</w:t>
      </w:r>
      <w:r w:rsidRPr="00023281">
        <w:rPr>
          <w:rFonts w:ascii="Times New Roman" w:eastAsia="Times New Roman" w:hAnsi="Times New Roman" w:cs="Times New Roman"/>
          <w:sz w:val="24"/>
          <w:szCs w:val="24"/>
        </w:rPr>
        <w:t>). Habluminannas is an essential element in religious teachings. Haidar Bagir</w:t>
      </w:r>
      <w:r w:rsidR="00023281" w:rsidRPr="00023281">
        <w:rPr>
          <w:rFonts w:ascii="Times New Roman" w:eastAsia="Times New Roman" w:hAnsi="Times New Roman" w:cs="Times New Roman"/>
          <w:sz w:val="24"/>
          <w:szCs w:val="24"/>
        </w:rPr>
        <w:t xml:space="preserve"> also added about the importance of</w:t>
      </w:r>
      <w:r w:rsidRPr="00023281">
        <w:rPr>
          <w:rFonts w:ascii="Times New Roman" w:eastAsia="Times New Roman" w:hAnsi="Times New Roman" w:cs="Times New Roman"/>
          <w:sz w:val="24"/>
          <w:szCs w:val="24"/>
        </w:rPr>
        <w:t xml:space="preserve"> Adiluhung Cultural Education</w:t>
      </w:r>
      <w:r w:rsidR="00023281" w:rsidRPr="00023281">
        <w:rPr>
          <w:rFonts w:ascii="Times New Roman" w:eastAsia="Times New Roman" w:hAnsi="Times New Roman" w:cs="Times New Roman"/>
          <w:sz w:val="24"/>
          <w:szCs w:val="24"/>
        </w:rPr>
        <w:t>. He said it</w:t>
      </w:r>
      <w:r w:rsidRPr="00023281">
        <w:rPr>
          <w:rFonts w:ascii="Times New Roman" w:eastAsia="Times New Roman" w:hAnsi="Times New Roman" w:cs="Times New Roman"/>
          <w:sz w:val="24"/>
          <w:szCs w:val="24"/>
        </w:rPr>
        <w:t xml:space="preserve"> is vital because it contains much local wisdom.</w:t>
      </w:r>
      <w:r w:rsidR="00E56CB4" w:rsidRPr="00023281">
        <w:rPr>
          <w:rFonts w:ascii="Times New Roman" w:eastAsia="Times New Roman" w:hAnsi="Times New Roman" w:cs="Times New Roman"/>
          <w:sz w:val="24"/>
          <w:szCs w:val="24"/>
        </w:rPr>
        <w:t xml:space="preserve"> </w:t>
      </w:r>
    </w:p>
    <w:p w14:paraId="7DEEAFED" w14:textId="77777777" w:rsidR="001D7FEC" w:rsidRDefault="001D7FEC" w:rsidP="00392651">
      <w:pPr>
        <w:spacing w:after="120"/>
        <w:ind w:leftChars="0" w:firstLineChars="0" w:firstLine="709"/>
        <w:jc w:val="both"/>
        <w:rPr>
          <w:rFonts w:ascii="Times New Roman" w:eastAsia="Times New Roman" w:hAnsi="Times New Roman" w:cs="Times New Roman"/>
          <w:sz w:val="24"/>
          <w:szCs w:val="24"/>
        </w:rPr>
      </w:pPr>
      <w:r w:rsidRPr="001D7FEC">
        <w:rPr>
          <w:rFonts w:ascii="Times New Roman" w:eastAsia="Times New Roman" w:hAnsi="Times New Roman" w:cs="Times New Roman"/>
          <w:sz w:val="24"/>
          <w:szCs w:val="24"/>
        </w:rPr>
        <w:t xml:space="preserve">Responding to the details of the importance of education in facing disruption, according to Haidar Bagir, it is not relevant in answering this research question. He recommended that we discuss these in another article separately. Likewise, Haidar Bagir argues in responding to campus life factors and a supportive environment. According to him, if the other factors above have been implemented, the impact will be to create an ideal campus life environment, reflecting the values taught in the classroom. Creating an environment cannot be imposed by the government but is the impact of </w:t>
      </w:r>
      <w:proofErr w:type="gramStart"/>
      <w:r w:rsidRPr="001D7FEC">
        <w:rPr>
          <w:rFonts w:ascii="Times New Roman" w:eastAsia="Times New Roman" w:hAnsi="Times New Roman" w:cs="Times New Roman"/>
          <w:sz w:val="24"/>
          <w:szCs w:val="24"/>
        </w:rPr>
        <w:t>education's</w:t>
      </w:r>
      <w:proofErr w:type="gramEnd"/>
      <w:r w:rsidRPr="001D7FEC">
        <w:rPr>
          <w:rFonts w:ascii="Times New Roman" w:eastAsia="Times New Roman" w:hAnsi="Times New Roman" w:cs="Times New Roman"/>
          <w:sz w:val="24"/>
          <w:szCs w:val="24"/>
        </w:rPr>
        <w:t xml:space="preserve"> above values.</w:t>
      </w:r>
    </w:p>
    <w:p w14:paraId="77BAC223" w14:textId="77777777" w:rsidR="002E7229" w:rsidRDefault="002E7229" w:rsidP="003379A5">
      <w:pPr>
        <w:spacing w:after="120"/>
        <w:ind w:leftChars="0" w:firstLineChars="0" w:firstLine="709"/>
        <w:jc w:val="both"/>
        <w:rPr>
          <w:rFonts w:ascii="Times New Roman" w:eastAsia="Times New Roman" w:hAnsi="Times New Roman" w:cs="Times New Roman"/>
          <w:sz w:val="24"/>
          <w:szCs w:val="24"/>
        </w:rPr>
      </w:pPr>
      <w:r w:rsidRPr="002E7229">
        <w:rPr>
          <w:rFonts w:ascii="Times New Roman" w:eastAsia="Times New Roman" w:hAnsi="Times New Roman" w:cs="Times New Roman"/>
          <w:sz w:val="24"/>
          <w:szCs w:val="24"/>
        </w:rPr>
        <w:t>Prof. Komaruddin Hidayat gave an idea to find the root of the problem first on intolerance and radicalism. This follows Yudi Latif and Haidar Bagir's input in discussing primary human characters and student characteristics. Haidar Bagir clarifies the core of education problems, namely the lack of critical thinking and problem-solving skills. Other factors in the educational factor are the roots and consequences of a lack of critical thinking and problem-solving skills.</w:t>
      </w:r>
    </w:p>
    <w:p w14:paraId="7C0272D2" w14:textId="2ACA1D87" w:rsidR="00F76B81" w:rsidRDefault="00F76B81" w:rsidP="00F76B81">
      <w:pPr>
        <w:spacing w:after="120"/>
        <w:ind w:leftChars="0" w:firstLineChars="0" w:firstLine="709"/>
        <w:jc w:val="both"/>
        <w:rPr>
          <w:rFonts w:ascii="Times New Roman" w:eastAsia="Times New Roman" w:hAnsi="Times New Roman" w:cs="Times New Roman"/>
          <w:sz w:val="24"/>
          <w:szCs w:val="24"/>
        </w:rPr>
      </w:pPr>
      <w:r w:rsidRPr="00F76B81">
        <w:rPr>
          <w:rFonts w:ascii="Times New Roman" w:eastAsia="Times New Roman" w:hAnsi="Times New Roman" w:cs="Times New Roman"/>
          <w:sz w:val="24"/>
          <w:szCs w:val="24"/>
        </w:rPr>
        <w:t>What are the reasons the students easily influenced by the intolerance ideology and then continue to approve radicalism, especially in the freedom of religion and belief? We need to find the root problem of education, which caused intolerance and radicalism. The essence of the Educational Factor problem is the weakness of critical thinking and the limitations of students' problem-solving abilities. Why does this happen? There are several causative factors and impacts because there is a lack of reading habits since an early age, weak abductive logic, trapped in Lower Order Thinking and Correspondence truth mindset (binary truth). The last cause that often occurs in science students. Exact science is accustomed to thinking in black and white, rigid, and everything has a formula. Thus, the view is not flexible to other answer options in overcoming problems.</w:t>
      </w:r>
    </w:p>
    <w:p w14:paraId="69C289A0" w14:textId="407BE191" w:rsidR="008A7E12" w:rsidRDefault="00F76B81" w:rsidP="00F76B81">
      <w:pPr>
        <w:spacing w:after="120"/>
        <w:ind w:leftChars="0" w:firstLineChars="0" w:firstLine="709"/>
        <w:jc w:val="both"/>
        <w:rPr>
          <w:rFonts w:ascii="Times New Roman" w:eastAsia="Times New Roman" w:hAnsi="Times New Roman" w:cs="Times New Roman"/>
          <w:sz w:val="24"/>
          <w:szCs w:val="24"/>
        </w:rPr>
      </w:pPr>
      <w:r w:rsidRPr="00F76B81">
        <w:rPr>
          <w:rFonts w:ascii="Times New Roman" w:eastAsia="Times New Roman" w:hAnsi="Times New Roman" w:cs="Times New Roman"/>
          <w:sz w:val="24"/>
          <w:szCs w:val="24"/>
        </w:rPr>
        <w:t>Then what are the consequences of flawed critical thinking and limited problem-solving skills? Students become unable to accept diversity of thought, experience the Muller-Lyer Illusion, are trapped in an echo chamber, and lack meeting forums to meet liyan (the Other).</w:t>
      </w:r>
    </w:p>
    <w:p w14:paraId="6B895F39" w14:textId="10170EF6" w:rsidR="005756A7" w:rsidRDefault="005756A7" w:rsidP="00F76B81">
      <w:pPr>
        <w:spacing w:after="120"/>
        <w:ind w:leftChars="0" w:firstLineChars="0" w:firstLine="709"/>
        <w:jc w:val="both"/>
        <w:rPr>
          <w:rFonts w:ascii="Times New Roman" w:eastAsia="Times New Roman" w:hAnsi="Times New Roman" w:cs="Times New Roman"/>
          <w:sz w:val="24"/>
          <w:szCs w:val="24"/>
        </w:rPr>
      </w:pPr>
    </w:p>
    <w:p w14:paraId="5FA5B394" w14:textId="77777777" w:rsidR="005756A7" w:rsidRPr="00F76B81" w:rsidRDefault="005756A7" w:rsidP="00F76B81">
      <w:pPr>
        <w:spacing w:after="120"/>
        <w:ind w:leftChars="0" w:firstLineChars="0" w:firstLine="709"/>
        <w:jc w:val="both"/>
        <w:rPr>
          <w:rFonts w:ascii="Times New Roman" w:eastAsia="Times New Roman" w:hAnsi="Times New Roman" w:cs="Times New Roman"/>
          <w:sz w:val="24"/>
          <w:szCs w:val="24"/>
        </w:rPr>
      </w:pPr>
    </w:p>
    <w:tbl>
      <w:tblPr>
        <w:tblStyle w:val="TableGrid"/>
        <w:tblW w:w="4503" w:type="dxa"/>
        <w:tblLook w:val="04A0" w:firstRow="1" w:lastRow="0" w:firstColumn="1" w:lastColumn="0" w:noHBand="0" w:noVBand="1"/>
      </w:tblPr>
      <w:tblGrid>
        <w:gridCol w:w="2095"/>
        <w:gridCol w:w="2408"/>
      </w:tblGrid>
      <w:tr w:rsidR="00F76B81" w:rsidRPr="00F76B81" w14:paraId="0DD2A762" w14:textId="77777777" w:rsidTr="001877C6">
        <w:tc>
          <w:tcPr>
            <w:tcW w:w="2095" w:type="dxa"/>
          </w:tcPr>
          <w:p w14:paraId="176A8036" w14:textId="4F2A282F" w:rsidR="007D498E" w:rsidRPr="00F76B81" w:rsidRDefault="007D498E" w:rsidP="007D498E">
            <w:pPr>
              <w:spacing w:after="120"/>
              <w:ind w:leftChars="0" w:left="0" w:firstLineChars="0" w:firstLine="0"/>
              <w:jc w:val="center"/>
              <w:rPr>
                <w:rFonts w:ascii="Times New Roman" w:eastAsia="Times New Roman" w:hAnsi="Times New Roman" w:cs="Times New Roman"/>
                <w:sz w:val="20"/>
                <w:szCs w:val="20"/>
              </w:rPr>
            </w:pPr>
            <w:r w:rsidRPr="00F76B81">
              <w:rPr>
                <w:rFonts w:ascii="Times New Roman" w:eastAsia="Times New Roman" w:hAnsi="Times New Roman" w:cs="Times New Roman"/>
                <w:sz w:val="20"/>
                <w:szCs w:val="20"/>
              </w:rPr>
              <w:lastRenderedPageBreak/>
              <w:t>The causative factors</w:t>
            </w:r>
          </w:p>
        </w:tc>
        <w:tc>
          <w:tcPr>
            <w:tcW w:w="2408" w:type="dxa"/>
          </w:tcPr>
          <w:p w14:paraId="6BC55ECC" w14:textId="1F5466FF" w:rsidR="007D498E" w:rsidRPr="00F76B81" w:rsidRDefault="007D498E" w:rsidP="007D498E">
            <w:pPr>
              <w:spacing w:after="120"/>
              <w:ind w:leftChars="0" w:left="0" w:firstLineChars="0" w:firstLine="0"/>
              <w:jc w:val="center"/>
              <w:rPr>
                <w:rFonts w:ascii="Times New Roman" w:eastAsia="Times New Roman" w:hAnsi="Times New Roman" w:cs="Times New Roman"/>
                <w:sz w:val="20"/>
                <w:szCs w:val="20"/>
              </w:rPr>
            </w:pPr>
            <w:r w:rsidRPr="00F76B81">
              <w:rPr>
                <w:rFonts w:ascii="Times New Roman" w:eastAsia="Times New Roman" w:hAnsi="Times New Roman" w:cs="Times New Roman"/>
                <w:sz w:val="20"/>
                <w:szCs w:val="20"/>
              </w:rPr>
              <w:t>The impact</w:t>
            </w:r>
          </w:p>
        </w:tc>
      </w:tr>
      <w:tr w:rsidR="001877C6" w:rsidRPr="00F76B81" w14:paraId="7A9BE4F5" w14:textId="77777777" w:rsidTr="001877C6">
        <w:tc>
          <w:tcPr>
            <w:tcW w:w="2095" w:type="dxa"/>
          </w:tcPr>
          <w:p w14:paraId="66EB49BC" w14:textId="77777777" w:rsidR="001877C6" w:rsidRPr="00F76B81" w:rsidRDefault="001877C6" w:rsidP="001877C6">
            <w:pPr>
              <w:pStyle w:val="ListParagraph"/>
              <w:numPr>
                <w:ilvl w:val="0"/>
                <w:numId w:val="31"/>
              </w:numPr>
              <w:spacing w:after="120"/>
              <w:ind w:leftChars="0" w:left="318" w:firstLineChars="0"/>
              <w:rPr>
                <w:rFonts w:ascii="Times New Roman" w:eastAsia="Times New Roman" w:hAnsi="Times New Roman" w:cs="Times New Roman"/>
                <w:sz w:val="20"/>
                <w:szCs w:val="20"/>
              </w:rPr>
            </w:pPr>
            <w:r w:rsidRPr="00F76B81">
              <w:rPr>
                <w:rFonts w:ascii="Times New Roman" w:eastAsia="Times New Roman" w:hAnsi="Times New Roman" w:cs="Times New Roman"/>
                <w:sz w:val="20"/>
                <w:szCs w:val="20"/>
              </w:rPr>
              <w:t>Lack of reading habit</w:t>
            </w:r>
          </w:p>
          <w:p w14:paraId="6B78AAC1" w14:textId="77777777" w:rsidR="001877C6" w:rsidRPr="00F76B81" w:rsidRDefault="001877C6" w:rsidP="001877C6">
            <w:pPr>
              <w:pStyle w:val="ListParagraph"/>
              <w:numPr>
                <w:ilvl w:val="0"/>
                <w:numId w:val="31"/>
              </w:numPr>
              <w:spacing w:after="120"/>
              <w:ind w:leftChars="0" w:left="318" w:firstLineChars="0"/>
              <w:rPr>
                <w:rFonts w:ascii="Times New Roman" w:eastAsia="Times New Roman" w:hAnsi="Times New Roman" w:cs="Times New Roman"/>
                <w:sz w:val="20"/>
                <w:szCs w:val="20"/>
              </w:rPr>
            </w:pPr>
            <w:r w:rsidRPr="00F76B81">
              <w:rPr>
                <w:rFonts w:ascii="Times New Roman" w:eastAsia="Times New Roman" w:hAnsi="Times New Roman" w:cs="Times New Roman"/>
                <w:sz w:val="20"/>
                <w:szCs w:val="20"/>
              </w:rPr>
              <w:t>Weak abductive logic</w:t>
            </w:r>
          </w:p>
          <w:p w14:paraId="6072D25B" w14:textId="77777777" w:rsidR="001877C6" w:rsidRDefault="001877C6" w:rsidP="001877C6">
            <w:pPr>
              <w:pStyle w:val="ListParagraph"/>
              <w:numPr>
                <w:ilvl w:val="0"/>
                <w:numId w:val="31"/>
              </w:numPr>
              <w:spacing w:after="120"/>
              <w:ind w:leftChars="0" w:left="318" w:firstLineChars="0"/>
              <w:rPr>
                <w:rFonts w:ascii="Times New Roman" w:eastAsia="Times New Roman" w:hAnsi="Times New Roman" w:cs="Times New Roman"/>
                <w:sz w:val="20"/>
                <w:szCs w:val="20"/>
              </w:rPr>
            </w:pPr>
            <w:r w:rsidRPr="00F76B81">
              <w:rPr>
                <w:rFonts w:ascii="Times New Roman" w:eastAsia="Times New Roman" w:hAnsi="Times New Roman" w:cs="Times New Roman"/>
                <w:sz w:val="20"/>
                <w:szCs w:val="20"/>
              </w:rPr>
              <w:t>Trapped in the level of Lower Order Thinking</w:t>
            </w:r>
          </w:p>
          <w:p w14:paraId="5E372DEE" w14:textId="4B679959" w:rsidR="001877C6" w:rsidRPr="001877C6" w:rsidRDefault="001877C6" w:rsidP="001877C6">
            <w:pPr>
              <w:pStyle w:val="ListParagraph"/>
              <w:numPr>
                <w:ilvl w:val="0"/>
                <w:numId w:val="31"/>
              </w:numPr>
              <w:spacing w:after="120"/>
              <w:ind w:leftChars="0" w:left="318" w:firstLineChars="0"/>
              <w:rPr>
                <w:rFonts w:ascii="Times New Roman" w:eastAsia="Times New Roman" w:hAnsi="Times New Roman" w:cs="Times New Roman"/>
                <w:sz w:val="20"/>
                <w:szCs w:val="20"/>
              </w:rPr>
            </w:pPr>
            <w:r w:rsidRPr="001877C6">
              <w:rPr>
                <w:rFonts w:ascii="Times New Roman" w:eastAsia="Times New Roman" w:hAnsi="Times New Roman" w:cs="Times New Roman"/>
                <w:sz w:val="20"/>
                <w:szCs w:val="20"/>
              </w:rPr>
              <w:t>Correspondence truth mindset (binary truth)</w:t>
            </w:r>
          </w:p>
        </w:tc>
        <w:tc>
          <w:tcPr>
            <w:tcW w:w="2408" w:type="dxa"/>
          </w:tcPr>
          <w:p w14:paraId="5DE080DA" w14:textId="77777777" w:rsidR="001877C6" w:rsidRPr="00F76B81" w:rsidRDefault="001877C6" w:rsidP="001877C6">
            <w:pPr>
              <w:pStyle w:val="ListParagraph"/>
              <w:numPr>
                <w:ilvl w:val="0"/>
                <w:numId w:val="32"/>
              </w:numPr>
              <w:spacing w:after="120"/>
              <w:ind w:leftChars="0" w:left="346" w:firstLineChars="0"/>
              <w:rPr>
                <w:rFonts w:ascii="Times New Roman" w:eastAsia="Times New Roman" w:hAnsi="Times New Roman" w:cs="Times New Roman"/>
                <w:sz w:val="20"/>
                <w:szCs w:val="20"/>
              </w:rPr>
            </w:pPr>
            <w:r w:rsidRPr="00F76B81">
              <w:rPr>
                <w:rFonts w:ascii="Times New Roman" w:eastAsia="Times New Roman" w:hAnsi="Times New Roman" w:cs="Times New Roman"/>
                <w:sz w:val="20"/>
                <w:szCs w:val="20"/>
              </w:rPr>
              <w:t>Inability to accept diversity of thought</w:t>
            </w:r>
          </w:p>
          <w:p w14:paraId="08BC0124" w14:textId="77777777" w:rsidR="001877C6" w:rsidRPr="00F76B81" w:rsidRDefault="001877C6" w:rsidP="001877C6">
            <w:pPr>
              <w:pStyle w:val="ListParagraph"/>
              <w:numPr>
                <w:ilvl w:val="0"/>
                <w:numId w:val="32"/>
              </w:numPr>
              <w:spacing w:after="120"/>
              <w:ind w:leftChars="0" w:left="346" w:firstLineChars="0"/>
              <w:rPr>
                <w:rFonts w:ascii="Times New Roman" w:eastAsia="Times New Roman" w:hAnsi="Times New Roman" w:cs="Times New Roman"/>
                <w:sz w:val="20"/>
                <w:szCs w:val="20"/>
              </w:rPr>
            </w:pPr>
            <w:r w:rsidRPr="00F76B81">
              <w:rPr>
                <w:rFonts w:ascii="Times New Roman" w:eastAsia="Times New Roman" w:hAnsi="Times New Roman" w:cs="Times New Roman"/>
                <w:sz w:val="20"/>
                <w:szCs w:val="20"/>
              </w:rPr>
              <w:t>Experiencing Muller-Lyer Illusion</w:t>
            </w:r>
          </w:p>
          <w:p w14:paraId="694CB571" w14:textId="77777777" w:rsidR="001877C6" w:rsidRDefault="001877C6" w:rsidP="001877C6">
            <w:pPr>
              <w:pStyle w:val="ListParagraph"/>
              <w:numPr>
                <w:ilvl w:val="0"/>
                <w:numId w:val="32"/>
              </w:numPr>
              <w:spacing w:after="120"/>
              <w:ind w:leftChars="0" w:left="346" w:firstLineChars="0"/>
              <w:rPr>
                <w:rFonts w:ascii="Times New Roman" w:eastAsia="Times New Roman" w:hAnsi="Times New Roman" w:cs="Times New Roman"/>
                <w:sz w:val="20"/>
                <w:szCs w:val="20"/>
              </w:rPr>
            </w:pPr>
            <w:r w:rsidRPr="00F76B81">
              <w:rPr>
                <w:rFonts w:ascii="Times New Roman" w:eastAsia="Times New Roman" w:hAnsi="Times New Roman" w:cs="Times New Roman"/>
                <w:sz w:val="20"/>
                <w:szCs w:val="20"/>
              </w:rPr>
              <w:t>Trapped in an echo chamber</w:t>
            </w:r>
          </w:p>
          <w:p w14:paraId="05E9EFA9" w14:textId="6AFF9038" w:rsidR="001877C6" w:rsidRPr="001877C6" w:rsidRDefault="001877C6" w:rsidP="001877C6">
            <w:pPr>
              <w:pStyle w:val="ListParagraph"/>
              <w:numPr>
                <w:ilvl w:val="0"/>
                <w:numId w:val="32"/>
              </w:numPr>
              <w:spacing w:after="120"/>
              <w:ind w:leftChars="0" w:left="346" w:firstLineChars="0"/>
              <w:rPr>
                <w:rFonts w:ascii="Times New Roman" w:eastAsia="Times New Roman" w:hAnsi="Times New Roman" w:cs="Times New Roman"/>
                <w:sz w:val="20"/>
                <w:szCs w:val="20"/>
              </w:rPr>
            </w:pPr>
            <w:r w:rsidRPr="001877C6">
              <w:rPr>
                <w:rFonts w:ascii="Times New Roman" w:eastAsia="Times New Roman" w:hAnsi="Times New Roman" w:cs="Times New Roman"/>
                <w:sz w:val="20"/>
                <w:szCs w:val="20"/>
              </w:rPr>
              <w:t>Lack of meeting forum to meet liyan (the Other)</w:t>
            </w:r>
          </w:p>
        </w:tc>
      </w:tr>
      <w:tr w:rsidR="001877C6" w:rsidRPr="00F76B81" w14:paraId="3CE3DB53" w14:textId="77777777" w:rsidTr="001877C6">
        <w:tc>
          <w:tcPr>
            <w:tcW w:w="4503" w:type="dxa"/>
            <w:gridSpan w:val="2"/>
          </w:tcPr>
          <w:p w14:paraId="4FF31E72" w14:textId="66865E00" w:rsidR="001877C6" w:rsidRPr="001877C6" w:rsidRDefault="001877C6" w:rsidP="001877C6">
            <w:pPr>
              <w:spacing w:after="120"/>
              <w:ind w:leftChars="0" w:left="-14" w:firstLineChars="0" w:firstLine="0"/>
              <w:rPr>
                <w:rFonts w:ascii="Times New Roman" w:eastAsia="Times New Roman" w:hAnsi="Times New Roman" w:cs="Times New Roman"/>
                <w:sz w:val="20"/>
                <w:szCs w:val="20"/>
              </w:rPr>
            </w:pPr>
            <w:r w:rsidRPr="001877C6">
              <w:rPr>
                <w:rFonts w:ascii="Times New Roman" w:eastAsia="Times New Roman" w:hAnsi="Times New Roman" w:cs="Times New Roman"/>
                <w:sz w:val="20"/>
                <w:szCs w:val="20"/>
              </w:rPr>
              <w:t>Inadequate critical thinking and limited problem-solving skills also</w:t>
            </w:r>
            <w:r w:rsidRPr="001877C6">
              <w:rPr>
                <w:rFonts w:ascii="Times New Roman" w:eastAsia="Times New Roman" w:hAnsi="Times New Roman" w:cs="Times New Roman"/>
                <w:b/>
                <w:bCs/>
                <w:sz w:val="20"/>
                <w:szCs w:val="20"/>
              </w:rPr>
              <w:t xml:space="preserve"> influence understanding of Religious Education</w:t>
            </w:r>
          </w:p>
        </w:tc>
      </w:tr>
      <w:tr w:rsidR="001877C6" w:rsidRPr="00F76B81" w14:paraId="7F2606A0" w14:textId="77777777" w:rsidTr="001877C6">
        <w:tc>
          <w:tcPr>
            <w:tcW w:w="2095" w:type="dxa"/>
          </w:tcPr>
          <w:p w14:paraId="4712B237" w14:textId="31AFE57C" w:rsidR="001877C6" w:rsidRPr="001877C6" w:rsidRDefault="001877C6" w:rsidP="001877C6">
            <w:pPr>
              <w:spacing w:after="120"/>
              <w:ind w:leftChars="0" w:left="0" w:firstLineChars="0" w:firstLine="0"/>
              <w:rPr>
                <w:rFonts w:ascii="Times New Roman" w:eastAsia="Times New Roman" w:hAnsi="Times New Roman" w:cs="Times New Roman"/>
                <w:sz w:val="20"/>
                <w:szCs w:val="20"/>
              </w:rPr>
            </w:pPr>
            <w:r w:rsidRPr="001877C6">
              <w:rPr>
                <w:rFonts w:ascii="Times New Roman" w:eastAsia="Times New Roman" w:hAnsi="Times New Roman" w:cs="Times New Roman"/>
                <w:sz w:val="20"/>
                <w:szCs w:val="20"/>
              </w:rPr>
              <w:t>The causative factor: wrong Religious Education</w:t>
            </w:r>
          </w:p>
        </w:tc>
        <w:tc>
          <w:tcPr>
            <w:tcW w:w="2408" w:type="dxa"/>
          </w:tcPr>
          <w:p w14:paraId="334BD48D" w14:textId="4403970B" w:rsidR="001877C6" w:rsidRPr="001877C6" w:rsidRDefault="001877C6" w:rsidP="001877C6">
            <w:pPr>
              <w:spacing w:after="120"/>
              <w:ind w:leftChars="0" w:left="0" w:firstLineChars="0" w:firstLine="0"/>
              <w:rPr>
                <w:rFonts w:ascii="Times New Roman" w:eastAsia="Times New Roman" w:hAnsi="Times New Roman" w:cs="Times New Roman"/>
                <w:sz w:val="20"/>
                <w:szCs w:val="20"/>
              </w:rPr>
            </w:pPr>
            <w:r w:rsidRPr="001877C6">
              <w:rPr>
                <w:rFonts w:ascii="Times New Roman" w:eastAsia="Times New Roman" w:hAnsi="Times New Roman" w:cs="Times New Roman"/>
                <w:sz w:val="20"/>
                <w:szCs w:val="20"/>
              </w:rPr>
              <w:t>The impact is l</w:t>
            </w:r>
            <w:r w:rsidRPr="001877C6">
              <w:rPr>
                <w:rFonts w:ascii="Times New Roman" w:hAnsi="Times New Roman" w:cs="Times New Roman"/>
                <w:color w:val="000000"/>
                <w:sz w:val="20"/>
                <w:szCs w:val="20"/>
              </w:rPr>
              <w:t>ack of in-depth understanding of religious arguments</w:t>
            </w:r>
          </w:p>
        </w:tc>
      </w:tr>
    </w:tbl>
    <w:p w14:paraId="7D35F2DC" w14:textId="10792B3B" w:rsidR="00814374" w:rsidRPr="005756A7" w:rsidRDefault="00D93910" w:rsidP="00DC1F28">
      <w:pPr>
        <w:spacing w:after="120"/>
        <w:ind w:leftChars="0" w:left="0" w:firstLineChars="0" w:firstLine="0"/>
        <w:jc w:val="both"/>
        <w:rPr>
          <w:rFonts w:ascii="Times New Roman" w:eastAsia="Times New Roman" w:hAnsi="Times New Roman" w:cs="Times New Roman"/>
          <w:sz w:val="20"/>
          <w:szCs w:val="20"/>
        </w:rPr>
      </w:pPr>
      <w:r w:rsidRPr="005756A7">
        <w:rPr>
          <w:rFonts w:ascii="Times New Roman" w:eastAsia="Times New Roman" w:hAnsi="Times New Roman" w:cs="Times New Roman"/>
          <w:sz w:val="20"/>
          <w:szCs w:val="20"/>
        </w:rPr>
        <w:t xml:space="preserve">Table </w:t>
      </w:r>
      <w:r w:rsidR="00F76B81" w:rsidRPr="005756A7">
        <w:rPr>
          <w:rFonts w:ascii="Times New Roman" w:eastAsia="Times New Roman" w:hAnsi="Times New Roman" w:cs="Times New Roman"/>
          <w:sz w:val="20"/>
          <w:szCs w:val="20"/>
        </w:rPr>
        <w:t>6</w:t>
      </w:r>
      <w:r w:rsidRPr="005756A7">
        <w:rPr>
          <w:rFonts w:ascii="Times New Roman" w:eastAsia="Times New Roman" w:hAnsi="Times New Roman" w:cs="Times New Roman"/>
          <w:sz w:val="20"/>
          <w:szCs w:val="20"/>
        </w:rPr>
        <w:t xml:space="preserve">. </w:t>
      </w:r>
      <w:r w:rsidR="007D498E" w:rsidRPr="005756A7">
        <w:rPr>
          <w:rFonts w:ascii="Times New Roman" w:eastAsia="Times New Roman" w:hAnsi="Times New Roman" w:cs="Times New Roman"/>
          <w:sz w:val="20"/>
          <w:szCs w:val="20"/>
        </w:rPr>
        <w:t>The root problem</w:t>
      </w:r>
      <w:r w:rsidR="001877C6" w:rsidRPr="005756A7">
        <w:rPr>
          <w:rFonts w:ascii="Times New Roman" w:eastAsia="Times New Roman" w:hAnsi="Times New Roman" w:cs="Times New Roman"/>
          <w:sz w:val="20"/>
          <w:szCs w:val="20"/>
        </w:rPr>
        <w:t>s</w:t>
      </w:r>
      <w:r w:rsidR="007D498E" w:rsidRPr="005756A7">
        <w:rPr>
          <w:rFonts w:ascii="Times New Roman" w:eastAsia="Times New Roman" w:hAnsi="Times New Roman" w:cs="Times New Roman"/>
          <w:sz w:val="20"/>
          <w:szCs w:val="20"/>
        </w:rPr>
        <w:t xml:space="preserve"> of education</w:t>
      </w:r>
      <w:r w:rsidR="001877C6" w:rsidRPr="005756A7">
        <w:rPr>
          <w:rFonts w:ascii="Times New Roman" w:eastAsia="Times New Roman" w:hAnsi="Times New Roman" w:cs="Times New Roman"/>
          <w:sz w:val="20"/>
          <w:szCs w:val="20"/>
        </w:rPr>
        <w:t xml:space="preserve"> (including religious education)</w:t>
      </w:r>
      <w:r w:rsidR="007D498E" w:rsidRPr="005756A7">
        <w:rPr>
          <w:rFonts w:ascii="Times New Roman" w:eastAsia="Times New Roman" w:hAnsi="Times New Roman" w:cs="Times New Roman"/>
          <w:sz w:val="20"/>
          <w:szCs w:val="20"/>
        </w:rPr>
        <w:t xml:space="preserve"> </w:t>
      </w:r>
      <w:r w:rsidR="00F76B81" w:rsidRPr="005756A7">
        <w:rPr>
          <w:rFonts w:ascii="Times New Roman" w:eastAsia="Times New Roman" w:hAnsi="Times New Roman" w:cs="Times New Roman"/>
          <w:sz w:val="20"/>
          <w:szCs w:val="20"/>
        </w:rPr>
        <w:t>causing</w:t>
      </w:r>
      <w:r w:rsidR="007D498E" w:rsidRPr="005756A7">
        <w:rPr>
          <w:rFonts w:ascii="Times New Roman" w:eastAsia="Times New Roman" w:hAnsi="Times New Roman" w:cs="Times New Roman"/>
          <w:sz w:val="20"/>
          <w:szCs w:val="20"/>
        </w:rPr>
        <w:t xml:space="preserve"> intolerance and radicalism among students</w:t>
      </w:r>
      <w:r w:rsidR="00971C15" w:rsidRPr="005756A7">
        <w:rPr>
          <w:rFonts w:ascii="Times New Roman" w:eastAsia="Times New Roman" w:hAnsi="Times New Roman" w:cs="Times New Roman"/>
          <w:sz w:val="20"/>
          <w:szCs w:val="20"/>
        </w:rPr>
        <w:t xml:space="preserve"> (based on priority scale).</w:t>
      </w:r>
    </w:p>
    <w:p w14:paraId="1F7F45B2" w14:textId="1BE98895" w:rsidR="00D93910" w:rsidRDefault="00D93910" w:rsidP="005756A7">
      <w:pPr>
        <w:spacing w:before="360" w:after="120"/>
        <w:ind w:leftChars="0" w:left="0" w:firstLineChars="0" w:firstLine="709"/>
        <w:jc w:val="both"/>
        <w:rPr>
          <w:rFonts w:ascii="Times New Roman" w:eastAsia="Times New Roman" w:hAnsi="Times New Roman" w:cs="Times New Roman"/>
          <w:sz w:val="24"/>
          <w:szCs w:val="24"/>
        </w:rPr>
      </w:pPr>
      <w:r w:rsidRPr="00D93910">
        <w:rPr>
          <w:rFonts w:ascii="Times New Roman" w:eastAsia="Times New Roman" w:hAnsi="Times New Roman" w:cs="Times New Roman"/>
          <w:sz w:val="24"/>
          <w:szCs w:val="24"/>
        </w:rPr>
        <w:t>Most of the previous research on character education did not focus on preventing the intolerance and radicalism that violates the freedom of religion and belief. The previous studies emphasize the importance of education in good manners and honesty, discipline, critical thinking, and creativity, avoiding plagiarism and intolerance. However, this study is more comprehensive. The suggestions from each respondent are comprehensive. We understand that there are primate genetic factors in humans that give us innate character. We also understand that there are mistakes in the character education priorities given to students from an early age so that there are many complex external factors.</w:t>
      </w:r>
    </w:p>
    <w:p w14:paraId="00000083" w14:textId="55184797" w:rsidR="00C5540E" w:rsidRDefault="008B2F8A">
      <w:pPr>
        <w:spacing w:before="360" w:after="120"/>
        <w:ind w:left="0" w:hanging="2"/>
        <w:jc w:val="both"/>
        <w:rPr>
          <w:rFonts w:ascii="Times New Roman" w:eastAsia="Times New Roman" w:hAnsi="Times New Roman" w:cs="Times New Roman"/>
          <w:sz w:val="24"/>
          <w:szCs w:val="24"/>
        </w:rPr>
      </w:pPr>
      <w:r>
        <w:rPr>
          <w:rFonts w:ascii="Kozuka Gothic Pro B" w:eastAsia="Kozuka Gothic Pro B" w:hAnsi="Kozuka Gothic Pro B" w:cs="Kozuka Gothic Pro B"/>
          <w:b/>
          <w:sz w:val="24"/>
          <w:szCs w:val="24"/>
        </w:rPr>
        <w:t>Analysis of Research Results</w:t>
      </w:r>
    </w:p>
    <w:p w14:paraId="5F62BBF8" w14:textId="03969503" w:rsidR="00D93910" w:rsidRDefault="00D93910" w:rsidP="000A3F6E">
      <w:pPr>
        <w:spacing w:after="120"/>
        <w:ind w:leftChars="0" w:left="0" w:firstLineChars="0" w:firstLine="720"/>
        <w:jc w:val="both"/>
        <w:rPr>
          <w:rFonts w:ascii="Times New Roman" w:eastAsia="Times New Roman" w:hAnsi="Times New Roman" w:cs="Times New Roman"/>
          <w:sz w:val="24"/>
          <w:szCs w:val="24"/>
        </w:rPr>
      </w:pPr>
      <w:r w:rsidRPr="00D93910">
        <w:rPr>
          <w:rFonts w:ascii="Times New Roman" w:eastAsia="Times New Roman" w:hAnsi="Times New Roman" w:cs="Times New Roman"/>
          <w:sz w:val="24"/>
          <w:szCs w:val="24"/>
        </w:rPr>
        <w:t xml:space="preserve">The fourth step of Delphi Analysis is the analysis of the respondents' response to assess the convergence or consensus. Convergence or consensus opinions are the final result of the Delphi method that will produce the strategy to strengthen character education (PPK) in </w:t>
      </w:r>
      <w:r w:rsidRPr="00D93910">
        <w:rPr>
          <w:rFonts w:ascii="Times New Roman" w:eastAsia="Times New Roman" w:hAnsi="Times New Roman" w:cs="Times New Roman"/>
          <w:sz w:val="24"/>
          <w:szCs w:val="24"/>
        </w:rPr>
        <w:t>preventing intolerance and radicalism among students.</w:t>
      </w:r>
      <w:r w:rsidR="000C428E">
        <w:rPr>
          <w:rFonts w:ascii="Times New Roman" w:eastAsia="Times New Roman" w:hAnsi="Times New Roman" w:cs="Times New Roman"/>
          <w:sz w:val="24"/>
          <w:szCs w:val="24"/>
        </w:rPr>
        <w:t xml:space="preserve"> </w:t>
      </w:r>
    </w:p>
    <w:p w14:paraId="2BFC0D29" w14:textId="08149685" w:rsidR="00D93910" w:rsidRDefault="00D93910" w:rsidP="00DC1F28">
      <w:pPr>
        <w:spacing w:after="120"/>
        <w:ind w:leftChars="0" w:firstLineChars="0" w:firstLine="720"/>
        <w:jc w:val="both"/>
        <w:rPr>
          <w:rFonts w:ascii="Times New Roman" w:eastAsia="Times New Roman" w:hAnsi="Times New Roman" w:cs="Times New Roman"/>
          <w:sz w:val="24"/>
          <w:szCs w:val="24"/>
        </w:rPr>
      </w:pPr>
      <w:r w:rsidRPr="00D93910">
        <w:rPr>
          <w:rFonts w:ascii="Times New Roman" w:eastAsia="Times New Roman" w:hAnsi="Times New Roman" w:cs="Times New Roman"/>
          <w:sz w:val="24"/>
          <w:szCs w:val="24"/>
        </w:rPr>
        <w:t>Confirming the primate instincts, as Yudi Latif stated, biologically, humans are social primates that, despite millions of years of evolution, have endowed an innate tendency in hierarchical social and political structures. Social primates almost always form groups, armies, tribes, and societies characterized by striking individual differences in status, domination and submission, command, and obedience (Somit &amp; Peterson, 2005).</w:t>
      </w:r>
    </w:p>
    <w:p w14:paraId="18DF1B13" w14:textId="704A58D9" w:rsidR="000C428E" w:rsidRDefault="000C428E" w:rsidP="00146EA1">
      <w:pPr>
        <w:spacing w:after="120"/>
        <w:ind w:leftChars="0" w:left="0" w:firstLineChars="0" w:firstLine="720"/>
        <w:jc w:val="both"/>
        <w:rPr>
          <w:rFonts w:ascii="Times New Roman" w:eastAsia="Times New Roman" w:hAnsi="Times New Roman" w:cs="Times New Roman"/>
          <w:sz w:val="24"/>
          <w:szCs w:val="24"/>
        </w:rPr>
      </w:pPr>
      <w:r w:rsidRPr="004D3F4D">
        <w:rPr>
          <w:rFonts w:ascii="Times New Roman" w:eastAsia="Times New Roman" w:hAnsi="Times New Roman" w:cs="Times New Roman"/>
          <w:sz w:val="24"/>
          <w:szCs w:val="24"/>
        </w:rPr>
        <w:t xml:space="preserve">In looking at the various causes of students embracing intolerance and radicalism, this study will discuss the Educational Factor's grounds. We cannot change the Internal Factor conditions such as primate instincts genetically inherited. This research will also not discuss external factors, including economic, social, political, legal, and cultural problems. This study will further analyze the Educational Factor's causes, which includes Religious Education. </w:t>
      </w:r>
      <w:r w:rsidR="00146EA1" w:rsidRPr="00146EA1">
        <w:rPr>
          <w:rFonts w:ascii="Times New Roman" w:eastAsia="Times New Roman" w:hAnsi="Times New Roman" w:cs="Times New Roman"/>
          <w:sz w:val="24"/>
          <w:szCs w:val="24"/>
        </w:rPr>
        <w:t>The only way to solve the nation's serious problems is to change our educational paradigm in the realm of theory and practice. From rational-scientific and vocational centered to spiritual, moral and aesthetic orientation</w:t>
      </w:r>
      <w:r w:rsidR="00146EA1">
        <w:rPr>
          <w:rFonts w:ascii="Times New Roman" w:eastAsia="Times New Roman" w:hAnsi="Times New Roman" w:cs="Times New Roman"/>
          <w:sz w:val="24"/>
          <w:szCs w:val="24"/>
        </w:rPr>
        <w:t xml:space="preserve"> (Bagir, 2019). </w:t>
      </w:r>
      <w:r w:rsidRPr="004D3F4D">
        <w:rPr>
          <w:rFonts w:ascii="Times New Roman" w:eastAsia="Times New Roman" w:hAnsi="Times New Roman" w:cs="Times New Roman"/>
          <w:sz w:val="24"/>
          <w:szCs w:val="24"/>
        </w:rPr>
        <w:t xml:space="preserve">Thus, in addition to evaluating PPK policy, this study can provide strategic priority recommendations in character education. </w:t>
      </w:r>
    </w:p>
    <w:p w14:paraId="1BB4221C" w14:textId="77777777" w:rsidR="00D93910" w:rsidRDefault="00D93910" w:rsidP="00DC1F28">
      <w:pPr>
        <w:spacing w:after="120"/>
        <w:ind w:leftChars="0" w:firstLineChars="0" w:firstLine="720"/>
        <w:jc w:val="both"/>
        <w:rPr>
          <w:rFonts w:ascii="Times New Roman" w:eastAsia="Times New Roman" w:hAnsi="Times New Roman" w:cs="Times New Roman"/>
          <w:sz w:val="24"/>
          <w:szCs w:val="24"/>
        </w:rPr>
      </w:pPr>
      <w:r w:rsidRPr="00D93910">
        <w:rPr>
          <w:rFonts w:ascii="Times New Roman" w:eastAsia="Times New Roman" w:hAnsi="Times New Roman" w:cs="Times New Roman"/>
          <w:sz w:val="24"/>
          <w:szCs w:val="24"/>
        </w:rPr>
        <w:t xml:space="preserve">The character education embraces competency formulation, the expected characters, detail in the teaching and learning education, practice activity, and evaluation. This paper would concentrate solely/ exclusively on the aspects of the substance/ the material's formulation, including theoretical and practical aspects of the program. It would not touch except as a cross-referencing through the other elements on character education such as </w:t>
      </w:r>
      <w:r w:rsidRPr="00D93910">
        <w:rPr>
          <w:rFonts w:ascii="Times New Roman" w:eastAsia="Times New Roman" w:hAnsi="Times New Roman" w:cs="Times New Roman"/>
          <w:sz w:val="24"/>
          <w:szCs w:val="24"/>
        </w:rPr>
        <w:lastRenderedPageBreak/>
        <w:t xml:space="preserve">its implementation (or detail explanation) and evaluation. </w:t>
      </w:r>
    </w:p>
    <w:p w14:paraId="21FF1F4E" w14:textId="77777777" w:rsidR="004D3F4D" w:rsidRDefault="004D3F4D" w:rsidP="00DC1F28">
      <w:pPr>
        <w:spacing w:after="120"/>
        <w:ind w:leftChars="0" w:left="0" w:firstLineChars="0" w:firstLine="720"/>
        <w:jc w:val="both"/>
        <w:rPr>
          <w:rFonts w:ascii="Times New Roman" w:eastAsia="Times New Roman" w:hAnsi="Times New Roman" w:cs="Times New Roman"/>
          <w:sz w:val="24"/>
          <w:szCs w:val="24"/>
        </w:rPr>
      </w:pPr>
      <w:r w:rsidRPr="004D3F4D">
        <w:rPr>
          <w:rFonts w:ascii="Times New Roman" w:eastAsia="Times New Roman" w:hAnsi="Times New Roman" w:cs="Times New Roman"/>
          <w:sz w:val="24"/>
          <w:szCs w:val="24"/>
        </w:rPr>
        <w:t>In the formulation of the graduate competencies, the required educations are enculturated education, including Pancasila Education, Local Knowledge education, and Liberal Arts Education.</w:t>
      </w:r>
    </w:p>
    <w:p w14:paraId="06CAF9CD" w14:textId="77777777" w:rsidR="006A3E37" w:rsidRDefault="006A3E37" w:rsidP="00EF3D90">
      <w:pPr>
        <w:spacing w:after="120"/>
        <w:ind w:leftChars="0" w:left="0" w:firstLineChars="0" w:firstLine="720"/>
        <w:jc w:val="both"/>
        <w:rPr>
          <w:rFonts w:ascii="Times New Roman" w:eastAsia="Times New Roman" w:hAnsi="Times New Roman" w:cs="Times New Roman"/>
          <w:sz w:val="24"/>
          <w:szCs w:val="24"/>
        </w:rPr>
      </w:pPr>
      <w:r w:rsidRPr="006A3E37">
        <w:rPr>
          <w:rFonts w:ascii="Times New Roman" w:eastAsia="Times New Roman" w:hAnsi="Times New Roman" w:cs="Times New Roman"/>
          <w:sz w:val="24"/>
          <w:szCs w:val="24"/>
        </w:rPr>
        <w:t>Based on the data above, there is an idea of integrating Pancasila Education with the whole project of education itself, including character education, as well as Religious Education. We should not separate Religious Education from Character Education and Pancasila Education itself. As the Indonesian nation's ideology, Pancasila is also a guideline for state life. The First Precept explained that we could not separate humans from their relationship with God in carrying out their lives. Whereas the second to fifth precepts it is a reflection of humans who have good character. The second to fourth precepts explain the relationship between fellow human beings living in the world. In Islam's perspective, Hablumminannas, or good relations among fellow humans around the globe (Samputra, 2018).</w:t>
      </w:r>
    </w:p>
    <w:p w14:paraId="77C78036" w14:textId="58D88DF6" w:rsidR="004D3F4D" w:rsidRDefault="004D3F4D" w:rsidP="00EF3D90">
      <w:pPr>
        <w:spacing w:after="120"/>
        <w:ind w:leftChars="0" w:left="0" w:firstLineChars="0" w:firstLine="720"/>
        <w:jc w:val="both"/>
        <w:rPr>
          <w:rFonts w:ascii="Times New Roman" w:eastAsia="Times New Roman" w:hAnsi="Times New Roman" w:cs="Times New Roman"/>
          <w:sz w:val="24"/>
          <w:szCs w:val="24"/>
        </w:rPr>
      </w:pPr>
      <w:r w:rsidRPr="004D3F4D">
        <w:rPr>
          <w:rFonts w:ascii="Times New Roman" w:eastAsia="Times New Roman" w:hAnsi="Times New Roman" w:cs="Times New Roman"/>
          <w:sz w:val="24"/>
          <w:szCs w:val="24"/>
        </w:rPr>
        <w:t xml:space="preserve">Henny Supolo said in an in-depth interview that the inability to think critically is one of the problems for a person to become intolerant and even radical. Romo Haryatmoko also confirms the same thought. Yudi Latif added that limited problem-solving abilities also lead to easy exposure to biased and extreme understandings. Haidar Bagir said the inability to think critically and the limitations of problem-solving are the core of the problem. This condition also affects religious education. The failure to analyze critically leads to a misunderstanding of religious teachings, said Komaruddin Hidayat and Ngatawi Al-Zastrouw. Unifah Rosyidi also stated that there </w:t>
      </w:r>
      <w:r w:rsidRPr="004D3F4D">
        <w:rPr>
          <w:rFonts w:ascii="Times New Roman" w:eastAsia="Times New Roman" w:hAnsi="Times New Roman" w:cs="Times New Roman"/>
          <w:sz w:val="24"/>
          <w:szCs w:val="24"/>
        </w:rPr>
        <w:t>must be a critical culture. Thus, based on the second-round results, there is an agreement that the main underlying problems are the inability to think critically and problem-solving limitations.</w:t>
      </w:r>
    </w:p>
    <w:p w14:paraId="43BDCAB6" w14:textId="77777777" w:rsidR="00424275" w:rsidRDefault="00845BC4" w:rsidP="00845BC4">
      <w:pPr>
        <w:spacing w:after="120"/>
        <w:ind w:leftChars="0" w:firstLineChars="0" w:firstLine="720"/>
        <w:jc w:val="both"/>
        <w:rPr>
          <w:rFonts w:ascii="Times New Roman" w:eastAsia="Times New Roman" w:hAnsi="Times New Roman" w:cs="Times New Roman"/>
          <w:sz w:val="24"/>
          <w:szCs w:val="24"/>
        </w:rPr>
      </w:pPr>
      <w:r w:rsidRPr="00BD2303">
        <w:rPr>
          <w:rFonts w:ascii="Times New Roman" w:eastAsia="Times New Roman" w:hAnsi="Times New Roman" w:cs="Times New Roman"/>
          <w:sz w:val="24"/>
          <w:szCs w:val="24"/>
        </w:rPr>
        <w:t>Critical thinking includes the mental processes, strategies, and representations people use to solve problems, make decisions and learn new concepts. The definition of critical thinking is rational, logical, and consequential evaluative thinking in terms of what to accept (or reject) and what to believe in, followed by a decision (what to do (or not to do) about it), followed by an accordingly responsible action (Zoller, 1993). Critical thinking skills include interpretation, analysis, evaluation, inference, and explanation (Facione, 2011).</w:t>
      </w:r>
    </w:p>
    <w:p w14:paraId="4948861E" w14:textId="00DE45E1" w:rsidR="00D62E2B" w:rsidRDefault="00D62E2B" w:rsidP="00424275">
      <w:pPr>
        <w:spacing w:after="120"/>
        <w:ind w:leftChars="0" w:firstLineChars="0" w:firstLine="720"/>
        <w:jc w:val="both"/>
        <w:rPr>
          <w:rFonts w:ascii="Times New Roman" w:eastAsia="Times New Roman" w:hAnsi="Times New Roman" w:cs="Times New Roman"/>
          <w:sz w:val="24"/>
          <w:szCs w:val="24"/>
        </w:rPr>
      </w:pPr>
      <w:r w:rsidRPr="00D62E2B">
        <w:rPr>
          <w:rFonts w:ascii="Times New Roman" w:eastAsia="Times New Roman" w:hAnsi="Times New Roman" w:cs="Times New Roman"/>
          <w:sz w:val="24"/>
          <w:szCs w:val="24"/>
        </w:rPr>
        <w:t xml:space="preserve">Previous research results showed that critical-thinking abilities have an essential role in making decisions and learning new concepts. Critical thinking determines whether someone will accept or reject an idea to decide what person will take. A person's </w:t>
      </w:r>
      <w:proofErr w:type="gramStart"/>
      <w:r w:rsidRPr="00D62E2B">
        <w:rPr>
          <w:rFonts w:ascii="Times New Roman" w:eastAsia="Times New Roman" w:hAnsi="Times New Roman" w:cs="Times New Roman"/>
          <w:sz w:val="24"/>
          <w:szCs w:val="24"/>
        </w:rPr>
        <w:t>weak</w:t>
      </w:r>
      <w:proofErr w:type="gramEnd"/>
      <w:r w:rsidRPr="00D62E2B">
        <w:rPr>
          <w:rFonts w:ascii="Times New Roman" w:eastAsia="Times New Roman" w:hAnsi="Times New Roman" w:cs="Times New Roman"/>
          <w:sz w:val="24"/>
          <w:szCs w:val="24"/>
        </w:rPr>
        <w:t xml:space="preserve"> critical-thinking ability will affect a person's interpretation and analysis in various ways. Misinterpretation and analysis have also led to the growth of intolerance, as described above. Interpretation is the ability to understand or explain the intentions of critical thinking skills. Low interpretation skills may cause misunderstanding of religious teachings.  Analytical skill identifies the relationship between a statement, question, concept, and data. Students with good analytical skills can analyze arguments and examine ideas in solving problems. They can reason in response to a statement or a question, using concepts and logical data that they have previously understood. Good critical thinking provides the capability of assessing the credibility of an idea that offers an explanation or description. Good </w:t>
      </w:r>
      <w:r w:rsidRPr="00D62E2B">
        <w:rPr>
          <w:rFonts w:ascii="Times New Roman" w:eastAsia="Times New Roman" w:hAnsi="Times New Roman" w:cs="Times New Roman"/>
          <w:sz w:val="24"/>
          <w:szCs w:val="24"/>
        </w:rPr>
        <w:lastRenderedPageBreak/>
        <w:t xml:space="preserve">critical thinking skills also give a person the ability to identify and define the thought points needed to provide a logical conclusion. Critical thinking skills impact cognitive aspects; besides that, it also affects social and emotional development in society (Orr, 1991). </w:t>
      </w:r>
    </w:p>
    <w:p w14:paraId="593B2C62" w14:textId="7FA50F92" w:rsidR="00D62E2B" w:rsidRDefault="00D62E2B" w:rsidP="005F4640">
      <w:pPr>
        <w:spacing w:after="120"/>
        <w:ind w:leftChars="0" w:left="0" w:firstLineChars="0" w:firstLine="720"/>
        <w:jc w:val="both"/>
        <w:rPr>
          <w:rFonts w:ascii="Times New Roman" w:eastAsia="Times New Roman" w:hAnsi="Times New Roman" w:cs="Times New Roman"/>
          <w:sz w:val="24"/>
          <w:szCs w:val="24"/>
        </w:rPr>
      </w:pPr>
      <w:r w:rsidRPr="00D62E2B">
        <w:rPr>
          <w:rFonts w:ascii="Times New Roman" w:eastAsia="Times New Roman" w:hAnsi="Times New Roman" w:cs="Times New Roman"/>
          <w:sz w:val="24"/>
          <w:szCs w:val="24"/>
        </w:rPr>
        <w:t>The importance of cultivating reading habits from childhood can influence a person's character. By accustomed to reading, a student gets various thoughts. In the reading material, many things can enlighten and provide motivation. The books infuse someone’s life with as much affirmation and inspiration as possible. Students who regularly read will receive various lessons more than once. These lessons will seep into students' brains over time, and eventually, the wisdom received from those who are where they want to be will be reflected in their actions.  This process forms the unconscious mind.</w:t>
      </w:r>
      <w:r w:rsidR="00142911">
        <w:rPr>
          <w:rFonts w:ascii="Times New Roman" w:eastAsia="Times New Roman" w:hAnsi="Times New Roman" w:cs="Times New Roman"/>
          <w:sz w:val="24"/>
          <w:szCs w:val="24"/>
        </w:rPr>
        <w:t xml:space="preserve"> </w:t>
      </w:r>
    </w:p>
    <w:p w14:paraId="28738F97" w14:textId="62C0C5CB" w:rsidR="00B22DDA" w:rsidRDefault="00B22DDA" w:rsidP="005F4640">
      <w:pPr>
        <w:spacing w:after="120"/>
        <w:ind w:leftChars="0" w:left="0" w:firstLineChars="0" w:firstLine="720"/>
        <w:jc w:val="both"/>
        <w:rPr>
          <w:rFonts w:ascii="Times New Roman" w:eastAsia="Times New Roman" w:hAnsi="Times New Roman" w:cs="Times New Roman"/>
          <w:sz w:val="24"/>
          <w:szCs w:val="24"/>
        </w:rPr>
      </w:pPr>
      <w:r w:rsidRPr="00B22DDA">
        <w:rPr>
          <w:rFonts w:ascii="Times New Roman" w:eastAsia="Times New Roman" w:hAnsi="Times New Roman" w:cs="Times New Roman"/>
          <w:sz w:val="24"/>
          <w:szCs w:val="24"/>
        </w:rPr>
        <w:t>Previous research results showed clear evidence that individuals facing simple decision-making situations perform well when making conscious and deliberate thoughts. In contrast, participants who were facing complex and, so far, unknown decision-making situations perform better when making unconscious and intuitive thoughts (Neuert, 2013</w:t>
      </w:r>
      <w:r w:rsidR="00142911">
        <w:rPr>
          <w:rFonts w:ascii="Times New Roman" w:eastAsia="Times New Roman" w:hAnsi="Times New Roman" w:cs="Times New Roman"/>
          <w:sz w:val="24"/>
          <w:szCs w:val="24"/>
        </w:rPr>
        <w:t xml:space="preserve">). </w:t>
      </w:r>
      <w:r w:rsidR="00142911" w:rsidRPr="00142911">
        <w:rPr>
          <w:rFonts w:ascii="Times New Roman" w:eastAsia="Times New Roman" w:hAnsi="Times New Roman" w:cs="Times New Roman"/>
          <w:sz w:val="24"/>
          <w:szCs w:val="24"/>
        </w:rPr>
        <w:t>Students who already have the character of Pancasila, among others, have empathy and the ability to live together; collaborating with others</w:t>
      </w:r>
      <w:r w:rsidR="004A00C4">
        <w:rPr>
          <w:rFonts w:ascii="Times New Roman" w:eastAsia="Times New Roman" w:hAnsi="Times New Roman" w:cs="Times New Roman"/>
          <w:sz w:val="24"/>
          <w:szCs w:val="24"/>
        </w:rPr>
        <w:t xml:space="preserve"> (</w:t>
      </w:r>
      <w:r w:rsidR="004A00C4" w:rsidRPr="004A00C4">
        <w:rPr>
          <w:rFonts w:ascii="Times New Roman" w:eastAsia="Times New Roman" w:hAnsi="Times New Roman" w:cs="Times New Roman"/>
          <w:i/>
          <w:iCs/>
          <w:sz w:val="24"/>
          <w:szCs w:val="24"/>
        </w:rPr>
        <w:t>gotong royong</w:t>
      </w:r>
      <w:r w:rsidR="004A00C4">
        <w:rPr>
          <w:rFonts w:ascii="Times New Roman" w:eastAsia="Times New Roman" w:hAnsi="Times New Roman" w:cs="Times New Roman"/>
          <w:sz w:val="24"/>
          <w:szCs w:val="24"/>
        </w:rPr>
        <w:t>)</w:t>
      </w:r>
      <w:r w:rsidR="00142911">
        <w:rPr>
          <w:rFonts w:ascii="Times New Roman" w:eastAsia="Times New Roman" w:hAnsi="Times New Roman" w:cs="Times New Roman"/>
          <w:sz w:val="24"/>
          <w:szCs w:val="24"/>
        </w:rPr>
        <w:t>,</w:t>
      </w:r>
      <w:r w:rsidR="00142911" w:rsidRPr="00142911">
        <w:rPr>
          <w:rFonts w:ascii="Times New Roman" w:eastAsia="Times New Roman" w:hAnsi="Times New Roman" w:cs="Times New Roman"/>
          <w:sz w:val="24"/>
          <w:szCs w:val="24"/>
        </w:rPr>
        <w:t xml:space="preserve"> will be at</w:t>
      </w:r>
      <w:r w:rsidR="00507254">
        <w:rPr>
          <w:rFonts w:ascii="Times New Roman" w:eastAsia="Times New Roman" w:hAnsi="Times New Roman" w:cs="Times New Roman"/>
          <w:sz w:val="24"/>
          <w:szCs w:val="24"/>
        </w:rPr>
        <w:t xml:space="preserve"> the</w:t>
      </w:r>
      <w:r w:rsidR="00142911" w:rsidRPr="00142911">
        <w:rPr>
          <w:rFonts w:ascii="Times New Roman" w:eastAsia="Times New Roman" w:hAnsi="Times New Roman" w:cs="Times New Roman"/>
          <w:sz w:val="24"/>
          <w:szCs w:val="24"/>
        </w:rPr>
        <w:t xml:space="preserve"> greatest extent when they also have excellent reading habit</w:t>
      </w:r>
      <w:r w:rsidR="00142911">
        <w:rPr>
          <w:rFonts w:ascii="Times New Roman" w:eastAsia="Times New Roman" w:hAnsi="Times New Roman" w:cs="Times New Roman"/>
          <w:sz w:val="24"/>
          <w:szCs w:val="24"/>
        </w:rPr>
        <w:t xml:space="preserve">s. </w:t>
      </w:r>
      <w:r w:rsidRPr="00B22DDA">
        <w:rPr>
          <w:rFonts w:ascii="Times New Roman" w:eastAsia="Times New Roman" w:hAnsi="Times New Roman" w:cs="Times New Roman"/>
          <w:sz w:val="24"/>
          <w:szCs w:val="24"/>
        </w:rPr>
        <w:t>Thus, the high reading habit can help students solve life problems. Reading habits may improve students’ problem-solving skills</w:t>
      </w:r>
      <w:r w:rsidR="00A5260A">
        <w:rPr>
          <w:rFonts w:ascii="Times New Roman" w:eastAsia="Times New Roman" w:hAnsi="Times New Roman" w:cs="Times New Roman"/>
          <w:sz w:val="24"/>
          <w:szCs w:val="24"/>
        </w:rPr>
        <w:t xml:space="preserve">. Graph </w:t>
      </w:r>
      <w:r w:rsidR="00A5260A" w:rsidRPr="00A5260A">
        <w:rPr>
          <w:rFonts w:ascii="Times New Roman" w:eastAsia="Times New Roman" w:hAnsi="Times New Roman" w:cs="Times New Roman"/>
          <w:sz w:val="24"/>
          <w:szCs w:val="24"/>
        </w:rPr>
        <w:t>1 illustrates this correlation clearly</w:t>
      </w:r>
      <w:r w:rsidR="00A5260A">
        <w:rPr>
          <w:rFonts w:ascii="Times New Roman" w:eastAsia="Times New Roman" w:hAnsi="Times New Roman" w:cs="Times New Roman"/>
          <w:sz w:val="24"/>
          <w:szCs w:val="24"/>
        </w:rPr>
        <w:t>.</w:t>
      </w:r>
    </w:p>
    <w:p w14:paraId="19E20371" w14:textId="67FAAFE7" w:rsidR="00E5588C" w:rsidRDefault="00E5588C" w:rsidP="00BB0DD0">
      <w:pPr>
        <w:spacing w:after="120"/>
        <w:ind w:leftChars="0" w:left="0" w:firstLineChars="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UU Sisdiknas (</w:t>
      </w:r>
      <w:r w:rsidRPr="00584349">
        <w:rPr>
          <w:rFonts w:ascii="Times New Roman" w:eastAsia="Times New Roman" w:hAnsi="Times New Roman" w:cs="Times New Roman"/>
          <w:sz w:val="24"/>
          <w:szCs w:val="24"/>
        </w:rPr>
        <w:t>National Education System Law</w:t>
      </w:r>
      <w:r>
        <w:rPr>
          <w:rFonts w:ascii="Times New Roman" w:eastAsia="Times New Roman" w:hAnsi="Times New Roman" w:cs="Times New Roman"/>
          <w:sz w:val="24"/>
          <w:szCs w:val="24"/>
        </w:rPr>
        <w:t>)</w:t>
      </w:r>
      <w:r w:rsidRPr="00584349">
        <w:rPr>
          <w:rFonts w:ascii="Times New Roman" w:eastAsia="Times New Roman" w:hAnsi="Times New Roman" w:cs="Times New Roman"/>
          <w:sz w:val="24"/>
          <w:szCs w:val="24"/>
        </w:rPr>
        <w:t xml:space="preserve"> No.20 / 2003 Article 4 Paragraph 5 says Education is held by developing a culture of reading, writing, and arithmetic for all </w:t>
      </w:r>
      <w:r w:rsidRPr="00584349">
        <w:rPr>
          <w:rFonts w:ascii="Times New Roman" w:eastAsia="Times New Roman" w:hAnsi="Times New Roman" w:cs="Times New Roman"/>
          <w:sz w:val="24"/>
          <w:szCs w:val="24"/>
        </w:rPr>
        <w:t xml:space="preserve">society members. This shows that the policy regarding character education has been </w:t>
      </w:r>
      <w:r>
        <w:rPr>
          <w:rFonts w:ascii="Times New Roman" w:eastAsia="Times New Roman" w:hAnsi="Times New Roman" w:cs="Times New Roman"/>
          <w:sz w:val="24"/>
          <w:szCs w:val="24"/>
        </w:rPr>
        <w:t>filed</w:t>
      </w:r>
      <w:r w:rsidRPr="00584349">
        <w:rPr>
          <w:rFonts w:ascii="Times New Roman" w:eastAsia="Times New Roman" w:hAnsi="Times New Roman" w:cs="Times New Roman"/>
          <w:sz w:val="24"/>
          <w:szCs w:val="24"/>
        </w:rPr>
        <w:t>, but the problem is in implementation.</w:t>
      </w:r>
    </w:p>
    <w:p w14:paraId="2782D119" w14:textId="4455AAD8" w:rsidR="00E5588C" w:rsidRDefault="00E5588C" w:rsidP="00E5588C">
      <w:pPr>
        <w:spacing w:after="120"/>
        <w:ind w:leftChars="0" w:left="0" w:firstLineChars="0" w:firstLine="0"/>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55344EB0" wp14:editId="2D98FE51">
            <wp:extent cx="2924360" cy="1627814"/>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rotWithShape="1">
                    <a:blip r:embed="rId16" cstate="print">
                      <a:extLst>
                        <a:ext uri="{28A0092B-C50C-407E-A947-70E740481C1C}">
                          <a14:useLocalDpi xmlns:a14="http://schemas.microsoft.com/office/drawing/2010/main" val="0"/>
                        </a:ext>
                      </a:extLst>
                    </a:blip>
                    <a:srcRect t="8490" b="17292"/>
                    <a:stretch/>
                  </pic:blipFill>
                  <pic:spPr bwMode="auto">
                    <a:xfrm>
                      <a:off x="0" y="0"/>
                      <a:ext cx="2925626" cy="1628519"/>
                    </a:xfrm>
                    <a:prstGeom prst="rect">
                      <a:avLst/>
                    </a:prstGeom>
                    <a:ln>
                      <a:noFill/>
                    </a:ln>
                    <a:extLst>
                      <a:ext uri="{53640926-AAD7-44D8-BBD7-CCE9431645EC}">
                        <a14:shadowObscured xmlns:a14="http://schemas.microsoft.com/office/drawing/2010/main"/>
                      </a:ext>
                    </a:extLst>
                  </pic:spPr>
                </pic:pic>
              </a:graphicData>
            </a:graphic>
          </wp:inline>
        </w:drawing>
      </w:r>
    </w:p>
    <w:p w14:paraId="25880C71" w14:textId="12977B4A" w:rsidR="00E5588C" w:rsidRPr="00E5588C" w:rsidRDefault="00E5588C" w:rsidP="00E5588C">
      <w:pPr>
        <w:spacing w:after="120"/>
        <w:ind w:leftChars="0" w:left="0" w:firstLineChars="0" w:firstLine="0"/>
        <w:jc w:val="both"/>
        <w:rPr>
          <w:rFonts w:ascii="Times New Roman" w:eastAsia="Times New Roman" w:hAnsi="Times New Roman" w:cs="Times New Roman"/>
          <w:sz w:val="20"/>
          <w:szCs w:val="20"/>
        </w:rPr>
      </w:pPr>
      <w:r w:rsidRPr="00E5588C">
        <w:rPr>
          <w:rFonts w:ascii="Times New Roman" w:eastAsia="Times New Roman" w:hAnsi="Times New Roman" w:cs="Times New Roman"/>
          <w:sz w:val="20"/>
          <w:szCs w:val="20"/>
        </w:rPr>
        <w:t xml:space="preserve">Graph 1. </w:t>
      </w:r>
      <w:r w:rsidR="001D1C69" w:rsidRPr="001D1C69">
        <w:rPr>
          <w:rFonts w:ascii="Times New Roman" w:eastAsia="Times New Roman" w:hAnsi="Times New Roman" w:cs="Times New Roman"/>
          <w:sz w:val="20"/>
          <w:szCs w:val="20"/>
        </w:rPr>
        <w:t xml:space="preserve">The enculturated education process in creating </w:t>
      </w:r>
      <w:r w:rsidR="001D1C69">
        <w:rPr>
          <w:rFonts w:ascii="Times New Roman" w:eastAsia="Times New Roman" w:hAnsi="Times New Roman" w:cs="Times New Roman"/>
          <w:sz w:val="20"/>
          <w:szCs w:val="20"/>
        </w:rPr>
        <w:t xml:space="preserve">students to </w:t>
      </w:r>
      <w:r w:rsidR="001D1C69" w:rsidRPr="001D1C69">
        <w:rPr>
          <w:rFonts w:ascii="Times New Roman" w:eastAsia="Times New Roman" w:hAnsi="Times New Roman" w:cs="Times New Roman"/>
          <w:sz w:val="20"/>
          <w:szCs w:val="20"/>
        </w:rPr>
        <w:t xml:space="preserve">the greatest extent </w:t>
      </w:r>
    </w:p>
    <w:p w14:paraId="7D6BD80C" w14:textId="7377805C" w:rsidR="00B22DDA" w:rsidRDefault="00B22DDA" w:rsidP="005F4640">
      <w:pPr>
        <w:spacing w:after="120"/>
        <w:ind w:leftChars="0" w:left="0" w:firstLineChars="0" w:firstLine="720"/>
        <w:jc w:val="both"/>
        <w:rPr>
          <w:rFonts w:ascii="Times New Roman" w:eastAsia="Times New Roman" w:hAnsi="Times New Roman" w:cs="Times New Roman"/>
          <w:sz w:val="24"/>
          <w:szCs w:val="24"/>
        </w:rPr>
      </w:pPr>
      <w:r w:rsidRPr="00B22DDA">
        <w:rPr>
          <w:rFonts w:ascii="Times New Roman" w:eastAsia="Times New Roman" w:hAnsi="Times New Roman" w:cs="Times New Roman"/>
          <w:sz w:val="24"/>
          <w:szCs w:val="24"/>
        </w:rPr>
        <w:t>There are several answers to educational strategies in preventing intolerance and radicalism. Pancasila indeed covers each of these strategies. Thus, we can say Pancasila Education is the umbrella for Character Education as a whole, including Religious Education.</w:t>
      </w:r>
      <w:r w:rsidRPr="00142911">
        <w:rPr>
          <w:rFonts w:ascii="Times New Roman" w:eastAsia="Times New Roman" w:hAnsi="Times New Roman" w:cs="Times New Roman"/>
          <w:sz w:val="24"/>
          <w:szCs w:val="24"/>
        </w:rPr>
        <w:t xml:space="preserve"> </w:t>
      </w:r>
      <w:r w:rsidR="00D8073D" w:rsidRPr="00142911">
        <w:rPr>
          <w:rFonts w:ascii="Times New Roman" w:eastAsia="Times New Roman" w:hAnsi="Times New Roman" w:cs="Times New Roman"/>
          <w:sz w:val="24"/>
          <w:szCs w:val="24"/>
        </w:rPr>
        <w:t xml:space="preserve">Pancasila has discussed divinity. Divinity is everything about religion. Everything in religion is actually part of divinity. Institutional religion (or organized religion) is a religion in which belief systems and rituals are organized systematically and formally. Meanwhile, indigenous and folk religions, such as traditional Sundanese religions, prehistoric religions, are not considered organized religions. HAR </w:t>
      </w:r>
      <w:r w:rsidR="005756A7" w:rsidRPr="00142911">
        <w:rPr>
          <w:rFonts w:ascii="Times New Roman" w:eastAsia="Times New Roman" w:hAnsi="Times New Roman" w:cs="Times New Roman"/>
          <w:sz w:val="24"/>
          <w:szCs w:val="24"/>
        </w:rPr>
        <w:t>G</w:t>
      </w:r>
      <w:r w:rsidR="00D8073D" w:rsidRPr="00142911">
        <w:rPr>
          <w:rFonts w:ascii="Times New Roman" w:eastAsia="Times New Roman" w:hAnsi="Times New Roman" w:cs="Times New Roman"/>
          <w:sz w:val="24"/>
          <w:szCs w:val="24"/>
        </w:rPr>
        <w:t xml:space="preserve">ib said that Islam is more than religion. Islam is the way of life. </w:t>
      </w:r>
      <w:r w:rsidRPr="00B22DDA">
        <w:rPr>
          <w:rFonts w:ascii="Times New Roman" w:eastAsia="Times New Roman" w:hAnsi="Times New Roman" w:cs="Times New Roman"/>
          <w:sz w:val="24"/>
          <w:szCs w:val="24"/>
        </w:rPr>
        <w:t>Likewise, every other principle is an expression of national character ideals by the Indonesian founding fathers. The fact makes it is better to position Pancasila Education in every aspect of Character Education, including in daily life, on campus, and in society.</w:t>
      </w:r>
    </w:p>
    <w:p w14:paraId="11141365" w14:textId="14CB9DC3" w:rsidR="00B22DDA" w:rsidRDefault="00B22DDA" w:rsidP="00D24D46">
      <w:pPr>
        <w:spacing w:after="120"/>
        <w:ind w:leftChars="0" w:left="0" w:firstLineChars="0" w:firstLine="720"/>
        <w:jc w:val="both"/>
        <w:rPr>
          <w:rFonts w:ascii="Times New Roman" w:eastAsia="Times New Roman" w:hAnsi="Times New Roman" w:cs="Times New Roman"/>
          <w:sz w:val="24"/>
          <w:szCs w:val="24"/>
        </w:rPr>
      </w:pPr>
      <w:r w:rsidRPr="00B22DDA">
        <w:rPr>
          <w:rFonts w:ascii="Times New Roman" w:eastAsia="Times New Roman" w:hAnsi="Times New Roman" w:cs="Times New Roman"/>
          <w:sz w:val="24"/>
          <w:szCs w:val="24"/>
        </w:rPr>
        <w:t xml:space="preserve">Previous research results showed that developing creative citizenship attitudes and skills is a reinforcing element for the successful implementation that can revitalize Citizenship Education as Pancasila Education and </w:t>
      </w:r>
      <w:r w:rsidRPr="00B22DDA">
        <w:rPr>
          <w:rFonts w:ascii="Times New Roman" w:eastAsia="Times New Roman" w:hAnsi="Times New Roman" w:cs="Times New Roman"/>
          <w:sz w:val="24"/>
          <w:szCs w:val="24"/>
        </w:rPr>
        <w:lastRenderedPageBreak/>
        <w:t>integration in formal and non-formal education curricula. Citizenship Education in Indonesia is a citizen who has the Pancasila character (Muchtar, 2014), and what is equally essential is tolerance. Tolerance is the only sure way to practice Pancasila (Suharyanto, 2013) (Dewantara, 2019).</w:t>
      </w:r>
    </w:p>
    <w:p w14:paraId="626FF816" w14:textId="1267A671" w:rsidR="00F42329" w:rsidRDefault="00F42329" w:rsidP="00F42329">
      <w:pPr>
        <w:spacing w:after="120"/>
        <w:ind w:leftChars="0" w:firstLineChars="0" w:firstLine="709"/>
        <w:jc w:val="both"/>
        <w:rPr>
          <w:rFonts w:ascii="Times New Roman" w:eastAsia="Times New Roman" w:hAnsi="Times New Roman" w:cs="Times New Roman"/>
          <w:sz w:val="24"/>
          <w:szCs w:val="24"/>
        </w:rPr>
      </w:pPr>
      <w:r w:rsidRPr="00666BA7">
        <w:rPr>
          <w:rFonts w:ascii="Times New Roman" w:eastAsia="Times New Roman" w:hAnsi="Times New Roman" w:cs="Times New Roman"/>
          <w:sz w:val="24"/>
          <w:szCs w:val="24"/>
        </w:rPr>
        <w:t>The development of academic abilities</w:t>
      </w:r>
      <w:r w:rsidR="00591E9D">
        <w:rPr>
          <w:rFonts w:ascii="Times New Roman" w:eastAsia="Times New Roman" w:hAnsi="Times New Roman" w:cs="Times New Roman"/>
          <w:sz w:val="24"/>
          <w:szCs w:val="24"/>
        </w:rPr>
        <w:t>-</w:t>
      </w:r>
      <w:r w:rsidRPr="00666BA7">
        <w:rPr>
          <w:rFonts w:ascii="Times New Roman" w:eastAsia="Times New Roman" w:hAnsi="Times New Roman" w:cs="Times New Roman"/>
          <w:sz w:val="24"/>
          <w:szCs w:val="24"/>
        </w:rPr>
        <w:t>including logical-analytical thinking skills, scientific-observational skills, curiosity, and vocational skills or life skills, must be based on the spiritual, moral, and aesthetic perspectives</w:t>
      </w:r>
      <w:r>
        <w:rPr>
          <w:rFonts w:ascii="Times New Roman" w:eastAsia="Times New Roman" w:hAnsi="Times New Roman" w:cs="Times New Roman"/>
          <w:sz w:val="24"/>
          <w:szCs w:val="24"/>
        </w:rPr>
        <w:t xml:space="preserve">. </w:t>
      </w:r>
      <w:r w:rsidRPr="00666BA7">
        <w:rPr>
          <w:rFonts w:ascii="Times New Roman" w:eastAsia="Times New Roman" w:hAnsi="Times New Roman" w:cs="Times New Roman"/>
          <w:sz w:val="24"/>
          <w:szCs w:val="24"/>
        </w:rPr>
        <w:t>Thus</w:t>
      </w:r>
      <w:r>
        <w:rPr>
          <w:rFonts w:ascii="Times New Roman" w:eastAsia="Times New Roman" w:hAnsi="Times New Roman" w:cs="Times New Roman"/>
          <w:sz w:val="24"/>
          <w:szCs w:val="24"/>
        </w:rPr>
        <w:t>,</w:t>
      </w:r>
      <w:r w:rsidRPr="00666BA7">
        <w:rPr>
          <w:rFonts w:ascii="Times New Roman" w:eastAsia="Times New Roman" w:hAnsi="Times New Roman" w:cs="Times New Roman"/>
          <w:sz w:val="24"/>
          <w:szCs w:val="24"/>
        </w:rPr>
        <w:t xml:space="preserve"> Religious education is vital in the formation of character. The teaching of spirituality and morality in this context should not be just a routine of worship and moral teaching that is purely cognitive but based on an understanding of the inner meaning of the teachings of religion and morality</w:t>
      </w:r>
      <w:r>
        <w:rPr>
          <w:rFonts w:ascii="Times New Roman" w:eastAsia="Times New Roman" w:hAnsi="Times New Roman" w:cs="Times New Roman"/>
          <w:sz w:val="24"/>
          <w:szCs w:val="24"/>
        </w:rPr>
        <w:t xml:space="preserve"> </w:t>
      </w:r>
      <w:r w:rsidRPr="00666BA7">
        <w:rPr>
          <w:rFonts w:ascii="Times New Roman" w:eastAsia="Times New Roman" w:hAnsi="Times New Roman" w:cs="Times New Roman"/>
          <w:sz w:val="24"/>
          <w:szCs w:val="24"/>
        </w:rPr>
        <w:t>(Bagir, 2019).</w:t>
      </w:r>
      <w:r>
        <w:rPr>
          <w:rFonts w:ascii="Times New Roman" w:eastAsia="Times New Roman" w:hAnsi="Times New Roman" w:cs="Times New Roman"/>
          <w:sz w:val="24"/>
          <w:szCs w:val="24"/>
        </w:rPr>
        <w:t xml:space="preserve"> </w:t>
      </w:r>
    </w:p>
    <w:p w14:paraId="0CD2408F" w14:textId="62A0C6FB" w:rsidR="00131247" w:rsidRPr="00C802A9" w:rsidRDefault="000C428E" w:rsidP="00C802A9">
      <w:pPr>
        <w:spacing w:after="120"/>
        <w:ind w:leftChars="0" w:left="0" w:firstLineChars="0" w:firstLine="720"/>
        <w:jc w:val="both"/>
        <w:rPr>
          <w:rFonts w:ascii="Times New Roman" w:eastAsia="Times New Roman" w:hAnsi="Times New Roman" w:cs="Times New Roman"/>
          <w:sz w:val="24"/>
          <w:szCs w:val="24"/>
        </w:rPr>
      </w:pPr>
      <w:r w:rsidRPr="004D3F4D">
        <w:rPr>
          <w:rFonts w:ascii="Times New Roman" w:eastAsia="Times New Roman" w:hAnsi="Times New Roman" w:cs="Times New Roman"/>
          <w:sz w:val="24"/>
          <w:szCs w:val="24"/>
        </w:rPr>
        <w:t xml:space="preserve">After formulating the competencies, the next stage is the education method, i.e., emphasizing learning by experiencing and practicing reading habits. </w:t>
      </w:r>
      <w:r w:rsidR="00CA557C" w:rsidRPr="00C802A9">
        <w:rPr>
          <w:rFonts w:ascii="Times New Roman" w:eastAsia="Times New Roman" w:hAnsi="Times New Roman" w:cs="Times New Roman"/>
          <w:sz w:val="24"/>
          <w:szCs w:val="24"/>
        </w:rPr>
        <w:t>Early caretaking experiences are instrumental in character development. Early childhood educators can positively impact healthy character development in young children, including induction, nurturance, democracy, facilitating child understanding, teaching humane values, fostering caring relationships, emotion management, respect (Berkowitz, 2000).</w:t>
      </w:r>
      <w:r w:rsidR="00C802A9" w:rsidRPr="00C802A9">
        <w:rPr>
          <w:rFonts w:ascii="Times New Roman" w:eastAsia="Times New Roman" w:hAnsi="Times New Roman" w:cs="Times New Roman"/>
          <w:sz w:val="24"/>
          <w:szCs w:val="24"/>
        </w:rPr>
        <w:t xml:space="preserve"> </w:t>
      </w:r>
    </w:p>
    <w:p w14:paraId="42FC0669" w14:textId="27C9D0B2" w:rsidR="00131247" w:rsidRDefault="00131247" w:rsidP="00131247">
      <w:pPr>
        <w:spacing w:after="120"/>
        <w:ind w:leftChars="0" w:left="0" w:firstLineChars="0" w:firstLine="709"/>
        <w:jc w:val="both"/>
        <w:rPr>
          <w:rFonts w:ascii="Times New Roman" w:eastAsia="Times New Roman" w:hAnsi="Times New Roman" w:cs="Times New Roman"/>
          <w:sz w:val="24"/>
          <w:szCs w:val="24"/>
        </w:rPr>
      </w:pPr>
      <w:r w:rsidRPr="00E879FE">
        <w:rPr>
          <w:rFonts w:ascii="Times New Roman" w:eastAsia="Times New Roman" w:hAnsi="Times New Roman" w:cs="Times New Roman"/>
          <w:sz w:val="24"/>
          <w:szCs w:val="24"/>
        </w:rPr>
        <w:t>Abductive reasoning is an inference mechanism such that given a knowledge base and some observations, the reasoned tries to find hypotheses that, together with the knowledge, explain the observations (Baral, 2000).</w:t>
      </w:r>
      <w:r>
        <w:rPr>
          <w:rFonts w:ascii="Times New Roman" w:eastAsia="Times New Roman" w:hAnsi="Times New Roman" w:cs="Times New Roman"/>
          <w:sz w:val="24"/>
          <w:szCs w:val="24"/>
        </w:rPr>
        <w:t xml:space="preserve"> </w:t>
      </w:r>
      <w:r w:rsidRPr="007B51FF">
        <w:rPr>
          <w:rFonts w:ascii="Times New Roman" w:eastAsia="Times New Roman" w:hAnsi="Times New Roman" w:cs="Times New Roman"/>
          <w:sz w:val="24"/>
          <w:szCs w:val="24"/>
        </w:rPr>
        <w:t>Abductive reasoning is typically understood as the process of looking for an explanation for a surprising observation (Aliseda, 2006; Magnani, 2001).</w:t>
      </w:r>
      <w:r>
        <w:rPr>
          <w:rFonts w:ascii="Times New Roman" w:eastAsia="Times New Roman" w:hAnsi="Times New Roman" w:cs="Times New Roman"/>
          <w:sz w:val="24"/>
          <w:szCs w:val="24"/>
        </w:rPr>
        <w:t xml:space="preserve"> </w:t>
      </w:r>
      <w:r w:rsidRPr="009F1134">
        <w:rPr>
          <w:rFonts w:ascii="Times New Roman" w:eastAsia="Times New Roman" w:hAnsi="Times New Roman" w:cs="Times New Roman"/>
          <w:sz w:val="24"/>
          <w:szCs w:val="24"/>
        </w:rPr>
        <w:t xml:space="preserve">Knowledge </w:t>
      </w:r>
      <w:r w:rsidRPr="009F1134">
        <w:rPr>
          <w:rFonts w:ascii="Times New Roman" w:eastAsia="Times New Roman" w:hAnsi="Times New Roman" w:cs="Times New Roman"/>
          <w:sz w:val="24"/>
          <w:szCs w:val="24"/>
        </w:rPr>
        <w:t>discovery, legal reasoning, and many other intellectual tasks need strong abductive logic, making abduction one of the most crucial reasoning processes in human learning.</w:t>
      </w:r>
    </w:p>
    <w:p w14:paraId="04581143" w14:textId="7B9EAA50" w:rsidR="00131247" w:rsidRDefault="00C802A9" w:rsidP="00131247">
      <w:pPr>
        <w:spacing w:after="120"/>
        <w:ind w:leftChars="0" w:left="0" w:firstLineChars="0" w:firstLine="709"/>
        <w:jc w:val="both"/>
        <w:rPr>
          <w:rFonts w:ascii="Times New Roman" w:eastAsia="Times New Roman" w:hAnsi="Times New Roman" w:cs="Times New Roman"/>
          <w:color w:val="0070C0"/>
          <w:sz w:val="24"/>
          <w:szCs w:val="24"/>
        </w:rPr>
      </w:pPr>
      <w:r w:rsidRPr="004D3F4D">
        <w:rPr>
          <w:rFonts w:ascii="Times New Roman" w:eastAsia="Times New Roman" w:hAnsi="Times New Roman" w:cs="Times New Roman"/>
          <w:sz w:val="24"/>
          <w:szCs w:val="24"/>
        </w:rPr>
        <w:t>Respondent</w:t>
      </w:r>
      <w:r>
        <w:rPr>
          <w:rFonts w:ascii="Times New Roman" w:eastAsia="Times New Roman" w:hAnsi="Times New Roman" w:cs="Times New Roman"/>
          <w:sz w:val="24"/>
          <w:szCs w:val="24"/>
        </w:rPr>
        <w:t xml:space="preserve"> </w:t>
      </w:r>
      <w:r w:rsidRPr="004D3F4D">
        <w:rPr>
          <w:rFonts w:ascii="Times New Roman" w:eastAsia="Times New Roman" w:hAnsi="Times New Roman" w:cs="Times New Roman"/>
          <w:sz w:val="24"/>
          <w:szCs w:val="24"/>
        </w:rPr>
        <w:t>Romo Haryatmoko suggests the importance of community service in character education.</w:t>
      </w:r>
      <w:r>
        <w:rPr>
          <w:rFonts w:ascii="Times New Roman" w:eastAsia="Times New Roman" w:hAnsi="Times New Roman" w:cs="Times New Roman"/>
          <w:sz w:val="24"/>
          <w:szCs w:val="24"/>
        </w:rPr>
        <w:t xml:space="preserve"> </w:t>
      </w:r>
      <w:r w:rsidRPr="005764D9">
        <w:rPr>
          <w:rFonts w:ascii="Times New Roman" w:eastAsia="Times New Roman" w:hAnsi="Times New Roman" w:cs="Times New Roman"/>
          <w:sz w:val="24"/>
          <w:szCs w:val="24"/>
        </w:rPr>
        <w:t xml:space="preserve">The importance of community service is a multicultural meeting </w:t>
      </w:r>
      <w:r>
        <w:rPr>
          <w:rFonts w:ascii="Times New Roman" w:eastAsia="Times New Roman" w:hAnsi="Times New Roman" w:cs="Times New Roman"/>
          <w:sz w:val="24"/>
          <w:szCs w:val="24"/>
        </w:rPr>
        <w:t>forum</w:t>
      </w:r>
      <w:r w:rsidRPr="005764D9">
        <w:rPr>
          <w:rFonts w:ascii="Times New Roman" w:eastAsia="Times New Roman" w:hAnsi="Times New Roman" w:cs="Times New Roman"/>
          <w:sz w:val="24"/>
          <w:szCs w:val="24"/>
        </w:rPr>
        <w:t xml:space="preserve"> and an actual practice form of student involvement.</w:t>
      </w:r>
      <w:r w:rsidRPr="00142911">
        <w:rPr>
          <w:rFonts w:ascii="Times New Roman" w:eastAsia="Times New Roman" w:hAnsi="Times New Roman" w:cs="Times New Roman"/>
          <w:sz w:val="24"/>
          <w:szCs w:val="24"/>
        </w:rPr>
        <w:t xml:space="preserve"> One of the issues of intolerance is the attitude of disliking or even being hostile to differences due to the lack of spaces for encounters with others</w:t>
      </w:r>
      <w:r w:rsidR="00142911">
        <w:rPr>
          <w:rFonts w:ascii="Times New Roman" w:eastAsia="Times New Roman" w:hAnsi="Times New Roman" w:cs="Times New Roman"/>
          <w:sz w:val="24"/>
          <w:szCs w:val="24"/>
        </w:rPr>
        <w:t xml:space="preserve"> (forum to meet </w:t>
      </w:r>
      <w:r w:rsidR="00142911" w:rsidRPr="00142911">
        <w:rPr>
          <w:rFonts w:ascii="Times New Roman" w:eastAsia="Times New Roman" w:hAnsi="Times New Roman" w:cs="Times New Roman"/>
          <w:i/>
          <w:iCs/>
          <w:sz w:val="24"/>
          <w:szCs w:val="24"/>
        </w:rPr>
        <w:t>liyan</w:t>
      </w:r>
      <w:r w:rsidR="00142911">
        <w:rPr>
          <w:rFonts w:ascii="Times New Roman" w:eastAsia="Times New Roman" w:hAnsi="Times New Roman" w:cs="Times New Roman"/>
          <w:sz w:val="24"/>
          <w:szCs w:val="24"/>
        </w:rPr>
        <w:t>-the Other)</w:t>
      </w:r>
      <w:r w:rsidRPr="00142911">
        <w:rPr>
          <w:rFonts w:ascii="Times New Roman" w:eastAsia="Times New Roman" w:hAnsi="Times New Roman" w:cs="Times New Roman"/>
          <w:sz w:val="24"/>
          <w:szCs w:val="24"/>
        </w:rPr>
        <w:t>. The idea of educational methods such as community service is also a way of creating meeting spaces. Education that accustoms students to meeting friends of different ethnicities, different religions, different cultures is also called multicultural education. Multicultural education will give students the experience of getting along with others, hanging out with friends outside their homegroup. This will prevent students from being hostile to differences, including differences of opinion.</w:t>
      </w:r>
    </w:p>
    <w:p w14:paraId="42E05B41" w14:textId="3650C7BC" w:rsidR="000A29AF" w:rsidRDefault="000A29AF" w:rsidP="00D24D46">
      <w:pPr>
        <w:spacing w:after="120"/>
        <w:ind w:leftChars="0" w:left="0" w:firstLineChars="0" w:firstLine="720"/>
        <w:jc w:val="both"/>
        <w:rPr>
          <w:rFonts w:ascii="Times New Roman" w:eastAsia="Times New Roman" w:hAnsi="Times New Roman" w:cs="Times New Roman"/>
          <w:sz w:val="24"/>
          <w:szCs w:val="24"/>
        </w:rPr>
      </w:pPr>
      <w:r w:rsidRPr="000A29AF">
        <w:rPr>
          <w:rFonts w:ascii="Times New Roman" w:eastAsia="Times New Roman" w:hAnsi="Times New Roman" w:cs="Times New Roman"/>
          <w:sz w:val="24"/>
          <w:szCs w:val="24"/>
        </w:rPr>
        <w:t>Discussing Religious education is essential for practical spiritual practice (</w:t>
      </w:r>
      <w:r w:rsidRPr="000A29AF">
        <w:rPr>
          <w:rFonts w:ascii="Times New Roman" w:eastAsia="Times New Roman" w:hAnsi="Times New Roman" w:cs="Times New Roman"/>
          <w:i/>
          <w:iCs/>
          <w:sz w:val="24"/>
          <w:szCs w:val="24"/>
        </w:rPr>
        <w:t>riyadhah nafsiyyah</w:t>
      </w:r>
      <w:r w:rsidRPr="000A29AF">
        <w:rPr>
          <w:rFonts w:ascii="Times New Roman" w:eastAsia="Times New Roman" w:hAnsi="Times New Roman" w:cs="Times New Roman"/>
          <w:sz w:val="24"/>
          <w:szCs w:val="24"/>
        </w:rPr>
        <w:t xml:space="preserve">), not just ordinary cognitive-academic lessons, let alone just emphasizing rote memorization. Therefore, it is crucial for every educational institution, not only religious education institutions, to combine the two approaches of </w:t>
      </w:r>
      <w:r w:rsidRPr="000A29AF">
        <w:rPr>
          <w:rFonts w:ascii="Times New Roman" w:eastAsia="Times New Roman" w:hAnsi="Times New Roman" w:cs="Times New Roman"/>
          <w:i/>
          <w:iCs/>
          <w:sz w:val="24"/>
          <w:szCs w:val="24"/>
        </w:rPr>
        <w:t>tarbiyyah</w:t>
      </w:r>
      <w:r w:rsidRPr="000A29AF">
        <w:rPr>
          <w:rFonts w:ascii="Times New Roman" w:eastAsia="Times New Roman" w:hAnsi="Times New Roman" w:cs="Times New Roman"/>
          <w:sz w:val="24"/>
          <w:szCs w:val="24"/>
        </w:rPr>
        <w:t xml:space="preserve"> (care and management) and </w:t>
      </w:r>
      <w:r w:rsidRPr="000A29AF">
        <w:rPr>
          <w:rFonts w:ascii="Times New Roman" w:eastAsia="Times New Roman" w:hAnsi="Times New Roman" w:cs="Times New Roman"/>
          <w:i/>
          <w:iCs/>
          <w:sz w:val="24"/>
          <w:szCs w:val="24"/>
        </w:rPr>
        <w:t>ta'dib</w:t>
      </w:r>
      <w:r w:rsidRPr="000A29AF">
        <w:rPr>
          <w:rFonts w:ascii="Times New Roman" w:eastAsia="Times New Roman" w:hAnsi="Times New Roman" w:cs="Times New Roman"/>
          <w:sz w:val="24"/>
          <w:szCs w:val="24"/>
        </w:rPr>
        <w:t xml:space="preserve"> (civilization) and make </w:t>
      </w:r>
      <w:r w:rsidRPr="000A29AF">
        <w:rPr>
          <w:rFonts w:ascii="Times New Roman" w:eastAsia="Times New Roman" w:hAnsi="Times New Roman" w:cs="Times New Roman"/>
          <w:i/>
          <w:iCs/>
          <w:sz w:val="24"/>
          <w:szCs w:val="24"/>
        </w:rPr>
        <w:t>ta'dib</w:t>
      </w:r>
      <w:r w:rsidRPr="000A29AF">
        <w:rPr>
          <w:rFonts w:ascii="Times New Roman" w:eastAsia="Times New Roman" w:hAnsi="Times New Roman" w:cs="Times New Roman"/>
          <w:sz w:val="24"/>
          <w:szCs w:val="24"/>
        </w:rPr>
        <w:t xml:space="preserve"> the ultimate goal of every educational process. It is only with a spiritual-religiously oriented educational approach that acute humanitarian problems can be expected to be resolved from the root. Thus, religious lessons must be emphasized on the development of character or morals, the education of human beings who are full of compassion. The practice of developing affectionate morals needs to </w:t>
      </w:r>
      <w:r w:rsidRPr="000A29AF">
        <w:rPr>
          <w:rFonts w:ascii="Times New Roman" w:eastAsia="Times New Roman" w:hAnsi="Times New Roman" w:cs="Times New Roman"/>
          <w:sz w:val="24"/>
          <w:szCs w:val="24"/>
        </w:rPr>
        <w:lastRenderedPageBreak/>
        <w:t>involve efforts to help weak people in society because this will touch more on the affective (inner attitude) and psychomotor (habit) aspects of students</w:t>
      </w:r>
      <w:r>
        <w:rPr>
          <w:rFonts w:ascii="Times New Roman" w:eastAsia="Times New Roman" w:hAnsi="Times New Roman" w:cs="Times New Roman"/>
          <w:sz w:val="24"/>
          <w:szCs w:val="24"/>
        </w:rPr>
        <w:t xml:space="preserve"> (Bagir, 2019)</w:t>
      </w:r>
      <w:r w:rsidRPr="000A29A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0A29AF">
        <w:rPr>
          <w:rFonts w:ascii="Times New Roman" w:eastAsia="Times New Roman" w:hAnsi="Times New Roman" w:cs="Times New Roman"/>
          <w:sz w:val="24"/>
          <w:szCs w:val="24"/>
        </w:rPr>
        <w:t>In short, we can call it Critical Religious Education.</w:t>
      </w:r>
    </w:p>
    <w:p w14:paraId="5D0D618C" w14:textId="3ECD13E8" w:rsidR="00F377D7" w:rsidRDefault="00F377D7" w:rsidP="00D24D46">
      <w:pPr>
        <w:spacing w:after="120"/>
        <w:ind w:leftChars="0" w:left="0" w:firstLineChars="0" w:firstLine="720"/>
        <w:jc w:val="both"/>
        <w:rPr>
          <w:rFonts w:ascii="Times New Roman" w:eastAsia="Times New Roman" w:hAnsi="Times New Roman" w:cs="Times New Roman"/>
          <w:sz w:val="24"/>
          <w:szCs w:val="24"/>
        </w:rPr>
      </w:pPr>
      <w:r w:rsidRPr="00F377D7">
        <w:rPr>
          <w:rFonts w:ascii="Times New Roman" w:eastAsia="Times New Roman" w:hAnsi="Times New Roman" w:cs="Times New Roman"/>
          <w:sz w:val="24"/>
          <w:szCs w:val="24"/>
        </w:rPr>
        <w:t>In answering research questions regarding the evaluation of PPK policies, it turns out that these policies are still problematic in implementation. Thus, the initial objectives of the PPK policy have not been achieved. The findings of intolerance and radicalism in education proved the situation above. All respondents have a uniformity of answers that this policy's problem is implementing.</w:t>
      </w:r>
    </w:p>
    <w:p w14:paraId="35EBBF3C" w14:textId="234357EA" w:rsidR="00424275" w:rsidRDefault="00424275" w:rsidP="00507254">
      <w:pPr>
        <w:spacing w:after="120"/>
        <w:ind w:leftChars="0" w:firstLineChars="0" w:firstLine="720"/>
        <w:jc w:val="both"/>
        <w:rPr>
          <w:rFonts w:ascii="Times New Roman" w:eastAsia="Times New Roman" w:hAnsi="Times New Roman" w:cs="Times New Roman"/>
          <w:sz w:val="24"/>
          <w:szCs w:val="24"/>
        </w:rPr>
      </w:pPr>
      <w:r w:rsidRPr="009D5755">
        <w:rPr>
          <w:rFonts w:ascii="Times New Roman" w:eastAsia="Times New Roman" w:hAnsi="Times New Roman" w:cs="Times New Roman"/>
          <w:sz w:val="24"/>
          <w:szCs w:val="24"/>
        </w:rPr>
        <w:t>The 2013 National Education Curriculum has mentioned the Integrated Thematic learning system</w:t>
      </w:r>
      <w:r w:rsidRPr="00507254">
        <w:rPr>
          <w:rFonts w:ascii="Times New Roman" w:eastAsia="Times New Roman" w:hAnsi="Times New Roman" w:cs="Times New Roman"/>
          <w:sz w:val="24"/>
          <w:szCs w:val="24"/>
        </w:rPr>
        <w:t xml:space="preserve">. </w:t>
      </w:r>
      <w:r w:rsidR="00507254" w:rsidRPr="00507254">
        <w:rPr>
          <w:rFonts w:ascii="Times New Roman" w:eastAsia="Times New Roman" w:hAnsi="Times New Roman" w:cs="Times New Roman"/>
          <w:sz w:val="24"/>
          <w:szCs w:val="24"/>
        </w:rPr>
        <w:t xml:space="preserve">In the Curriculum, the government has integrated material on morality education into various subjects in schools. </w:t>
      </w:r>
      <w:r w:rsidRPr="009D5755">
        <w:rPr>
          <w:rFonts w:ascii="Times New Roman" w:eastAsia="Times New Roman" w:hAnsi="Times New Roman" w:cs="Times New Roman"/>
          <w:sz w:val="24"/>
          <w:szCs w:val="24"/>
        </w:rPr>
        <w:t>Thematic learning is a learning approach that integrates various competencies from various subjects. The integration is carried out in 2 (two) things, namely the integration of attitudes, abilities/skills, and knowledge in the learning process and the integration of various related basic concepts.</w:t>
      </w:r>
      <w:r>
        <w:rPr>
          <w:rFonts w:ascii="Times New Roman" w:eastAsia="Times New Roman" w:hAnsi="Times New Roman" w:cs="Times New Roman"/>
          <w:sz w:val="24"/>
          <w:szCs w:val="24"/>
        </w:rPr>
        <w:t xml:space="preserve"> </w:t>
      </w:r>
      <w:r w:rsidRPr="00424275">
        <w:rPr>
          <w:rFonts w:ascii="Times New Roman" w:eastAsia="Times New Roman" w:hAnsi="Times New Roman" w:cs="Times New Roman"/>
          <w:sz w:val="24"/>
          <w:szCs w:val="24"/>
        </w:rPr>
        <w:t>Even in the details of the Basic Competencies of Islamic Religion Subjects, it says,</w:t>
      </w:r>
      <w:r>
        <w:rPr>
          <w:rFonts w:ascii="Times New Roman" w:eastAsia="Times New Roman" w:hAnsi="Times New Roman" w:cs="Times New Roman"/>
          <w:sz w:val="24"/>
          <w:szCs w:val="24"/>
        </w:rPr>
        <w:t xml:space="preserve"> </w:t>
      </w:r>
      <w:r w:rsidRPr="00424275">
        <w:rPr>
          <w:rFonts w:ascii="Times New Roman" w:eastAsia="Times New Roman" w:hAnsi="Times New Roman" w:cs="Times New Roman"/>
          <w:sz w:val="24"/>
          <w:szCs w:val="24"/>
        </w:rPr>
        <w:t>'Having tolerant behavior and respecting differences in relationships in schools and communities as an implementation of understanding QS. Al Hujurat (49): 13, as well as related Hadith'. Likewise, in the Christian Religion Subject, it says, 'Understanding and showing tolerance among religious believers in accordance with the teachings of the Lord Jesus'. In the Buddhist Religion Subject, it is stated 'Developing tolerant behavior in interacting with the social and social environmen</w:t>
      </w:r>
      <w:r>
        <w:rPr>
          <w:rFonts w:ascii="Times New Roman" w:eastAsia="Times New Roman" w:hAnsi="Times New Roman" w:cs="Times New Roman"/>
          <w:sz w:val="24"/>
          <w:szCs w:val="24"/>
        </w:rPr>
        <w:t>t</w:t>
      </w:r>
      <w:r w:rsidRPr="00424275">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Pr="00424275">
        <w:rPr>
          <w:rFonts w:ascii="Times New Roman" w:eastAsia="Times New Roman" w:hAnsi="Times New Roman" w:cs="Times New Roman"/>
          <w:sz w:val="24"/>
          <w:szCs w:val="24"/>
        </w:rPr>
        <w:t xml:space="preserve"> Whereas in the Pancasila subject, one of the basic competencies is 'Showing a tolerant attitude towards the diversity of ethnicities, religions, races, </w:t>
      </w:r>
      <w:r w:rsidRPr="00424275">
        <w:rPr>
          <w:rFonts w:ascii="Times New Roman" w:eastAsia="Times New Roman" w:hAnsi="Times New Roman" w:cs="Times New Roman"/>
          <w:sz w:val="24"/>
          <w:szCs w:val="24"/>
        </w:rPr>
        <w:t>cultures, gender within the framework of Unity in Diversity</w:t>
      </w:r>
      <w:r>
        <w:rPr>
          <w:rFonts w:ascii="Times New Roman" w:eastAsia="Times New Roman" w:hAnsi="Times New Roman" w:cs="Times New Roman"/>
          <w:sz w:val="24"/>
          <w:szCs w:val="24"/>
        </w:rPr>
        <w:t>’</w:t>
      </w:r>
      <w:r w:rsidRPr="0042427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424275">
        <w:rPr>
          <w:rFonts w:ascii="Times New Roman" w:eastAsia="Times New Roman" w:hAnsi="Times New Roman" w:cs="Times New Roman"/>
          <w:sz w:val="24"/>
          <w:szCs w:val="24"/>
        </w:rPr>
        <w:t>Here it can be seen that the competence regarding tolerance is included in the National Curriculum.</w:t>
      </w:r>
      <w:r w:rsidR="00507254">
        <w:rPr>
          <w:rFonts w:ascii="Times New Roman" w:eastAsia="Times New Roman" w:hAnsi="Times New Roman" w:cs="Times New Roman"/>
          <w:sz w:val="24"/>
          <w:szCs w:val="24"/>
        </w:rPr>
        <w:t xml:space="preserve"> </w:t>
      </w:r>
      <w:r w:rsidR="00507254" w:rsidRPr="00507254">
        <w:rPr>
          <w:rFonts w:ascii="Times New Roman" w:eastAsia="Times New Roman" w:hAnsi="Times New Roman" w:cs="Times New Roman"/>
          <w:sz w:val="24"/>
          <w:szCs w:val="24"/>
        </w:rPr>
        <w:t>In addition, the 2013 Curriculum includes Higher Order Thinking Skills, which are intended to produce critical and creative children.</w:t>
      </w:r>
    </w:p>
    <w:p w14:paraId="4909C802" w14:textId="77777777" w:rsidR="00F377D7" w:rsidRDefault="00F377D7" w:rsidP="00174C0F">
      <w:pPr>
        <w:spacing w:after="120"/>
        <w:ind w:leftChars="0" w:firstLineChars="0" w:firstLine="720"/>
        <w:jc w:val="both"/>
        <w:rPr>
          <w:rFonts w:ascii="Times New Roman" w:eastAsia="Times New Roman" w:hAnsi="Times New Roman" w:cs="Times New Roman"/>
          <w:sz w:val="24"/>
          <w:szCs w:val="24"/>
        </w:rPr>
      </w:pPr>
      <w:r w:rsidRPr="00F377D7">
        <w:rPr>
          <w:rFonts w:ascii="Times New Roman" w:eastAsia="Times New Roman" w:hAnsi="Times New Roman" w:cs="Times New Roman"/>
          <w:sz w:val="24"/>
          <w:szCs w:val="24"/>
        </w:rPr>
        <w:t>Previous research results showed that some teachers in several senior high schools in Indonesia stated that they still had difficulty implementing character education. It appeared that teacher training in character education helped the teachers deepen their understanding. However, the teachers still needed further training on integrating character education into the school subjects. As the teachers and principals admitted, there was no specific evaluation conducted for character education (Zurqoni, 2018).</w:t>
      </w:r>
    </w:p>
    <w:p w14:paraId="357E026E" w14:textId="77777777" w:rsidR="000157D1" w:rsidRDefault="009845A6" w:rsidP="000157D1">
      <w:pPr>
        <w:spacing w:after="120"/>
        <w:ind w:leftChars="0" w:firstLineChars="0" w:firstLine="720"/>
        <w:jc w:val="both"/>
        <w:rPr>
          <w:rFonts w:ascii="Times New Roman" w:eastAsia="Times New Roman" w:hAnsi="Times New Roman" w:cs="Times New Roman"/>
          <w:sz w:val="24"/>
          <w:szCs w:val="24"/>
        </w:rPr>
      </w:pPr>
      <w:r w:rsidRPr="009845A6">
        <w:rPr>
          <w:rFonts w:ascii="Times New Roman" w:eastAsia="Times New Roman" w:hAnsi="Times New Roman" w:cs="Times New Roman"/>
          <w:sz w:val="24"/>
          <w:szCs w:val="24"/>
        </w:rPr>
        <w:t xml:space="preserve">The implementation obstacle is due to several things—first, ineffective socialization. Policies are only limited to being beautiful in the narrative on paper, but policymakers' socialization to curriculum makers may not be optimal. Likewise, there is a lack of socialization from curriculum makers to teaching staff and all educational institutions. Second, it is necessary to evaluate educators based on the policy's values. Policy implementation will not be perfect if the educators themselves do not believe in the values ​​and methods embodied in the policy. Regular evaluation of the values ​​held by educators is critical to do. Likewise, educators must continue to provide training to refresh these values. Since the focus, in this case, is education that prevents intolerance and radicalism, it is necessary to restore the importance ​​of the teaching staff and education staff.  Then evaluations are needed to be done periodically to the teachers and staff. This process </w:t>
      </w:r>
      <w:r w:rsidR="00A4744F">
        <w:rPr>
          <w:rFonts w:ascii="Times New Roman" w:eastAsia="Times New Roman" w:hAnsi="Times New Roman" w:cs="Times New Roman"/>
          <w:sz w:val="24"/>
          <w:szCs w:val="24"/>
        </w:rPr>
        <w:t>D</w:t>
      </w:r>
      <w:r w:rsidRPr="009845A6">
        <w:rPr>
          <w:rFonts w:ascii="Times New Roman" w:eastAsia="Times New Roman" w:hAnsi="Times New Roman" w:cs="Times New Roman"/>
          <w:sz w:val="24"/>
          <w:szCs w:val="24"/>
        </w:rPr>
        <w:t xml:space="preserve">epartment of </w:t>
      </w:r>
      <w:r w:rsidR="00A4744F">
        <w:rPr>
          <w:rFonts w:ascii="Times New Roman" w:eastAsia="Times New Roman" w:hAnsi="Times New Roman" w:cs="Times New Roman"/>
          <w:sz w:val="24"/>
          <w:szCs w:val="24"/>
        </w:rPr>
        <w:t>E</w:t>
      </w:r>
      <w:r w:rsidRPr="009845A6">
        <w:rPr>
          <w:rFonts w:ascii="Times New Roman" w:eastAsia="Times New Roman" w:hAnsi="Times New Roman" w:cs="Times New Roman"/>
          <w:sz w:val="24"/>
          <w:szCs w:val="24"/>
        </w:rPr>
        <w:t xml:space="preserve">ducation needs to </w:t>
      </w:r>
      <w:r w:rsidRPr="009845A6">
        <w:rPr>
          <w:rFonts w:ascii="Times New Roman" w:eastAsia="Times New Roman" w:hAnsi="Times New Roman" w:cs="Times New Roman"/>
          <w:sz w:val="24"/>
          <w:szCs w:val="24"/>
        </w:rPr>
        <w:lastRenderedPageBreak/>
        <w:t xml:space="preserve">collaborate with several parties such as </w:t>
      </w:r>
      <w:r w:rsidR="00A4744F">
        <w:rPr>
          <w:rFonts w:ascii="Times New Roman" w:eastAsia="Times New Roman" w:hAnsi="Times New Roman" w:cs="Times New Roman"/>
          <w:sz w:val="24"/>
          <w:szCs w:val="24"/>
        </w:rPr>
        <w:t xml:space="preserve">Ministry of Religion, </w:t>
      </w:r>
      <w:r w:rsidRPr="009845A6">
        <w:rPr>
          <w:rFonts w:ascii="Times New Roman" w:eastAsia="Times New Roman" w:hAnsi="Times New Roman" w:cs="Times New Roman"/>
          <w:sz w:val="24"/>
          <w:szCs w:val="24"/>
        </w:rPr>
        <w:t>religious leaders, interfaith philosophers, and BNPT (</w:t>
      </w:r>
      <w:r w:rsidR="00A4744F" w:rsidRPr="00A4744F">
        <w:rPr>
          <w:rFonts w:ascii="Times New Roman" w:eastAsia="Times New Roman" w:hAnsi="Times New Roman" w:cs="Times New Roman"/>
          <w:i/>
          <w:iCs/>
          <w:sz w:val="24"/>
          <w:szCs w:val="24"/>
        </w:rPr>
        <w:t>Badan Nasional Penanggulangan Terorisme</w:t>
      </w:r>
      <w:r w:rsidR="00A4744F">
        <w:rPr>
          <w:rFonts w:ascii="Times New Roman" w:eastAsia="Times New Roman" w:hAnsi="Times New Roman" w:cs="Times New Roman"/>
          <w:sz w:val="24"/>
          <w:szCs w:val="24"/>
        </w:rPr>
        <w:t xml:space="preserve">/ </w:t>
      </w:r>
      <w:r w:rsidRPr="009845A6">
        <w:rPr>
          <w:rFonts w:ascii="Times New Roman" w:eastAsia="Times New Roman" w:hAnsi="Times New Roman" w:cs="Times New Roman"/>
          <w:sz w:val="24"/>
          <w:szCs w:val="24"/>
        </w:rPr>
        <w:t>Nationalism Counter The</w:t>
      </w:r>
      <w:r w:rsidR="007C465E">
        <w:rPr>
          <w:rFonts w:ascii="Times New Roman" w:eastAsia="Times New Roman" w:hAnsi="Times New Roman" w:cs="Times New Roman"/>
          <w:sz w:val="24"/>
          <w:szCs w:val="24"/>
        </w:rPr>
        <w:t>r</w:t>
      </w:r>
      <w:r w:rsidRPr="009845A6">
        <w:rPr>
          <w:rFonts w:ascii="Times New Roman" w:eastAsia="Times New Roman" w:hAnsi="Times New Roman" w:cs="Times New Roman"/>
          <w:sz w:val="24"/>
          <w:szCs w:val="24"/>
        </w:rPr>
        <w:t xml:space="preserve">orist Agency). </w:t>
      </w:r>
      <w:r w:rsidRPr="009845A6">
        <w:rPr>
          <w:rFonts w:ascii="Times New Roman" w:eastAsia="Times New Roman" w:hAnsi="Times New Roman" w:cs="Times New Roman"/>
          <w:color w:val="0070C0"/>
          <w:sz w:val="24"/>
          <w:szCs w:val="24"/>
        </w:rPr>
        <w:t xml:space="preserve"> </w:t>
      </w:r>
      <w:r w:rsidR="00A4744F" w:rsidRPr="009845A6">
        <w:rPr>
          <w:rFonts w:ascii="Times New Roman" w:eastAsia="Times New Roman" w:hAnsi="Times New Roman" w:cs="Times New Roman"/>
          <w:sz w:val="24"/>
          <w:szCs w:val="24"/>
        </w:rPr>
        <w:t>This collaboration also needs to be established with the Ministry of Religion in terms of Religious Education and various religious life policies in Indonesia.</w:t>
      </w:r>
      <w:r w:rsidR="00A4744F">
        <w:rPr>
          <w:rFonts w:ascii="Times New Roman" w:eastAsia="Times New Roman" w:hAnsi="Times New Roman" w:cs="Times New Roman"/>
          <w:sz w:val="24"/>
          <w:szCs w:val="24"/>
        </w:rPr>
        <w:t xml:space="preserve"> </w:t>
      </w:r>
      <w:r w:rsidR="00A4744F" w:rsidRPr="00A4744F">
        <w:rPr>
          <w:rFonts w:ascii="Times New Roman" w:eastAsia="Times New Roman" w:hAnsi="Times New Roman" w:cs="Times New Roman"/>
          <w:sz w:val="24"/>
          <w:szCs w:val="24"/>
        </w:rPr>
        <w:t>In this case, the Ministry of Education and Ministry of Religion must continue to increase cooperation in terms of teacher recruitment, teacher certification, and also evaluation.</w:t>
      </w:r>
      <w:r w:rsidR="000157D1">
        <w:rPr>
          <w:rFonts w:ascii="Times New Roman" w:eastAsia="Times New Roman" w:hAnsi="Times New Roman" w:cs="Times New Roman"/>
          <w:sz w:val="24"/>
          <w:szCs w:val="24"/>
        </w:rPr>
        <w:t xml:space="preserve"> </w:t>
      </w:r>
    </w:p>
    <w:p w14:paraId="5C425B2F" w14:textId="0DB36031" w:rsidR="009845A6" w:rsidRPr="000157D1" w:rsidRDefault="009845A6" w:rsidP="000157D1">
      <w:pPr>
        <w:spacing w:after="120"/>
        <w:ind w:leftChars="0" w:firstLineChars="0" w:firstLine="720"/>
        <w:jc w:val="both"/>
        <w:rPr>
          <w:rFonts w:ascii="Times New Roman" w:eastAsia="Times New Roman" w:hAnsi="Times New Roman" w:cs="Times New Roman"/>
          <w:color w:val="0070C0"/>
          <w:sz w:val="24"/>
          <w:szCs w:val="24"/>
        </w:rPr>
      </w:pPr>
      <w:r w:rsidRPr="009845A6">
        <w:rPr>
          <w:rFonts w:ascii="Times New Roman" w:eastAsia="Times New Roman" w:hAnsi="Times New Roman" w:cs="Times New Roman"/>
          <w:sz w:val="24"/>
          <w:szCs w:val="24"/>
        </w:rPr>
        <w:t xml:space="preserve">In the field of prevention, BNPT uses a counter-radicalization strategy in addition to deradicalization. BNPT carries out the counter-radicalization activity in collaboration with various elements of society. The Ministry of Education and Culture collaborates with BNPT, which has been launched in 2018, includes disseminating related information, developing numerous activities, strengthening materials, and increasing teachers' and education personnel's capacity. Besides, cooperation is also established to exchange data and information and experts related to prevention, family involvement in the prevention process, and developing family education materials. However, based on observations of the researcher's experience, the collaboration's intensity and continuity have not been optimal in terms of implementation. </w:t>
      </w:r>
    </w:p>
    <w:p w14:paraId="774A23E7" w14:textId="77777777" w:rsidR="000157D1" w:rsidRDefault="000157D1" w:rsidP="009E0A6D">
      <w:pPr>
        <w:spacing w:after="120"/>
        <w:ind w:leftChars="0" w:firstLineChars="0" w:firstLine="720"/>
        <w:jc w:val="both"/>
        <w:rPr>
          <w:rFonts w:ascii="Times New Roman" w:eastAsia="Times New Roman" w:hAnsi="Times New Roman" w:cs="Times New Roman"/>
          <w:sz w:val="24"/>
          <w:szCs w:val="24"/>
        </w:rPr>
      </w:pPr>
      <w:r w:rsidRPr="000157D1">
        <w:rPr>
          <w:rFonts w:ascii="Times New Roman" w:eastAsia="Times New Roman" w:hAnsi="Times New Roman" w:cs="Times New Roman"/>
          <w:sz w:val="24"/>
          <w:szCs w:val="24"/>
        </w:rPr>
        <w:t xml:space="preserve">Third, there needs to be an overhaul of the educational curriculum that pays more attention to character education from an early age. Government should focus on the implementation of education that prioritizes critical thinking and problem-solving skills and fosters reading habits in the early days of formal education. The national education curriculum must reflect PPK policies, especially instilling an understanding of tolerance and love of peace from an early age. This study believes this can </w:t>
      </w:r>
      <w:r w:rsidRPr="000157D1">
        <w:rPr>
          <w:rFonts w:ascii="Times New Roman" w:eastAsia="Times New Roman" w:hAnsi="Times New Roman" w:cs="Times New Roman"/>
          <w:sz w:val="24"/>
          <w:szCs w:val="24"/>
        </w:rPr>
        <w:t xml:space="preserve">be a solution to implementing PPK policies. Education is not something instantaneous. To create humans who can think critically, have good problem-solving skills, not quickly become victims of the post-truth era, we must start by instilling these values into habits. Thus, habits will form character. When students enter adolescence in campus life, their feelings are the results of the education they get from early childhood, kindergarten, and so on. </w:t>
      </w:r>
    </w:p>
    <w:p w14:paraId="281594B6" w14:textId="4C3AA769" w:rsidR="000157D1" w:rsidRDefault="000157D1" w:rsidP="009E0A6D">
      <w:pPr>
        <w:spacing w:after="120"/>
        <w:ind w:leftChars="0" w:firstLineChars="0" w:firstLine="720"/>
        <w:jc w:val="both"/>
        <w:rPr>
          <w:rFonts w:ascii="Times New Roman" w:eastAsia="Times New Roman" w:hAnsi="Times New Roman" w:cs="Times New Roman"/>
          <w:sz w:val="24"/>
          <w:szCs w:val="24"/>
        </w:rPr>
      </w:pPr>
      <w:r w:rsidRPr="000157D1">
        <w:rPr>
          <w:rFonts w:ascii="Times New Roman" w:eastAsia="Times New Roman" w:hAnsi="Times New Roman" w:cs="Times New Roman"/>
          <w:sz w:val="24"/>
          <w:szCs w:val="24"/>
        </w:rPr>
        <w:t xml:space="preserve">It goes without saying that </w:t>
      </w:r>
      <w:r>
        <w:rPr>
          <w:rFonts w:ascii="Times New Roman" w:eastAsia="Times New Roman" w:hAnsi="Times New Roman" w:cs="Times New Roman"/>
          <w:sz w:val="24"/>
          <w:szCs w:val="24"/>
        </w:rPr>
        <w:t xml:space="preserve">character education above would not be effective if we do not pay enough attention to </w:t>
      </w:r>
      <w:r w:rsidRPr="000157D1">
        <w:rPr>
          <w:rFonts w:ascii="Times New Roman" w:eastAsia="Times New Roman" w:hAnsi="Times New Roman" w:cs="Times New Roman"/>
          <w:sz w:val="24"/>
          <w:szCs w:val="24"/>
        </w:rPr>
        <w:t>education implementers' welfare, especially teachers</w:t>
      </w:r>
      <w:r>
        <w:rPr>
          <w:rFonts w:ascii="Times New Roman" w:eastAsia="Times New Roman" w:hAnsi="Times New Roman" w:cs="Times New Roman"/>
          <w:sz w:val="24"/>
          <w:szCs w:val="24"/>
        </w:rPr>
        <w:t>.</w:t>
      </w:r>
      <w:r w:rsidRPr="000157D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Their welfare </w:t>
      </w:r>
      <w:r w:rsidRPr="000157D1">
        <w:rPr>
          <w:rFonts w:ascii="Times New Roman" w:eastAsia="Times New Roman" w:hAnsi="Times New Roman" w:cs="Times New Roman"/>
          <w:sz w:val="24"/>
          <w:szCs w:val="24"/>
        </w:rPr>
        <w:t>must be guaranteed. Thus, the teacher will focus on activities conveying knowledge and values education. Teachers no longer worry about their economic problems, so they are vulnerable to intellectual actors. Meanwhile, those actors provide solutions to their problems.</w:t>
      </w:r>
    </w:p>
    <w:p w14:paraId="305B0526" w14:textId="4D73D2DA" w:rsidR="00F2477D" w:rsidRPr="000157D1" w:rsidRDefault="000157D1" w:rsidP="009E0A6D">
      <w:pPr>
        <w:spacing w:after="120"/>
        <w:ind w:leftChars="0" w:firstLineChars="0" w:firstLine="720"/>
        <w:jc w:val="both"/>
        <w:rPr>
          <w:rFonts w:ascii="Times New Roman" w:eastAsia="Times New Roman" w:hAnsi="Times New Roman" w:cs="Times New Roman"/>
          <w:sz w:val="24"/>
          <w:szCs w:val="24"/>
        </w:rPr>
      </w:pPr>
      <w:r w:rsidRPr="000157D1">
        <w:rPr>
          <w:rFonts w:ascii="Times New Roman" w:eastAsia="Times New Roman" w:hAnsi="Times New Roman" w:cs="Times New Roman"/>
          <w:sz w:val="24"/>
          <w:szCs w:val="24"/>
        </w:rPr>
        <w:t>T</w:t>
      </w:r>
      <w:r w:rsidR="009845A6" w:rsidRPr="000157D1">
        <w:rPr>
          <w:rFonts w:ascii="Times New Roman" w:eastAsia="Times New Roman" w:hAnsi="Times New Roman" w:cs="Times New Roman"/>
          <w:sz w:val="24"/>
          <w:szCs w:val="24"/>
        </w:rPr>
        <w:t xml:space="preserve">he government </w:t>
      </w:r>
      <w:r w:rsidRPr="000157D1">
        <w:rPr>
          <w:rFonts w:ascii="Times New Roman" w:eastAsia="Times New Roman" w:hAnsi="Times New Roman" w:cs="Times New Roman"/>
          <w:sz w:val="24"/>
          <w:szCs w:val="24"/>
        </w:rPr>
        <w:t xml:space="preserve">also </w:t>
      </w:r>
      <w:r w:rsidR="009845A6" w:rsidRPr="000157D1">
        <w:rPr>
          <w:rFonts w:ascii="Times New Roman" w:eastAsia="Times New Roman" w:hAnsi="Times New Roman" w:cs="Times New Roman"/>
          <w:sz w:val="24"/>
          <w:szCs w:val="24"/>
        </w:rPr>
        <w:t xml:space="preserve">needs to continue to ensure that laws are not discriminatory. Good character education will be ineffective if the applicable law is not following the value of tolerance being taught. The role of the central government needs to be assertive. Now is the right moment for the government to focus on implementation. A Joint Decree (SKB) of Three Ministers has been issued triggered by a case of a school that requires non-Muslim students to wear the headscarf (hijab). Furthermore, the Ministry of Education determined three major sins in education: intolerance, sexual violence, and bullying. Minister Nadiem said that implementing the field would not be successful if only the government were involved. This statement means that movements that speak of tolerance must be continuously improved to become dominant voices. Civil society is the key to this success. For the collaboration between the government and civil society to </w:t>
      </w:r>
      <w:r w:rsidR="009845A6" w:rsidRPr="000157D1">
        <w:rPr>
          <w:rFonts w:ascii="Times New Roman" w:eastAsia="Times New Roman" w:hAnsi="Times New Roman" w:cs="Times New Roman"/>
          <w:sz w:val="24"/>
          <w:szCs w:val="24"/>
        </w:rPr>
        <w:lastRenderedPageBreak/>
        <w:t>occur effectively and sustainably, this is the right time for the government to formulate various implementation strategies.</w:t>
      </w:r>
    </w:p>
    <w:p w14:paraId="00000089" w14:textId="08E0C97D" w:rsidR="00C5540E" w:rsidRPr="009845A6" w:rsidRDefault="008B2F8A" w:rsidP="00923874">
      <w:pPr>
        <w:spacing w:before="360" w:after="120"/>
        <w:ind w:leftChars="0" w:left="0" w:firstLineChars="0" w:firstLine="0"/>
        <w:jc w:val="both"/>
        <w:rPr>
          <w:rFonts w:ascii="Times New Roman" w:eastAsia="Times New Roman" w:hAnsi="Times New Roman" w:cs="Times New Roman"/>
          <w:sz w:val="24"/>
          <w:szCs w:val="24"/>
        </w:rPr>
      </w:pPr>
      <w:r w:rsidRPr="009845A6">
        <w:rPr>
          <w:rFonts w:ascii="Kozuka Gothic Pro B" w:eastAsia="Kozuka Gothic Pro B" w:hAnsi="Kozuka Gothic Pro B" w:cs="Kozuka Gothic Pro B"/>
          <w:b/>
          <w:sz w:val="24"/>
          <w:szCs w:val="24"/>
        </w:rPr>
        <w:t>Conclusion</w:t>
      </w:r>
    </w:p>
    <w:p w14:paraId="081D7278" w14:textId="4CE00E65" w:rsidR="00F16975" w:rsidRDefault="009845A6" w:rsidP="00F16975">
      <w:pPr>
        <w:spacing w:before="120" w:after="120"/>
        <w:ind w:leftChars="0" w:left="0" w:firstLineChars="294" w:firstLine="706"/>
        <w:rPr>
          <w:rFonts w:ascii="Times New Roman" w:eastAsia="Times New Roman" w:hAnsi="Times New Roman" w:cs="Times New Roman"/>
          <w:sz w:val="24"/>
          <w:szCs w:val="24"/>
        </w:rPr>
      </w:pPr>
      <w:r w:rsidRPr="009845A6">
        <w:rPr>
          <w:rFonts w:ascii="Times New Roman" w:eastAsia="Times New Roman" w:hAnsi="Times New Roman" w:cs="Times New Roman"/>
          <w:sz w:val="24"/>
          <w:szCs w:val="24"/>
        </w:rPr>
        <w:t xml:space="preserve">Delphi Analysis in this study has answered comprehensively why intolerance and radicalism can develop in education. Previous research has not yet combined the causal factors in such a comprehensive manner as to recognize the role of evolution in causing tribal instincts in humans, thus the need for spaces of encounter with others. Previous studies concluded that </w:t>
      </w:r>
      <w:r w:rsidR="009E0A6D">
        <w:rPr>
          <w:rFonts w:ascii="Times New Roman" w:eastAsia="Times New Roman" w:hAnsi="Times New Roman" w:cs="Times New Roman"/>
          <w:sz w:val="24"/>
          <w:szCs w:val="24"/>
        </w:rPr>
        <w:t>PPK</w:t>
      </w:r>
      <w:r w:rsidRPr="009845A6">
        <w:rPr>
          <w:rFonts w:ascii="Times New Roman" w:eastAsia="Times New Roman" w:hAnsi="Times New Roman" w:cs="Times New Roman"/>
          <w:sz w:val="24"/>
          <w:szCs w:val="24"/>
        </w:rPr>
        <w:t xml:space="preserve"> policies' evaluation is limited to what is written in the policy, without evaluating or observing its implementation, especially regarding intolerance and radicalism. And what makes this research something novel is the inclusion of cultural education, the importance of Pancasila and religious education, and various external factors such as economic, political, social, cultural, and legal.</w:t>
      </w:r>
    </w:p>
    <w:p w14:paraId="005901AE" w14:textId="44BE9C4A" w:rsidR="00247148" w:rsidRPr="00F76B81" w:rsidRDefault="00247148" w:rsidP="00247148">
      <w:pPr>
        <w:spacing w:before="120" w:after="120"/>
        <w:ind w:leftChars="0" w:left="0" w:firstLineChars="294" w:firstLine="706"/>
        <w:rPr>
          <w:rFonts w:ascii="Times New Roman" w:eastAsia="Times New Roman" w:hAnsi="Times New Roman" w:cs="Times New Roman"/>
          <w:sz w:val="24"/>
          <w:szCs w:val="24"/>
        </w:rPr>
      </w:pPr>
      <w:r w:rsidRPr="00247148">
        <w:rPr>
          <w:rFonts w:ascii="Times New Roman" w:eastAsia="Times New Roman" w:hAnsi="Times New Roman" w:cs="Times New Roman"/>
          <w:sz w:val="24"/>
          <w:szCs w:val="24"/>
        </w:rPr>
        <w:t>How can the proposed educational strategies that prevent the development of intolerance and radicalism in the world of education can be arranged on a priority scale as</w:t>
      </w:r>
      <w:r>
        <w:rPr>
          <w:rFonts w:ascii="Times New Roman" w:eastAsia="Times New Roman" w:hAnsi="Times New Roman" w:cs="Times New Roman"/>
          <w:sz w:val="24"/>
          <w:szCs w:val="24"/>
        </w:rPr>
        <w:t xml:space="preserve"> </w:t>
      </w:r>
      <w:proofErr w:type="gramStart"/>
      <w:r w:rsidRPr="00247148">
        <w:rPr>
          <w:rFonts w:ascii="Times New Roman" w:eastAsia="Times New Roman" w:hAnsi="Times New Roman" w:cs="Times New Roman"/>
          <w:sz w:val="24"/>
          <w:szCs w:val="24"/>
        </w:rPr>
        <w:t>follow</w:t>
      </w:r>
      <w:r>
        <w:rPr>
          <w:rFonts w:ascii="Times New Roman" w:eastAsia="Times New Roman" w:hAnsi="Times New Roman" w:cs="Times New Roman"/>
          <w:sz w:val="24"/>
          <w:szCs w:val="24"/>
        </w:rPr>
        <w:t>s</w:t>
      </w:r>
      <w:r w:rsidRPr="00247148">
        <w:rPr>
          <w:rFonts w:ascii="Times New Roman" w:eastAsia="Times New Roman" w:hAnsi="Times New Roman" w:cs="Times New Roman"/>
          <w:sz w:val="24"/>
          <w:szCs w:val="24"/>
        </w:rPr>
        <w:t>:</w:t>
      </w:r>
      <w:proofErr w:type="gramEnd"/>
    </w:p>
    <w:tbl>
      <w:tblPr>
        <w:tblStyle w:val="TableGrid"/>
        <w:tblW w:w="4503" w:type="dxa"/>
        <w:tblLook w:val="04A0" w:firstRow="1" w:lastRow="0" w:firstColumn="1" w:lastColumn="0" w:noHBand="0" w:noVBand="1"/>
      </w:tblPr>
      <w:tblGrid>
        <w:gridCol w:w="2095"/>
        <w:gridCol w:w="2408"/>
      </w:tblGrid>
      <w:tr w:rsidR="00F27AC9" w:rsidRPr="00F76B81" w14:paraId="488E6D7D" w14:textId="77777777" w:rsidTr="00947F53">
        <w:tc>
          <w:tcPr>
            <w:tcW w:w="2095" w:type="dxa"/>
          </w:tcPr>
          <w:p w14:paraId="71A2336B" w14:textId="61C138D0" w:rsidR="00247148" w:rsidRPr="00F76B81" w:rsidRDefault="00247148" w:rsidP="00947F53">
            <w:pPr>
              <w:spacing w:after="120"/>
              <w:ind w:leftChars="0" w:left="0" w:firstLineChars="0"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Competences</w:t>
            </w:r>
          </w:p>
        </w:tc>
        <w:tc>
          <w:tcPr>
            <w:tcW w:w="2408" w:type="dxa"/>
          </w:tcPr>
          <w:p w14:paraId="769B8D73" w14:textId="148E5CC3" w:rsidR="00247148" w:rsidRPr="00F76B81" w:rsidRDefault="00247148" w:rsidP="00947F53">
            <w:pPr>
              <w:spacing w:after="120"/>
              <w:ind w:leftChars="0" w:left="0" w:firstLineChars="0"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Method</w:t>
            </w:r>
          </w:p>
        </w:tc>
      </w:tr>
      <w:tr w:rsidR="00F27AC9" w:rsidRPr="00F76B81" w14:paraId="6DAF615C" w14:textId="77777777" w:rsidTr="00947F53">
        <w:tc>
          <w:tcPr>
            <w:tcW w:w="2095" w:type="dxa"/>
          </w:tcPr>
          <w:p w14:paraId="01B12CE7" w14:textId="77777777" w:rsidR="00F27AC9" w:rsidRDefault="00247148" w:rsidP="00F27AC9">
            <w:pPr>
              <w:pStyle w:val="ListParagraph"/>
              <w:numPr>
                <w:ilvl w:val="0"/>
                <w:numId w:val="35"/>
              </w:numPr>
              <w:spacing w:after="120"/>
              <w:ind w:leftChars="0" w:left="309" w:firstLineChars="0" w:hanging="284"/>
              <w:rPr>
                <w:rFonts w:ascii="Times New Roman" w:eastAsia="Times New Roman" w:hAnsi="Times New Roman" w:cs="Times New Roman"/>
                <w:sz w:val="20"/>
                <w:szCs w:val="20"/>
              </w:rPr>
            </w:pPr>
            <w:r w:rsidRPr="00247148">
              <w:rPr>
                <w:rFonts w:ascii="Times New Roman" w:eastAsia="Times New Roman" w:hAnsi="Times New Roman" w:cs="Times New Roman"/>
                <w:sz w:val="20"/>
                <w:szCs w:val="20"/>
              </w:rPr>
              <w:t>Education that fosters reading habits from an early age</w:t>
            </w:r>
          </w:p>
          <w:p w14:paraId="14D3F2E3" w14:textId="77777777" w:rsidR="00F27AC9" w:rsidRDefault="009F1134" w:rsidP="00F27AC9">
            <w:pPr>
              <w:pStyle w:val="ListParagraph"/>
              <w:numPr>
                <w:ilvl w:val="0"/>
                <w:numId w:val="35"/>
              </w:numPr>
              <w:spacing w:after="120"/>
              <w:ind w:leftChars="0" w:left="309" w:firstLineChars="0" w:hanging="284"/>
              <w:rPr>
                <w:rFonts w:ascii="Times New Roman" w:eastAsia="Times New Roman" w:hAnsi="Times New Roman" w:cs="Times New Roman"/>
                <w:sz w:val="20"/>
                <w:szCs w:val="20"/>
              </w:rPr>
            </w:pPr>
            <w:r w:rsidRPr="00F27AC9">
              <w:rPr>
                <w:rFonts w:ascii="Times New Roman" w:eastAsia="Times New Roman" w:hAnsi="Times New Roman" w:cs="Times New Roman"/>
                <w:sz w:val="20"/>
                <w:szCs w:val="20"/>
              </w:rPr>
              <w:t>Education</w:t>
            </w:r>
            <w:r w:rsidR="00C602A3" w:rsidRPr="00F27AC9">
              <w:rPr>
                <w:rFonts w:ascii="Times New Roman" w:eastAsia="Times New Roman" w:hAnsi="Times New Roman" w:cs="Times New Roman"/>
                <w:sz w:val="20"/>
                <w:szCs w:val="20"/>
              </w:rPr>
              <w:t xml:space="preserve"> of</w:t>
            </w:r>
            <w:r w:rsidR="00247148" w:rsidRPr="00F27AC9">
              <w:rPr>
                <w:rFonts w:ascii="Times New Roman" w:eastAsia="Times New Roman" w:hAnsi="Times New Roman" w:cs="Times New Roman"/>
                <w:sz w:val="20"/>
                <w:szCs w:val="20"/>
              </w:rPr>
              <w:t xml:space="preserve"> </w:t>
            </w:r>
            <w:r w:rsidR="00C602A3" w:rsidRPr="00F27AC9">
              <w:rPr>
                <w:rFonts w:ascii="Times New Roman" w:eastAsia="Times New Roman" w:hAnsi="Times New Roman" w:cs="Times New Roman"/>
                <w:sz w:val="20"/>
                <w:szCs w:val="20"/>
              </w:rPr>
              <w:t>the promotion of Higher-</w:t>
            </w:r>
            <w:r w:rsidR="00247148" w:rsidRPr="00F27AC9">
              <w:rPr>
                <w:rFonts w:ascii="Times New Roman" w:eastAsia="Times New Roman" w:hAnsi="Times New Roman" w:cs="Times New Roman"/>
                <w:sz w:val="20"/>
                <w:szCs w:val="20"/>
              </w:rPr>
              <w:t>Order Thinking</w:t>
            </w:r>
            <w:r w:rsidR="00C602A3" w:rsidRPr="00F27AC9">
              <w:rPr>
                <w:rFonts w:ascii="Times New Roman" w:eastAsia="Times New Roman" w:hAnsi="Times New Roman" w:cs="Times New Roman"/>
                <w:sz w:val="20"/>
                <w:szCs w:val="20"/>
              </w:rPr>
              <w:t xml:space="preserve"> Skills</w:t>
            </w:r>
          </w:p>
          <w:p w14:paraId="635F47F7" w14:textId="1E54137E" w:rsidR="00247148" w:rsidRDefault="0067090D" w:rsidP="00F27AC9">
            <w:pPr>
              <w:pStyle w:val="ListParagraph"/>
              <w:numPr>
                <w:ilvl w:val="0"/>
                <w:numId w:val="35"/>
              </w:numPr>
              <w:spacing w:after="120"/>
              <w:ind w:leftChars="0" w:left="309" w:firstLineChars="0" w:hanging="284"/>
              <w:rPr>
                <w:rFonts w:ascii="Times New Roman" w:eastAsia="Times New Roman" w:hAnsi="Times New Roman" w:cs="Times New Roman"/>
                <w:sz w:val="20"/>
                <w:szCs w:val="20"/>
              </w:rPr>
            </w:pPr>
            <w:r>
              <w:rPr>
                <w:rFonts w:ascii="Times New Roman" w:eastAsia="Times New Roman" w:hAnsi="Times New Roman" w:cs="Times New Roman"/>
                <w:sz w:val="20"/>
                <w:szCs w:val="20"/>
              </w:rPr>
              <w:t>The teaching</w:t>
            </w:r>
            <w:r w:rsidR="00F27AC9">
              <w:rPr>
                <w:rFonts w:ascii="Times New Roman" w:eastAsia="Times New Roman" w:hAnsi="Times New Roman" w:cs="Times New Roman"/>
                <w:sz w:val="20"/>
                <w:szCs w:val="20"/>
              </w:rPr>
              <w:t xml:space="preserve"> of Critical Thinking about Truth</w:t>
            </w:r>
          </w:p>
          <w:p w14:paraId="3F501037" w14:textId="33EA49A7" w:rsidR="00F27AC9" w:rsidRDefault="00F27AC9" w:rsidP="00F27AC9">
            <w:pPr>
              <w:pStyle w:val="ListParagraph"/>
              <w:numPr>
                <w:ilvl w:val="0"/>
                <w:numId w:val="35"/>
              </w:numPr>
              <w:spacing w:after="120"/>
              <w:ind w:leftChars="0" w:left="309" w:firstLineChars="0" w:hanging="284"/>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Education facing </w:t>
            </w:r>
            <w:r w:rsidR="0067090D">
              <w:rPr>
                <w:rFonts w:ascii="Times New Roman" w:eastAsia="Times New Roman" w:hAnsi="Times New Roman" w:cs="Times New Roman"/>
                <w:sz w:val="20"/>
                <w:szCs w:val="20"/>
              </w:rPr>
              <w:t xml:space="preserve">the </w:t>
            </w:r>
            <w:r>
              <w:rPr>
                <w:rFonts w:ascii="Times New Roman" w:eastAsia="Times New Roman" w:hAnsi="Times New Roman" w:cs="Times New Roman"/>
                <w:sz w:val="20"/>
                <w:szCs w:val="20"/>
              </w:rPr>
              <w:t>post-truth era</w:t>
            </w:r>
          </w:p>
          <w:p w14:paraId="3E1869EE" w14:textId="660C883F" w:rsidR="0067090D" w:rsidRDefault="0067090D" w:rsidP="00F27AC9">
            <w:pPr>
              <w:pStyle w:val="ListParagraph"/>
              <w:numPr>
                <w:ilvl w:val="0"/>
                <w:numId w:val="35"/>
              </w:numPr>
              <w:spacing w:after="120"/>
              <w:ind w:leftChars="0" w:left="309" w:firstLineChars="0" w:hanging="284"/>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Critical Religious Education </w:t>
            </w:r>
          </w:p>
          <w:p w14:paraId="3F0AFBEB" w14:textId="3EC8AEE4" w:rsidR="0067090D" w:rsidRPr="00F27AC9" w:rsidRDefault="0067090D" w:rsidP="0067090D">
            <w:pPr>
              <w:pStyle w:val="ListParagraph"/>
              <w:spacing w:after="120"/>
              <w:ind w:leftChars="0" w:left="309" w:firstLineChars="0" w:firstLine="0"/>
              <w:rPr>
                <w:rFonts w:ascii="Times New Roman" w:eastAsia="Times New Roman" w:hAnsi="Times New Roman" w:cs="Times New Roman"/>
                <w:sz w:val="20"/>
                <w:szCs w:val="20"/>
              </w:rPr>
            </w:pPr>
          </w:p>
        </w:tc>
        <w:tc>
          <w:tcPr>
            <w:tcW w:w="2408" w:type="dxa"/>
          </w:tcPr>
          <w:p w14:paraId="193FBEB8" w14:textId="5399251A" w:rsidR="00F27AC9" w:rsidRDefault="00F27AC9" w:rsidP="00F27AC9">
            <w:pPr>
              <w:pStyle w:val="ListParagraph"/>
              <w:numPr>
                <w:ilvl w:val="0"/>
                <w:numId w:val="36"/>
              </w:numPr>
              <w:spacing w:after="120"/>
              <w:ind w:leftChars="0" w:firstLineChars="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Character education must start at an early age </w:t>
            </w:r>
          </w:p>
          <w:p w14:paraId="35313B4D" w14:textId="02C1060A" w:rsidR="00F27AC9" w:rsidRDefault="0067090D" w:rsidP="00F27AC9">
            <w:pPr>
              <w:pStyle w:val="ListParagraph"/>
              <w:numPr>
                <w:ilvl w:val="0"/>
                <w:numId w:val="36"/>
              </w:numPr>
              <w:spacing w:after="120"/>
              <w:ind w:leftChars="0" w:firstLineChars="0"/>
              <w:rPr>
                <w:rFonts w:ascii="Times New Roman" w:eastAsia="Times New Roman" w:hAnsi="Times New Roman" w:cs="Times New Roman"/>
                <w:sz w:val="20"/>
                <w:szCs w:val="20"/>
              </w:rPr>
            </w:pPr>
            <w:r>
              <w:rPr>
                <w:rFonts w:ascii="Times New Roman" w:eastAsia="Times New Roman" w:hAnsi="Times New Roman" w:cs="Times New Roman"/>
                <w:sz w:val="20"/>
                <w:szCs w:val="20"/>
              </w:rPr>
              <w:t>Integrate</w:t>
            </w:r>
            <w:r w:rsidR="00F27AC9">
              <w:rPr>
                <w:rFonts w:ascii="Times New Roman" w:eastAsia="Times New Roman" w:hAnsi="Times New Roman" w:cs="Times New Roman"/>
                <w:sz w:val="20"/>
                <w:szCs w:val="20"/>
              </w:rPr>
              <w:t xml:space="preserve"> Pancasila education with </w:t>
            </w:r>
            <w:r>
              <w:rPr>
                <w:rFonts w:ascii="Times New Roman" w:eastAsia="Times New Roman" w:hAnsi="Times New Roman" w:cs="Times New Roman"/>
                <w:sz w:val="20"/>
                <w:szCs w:val="20"/>
              </w:rPr>
              <w:t>Religio</w:t>
            </w:r>
            <w:r w:rsidR="00D12172">
              <w:rPr>
                <w:rFonts w:ascii="Times New Roman" w:eastAsia="Times New Roman" w:hAnsi="Times New Roman" w:cs="Times New Roman"/>
                <w:sz w:val="20"/>
                <w:szCs w:val="20"/>
              </w:rPr>
              <w:t>us</w:t>
            </w:r>
            <w:r>
              <w:rPr>
                <w:rFonts w:ascii="Times New Roman" w:eastAsia="Times New Roman" w:hAnsi="Times New Roman" w:cs="Times New Roman"/>
                <w:sz w:val="20"/>
                <w:szCs w:val="20"/>
              </w:rPr>
              <w:t xml:space="preserve"> Education and Character Education</w:t>
            </w:r>
          </w:p>
          <w:p w14:paraId="18D7E0BB" w14:textId="6BEEDD35" w:rsidR="00F27AC9" w:rsidRDefault="009F1134" w:rsidP="00F27AC9">
            <w:pPr>
              <w:pStyle w:val="ListParagraph"/>
              <w:numPr>
                <w:ilvl w:val="0"/>
                <w:numId w:val="36"/>
              </w:numPr>
              <w:spacing w:after="120"/>
              <w:ind w:leftChars="0" w:firstLineChars="0"/>
              <w:rPr>
                <w:rFonts w:ascii="Times New Roman" w:eastAsia="Times New Roman" w:hAnsi="Times New Roman" w:cs="Times New Roman"/>
                <w:sz w:val="20"/>
                <w:szCs w:val="20"/>
              </w:rPr>
            </w:pPr>
            <w:r w:rsidRPr="00F27AC9">
              <w:rPr>
                <w:rFonts w:ascii="Times New Roman" w:eastAsia="Times New Roman" w:hAnsi="Times New Roman" w:cs="Times New Roman"/>
                <w:sz w:val="20"/>
                <w:szCs w:val="20"/>
              </w:rPr>
              <w:t>Practi</w:t>
            </w:r>
            <w:r w:rsidR="0067090D">
              <w:rPr>
                <w:rFonts w:ascii="Times New Roman" w:eastAsia="Times New Roman" w:hAnsi="Times New Roman" w:cs="Times New Roman"/>
                <w:sz w:val="20"/>
                <w:szCs w:val="20"/>
              </w:rPr>
              <w:t>c</w:t>
            </w:r>
            <w:r w:rsidRPr="00F27AC9">
              <w:rPr>
                <w:rFonts w:ascii="Times New Roman" w:eastAsia="Times New Roman" w:hAnsi="Times New Roman" w:cs="Times New Roman"/>
                <w:sz w:val="20"/>
                <w:szCs w:val="20"/>
              </w:rPr>
              <w:t>ing abductive reasoning</w:t>
            </w:r>
          </w:p>
          <w:p w14:paraId="236F4A1A" w14:textId="0328AAEA" w:rsidR="00142911" w:rsidRPr="0067090D" w:rsidRDefault="00F27AC9" w:rsidP="00142911">
            <w:pPr>
              <w:pStyle w:val="ListParagraph"/>
              <w:numPr>
                <w:ilvl w:val="0"/>
                <w:numId w:val="36"/>
              </w:numPr>
              <w:spacing w:after="120"/>
              <w:ind w:leftChars="0" w:firstLineChars="0"/>
              <w:rPr>
                <w:rFonts w:ascii="Times New Roman" w:eastAsia="Times New Roman" w:hAnsi="Times New Roman" w:cs="Times New Roman"/>
                <w:sz w:val="20"/>
                <w:szCs w:val="20"/>
              </w:rPr>
            </w:pPr>
            <w:r>
              <w:rPr>
                <w:rFonts w:ascii="Times New Roman" w:eastAsia="Times New Roman" w:hAnsi="Times New Roman" w:cs="Times New Roman"/>
                <w:sz w:val="20"/>
                <w:szCs w:val="20"/>
              </w:rPr>
              <w:t>Multicultural education</w:t>
            </w:r>
          </w:p>
          <w:p w14:paraId="195F077F" w14:textId="10F8C7BC" w:rsidR="00247148" w:rsidRPr="00142911" w:rsidRDefault="00247148" w:rsidP="00142911">
            <w:pPr>
              <w:spacing w:after="120"/>
              <w:ind w:leftChars="0" w:left="0" w:firstLineChars="0" w:hanging="2"/>
              <w:rPr>
                <w:rFonts w:ascii="Times New Roman" w:eastAsia="Times New Roman" w:hAnsi="Times New Roman" w:cs="Times New Roman"/>
                <w:sz w:val="20"/>
                <w:szCs w:val="20"/>
              </w:rPr>
            </w:pPr>
          </w:p>
        </w:tc>
      </w:tr>
    </w:tbl>
    <w:p w14:paraId="08DB5179" w14:textId="264538B1" w:rsidR="00247148" w:rsidRPr="0067090D" w:rsidRDefault="0067090D" w:rsidP="0067090D">
      <w:pPr>
        <w:spacing w:after="120"/>
        <w:ind w:leftChars="0" w:left="0" w:firstLineChars="0" w:firstLine="0"/>
        <w:rPr>
          <w:rFonts w:ascii="Times New Roman" w:eastAsia="Times New Roman" w:hAnsi="Times New Roman" w:cs="Times New Roman"/>
          <w:sz w:val="20"/>
          <w:szCs w:val="20"/>
        </w:rPr>
      </w:pPr>
      <w:r w:rsidRPr="0067090D">
        <w:rPr>
          <w:rFonts w:ascii="Times New Roman" w:eastAsia="Times New Roman" w:hAnsi="Times New Roman" w:cs="Times New Roman"/>
          <w:sz w:val="20"/>
          <w:szCs w:val="20"/>
        </w:rPr>
        <w:t>Table 7.</w:t>
      </w:r>
      <w:r>
        <w:rPr>
          <w:rFonts w:ascii="Times New Roman" w:eastAsia="Times New Roman" w:hAnsi="Times New Roman" w:cs="Times New Roman"/>
          <w:sz w:val="20"/>
          <w:szCs w:val="20"/>
        </w:rPr>
        <w:t xml:space="preserve"> Educational strategies that prevent the development of intolerance and radicalism (based on priority scale)</w:t>
      </w:r>
    </w:p>
    <w:p w14:paraId="3BFDB95F" w14:textId="77777777" w:rsidR="00903B5F" w:rsidRDefault="00903B5F" w:rsidP="00903B5F">
      <w:pPr>
        <w:spacing w:after="120"/>
        <w:ind w:leftChars="0" w:left="0" w:firstLineChars="0" w:firstLine="709"/>
        <w:rPr>
          <w:rFonts w:ascii="Times New Roman" w:eastAsia="Times New Roman" w:hAnsi="Times New Roman" w:cs="Times New Roman"/>
          <w:sz w:val="24"/>
          <w:szCs w:val="24"/>
        </w:rPr>
      </w:pPr>
      <w:r w:rsidRPr="00903B5F">
        <w:rPr>
          <w:rFonts w:ascii="Times New Roman" w:eastAsia="Times New Roman" w:hAnsi="Times New Roman" w:cs="Times New Roman"/>
          <w:sz w:val="24"/>
          <w:szCs w:val="24"/>
        </w:rPr>
        <w:t xml:space="preserve">Future studies may involve, first, research about the role of government which should have strong connections with influential global actors, such as Facebook, YouTube, Twitter. The government needs to implement digital policy changes that consider intellectual actors' factors. The intellectual actors mentioned in the above study use technological advances in spreading the notion of intolerance and radicalism. As this study states, the influencing factor is formal education, but many external factors play a role, so this is urgently needed. </w:t>
      </w:r>
    </w:p>
    <w:p w14:paraId="0BEAAA8D" w14:textId="77777777" w:rsidR="00903B5F" w:rsidRDefault="00903B5F" w:rsidP="00903B5F">
      <w:pPr>
        <w:spacing w:after="120"/>
        <w:ind w:leftChars="0" w:left="0" w:firstLineChars="0" w:firstLine="709"/>
        <w:rPr>
          <w:rFonts w:ascii="Times New Roman" w:eastAsia="Times New Roman" w:hAnsi="Times New Roman" w:cs="Times New Roman"/>
          <w:sz w:val="24"/>
          <w:szCs w:val="24"/>
        </w:rPr>
      </w:pPr>
      <w:r w:rsidRPr="00903B5F">
        <w:rPr>
          <w:rFonts w:ascii="Times New Roman" w:eastAsia="Times New Roman" w:hAnsi="Times New Roman" w:cs="Times New Roman"/>
          <w:sz w:val="24"/>
          <w:szCs w:val="24"/>
        </w:rPr>
        <w:t>There is a need for further research specifically to analyze the implementation and evaluation of character education and the detailed explanation of the skills required to continue the factors that cause the development of intolerance and radicalism produced in this study.</w:t>
      </w:r>
    </w:p>
    <w:p w14:paraId="7014FB62" w14:textId="77777777" w:rsidR="00903B5F" w:rsidRDefault="00903B5F" w:rsidP="00903B5F">
      <w:pPr>
        <w:spacing w:after="120"/>
        <w:ind w:leftChars="0" w:left="0" w:firstLineChars="0" w:firstLine="709"/>
        <w:rPr>
          <w:rFonts w:ascii="Times New Roman" w:eastAsia="Times New Roman" w:hAnsi="Times New Roman" w:cs="Times New Roman"/>
          <w:sz w:val="24"/>
          <w:szCs w:val="24"/>
        </w:rPr>
      </w:pPr>
      <w:r w:rsidRPr="00903B5F">
        <w:rPr>
          <w:rFonts w:ascii="Times New Roman" w:eastAsia="Times New Roman" w:hAnsi="Times New Roman" w:cs="Times New Roman"/>
          <w:sz w:val="24"/>
          <w:szCs w:val="24"/>
        </w:rPr>
        <w:t>Further study may explore each indicator of this study's results to formulate an appropriate part of the character education curriculum to prevent the growth of intolerance and radicalism among students.</w:t>
      </w:r>
    </w:p>
    <w:p w14:paraId="0000008E" w14:textId="449DAD7A" w:rsidR="00C5540E" w:rsidRPr="00903B5F" w:rsidRDefault="008B2F8A" w:rsidP="00903B5F">
      <w:pPr>
        <w:spacing w:before="360" w:after="120"/>
        <w:ind w:leftChars="0" w:left="0" w:firstLineChars="0" w:firstLine="0"/>
        <w:rPr>
          <w:rFonts w:ascii="Times New Roman" w:eastAsia="Times New Roman" w:hAnsi="Times New Roman" w:cs="Times New Roman"/>
          <w:sz w:val="24"/>
          <w:szCs w:val="24"/>
        </w:rPr>
      </w:pPr>
      <w:r>
        <w:rPr>
          <w:rFonts w:ascii="Kozuka Gothic Pro B" w:eastAsia="Kozuka Gothic Pro B" w:hAnsi="Kozuka Gothic Pro B" w:cs="Kozuka Gothic Pro B"/>
          <w:b/>
          <w:sz w:val="24"/>
          <w:szCs w:val="24"/>
        </w:rPr>
        <w:t>References</w:t>
      </w:r>
    </w:p>
    <w:p w14:paraId="5AC28E53" w14:textId="73BC35D6" w:rsidR="007B51FF" w:rsidRDefault="007B51FF" w:rsidP="007B51FF">
      <w:pPr>
        <w:spacing w:after="120" w:line="240" w:lineRule="auto"/>
        <w:ind w:leftChars="0" w:left="560" w:firstLineChars="0" w:hanging="560"/>
        <w:jc w:val="both"/>
        <w:rPr>
          <w:rFonts w:ascii="Times New Roman" w:eastAsia="Times New Roman" w:hAnsi="Times New Roman" w:cs="Times New Roman"/>
          <w:sz w:val="24"/>
          <w:szCs w:val="24"/>
        </w:rPr>
      </w:pPr>
      <w:r w:rsidRPr="007B51FF">
        <w:rPr>
          <w:rFonts w:ascii="Times New Roman" w:eastAsia="Times New Roman" w:hAnsi="Times New Roman" w:cs="Times New Roman"/>
          <w:sz w:val="24"/>
          <w:szCs w:val="24"/>
        </w:rPr>
        <w:t>Aliseda</w:t>
      </w:r>
      <w:r>
        <w:rPr>
          <w:rFonts w:ascii="Times New Roman" w:eastAsia="Times New Roman" w:hAnsi="Times New Roman" w:cs="Times New Roman"/>
          <w:sz w:val="24"/>
          <w:szCs w:val="24"/>
        </w:rPr>
        <w:t xml:space="preserve">, A. (2006). </w:t>
      </w:r>
      <w:r w:rsidRPr="007B51FF">
        <w:rPr>
          <w:rFonts w:ascii="Times New Roman" w:eastAsia="Times New Roman" w:hAnsi="Times New Roman" w:cs="Times New Roman"/>
          <w:sz w:val="24"/>
          <w:szCs w:val="24"/>
        </w:rPr>
        <w:t>Abductive reasoning: Logical investigations into discovery and explanation</w:t>
      </w:r>
      <w:r>
        <w:rPr>
          <w:rFonts w:ascii="Times New Roman" w:eastAsia="Times New Roman" w:hAnsi="Times New Roman" w:cs="Times New Roman"/>
          <w:sz w:val="24"/>
          <w:szCs w:val="24"/>
        </w:rPr>
        <w:t xml:space="preserve">. </w:t>
      </w:r>
      <w:r w:rsidRPr="007B51FF">
        <w:rPr>
          <w:rFonts w:ascii="Times New Roman" w:eastAsia="Times New Roman" w:hAnsi="Times New Roman" w:cs="Times New Roman"/>
          <w:sz w:val="24"/>
          <w:szCs w:val="24"/>
        </w:rPr>
        <w:t xml:space="preserve">Springer, Heidelberg </w:t>
      </w:r>
    </w:p>
    <w:p w14:paraId="6A832DAB" w14:textId="44FB4546" w:rsidR="00A971A4" w:rsidRDefault="00A971A4" w:rsidP="007B51FF">
      <w:pPr>
        <w:spacing w:after="120" w:line="240" w:lineRule="auto"/>
        <w:ind w:leftChars="0" w:left="560" w:firstLineChars="0" w:hanging="5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Bagir, H. (2019). Memulihkan Sekolah Memulihkan Manusia. Jakarta: Penerbit Mizan.</w:t>
      </w:r>
    </w:p>
    <w:p w14:paraId="65404F3C" w14:textId="4C90CFDD" w:rsidR="00E879FE" w:rsidRDefault="00E879FE" w:rsidP="007B51FF">
      <w:pPr>
        <w:spacing w:after="120" w:line="240" w:lineRule="auto"/>
        <w:ind w:leftChars="0" w:left="560" w:firstLineChars="0" w:hanging="560"/>
        <w:jc w:val="both"/>
        <w:rPr>
          <w:rFonts w:ascii="Times New Roman" w:eastAsia="Times New Roman" w:hAnsi="Times New Roman" w:cs="Times New Roman"/>
          <w:sz w:val="24"/>
          <w:szCs w:val="24"/>
        </w:rPr>
      </w:pPr>
      <w:r w:rsidRPr="00E879FE">
        <w:rPr>
          <w:rFonts w:ascii="Times New Roman" w:eastAsia="Times New Roman" w:hAnsi="Times New Roman" w:cs="Times New Roman"/>
          <w:sz w:val="24"/>
          <w:szCs w:val="24"/>
        </w:rPr>
        <w:t xml:space="preserve">Baral, </w:t>
      </w:r>
      <w:r>
        <w:rPr>
          <w:rFonts w:ascii="Times New Roman" w:eastAsia="Times New Roman" w:hAnsi="Times New Roman" w:cs="Times New Roman"/>
          <w:sz w:val="24"/>
          <w:szCs w:val="24"/>
        </w:rPr>
        <w:t>C. (</w:t>
      </w:r>
      <w:r w:rsidRPr="00E879FE">
        <w:rPr>
          <w:rFonts w:ascii="Times New Roman" w:eastAsia="Times New Roman" w:hAnsi="Times New Roman" w:cs="Times New Roman"/>
          <w:sz w:val="24"/>
          <w:szCs w:val="24"/>
        </w:rPr>
        <w:t>2000</w:t>
      </w:r>
      <w:r>
        <w:rPr>
          <w:rFonts w:ascii="Times New Roman" w:eastAsia="Times New Roman" w:hAnsi="Times New Roman" w:cs="Times New Roman"/>
          <w:sz w:val="24"/>
          <w:szCs w:val="24"/>
        </w:rPr>
        <w:t xml:space="preserve">). </w:t>
      </w:r>
      <w:r w:rsidRPr="00E879FE">
        <w:rPr>
          <w:rFonts w:ascii="Times New Roman" w:eastAsia="Times New Roman" w:hAnsi="Times New Roman" w:cs="Times New Roman"/>
          <w:sz w:val="24"/>
          <w:szCs w:val="24"/>
        </w:rPr>
        <w:t>Abductive reasoning through filtering</w:t>
      </w:r>
      <w:r>
        <w:rPr>
          <w:rFonts w:ascii="Times New Roman" w:eastAsia="Times New Roman" w:hAnsi="Times New Roman" w:cs="Times New Roman"/>
          <w:sz w:val="24"/>
          <w:szCs w:val="24"/>
        </w:rPr>
        <w:t xml:space="preserve"> </w:t>
      </w:r>
      <w:r w:rsidRPr="00E879FE">
        <w:rPr>
          <w:rFonts w:ascii="Times New Roman" w:eastAsia="Times New Roman" w:hAnsi="Times New Roman" w:cs="Times New Roman"/>
          <w:sz w:val="24"/>
          <w:szCs w:val="24"/>
        </w:rPr>
        <w:t>Artificial Intelligence, 120 pp. 1-28</w:t>
      </w:r>
    </w:p>
    <w:p w14:paraId="5D30D8C2" w14:textId="0C2C83D5" w:rsidR="00E71267" w:rsidRDefault="008B2F8A" w:rsidP="00E879FE">
      <w:pPr>
        <w:spacing w:after="120" w:line="240" w:lineRule="auto"/>
        <w:ind w:leftChars="0" w:left="560" w:firstLineChars="0" w:hanging="5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Basyaruddin, N. Y., &amp; Rifma, R. (2020). </w:t>
      </w:r>
      <w:r w:rsidR="00C602A3">
        <w:rPr>
          <w:rFonts w:ascii="Times New Roman" w:eastAsia="Times New Roman" w:hAnsi="Times New Roman" w:cs="Times New Roman"/>
          <w:sz w:val="24"/>
          <w:szCs w:val="24"/>
        </w:rPr>
        <w:t xml:space="preserve">Evaluasi Penguatan Pendidikan Karakter. </w:t>
      </w:r>
      <w:r>
        <w:rPr>
          <w:rFonts w:ascii="Times New Roman" w:eastAsia="Times New Roman" w:hAnsi="Times New Roman" w:cs="Times New Roman"/>
          <w:sz w:val="24"/>
          <w:szCs w:val="24"/>
        </w:rPr>
        <w:lastRenderedPageBreak/>
        <w:t>JMKSP (Jurnal Manajemen, Kepemimpinan, dan Supervisi Pendidikan), 5(1), 4-20.</w:t>
      </w:r>
    </w:p>
    <w:p w14:paraId="1601DE4E" w14:textId="1C1C621E" w:rsidR="00CA557C" w:rsidRDefault="00CA557C" w:rsidP="00E71267">
      <w:pPr>
        <w:spacing w:after="120" w:line="240" w:lineRule="auto"/>
        <w:ind w:leftChars="0" w:left="560" w:firstLineChars="0" w:hanging="560"/>
        <w:jc w:val="both"/>
        <w:rPr>
          <w:rFonts w:ascii="Times New Roman" w:eastAsia="Times New Roman" w:hAnsi="Times New Roman" w:cs="Times New Roman"/>
          <w:sz w:val="24"/>
          <w:szCs w:val="24"/>
        </w:rPr>
      </w:pPr>
      <w:r w:rsidRPr="00CA557C">
        <w:rPr>
          <w:rFonts w:ascii="Times New Roman" w:eastAsia="Times New Roman" w:hAnsi="Times New Roman" w:cs="Times New Roman"/>
          <w:sz w:val="24"/>
          <w:szCs w:val="24"/>
        </w:rPr>
        <w:t xml:space="preserve">Berkowitz, </w:t>
      </w:r>
      <w:r>
        <w:rPr>
          <w:rFonts w:ascii="Times New Roman" w:eastAsia="Times New Roman" w:hAnsi="Times New Roman" w:cs="Times New Roman"/>
          <w:sz w:val="24"/>
          <w:szCs w:val="24"/>
        </w:rPr>
        <w:t>M</w:t>
      </w:r>
      <w:r w:rsidRPr="00CA557C">
        <w:rPr>
          <w:rFonts w:ascii="Times New Roman" w:eastAsia="Times New Roman" w:hAnsi="Times New Roman" w:cs="Times New Roman"/>
          <w:sz w:val="24"/>
          <w:szCs w:val="24"/>
        </w:rPr>
        <w:t xml:space="preserve"> &amp; Grych, </w:t>
      </w:r>
      <w:r>
        <w:rPr>
          <w:rFonts w:ascii="Times New Roman" w:eastAsia="Times New Roman" w:hAnsi="Times New Roman" w:cs="Times New Roman"/>
          <w:sz w:val="24"/>
          <w:szCs w:val="24"/>
        </w:rPr>
        <w:t>J</w:t>
      </w:r>
      <w:r w:rsidRPr="00CA557C">
        <w:rPr>
          <w:rFonts w:ascii="Times New Roman" w:eastAsia="Times New Roman" w:hAnsi="Times New Roman" w:cs="Times New Roman"/>
          <w:sz w:val="24"/>
          <w:szCs w:val="24"/>
        </w:rPr>
        <w:t>. (2000). Early Character Development and Education. Early Education and Development - EARLY EDUC DEV. 11. 55-72.</w:t>
      </w:r>
    </w:p>
    <w:p w14:paraId="4409541E" w14:textId="61C32225" w:rsidR="00E71267" w:rsidRDefault="008B2F8A" w:rsidP="00E71267">
      <w:pPr>
        <w:spacing w:after="120" w:line="240" w:lineRule="auto"/>
        <w:ind w:leftChars="0" w:left="560" w:firstLineChars="0" w:hanging="5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Budhiman, A. (2017). Gerakan Penguatan Pendidikan Karakter. Kementerian Pendidikan dan Kebudayaan Republik Indonesia. </w:t>
      </w:r>
    </w:p>
    <w:p w14:paraId="24155E38" w14:textId="76307509" w:rsidR="003379A5" w:rsidRDefault="003379A5" w:rsidP="00E71267">
      <w:pPr>
        <w:spacing w:after="120" w:line="240" w:lineRule="auto"/>
        <w:ind w:leftChars="0" w:left="560" w:firstLineChars="0" w:hanging="560"/>
        <w:jc w:val="both"/>
        <w:rPr>
          <w:rFonts w:ascii="Times New Roman" w:eastAsia="Times New Roman" w:hAnsi="Times New Roman" w:cs="Times New Roman"/>
          <w:sz w:val="24"/>
          <w:szCs w:val="24"/>
        </w:rPr>
      </w:pPr>
      <w:r w:rsidRPr="003379A5">
        <w:rPr>
          <w:rFonts w:ascii="Times New Roman" w:eastAsia="Times New Roman" w:hAnsi="Times New Roman" w:cs="Times New Roman"/>
          <w:sz w:val="24"/>
          <w:szCs w:val="24"/>
        </w:rPr>
        <w:t xml:space="preserve">Curtius, </w:t>
      </w:r>
      <w:r w:rsidR="007B51FF">
        <w:rPr>
          <w:rFonts w:ascii="Times New Roman" w:eastAsia="Times New Roman" w:hAnsi="Times New Roman" w:cs="Times New Roman"/>
          <w:sz w:val="24"/>
          <w:szCs w:val="24"/>
        </w:rPr>
        <w:t>E.R.</w:t>
      </w:r>
      <w:r w:rsidRPr="003379A5">
        <w:rPr>
          <w:rFonts w:ascii="Times New Roman" w:eastAsia="Times New Roman" w:hAnsi="Times New Roman" w:cs="Times New Roman"/>
          <w:sz w:val="24"/>
          <w:szCs w:val="24"/>
        </w:rPr>
        <w:t xml:space="preserve"> (1973) [1948]. European Literature and the Latin Middle Ages. Translated by Trask, Willard R. Princeton: Princeton University Press. p. 37. The classical sources include Cicero, De Oratore, I.72–73, III.127, and De re publica, I.30.</w:t>
      </w:r>
    </w:p>
    <w:p w14:paraId="3C06DE72" w14:textId="4C5D145E" w:rsidR="009603AF" w:rsidRDefault="009603AF" w:rsidP="00E71267">
      <w:pPr>
        <w:spacing w:after="120" w:line="240" w:lineRule="auto"/>
        <w:ind w:leftChars="0" w:left="560" w:firstLineChars="0" w:hanging="560"/>
        <w:jc w:val="both"/>
        <w:rPr>
          <w:rFonts w:ascii="Times New Roman" w:eastAsia="Times New Roman" w:hAnsi="Times New Roman" w:cs="Times New Roman"/>
          <w:sz w:val="24"/>
          <w:szCs w:val="24"/>
        </w:rPr>
      </w:pPr>
      <w:r w:rsidRPr="009603AF">
        <w:rPr>
          <w:rFonts w:ascii="Times New Roman" w:eastAsia="Times New Roman" w:hAnsi="Times New Roman" w:cs="Times New Roman"/>
          <w:sz w:val="24"/>
          <w:szCs w:val="24"/>
        </w:rPr>
        <w:t xml:space="preserve">David, </w:t>
      </w:r>
      <w:r>
        <w:rPr>
          <w:rFonts w:ascii="Times New Roman" w:eastAsia="Times New Roman" w:hAnsi="Times New Roman" w:cs="Times New Roman"/>
          <w:sz w:val="24"/>
          <w:szCs w:val="24"/>
        </w:rPr>
        <w:t>M. (2015)</w:t>
      </w:r>
      <w:r w:rsidRPr="009603AF">
        <w:rPr>
          <w:rFonts w:ascii="Times New Roman" w:eastAsia="Times New Roman" w:hAnsi="Times New Roman" w:cs="Times New Roman"/>
          <w:sz w:val="24"/>
          <w:szCs w:val="24"/>
        </w:rPr>
        <w:t xml:space="preserve"> The Correspondence Theory of Truth, The Stanford Encyclopedia of Philosophy</w:t>
      </w:r>
      <w:r>
        <w:rPr>
          <w:rFonts w:ascii="Times New Roman" w:eastAsia="Times New Roman" w:hAnsi="Times New Roman" w:cs="Times New Roman"/>
          <w:sz w:val="24"/>
          <w:szCs w:val="24"/>
        </w:rPr>
        <w:t>.</w:t>
      </w:r>
      <w:r w:rsidRPr="009603AF">
        <w:rPr>
          <w:rFonts w:ascii="Times New Roman" w:eastAsia="Times New Roman" w:hAnsi="Times New Roman" w:cs="Times New Roman"/>
          <w:sz w:val="24"/>
          <w:szCs w:val="24"/>
        </w:rPr>
        <w:t xml:space="preserve"> Edward N. Zalta (ed.).</w:t>
      </w:r>
    </w:p>
    <w:p w14:paraId="04F14224" w14:textId="447AE5AD" w:rsidR="00E71267" w:rsidRDefault="008B2F8A" w:rsidP="00E71267">
      <w:pPr>
        <w:spacing w:after="120" w:line="240" w:lineRule="auto"/>
        <w:ind w:leftChars="0" w:left="560" w:firstLineChars="0" w:hanging="5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Dewantara, </w:t>
      </w:r>
      <w:r w:rsidR="007B51FF">
        <w:rPr>
          <w:rFonts w:ascii="Times New Roman" w:eastAsia="Times New Roman" w:hAnsi="Times New Roman" w:cs="Times New Roman"/>
          <w:sz w:val="24"/>
          <w:szCs w:val="24"/>
        </w:rPr>
        <w:t>J</w:t>
      </w:r>
      <w:r>
        <w:rPr>
          <w:rFonts w:ascii="Times New Roman" w:eastAsia="Times New Roman" w:hAnsi="Times New Roman" w:cs="Times New Roman"/>
          <w:sz w:val="24"/>
          <w:szCs w:val="24"/>
        </w:rPr>
        <w:t xml:space="preserve"> &amp; Suhendar, </w:t>
      </w:r>
      <w:r w:rsidR="007B51FF">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 &amp; Rosyid, </w:t>
      </w:r>
      <w:r w:rsidR="007B51FF">
        <w:rPr>
          <w:rFonts w:ascii="Times New Roman" w:eastAsia="Times New Roman" w:hAnsi="Times New Roman" w:cs="Times New Roman"/>
          <w:sz w:val="24"/>
          <w:szCs w:val="24"/>
        </w:rPr>
        <w:t>R</w:t>
      </w:r>
      <w:r>
        <w:rPr>
          <w:rFonts w:ascii="Times New Roman" w:eastAsia="Times New Roman" w:hAnsi="Times New Roman" w:cs="Times New Roman"/>
          <w:sz w:val="24"/>
          <w:szCs w:val="24"/>
        </w:rPr>
        <w:t xml:space="preserve"> &amp; Atmaja, </w:t>
      </w:r>
      <w:r w:rsidR="007B51FF">
        <w:rPr>
          <w:rFonts w:ascii="Times New Roman" w:eastAsia="Times New Roman" w:hAnsi="Times New Roman" w:cs="Times New Roman"/>
          <w:sz w:val="24"/>
          <w:szCs w:val="24"/>
        </w:rPr>
        <w:t>T</w:t>
      </w:r>
      <w:r>
        <w:rPr>
          <w:rFonts w:ascii="Times New Roman" w:eastAsia="Times New Roman" w:hAnsi="Times New Roman" w:cs="Times New Roman"/>
          <w:sz w:val="24"/>
          <w:szCs w:val="24"/>
        </w:rPr>
        <w:t>. (2019). Pancasila as Ideology and Characteristics Civic Education in Indonesia. International Journal for Educational and Vocational Studies. 1.10.29103/ijevs.</w:t>
      </w:r>
      <w:r w:rsidR="00E7126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v1i5.1617.</w:t>
      </w:r>
    </w:p>
    <w:p w14:paraId="61B405F8" w14:textId="2C5E60E8" w:rsidR="00E71267" w:rsidRDefault="008B2F8A" w:rsidP="00E71267">
      <w:pPr>
        <w:spacing w:after="120" w:line="240" w:lineRule="auto"/>
        <w:ind w:leftChars="0" w:left="560" w:firstLineChars="0" w:hanging="5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Darni, D., Marsudi, I., et al. (2020). Buku Menangkal Radikalisme di Kampus.</w:t>
      </w:r>
      <w:r w:rsidR="007F2A08">
        <w:rPr>
          <w:rFonts w:ascii="Times New Roman" w:eastAsia="Times New Roman" w:hAnsi="Times New Roman" w:cs="Times New Roman"/>
          <w:sz w:val="24"/>
          <w:szCs w:val="24"/>
        </w:rPr>
        <w:t xml:space="preserve"> Yogyakarta: CAPS.</w:t>
      </w:r>
    </w:p>
    <w:p w14:paraId="4724CDC7" w14:textId="0156DE0E" w:rsidR="00E71267" w:rsidRDefault="008B2F8A" w:rsidP="00E71267">
      <w:pPr>
        <w:spacing w:after="120" w:line="240" w:lineRule="auto"/>
        <w:ind w:leftChars="0" w:left="560" w:firstLineChars="0" w:hanging="5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Djuanda, I. (2020). </w:t>
      </w:r>
      <w:r w:rsidR="00C15A15">
        <w:rPr>
          <w:rFonts w:ascii="Times New Roman" w:eastAsia="Times New Roman" w:hAnsi="Times New Roman" w:cs="Times New Roman"/>
          <w:sz w:val="24"/>
          <w:szCs w:val="24"/>
        </w:rPr>
        <w:t xml:space="preserve">Implementasi Evaluasi Program Pendidikan Karakter Model CIPP (Context, Input, Process dan Output). </w:t>
      </w:r>
      <w:r>
        <w:rPr>
          <w:rFonts w:ascii="Times New Roman" w:eastAsia="Times New Roman" w:hAnsi="Times New Roman" w:cs="Times New Roman"/>
          <w:sz w:val="24"/>
          <w:szCs w:val="24"/>
        </w:rPr>
        <w:t>Al Amin: Jurnal Kajian Ilmu dan Budaya Islam, 3(1), 37-53.</w:t>
      </w:r>
    </w:p>
    <w:p w14:paraId="0F07C8C6" w14:textId="7C96C3B2" w:rsidR="00E71267" w:rsidRDefault="008B2F8A" w:rsidP="00E71267">
      <w:pPr>
        <w:spacing w:after="120" w:line="240" w:lineRule="auto"/>
        <w:ind w:leftChars="0" w:left="560" w:firstLineChars="0" w:hanging="5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Dunn, W. N. (1994). Public policy analysis: An introduction. Englewood Cliffs, N.J: Prentice Hall.</w:t>
      </w:r>
    </w:p>
    <w:p w14:paraId="3EDE7C00" w14:textId="09C3F778" w:rsidR="007F2A08" w:rsidRDefault="007F2A08" w:rsidP="00E71267">
      <w:pPr>
        <w:spacing w:after="120" w:line="240" w:lineRule="auto"/>
        <w:ind w:leftChars="0" w:left="560" w:firstLineChars="0" w:hanging="560"/>
        <w:jc w:val="both"/>
        <w:rPr>
          <w:rFonts w:ascii="Times New Roman" w:eastAsia="Times New Roman" w:hAnsi="Times New Roman" w:cs="Times New Roman"/>
          <w:sz w:val="24"/>
          <w:szCs w:val="24"/>
        </w:rPr>
      </w:pPr>
      <w:r w:rsidRPr="007F2A08">
        <w:rPr>
          <w:rFonts w:ascii="Times New Roman" w:eastAsia="Times New Roman" w:hAnsi="Times New Roman" w:cs="Times New Roman"/>
          <w:sz w:val="24"/>
          <w:szCs w:val="24"/>
        </w:rPr>
        <w:t xml:space="preserve">Facione, </w:t>
      </w:r>
      <w:r w:rsidR="007B51FF">
        <w:rPr>
          <w:rFonts w:ascii="Times New Roman" w:eastAsia="Times New Roman" w:hAnsi="Times New Roman" w:cs="Times New Roman"/>
          <w:sz w:val="24"/>
          <w:szCs w:val="24"/>
        </w:rPr>
        <w:t>P.</w:t>
      </w:r>
      <w:r w:rsidRPr="007F2A08">
        <w:rPr>
          <w:rFonts w:ascii="Times New Roman" w:eastAsia="Times New Roman" w:hAnsi="Times New Roman" w:cs="Times New Roman"/>
          <w:sz w:val="24"/>
          <w:szCs w:val="24"/>
        </w:rPr>
        <w:t xml:space="preserve">A. </w:t>
      </w:r>
      <w:r w:rsidR="007B51FF">
        <w:rPr>
          <w:rFonts w:ascii="Times New Roman" w:eastAsia="Times New Roman" w:hAnsi="Times New Roman" w:cs="Times New Roman"/>
          <w:sz w:val="24"/>
          <w:szCs w:val="24"/>
        </w:rPr>
        <w:t>(</w:t>
      </w:r>
      <w:r w:rsidRPr="007F2A08">
        <w:rPr>
          <w:rFonts w:ascii="Times New Roman" w:eastAsia="Times New Roman" w:hAnsi="Times New Roman" w:cs="Times New Roman"/>
          <w:sz w:val="24"/>
          <w:szCs w:val="24"/>
        </w:rPr>
        <w:t>2011</w:t>
      </w:r>
      <w:r w:rsidR="007B51FF">
        <w:rPr>
          <w:rFonts w:ascii="Times New Roman" w:eastAsia="Times New Roman" w:hAnsi="Times New Roman" w:cs="Times New Roman"/>
          <w:sz w:val="24"/>
          <w:szCs w:val="24"/>
        </w:rPr>
        <w:t>)</w:t>
      </w:r>
      <w:r w:rsidRPr="007F2A08">
        <w:rPr>
          <w:rFonts w:ascii="Times New Roman" w:eastAsia="Times New Roman" w:hAnsi="Times New Roman" w:cs="Times New Roman"/>
          <w:sz w:val="24"/>
          <w:szCs w:val="24"/>
        </w:rPr>
        <w:t>. Critical Thinking; What It Is and Why It Counts. Insight Assessment</w:t>
      </w:r>
      <w:r>
        <w:rPr>
          <w:rFonts w:ascii="Times New Roman" w:eastAsia="Times New Roman" w:hAnsi="Times New Roman" w:cs="Times New Roman"/>
          <w:sz w:val="24"/>
          <w:szCs w:val="24"/>
        </w:rPr>
        <w:t>.</w:t>
      </w:r>
    </w:p>
    <w:p w14:paraId="1F94B380" w14:textId="42F4DFE3" w:rsidR="00E71267" w:rsidRDefault="008B2F8A" w:rsidP="00E71267">
      <w:pPr>
        <w:spacing w:after="120" w:line="240" w:lineRule="auto"/>
        <w:ind w:leftChars="0" w:left="560" w:firstLineChars="0" w:hanging="5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Latif, Y. (2020). Pendidikan yang Berkebudayaan. Histori, Konsepsi dan Aktualisasi Pendidikan Transformatif. </w:t>
      </w:r>
      <w:r w:rsidR="00A971A4">
        <w:rPr>
          <w:rFonts w:ascii="Times New Roman" w:eastAsia="Times New Roman" w:hAnsi="Times New Roman" w:cs="Times New Roman"/>
          <w:sz w:val="24"/>
          <w:szCs w:val="24"/>
        </w:rPr>
        <w:t xml:space="preserve">Jakarta: </w:t>
      </w:r>
      <w:r>
        <w:rPr>
          <w:rFonts w:ascii="Times New Roman" w:eastAsia="Times New Roman" w:hAnsi="Times New Roman" w:cs="Times New Roman"/>
          <w:sz w:val="24"/>
          <w:szCs w:val="24"/>
        </w:rPr>
        <w:t>PT. Gramedia Pustaka Utama</w:t>
      </w:r>
      <w:r w:rsidR="00A971A4">
        <w:rPr>
          <w:rFonts w:ascii="Times New Roman" w:eastAsia="Times New Roman" w:hAnsi="Times New Roman" w:cs="Times New Roman"/>
          <w:sz w:val="24"/>
          <w:szCs w:val="24"/>
        </w:rPr>
        <w:t>.</w:t>
      </w:r>
    </w:p>
    <w:p w14:paraId="17E0D53B" w14:textId="5A26C286" w:rsidR="007B51FF" w:rsidRDefault="007B51FF" w:rsidP="007B51FF">
      <w:pPr>
        <w:spacing w:after="120" w:line="240" w:lineRule="auto"/>
        <w:ind w:leftChars="0" w:left="560" w:firstLineChars="0" w:hanging="560"/>
        <w:jc w:val="both"/>
        <w:rPr>
          <w:rFonts w:ascii="Times New Roman" w:eastAsia="Times New Roman" w:hAnsi="Times New Roman" w:cs="Times New Roman"/>
          <w:sz w:val="24"/>
          <w:szCs w:val="24"/>
        </w:rPr>
      </w:pPr>
      <w:r w:rsidRPr="007B51FF">
        <w:rPr>
          <w:rFonts w:ascii="Times New Roman" w:eastAsia="Times New Roman" w:hAnsi="Times New Roman" w:cs="Times New Roman"/>
          <w:sz w:val="24"/>
          <w:szCs w:val="24"/>
        </w:rPr>
        <w:t>Magnani</w:t>
      </w:r>
      <w:r>
        <w:rPr>
          <w:rFonts w:ascii="Times New Roman" w:eastAsia="Times New Roman" w:hAnsi="Times New Roman" w:cs="Times New Roman"/>
          <w:sz w:val="24"/>
          <w:szCs w:val="24"/>
        </w:rPr>
        <w:t xml:space="preserve">, L. (2001). </w:t>
      </w:r>
      <w:r w:rsidRPr="007B51FF">
        <w:rPr>
          <w:rFonts w:ascii="Times New Roman" w:eastAsia="Times New Roman" w:hAnsi="Times New Roman" w:cs="Times New Roman"/>
          <w:sz w:val="24"/>
          <w:szCs w:val="24"/>
        </w:rPr>
        <w:t>Abduction, reason, and science: Processes of discovery and explanation</w:t>
      </w:r>
      <w:r>
        <w:rPr>
          <w:rFonts w:ascii="Times New Roman" w:eastAsia="Times New Roman" w:hAnsi="Times New Roman" w:cs="Times New Roman"/>
          <w:sz w:val="24"/>
          <w:szCs w:val="24"/>
        </w:rPr>
        <w:t xml:space="preserve">. </w:t>
      </w:r>
      <w:r w:rsidRPr="007B51FF">
        <w:rPr>
          <w:rFonts w:ascii="Times New Roman" w:eastAsia="Times New Roman" w:hAnsi="Times New Roman" w:cs="Times New Roman"/>
          <w:sz w:val="24"/>
          <w:szCs w:val="24"/>
        </w:rPr>
        <w:t>Kluwer Academic Publishers, Dordrecht, Netherlands</w:t>
      </w:r>
      <w:r>
        <w:rPr>
          <w:rFonts w:ascii="Times New Roman" w:eastAsia="Times New Roman" w:hAnsi="Times New Roman" w:cs="Times New Roman"/>
          <w:sz w:val="24"/>
          <w:szCs w:val="24"/>
        </w:rPr>
        <w:t>.</w:t>
      </w:r>
      <w:r w:rsidRPr="007B51FF">
        <w:rPr>
          <w:rFonts w:ascii="Times New Roman" w:eastAsia="Times New Roman" w:hAnsi="Times New Roman" w:cs="Times New Roman"/>
          <w:sz w:val="24"/>
          <w:szCs w:val="24"/>
        </w:rPr>
        <w:t xml:space="preserve"> </w:t>
      </w:r>
    </w:p>
    <w:p w14:paraId="7D687BF7" w14:textId="5560CF4A" w:rsidR="00E71267" w:rsidRDefault="008B2F8A" w:rsidP="00E71267">
      <w:pPr>
        <w:spacing w:after="120" w:line="240" w:lineRule="auto"/>
        <w:ind w:leftChars="0" w:left="560" w:firstLineChars="0" w:hanging="5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Marshall, P. (2018). The Ambiguities of Religious Freedom in Indonesia, The Review of Faith &amp; International Affairs, 16:1, 85-96, DOI: 10.1080/15570274.</w:t>
      </w:r>
      <w:r w:rsidR="00E7126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2018.1433588</w:t>
      </w:r>
    </w:p>
    <w:p w14:paraId="5E5FE457" w14:textId="7E81127E" w:rsidR="00E71267" w:rsidRDefault="008B2F8A" w:rsidP="00E71267">
      <w:pPr>
        <w:spacing w:after="120" w:line="240" w:lineRule="auto"/>
        <w:ind w:leftChars="0" w:left="560" w:firstLineChars="0" w:hanging="5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Muchith, M. (2016). Radikalisme dalam Dunia Pendidikan. ADDIN.10.163. 10.21043/</w:t>
      </w:r>
      <w:r w:rsidR="00E71267">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addin.v</w:t>
      </w:r>
      <w:proofErr w:type="gramEnd"/>
      <w:r>
        <w:rPr>
          <w:rFonts w:ascii="Times New Roman" w:eastAsia="Times New Roman" w:hAnsi="Times New Roman" w:cs="Times New Roman"/>
          <w:sz w:val="24"/>
          <w:szCs w:val="24"/>
        </w:rPr>
        <w:t>10i1.1133.</w:t>
      </w:r>
    </w:p>
    <w:p w14:paraId="38AF5F2A" w14:textId="5881184F" w:rsidR="004A3053" w:rsidRDefault="004A3053" w:rsidP="00E71267">
      <w:pPr>
        <w:spacing w:after="120" w:line="240" w:lineRule="auto"/>
        <w:ind w:leftChars="0" w:left="560" w:firstLineChars="0" w:hanging="560"/>
        <w:jc w:val="both"/>
        <w:rPr>
          <w:rFonts w:ascii="Times New Roman" w:eastAsia="Times New Roman" w:hAnsi="Times New Roman" w:cs="Times New Roman"/>
          <w:sz w:val="24"/>
          <w:szCs w:val="24"/>
        </w:rPr>
      </w:pPr>
      <w:r w:rsidRPr="004A3053">
        <w:rPr>
          <w:rFonts w:ascii="Times New Roman" w:eastAsia="Times New Roman" w:hAnsi="Times New Roman" w:cs="Times New Roman"/>
          <w:sz w:val="24"/>
          <w:szCs w:val="24"/>
        </w:rPr>
        <w:t xml:space="preserve">Neuert, </w:t>
      </w:r>
      <w:r w:rsidR="007B51FF">
        <w:rPr>
          <w:rFonts w:ascii="Times New Roman" w:eastAsia="Times New Roman" w:hAnsi="Times New Roman" w:cs="Times New Roman"/>
          <w:sz w:val="24"/>
          <w:szCs w:val="24"/>
        </w:rPr>
        <w:t>J</w:t>
      </w:r>
      <w:r w:rsidRPr="004A3053">
        <w:rPr>
          <w:rFonts w:ascii="Times New Roman" w:eastAsia="Times New Roman" w:hAnsi="Times New Roman" w:cs="Times New Roman"/>
          <w:sz w:val="24"/>
          <w:szCs w:val="24"/>
        </w:rPr>
        <w:t xml:space="preserve"> &amp; Hoeckel, </w:t>
      </w:r>
      <w:r w:rsidR="007B51FF">
        <w:rPr>
          <w:rFonts w:ascii="Times New Roman" w:eastAsia="Times New Roman" w:hAnsi="Times New Roman" w:cs="Times New Roman"/>
          <w:sz w:val="24"/>
          <w:szCs w:val="24"/>
        </w:rPr>
        <w:t>C</w:t>
      </w:r>
      <w:r w:rsidRPr="004A3053">
        <w:rPr>
          <w:rFonts w:ascii="Times New Roman" w:eastAsia="Times New Roman" w:hAnsi="Times New Roman" w:cs="Times New Roman"/>
          <w:sz w:val="24"/>
          <w:szCs w:val="24"/>
        </w:rPr>
        <w:t>. (2013). The Impact of Personality Traits and Problem Structures on Management Decision-Making Outcomes. Journal of Modern Accounting and Auditing. 9.</w:t>
      </w:r>
    </w:p>
    <w:p w14:paraId="44E0BC2B" w14:textId="77777777" w:rsidR="00E71267" w:rsidRDefault="008B2F8A" w:rsidP="00E71267">
      <w:pPr>
        <w:spacing w:after="120" w:line="240" w:lineRule="auto"/>
        <w:ind w:leftChars="0" w:left="560" w:firstLineChars="0" w:hanging="5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Nurjanah, S. (2016). Mengangkat Nilai Budaya Sebagai Pendidikan Karakter yang</w:t>
      </w:r>
      <w:r w:rsidR="00E7126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Bermutu untuk Mahasiswa Indonesia. Jurnal Dinamika Pendidikan, Vol.9, No.3, UKI, Jakarta.</w:t>
      </w:r>
    </w:p>
    <w:p w14:paraId="474D3927" w14:textId="3CCEBDD5" w:rsidR="00E71267" w:rsidRPr="005E2A06" w:rsidRDefault="008B2F8A" w:rsidP="00E71267">
      <w:pPr>
        <w:spacing w:after="120" w:line="240" w:lineRule="auto"/>
        <w:ind w:leftChars="0" w:left="560" w:firstLineChars="0" w:hanging="560"/>
        <w:jc w:val="both"/>
        <w:rPr>
          <w:rFonts w:ascii="Times New Roman" w:eastAsia="Times New Roman" w:hAnsi="Times New Roman" w:cs="Times New Roman"/>
          <w:sz w:val="24"/>
          <w:szCs w:val="24"/>
        </w:rPr>
      </w:pPr>
      <w:r w:rsidRPr="005E2A06">
        <w:rPr>
          <w:rFonts w:ascii="Times New Roman" w:eastAsia="Times New Roman" w:hAnsi="Times New Roman" w:cs="Times New Roman"/>
          <w:sz w:val="24"/>
          <w:szCs w:val="24"/>
        </w:rPr>
        <w:t xml:space="preserve">Nurudin, N. (2013). </w:t>
      </w:r>
      <w:r w:rsidR="00C602A3">
        <w:rPr>
          <w:rFonts w:ascii="Times New Roman" w:eastAsia="Times New Roman" w:hAnsi="Times New Roman" w:cs="Times New Roman"/>
          <w:sz w:val="24"/>
          <w:szCs w:val="24"/>
        </w:rPr>
        <w:t xml:space="preserve">Basis Nilai-Nilai Perdamaian: Sebuah Antitesis Radikalisme Agama di Kalangan mahasiswa. </w:t>
      </w:r>
      <w:r w:rsidRPr="005E2A06">
        <w:rPr>
          <w:rFonts w:ascii="Times New Roman" w:eastAsia="Times New Roman" w:hAnsi="Times New Roman" w:cs="Times New Roman"/>
          <w:sz w:val="24"/>
          <w:szCs w:val="24"/>
        </w:rPr>
        <w:t xml:space="preserve">Harmoni, 12(3), 64-82. </w:t>
      </w:r>
    </w:p>
    <w:p w14:paraId="171F4B5E" w14:textId="70173EE2" w:rsidR="00C15A15" w:rsidRPr="005E2A06" w:rsidRDefault="00C15A15" w:rsidP="00E71267">
      <w:pPr>
        <w:spacing w:after="120" w:line="240" w:lineRule="auto"/>
        <w:ind w:leftChars="0" w:left="560" w:firstLineChars="0" w:hanging="560"/>
        <w:jc w:val="both"/>
        <w:rPr>
          <w:rFonts w:ascii="Times New Roman" w:eastAsia="Times New Roman" w:hAnsi="Times New Roman" w:cs="Times New Roman"/>
          <w:sz w:val="24"/>
          <w:szCs w:val="24"/>
        </w:rPr>
      </w:pPr>
      <w:r w:rsidRPr="005E2A06">
        <w:rPr>
          <w:rFonts w:ascii="Times New Roman" w:eastAsia="Times New Roman" w:hAnsi="Times New Roman" w:cs="Times New Roman"/>
          <w:sz w:val="24"/>
          <w:szCs w:val="24"/>
        </w:rPr>
        <w:t xml:space="preserve">Orr, </w:t>
      </w:r>
      <w:r w:rsidR="007B51FF">
        <w:rPr>
          <w:rFonts w:ascii="Times New Roman" w:eastAsia="Times New Roman" w:hAnsi="Times New Roman" w:cs="Times New Roman"/>
          <w:sz w:val="24"/>
          <w:szCs w:val="24"/>
        </w:rPr>
        <w:t>J.</w:t>
      </w:r>
      <w:r w:rsidRPr="005E2A06">
        <w:rPr>
          <w:rFonts w:ascii="Times New Roman" w:eastAsia="Times New Roman" w:hAnsi="Times New Roman" w:cs="Times New Roman"/>
          <w:sz w:val="24"/>
          <w:szCs w:val="24"/>
        </w:rPr>
        <w:t>B. 1991. Journal of Curriculum and Supervision. Vol.6, No. 2, pp. 130-144</w:t>
      </w:r>
    </w:p>
    <w:p w14:paraId="0BC9A792" w14:textId="1054D4D7" w:rsidR="00E71267" w:rsidRDefault="008B2F8A" w:rsidP="00E71267">
      <w:pPr>
        <w:spacing w:after="120" w:line="240" w:lineRule="auto"/>
        <w:ind w:leftChars="0" w:left="560" w:firstLineChars="0" w:hanging="5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Safitri, D. (2019). </w:t>
      </w:r>
      <w:r w:rsidR="00C15A15">
        <w:rPr>
          <w:rFonts w:ascii="Times New Roman" w:eastAsia="Times New Roman" w:hAnsi="Times New Roman" w:cs="Times New Roman"/>
          <w:sz w:val="24"/>
          <w:szCs w:val="24"/>
        </w:rPr>
        <w:t>Implementasi Program Penguatan Pendidikan Karakter Berbasis Kelas di Satuan Pendidikan Sekolah Dasar Se-kecamatan Godean Kabupaten Sleman.</w:t>
      </w:r>
      <w:r>
        <w:rPr>
          <w:rFonts w:ascii="Times New Roman" w:eastAsia="Times New Roman" w:hAnsi="Times New Roman" w:cs="Times New Roman"/>
          <w:sz w:val="24"/>
          <w:szCs w:val="24"/>
        </w:rPr>
        <w:t xml:space="preserve"> Universitas Sanata Dharma, Yogyakarta.</w:t>
      </w:r>
    </w:p>
    <w:p w14:paraId="50C776BD" w14:textId="77777777" w:rsidR="00E71267" w:rsidRDefault="008B2F8A" w:rsidP="00E71267">
      <w:pPr>
        <w:spacing w:after="120" w:line="240" w:lineRule="auto"/>
        <w:ind w:leftChars="0" w:left="560" w:firstLineChars="0" w:hanging="5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Said, N. (2017). Pendidikan Toleransi Beragama Untuk Humanisme Islam </w:t>
      </w:r>
      <w:proofErr w:type="gramStart"/>
      <w:r>
        <w:rPr>
          <w:rFonts w:ascii="Times New Roman" w:eastAsia="Times New Roman" w:hAnsi="Times New Roman" w:cs="Times New Roman"/>
          <w:sz w:val="24"/>
          <w:szCs w:val="24"/>
        </w:rPr>
        <w:t>Di</w:t>
      </w:r>
      <w:proofErr w:type="gramEnd"/>
      <w:r>
        <w:rPr>
          <w:rFonts w:ascii="Times New Roman" w:eastAsia="Times New Roman" w:hAnsi="Times New Roman" w:cs="Times New Roman"/>
          <w:sz w:val="24"/>
          <w:szCs w:val="24"/>
        </w:rPr>
        <w:t xml:space="preserve"> Indonesia. Edukasia: Jurnal Penelitian Pendidikan Islam, 12(2), 409-434.</w:t>
      </w:r>
    </w:p>
    <w:p w14:paraId="546F5A6E" w14:textId="64139316" w:rsidR="00E71267" w:rsidRDefault="008B2F8A" w:rsidP="00E71267">
      <w:pPr>
        <w:spacing w:after="120" w:line="240" w:lineRule="auto"/>
        <w:ind w:leftChars="0" w:left="560" w:firstLineChars="0" w:hanging="5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Samputra, </w:t>
      </w:r>
      <w:r w:rsidR="007B51FF">
        <w:rPr>
          <w:rFonts w:ascii="Times New Roman" w:eastAsia="Times New Roman" w:hAnsi="Times New Roman" w:cs="Times New Roman"/>
          <w:sz w:val="24"/>
          <w:szCs w:val="24"/>
        </w:rPr>
        <w:t>P.</w:t>
      </w:r>
      <w:r>
        <w:rPr>
          <w:rFonts w:ascii="Times New Roman" w:eastAsia="Times New Roman" w:hAnsi="Times New Roman" w:cs="Times New Roman"/>
          <w:sz w:val="24"/>
          <w:szCs w:val="24"/>
        </w:rPr>
        <w:t>L. (2018). Sistem Ekonomi Pancasila Sebagai Landasan Ketahanan Ekonomi Indonesia dalam Perspektif Ketahanan Nasional. Jurnal Kajian Stratejik Ketahanan Nasional, 1(2) Program Studi Kajian Ketahanan Nasional-SKSG. UI</w:t>
      </w:r>
    </w:p>
    <w:p w14:paraId="488EA407" w14:textId="0F9B6A56" w:rsidR="00E71267" w:rsidRDefault="00E71267" w:rsidP="00E71267">
      <w:pPr>
        <w:spacing w:after="120" w:line="240" w:lineRule="auto"/>
        <w:ind w:leftChars="0" w:left="560" w:firstLineChars="0" w:hanging="560"/>
        <w:jc w:val="both"/>
        <w:rPr>
          <w:rFonts w:ascii="Times New Roman" w:eastAsia="Times New Roman" w:hAnsi="Times New Roman" w:cs="Times New Roman"/>
          <w:sz w:val="24"/>
          <w:szCs w:val="24"/>
        </w:rPr>
      </w:pPr>
      <w:r w:rsidRPr="00E71267">
        <w:rPr>
          <w:rFonts w:ascii="Times New Roman" w:eastAsia="Times New Roman" w:hAnsi="Times New Roman" w:cs="Times New Roman"/>
          <w:sz w:val="24"/>
          <w:szCs w:val="24"/>
        </w:rPr>
        <w:lastRenderedPageBreak/>
        <w:t xml:space="preserve">Somit, </w:t>
      </w:r>
      <w:r w:rsidR="007B51FF">
        <w:rPr>
          <w:rFonts w:ascii="Times New Roman" w:eastAsia="Times New Roman" w:hAnsi="Times New Roman" w:cs="Times New Roman"/>
          <w:sz w:val="24"/>
          <w:szCs w:val="24"/>
        </w:rPr>
        <w:t>A.</w:t>
      </w:r>
      <w:r w:rsidRPr="00E71267">
        <w:rPr>
          <w:rFonts w:ascii="Times New Roman" w:eastAsia="Times New Roman" w:hAnsi="Times New Roman" w:cs="Times New Roman"/>
          <w:sz w:val="24"/>
          <w:szCs w:val="24"/>
        </w:rPr>
        <w:t xml:space="preserve"> &amp; Peterson, </w:t>
      </w:r>
      <w:r w:rsidR="007B51FF">
        <w:rPr>
          <w:rFonts w:ascii="Times New Roman" w:eastAsia="Times New Roman" w:hAnsi="Times New Roman" w:cs="Times New Roman"/>
          <w:sz w:val="24"/>
          <w:szCs w:val="24"/>
        </w:rPr>
        <w:t>S</w:t>
      </w:r>
      <w:r w:rsidRPr="00E71267">
        <w:rPr>
          <w:rFonts w:ascii="Times New Roman" w:eastAsia="Times New Roman" w:hAnsi="Times New Roman" w:cs="Times New Roman"/>
          <w:sz w:val="24"/>
          <w:szCs w:val="24"/>
        </w:rPr>
        <w:t xml:space="preserve">. (2005). The failure of democratic nation building: Ideology meets evolution. 10.1057/9781403978424. </w:t>
      </w:r>
    </w:p>
    <w:p w14:paraId="66237B9C" w14:textId="39D106A0" w:rsidR="00F65BC4" w:rsidRDefault="008B2F8A" w:rsidP="00F65BC4">
      <w:pPr>
        <w:spacing w:after="120" w:line="240" w:lineRule="auto"/>
        <w:ind w:leftChars="0" w:left="560" w:firstLineChars="0" w:hanging="5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Sutanto, </w:t>
      </w:r>
      <w:r w:rsidR="007B51FF">
        <w:rPr>
          <w:rFonts w:ascii="Times New Roman" w:eastAsia="Times New Roman" w:hAnsi="Times New Roman" w:cs="Times New Roman"/>
          <w:sz w:val="24"/>
          <w:szCs w:val="24"/>
        </w:rPr>
        <w:t>T.</w:t>
      </w:r>
      <w:r>
        <w:rPr>
          <w:rFonts w:ascii="Times New Roman" w:eastAsia="Times New Roman" w:hAnsi="Times New Roman" w:cs="Times New Roman"/>
          <w:sz w:val="24"/>
          <w:szCs w:val="24"/>
        </w:rPr>
        <w:t>S. (26 April 2018). "Dekolonisasi Masyarakat Adat: Catatan dari Seminar PGI". Program study agama dan lintas budaya Sekolah Pascasarjana Universitas Gadjah Mada.</w:t>
      </w:r>
    </w:p>
    <w:p w14:paraId="47D5FD17" w14:textId="473DCFC5" w:rsidR="003379A5" w:rsidRDefault="003379A5" w:rsidP="00F65BC4">
      <w:pPr>
        <w:spacing w:after="120" w:line="240" w:lineRule="auto"/>
        <w:ind w:leftChars="0" w:left="560" w:firstLineChars="0" w:hanging="560"/>
        <w:jc w:val="both"/>
        <w:rPr>
          <w:rFonts w:ascii="Times New Roman" w:eastAsia="Times New Roman" w:hAnsi="Times New Roman" w:cs="Times New Roman"/>
          <w:sz w:val="24"/>
          <w:szCs w:val="24"/>
        </w:rPr>
      </w:pPr>
      <w:r w:rsidRPr="003379A5">
        <w:rPr>
          <w:rFonts w:ascii="Times New Roman" w:eastAsia="Times New Roman" w:hAnsi="Times New Roman" w:cs="Times New Roman"/>
          <w:sz w:val="24"/>
          <w:szCs w:val="24"/>
        </w:rPr>
        <w:t xml:space="preserve">Tubbs, </w:t>
      </w:r>
      <w:r w:rsidR="007B51FF">
        <w:rPr>
          <w:rFonts w:ascii="Times New Roman" w:eastAsia="Times New Roman" w:hAnsi="Times New Roman" w:cs="Times New Roman"/>
          <w:sz w:val="24"/>
          <w:szCs w:val="24"/>
        </w:rPr>
        <w:t>N</w:t>
      </w:r>
      <w:r w:rsidRPr="003379A5">
        <w:rPr>
          <w:rFonts w:ascii="Times New Roman" w:eastAsia="Times New Roman" w:hAnsi="Times New Roman" w:cs="Times New Roman"/>
          <w:sz w:val="24"/>
          <w:szCs w:val="24"/>
        </w:rPr>
        <w:t xml:space="preserve"> (2014). Philosophy and Modern Liberal Arts Education: Freedom is to Learn. Houndmills, Basingstoke, Hampshire: Palgrave Macmillan. </w:t>
      </w:r>
    </w:p>
    <w:p w14:paraId="4FD31BF2" w14:textId="5DB969FD" w:rsidR="00F6397A" w:rsidRDefault="00F6397A" w:rsidP="00F6397A">
      <w:pPr>
        <w:spacing w:after="120" w:line="240" w:lineRule="auto"/>
        <w:ind w:leftChars="0" w:left="560" w:firstLineChars="0" w:hanging="5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Tune, </w:t>
      </w:r>
      <w:r w:rsidR="007B51FF">
        <w:rPr>
          <w:rFonts w:ascii="Times New Roman" w:eastAsia="Times New Roman" w:hAnsi="Times New Roman" w:cs="Times New Roman"/>
          <w:sz w:val="24"/>
          <w:szCs w:val="24"/>
        </w:rPr>
        <w:t>P.M</w:t>
      </w:r>
      <w:r>
        <w:rPr>
          <w:rFonts w:ascii="Times New Roman" w:eastAsia="Times New Roman" w:hAnsi="Times New Roman" w:cs="Times New Roman"/>
          <w:sz w:val="24"/>
          <w:szCs w:val="24"/>
        </w:rPr>
        <w:t>. (2013). Correspondence</w:t>
      </w:r>
      <w:r w:rsidRPr="00F6397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Theory of Truth</w:t>
      </w:r>
      <w:r w:rsidRPr="00F6397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Root of Modern Fundamentalism in America. The University of Texas at Arlington, Texas. </w:t>
      </w:r>
    </w:p>
    <w:p w14:paraId="000000A0" w14:textId="7A49F9B1" w:rsidR="00C5540E" w:rsidRDefault="008B2F8A" w:rsidP="00F65BC4">
      <w:pPr>
        <w:spacing w:after="120" w:line="240" w:lineRule="auto"/>
        <w:ind w:leftChars="0" w:left="560" w:firstLineChars="0" w:hanging="5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van Klinken, G. (2008). Ethnicity in Indonesia. Ethnicity in Asia.</w:t>
      </w:r>
    </w:p>
    <w:p w14:paraId="02FCFC55" w14:textId="5AACA57C" w:rsidR="00F65BC4" w:rsidRDefault="00F65BC4" w:rsidP="00F65BC4">
      <w:pPr>
        <w:spacing w:after="120" w:line="240" w:lineRule="auto"/>
        <w:ind w:leftChars="0" w:left="560" w:firstLineChars="0" w:hanging="560"/>
        <w:jc w:val="both"/>
        <w:rPr>
          <w:rFonts w:ascii="Times New Roman" w:eastAsia="Times New Roman" w:hAnsi="Times New Roman" w:cs="Times New Roman"/>
          <w:sz w:val="24"/>
          <w:szCs w:val="24"/>
        </w:rPr>
      </w:pPr>
      <w:r w:rsidRPr="00F65BC4">
        <w:rPr>
          <w:rFonts w:ascii="Times New Roman" w:eastAsia="Times New Roman" w:hAnsi="Times New Roman" w:cs="Times New Roman"/>
          <w:sz w:val="24"/>
          <w:szCs w:val="24"/>
        </w:rPr>
        <w:t xml:space="preserve">Walker, </w:t>
      </w:r>
      <w:r w:rsidR="007B51FF">
        <w:rPr>
          <w:rFonts w:ascii="Times New Roman" w:eastAsia="Times New Roman" w:hAnsi="Times New Roman" w:cs="Times New Roman"/>
          <w:sz w:val="24"/>
          <w:szCs w:val="24"/>
        </w:rPr>
        <w:t>R</w:t>
      </w:r>
      <w:r w:rsidRPr="00F65BC4">
        <w:rPr>
          <w:rFonts w:ascii="Times New Roman" w:eastAsia="Times New Roman" w:hAnsi="Times New Roman" w:cs="Times New Roman"/>
          <w:sz w:val="24"/>
          <w:szCs w:val="24"/>
        </w:rPr>
        <w:t>. (2017). Theories of Truth. 10.1002/9781118972090.ch21.</w:t>
      </w:r>
    </w:p>
    <w:p w14:paraId="6FBBFFD1" w14:textId="61832230" w:rsidR="00E733C5" w:rsidRPr="007F2A08" w:rsidRDefault="00E733C5" w:rsidP="00F65BC4">
      <w:pPr>
        <w:spacing w:after="120" w:line="240" w:lineRule="auto"/>
        <w:ind w:leftChars="0" w:left="560" w:firstLineChars="0" w:hanging="560"/>
        <w:jc w:val="both"/>
        <w:rPr>
          <w:rFonts w:ascii="Times New Roman" w:eastAsia="Times New Roman" w:hAnsi="Times New Roman" w:cs="Times New Roman"/>
          <w:sz w:val="24"/>
          <w:szCs w:val="24"/>
        </w:rPr>
      </w:pPr>
      <w:r w:rsidRPr="00E733C5">
        <w:rPr>
          <w:rFonts w:ascii="Times New Roman" w:eastAsia="Times New Roman" w:hAnsi="Times New Roman" w:cs="Times New Roman"/>
          <w:sz w:val="24"/>
          <w:szCs w:val="24"/>
        </w:rPr>
        <w:t xml:space="preserve">Wende, </w:t>
      </w:r>
      <w:r w:rsidR="007B51FF">
        <w:rPr>
          <w:rFonts w:ascii="Times New Roman" w:eastAsia="Times New Roman" w:hAnsi="Times New Roman" w:cs="Times New Roman"/>
          <w:sz w:val="24"/>
          <w:szCs w:val="24"/>
        </w:rPr>
        <w:t>M</w:t>
      </w:r>
      <w:r w:rsidRPr="00E733C5">
        <w:rPr>
          <w:rFonts w:ascii="Times New Roman" w:eastAsia="Times New Roman" w:hAnsi="Times New Roman" w:cs="Times New Roman"/>
          <w:sz w:val="24"/>
          <w:szCs w:val="24"/>
        </w:rPr>
        <w:t xml:space="preserve">. (2011). The Emergence of Liberal Arts and Sciences Education in Europe: A Comparative Perspective. </w:t>
      </w:r>
      <w:r w:rsidRPr="007F2A08">
        <w:rPr>
          <w:rFonts w:ascii="Times New Roman" w:eastAsia="Times New Roman" w:hAnsi="Times New Roman" w:cs="Times New Roman"/>
          <w:sz w:val="24"/>
          <w:szCs w:val="24"/>
        </w:rPr>
        <w:t>Higher Education Policy. 24. 233-253. 10.1057/hep.2011.3.</w:t>
      </w:r>
    </w:p>
    <w:p w14:paraId="793D3A2F" w14:textId="0549FD0A" w:rsidR="007F2A08" w:rsidRDefault="007F2A08" w:rsidP="00F65BC4">
      <w:pPr>
        <w:spacing w:after="120" w:line="240" w:lineRule="auto"/>
        <w:ind w:leftChars="0" w:left="560" w:firstLineChars="0" w:hanging="560"/>
        <w:jc w:val="both"/>
        <w:rPr>
          <w:rFonts w:ascii="Times New Roman" w:hAnsi="Times New Roman" w:cs="Times New Roman"/>
          <w:sz w:val="24"/>
          <w:szCs w:val="24"/>
          <w:lang w:val="en-US"/>
        </w:rPr>
      </w:pPr>
      <w:r w:rsidRPr="007F2A08">
        <w:rPr>
          <w:rFonts w:ascii="Times New Roman" w:hAnsi="Times New Roman" w:cs="Times New Roman"/>
          <w:sz w:val="24"/>
          <w:szCs w:val="24"/>
          <w:lang w:val="en-US"/>
        </w:rPr>
        <w:t>Zoller, U. (1993). Lecture and learning: Are they compatible? Maybe for LOCS; Unlikely for HOCS. Journal of Chemical Education, 70(3), 195–197.</w:t>
      </w:r>
    </w:p>
    <w:p w14:paraId="000000A2" w14:textId="308F239B" w:rsidR="00C5540E" w:rsidRPr="004600A2" w:rsidRDefault="008F3C17" w:rsidP="004600A2">
      <w:pPr>
        <w:spacing w:after="120" w:line="240" w:lineRule="auto"/>
        <w:ind w:leftChars="0" w:left="560" w:firstLineChars="0" w:hanging="560"/>
        <w:jc w:val="both"/>
        <w:rPr>
          <w:rFonts w:ascii="Times New Roman" w:eastAsia="Times New Roman" w:hAnsi="Times New Roman" w:cs="Times New Roman"/>
          <w:sz w:val="24"/>
          <w:szCs w:val="24"/>
        </w:rPr>
      </w:pPr>
      <w:r w:rsidRPr="008F3C17">
        <w:rPr>
          <w:rFonts w:ascii="Times New Roman" w:eastAsia="Times New Roman" w:hAnsi="Times New Roman" w:cs="Times New Roman"/>
          <w:sz w:val="24"/>
          <w:szCs w:val="24"/>
        </w:rPr>
        <w:t xml:space="preserve">Zurqoni, </w:t>
      </w:r>
      <w:r w:rsidR="007B51FF">
        <w:rPr>
          <w:rFonts w:ascii="Times New Roman" w:eastAsia="Times New Roman" w:hAnsi="Times New Roman" w:cs="Times New Roman"/>
          <w:sz w:val="24"/>
          <w:szCs w:val="24"/>
        </w:rPr>
        <w:t>Z</w:t>
      </w:r>
      <w:r w:rsidRPr="008F3C17">
        <w:rPr>
          <w:rFonts w:ascii="Times New Roman" w:eastAsia="Times New Roman" w:hAnsi="Times New Roman" w:cs="Times New Roman"/>
          <w:sz w:val="24"/>
          <w:szCs w:val="24"/>
        </w:rPr>
        <w:t xml:space="preserve"> &amp; Retnawati, H &amp; Apino, </w:t>
      </w:r>
      <w:r w:rsidR="007B51FF">
        <w:rPr>
          <w:rFonts w:ascii="Times New Roman" w:eastAsia="Times New Roman" w:hAnsi="Times New Roman" w:cs="Times New Roman"/>
          <w:sz w:val="24"/>
          <w:szCs w:val="24"/>
        </w:rPr>
        <w:t>E</w:t>
      </w:r>
      <w:r w:rsidRPr="008F3C17">
        <w:rPr>
          <w:rFonts w:ascii="Times New Roman" w:eastAsia="Times New Roman" w:hAnsi="Times New Roman" w:cs="Times New Roman"/>
          <w:sz w:val="24"/>
          <w:szCs w:val="24"/>
        </w:rPr>
        <w:t xml:space="preserve"> &amp; Anazifa, </w:t>
      </w:r>
      <w:r w:rsidR="007B51FF">
        <w:rPr>
          <w:rFonts w:ascii="Times New Roman" w:eastAsia="Times New Roman" w:hAnsi="Times New Roman" w:cs="Times New Roman"/>
          <w:sz w:val="24"/>
          <w:szCs w:val="24"/>
        </w:rPr>
        <w:t>R</w:t>
      </w:r>
      <w:r w:rsidRPr="008F3C17">
        <w:rPr>
          <w:rFonts w:ascii="Times New Roman" w:eastAsia="Times New Roman" w:hAnsi="Times New Roman" w:cs="Times New Roman"/>
          <w:sz w:val="24"/>
          <w:szCs w:val="24"/>
        </w:rPr>
        <w:t>. (2018). Impact of character education implementation: A goal-free evaluation. Problems of Education in the 21st Century. 76. 881-899. 10.33225/pec/18.76.881.</w:t>
      </w:r>
    </w:p>
    <w:p w14:paraId="000000A3" w14:textId="77777777" w:rsidR="00C5540E" w:rsidRDefault="00C5540E">
      <w:pPr>
        <w:spacing w:after="0"/>
        <w:ind w:left="0" w:hanging="2"/>
        <w:jc w:val="both"/>
        <w:rPr>
          <w:rFonts w:ascii="Times New Roman" w:eastAsia="Times New Roman" w:hAnsi="Times New Roman" w:cs="Times New Roman"/>
        </w:rPr>
      </w:pPr>
    </w:p>
    <w:p w14:paraId="000000A4" w14:textId="77777777" w:rsidR="00C5540E" w:rsidRDefault="00C5540E">
      <w:pPr>
        <w:spacing w:after="0"/>
        <w:ind w:left="0" w:hanging="2"/>
        <w:jc w:val="both"/>
        <w:rPr>
          <w:rFonts w:ascii="Times New Roman" w:eastAsia="Times New Roman" w:hAnsi="Times New Roman" w:cs="Times New Roman"/>
        </w:rPr>
      </w:pPr>
    </w:p>
    <w:p w14:paraId="000000A5" w14:textId="77777777" w:rsidR="00C5540E" w:rsidRDefault="00C5540E">
      <w:pPr>
        <w:spacing w:after="0"/>
        <w:ind w:left="0" w:hanging="2"/>
        <w:jc w:val="both"/>
        <w:rPr>
          <w:rFonts w:ascii="Times New Roman" w:eastAsia="Times New Roman" w:hAnsi="Times New Roman" w:cs="Times New Roman"/>
        </w:rPr>
      </w:pPr>
    </w:p>
    <w:p w14:paraId="000000A6" w14:textId="77777777" w:rsidR="00C5540E" w:rsidRDefault="00C5540E">
      <w:pPr>
        <w:spacing w:after="0"/>
        <w:ind w:left="0" w:hanging="2"/>
        <w:jc w:val="both"/>
        <w:rPr>
          <w:rFonts w:ascii="Times New Roman" w:eastAsia="Times New Roman" w:hAnsi="Times New Roman" w:cs="Times New Roman"/>
        </w:rPr>
      </w:pPr>
    </w:p>
    <w:p w14:paraId="000000A7" w14:textId="77777777" w:rsidR="00C5540E" w:rsidRDefault="00C5540E">
      <w:pPr>
        <w:spacing w:after="120" w:line="240" w:lineRule="auto"/>
        <w:ind w:left="0" w:hanging="2"/>
        <w:jc w:val="both"/>
        <w:rPr>
          <w:rFonts w:ascii="EB Garamond" w:eastAsia="EB Garamond" w:hAnsi="EB Garamond" w:cs="EB Garamond"/>
          <w:sz w:val="24"/>
          <w:szCs w:val="24"/>
        </w:rPr>
      </w:pPr>
    </w:p>
    <w:p w14:paraId="000000A8" w14:textId="77777777" w:rsidR="00C5540E" w:rsidRDefault="00C5540E">
      <w:pPr>
        <w:spacing w:after="120" w:line="240" w:lineRule="auto"/>
        <w:ind w:left="0" w:hanging="2"/>
        <w:jc w:val="both"/>
        <w:rPr>
          <w:rFonts w:ascii="EB Garamond" w:eastAsia="EB Garamond" w:hAnsi="EB Garamond" w:cs="EB Garamond"/>
          <w:sz w:val="24"/>
          <w:szCs w:val="24"/>
        </w:rPr>
      </w:pPr>
    </w:p>
    <w:sectPr w:rsidR="00C5540E">
      <w:type w:val="continuous"/>
      <w:pgSz w:w="11907" w:h="16839"/>
      <w:pgMar w:top="1134" w:right="1134" w:bottom="1134" w:left="1134" w:header="1134" w:footer="851" w:gutter="0"/>
      <w:cols w:num="2" w:space="720" w:equalWidth="0">
        <w:col w:w="4564" w:space="510"/>
        <w:col w:w="4564"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9EF45A" w14:textId="77777777" w:rsidR="00E767AB" w:rsidRDefault="00E767AB">
      <w:pPr>
        <w:spacing w:after="0" w:line="240" w:lineRule="auto"/>
        <w:ind w:left="0" w:hanging="2"/>
      </w:pPr>
      <w:r>
        <w:separator/>
      </w:r>
    </w:p>
  </w:endnote>
  <w:endnote w:type="continuationSeparator" w:id="0">
    <w:p w14:paraId="02DF0B34" w14:textId="77777777" w:rsidR="00E767AB" w:rsidRDefault="00E767AB">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inherit">
    <w:altName w:val="Times New Roman"/>
    <w:panose1 w:val="020B0604020202020204"/>
    <w:charset w:val="00"/>
    <w:family w:val="roman"/>
    <w:notTrueType/>
    <w:pitch w:val="default"/>
  </w:font>
  <w:font w:name="Georgia">
    <w:altName w:val="Georgia"/>
    <w:panose1 w:val="02040502050405020303"/>
    <w:charset w:val="00"/>
    <w:family w:val="roman"/>
    <w:pitch w:val="variable"/>
    <w:sig w:usb0="00000287" w:usb1="00000000" w:usb2="00000000" w:usb3="00000000" w:csb0="0000009F" w:csb1="00000000"/>
  </w:font>
  <w:font w:name="Libre Baskerville">
    <w:altName w:val="Calibri"/>
    <w:panose1 w:val="020B0604020202020204"/>
    <w:charset w:val="00"/>
    <w:family w:val="auto"/>
    <w:pitch w:val="default"/>
  </w:font>
  <w:font w:name="Kozuka Gothic Pro B">
    <w:altName w:val="Yu Gothic"/>
    <w:panose1 w:val="020B0604020202020204"/>
    <w:charset w:val="00"/>
    <w:family w:val="auto"/>
    <w:pitch w:val="default"/>
  </w:font>
  <w:font w:name="EB Garamond">
    <w:altName w:val="Calibri"/>
    <w:panose1 w:val="020B0604020202020204"/>
    <w:charset w:val="00"/>
    <w:family w:val="auto"/>
    <w:pitch w:val="default"/>
  </w:font>
  <w:font w:name="DaunPenh">
    <w:panose1 w:val="01010101010101010101"/>
    <w:charset w:val="00"/>
    <w:family w:val="auto"/>
    <w:pitch w:val="variable"/>
    <w:sig w:usb0="80000003" w:usb1="00000000" w:usb2="00010000" w:usb3="00000000" w:csb0="00000001" w:csb1="00000000"/>
  </w:font>
  <w:font w:name="Palatino Linotype">
    <w:panose1 w:val="02040502050505030304"/>
    <w:charset w:val="00"/>
    <w:family w:val="roman"/>
    <w:pitch w:val="variable"/>
    <w:sig w:usb0="E0000287" w:usb1="40000013" w:usb2="00000000" w:usb3="00000000" w:csb0="0000019F" w:csb1="00000000"/>
  </w:font>
  <w:font w:name="Sorts Mill Goudy">
    <w:altName w:val="Calibri"/>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AC" w14:textId="3E7040C4" w:rsidR="00B523A0" w:rsidRDefault="00B523A0">
    <w:pPr>
      <w:pBdr>
        <w:top w:val="nil"/>
        <w:left w:val="nil"/>
        <w:bottom w:val="nil"/>
        <w:right w:val="nil"/>
        <w:between w:val="nil"/>
      </w:pBdr>
      <w:spacing w:before="120" w:after="0" w:line="240" w:lineRule="auto"/>
      <w:ind w:left="1" w:hanging="3"/>
      <w:rPr>
        <w:rFonts w:ascii="DaunPenh" w:eastAsia="DaunPenh" w:hAnsi="DaunPenh" w:cs="DaunPenh"/>
        <w:color w:val="000000"/>
      </w:rPr>
    </w:pPr>
    <w:r>
      <w:rPr>
        <w:rFonts w:ascii="Palatino Linotype" w:eastAsia="Palatino Linotype" w:hAnsi="Palatino Linotype" w:cs="Palatino Linotype"/>
        <w:color w:val="000000"/>
        <w:sz w:val="32"/>
        <w:szCs w:val="32"/>
      </w:rPr>
      <w:fldChar w:fldCharType="begin"/>
    </w:r>
    <w:r>
      <w:rPr>
        <w:rFonts w:ascii="Palatino Linotype" w:eastAsia="Palatino Linotype" w:hAnsi="Palatino Linotype" w:cs="Palatino Linotype"/>
        <w:color w:val="000000"/>
        <w:sz w:val="32"/>
        <w:szCs w:val="32"/>
      </w:rPr>
      <w:instrText>PAGE</w:instrText>
    </w:r>
    <w:r>
      <w:rPr>
        <w:rFonts w:ascii="Palatino Linotype" w:eastAsia="Palatino Linotype" w:hAnsi="Palatino Linotype" w:cs="Palatino Linotype"/>
        <w:color w:val="000000"/>
        <w:sz w:val="32"/>
        <w:szCs w:val="32"/>
      </w:rPr>
      <w:fldChar w:fldCharType="separate"/>
    </w:r>
    <w:r>
      <w:rPr>
        <w:rFonts w:ascii="Palatino Linotype" w:eastAsia="Palatino Linotype" w:hAnsi="Palatino Linotype" w:cs="Palatino Linotype"/>
        <w:noProof/>
        <w:color w:val="000000"/>
        <w:sz w:val="32"/>
        <w:szCs w:val="32"/>
      </w:rPr>
      <w:t>2</w:t>
    </w:r>
    <w:r>
      <w:rPr>
        <w:rFonts w:ascii="Palatino Linotype" w:eastAsia="Palatino Linotype" w:hAnsi="Palatino Linotype" w:cs="Palatino Linotype"/>
        <w:color w:val="000000"/>
        <w:sz w:val="32"/>
        <w:szCs w:val="32"/>
      </w:rPr>
      <w:fldChar w:fldCharType="end"/>
    </w:r>
    <w:r>
      <w:rPr>
        <w:rFonts w:ascii="Palatino Linotype" w:eastAsia="Palatino Linotype" w:hAnsi="Palatino Linotype" w:cs="Palatino Linotype"/>
        <w:color w:val="000000"/>
        <w:sz w:val="32"/>
        <w:szCs w:val="32"/>
      </w:rPr>
      <w:t xml:space="preserve"> - x</w:t>
    </w:r>
    <w:r>
      <w:rPr>
        <w:rFonts w:ascii="Sorts Mill Goudy" w:eastAsia="Sorts Mill Goudy" w:hAnsi="Sorts Mill Goudy" w:cs="Sorts Mill Goudy"/>
        <w:color w:val="000000"/>
        <w:sz w:val="32"/>
        <w:szCs w:val="32"/>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AB" w14:textId="623D982D" w:rsidR="00B523A0" w:rsidRDefault="00B523A0">
    <w:pPr>
      <w:pBdr>
        <w:top w:val="nil"/>
        <w:left w:val="nil"/>
        <w:bottom w:val="nil"/>
        <w:right w:val="nil"/>
        <w:between w:val="nil"/>
      </w:pBdr>
      <w:spacing w:before="120" w:after="0" w:line="240" w:lineRule="auto"/>
      <w:ind w:left="1" w:hanging="3"/>
      <w:jc w:val="right"/>
      <w:rPr>
        <w:rFonts w:ascii="DaunPenh" w:eastAsia="DaunPenh" w:hAnsi="DaunPenh" w:cs="DaunPenh"/>
        <w:color w:val="000000"/>
      </w:rPr>
    </w:pPr>
    <w:r>
      <w:rPr>
        <w:rFonts w:ascii="Palatino Linotype" w:eastAsia="Palatino Linotype" w:hAnsi="Palatino Linotype" w:cs="Palatino Linotype"/>
        <w:color w:val="000000"/>
        <w:sz w:val="32"/>
        <w:szCs w:val="32"/>
      </w:rPr>
      <w:t>|</w:t>
    </w:r>
    <w:r>
      <w:rPr>
        <w:rFonts w:ascii="Palatino Linotype" w:eastAsia="Palatino Linotype" w:hAnsi="Palatino Linotype" w:cs="Palatino Linotype"/>
        <w:color w:val="000000"/>
        <w:sz w:val="32"/>
        <w:szCs w:val="32"/>
      </w:rPr>
      <w:fldChar w:fldCharType="begin"/>
    </w:r>
    <w:r>
      <w:rPr>
        <w:rFonts w:ascii="Palatino Linotype" w:eastAsia="Palatino Linotype" w:hAnsi="Palatino Linotype" w:cs="Palatino Linotype"/>
        <w:color w:val="000000"/>
        <w:sz w:val="32"/>
        <w:szCs w:val="32"/>
      </w:rPr>
      <w:instrText>PAGE</w:instrText>
    </w:r>
    <w:r>
      <w:rPr>
        <w:rFonts w:ascii="Palatino Linotype" w:eastAsia="Palatino Linotype" w:hAnsi="Palatino Linotype" w:cs="Palatino Linotype"/>
        <w:color w:val="000000"/>
        <w:sz w:val="32"/>
        <w:szCs w:val="32"/>
      </w:rPr>
      <w:fldChar w:fldCharType="separate"/>
    </w:r>
    <w:r>
      <w:rPr>
        <w:rFonts w:ascii="Palatino Linotype" w:eastAsia="Palatino Linotype" w:hAnsi="Palatino Linotype" w:cs="Palatino Linotype"/>
        <w:noProof/>
        <w:color w:val="000000"/>
        <w:sz w:val="32"/>
        <w:szCs w:val="32"/>
      </w:rPr>
      <w:t>3</w:t>
    </w:r>
    <w:r>
      <w:rPr>
        <w:rFonts w:ascii="Palatino Linotype" w:eastAsia="Palatino Linotype" w:hAnsi="Palatino Linotype" w:cs="Palatino Linotype"/>
        <w:color w:val="000000"/>
        <w:sz w:val="32"/>
        <w:szCs w:val="32"/>
      </w:rPr>
      <w:fldChar w:fldCharType="end"/>
    </w:r>
    <w:r>
      <w:rPr>
        <w:rFonts w:ascii="Palatino Linotype" w:eastAsia="Palatino Linotype" w:hAnsi="Palatino Linotype" w:cs="Palatino Linotype"/>
        <w:color w:val="000000"/>
        <w:sz w:val="32"/>
        <w:szCs w:val="32"/>
      </w:rPr>
      <w:t xml:space="preserve"> - 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0C8D1F" w14:textId="77777777" w:rsidR="00E767AB" w:rsidRDefault="00E767AB">
      <w:pPr>
        <w:spacing w:after="0" w:line="240" w:lineRule="auto"/>
        <w:ind w:left="0" w:hanging="2"/>
      </w:pPr>
      <w:r>
        <w:separator/>
      </w:r>
    </w:p>
  </w:footnote>
  <w:footnote w:type="continuationSeparator" w:id="0">
    <w:p w14:paraId="6F029A8D" w14:textId="77777777" w:rsidR="00E767AB" w:rsidRDefault="00E767AB">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AA" w14:textId="77777777" w:rsidR="00B523A0" w:rsidRDefault="00B523A0">
    <w:pPr>
      <w:pStyle w:val="Title"/>
      <w:spacing w:before="120" w:after="240"/>
      <w:ind w:left="0" w:right="-2" w:hanging="2"/>
      <w:rPr>
        <w:rFonts w:ascii="DaunPenh" w:eastAsia="DaunPenh" w:hAnsi="DaunPenh" w:cs="DaunPenh"/>
      </w:rPr>
    </w:pPr>
    <w:r>
      <w:rPr>
        <w:rFonts w:ascii="DaunPenh" w:eastAsia="DaunPenh" w:hAnsi="DaunPenh" w:cs="DaunPenh"/>
      </w:rPr>
      <w:t>TARBIYA: Journal of Education in Muslim Society, x (x), 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A9" w14:textId="77777777" w:rsidR="00B523A0" w:rsidRDefault="00B523A0">
    <w:pPr>
      <w:pStyle w:val="Title"/>
      <w:spacing w:before="120" w:after="240"/>
      <w:ind w:left="0" w:right="-2" w:hanging="2"/>
      <w:rPr>
        <w:rFonts w:ascii="DaunPenh" w:eastAsia="DaunPenh" w:hAnsi="DaunPenh" w:cs="DaunPenh"/>
      </w:rPr>
    </w:pPr>
    <w:r>
      <w:tab/>
    </w:r>
    <w:r>
      <w:rPr>
        <w:rFonts w:ascii="DaunPenh" w:eastAsia="DaunPenh" w:hAnsi="DaunPenh" w:cs="DaunPenh"/>
      </w:rPr>
      <w:t>TARBIYA: Journal of Education in Muslim Society, x (x), 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0C45B5"/>
    <w:multiLevelType w:val="hybridMultilevel"/>
    <w:tmpl w:val="CE821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FB54B3"/>
    <w:multiLevelType w:val="hybridMultilevel"/>
    <w:tmpl w:val="5EF8C0B6"/>
    <w:lvl w:ilvl="0" w:tplc="6D8AE142">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2" w15:restartNumberingAfterBreak="0">
    <w:nsid w:val="0F2367AC"/>
    <w:multiLevelType w:val="hybridMultilevel"/>
    <w:tmpl w:val="F3082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5D1D45"/>
    <w:multiLevelType w:val="hybridMultilevel"/>
    <w:tmpl w:val="08E0FA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385FA3"/>
    <w:multiLevelType w:val="hybridMultilevel"/>
    <w:tmpl w:val="95F6A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19745D"/>
    <w:multiLevelType w:val="hybridMultilevel"/>
    <w:tmpl w:val="5A481462"/>
    <w:lvl w:ilvl="0" w:tplc="04090001">
      <w:start w:val="1"/>
      <w:numFmt w:val="bullet"/>
      <w:lvlText w:val=""/>
      <w:lvlJc w:val="left"/>
      <w:pPr>
        <w:ind w:left="674"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CE7912"/>
    <w:multiLevelType w:val="hybridMultilevel"/>
    <w:tmpl w:val="09BA8C4C"/>
    <w:lvl w:ilvl="0" w:tplc="04090001">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7" w15:restartNumberingAfterBreak="0">
    <w:nsid w:val="1BE319BB"/>
    <w:multiLevelType w:val="hybridMultilevel"/>
    <w:tmpl w:val="8DB621F8"/>
    <w:lvl w:ilvl="0" w:tplc="98021834">
      <w:start w:val="1"/>
      <w:numFmt w:val="decimal"/>
      <w:lvlText w:val="%1."/>
      <w:lvlJc w:val="left"/>
      <w:pPr>
        <w:ind w:left="887" w:hanging="360"/>
      </w:pPr>
      <w:rPr>
        <w:rFonts w:hint="default"/>
      </w:rPr>
    </w:lvl>
    <w:lvl w:ilvl="1" w:tplc="04090019" w:tentative="1">
      <w:start w:val="1"/>
      <w:numFmt w:val="lowerLetter"/>
      <w:lvlText w:val="%2."/>
      <w:lvlJc w:val="left"/>
      <w:pPr>
        <w:ind w:left="1607" w:hanging="360"/>
      </w:pPr>
    </w:lvl>
    <w:lvl w:ilvl="2" w:tplc="0409001B" w:tentative="1">
      <w:start w:val="1"/>
      <w:numFmt w:val="lowerRoman"/>
      <w:lvlText w:val="%3."/>
      <w:lvlJc w:val="right"/>
      <w:pPr>
        <w:ind w:left="2327" w:hanging="180"/>
      </w:pPr>
    </w:lvl>
    <w:lvl w:ilvl="3" w:tplc="0409000F" w:tentative="1">
      <w:start w:val="1"/>
      <w:numFmt w:val="decimal"/>
      <w:lvlText w:val="%4."/>
      <w:lvlJc w:val="left"/>
      <w:pPr>
        <w:ind w:left="3047" w:hanging="360"/>
      </w:pPr>
    </w:lvl>
    <w:lvl w:ilvl="4" w:tplc="04090019" w:tentative="1">
      <w:start w:val="1"/>
      <w:numFmt w:val="lowerLetter"/>
      <w:lvlText w:val="%5."/>
      <w:lvlJc w:val="left"/>
      <w:pPr>
        <w:ind w:left="3767" w:hanging="360"/>
      </w:pPr>
    </w:lvl>
    <w:lvl w:ilvl="5" w:tplc="0409001B" w:tentative="1">
      <w:start w:val="1"/>
      <w:numFmt w:val="lowerRoman"/>
      <w:lvlText w:val="%6."/>
      <w:lvlJc w:val="right"/>
      <w:pPr>
        <w:ind w:left="4487" w:hanging="180"/>
      </w:pPr>
    </w:lvl>
    <w:lvl w:ilvl="6" w:tplc="0409000F" w:tentative="1">
      <w:start w:val="1"/>
      <w:numFmt w:val="decimal"/>
      <w:lvlText w:val="%7."/>
      <w:lvlJc w:val="left"/>
      <w:pPr>
        <w:ind w:left="5207" w:hanging="360"/>
      </w:pPr>
    </w:lvl>
    <w:lvl w:ilvl="7" w:tplc="04090019" w:tentative="1">
      <w:start w:val="1"/>
      <w:numFmt w:val="lowerLetter"/>
      <w:lvlText w:val="%8."/>
      <w:lvlJc w:val="left"/>
      <w:pPr>
        <w:ind w:left="5927" w:hanging="360"/>
      </w:pPr>
    </w:lvl>
    <w:lvl w:ilvl="8" w:tplc="0409001B" w:tentative="1">
      <w:start w:val="1"/>
      <w:numFmt w:val="lowerRoman"/>
      <w:lvlText w:val="%9."/>
      <w:lvlJc w:val="right"/>
      <w:pPr>
        <w:ind w:left="6647" w:hanging="180"/>
      </w:pPr>
    </w:lvl>
  </w:abstractNum>
  <w:abstractNum w:abstractNumId="8" w15:restartNumberingAfterBreak="0">
    <w:nsid w:val="1CAE013A"/>
    <w:multiLevelType w:val="hybridMultilevel"/>
    <w:tmpl w:val="97D65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E23B8D"/>
    <w:multiLevelType w:val="hybridMultilevel"/>
    <w:tmpl w:val="FB3A64E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A63B44"/>
    <w:multiLevelType w:val="hybridMultilevel"/>
    <w:tmpl w:val="C01EEF70"/>
    <w:lvl w:ilvl="0" w:tplc="FB64DE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D406D8"/>
    <w:multiLevelType w:val="hybridMultilevel"/>
    <w:tmpl w:val="C9403F38"/>
    <w:lvl w:ilvl="0" w:tplc="6262AFC6">
      <w:start w:val="1"/>
      <w:numFmt w:val="bullet"/>
      <w:lvlText w:val=""/>
      <w:lvlJc w:val="left"/>
      <w:pPr>
        <w:ind w:left="358" w:hanging="360"/>
      </w:pPr>
      <w:rPr>
        <w:rFonts w:ascii="Wingdings" w:eastAsia="Calibri" w:hAnsi="Wingdings" w:cs="Calibri" w:hint="default"/>
      </w:rPr>
    </w:lvl>
    <w:lvl w:ilvl="1" w:tplc="04090003" w:tentative="1">
      <w:start w:val="1"/>
      <w:numFmt w:val="bullet"/>
      <w:lvlText w:val="o"/>
      <w:lvlJc w:val="left"/>
      <w:pPr>
        <w:ind w:left="1078" w:hanging="360"/>
      </w:pPr>
      <w:rPr>
        <w:rFonts w:ascii="Courier New" w:hAnsi="Courier New" w:cs="Courier New" w:hint="default"/>
      </w:rPr>
    </w:lvl>
    <w:lvl w:ilvl="2" w:tplc="04090005" w:tentative="1">
      <w:start w:val="1"/>
      <w:numFmt w:val="bullet"/>
      <w:lvlText w:val=""/>
      <w:lvlJc w:val="left"/>
      <w:pPr>
        <w:ind w:left="1798" w:hanging="360"/>
      </w:pPr>
      <w:rPr>
        <w:rFonts w:ascii="Wingdings" w:hAnsi="Wingdings" w:hint="default"/>
      </w:rPr>
    </w:lvl>
    <w:lvl w:ilvl="3" w:tplc="04090001" w:tentative="1">
      <w:start w:val="1"/>
      <w:numFmt w:val="bullet"/>
      <w:lvlText w:val=""/>
      <w:lvlJc w:val="left"/>
      <w:pPr>
        <w:ind w:left="2518" w:hanging="360"/>
      </w:pPr>
      <w:rPr>
        <w:rFonts w:ascii="Symbol" w:hAnsi="Symbol" w:hint="default"/>
      </w:rPr>
    </w:lvl>
    <w:lvl w:ilvl="4" w:tplc="04090003" w:tentative="1">
      <w:start w:val="1"/>
      <w:numFmt w:val="bullet"/>
      <w:lvlText w:val="o"/>
      <w:lvlJc w:val="left"/>
      <w:pPr>
        <w:ind w:left="3238" w:hanging="360"/>
      </w:pPr>
      <w:rPr>
        <w:rFonts w:ascii="Courier New" w:hAnsi="Courier New" w:cs="Courier New" w:hint="default"/>
      </w:rPr>
    </w:lvl>
    <w:lvl w:ilvl="5" w:tplc="04090005" w:tentative="1">
      <w:start w:val="1"/>
      <w:numFmt w:val="bullet"/>
      <w:lvlText w:val=""/>
      <w:lvlJc w:val="left"/>
      <w:pPr>
        <w:ind w:left="3958" w:hanging="360"/>
      </w:pPr>
      <w:rPr>
        <w:rFonts w:ascii="Wingdings" w:hAnsi="Wingdings" w:hint="default"/>
      </w:rPr>
    </w:lvl>
    <w:lvl w:ilvl="6" w:tplc="04090001" w:tentative="1">
      <w:start w:val="1"/>
      <w:numFmt w:val="bullet"/>
      <w:lvlText w:val=""/>
      <w:lvlJc w:val="left"/>
      <w:pPr>
        <w:ind w:left="4678" w:hanging="360"/>
      </w:pPr>
      <w:rPr>
        <w:rFonts w:ascii="Symbol" w:hAnsi="Symbol" w:hint="default"/>
      </w:rPr>
    </w:lvl>
    <w:lvl w:ilvl="7" w:tplc="04090003" w:tentative="1">
      <w:start w:val="1"/>
      <w:numFmt w:val="bullet"/>
      <w:lvlText w:val="o"/>
      <w:lvlJc w:val="left"/>
      <w:pPr>
        <w:ind w:left="5398" w:hanging="360"/>
      </w:pPr>
      <w:rPr>
        <w:rFonts w:ascii="Courier New" w:hAnsi="Courier New" w:cs="Courier New" w:hint="default"/>
      </w:rPr>
    </w:lvl>
    <w:lvl w:ilvl="8" w:tplc="04090005" w:tentative="1">
      <w:start w:val="1"/>
      <w:numFmt w:val="bullet"/>
      <w:lvlText w:val=""/>
      <w:lvlJc w:val="left"/>
      <w:pPr>
        <w:ind w:left="6118" w:hanging="360"/>
      </w:pPr>
      <w:rPr>
        <w:rFonts w:ascii="Wingdings" w:hAnsi="Wingdings" w:hint="default"/>
      </w:rPr>
    </w:lvl>
  </w:abstractNum>
  <w:abstractNum w:abstractNumId="12" w15:restartNumberingAfterBreak="0">
    <w:nsid w:val="29D21EF3"/>
    <w:multiLevelType w:val="hybridMultilevel"/>
    <w:tmpl w:val="876E1A7E"/>
    <w:lvl w:ilvl="0" w:tplc="7E8A11FE">
      <w:start w:val="2"/>
      <w:numFmt w:val="bullet"/>
      <w:lvlText w:val=""/>
      <w:lvlJc w:val="left"/>
      <w:pPr>
        <w:ind w:left="358" w:hanging="360"/>
      </w:pPr>
      <w:rPr>
        <w:rFonts w:ascii="Wingdings" w:eastAsia="Calibri" w:hAnsi="Wingdings" w:cs="Calibri" w:hint="default"/>
      </w:rPr>
    </w:lvl>
    <w:lvl w:ilvl="1" w:tplc="04090003" w:tentative="1">
      <w:start w:val="1"/>
      <w:numFmt w:val="bullet"/>
      <w:lvlText w:val="o"/>
      <w:lvlJc w:val="left"/>
      <w:pPr>
        <w:ind w:left="1078" w:hanging="360"/>
      </w:pPr>
      <w:rPr>
        <w:rFonts w:ascii="Courier New" w:hAnsi="Courier New" w:cs="Courier New" w:hint="default"/>
      </w:rPr>
    </w:lvl>
    <w:lvl w:ilvl="2" w:tplc="04090005" w:tentative="1">
      <w:start w:val="1"/>
      <w:numFmt w:val="bullet"/>
      <w:lvlText w:val=""/>
      <w:lvlJc w:val="left"/>
      <w:pPr>
        <w:ind w:left="1798" w:hanging="360"/>
      </w:pPr>
      <w:rPr>
        <w:rFonts w:ascii="Wingdings" w:hAnsi="Wingdings" w:hint="default"/>
      </w:rPr>
    </w:lvl>
    <w:lvl w:ilvl="3" w:tplc="04090001" w:tentative="1">
      <w:start w:val="1"/>
      <w:numFmt w:val="bullet"/>
      <w:lvlText w:val=""/>
      <w:lvlJc w:val="left"/>
      <w:pPr>
        <w:ind w:left="2518" w:hanging="360"/>
      </w:pPr>
      <w:rPr>
        <w:rFonts w:ascii="Symbol" w:hAnsi="Symbol" w:hint="default"/>
      </w:rPr>
    </w:lvl>
    <w:lvl w:ilvl="4" w:tplc="04090003" w:tentative="1">
      <w:start w:val="1"/>
      <w:numFmt w:val="bullet"/>
      <w:lvlText w:val="o"/>
      <w:lvlJc w:val="left"/>
      <w:pPr>
        <w:ind w:left="3238" w:hanging="360"/>
      </w:pPr>
      <w:rPr>
        <w:rFonts w:ascii="Courier New" w:hAnsi="Courier New" w:cs="Courier New" w:hint="default"/>
      </w:rPr>
    </w:lvl>
    <w:lvl w:ilvl="5" w:tplc="04090005" w:tentative="1">
      <w:start w:val="1"/>
      <w:numFmt w:val="bullet"/>
      <w:lvlText w:val=""/>
      <w:lvlJc w:val="left"/>
      <w:pPr>
        <w:ind w:left="3958" w:hanging="360"/>
      </w:pPr>
      <w:rPr>
        <w:rFonts w:ascii="Wingdings" w:hAnsi="Wingdings" w:hint="default"/>
      </w:rPr>
    </w:lvl>
    <w:lvl w:ilvl="6" w:tplc="04090001" w:tentative="1">
      <w:start w:val="1"/>
      <w:numFmt w:val="bullet"/>
      <w:lvlText w:val=""/>
      <w:lvlJc w:val="left"/>
      <w:pPr>
        <w:ind w:left="4678" w:hanging="360"/>
      </w:pPr>
      <w:rPr>
        <w:rFonts w:ascii="Symbol" w:hAnsi="Symbol" w:hint="default"/>
      </w:rPr>
    </w:lvl>
    <w:lvl w:ilvl="7" w:tplc="04090003" w:tentative="1">
      <w:start w:val="1"/>
      <w:numFmt w:val="bullet"/>
      <w:lvlText w:val="o"/>
      <w:lvlJc w:val="left"/>
      <w:pPr>
        <w:ind w:left="5398" w:hanging="360"/>
      </w:pPr>
      <w:rPr>
        <w:rFonts w:ascii="Courier New" w:hAnsi="Courier New" w:cs="Courier New" w:hint="default"/>
      </w:rPr>
    </w:lvl>
    <w:lvl w:ilvl="8" w:tplc="04090005" w:tentative="1">
      <w:start w:val="1"/>
      <w:numFmt w:val="bullet"/>
      <w:lvlText w:val=""/>
      <w:lvlJc w:val="left"/>
      <w:pPr>
        <w:ind w:left="6118" w:hanging="360"/>
      </w:pPr>
      <w:rPr>
        <w:rFonts w:ascii="Wingdings" w:hAnsi="Wingdings" w:hint="default"/>
      </w:rPr>
    </w:lvl>
  </w:abstractNum>
  <w:abstractNum w:abstractNumId="13" w15:restartNumberingAfterBreak="0">
    <w:nsid w:val="2D892106"/>
    <w:multiLevelType w:val="hybridMultilevel"/>
    <w:tmpl w:val="009A70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5379F8"/>
    <w:multiLevelType w:val="hybridMultilevel"/>
    <w:tmpl w:val="FFEE1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DFF17C1"/>
    <w:multiLevelType w:val="hybridMultilevel"/>
    <w:tmpl w:val="197CF1C0"/>
    <w:lvl w:ilvl="0" w:tplc="6792EC8C">
      <w:start w:val="1"/>
      <w:numFmt w:val="decimal"/>
      <w:lvlText w:val="%1."/>
      <w:lvlJc w:val="left"/>
      <w:pPr>
        <w:ind w:left="674" w:hanging="360"/>
      </w:pPr>
      <w:rPr>
        <w:rFonts w:hint="default"/>
      </w:rPr>
    </w:lvl>
    <w:lvl w:ilvl="1" w:tplc="04090019" w:tentative="1">
      <w:start w:val="1"/>
      <w:numFmt w:val="lowerLetter"/>
      <w:lvlText w:val="%2."/>
      <w:lvlJc w:val="left"/>
      <w:pPr>
        <w:ind w:left="1394" w:hanging="360"/>
      </w:pPr>
    </w:lvl>
    <w:lvl w:ilvl="2" w:tplc="0409001B" w:tentative="1">
      <w:start w:val="1"/>
      <w:numFmt w:val="lowerRoman"/>
      <w:lvlText w:val="%3."/>
      <w:lvlJc w:val="right"/>
      <w:pPr>
        <w:ind w:left="2114" w:hanging="180"/>
      </w:pPr>
    </w:lvl>
    <w:lvl w:ilvl="3" w:tplc="0409000F" w:tentative="1">
      <w:start w:val="1"/>
      <w:numFmt w:val="decimal"/>
      <w:lvlText w:val="%4."/>
      <w:lvlJc w:val="left"/>
      <w:pPr>
        <w:ind w:left="2834" w:hanging="360"/>
      </w:pPr>
    </w:lvl>
    <w:lvl w:ilvl="4" w:tplc="04090019" w:tentative="1">
      <w:start w:val="1"/>
      <w:numFmt w:val="lowerLetter"/>
      <w:lvlText w:val="%5."/>
      <w:lvlJc w:val="left"/>
      <w:pPr>
        <w:ind w:left="3554" w:hanging="360"/>
      </w:pPr>
    </w:lvl>
    <w:lvl w:ilvl="5" w:tplc="0409001B" w:tentative="1">
      <w:start w:val="1"/>
      <w:numFmt w:val="lowerRoman"/>
      <w:lvlText w:val="%6."/>
      <w:lvlJc w:val="right"/>
      <w:pPr>
        <w:ind w:left="4274" w:hanging="180"/>
      </w:pPr>
    </w:lvl>
    <w:lvl w:ilvl="6" w:tplc="0409000F" w:tentative="1">
      <w:start w:val="1"/>
      <w:numFmt w:val="decimal"/>
      <w:lvlText w:val="%7."/>
      <w:lvlJc w:val="left"/>
      <w:pPr>
        <w:ind w:left="4994" w:hanging="360"/>
      </w:pPr>
    </w:lvl>
    <w:lvl w:ilvl="7" w:tplc="04090019" w:tentative="1">
      <w:start w:val="1"/>
      <w:numFmt w:val="lowerLetter"/>
      <w:lvlText w:val="%8."/>
      <w:lvlJc w:val="left"/>
      <w:pPr>
        <w:ind w:left="5714" w:hanging="360"/>
      </w:pPr>
    </w:lvl>
    <w:lvl w:ilvl="8" w:tplc="0409001B" w:tentative="1">
      <w:start w:val="1"/>
      <w:numFmt w:val="lowerRoman"/>
      <w:lvlText w:val="%9."/>
      <w:lvlJc w:val="right"/>
      <w:pPr>
        <w:ind w:left="6434" w:hanging="180"/>
      </w:pPr>
    </w:lvl>
  </w:abstractNum>
  <w:abstractNum w:abstractNumId="16" w15:restartNumberingAfterBreak="0">
    <w:nsid w:val="3E9E7A83"/>
    <w:multiLevelType w:val="hybridMultilevel"/>
    <w:tmpl w:val="7DA806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F30575F"/>
    <w:multiLevelType w:val="hybridMultilevel"/>
    <w:tmpl w:val="4D80A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8BD4CF5"/>
    <w:multiLevelType w:val="hybridMultilevel"/>
    <w:tmpl w:val="14568B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BD02FCA"/>
    <w:multiLevelType w:val="hybridMultilevel"/>
    <w:tmpl w:val="2092E6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CC86247"/>
    <w:multiLevelType w:val="hybridMultilevel"/>
    <w:tmpl w:val="3766A584"/>
    <w:lvl w:ilvl="0" w:tplc="DB063914">
      <w:start w:val="1"/>
      <w:numFmt w:val="decimal"/>
      <w:lvlText w:val="%1."/>
      <w:lvlJc w:val="left"/>
      <w:pPr>
        <w:ind w:left="670" w:hanging="360"/>
      </w:pPr>
      <w:rPr>
        <w:rFonts w:hint="default"/>
      </w:rPr>
    </w:lvl>
    <w:lvl w:ilvl="1" w:tplc="04090019" w:tentative="1">
      <w:start w:val="1"/>
      <w:numFmt w:val="lowerLetter"/>
      <w:lvlText w:val="%2."/>
      <w:lvlJc w:val="left"/>
      <w:pPr>
        <w:ind w:left="1390" w:hanging="360"/>
      </w:pPr>
    </w:lvl>
    <w:lvl w:ilvl="2" w:tplc="0409001B" w:tentative="1">
      <w:start w:val="1"/>
      <w:numFmt w:val="lowerRoman"/>
      <w:lvlText w:val="%3."/>
      <w:lvlJc w:val="right"/>
      <w:pPr>
        <w:ind w:left="2110" w:hanging="180"/>
      </w:pPr>
    </w:lvl>
    <w:lvl w:ilvl="3" w:tplc="0409000F" w:tentative="1">
      <w:start w:val="1"/>
      <w:numFmt w:val="decimal"/>
      <w:lvlText w:val="%4."/>
      <w:lvlJc w:val="left"/>
      <w:pPr>
        <w:ind w:left="2830" w:hanging="360"/>
      </w:pPr>
    </w:lvl>
    <w:lvl w:ilvl="4" w:tplc="04090019" w:tentative="1">
      <w:start w:val="1"/>
      <w:numFmt w:val="lowerLetter"/>
      <w:lvlText w:val="%5."/>
      <w:lvlJc w:val="left"/>
      <w:pPr>
        <w:ind w:left="3550" w:hanging="360"/>
      </w:pPr>
    </w:lvl>
    <w:lvl w:ilvl="5" w:tplc="0409001B" w:tentative="1">
      <w:start w:val="1"/>
      <w:numFmt w:val="lowerRoman"/>
      <w:lvlText w:val="%6."/>
      <w:lvlJc w:val="right"/>
      <w:pPr>
        <w:ind w:left="4270" w:hanging="180"/>
      </w:pPr>
    </w:lvl>
    <w:lvl w:ilvl="6" w:tplc="0409000F" w:tentative="1">
      <w:start w:val="1"/>
      <w:numFmt w:val="decimal"/>
      <w:lvlText w:val="%7."/>
      <w:lvlJc w:val="left"/>
      <w:pPr>
        <w:ind w:left="4990" w:hanging="360"/>
      </w:pPr>
    </w:lvl>
    <w:lvl w:ilvl="7" w:tplc="04090019" w:tentative="1">
      <w:start w:val="1"/>
      <w:numFmt w:val="lowerLetter"/>
      <w:lvlText w:val="%8."/>
      <w:lvlJc w:val="left"/>
      <w:pPr>
        <w:ind w:left="5710" w:hanging="360"/>
      </w:pPr>
    </w:lvl>
    <w:lvl w:ilvl="8" w:tplc="0409001B" w:tentative="1">
      <w:start w:val="1"/>
      <w:numFmt w:val="lowerRoman"/>
      <w:lvlText w:val="%9."/>
      <w:lvlJc w:val="right"/>
      <w:pPr>
        <w:ind w:left="6430" w:hanging="180"/>
      </w:pPr>
    </w:lvl>
  </w:abstractNum>
  <w:abstractNum w:abstractNumId="21" w15:restartNumberingAfterBreak="0">
    <w:nsid w:val="507316E2"/>
    <w:multiLevelType w:val="hybridMultilevel"/>
    <w:tmpl w:val="2084E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86601ED"/>
    <w:multiLevelType w:val="hybridMultilevel"/>
    <w:tmpl w:val="F6D4DBE4"/>
    <w:lvl w:ilvl="0" w:tplc="0DF0FDA2">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23" w15:restartNumberingAfterBreak="0">
    <w:nsid w:val="5D81718E"/>
    <w:multiLevelType w:val="hybridMultilevel"/>
    <w:tmpl w:val="CCC06286"/>
    <w:lvl w:ilvl="0" w:tplc="04090001">
      <w:start w:val="1"/>
      <w:numFmt w:val="bullet"/>
      <w:lvlText w:val=""/>
      <w:lvlJc w:val="left"/>
      <w:pPr>
        <w:ind w:left="358" w:hanging="360"/>
      </w:pPr>
      <w:rPr>
        <w:rFonts w:ascii="Symbol" w:hAnsi="Symbol"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24" w15:restartNumberingAfterBreak="0">
    <w:nsid w:val="5E483855"/>
    <w:multiLevelType w:val="hybridMultilevel"/>
    <w:tmpl w:val="9AC04116"/>
    <w:lvl w:ilvl="0" w:tplc="98021834">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1AE1E8F"/>
    <w:multiLevelType w:val="hybridMultilevel"/>
    <w:tmpl w:val="7FA67F94"/>
    <w:lvl w:ilvl="0" w:tplc="8CC61B4C">
      <w:start w:val="1"/>
      <w:numFmt w:val="lowerLetter"/>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26" w15:restartNumberingAfterBreak="0">
    <w:nsid w:val="660057DD"/>
    <w:multiLevelType w:val="hybridMultilevel"/>
    <w:tmpl w:val="7D7456CA"/>
    <w:lvl w:ilvl="0" w:tplc="04090001">
      <w:start w:val="1"/>
      <w:numFmt w:val="bullet"/>
      <w:lvlText w:val=""/>
      <w:lvlJc w:val="left"/>
      <w:pPr>
        <w:ind w:left="674" w:hanging="360"/>
      </w:pPr>
      <w:rPr>
        <w:rFonts w:ascii="Symbol" w:hAnsi="Symbol" w:hint="default"/>
      </w:rPr>
    </w:lvl>
    <w:lvl w:ilvl="1" w:tplc="04090019" w:tentative="1">
      <w:start w:val="1"/>
      <w:numFmt w:val="lowerLetter"/>
      <w:lvlText w:val="%2."/>
      <w:lvlJc w:val="left"/>
      <w:pPr>
        <w:ind w:left="1394" w:hanging="360"/>
      </w:pPr>
    </w:lvl>
    <w:lvl w:ilvl="2" w:tplc="0409001B" w:tentative="1">
      <w:start w:val="1"/>
      <w:numFmt w:val="lowerRoman"/>
      <w:lvlText w:val="%3."/>
      <w:lvlJc w:val="right"/>
      <w:pPr>
        <w:ind w:left="2114" w:hanging="180"/>
      </w:pPr>
    </w:lvl>
    <w:lvl w:ilvl="3" w:tplc="0409000F" w:tentative="1">
      <w:start w:val="1"/>
      <w:numFmt w:val="decimal"/>
      <w:lvlText w:val="%4."/>
      <w:lvlJc w:val="left"/>
      <w:pPr>
        <w:ind w:left="2834" w:hanging="360"/>
      </w:pPr>
    </w:lvl>
    <w:lvl w:ilvl="4" w:tplc="04090019" w:tentative="1">
      <w:start w:val="1"/>
      <w:numFmt w:val="lowerLetter"/>
      <w:lvlText w:val="%5."/>
      <w:lvlJc w:val="left"/>
      <w:pPr>
        <w:ind w:left="3554" w:hanging="360"/>
      </w:pPr>
    </w:lvl>
    <w:lvl w:ilvl="5" w:tplc="0409001B" w:tentative="1">
      <w:start w:val="1"/>
      <w:numFmt w:val="lowerRoman"/>
      <w:lvlText w:val="%6."/>
      <w:lvlJc w:val="right"/>
      <w:pPr>
        <w:ind w:left="4274" w:hanging="180"/>
      </w:pPr>
    </w:lvl>
    <w:lvl w:ilvl="6" w:tplc="0409000F" w:tentative="1">
      <w:start w:val="1"/>
      <w:numFmt w:val="decimal"/>
      <w:lvlText w:val="%7."/>
      <w:lvlJc w:val="left"/>
      <w:pPr>
        <w:ind w:left="4994" w:hanging="360"/>
      </w:pPr>
    </w:lvl>
    <w:lvl w:ilvl="7" w:tplc="04090019" w:tentative="1">
      <w:start w:val="1"/>
      <w:numFmt w:val="lowerLetter"/>
      <w:lvlText w:val="%8."/>
      <w:lvlJc w:val="left"/>
      <w:pPr>
        <w:ind w:left="5714" w:hanging="360"/>
      </w:pPr>
    </w:lvl>
    <w:lvl w:ilvl="8" w:tplc="0409001B" w:tentative="1">
      <w:start w:val="1"/>
      <w:numFmt w:val="lowerRoman"/>
      <w:lvlText w:val="%9."/>
      <w:lvlJc w:val="right"/>
      <w:pPr>
        <w:ind w:left="6434" w:hanging="180"/>
      </w:pPr>
    </w:lvl>
  </w:abstractNum>
  <w:abstractNum w:abstractNumId="27" w15:restartNumberingAfterBreak="0">
    <w:nsid w:val="6925099E"/>
    <w:multiLevelType w:val="hybridMultilevel"/>
    <w:tmpl w:val="378077A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961001A"/>
    <w:multiLevelType w:val="hybridMultilevel"/>
    <w:tmpl w:val="13144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D384E7E"/>
    <w:multiLevelType w:val="hybridMultilevel"/>
    <w:tmpl w:val="0308A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2073A46"/>
    <w:multiLevelType w:val="hybridMultilevel"/>
    <w:tmpl w:val="689CC2B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52E2952"/>
    <w:multiLevelType w:val="hybridMultilevel"/>
    <w:tmpl w:val="B426A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5394FC5"/>
    <w:multiLevelType w:val="hybridMultilevel"/>
    <w:tmpl w:val="E2BA9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FD65B9"/>
    <w:multiLevelType w:val="hybridMultilevel"/>
    <w:tmpl w:val="0C6CF26E"/>
    <w:lvl w:ilvl="0" w:tplc="98021834">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D305F2B"/>
    <w:multiLevelType w:val="hybridMultilevel"/>
    <w:tmpl w:val="90825B2C"/>
    <w:lvl w:ilvl="0" w:tplc="98021834">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E013E80"/>
    <w:multiLevelType w:val="hybridMultilevel"/>
    <w:tmpl w:val="7F543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25"/>
  </w:num>
  <w:num w:numId="3">
    <w:abstractNumId w:val="11"/>
  </w:num>
  <w:num w:numId="4">
    <w:abstractNumId w:val="12"/>
  </w:num>
  <w:num w:numId="5">
    <w:abstractNumId w:val="10"/>
  </w:num>
  <w:num w:numId="6">
    <w:abstractNumId w:val="9"/>
  </w:num>
  <w:num w:numId="7">
    <w:abstractNumId w:val="20"/>
  </w:num>
  <w:num w:numId="8">
    <w:abstractNumId w:val="21"/>
  </w:num>
  <w:num w:numId="9">
    <w:abstractNumId w:val="17"/>
  </w:num>
  <w:num w:numId="10">
    <w:abstractNumId w:val="35"/>
  </w:num>
  <w:num w:numId="11">
    <w:abstractNumId w:val="5"/>
  </w:num>
  <w:num w:numId="12">
    <w:abstractNumId w:val="0"/>
  </w:num>
  <w:num w:numId="13">
    <w:abstractNumId w:val="30"/>
  </w:num>
  <w:num w:numId="14">
    <w:abstractNumId w:val="13"/>
  </w:num>
  <w:num w:numId="15">
    <w:abstractNumId w:val="31"/>
  </w:num>
  <w:num w:numId="16">
    <w:abstractNumId w:val="14"/>
  </w:num>
  <w:num w:numId="17">
    <w:abstractNumId w:val="16"/>
  </w:num>
  <w:num w:numId="18">
    <w:abstractNumId w:val="27"/>
  </w:num>
  <w:num w:numId="19">
    <w:abstractNumId w:val="23"/>
  </w:num>
  <w:num w:numId="20">
    <w:abstractNumId w:val="26"/>
  </w:num>
  <w:num w:numId="21">
    <w:abstractNumId w:val="6"/>
  </w:num>
  <w:num w:numId="22">
    <w:abstractNumId w:val="15"/>
  </w:num>
  <w:num w:numId="23">
    <w:abstractNumId w:val="3"/>
  </w:num>
  <w:num w:numId="24">
    <w:abstractNumId w:val="28"/>
  </w:num>
  <w:num w:numId="25">
    <w:abstractNumId w:val="18"/>
  </w:num>
  <w:num w:numId="26">
    <w:abstractNumId w:val="32"/>
  </w:num>
  <w:num w:numId="27">
    <w:abstractNumId w:val="29"/>
  </w:num>
  <w:num w:numId="28">
    <w:abstractNumId w:val="2"/>
  </w:num>
  <w:num w:numId="29">
    <w:abstractNumId w:val="8"/>
  </w:num>
  <w:num w:numId="30">
    <w:abstractNumId w:val="4"/>
  </w:num>
  <w:num w:numId="31">
    <w:abstractNumId w:val="33"/>
  </w:num>
  <w:num w:numId="32">
    <w:abstractNumId w:val="24"/>
  </w:num>
  <w:num w:numId="33">
    <w:abstractNumId w:val="19"/>
  </w:num>
  <w:num w:numId="34">
    <w:abstractNumId w:val="34"/>
  </w:num>
  <w:num w:numId="35">
    <w:abstractNumId w:val="7"/>
  </w:num>
  <w:num w:numId="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5"/>
  <w:proofState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540E"/>
    <w:rsid w:val="000157D1"/>
    <w:rsid w:val="00023281"/>
    <w:rsid w:val="000502F5"/>
    <w:rsid w:val="00051876"/>
    <w:rsid w:val="00065768"/>
    <w:rsid w:val="00066DBA"/>
    <w:rsid w:val="0007456D"/>
    <w:rsid w:val="00074D98"/>
    <w:rsid w:val="00086E6C"/>
    <w:rsid w:val="000932D2"/>
    <w:rsid w:val="000A29AF"/>
    <w:rsid w:val="000A3F6E"/>
    <w:rsid w:val="000B4A40"/>
    <w:rsid w:val="000C1138"/>
    <w:rsid w:val="000C428E"/>
    <w:rsid w:val="000D7EAF"/>
    <w:rsid w:val="000F001E"/>
    <w:rsid w:val="000F193D"/>
    <w:rsid w:val="000F3C26"/>
    <w:rsid w:val="001036E6"/>
    <w:rsid w:val="00124646"/>
    <w:rsid w:val="0013084A"/>
    <w:rsid w:val="00131247"/>
    <w:rsid w:val="001352AE"/>
    <w:rsid w:val="00142911"/>
    <w:rsid w:val="00146EA1"/>
    <w:rsid w:val="00155805"/>
    <w:rsid w:val="00162425"/>
    <w:rsid w:val="00174C0F"/>
    <w:rsid w:val="001877C6"/>
    <w:rsid w:val="00193A70"/>
    <w:rsid w:val="00193E3A"/>
    <w:rsid w:val="001B4951"/>
    <w:rsid w:val="001D1C69"/>
    <w:rsid w:val="001D7FEC"/>
    <w:rsid w:val="001E3516"/>
    <w:rsid w:val="001E64F8"/>
    <w:rsid w:val="002001AB"/>
    <w:rsid w:val="00203A72"/>
    <w:rsid w:val="00206CD0"/>
    <w:rsid w:val="002112A3"/>
    <w:rsid w:val="00247148"/>
    <w:rsid w:val="00250883"/>
    <w:rsid w:val="00260D4B"/>
    <w:rsid w:val="00272196"/>
    <w:rsid w:val="00294D91"/>
    <w:rsid w:val="002A2B03"/>
    <w:rsid w:val="002A75FD"/>
    <w:rsid w:val="002E7229"/>
    <w:rsid w:val="002F3415"/>
    <w:rsid w:val="002F3D0F"/>
    <w:rsid w:val="00330BFF"/>
    <w:rsid w:val="003379A5"/>
    <w:rsid w:val="00341082"/>
    <w:rsid w:val="0034713E"/>
    <w:rsid w:val="00362C43"/>
    <w:rsid w:val="003838D7"/>
    <w:rsid w:val="00385D8C"/>
    <w:rsid w:val="00392651"/>
    <w:rsid w:val="003A0137"/>
    <w:rsid w:val="003B750C"/>
    <w:rsid w:val="003D0148"/>
    <w:rsid w:val="003D3463"/>
    <w:rsid w:val="003E1684"/>
    <w:rsid w:val="003F6490"/>
    <w:rsid w:val="003F790D"/>
    <w:rsid w:val="00400568"/>
    <w:rsid w:val="00411BC7"/>
    <w:rsid w:val="00421E9A"/>
    <w:rsid w:val="00424275"/>
    <w:rsid w:val="0042758A"/>
    <w:rsid w:val="00444571"/>
    <w:rsid w:val="0045583B"/>
    <w:rsid w:val="004600A2"/>
    <w:rsid w:val="00464B42"/>
    <w:rsid w:val="00464E67"/>
    <w:rsid w:val="00491D29"/>
    <w:rsid w:val="004958AD"/>
    <w:rsid w:val="004A00C4"/>
    <w:rsid w:val="004A3053"/>
    <w:rsid w:val="004C008A"/>
    <w:rsid w:val="004D0C09"/>
    <w:rsid w:val="004D145D"/>
    <w:rsid w:val="004D3F4D"/>
    <w:rsid w:val="004E3B89"/>
    <w:rsid w:val="00505179"/>
    <w:rsid w:val="00507254"/>
    <w:rsid w:val="0051610B"/>
    <w:rsid w:val="005211BF"/>
    <w:rsid w:val="00521739"/>
    <w:rsid w:val="0052298C"/>
    <w:rsid w:val="005239FB"/>
    <w:rsid w:val="00531991"/>
    <w:rsid w:val="00540CAB"/>
    <w:rsid w:val="0054477C"/>
    <w:rsid w:val="00552104"/>
    <w:rsid w:val="0055667F"/>
    <w:rsid w:val="005756A7"/>
    <w:rsid w:val="005764D9"/>
    <w:rsid w:val="005833BC"/>
    <w:rsid w:val="00583F0C"/>
    <w:rsid w:val="00584349"/>
    <w:rsid w:val="00591E9D"/>
    <w:rsid w:val="0059700F"/>
    <w:rsid w:val="00597FCF"/>
    <w:rsid w:val="005D7611"/>
    <w:rsid w:val="005E29D3"/>
    <w:rsid w:val="005E2A06"/>
    <w:rsid w:val="005F4640"/>
    <w:rsid w:val="0060214C"/>
    <w:rsid w:val="006047A8"/>
    <w:rsid w:val="0061645B"/>
    <w:rsid w:val="00621A9D"/>
    <w:rsid w:val="00637468"/>
    <w:rsid w:val="00666BA7"/>
    <w:rsid w:val="0067090D"/>
    <w:rsid w:val="006828A8"/>
    <w:rsid w:val="006A3E37"/>
    <w:rsid w:val="006A5A69"/>
    <w:rsid w:val="006B4D0B"/>
    <w:rsid w:val="006B646F"/>
    <w:rsid w:val="006C29E5"/>
    <w:rsid w:val="007043D8"/>
    <w:rsid w:val="00723323"/>
    <w:rsid w:val="0074181E"/>
    <w:rsid w:val="00766D20"/>
    <w:rsid w:val="007804FF"/>
    <w:rsid w:val="00784E73"/>
    <w:rsid w:val="00792D42"/>
    <w:rsid w:val="007940F5"/>
    <w:rsid w:val="0079591B"/>
    <w:rsid w:val="007A3693"/>
    <w:rsid w:val="007A4D7B"/>
    <w:rsid w:val="007A56B1"/>
    <w:rsid w:val="007B51FF"/>
    <w:rsid w:val="007C4550"/>
    <w:rsid w:val="007C465E"/>
    <w:rsid w:val="007D498E"/>
    <w:rsid w:val="007D5CDF"/>
    <w:rsid w:val="007E3D95"/>
    <w:rsid w:val="007E632F"/>
    <w:rsid w:val="007F0572"/>
    <w:rsid w:val="007F2A08"/>
    <w:rsid w:val="007F46FD"/>
    <w:rsid w:val="007F6D09"/>
    <w:rsid w:val="00810A40"/>
    <w:rsid w:val="00812B40"/>
    <w:rsid w:val="00814374"/>
    <w:rsid w:val="008209BC"/>
    <w:rsid w:val="00831165"/>
    <w:rsid w:val="00837416"/>
    <w:rsid w:val="008456B5"/>
    <w:rsid w:val="00845BC4"/>
    <w:rsid w:val="00855B8C"/>
    <w:rsid w:val="008601E0"/>
    <w:rsid w:val="00894011"/>
    <w:rsid w:val="008966C1"/>
    <w:rsid w:val="00896B84"/>
    <w:rsid w:val="008A2513"/>
    <w:rsid w:val="008A7E12"/>
    <w:rsid w:val="008B1504"/>
    <w:rsid w:val="008B2F8A"/>
    <w:rsid w:val="008B41CB"/>
    <w:rsid w:val="008B7792"/>
    <w:rsid w:val="008C1019"/>
    <w:rsid w:val="008C3D2D"/>
    <w:rsid w:val="008C6D3B"/>
    <w:rsid w:val="008F3C17"/>
    <w:rsid w:val="00903B5F"/>
    <w:rsid w:val="00905029"/>
    <w:rsid w:val="009050F1"/>
    <w:rsid w:val="0092258E"/>
    <w:rsid w:val="00923874"/>
    <w:rsid w:val="00924C87"/>
    <w:rsid w:val="00925746"/>
    <w:rsid w:val="009270F2"/>
    <w:rsid w:val="00940FE8"/>
    <w:rsid w:val="009603AF"/>
    <w:rsid w:val="00971424"/>
    <w:rsid w:val="0097161C"/>
    <w:rsid w:val="00971C15"/>
    <w:rsid w:val="009845A6"/>
    <w:rsid w:val="00986779"/>
    <w:rsid w:val="00987B5B"/>
    <w:rsid w:val="009A42E8"/>
    <w:rsid w:val="009A4566"/>
    <w:rsid w:val="009D0388"/>
    <w:rsid w:val="009D56FB"/>
    <w:rsid w:val="009D5755"/>
    <w:rsid w:val="009D74CA"/>
    <w:rsid w:val="009E0A6D"/>
    <w:rsid w:val="009E68F8"/>
    <w:rsid w:val="009F1134"/>
    <w:rsid w:val="009F54C7"/>
    <w:rsid w:val="00A07330"/>
    <w:rsid w:val="00A42457"/>
    <w:rsid w:val="00A4679B"/>
    <w:rsid w:val="00A4744F"/>
    <w:rsid w:val="00A5260A"/>
    <w:rsid w:val="00A53B7C"/>
    <w:rsid w:val="00A74EFE"/>
    <w:rsid w:val="00A761A5"/>
    <w:rsid w:val="00A858D4"/>
    <w:rsid w:val="00A971A4"/>
    <w:rsid w:val="00AA299B"/>
    <w:rsid w:val="00AF775E"/>
    <w:rsid w:val="00B0779B"/>
    <w:rsid w:val="00B22DDA"/>
    <w:rsid w:val="00B23895"/>
    <w:rsid w:val="00B24118"/>
    <w:rsid w:val="00B3667E"/>
    <w:rsid w:val="00B36A59"/>
    <w:rsid w:val="00B4197A"/>
    <w:rsid w:val="00B523A0"/>
    <w:rsid w:val="00B56A87"/>
    <w:rsid w:val="00B64250"/>
    <w:rsid w:val="00B71602"/>
    <w:rsid w:val="00B81149"/>
    <w:rsid w:val="00B86706"/>
    <w:rsid w:val="00B92CB7"/>
    <w:rsid w:val="00B96B8D"/>
    <w:rsid w:val="00BB0DD0"/>
    <w:rsid w:val="00BD2303"/>
    <w:rsid w:val="00BE0073"/>
    <w:rsid w:val="00BF4CE9"/>
    <w:rsid w:val="00C0577F"/>
    <w:rsid w:val="00C15A15"/>
    <w:rsid w:val="00C5540E"/>
    <w:rsid w:val="00C602A3"/>
    <w:rsid w:val="00C6445C"/>
    <w:rsid w:val="00C67C33"/>
    <w:rsid w:val="00C802A9"/>
    <w:rsid w:val="00CA557C"/>
    <w:rsid w:val="00CC792C"/>
    <w:rsid w:val="00D057F6"/>
    <w:rsid w:val="00D12172"/>
    <w:rsid w:val="00D24D46"/>
    <w:rsid w:val="00D40775"/>
    <w:rsid w:val="00D4196A"/>
    <w:rsid w:val="00D431EF"/>
    <w:rsid w:val="00D46754"/>
    <w:rsid w:val="00D521E5"/>
    <w:rsid w:val="00D62E2B"/>
    <w:rsid w:val="00D8073D"/>
    <w:rsid w:val="00D84FE3"/>
    <w:rsid w:val="00D93910"/>
    <w:rsid w:val="00D961B3"/>
    <w:rsid w:val="00DB2B4A"/>
    <w:rsid w:val="00DB529D"/>
    <w:rsid w:val="00DC069F"/>
    <w:rsid w:val="00DC1F28"/>
    <w:rsid w:val="00DD5F63"/>
    <w:rsid w:val="00DF18E4"/>
    <w:rsid w:val="00DF34BF"/>
    <w:rsid w:val="00E03DD9"/>
    <w:rsid w:val="00E06CBA"/>
    <w:rsid w:val="00E13748"/>
    <w:rsid w:val="00E22FA4"/>
    <w:rsid w:val="00E26C0E"/>
    <w:rsid w:val="00E43650"/>
    <w:rsid w:val="00E470ED"/>
    <w:rsid w:val="00E5588C"/>
    <w:rsid w:val="00E56CB4"/>
    <w:rsid w:val="00E71267"/>
    <w:rsid w:val="00E733C5"/>
    <w:rsid w:val="00E767AB"/>
    <w:rsid w:val="00E879FE"/>
    <w:rsid w:val="00EA1F93"/>
    <w:rsid w:val="00EA2EC5"/>
    <w:rsid w:val="00EE7727"/>
    <w:rsid w:val="00EF3D90"/>
    <w:rsid w:val="00EF7355"/>
    <w:rsid w:val="00F16975"/>
    <w:rsid w:val="00F17BE1"/>
    <w:rsid w:val="00F2477D"/>
    <w:rsid w:val="00F27AC9"/>
    <w:rsid w:val="00F377D7"/>
    <w:rsid w:val="00F42329"/>
    <w:rsid w:val="00F47D43"/>
    <w:rsid w:val="00F53218"/>
    <w:rsid w:val="00F6397A"/>
    <w:rsid w:val="00F65BC4"/>
    <w:rsid w:val="00F74DA6"/>
    <w:rsid w:val="00F76B81"/>
    <w:rsid w:val="00F97965"/>
    <w:rsid w:val="00F97B9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03E550"/>
  <w15:docId w15:val="{4FA20C23-2F30-1744-9E3B-5A7FC71F5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ind w:leftChars="-1" w:left="-1" w:hangingChars="1" w:hanging="1"/>
      <w:textDirection w:val="btLr"/>
      <w:textAlignment w:val="top"/>
      <w:outlineLvl w:val="0"/>
    </w:pPr>
    <w:rPr>
      <w:position w:val="-1"/>
      <w:lang w:val="en-GB" w:eastAsia="en-GB"/>
    </w:rPr>
  </w:style>
  <w:style w:type="paragraph" w:styleId="Heading1">
    <w:name w:val="heading 1"/>
    <w:basedOn w:val="Normal"/>
    <w:next w:val="Normal"/>
    <w:uiPriority w:val="9"/>
    <w:qFormat/>
    <w:pPr>
      <w:keepNext/>
      <w:keepLines/>
      <w:spacing w:before="480" w:after="0"/>
    </w:pPr>
    <w:rPr>
      <w:rFonts w:ascii="Cambria" w:eastAsia="Times New Roman" w:hAnsi="Cambria" w:cs="Times New Roman"/>
      <w:b/>
      <w:bCs/>
      <w:color w:val="365F91"/>
      <w:sz w:val="28"/>
      <w:szCs w:val="28"/>
    </w:rPr>
  </w:style>
  <w:style w:type="paragraph" w:styleId="Heading2">
    <w:name w:val="heading 2"/>
    <w:basedOn w:val="Normal"/>
    <w:uiPriority w:val="9"/>
    <w:semiHidden/>
    <w:unhideWhenUsed/>
    <w:qFormat/>
    <w:pPr>
      <w:spacing w:before="100" w:beforeAutospacing="1" w:after="100" w:afterAutospacing="1" w:line="240" w:lineRule="auto"/>
      <w:outlineLvl w:val="1"/>
    </w:pPr>
    <w:rPr>
      <w:rFonts w:ascii="Times New Roman" w:eastAsia="Times New Roman" w:hAnsi="Times New Roman" w:cs="Times New Roman"/>
      <w:b/>
      <w:bCs/>
      <w:sz w:val="36"/>
      <w:szCs w:val="36"/>
      <w:lang w:val="en-ZA" w:eastAsia="zh-CN"/>
    </w:rPr>
  </w:style>
  <w:style w:type="paragraph" w:styleId="Heading3">
    <w:name w:val="heading 3"/>
    <w:basedOn w:val="Normal"/>
    <w:next w:val="Normal"/>
    <w:uiPriority w:val="9"/>
    <w:semiHidden/>
    <w:unhideWhenUsed/>
    <w:qFormat/>
    <w:pPr>
      <w:keepNext/>
      <w:keepLines/>
      <w:spacing w:before="200" w:after="0"/>
      <w:outlineLvl w:val="2"/>
    </w:pPr>
    <w:rPr>
      <w:rFonts w:ascii="Cambria" w:eastAsia="Times New Roman" w:hAnsi="Cambria" w:cs="Times New Roman"/>
      <w:b/>
      <w:bCs/>
      <w:color w:val="4F81BD"/>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autoSpaceDE w:val="0"/>
      <w:autoSpaceDN w:val="0"/>
      <w:spacing w:after="0" w:line="240" w:lineRule="auto"/>
      <w:jc w:val="center"/>
    </w:pPr>
    <w:rPr>
      <w:rFonts w:ascii="Times New Roman" w:eastAsia="Times New Roman" w:hAnsi="Times New Roman" w:cs="Times New Roman"/>
      <w:b/>
      <w:bCs/>
      <w:sz w:val="24"/>
      <w:szCs w:val="24"/>
    </w:rPr>
  </w:style>
  <w:style w:type="character" w:styleId="Hyperlink">
    <w:name w:val="Hyperlink"/>
    <w:qFormat/>
    <w:rPr>
      <w:color w:val="0000FF"/>
      <w:w w:val="100"/>
      <w:position w:val="-1"/>
      <w:u w:val="single"/>
      <w:effect w:val="none"/>
      <w:vertAlign w:val="baseline"/>
      <w:cs w:val="0"/>
      <w:em w:val="none"/>
    </w:rPr>
  </w:style>
  <w:style w:type="paragraph" w:styleId="NoSpacing">
    <w:name w:val="No Spacing"/>
    <w:pPr>
      <w:suppressAutoHyphens/>
      <w:spacing w:line="1" w:lineRule="atLeast"/>
      <w:ind w:leftChars="-1" w:left="-1" w:hangingChars="1" w:hanging="1"/>
      <w:textDirection w:val="btLr"/>
      <w:textAlignment w:val="top"/>
      <w:outlineLvl w:val="0"/>
    </w:pPr>
    <w:rPr>
      <w:position w:val="-1"/>
      <w:lang w:val="en-ZA" w:eastAsia="en-GB"/>
    </w:rPr>
  </w:style>
  <w:style w:type="character" w:customStyle="1" w:styleId="Heading2Char">
    <w:name w:val="Heading 2 Char"/>
    <w:rPr>
      <w:rFonts w:ascii="Times New Roman" w:eastAsia="Times New Roman" w:hAnsi="Times New Roman" w:cs="Times New Roman"/>
      <w:b/>
      <w:bCs/>
      <w:w w:val="100"/>
      <w:position w:val="-1"/>
      <w:sz w:val="36"/>
      <w:szCs w:val="36"/>
      <w:effect w:val="none"/>
      <w:vertAlign w:val="baseline"/>
      <w:cs w:val="0"/>
      <w:em w:val="none"/>
      <w:lang w:val="en-ZA" w:eastAsia="zh-CN"/>
    </w:rPr>
  </w:style>
  <w:style w:type="paragraph" w:styleId="ListParagraph">
    <w:name w:val="List Paragraph"/>
    <w:basedOn w:val="Normal"/>
    <w:pPr>
      <w:ind w:left="720"/>
      <w:contextualSpacing/>
    </w:pPr>
  </w:style>
  <w:style w:type="paragraph" w:styleId="NormalWeb">
    <w:name w:val="Normal (Web)"/>
    <w:basedOn w:val="Normal"/>
    <w:qFormat/>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w-headline">
    <w:name w:val="mw-headline"/>
    <w:basedOn w:val="DefaultParagraphFont"/>
    <w:rPr>
      <w:w w:val="100"/>
      <w:position w:val="-1"/>
      <w:effect w:val="none"/>
      <w:vertAlign w:val="baseline"/>
      <w:cs w:val="0"/>
      <w:em w:val="none"/>
    </w:rPr>
  </w:style>
  <w:style w:type="character" w:customStyle="1" w:styleId="Heading3Char">
    <w:name w:val="Heading 3 Char"/>
    <w:rPr>
      <w:rFonts w:ascii="Cambria" w:eastAsia="Times New Roman" w:hAnsi="Cambria" w:cs="Times New Roman"/>
      <w:b/>
      <w:bCs/>
      <w:color w:val="4F81BD"/>
      <w:w w:val="100"/>
      <w:position w:val="-1"/>
      <w:effect w:val="none"/>
      <w:vertAlign w:val="baseline"/>
      <w:cs w:val="0"/>
      <w:em w:val="none"/>
    </w:rPr>
  </w:style>
  <w:style w:type="character" w:styleId="Emphasis">
    <w:name w:val="Emphasis"/>
    <w:uiPriority w:val="20"/>
    <w:qFormat/>
    <w:rPr>
      <w:i/>
      <w:iCs/>
      <w:w w:val="100"/>
      <w:position w:val="-1"/>
      <w:effect w:val="none"/>
      <w:vertAlign w:val="baseline"/>
      <w:cs w:val="0"/>
      <w:em w:val="none"/>
    </w:rPr>
  </w:style>
  <w:style w:type="character" w:styleId="Strong">
    <w:name w:val="Strong"/>
    <w:rPr>
      <w:b/>
      <w:bCs/>
      <w:w w:val="100"/>
      <w:position w:val="-1"/>
      <w:effect w:val="none"/>
      <w:vertAlign w:val="baseline"/>
      <w:cs w:val="0"/>
      <w:em w:val="none"/>
    </w:rPr>
  </w:style>
  <w:style w:type="paragraph" w:styleId="Header">
    <w:name w:val="header"/>
    <w:basedOn w:val="Normal"/>
    <w:qFormat/>
    <w:pPr>
      <w:spacing w:after="0" w:line="240" w:lineRule="auto"/>
    </w:pPr>
  </w:style>
  <w:style w:type="character" w:customStyle="1" w:styleId="HeaderChar">
    <w:name w:val="Header Char"/>
    <w:basedOn w:val="DefaultParagraphFont"/>
    <w:rPr>
      <w:w w:val="100"/>
      <w:position w:val="-1"/>
      <w:effect w:val="none"/>
      <w:vertAlign w:val="baseline"/>
      <w:cs w:val="0"/>
      <w:em w:val="none"/>
    </w:rPr>
  </w:style>
  <w:style w:type="paragraph" w:styleId="Footer">
    <w:name w:val="footer"/>
    <w:basedOn w:val="Normal"/>
    <w:qFormat/>
    <w:pPr>
      <w:spacing w:after="0" w:line="240" w:lineRule="auto"/>
    </w:pPr>
  </w:style>
  <w:style w:type="character" w:customStyle="1" w:styleId="FooterChar">
    <w:name w:val="Footer Char"/>
    <w:basedOn w:val="DefaultParagraphFont"/>
    <w:rPr>
      <w:w w:val="100"/>
      <w:position w:val="-1"/>
      <w:effect w:val="none"/>
      <w:vertAlign w:val="baseline"/>
      <w:cs w:val="0"/>
      <w:em w:val="none"/>
    </w:rPr>
  </w:style>
  <w:style w:type="table" w:styleId="TableGrid">
    <w:name w:val="Table Grid"/>
    <w:basedOn w:val="TableNormal"/>
    <w:pPr>
      <w:suppressAutoHyphens/>
      <w:spacing w:after="0" w:line="240" w:lineRule="auto"/>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rPr>
      <w:rFonts w:ascii="Cambria" w:eastAsia="Times New Roman" w:hAnsi="Cambria" w:cs="Times New Roman"/>
      <w:b/>
      <w:bCs/>
      <w:color w:val="365F91"/>
      <w:w w:val="100"/>
      <w:position w:val="-1"/>
      <w:sz w:val="28"/>
      <w:szCs w:val="28"/>
      <w:effect w:val="none"/>
      <w:vertAlign w:val="baseline"/>
      <w:cs w:val="0"/>
      <w:em w:val="none"/>
    </w:rPr>
  </w:style>
  <w:style w:type="paragraph" w:styleId="BalloonText">
    <w:name w:val="Balloon Text"/>
    <w:basedOn w:val="Normal"/>
    <w:qFormat/>
    <w:pPr>
      <w:spacing w:after="0" w:line="240" w:lineRule="auto"/>
    </w:pPr>
    <w:rPr>
      <w:rFonts w:ascii="Tahoma" w:hAnsi="Tahoma" w:cs="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character" w:customStyle="1" w:styleId="unicode1">
    <w:name w:val="unicode1"/>
    <w:rPr>
      <w:rFonts w:ascii="inherit" w:hAnsi="inherit" w:hint="default"/>
      <w:w w:val="100"/>
      <w:position w:val="-1"/>
      <w:effect w:val="none"/>
      <w:vertAlign w:val="baseline"/>
      <w:cs w:val="0"/>
      <w:em w:val="none"/>
    </w:rPr>
  </w:style>
  <w:style w:type="character" w:customStyle="1" w:styleId="TitleChar">
    <w:name w:val="Title Char"/>
    <w:rPr>
      <w:rFonts w:ascii="Times New Roman" w:eastAsia="Times New Roman" w:hAnsi="Times New Roman" w:cs="Times New Roman"/>
      <w:b/>
      <w:bCs/>
      <w:w w:val="100"/>
      <w:position w:val="-1"/>
      <w:sz w:val="24"/>
      <w:szCs w:val="24"/>
      <w:effect w:val="none"/>
      <w:vertAlign w:val="baseline"/>
      <w:cs w:val="0"/>
      <w:em w:val="none"/>
    </w:rPr>
  </w:style>
  <w:style w:type="table" w:styleId="LightShading">
    <w:name w:val="Light Shading"/>
    <w:basedOn w:val="TableNormal"/>
    <w:pPr>
      <w:suppressAutoHyphens/>
      <w:spacing w:after="0" w:line="240" w:lineRule="auto"/>
      <w:ind w:leftChars="-1" w:left="-1" w:hangingChars="1" w:hanging="1"/>
      <w:textDirection w:val="btLr"/>
      <w:textAlignment w:val="top"/>
      <w:outlineLvl w:val="0"/>
    </w:pPr>
    <w:rPr>
      <w:color w:val="000000"/>
      <w:position w:val="-1"/>
    </w:rPr>
    <w:tblPr>
      <w:tblStyleRowBandSize w:val="1"/>
      <w:tblStyleColBandSize w:val="1"/>
      <w:tblBorders>
        <w:top w:val="single" w:sz="8" w:space="0" w:color="000000"/>
        <w:bottom w:val="single" w:sz="8" w:space="0" w:color="000000"/>
      </w:tblBorders>
    </w:tblPr>
  </w:style>
  <w:style w:type="character" w:styleId="UnresolvedMention">
    <w:name w:val="Unresolved Mention"/>
    <w:qFormat/>
    <w:rPr>
      <w:color w:val="605E5C"/>
      <w:w w:val="100"/>
      <w:position w:val="-1"/>
      <w:effect w:val="none"/>
      <w:shd w:val="clear" w:color="auto" w:fill="E1DFDD"/>
      <w:vertAlign w:val="baseline"/>
      <w:cs w:val="0"/>
      <w:em w:val="none"/>
    </w:rPr>
  </w:style>
  <w:style w:type="table" w:styleId="GridTable1Light-Accent4">
    <w:name w:val="Grid Table 1 Light Accent 4"/>
    <w:basedOn w:val="TableNormal"/>
    <w:pPr>
      <w:suppressAutoHyphens/>
      <w:spacing w:line="1" w:lineRule="atLeast"/>
      <w:ind w:leftChars="-1" w:left="-1" w:hangingChars="1" w:hanging="1"/>
      <w:textDirection w:val="btLr"/>
      <w:textAlignment w:val="top"/>
      <w:outlineLvl w:val="0"/>
    </w:pPr>
    <w:rPr>
      <w:position w:val="-1"/>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style>
  <w:style w:type="table" w:styleId="GridTable5Dark-Accent4">
    <w:name w:val="Grid Table 5 Dark Accent 4"/>
    <w:basedOn w:val="TableNormal"/>
    <w:pPr>
      <w:suppressAutoHyphens/>
      <w:spacing w:line="1" w:lineRule="atLeast"/>
      <w:ind w:leftChars="-1" w:left="-1" w:hangingChars="1" w:hanging="1"/>
      <w:textDirection w:val="btLr"/>
      <w:textAlignment w:val="top"/>
      <w:outlineLvl w:val="0"/>
    </w:pPr>
    <w:rPr>
      <w:position w:val="-1"/>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styleId="GridTable5Dark-Accent3">
    <w:name w:val="Grid Table 5 Dark Accent 3"/>
    <w:basedOn w:val="TableNormal"/>
    <w:pPr>
      <w:suppressAutoHyphens/>
      <w:spacing w:line="1" w:lineRule="atLeast"/>
      <w:ind w:leftChars="-1" w:left="-1" w:hangingChars="1" w:hanging="1"/>
      <w:textDirection w:val="btLr"/>
      <w:textAlignment w:val="top"/>
      <w:outlineLvl w:val="0"/>
    </w:pPr>
    <w:rPr>
      <w:position w:val="-1"/>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position w:val="-1"/>
      <w:sz w:val="20"/>
      <w:szCs w:val="20"/>
      <w:lang w:val="en-GB" w:eastAsia="en-GB"/>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260D4B"/>
    <w:rPr>
      <w:b/>
      <w:bCs/>
    </w:rPr>
  </w:style>
  <w:style w:type="character" w:customStyle="1" w:styleId="CommentSubjectChar">
    <w:name w:val="Comment Subject Char"/>
    <w:basedOn w:val="CommentTextChar"/>
    <w:link w:val="CommentSubject"/>
    <w:uiPriority w:val="99"/>
    <w:semiHidden/>
    <w:rsid w:val="00260D4B"/>
    <w:rPr>
      <w:b/>
      <w:bCs/>
      <w:position w:val="-1"/>
      <w:sz w:val="20"/>
      <w:szCs w:val="20"/>
      <w:lang w:val="en-GB" w:eastAsia="en-GB"/>
    </w:rPr>
  </w:style>
  <w:style w:type="paragraph" w:styleId="FootnoteText">
    <w:name w:val="footnote text"/>
    <w:basedOn w:val="Normal"/>
    <w:link w:val="FootnoteTextChar"/>
    <w:uiPriority w:val="99"/>
    <w:semiHidden/>
    <w:unhideWhenUsed/>
    <w:rsid w:val="003379A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379A5"/>
    <w:rPr>
      <w:position w:val="-1"/>
      <w:sz w:val="20"/>
      <w:szCs w:val="20"/>
      <w:lang w:val="en-GB" w:eastAsia="en-GB"/>
    </w:rPr>
  </w:style>
  <w:style w:type="character" w:styleId="FootnoteReference">
    <w:name w:val="footnote reference"/>
    <w:basedOn w:val="DefaultParagraphFont"/>
    <w:uiPriority w:val="99"/>
    <w:semiHidden/>
    <w:unhideWhenUsed/>
    <w:rsid w:val="003379A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341184">
      <w:bodyDiv w:val="1"/>
      <w:marLeft w:val="0"/>
      <w:marRight w:val="0"/>
      <w:marTop w:val="0"/>
      <w:marBottom w:val="0"/>
      <w:divBdr>
        <w:top w:val="none" w:sz="0" w:space="0" w:color="auto"/>
        <w:left w:val="none" w:sz="0" w:space="0" w:color="auto"/>
        <w:bottom w:val="none" w:sz="0" w:space="0" w:color="auto"/>
        <w:right w:val="none" w:sz="0" w:space="0" w:color="auto"/>
      </w:divBdr>
    </w:div>
    <w:div w:id="56125285">
      <w:bodyDiv w:val="1"/>
      <w:marLeft w:val="0"/>
      <w:marRight w:val="0"/>
      <w:marTop w:val="0"/>
      <w:marBottom w:val="0"/>
      <w:divBdr>
        <w:top w:val="none" w:sz="0" w:space="0" w:color="auto"/>
        <w:left w:val="none" w:sz="0" w:space="0" w:color="auto"/>
        <w:bottom w:val="none" w:sz="0" w:space="0" w:color="auto"/>
        <w:right w:val="none" w:sz="0" w:space="0" w:color="auto"/>
      </w:divBdr>
    </w:div>
    <w:div w:id="62796952">
      <w:bodyDiv w:val="1"/>
      <w:marLeft w:val="0"/>
      <w:marRight w:val="0"/>
      <w:marTop w:val="0"/>
      <w:marBottom w:val="0"/>
      <w:divBdr>
        <w:top w:val="none" w:sz="0" w:space="0" w:color="auto"/>
        <w:left w:val="none" w:sz="0" w:space="0" w:color="auto"/>
        <w:bottom w:val="none" w:sz="0" w:space="0" w:color="auto"/>
        <w:right w:val="none" w:sz="0" w:space="0" w:color="auto"/>
      </w:divBdr>
    </w:div>
    <w:div w:id="114561552">
      <w:bodyDiv w:val="1"/>
      <w:marLeft w:val="0"/>
      <w:marRight w:val="0"/>
      <w:marTop w:val="0"/>
      <w:marBottom w:val="0"/>
      <w:divBdr>
        <w:top w:val="none" w:sz="0" w:space="0" w:color="auto"/>
        <w:left w:val="none" w:sz="0" w:space="0" w:color="auto"/>
        <w:bottom w:val="none" w:sz="0" w:space="0" w:color="auto"/>
        <w:right w:val="none" w:sz="0" w:space="0" w:color="auto"/>
      </w:divBdr>
    </w:div>
    <w:div w:id="416289752">
      <w:bodyDiv w:val="1"/>
      <w:marLeft w:val="0"/>
      <w:marRight w:val="0"/>
      <w:marTop w:val="0"/>
      <w:marBottom w:val="0"/>
      <w:divBdr>
        <w:top w:val="none" w:sz="0" w:space="0" w:color="auto"/>
        <w:left w:val="none" w:sz="0" w:space="0" w:color="auto"/>
        <w:bottom w:val="none" w:sz="0" w:space="0" w:color="auto"/>
        <w:right w:val="none" w:sz="0" w:space="0" w:color="auto"/>
      </w:divBdr>
    </w:div>
    <w:div w:id="532501058">
      <w:bodyDiv w:val="1"/>
      <w:marLeft w:val="0"/>
      <w:marRight w:val="0"/>
      <w:marTop w:val="0"/>
      <w:marBottom w:val="0"/>
      <w:divBdr>
        <w:top w:val="none" w:sz="0" w:space="0" w:color="auto"/>
        <w:left w:val="none" w:sz="0" w:space="0" w:color="auto"/>
        <w:bottom w:val="none" w:sz="0" w:space="0" w:color="auto"/>
        <w:right w:val="none" w:sz="0" w:space="0" w:color="auto"/>
      </w:divBdr>
    </w:div>
    <w:div w:id="544021372">
      <w:bodyDiv w:val="1"/>
      <w:marLeft w:val="0"/>
      <w:marRight w:val="0"/>
      <w:marTop w:val="0"/>
      <w:marBottom w:val="0"/>
      <w:divBdr>
        <w:top w:val="none" w:sz="0" w:space="0" w:color="auto"/>
        <w:left w:val="none" w:sz="0" w:space="0" w:color="auto"/>
        <w:bottom w:val="none" w:sz="0" w:space="0" w:color="auto"/>
        <w:right w:val="none" w:sz="0" w:space="0" w:color="auto"/>
      </w:divBdr>
    </w:div>
    <w:div w:id="780492851">
      <w:bodyDiv w:val="1"/>
      <w:marLeft w:val="0"/>
      <w:marRight w:val="0"/>
      <w:marTop w:val="0"/>
      <w:marBottom w:val="0"/>
      <w:divBdr>
        <w:top w:val="none" w:sz="0" w:space="0" w:color="auto"/>
        <w:left w:val="none" w:sz="0" w:space="0" w:color="auto"/>
        <w:bottom w:val="none" w:sz="0" w:space="0" w:color="auto"/>
        <w:right w:val="none" w:sz="0" w:space="0" w:color="auto"/>
      </w:divBdr>
    </w:div>
    <w:div w:id="854804307">
      <w:bodyDiv w:val="1"/>
      <w:marLeft w:val="0"/>
      <w:marRight w:val="0"/>
      <w:marTop w:val="0"/>
      <w:marBottom w:val="0"/>
      <w:divBdr>
        <w:top w:val="none" w:sz="0" w:space="0" w:color="auto"/>
        <w:left w:val="none" w:sz="0" w:space="0" w:color="auto"/>
        <w:bottom w:val="none" w:sz="0" w:space="0" w:color="auto"/>
        <w:right w:val="none" w:sz="0" w:space="0" w:color="auto"/>
      </w:divBdr>
    </w:div>
    <w:div w:id="911893415">
      <w:bodyDiv w:val="1"/>
      <w:marLeft w:val="0"/>
      <w:marRight w:val="0"/>
      <w:marTop w:val="0"/>
      <w:marBottom w:val="0"/>
      <w:divBdr>
        <w:top w:val="none" w:sz="0" w:space="0" w:color="auto"/>
        <w:left w:val="none" w:sz="0" w:space="0" w:color="auto"/>
        <w:bottom w:val="none" w:sz="0" w:space="0" w:color="auto"/>
        <w:right w:val="none" w:sz="0" w:space="0" w:color="auto"/>
      </w:divBdr>
    </w:div>
    <w:div w:id="954822375">
      <w:bodyDiv w:val="1"/>
      <w:marLeft w:val="0"/>
      <w:marRight w:val="0"/>
      <w:marTop w:val="0"/>
      <w:marBottom w:val="0"/>
      <w:divBdr>
        <w:top w:val="none" w:sz="0" w:space="0" w:color="auto"/>
        <w:left w:val="none" w:sz="0" w:space="0" w:color="auto"/>
        <w:bottom w:val="none" w:sz="0" w:space="0" w:color="auto"/>
        <w:right w:val="none" w:sz="0" w:space="0" w:color="auto"/>
      </w:divBdr>
    </w:div>
    <w:div w:id="1173372425">
      <w:bodyDiv w:val="1"/>
      <w:marLeft w:val="0"/>
      <w:marRight w:val="0"/>
      <w:marTop w:val="0"/>
      <w:marBottom w:val="0"/>
      <w:divBdr>
        <w:top w:val="none" w:sz="0" w:space="0" w:color="auto"/>
        <w:left w:val="none" w:sz="0" w:space="0" w:color="auto"/>
        <w:bottom w:val="none" w:sz="0" w:space="0" w:color="auto"/>
        <w:right w:val="none" w:sz="0" w:space="0" w:color="auto"/>
      </w:divBdr>
    </w:div>
    <w:div w:id="1228800183">
      <w:bodyDiv w:val="1"/>
      <w:marLeft w:val="0"/>
      <w:marRight w:val="0"/>
      <w:marTop w:val="0"/>
      <w:marBottom w:val="0"/>
      <w:divBdr>
        <w:top w:val="none" w:sz="0" w:space="0" w:color="auto"/>
        <w:left w:val="none" w:sz="0" w:space="0" w:color="auto"/>
        <w:bottom w:val="none" w:sz="0" w:space="0" w:color="auto"/>
        <w:right w:val="none" w:sz="0" w:space="0" w:color="auto"/>
      </w:divBdr>
    </w:div>
    <w:div w:id="1241138174">
      <w:bodyDiv w:val="1"/>
      <w:marLeft w:val="0"/>
      <w:marRight w:val="0"/>
      <w:marTop w:val="0"/>
      <w:marBottom w:val="0"/>
      <w:divBdr>
        <w:top w:val="none" w:sz="0" w:space="0" w:color="auto"/>
        <w:left w:val="none" w:sz="0" w:space="0" w:color="auto"/>
        <w:bottom w:val="none" w:sz="0" w:space="0" w:color="auto"/>
        <w:right w:val="none" w:sz="0" w:space="0" w:color="auto"/>
      </w:divBdr>
    </w:div>
    <w:div w:id="1885016561">
      <w:bodyDiv w:val="1"/>
      <w:marLeft w:val="0"/>
      <w:marRight w:val="0"/>
      <w:marTop w:val="0"/>
      <w:marBottom w:val="0"/>
      <w:divBdr>
        <w:top w:val="none" w:sz="0" w:space="0" w:color="auto"/>
        <w:left w:val="none" w:sz="0" w:space="0" w:color="auto"/>
        <w:bottom w:val="none" w:sz="0" w:space="0" w:color="auto"/>
        <w:right w:val="none" w:sz="0" w:space="0" w:color="auto"/>
      </w:divBdr>
    </w:div>
    <w:div w:id="1931809342">
      <w:bodyDiv w:val="1"/>
      <w:marLeft w:val="0"/>
      <w:marRight w:val="0"/>
      <w:marTop w:val="0"/>
      <w:marBottom w:val="0"/>
      <w:divBdr>
        <w:top w:val="none" w:sz="0" w:space="0" w:color="auto"/>
        <w:left w:val="none" w:sz="0" w:space="0" w:color="auto"/>
        <w:bottom w:val="none" w:sz="0" w:space="0" w:color="auto"/>
        <w:right w:val="none" w:sz="0" w:space="0" w:color="auto"/>
      </w:divBdr>
    </w:div>
    <w:div w:id="19550960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jp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amela.cardinale@ui.ac.id"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3A6guQFYBAuR4RM0boUk39Nx94Q==">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E23D090-7D72-E447-8BBF-DC70EAEE74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21</Pages>
  <Words>10086</Words>
  <Characters>57492</Characters>
  <Application>Microsoft Office Word</Application>
  <DocSecurity>0</DocSecurity>
  <Lines>479</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MUSA</dc:creator>
  <cp:lastModifiedBy>Pamela Cardinale</cp:lastModifiedBy>
  <cp:revision>4</cp:revision>
  <dcterms:created xsi:type="dcterms:W3CDTF">2021-04-09T02:20:00Z</dcterms:created>
  <dcterms:modified xsi:type="dcterms:W3CDTF">2021-04-20T07:51:00Z</dcterms:modified>
</cp:coreProperties>
</file>