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DC1" w:rsidRDefault="00F07AAE" w:rsidP="00F07AAE">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FIGURE, TABLE AND REFERENCES</w:t>
      </w:r>
    </w:p>
    <w:p w:rsidR="005E4C0E" w:rsidRPr="00B3381D" w:rsidRDefault="00F07AAE" w:rsidP="00F07AAE">
      <w:pPr>
        <w:spacing w:line="480" w:lineRule="auto"/>
        <w:jc w:val="center"/>
        <w:rPr>
          <w:rFonts w:asciiTheme="majorBidi" w:hAnsiTheme="majorBidi" w:cstheme="majorBidi"/>
          <w:sz w:val="24"/>
          <w:szCs w:val="24"/>
        </w:rPr>
      </w:pPr>
      <w:r>
        <w:rPr>
          <w:rFonts w:asciiTheme="majorBidi" w:hAnsiTheme="majorBidi" w:cstheme="majorBidi"/>
          <w:b/>
          <w:bCs/>
          <w:sz w:val="24"/>
          <w:szCs w:val="24"/>
        </w:rPr>
        <w:t>(by Atikah Sy)</w:t>
      </w:r>
    </w:p>
    <w:p w:rsidR="005E4C0E" w:rsidRPr="00B3381D" w:rsidRDefault="00D96649" w:rsidP="00D96649">
      <w:pPr>
        <w:spacing w:line="480" w:lineRule="auto"/>
        <w:jc w:val="center"/>
        <w:rPr>
          <w:rFonts w:asciiTheme="majorBidi" w:hAnsiTheme="majorBidi" w:cstheme="majorBidi"/>
          <w:sz w:val="24"/>
          <w:szCs w:val="24"/>
        </w:rPr>
      </w:pPr>
      <w:r w:rsidRPr="00EA14FE">
        <w:rPr>
          <w:rFonts w:asciiTheme="majorBidi" w:hAnsiTheme="majorBidi" w:cstheme="majorBidi"/>
          <w:color w:val="000000"/>
          <w:sz w:val="24"/>
          <w:szCs w:val="24"/>
        </w:rPr>
        <w:t xml:space="preserve">Figure </w:t>
      </w:r>
      <w:r>
        <w:rPr>
          <w:rFonts w:asciiTheme="majorBidi" w:hAnsiTheme="majorBidi" w:cstheme="majorBidi"/>
          <w:color w:val="000000"/>
          <w:sz w:val="24"/>
          <w:szCs w:val="24"/>
        </w:rPr>
        <w:t>1</w:t>
      </w:r>
      <w:r w:rsidRPr="00EA14FE">
        <w:rPr>
          <w:rFonts w:asciiTheme="majorBidi" w:hAnsiTheme="majorBidi" w:cstheme="majorBidi"/>
          <w:color w:val="000000"/>
          <w:sz w:val="24"/>
          <w:szCs w:val="24"/>
        </w:rPr>
        <w:t>. Flowchart of the ASSURE</w:t>
      </w:r>
    </w:p>
    <w:p w:rsidR="005E4C0E" w:rsidRPr="00B3381D" w:rsidRDefault="005E4C0E" w:rsidP="005E4C0E">
      <w:pPr>
        <w:rPr>
          <w:rFonts w:asciiTheme="majorBidi" w:hAnsiTheme="majorBidi" w:cstheme="majorBidi"/>
          <w:sz w:val="24"/>
          <w:szCs w:val="24"/>
        </w:rPr>
      </w:pPr>
      <w:r w:rsidRPr="00B3381D">
        <w:rPr>
          <w:rFonts w:asciiTheme="majorBidi" w:hAnsiTheme="majorBidi" w:cstheme="majorBidi"/>
          <w:noProof/>
          <w:sz w:val="24"/>
          <w:szCs w:val="24"/>
          <w:lang w:eastAsia="id-ID"/>
        </w:rPr>
        <w:drawing>
          <wp:inline distT="0" distB="0" distL="0" distR="0">
            <wp:extent cx="4724400" cy="1613183"/>
            <wp:effectExtent l="0" t="0" r="0" b="6067"/>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C2F75" w:rsidRPr="00B3381D" w:rsidRDefault="00D96649" w:rsidP="00D96649">
      <w:pPr>
        <w:rPr>
          <w:rFonts w:asciiTheme="majorBidi" w:hAnsiTheme="majorBidi" w:cstheme="majorBidi"/>
          <w:sz w:val="24"/>
          <w:szCs w:val="24"/>
        </w:rPr>
      </w:pPr>
      <w:r>
        <w:rPr>
          <w:rFonts w:asciiTheme="majorBidi" w:hAnsiTheme="majorBidi" w:cstheme="majorBidi"/>
          <w:sz w:val="24"/>
          <w:szCs w:val="24"/>
        </w:rPr>
        <w:t>(*translated from the</w:t>
      </w:r>
      <w:r w:rsidR="001C2F75" w:rsidRPr="00B3381D">
        <w:rPr>
          <w:rFonts w:asciiTheme="majorBidi" w:hAnsiTheme="majorBidi" w:cstheme="majorBidi"/>
          <w:sz w:val="24"/>
          <w:szCs w:val="24"/>
        </w:rPr>
        <w:t xml:space="preserve"> ASSURE</w:t>
      </w:r>
      <w:r>
        <w:rPr>
          <w:rFonts w:asciiTheme="majorBidi" w:hAnsiTheme="majorBidi" w:cstheme="majorBidi"/>
          <w:sz w:val="24"/>
          <w:szCs w:val="24"/>
        </w:rPr>
        <w:t xml:space="preserve"> model</w:t>
      </w:r>
      <w:r w:rsidR="001C2F75" w:rsidRPr="00B3381D">
        <w:rPr>
          <w:rFonts w:asciiTheme="majorBidi" w:hAnsiTheme="majorBidi" w:cstheme="majorBidi"/>
          <w:sz w:val="24"/>
          <w:szCs w:val="24"/>
        </w:rPr>
        <w:t xml:space="preserve"> Smaldino, 2011)</w:t>
      </w:r>
    </w:p>
    <w:p w:rsidR="00035DC1" w:rsidRPr="00B3381D" w:rsidRDefault="005E4C0E" w:rsidP="005E4C0E">
      <w:pPr>
        <w:spacing w:after="0" w:line="480" w:lineRule="auto"/>
        <w:ind w:firstLine="720"/>
        <w:jc w:val="both"/>
        <w:rPr>
          <w:rFonts w:asciiTheme="majorBidi" w:hAnsiTheme="majorBidi" w:cstheme="majorBidi"/>
          <w:sz w:val="24"/>
          <w:szCs w:val="24"/>
        </w:rPr>
      </w:pPr>
      <w:r w:rsidRPr="00B3381D">
        <w:rPr>
          <w:rFonts w:asciiTheme="majorBidi" w:hAnsiTheme="majorBidi" w:cstheme="majorBidi"/>
          <w:sz w:val="24"/>
          <w:szCs w:val="24"/>
        </w:rPr>
        <w:t>.</w:t>
      </w:r>
    </w:p>
    <w:p w:rsidR="00931380" w:rsidRPr="00B3381D" w:rsidRDefault="00EC4C3D" w:rsidP="00EC4C3D">
      <w:pPr>
        <w:spacing w:after="0" w:line="240" w:lineRule="auto"/>
        <w:ind w:firstLine="720"/>
        <w:jc w:val="center"/>
        <w:rPr>
          <w:rFonts w:asciiTheme="majorBidi" w:hAnsiTheme="majorBidi" w:cstheme="majorBidi"/>
          <w:sz w:val="24"/>
          <w:szCs w:val="24"/>
        </w:rPr>
      </w:pPr>
      <w:r>
        <w:rPr>
          <w:rFonts w:asciiTheme="majorBidi" w:hAnsiTheme="majorBidi" w:cstheme="majorBidi"/>
          <w:color w:val="000000"/>
          <w:sz w:val="24"/>
          <w:szCs w:val="24"/>
        </w:rPr>
        <w:t xml:space="preserve">Table 1. </w:t>
      </w:r>
      <w:r w:rsidRPr="00EA14FE">
        <w:rPr>
          <w:rFonts w:asciiTheme="majorBidi" w:hAnsiTheme="majorBidi" w:cstheme="majorBidi"/>
          <w:color w:val="000000"/>
          <w:sz w:val="24"/>
          <w:szCs w:val="24"/>
        </w:rPr>
        <w:t>The results of the preliminary analysis of students' scientific literacy abilities</w:t>
      </w:r>
    </w:p>
    <w:tbl>
      <w:tblPr>
        <w:tblW w:w="10089" w:type="dxa"/>
        <w:jc w:val="center"/>
        <w:tblInd w:w="918" w:type="dxa"/>
        <w:tblLook w:val="04A0"/>
      </w:tblPr>
      <w:tblGrid>
        <w:gridCol w:w="1342"/>
        <w:gridCol w:w="2256"/>
        <w:gridCol w:w="1227"/>
        <w:gridCol w:w="1283"/>
        <w:gridCol w:w="1349"/>
        <w:gridCol w:w="1283"/>
        <w:gridCol w:w="1349"/>
      </w:tblGrid>
      <w:tr w:rsidR="00EC4C3D" w:rsidRPr="00B3381D" w:rsidTr="00B56C5C">
        <w:trPr>
          <w:trHeight w:val="322"/>
          <w:jc w:val="center"/>
        </w:trPr>
        <w:tc>
          <w:tcPr>
            <w:tcW w:w="1342" w:type="dxa"/>
            <w:tcBorders>
              <w:top w:val="nil"/>
              <w:left w:val="nil"/>
              <w:bottom w:val="single" w:sz="4" w:space="0" w:color="auto"/>
              <w:right w:val="nil"/>
            </w:tcBorders>
            <w:shd w:val="clear" w:color="auto" w:fill="C4BC96" w:themeFill="background2" w:themeFillShade="BF"/>
            <w:noWrap/>
            <w:vAlign w:val="bottom"/>
            <w:hideMark/>
          </w:tcPr>
          <w:p w:rsidR="00EC4C3D" w:rsidRPr="00B3381D" w:rsidRDefault="00EC4C3D" w:rsidP="00020AD7">
            <w:pPr>
              <w:spacing w:after="0" w:line="240" w:lineRule="auto"/>
              <w:jc w:val="center"/>
              <w:rPr>
                <w:rFonts w:asciiTheme="majorBidi" w:hAnsiTheme="majorBidi" w:cstheme="majorBidi"/>
                <w:b/>
                <w:bCs/>
                <w:color w:val="000000"/>
                <w:sz w:val="24"/>
                <w:szCs w:val="24"/>
                <w:lang w:eastAsia="id-ID"/>
              </w:rPr>
            </w:pPr>
            <w:r w:rsidRPr="00B3381D">
              <w:rPr>
                <w:rFonts w:asciiTheme="majorBidi" w:hAnsiTheme="majorBidi" w:cstheme="majorBidi"/>
                <w:b/>
                <w:bCs/>
                <w:color w:val="000000"/>
                <w:sz w:val="24"/>
                <w:szCs w:val="24"/>
                <w:lang w:eastAsia="id-ID"/>
              </w:rPr>
              <w:t>S</w:t>
            </w:r>
            <w:r>
              <w:rPr>
                <w:rFonts w:asciiTheme="majorBidi" w:hAnsiTheme="majorBidi" w:cstheme="majorBidi"/>
                <w:b/>
                <w:bCs/>
                <w:color w:val="000000"/>
                <w:sz w:val="24"/>
                <w:szCs w:val="24"/>
                <w:lang w:eastAsia="id-ID"/>
              </w:rPr>
              <w:t>chool</w:t>
            </w:r>
          </w:p>
        </w:tc>
        <w:tc>
          <w:tcPr>
            <w:tcW w:w="2256" w:type="dxa"/>
            <w:tcBorders>
              <w:top w:val="nil"/>
              <w:left w:val="nil"/>
              <w:bottom w:val="single" w:sz="4" w:space="0" w:color="auto"/>
              <w:right w:val="nil"/>
            </w:tcBorders>
            <w:shd w:val="clear" w:color="auto" w:fill="C4BC96" w:themeFill="background2" w:themeFillShade="BF"/>
            <w:noWrap/>
            <w:vAlign w:val="bottom"/>
            <w:hideMark/>
          </w:tcPr>
          <w:p w:rsidR="00EC4C3D" w:rsidRPr="00B3381D" w:rsidRDefault="00EC4C3D" w:rsidP="00020AD7">
            <w:pPr>
              <w:spacing w:after="0" w:line="240" w:lineRule="auto"/>
              <w:jc w:val="center"/>
              <w:rPr>
                <w:rFonts w:asciiTheme="majorBidi" w:hAnsiTheme="majorBidi" w:cstheme="majorBidi"/>
                <w:b/>
                <w:bCs/>
                <w:color w:val="000000"/>
                <w:sz w:val="24"/>
                <w:szCs w:val="24"/>
                <w:lang w:eastAsia="id-ID"/>
              </w:rPr>
            </w:pPr>
            <w:r w:rsidRPr="00B3381D">
              <w:rPr>
                <w:rFonts w:asciiTheme="majorBidi" w:hAnsiTheme="majorBidi" w:cstheme="majorBidi"/>
                <w:b/>
                <w:bCs/>
                <w:color w:val="000000"/>
                <w:sz w:val="24"/>
                <w:szCs w:val="24"/>
                <w:lang w:eastAsia="id-ID"/>
              </w:rPr>
              <w:t>Asp</w:t>
            </w:r>
            <w:r>
              <w:rPr>
                <w:rFonts w:asciiTheme="majorBidi" w:hAnsiTheme="majorBidi" w:cstheme="majorBidi"/>
                <w:b/>
                <w:bCs/>
                <w:color w:val="000000"/>
                <w:sz w:val="24"/>
                <w:szCs w:val="24"/>
                <w:lang w:eastAsia="id-ID"/>
              </w:rPr>
              <w:t>ect</w:t>
            </w:r>
          </w:p>
        </w:tc>
        <w:tc>
          <w:tcPr>
            <w:tcW w:w="1227" w:type="dxa"/>
            <w:tcBorders>
              <w:top w:val="nil"/>
              <w:left w:val="nil"/>
              <w:bottom w:val="single" w:sz="4" w:space="0" w:color="auto"/>
              <w:right w:val="nil"/>
            </w:tcBorders>
            <w:shd w:val="clear" w:color="auto" w:fill="C4BC96" w:themeFill="background2" w:themeFillShade="BF"/>
            <w:noWrap/>
            <w:vAlign w:val="bottom"/>
            <w:hideMark/>
          </w:tcPr>
          <w:p w:rsidR="00EC4C3D" w:rsidRPr="00B3381D" w:rsidRDefault="00EC4C3D" w:rsidP="00020AD7">
            <w:pPr>
              <w:spacing w:after="0" w:line="240" w:lineRule="auto"/>
              <w:jc w:val="center"/>
              <w:rPr>
                <w:rFonts w:asciiTheme="majorBidi" w:hAnsiTheme="majorBidi" w:cstheme="majorBidi"/>
                <w:b/>
                <w:bCs/>
                <w:color w:val="000000"/>
                <w:sz w:val="24"/>
                <w:szCs w:val="24"/>
                <w:lang w:eastAsia="id-ID"/>
              </w:rPr>
            </w:pPr>
            <w:r w:rsidRPr="00B3381D">
              <w:rPr>
                <w:rFonts w:asciiTheme="majorBidi" w:hAnsiTheme="majorBidi" w:cstheme="majorBidi"/>
                <w:b/>
                <w:bCs/>
                <w:color w:val="000000"/>
                <w:sz w:val="24"/>
                <w:szCs w:val="24"/>
                <w:lang w:eastAsia="id-ID"/>
              </w:rPr>
              <w:t>Ʃs</w:t>
            </w:r>
            <w:r>
              <w:rPr>
                <w:rFonts w:asciiTheme="majorBidi" w:hAnsiTheme="majorBidi" w:cstheme="majorBidi"/>
                <w:b/>
                <w:bCs/>
                <w:color w:val="000000"/>
                <w:sz w:val="24"/>
                <w:szCs w:val="24"/>
                <w:lang w:eastAsia="id-ID"/>
              </w:rPr>
              <w:t>tudents</w:t>
            </w:r>
          </w:p>
        </w:tc>
        <w:tc>
          <w:tcPr>
            <w:tcW w:w="1283" w:type="dxa"/>
            <w:tcBorders>
              <w:top w:val="nil"/>
              <w:left w:val="nil"/>
              <w:bottom w:val="single" w:sz="4" w:space="0" w:color="auto"/>
              <w:right w:val="nil"/>
            </w:tcBorders>
            <w:shd w:val="clear" w:color="auto" w:fill="C4BC96" w:themeFill="background2" w:themeFillShade="BF"/>
            <w:noWrap/>
            <w:vAlign w:val="bottom"/>
            <w:hideMark/>
          </w:tcPr>
          <w:p w:rsidR="00EC4C3D" w:rsidRPr="00B3381D" w:rsidRDefault="00EC4C3D" w:rsidP="00020AD7">
            <w:pPr>
              <w:spacing w:after="0" w:line="240" w:lineRule="auto"/>
              <w:jc w:val="center"/>
              <w:rPr>
                <w:rFonts w:asciiTheme="majorBidi" w:hAnsiTheme="majorBidi" w:cstheme="majorBidi"/>
                <w:b/>
                <w:bCs/>
                <w:color w:val="000000"/>
                <w:sz w:val="24"/>
                <w:szCs w:val="24"/>
                <w:lang w:eastAsia="id-ID"/>
              </w:rPr>
            </w:pPr>
            <w:r w:rsidRPr="00B3381D">
              <w:rPr>
                <w:rFonts w:asciiTheme="majorBidi" w:hAnsiTheme="majorBidi" w:cstheme="majorBidi"/>
                <w:b/>
                <w:bCs/>
                <w:color w:val="000000"/>
                <w:sz w:val="24"/>
                <w:szCs w:val="24"/>
                <w:lang w:eastAsia="id-ID"/>
              </w:rPr>
              <w:t>Positif</w:t>
            </w:r>
          </w:p>
        </w:tc>
        <w:tc>
          <w:tcPr>
            <w:tcW w:w="1349" w:type="dxa"/>
            <w:tcBorders>
              <w:top w:val="nil"/>
              <w:left w:val="nil"/>
              <w:bottom w:val="single" w:sz="4" w:space="0" w:color="auto"/>
              <w:right w:val="nil"/>
            </w:tcBorders>
            <w:shd w:val="clear" w:color="auto" w:fill="C4BC96" w:themeFill="background2" w:themeFillShade="BF"/>
            <w:noWrap/>
            <w:vAlign w:val="bottom"/>
            <w:hideMark/>
          </w:tcPr>
          <w:p w:rsidR="00EC4C3D" w:rsidRPr="00B3381D" w:rsidRDefault="00EC4C3D" w:rsidP="00EC4C3D">
            <w:pPr>
              <w:spacing w:after="0" w:line="240" w:lineRule="auto"/>
              <w:jc w:val="center"/>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lang w:eastAsia="id-ID"/>
              </w:rPr>
              <w:t>Perc</w:t>
            </w:r>
            <w:r w:rsidRPr="00B3381D">
              <w:rPr>
                <w:rFonts w:asciiTheme="majorBidi" w:hAnsiTheme="majorBidi" w:cstheme="majorBidi"/>
                <w:b/>
                <w:bCs/>
                <w:color w:val="000000"/>
                <w:sz w:val="24"/>
                <w:szCs w:val="24"/>
                <w:lang w:eastAsia="id-ID"/>
              </w:rPr>
              <w:t>enta</w:t>
            </w:r>
            <w:r>
              <w:rPr>
                <w:rFonts w:asciiTheme="majorBidi" w:hAnsiTheme="majorBidi" w:cstheme="majorBidi"/>
                <w:b/>
                <w:bCs/>
                <w:color w:val="000000"/>
                <w:sz w:val="24"/>
                <w:szCs w:val="24"/>
                <w:lang w:eastAsia="id-ID"/>
              </w:rPr>
              <w:t>g</w:t>
            </w:r>
            <w:r w:rsidRPr="00B3381D">
              <w:rPr>
                <w:rFonts w:asciiTheme="majorBidi" w:hAnsiTheme="majorBidi" w:cstheme="majorBidi"/>
                <w:b/>
                <w:bCs/>
                <w:color w:val="000000"/>
                <w:sz w:val="24"/>
                <w:szCs w:val="24"/>
                <w:lang w:eastAsia="id-ID"/>
              </w:rPr>
              <w:t>e</w:t>
            </w:r>
          </w:p>
        </w:tc>
        <w:tc>
          <w:tcPr>
            <w:tcW w:w="1283" w:type="dxa"/>
            <w:tcBorders>
              <w:top w:val="nil"/>
              <w:left w:val="nil"/>
              <w:bottom w:val="single" w:sz="4" w:space="0" w:color="auto"/>
              <w:right w:val="nil"/>
            </w:tcBorders>
            <w:shd w:val="clear" w:color="auto" w:fill="C4BC96" w:themeFill="background2" w:themeFillShade="BF"/>
            <w:noWrap/>
            <w:vAlign w:val="bottom"/>
            <w:hideMark/>
          </w:tcPr>
          <w:p w:rsidR="00EC4C3D" w:rsidRPr="00B3381D" w:rsidRDefault="00EC4C3D" w:rsidP="00020AD7">
            <w:pPr>
              <w:spacing w:after="0" w:line="240" w:lineRule="auto"/>
              <w:jc w:val="center"/>
              <w:rPr>
                <w:rFonts w:asciiTheme="majorBidi" w:hAnsiTheme="majorBidi" w:cstheme="majorBidi"/>
                <w:b/>
                <w:bCs/>
                <w:color w:val="000000"/>
                <w:sz w:val="24"/>
                <w:szCs w:val="24"/>
                <w:lang w:eastAsia="id-ID"/>
              </w:rPr>
            </w:pPr>
            <w:r w:rsidRPr="00B3381D">
              <w:rPr>
                <w:rFonts w:asciiTheme="majorBidi" w:hAnsiTheme="majorBidi" w:cstheme="majorBidi"/>
                <w:b/>
                <w:bCs/>
                <w:color w:val="000000"/>
                <w:sz w:val="24"/>
                <w:szCs w:val="24"/>
                <w:lang w:eastAsia="id-ID"/>
              </w:rPr>
              <w:t>Negatif</w:t>
            </w:r>
          </w:p>
        </w:tc>
        <w:tc>
          <w:tcPr>
            <w:tcW w:w="1349" w:type="dxa"/>
            <w:tcBorders>
              <w:top w:val="nil"/>
              <w:left w:val="nil"/>
              <w:bottom w:val="single" w:sz="4" w:space="0" w:color="auto"/>
              <w:right w:val="nil"/>
            </w:tcBorders>
            <w:shd w:val="clear" w:color="auto" w:fill="C4BC96" w:themeFill="background2" w:themeFillShade="BF"/>
            <w:noWrap/>
            <w:vAlign w:val="bottom"/>
            <w:hideMark/>
          </w:tcPr>
          <w:p w:rsidR="00EC4C3D" w:rsidRPr="00B3381D" w:rsidRDefault="00EC4C3D" w:rsidP="00020AD7">
            <w:pPr>
              <w:spacing w:after="0" w:line="240" w:lineRule="auto"/>
              <w:jc w:val="center"/>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lang w:eastAsia="id-ID"/>
              </w:rPr>
              <w:t>Perc</w:t>
            </w:r>
            <w:r w:rsidRPr="00B3381D">
              <w:rPr>
                <w:rFonts w:asciiTheme="majorBidi" w:hAnsiTheme="majorBidi" w:cstheme="majorBidi"/>
                <w:b/>
                <w:bCs/>
                <w:color w:val="000000"/>
                <w:sz w:val="24"/>
                <w:szCs w:val="24"/>
                <w:lang w:eastAsia="id-ID"/>
              </w:rPr>
              <w:t>enta</w:t>
            </w:r>
            <w:r>
              <w:rPr>
                <w:rFonts w:asciiTheme="majorBidi" w:hAnsiTheme="majorBidi" w:cstheme="majorBidi"/>
                <w:b/>
                <w:bCs/>
                <w:color w:val="000000"/>
                <w:sz w:val="24"/>
                <w:szCs w:val="24"/>
                <w:lang w:eastAsia="id-ID"/>
              </w:rPr>
              <w:t>g</w:t>
            </w:r>
            <w:r w:rsidRPr="00B3381D">
              <w:rPr>
                <w:rFonts w:asciiTheme="majorBidi" w:hAnsiTheme="majorBidi" w:cstheme="majorBidi"/>
                <w:b/>
                <w:bCs/>
                <w:color w:val="000000"/>
                <w:sz w:val="24"/>
                <w:szCs w:val="24"/>
                <w:lang w:eastAsia="id-ID"/>
              </w:rPr>
              <w:t>e</w:t>
            </w:r>
          </w:p>
        </w:tc>
      </w:tr>
      <w:tr w:rsidR="00931380" w:rsidRPr="00B3381D" w:rsidTr="00B56C5C">
        <w:trPr>
          <w:trHeight w:val="322"/>
          <w:jc w:val="center"/>
        </w:trPr>
        <w:tc>
          <w:tcPr>
            <w:tcW w:w="1342" w:type="dxa"/>
            <w:tcBorders>
              <w:top w:val="single" w:sz="4" w:space="0" w:color="auto"/>
              <w:left w:val="nil"/>
              <w:bottom w:val="nil"/>
              <w:right w:val="nil"/>
            </w:tcBorders>
            <w:noWrap/>
            <w:vAlign w:val="bottom"/>
            <w:hideMark/>
          </w:tcPr>
          <w:p w:rsidR="00931380" w:rsidRPr="00B3381D" w:rsidRDefault="00931380" w:rsidP="00020AD7">
            <w:pPr>
              <w:spacing w:after="0" w:line="240" w:lineRule="auto"/>
              <w:rPr>
                <w:rFonts w:asciiTheme="majorBidi" w:hAnsiTheme="majorBidi" w:cstheme="majorBidi"/>
                <w:color w:val="000000"/>
                <w:sz w:val="24"/>
                <w:szCs w:val="24"/>
                <w:lang w:eastAsia="id-ID"/>
              </w:rPr>
            </w:pPr>
          </w:p>
        </w:tc>
        <w:tc>
          <w:tcPr>
            <w:tcW w:w="2256" w:type="dxa"/>
            <w:tcBorders>
              <w:top w:val="single" w:sz="4" w:space="0" w:color="auto"/>
              <w:left w:val="nil"/>
              <w:bottom w:val="nil"/>
              <w:right w:val="nil"/>
            </w:tcBorders>
            <w:noWrap/>
            <w:vAlign w:val="center"/>
            <w:hideMark/>
          </w:tcPr>
          <w:p w:rsidR="00931380" w:rsidRPr="00EC4C3D" w:rsidRDefault="00EC4C3D" w:rsidP="00020AD7">
            <w:pPr>
              <w:spacing w:after="0" w:line="240" w:lineRule="auto"/>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rPr>
              <w:t>Scientific Literacy A</w:t>
            </w:r>
            <w:r w:rsidRPr="00EC4C3D">
              <w:rPr>
                <w:rFonts w:asciiTheme="majorBidi" w:hAnsiTheme="majorBidi" w:cstheme="majorBidi"/>
                <w:b/>
                <w:bCs/>
                <w:color w:val="000000"/>
                <w:sz w:val="24"/>
                <w:szCs w:val="24"/>
              </w:rPr>
              <w:t>bilities</w:t>
            </w:r>
          </w:p>
        </w:tc>
        <w:tc>
          <w:tcPr>
            <w:tcW w:w="1227" w:type="dxa"/>
            <w:tcBorders>
              <w:top w:val="single" w:sz="4" w:space="0" w:color="auto"/>
              <w:left w:val="nil"/>
              <w:bottom w:val="nil"/>
              <w:right w:val="nil"/>
            </w:tcBorders>
            <w:noWrap/>
            <w:vAlign w:val="bottom"/>
            <w:hideMark/>
          </w:tcPr>
          <w:p w:rsidR="00931380" w:rsidRPr="00B3381D" w:rsidRDefault="00931380" w:rsidP="00020AD7">
            <w:pPr>
              <w:spacing w:after="0" w:line="240" w:lineRule="auto"/>
              <w:jc w:val="right"/>
              <w:rPr>
                <w:rFonts w:asciiTheme="majorBidi" w:hAnsiTheme="majorBidi" w:cstheme="majorBidi"/>
                <w:color w:val="000000"/>
                <w:sz w:val="24"/>
                <w:szCs w:val="24"/>
                <w:lang w:eastAsia="id-ID"/>
              </w:rPr>
            </w:pPr>
          </w:p>
        </w:tc>
        <w:tc>
          <w:tcPr>
            <w:tcW w:w="1283" w:type="dxa"/>
            <w:tcBorders>
              <w:top w:val="single" w:sz="4" w:space="0" w:color="auto"/>
              <w:left w:val="nil"/>
              <w:bottom w:val="nil"/>
              <w:right w:val="nil"/>
            </w:tcBorders>
            <w:noWrap/>
            <w:vAlign w:val="bottom"/>
            <w:hideMark/>
          </w:tcPr>
          <w:p w:rsidR="00931380" w:rsidRPr="00B3381D" w:rsidRDefault="00EC4C3D" w:rsidP="00020AD7">
            <w:pPr>
              <w:spacing w:after="0" w:line="240" w:lineRule="auto"/>
              <w:jc w:val="center"/>
              <w:rPr>
                <w:rFonts w:asciiTheme="majorBidi" w:hAnsiTheme="majorBidi" w:cstheme="majorBidi"/>
                <w:color w:val="000000"/>
                <w:sz w:val="24"/>
                <w:szCs w:val="24"/>
                <w:lang w:eastAsia="id-ID"/>
              </w:rPr>
            </w:pPr>
            <w:r>
              <w:rPr>
                <w:rFonts w:asciiTheme="majorBidi" w:hAnsiTheme="majorBidi" w:cstheme="majorBidi"/>
                <w:b/>
                <w:bCs/>
                <w:color w:val="000000"/>
                <w:sz w:val="24"/>
                <w:szCs w:val="24"/>
                <w:lang w:eastAsia="id-ID"/>
              </w:rPr>
              <w:t>Able to answer literacy questions</w:t>
            </w:r>
          </w:p>
        </w:tc>
        <w:tc>
          <w:tcPr>
            <w:tcW w:w="1349" w:type="dxa"/>
            <w:tcBorders>
              <w:top w:val="single" w:sz="4" w:space="0" w:color="auto"/>
              <w:left w:val="nil"/>
              <w:bottom w:val="nil"/>
              <w:right w:val="nil"/>
            </w:tcBorders>
            <w:noWrap/>
            <w:vAlign w:val="bottom"/>
            <w:hideMark/>
          </w:tcPr>
          <w:p w:rsidR="00931380" w:rsidRPr="00B3381D" w:rsidRDefault="00931380" w:rsidP="00020AD7">
            <w:pPr>
              <w:spacing w:after="0" w:line="240" w:lineRule="auto"/>
              <w:jc w:val="right"/>
              <w:rPr>
                <w:rFonts w:asciiTheme="majorBidi" w:hAnsiTheme="majorBidi" w:cstheme="majorBidi"/>
                <w:color w:val="000000"/>
                <w:sz w:val="24"/>
                <w:szCs w:val="24"/>
                <w:lang w:eastAsia="id-ID"/>
              </w:rPr>
            </w:pPr>
          </w:p>
        </w:tc>
        <w:tc>
          <w:tcPr>
            <w:tcW w:w="1283" w:type="dxa"/>
            <w:tcBorders>
              <w:top w:val="single" w:sz="4" w:space="0" w:color="auto"/>
              <w:left w:val="nil"/>
              <w:bottom w:val="nil"/>
              <w:right w:val="nil"/>
            </w:tcBorders>
            <w:noWrap/>
            <w:vAlign w:val="center"/>
            <w:hideMark/>
          </w:tcPr>
          <w:p w:rsidR="00931380" w:rsidRPr="00B3381D" w:rsidRDefault="00EC4C3D" w:rsidP="00EC4C3D">
            <w:pPr>
              <w:spacing w:after="0" w:line="240" w:lineRule="auto"/>
              <w:jc w:val="center"/>
              <w:rPr>
                <w:rFonts w:asciiTheme="majorBidi" w:hAnsiTheme="majorBidi" w:cstheme="majorBidi"/>
                <w:color w:val="000000"/>
                <w:sz w:val="24"/>
                <w:szCs w:val="24"/>
                <w:lang w:eastAsia="id-ID"/>
              </w:rPr>
            </w:pPr>
            <w:r>
              <w:rPr>
                <w:rFonts w:asciiTheme="majorBidi" w:hAnsiTheme="majorBidi" w:cstheme="majorBidi"/>
                <w:b/>
                <w:bCs/>
                <w:color w:val="000000"/>
                <w:sz w:val="24"/>
                <w:szCs w:val="24"/>
                <w:lang w:eastAsia="id-ID"/>
              </w:rPr>
              <w:t>Unable to answer literacy questions</w:t>
            </w:r>
          </w:p>
        </w:tc>
        <w:tc>
          <w:tcPr>
            <w:tcW w:w="1349" w:type="dxa"/>
            <w:tcBorders>
              <w:top w:val="single" w:sz="4" w:space="0" w:color="auto"/>
              <w:left w:val="nil"/>
              <w:bottom w:val="nil"/>
              <w:right w:val="nil"/>
            </w:tcBorders>
            <w:noWrap/>
            <w:vAlign w:val="bottom"/>
            <w:hideMark/>
          </w:tcPr>
          <w:p w:rsidR="00931380" w:rsidRPr="00B3381D" w:rsidRDefault="00931380" w:rsidP="00020AD7">
            <w:pPr>
              <w:spacing w:after="0" w:line="240" w:lineRule="auto"/>
              <w:jc w:val="right"/>
              <w:rPr>
                <w:rFonts w:asciiTheme="majorBidi" w:hAnsiTheme="majorBidi" w:cstheme="majorBidi"/>
                <w:color w:val="000000"/>
                <w:sz w:val="24"/>
                <w:szCs w:val="24"/>
                <w:lang w:eastAsia="id-ID"/>
              </w:rPr>
            </w:pPr>
          </w:p>
        </w:tc>
      </w:tr>
      <w:tr w:rsidR="00931380" w:rsidRPr="00B3381D" w:rsidTr="00B56C5C">
        <w:trPr>
          <w:trHeight w:val="322"/>
          <w:jc w:val="center"/>
        </w:trPr>
        <w:tc>
          <w:tcPr>
            <w:tcW w:w="1342" w:type="dxa"/>
            <w:tcBorders>
              <w:top w:val="single" w:sz="4" w:space="0" w:color="auto"/>
              <w:left w:val="nil"/>
              <w:bottom w:val="nil"/>
              <w:right w:val="nil"/>
            </w:tcBorders>
            <w:noWrap/>
            <w:vAlign w:val="bottom"/>
            <w:hideMark/>
          </w:tcPr>
          <w:p w:rsidR="00931380" w:rsidRPr="00B3381D" w:rsidRDefault="00931380" w:rsidP="00020AD7">
            <w:pPr>
              <w:spacing w:after="0" w:line="240" w:lineRule="auto"/>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MI PGM</w:t>
            </w:r>
          </w:p>
        </w:tc>
        <w:tc>
          <w:tcPr>
            <w:tcW w:w="2256" w:type="dxa"/>
            <w:tcBorders>
              <w:top w:val="single" w:sz="4" w:space="0" w:color="auto"/>
              <w:left w:val="nil"/>
              <w:bottom w:val="nil"/>
              <w:right w:val="nil"/>
            </w:tcBorders>
            <w:noWrap/>
            <w:vAlign w:val="bottom"/>
            <w:hideMark/>
          </w:tcPr>
          <w:p w:rsidR="00931380" w:rsidRPr="00B3381D" w:rsidRDefault="00B56C5C" w:rsidP="00020AD7">
            <w:pPr>
              <w:spacing w:after="0" w:line="240" w:lineRule="auto"/>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lang w:eastAsia="id-ID"/>
              </w:rPr>
              <w:t>Literacy Test</w:t>
            </w:r>
          </w:p>
        </w:tc>
        <w:tc>
          <w:tcPr>
            <w:tcW w:w="1227" w:type="dxa"/>
            <w:tcBorders>
              <w:top w:val="single" w:sz="4" w:space="0" w:color="auto"/>
              <w:left w:val="nil"/>
              <w:bottom w:val="nil"/>
              <w:right w:val="nil"/>
            </w:tcBorders>
            <w:noWrap/>
            <w:vAlign w:val="center"/>
            <w:hideMark/>
          </w:tcPr>
          <w:p w:rsidR="00931380" w:rsidRPr="00B3381D" w:rsidRDefault="00931380"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21</w:t>
            </w:r>
          </w:p>
        </w:tc>
        <w:tc>
          <w:tcPr>
            <w:tcW w:w="1283" w:type="dxa"/>
            <w:tcBorders>
              <w:top w:val="single" w:sz="4" w:space="0" w:color="auto"/>
              <w:left w:val="nil"/>
              <w:bottom w:val="nil"/>
              <w:right w:val="nil"/>
            </w:tcBorders>
            <w:noWrap/>
            <w:vAlign w:val="center"/>
            <w:hideMark/>
          </w:tcPr>
          <w:p w:rsidR="00931380" w:rsidRPr="00B3381D" w:rsidRDefault="00931380"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3</w:t>
            </w:r>
          </w:p>
        </w:tc>
        <w:tc>
          <w:tcPr>
            <w:tcW w:w="1349" w:type="dxa"/>
            <w:tcBorders>
              <w:top w:val="single" w:sz="4" w:space="0" w:color="auto"/>
              <w:left w:val="nil"/>
              <w:bottom w:val="nil"/>
              <w:right w:val="nil"/>
            </w:tcBorders>
            <w:noWrap/>
            <w:vAlign w:val="center"/>
            <w:hideMark/>
          </w:tcPr>
          <w:p w:rsidR="00931380" w:rsidRPr="00B3381D" w:rsidRDefault="00931380"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14,3</w:t>
            </w:r>
          </w:p>
        </w:tc>
        <w:tc>
          <w:tcPr>
            <w:tcW w:w="1283" w:type="dxa"/>
            <w:tcBorders>
              <w:top w:val="single" w:sz="4" w:space="0" w:color="auto"/>
              <w:left w:val="nil"/>
              <w:bottom w:val="nil"/>
              <w:right w:val="nil"/>
            </w:tcBorders>
            <w:noWrap/>
            <w:vAlign w:val="center"/>
            <w:hideMark/>
          </w:tcPr>
          <w:p w:rsidR="00931380" w:rsidRPr="00B3381D" w:rsidRDefault="00931380"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18</w:t>
            </w:r>
          </w:p>
        </w:tc>
        <w:tc>
          <w:tcPr>
            <w:tcW w:w="1349" w:type="dxa"/>
            <w:tcBorders>
              <w:top w:val="single" w:sz="4" w:space="0" w:color="auto"/>
              <w:left w:val="nil"/>
              <w:bottom w:val="nil"/>
              <w:right w:val="nil"/>
            </w:tcBorders>
            <w:noWrap/>
            <w:vAlign w:val="center"/>
            <w:hideMark/>
          </w:tcPr>
          <w:p w:rsidR="00931380" w:rsidRPr="00B3381D" w:rsidRDefault="00931380"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85,7</w:t>
            </w:r>
          </w:p>
        </w:tc>
      </w:tr>
      <w:tr w:rsidR="00B56C5C" w:rsidRPr="00B3381D" w:rsidTr="00B56C5C">
        <w:trPr>
          <w:trHeight w:val="322"/>
          <w:jc w:val="center"/>
        </w:trPr>
        <w:tc>
          <w:tcPr>
            <w:tcW w:w="1342" w:type="dxa"/>
            <w:tcBorders>
              <w:top w:val="nil"/>
              <w:left w:val="nil"/>
              <w:bottom w:val="single" w:sz="4" w:space="0" w:color="auto"/>
              <w:right w:val="nil"/>
            </w:tcBorders>
            <w:noWrap/>
            <w:vAlign w:val="bottom"/>
            <w:hideMark/>
          </w:tcPr>
          <w:p w:rsidR="00B56C5C" w:rsidRPr="00B3381D" w:rsidRDefault="00B56C5C" w:rsidP="00020AD7">
            <w:pPr>
              <w:spacing w:after="0" w:line="240" w:lineRule="auto"/>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MI An-Nur</w:t>
            </w:r>
          </w:p>
        </w:tc>
        <w:tc>
          <w:tcPr>
            <w:tcW w:w="2256" w:type="dxa"/>
            <w:tcBorders>
              <w:top w:val="nil"/>
              <w:left w:val="nil"/>
              <w:bottom w:val="single" w:sz="4" w:space="0" w:color="auto"/>
              <w:right w:val="nil"/>
            </w:tcBorders>
            <w:noWrap/>
            <w:vAlign w:val="bottom"/>
            <w:hideMark/>
          </w:tcPr>
          <w:p w:rsidR="00B56C5C" w:rsidRPr="00B3381D" w:rsidRDefault="00B56C5C" w:rsidP="00020AD7">
            <w:pPr>
              <w:spacing w:after="0" w:line="240" w:lineRule="auto"/>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lang w:eastAsia="id-ID"/>
              </w:rPr>
              <w:t>Literacy Test</w:t>
            </w:r>
          </w:p>
        </w:tc>
        <w:tc>
          <w:tcPr>
            <w:tcW w:w="1227" w:type="dxa"/>
            <w:tcBorders>
              <w:top w:val="nil"/>
              <w:left w:val="nil"/>
              <w:bottom w:val="single" w:sz="4" w:space="0" w:color="auto"/>
              <w:right w:val="nil"/>
            </w:tcBorders>
            <w:noWrap/>
            <w:vAlign w:val="center"/>
            <w:hideMark/>
          </w:tcPr>
          <w:p w:rsidR="00B56C5C" w:rsidRPr="00B3381D" w:rsidRDefault="00B56C5C"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35</w:t>
            </w:r>
          </w:p>
        </w:tc>
        <w:tc>
          <w:tcPr>
            <w:tcW w:w="1283" w:type="dxa"/>
            <w:tcBorders>
              <w:top w:val="nil"/>
              <w:left w:val="nil"/>
              <w:bottom w:val="single" w:sz="4" w:space="0" w:color="auto"/>
              <w:right w:val="nil"/>
            </w:tcBorders>
            <w:noWrap/>
            <w:vAlign w:val="center"/>
            <w:hideMark/>
          </w:tcPr>
          <w:p w:rsidR="00B56C5C" w:rsidRPr="00B3381D" w:rsidRDefault="00B56C5C"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5</w:t>
            </w:r>
          </w:p>
        </w:tc>
        <w:tc>
          <w:tcPr>
            <w:tcW w:w="1349" w:type="dxa"/>
            <w:tcBorders>
              <w:top w:val="nil"/>
              <w:left w:val="nil"/>
              <w:bottom w:val="single" w:sz="4" w:space="0" w:color="auto"/>
              <w:right w:val="nil"/>
            </w:tcBorders>
            <w:noWrap/>
            <w:vAlign w:val="center"/>
            <w:hideMark/>
          </w:tcPr>
          <w:p w:rsidR="00B56C5C" w:rsidRPr="00B3381D" w:rsidRDefault="00B56C5C"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14,3</w:t>
            </w:r>
          </w:p>
        </w:tc>
        <w:tc>
          <w:tcPr>
            <w:tcW w:w="1283" w:type="dxa"/>
            <w:tcBorders>
              <w:top w:val="nil"/>
              <w:left w:val="nil"/>
              <w:bottom w:val="single" w:sz="4" w:space="0" w:color="auto"/>
              <w:right w:val="nil"/>
            </w:tcBorders>
            <w:noWrap/>
            <w:vAlign w:val="center"/>
            <w:hideMark/>
          </w:tcPr>
          <w:p w:rsidR="00B56C5C" w:rsidRPr="00B3381D" w:rsidRDefault="00B56C5C"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30</w:t>
            </w:r>
          </w:p>
        </w:tc>
        <w:tc>
          <w:tcPr>
            <w:tcW w:w="1349" w:type="dxa"/>
            <w:tcBorders>
              <w:top w:val="nil"/>
              <w:left w:val="nil"/>
              <w:bottom w:val="single" w:sz="4" w:space="0" w:color="auto"/>
              <w:right w:val="nil"/>
            </w:tcBorders>
            <w:noWrap/>
            <w:vAlign w:val="center"/>
            <w:hideMark/>
          </w:tcPr>
          <w:p w:rsidR="00B56C5C" w:rsidRPr="00B3381D" w:rsidRDefault="00B56C5C" w:rsidP="00020AD7">
            <w:pPr>
              <w:spacing w:after="0" w:line="240" w:lineRule="auto"/>
              <w:jc w:val="center"/>
              <w:rPr>
                <w:rFonts w:asciiTheme="majorBidi" w:hAnsiTheme="majorBidi" w:cstheme="majorBidi"/>
                <w:color w:val="000000"/>
                <w:sz w:val="24"/>
                <w:szCs w:val="24"/>
                <w:lang w:eastAsia="id-ID"/>
              </w:rPr>
            </w:pPr>
            <w:r w:rsidRPr="00B3381D">
              <w:rPr>
                <w:rFonts w:asciiTheme="majorBidi" w:hAnsiTheme="majorBidi" w:cstheme="majorBidi"/>
                <w:color w:val="000000"/>
                <w:sz w:val="24"/>
                <w:szCs w:val="24"/>
                <w:lang w:eastAsia="id-ID"/>
              </w:rPr>
              <w:t>85,7</w:t>
            </w:r>
          </w:p>
        </w:tc>
      </w:tr>
      <w:tr w:rsidR="00931380" w:rsidRPr="00B3381D" w:rsidTr="00B56C5C">
        <w:trPr>
          <w:trHeight w:val="322"/>
          <w:jc w:val="center"/>
        </w:trPr>
        <w:tc>
          <w:tcPr>
            <w:tcW w:w="1342" w:type="dxa"/>
            <w:tcBorders>
              <w:top w:val="single" w:sz="4" w:space="0" w:color="auto"/>
              <w:left w:val="nil"/>
              <w:bottom w:val="single" w:sz="4" w:space="0" w:color="auto"/>
              <w:right w:val="nil"/>
            </w:tcBorders>
            <w:noWrap/>
            <w:vAlign w:val="bottom"/>
            <w:hideMark/>
          </w:tcPr>
          <w:p w:rsidR="00931380" w:rsidRPr="00B3381D" w:rsidRDefault="00931380" w:rsidP="00020AD7">
            <w:pPr>
              <w:spacing w:after="0" w:line="240" w:lineRule="auto"/>
              <w:rPr>
                <w:rFonts w:asciiTheme="majorBidi" w:hAnsiTheme="majorBidi" w:cstheme="majorBidi"/>
                <w:color w:val="000000"/>
                <w:sz w:val="24"/>
                <w:szCs w:val="24"/>
                <w:lang w:eastAsia="id-ID"/>
              </w:rPr>
            </w:pPr>
          </w:p>
        </w:tc>
        <w:tc>
          <w:tcPr>
            <w:tcW w:w="2256" w:type="dxa"/>
            <w:tcBorders>
              <w:top w:val="single" w:sz="4" w:space="0" w:color="auto"/>
              <w:left w:val="nil"/>
              <w:bottom w:val="single" w:sz="4" w:space="0" w:color="auto"/>
              <w:right w:val="nil"/>
            </w:tcBorders>
            <w:noWrap/>
            <w:vAlign w:val="bottom"/>
            <w:hideMark/>
          </w:tcPr>
          <w:p w:rsidR="00931380" w:rsidRPr="00B3381D" w:rsidRDefault="00931380" w:rsidP="00020AD7">
            <w:pPr>
              <w:spacing w:after="0" w:line="240" w:lineRule="auto"/>
              <w:jc w:val="center"/>
              <w:rPr>
                <w:rFonts w:asciiTheme="majorBidi" w:hAnsiTheme="majorBidi" w:cstheme="majorBidi"/>
                <w:b/>
                <w:bCs/>
                <w:color w:val="000000"/>
                <w:sz w:val="24"/>
                <w:szCs w:val="24"/>
                <w:lang w:eastAsia="id-ID"/>
              </w:rPr>
            </w:pPr>
            <w:r w:rsidRPr="00B3381D">
              <w:rPr>
                <w:rFonts w:asciiTheme="majorBidi" w:hAnsiTheme="majorBidi" w:cstheme="majorBidi"/>
                <w:b/>
                <w:bCs/>
                <w:color w:val="000000"/>
                <w:sz w:val="24"/>
                <w:szCs w:val="24"/>
                <w:lang w:eastAsia="id-ID"/>
              </w:rPr>
              <w:t>rata-rata</w:t>
            </w:r>
          </w:p>
        </w:tc>
        <w:tc>
          <w:tcPr>
            <w:tcW w:w="1227" w:type="dxa"/>
            <w:tcBorders>
              <w:top w:val="single" w:sz="4" w:space="0" w:color="auto"/>
              <w:left w:val="nil"/>
              <w:bottom w:val="single" w:sz="4" w:space="0" w:color="auto"/>
              <w:right w:val="nil"/>
            </w:tcBorders>
            <w:noWrap/>
            <w:vAlign w:val="center"/>
            <w:hideMark/>
          </w:tcPr>
          <w:p w:rsidR="00931380" w:rsidRPr="00B3381D" w:rsidRDefault="00931380" w:rsidP="00020AD7">
            <w:pPr>
              <w:spacing w:after="0" w:line="240" w:lineRule="auto"/>
              <w:jc w:val="center"/>
              <w:rPr>
                <w:rFonts w:asciiTheme="majorBidi" w:hAnsiTheme="majorBidi" w:cstheme="majorBidi"/>
                <w:color w:val="000000"/>
                <w:sz w:val="24"/>
                <w:szCs w:val="24"/>
                <w:lang w:eastAsia="id-ID"/>
              </w:rPr>
            </w:pPr>
          </w:p>
        </w:tc>
        <w:tc>
          <w:tcPr>
            <w:tcW w:w="1283" w:type="dxa"/>
            <w:tcBorders>
              <w:top w:val="single" w:sz="4" w:space="0" w:color="auto"/>
              <w:left w:val="nil"/>
              <w:bottom w:val="single" w:sz="4" w:space="0" w:color="auto"/>
              <w:right w:val="nil"/>
            </w:tcBorders>
            <w:noWrap/>
            <w:vAlign w:val="center"/>
            <w:hideMark/>
          </w:tcPr>
          <w:p w:rsidR="00931380" w:rsidRPr="00B3381D" w:rsidRDefault="00931380" w:rsidP="00020AD7">
            <w:pPr>
              <w:spacing w:after="0" w:line="240" w:lineRule="auto"/>
              <w:jc w:val="center"/>
              <w:rPr>
                <w:rFonts w:asciiTheme="majorBidi" w:hAnsiTheme="majorBidi" w:cstheme="majorBidi"/>
                <w:color w:val="000000"/>
                <w:sz w:val="24"/>
                <w:szCs w:val="24"/>
                <w:lang w:eastAsia="id-ID"/>
              </w:rPr>
            </w:pPr>
          </w:p>
        </w:tc>
        <w:tc>
          <w:tcPr>
            <w:tcW w:w="1349" w:type="dxa"/>
            <w:tcBorders>
              <w:top w:val="single" w:sz="4" w:space="0" w:color="auto"/>
              <w:left w:val="nil"/>
              <w:bottom w:val="single" w:sz="4" w:space="0" w:color="auto"/>
              <w:right w:val="nil"/>
            </w:tcBorders>
            <w:noWrap/>
            <w:vAlign w:val="center"/>
            <w:hideMark/>
          </w:tcPr>
          <w:p w:rsidR="00931380" w:rsidRPr="00B3381D" w:rsidRDefault="00931380" w:rsidP="00020AD7">
            <w:pPr>
              <w:spacing w:after="0" w:line="240" w:lineRule="auto"/>
              <w:jc w:val="center"/>
              <w:rPr>
                <w:rFonts w:asciiTheme="majorBidi" w:hAnsiTheme="majorBidi" w:cstheme="majorBidi"/>
                <w:b/>
                <w:bCs/>
                <w:color w:val="000000"/>
                <w:sz w:val="24"/>
                <w:szCs w:val="24"/>
                <w:lang w:eastAsia="id-ID"/>
              </w:rPr>
            </w:pPr>
            <w:r w:rsidRPr="00B3381D">
              <w:rPr>
                <w:rFonts w:asciiTheme="majorBidi" w:hAnsiTheme="majorBidi" w:cstheme="majorBidi"/>
                <w:b/>
                <w:bCs/>
                <w:color w:val="000000"/>
                <w:sz w:val="24"/>
                <w:szCs w:val="24"/>
                <w:lang w:eastAsia="id-ID"/>
              </w:rPr>
              <w:t>14,3</w:t>
            </w:r>
          </w:p>
        </w:tc>
        <w:tc>
          <w:tcPr>
            <w:tcW w:w="1283" w:type="dxa"/>
            <w:tcBorders>
              <w:top w:val="single" w:sz="4" w:space="0" w:color="auto"/>
              <w:left w:val="nil"/>
              <w:bottom w:val="single" w:sz="4" w:space="0" w:color="auto"/>
              <w:right w:val="nil"/>
            </w:tcBorders>
            <w:noWrap/>
            <w:vAlign w:val="center"/>
            <w:hideMark/>
          </w:tcPr>
          <w:p w:rsidR="00931380" w:rsidRPr="00B3381D" w:rsidRDefault="00931380" w:rsidP="00020AD7">
            <w:pPr>
              <w:spacing w:after="0" w:line="240" w:lineRule="auto"/>
              <w:jc w:val="center"/>
              <w:rPr>
                <w:rFonts w:asciiTheme="majorBidi" w:hAnsiTheme="majorBidi" w:cstheme="majorBidi"/>
                <w:color w:val="000000"/>
                <w:sz w:val="24"/>
                <w:szCs w:val="24"/>
                <w:lang w:eastAsia="id-ID"/>
              </w:rPr>
            </w:pPr>
          </w:p>
        </w:tc>
        <w:tc>
          <w:tcPr>
            <w:tcW w:w="1349" w:type="dxa"/>
            <w:tcBorders>
              <w:top w:val="single" w:sz="4" w:space="0" w:color="auto"/>
              <w:left w:val="nil"/>
              <w:bottom w:val="single" w:sz="4" w:space="0" w:color="auto"/>
              <w:right w:val="nil"/>
            </w:tcBorders>
            <w:noWrap/>
            <w:vAlign w:val="center"/>
            <w:hideMark/>
          </w:tcPr>
          <w:p w:rsidR="00931380" w:rsidRPr="00B3381D" w:rsidRDefault="00931380" w:rsidP="00020AD7">
            <w:pPr>
              <w:spacing w:after="0" w:line="240" w:lineRule="auto"/>
              <w:jc w:val="center"/>
              <w:rPr>
                <w:rFonts w:asciiTheme="majorBidi" w:hAnsiTheme="majorBidi" w:cstheme="majorBidi"/>
                <w:b/>
                <w:bCs/>
                <w:color w:val="000000"/>
                <w:sz w:val="24"/>
                <w:szCs w:val="24"/>
                <w:lang w:eastAsia="id-ID"/>
              </w:rPr>
            </w:pPr>
            <w:r w:rsidRPr="00B3381D">
              <w:rPr>
                <w:rFonts w:asciiTheme="majorBidi" w:hAnsiTheme="majorBidi" w:cstheme="majorBidi"/>
                <w:b/>
                <w:bCs/>
                <w:color w:val="000000"/>
                <w:sz w:val="24"/>
                <w:szCs w:val="24"/>
                <w:lang w:eastAsia="id-ID"/>
              </w:rPr>
              <w:t>85,7</w:t>
            </w:r>
          </w:p>
        </w:tc>
      </w:tr>
    </w:tbl>
    <w:p w:rsidR="00931380" w:rsidRPr="00B3381D" w:rsidRDefault="00931380" w:rsidP="00931380">
      <w:pPr>
        <w:spacing w:after="0" w:line="480" w:lineRule="auto"/>
        <w:ind w:firstLine="720"/>
        <w:jc w:val="both"/>
        <w:rPr>
          <w:rFonts w:asciiTheme="majorBidi" w:hAnsiTheme="majorBidi" w:cstheme="majorBidi"/>
          <w:sz w:val="24"/>
          <w:szCs w:val="24"/>
        </w:rPr>
      </w:pPr>
    </w:p>
    <w:p w:rsidR="00931380" w:rsidRPr="00B3381D" w:rsidRDefault="00B56C5C" w:rsidP="00B56C5C">
      <w:pPr>
        <w:spacing w:after="0" w:line="240" w:lineRule="auto"/>
        <w:jc w:val="center"/>
        <w:rPr>
          <w:rFonts w:asciiTheme="majorBidi" w:hAnsiTheme="majorBidi" w:cstheme="majorBidi"/>
          <w:sz w:val="24"/>
          <w:szCs w:val="24"/>
        </w:rPr>
      </w:pPr>
      <w:r>
        <w:rPr>
          <w:rFonts w:asciiTheme="majorBidi" w:hAnsiTheme="majorBidi" w:cstheme="majorBidi"/>
          <w:sz w:val="24"/>
          <w:szCs w:val="24"/>
        </w:rPr>
        <w:t>Table 2</w:t>
      </w:r>
      <w:r w:rsidR="00931380" w:rsidRPr="00B3381D">
        <w:rPr>
          <w:rFonts w:asciiTheme="majorBidi" w:hAnsiTheme="majorBidi" w:cstheme="majorBidi"/>
          <w:sz w:val="24"/>
          <w:szCs w:val="24"/>
        </w:rPr>
        <w:t xml:space="preserve"> </w:t>
      </w:r>
      <w:r w:rsidRPr="00EA14FE">
        <w:rPr>
          <w:rFonts w:asciiTheme="majorBidi" w:hAnsiTheme="majorBidi" w:cstheme="majorBidi"/>
          <w:color w:val="000000"/>
          <w:sz w:val="24"/>
          <w:szCs w:val="24"/>
        </w:rPr>
        <w:t>Observation Results of Material, Methods, Media &amp; Objectives</w:t>
      </w:r>
    </w:p>
    <w:tbl>
      <w:tblPr>
        <w:tblpPr w:leftFromText="181" w:rightFromText="181" w:vertAnchor="text" w:horzAnchor="margin" w:tblpXSpec="center" w:tblpY="1"/>
        <w:tblOverlap w:val="never"/>
        <w:tblW w:w="8315" w:type="dxa"/>
        <w:tblLayout w:type="fixed"/>
        <w:tblCellMar>
          <w:left w:w="40" w:type="dxa"/>
          <w:right w:w="40" w:type="dxa"/>
        </w:tblCellMar>
        <w:tblLook w:val="04A0"/>
      </w:tblPr>
      <w:tblGrid>
        <w:gridCol w:w="564"/>
        <w:gridCol w:w="1723"/>
        <w:gridCol w:w="6028"/>
      </w:tblGrid>
      <w:tr w:rsidR="00931380" w:rsidRPr="00B3381D" w:rsidTr="00020AD7">
        <w:trPr>
          <w:trHeight w:val="270"/>
        </w:trPr>
        <w:tc>
          <w:tcPr>
            <w:tcW w:w="564" w:type="dxa"/>
            <w:tcBorders>
              <w:top w:val="single" w:sz="6" w:space="0" w:color="auto"/>
              <w:bottom w:val="single" w:sz="6" w:space="0" w:color="auto"/>
            </w:tcBorders>
            <w:shd w:val="clear" w:color="auto" w:fill="8DB3E2" w:themeFill="text2" w:themeFillTint="66"/>
          </w:tcPr>
          <w:p w:rsidR="00931380" w:rsidRPr="00B3381D" w:rsidRDefault="00931380" w:rsidP="00020AD7">
            <w:pPr>
              <w:spacing w:after="0" w:line="360" w:lineRule="auto"/>
              <w:jc w:val="both"/>
              <w:rPr>
                <w:rFonts w:asciiTheme="majorBidi" w:hAnsiTheme="majorBidi" w:cstheme="majorBidi"/>
                <w:sz w:val="24"/>
                <w:szCs w:val="24"/>
              </w:rPr>
            </w:pPr>
            <w:r w:rsidRPr="00B3381D">
              <w:rPr>
                <w:rFonts w:asciiTheme="majorBidi" w:hAnsiTheme="majorBidi" w:cstheme="majorBidi"/>
                <w:b/>
                <w:bCs/>
                <w:sz w:val="24"/>
                <w:szCs w:val="24"/>
              </w:rPr>
              <w:t>No</w:t>
            </w:r>
          </w:p>
        </w:tc>
        <w:tc>
          <w:tcPr>
            <w:tcW w:w="1723" w:type="dxa"/>
            <w:tcBorders>
              <w:top w:val="single" w:sz="6" w:space="0" w:color="auto"/>
              <w:bottom w:val="single" w:sz="6" w:space="0" w:color="auto"/>
            </w:tcBorders>
            <w:shd w:val="clear" w:color="auto" w:fill="8DB3E2" w:themeFill="text2" w:themeFillTint="66"/>
          </w:tcPr>
          <w:p w:rsidR="00931380" w:rsidRPr="00B3381D" w:rsidRDefault="00E013BB" w:rsidP="00020AD7">
            <w:pPr>
              <w:spacing w:after="0" w:line="360" w:lineRule="auto"/>
              <w:jc w:val="both"/>
              <w:rPr>
                <w:rFonts w:asciiTheme="majorBidi" w:hAnsiTheme="majorBidi" w:cstheme="majorBidi"/>
                <w:sz w:val="24"/>
                <w:szCs w:val="24"/>
              </w:rPr>
            </w:pPr>
            <w:r>
              <w:rPr>
                <w:rFonts w:asciiTheme="majorBidi" w:hAnsiTheme="majorBidi" w:cstheme="majorBidi"/>
                <w:sz w:val="24"/>
                <w:szCs w:val="24"/>
              </w:rPr>
              <w:t>Activities</w:t>
            </w:r>
          </w:p>
        </w:tc>
        <w:tc>
          <w:tcPr>
            <w:tcW w:w="6028" w:type="dxa"/>
            <w:tcBorders>
              <w:top w:val="single" w:sz="6" w:space="0" w:color="auto"/>
              <w:bottom w:val="single" w:sz="6" w:space="0" w:color="auto"/>
            </w:tcBorders>
            <w:shd w:val="clear" w:color="auto" w:fill="8DB3E2" w:themeFill="text2" w:themeFillTint="66"/>
          </w:tcPr>
          <w:p w:rsidR="00931380" w:rsidRPr="00B3381D" w:rsidRDefault="00E013BB" w:rsidP="00020AD7">
            <w:pPr>
              <w:spacing w:after="0" w:line="360" w:lineRule="auto"/>
              <w:ind w:left="221"/>
              <w:jc w:val="center"/>
              <w:rPr>
                <w:rFonts w:asciiTheme="majorBidi" w:hAnsiTheme="majorBidi" w:cstheme="majorBidi"/>
                <w:sz w:val="24"/>
                <w:szCs w:val="24"/>
              </w:rPr>
            </w:pPr>
            <w:r>
              <w:rPr>
                <w:rFonts w:asciiTheme="majorBidi" w:hAnsiTheme="majorBidi" w:cstheme="majorBidi"/>
                <w:b/>
                <w:bCs/>
                <w:sz w:val="24"/>
                <w:szCs w:val="24"/>
              </w:rPr>
              <w:t>Results</w:t>
            </w:r>
          </w:p>
        </w:tc>
      </w:tr>
      <w:tr w:rsidR="00931380" w:rsidRPr="00B3381D" w:rsidTr="00020AD7">
        <w:trPr>
          <w:trHeight w:val="1272"/>
        </w:trPr>
        <w:tc>
          <w:tcPr>
            <w:tcW w:w="564" w:type="dxa"/>
            <w:tcBorders>
              <w:top w:val="single" w:sz="6" w:space="0" w:color="auto"/>
              <w:bottom w:val="single" w:sz="6" w:space="0" w:color="auto"/>
            </w:tcBorders>
          </w:tcPr>
          <w:p w:rsidR="00931380" w:rsidRPr="00B3381D" w:rsidRDefault="00931380" w:rsidP="00020AD7">
            <w:pPr>
              <w:spacing w:after="0" w:line="360" w:lineRule="auto"/>
              <w:jc w:val="both"/>
              <w:rPr>
                <w:rFonts w:asciiTheme="majorBidi" w:hAnsiTheme="majorBidi" w:cstheme="majorBidi"/>
                <w:sz w:val="24"/>
                <w:szCs w:val="24"/>
              </w:rPr>
            </w:pPr>
            <w:r w:rsidRPr="00B3381D">
              <w:rPr>
                <w:rFonts w:asciiTheme="majorBidi" w:hAnsiTheme="majorBidi" w:cstheme="majorBidi"/>
                <w:sz w:val="24"/>
                <w:szCs w:val="24"/>
              </w:rPr>
              <w:t>1</w:t>
            </w:r>
          </w:p>
        </w:tc>
        <w:tc>
          <w:tcPr>
            <w:tcW w:w="1723" w:type="dxa"/>
            <w:tcBorders>
              <w:top w:val="single" w:sz="6" w:space="0" w:color="auto"/>
              <w:bottom w:val="single" w:sz="6" w:space="0" w:color="auto"/>
            </w:tcBorders>
          </w:tcPr>
          <w:p w:rsidR="00931380" w:rsidRPr="00B3381D" w:rsidRDefault="00B56C5C" w:rsidP="00020AD7">
            <w:pPr>
              <w:spacing w:after="0" w:line="360" w:lineRule="auto"/>
              <w:ind w:left="29" w:hanging="29"/>
              <w:jc w:val="both"/>
              <w:rPr>
                <w:rFonts w:asciiTheme="majorBidi" w:hAnsiTheme="majorBidi" w:cstheme="majorBidi"/>
                <w:sz w:val="24"/>
                <w:szCs w:val="24"/>
              </w:rPr>
            </w:pPr>
            <w:r>
              <w:rPr>
                <w:rFonts w:asciiTheme="majorBidi" w:hAnsiTheme="majorBidi" w:cstheme="majorBidi"/>
                <w:sz w:val="24"/>
                <w:szCs w:val="24"/>
              </w:rPr>
              <w:t>Learner analysis</w:t>
            </w:r>
          </w:p>
        </w:tc>
        <w:tc>
          <w:tcPr>
            <w:tcW w:w="6028" w:type="dxa"/>
            <w:tcBorders>
              <w:top w:val="single" w:sz="6" w:space="0" w:color="auto"/>
              <w:bottom w:val="single" w:sz="6" w:space="0" w:color="auto"/>
            </w:tcBorders>
          </w:tcPr>
          <w:p w:rsidR="00931380" w:rsidRPr="00B3381D" w:rsidRDefault="00E013BB" w:rsidP="00E013BB">
            <w:pPr>
              <w:spacing w:after="0" w:line="360" w:lineRule="auto"/>
              <w:jc w:val="both"/>
              <w:rPr>
                <w:rFonts w:asciiTheme="majorBidi" w:hAnsiTheme="majorBidi" w:cstheme="majorBidi"/>
                <w:sz w:val="24"/>
                <w:szCs w:val="24"/>
              </w:rPr>
            </w:pPr>
            <w:r>
              <w:rPr>
                <w:rFonts w:asciiTheme="majorBidi" w:hAnsiTheme="majorBidi" w:cstheme="majorBidi"/>
                <w:sz w:val="24"/>
                <w:szCs w:val="24"/>
              </w:rPr>
              <w:t>Knowing the characteristics of 5th grade students in each school, such as cognitive characteristics and affective characteristics through theoretical review and discussion with class teachers and observing directly in the classroom</w:t>
            </w:r>
            <w:r w:rsidR="00931380" w:rsidRPr="00B3381D">
              <w:rPr>
                <w:rFonts w:asciiTheme="majorBidi" w:hAnsiTheme="majorBidi" w:cstheme="majorBidi"/>
                <w:sz w:val="24"/>
                <w:szCs w:val="24"/>
              </w:rPr>
              <w:t>.</w:t>
            </w:r>
          </w:p>
        </w:tc>
      </w:tr>
      <w:tr w:rsidR="00B56C5C" w:rsidRPr="00B3381D" w:rsidTr="00020AD7">
        <w:trPr>
          <w:trHeight w:val="402"/>
        </w:trPr>
        <w:tc>
          <w:tcPr>
            <w:tcW w:w="564" w:type="dxa"/>
            <w:tcBorders>
              <w:top w:val="single" w:sz="6" w:space="0" w:color="auto"/>
              <w:bottom w:val="single" w:sz="6" w:space="0" w:color="auto"/>
            </w:tcBorders>
          </w:tcPr>
          <w:p w:rsidR="00B56C5C" w:rsidRPr="00B3381D" w:rsidRDefault="00B56C5C" w:rsidP="00B56C5C">
            <w:pPr>
              <w:spacing w:after="0" w:line="360" w:lineRule="auto"/>
              <w:jc w:val="both"/>
              <w:rPr>
                <w:rFonts w:asciiTheme="majorBidi" w:hAnsiTheme="majorBidi" w:cstheme="majorBidi"/>
                <w:sz w:val="24"/>
                <w:szCs w:val="24"/>
              </w:rPr>
            </w:pPr>
            <w:r w:rsidRPr="00B3381D">
              <w:rPr>
                <w:rFonts w:asciiTheme="majorBidi" w:hAnsiTheme="majorBidi" w:cstheme="majorBidi"/>
                <w:sz w:val="24"/>
                <w:szCs w:val="24"/>
              </w:rPr>
              <w:t>2</w:t>
            </w:r>
          </w:p>
        </w:tc>
        <w:tc>
          <w:tcPr>
            <w:tcW w:w="1723" w:type="dxa"/>
            <w:tcBorders>
              <w:top w:val="single" w:sz="6" w:space="0" w:color="auto"/>
              <w:bottom w:val="single" w:sz="6" w:space="0" w:color="auto"/>
            </w:tcBorders>
          </w:tcPr>
          <w:p w:rsidR="00B56C5C" w:rsidRPr="00B3381D" w:rsidRDefault="00B56C5C" w:rsidP="00B56C5C">
            <w:pPr>
              <w:spacing w:after="0" w:line="360" w:lineRule="auto"/>
              <w:ind w:left="29" w:hanging="29"/>
              <w:jc w:val="both"/>
              <w:rPr>
                <w:rFonts w:asciiTheme="majorBidi" w:hAnsiTheme="majorBidi" w:cstheme="majorBidi"/>
                <w:sz w:val="24"/>
                <w:szCs w:val="24"/>
              </w:rPr>
            </w:pPr>
            <w:r>
              <w:rPr>
                <w:rFonts w:asciiTheme="majorBidi" w:hAnsiTheme="majorBidi" w:cstheme="majorBidi"/>
                <w:sz w:val="24"/>
                <w:szCs w:val="24"/>
              </w:rPr>
              <w:t>Material analysis</w:t>
            </w:r>
          </w:p>
        </w:tc>
        <w:tc>
          <w:tcPr>
            <w:tcW w:w="6028" w:type="dxa"/>
            <w:tcBorders>
              <w:top w:val="single" w:sz="6" w:space="0" w:color="auto"/>
              <w:bottom w:val="single" w:sz="6" w:space="0" w:color="auto"/>
            </w:tcBorders>
          </w:tcPr>
          <w:p w:rsidR="00B56C5C" w:rsidRPr="00E013BB" w:rsidRDefault="00E013BB" w:rsidP="00E013B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Following the material in class in accordance with the learning theme in curriculum 2013 and researchers determine the right strategy in accordance with SIBELPOLEN and stay in touch with the material that will or is in progress in the classroom, so that the trial runs as it does without disrupting </w:t>
            </w:r>
            <w:r>
              <w:rPr>
                <w:rFonts w:asciiTheme="majorBidi" w:hAnsiTheme="majorBidi" w:cstheme="majorBidi"/>
                <w:sz w:val="24"/>
                <w:szCs w:val="24"/>
              </w:rPr>
              <w:lastRenderedPageBreak/>
              <w:t>the scope &amp; sequence of the material</w:t>
            </w:r>
            <w:r w:rsidR="00B56C5C" w:rsidRPr="00E013BB">
              <w:rPr>
                <w:rFonts w:asciiTheme="majorBidi" w:hAnsiTheme="majorBidi" w:cstheme="majorBidi"/>
                <w:sz w:val="24"/>
                <w:szCs w:val="24"/>
              </w:rPr>
              <w:t>.</w:t>
            </w:r>
          </w:p>
          <w:p w:rsidR="00B56C5C" w:rsidRPr="00E013BB" w:rsidRDefault="00E013BB" w:rsidP="00E013BB">
            <w:pPr>
              <w:spacing w:after="0" w:line="360" w:lineRule="auto"/>
              <w:jc w:val="both"/>
              <w:rPr>
                <w:rFonts w:asciiTheme="majorBidi" w:hAnsiTheme="majorBidi" w:cstheme="majorBidi"/>
                <w:sz w:val="24"/>
                <w:szCs w:val="24"/>
              </w:rPr>
            </w:pPr>
            <w:r>
              <w:rPr>
                <w:rFonts w:asciiTheme="majorBidi" w:hAnsiTheme="majorBidi" w:cstheme="majorBidi"/>
                <w:sz w:val="24"/>
                <w:szCs w:val="24"/>
              </w:rPr>
              <w:t>Identifying concepts and themes in the 2nd semester, among other related environmental themes and ecosystem themes</w:t>
            </w:r>
          </w:p>
        </w:tc>
      </w:tr>
      <w:tr w:rsidR="00B56C5C" w:rsidRPr="00B3381D" w:rsidTr="00020AD7">
        <w:trPr>
          <w:trHeight w:val="508"/>
        </w:trPr>
        <w:tc>
          <w:tcPr>
            <w:tcW w:w="564" w:type="dxa"/>
            <w:tcBorders>
              <w:top w:val="single" w:sz="6" w:space="0" w:color="auto"/>
              <w:bottom w:val="single" w:sz="6" w:space="0" w:color="auto"/>
            </w:tcBorders>
          </w:tcPr>
          <w:p w:rsidR="00B56C5C" w:rsidRPr="00B3381D" w:rsidRDefault="00B56C5C" w:rsidP="00B56C5C">
            <w:pPr>
              <w:spacing w:after="0" w:line="360" w:lineRule="auto"/>
              <w:jc w:val="both"/>
              <w:rPr>
                <w:rFonts w:asciiTheme="majorBidi" w:hAnsiTheme="majorBidi" w:cstheme="majorBidi"/>
                <w:sz w:val="24"/>
                <w:szCs w:val="24"/>
              </w:rPr>
            </w:pPr>
            <w:r w:rsidRPr="00B3381D">
              <w:rPr>
                <w:rFonts w:asciiTheme="majorBidi" w:hAnsiTheme="majorBidi" w:cstheme="majorBidi"/>
                <w:sz w:val="24"/>
                <w:szCs w:val="24"/>
              </w:rPr>
              <w:lastRenderedPageBreak/>
              <w:t>3</w:t>
            </w:r>
          </w:p>
        </w:tc>
        <w:tc>
          <w:tcPr>
            <w:tcW w:w="1723" w:type="dxa"/>
            <w:tcBorders>
              <w:top w:val="single" w:sz="6" w:space="0" w:color="auto"/>
              <w:bottom w:val="single" w:sz="6" w:space="0" w:color="auto"/>
            </w:tcBorders>
          </w:tcPr>
          <w:p w:rsidR="00B56C5C" w:rsidRPr="00B3381D" w:rsidRDefault="00B56C5C" w:rsidP="00B56C5C">
            <w:pPr>
              <w:spacing w:after="0" w:line="360" w:lineRule="auto"/>
              <w:ind w:left="29" w:hanging="29"/>
              <w:jc w:val="both"/>
              <w:rPr>
                <w:rFonts w:asciiTheme="majorBidi" w:hAnsiTheme="majorBidi" w:cstheme="majorBidi"/>
                <w:sz w:val="24"/>
                <w:szCs w:val="24"/>
              </w:rPr>
            </w:pPr>
            <w:r>
              <w:rPr>
                <w:rFonts w:asciiTheme="majorBidi" w:hAnsiTheme="majorBidi" w:cstheme="majorBidi"/>
                <w:sz w:val="24"/>
                <w:szCs w:val="24"/>
              </w:rPr>
              <w:t>Methods analysis</w:t>
            </w:r>
          </w:p>
        </w:tc>
        <w:tc>
          <w:tcPr>
            <w:tcW w:w="6028" w:type="dxa"/>
            <w:tcBorders>
              <w:top w:val="single" w:sz="6" w:space="0" w:color="auto"/>
              <w:bottom w:val="single" w:sz="6" w:space="0" w:color="auto"/>
            </w:tcBorders>
          </w:tcPr>
          <w:p w:rsidR="00B56C5C" w:rsidRPr="00B3381D" w:rsidRDefault="00E013BB" w:rsidP="00B56C5C">
            <w:pPr>
              <w:spacing w:after="0" w:line="360" w:lineRule="auto"/>
              <w:jc w:val="both"/>
              <w:rPr>
                <w:rFonts w:asciiTheme="majorBidi" w:hAnsiTheme="majorBidi" w:cstheme="majorBidi"/>
                <w:sz w:val="24"/>
                <w:szCs w:val="24"/>
              </w:rPr>
            </w:pPr>
            <w:r>
              <w:rPr>
                <w:rFonts w:asciiTheme="majorBidi" w:hAnsiTheme="majorBidi" w:cstheme="majorBidi"/>
                <w:sz w:val="24"/>
                <w:szCs w:val="24"/>
              </w:rPr>
              <w:t>Knowing the learning methods used, during 2x pre-research observations, teachers always use lecture methods and assignments from the LKS, so that students are less enthusiastic about joining the KBM, and researchers conclude that the process of choosing the right learning method in accordance with the classroom and student conditions and materials is very important</w:t>
            </w:r>
            <w:r w:rsidR="00B56C5C" w:rsidRPr="00B3381D">
              <w:rPr>
                <w:rFonts w:asciiTheme="majorBidi" w:hAnsiTheme="majorBidi" w:cstheme="majorBidi"/>
                <w:sz w:val="24"/>
                <w:szCs w:val="24"/>
              </w:rPr>
              <w:t>.</w:t>
            </w:r>
          </w:p>
        </w:tc>
      </w:tr>
      <w:tr w:rsidR="00B56C5C" w:rsidRPr="00B3381D" w:rsidTr="00020AD7">
        <w:trPr>
          <w:trHeight w:val="508"/>
        </w:trPr>
        <w:tc>
          <w:tcPr>
            <w:tcW w:w="564" w:type="dxa"/>
            <w:tcBorders>
              <w:top w:val="single" w:sz="6" w:space="0" w:color="auto"/>
              <w:bottom w:val="single" w:sz="6" w:space="0" w:color="auto"/>
            </w:tcBorders>
          </w:tcPr>
          <w:p w:rsidR="00B56C5C" w:rsidRPr="00B3381D" w:rsidRDefault="00B56C5C" w:rsidP="00B56C5C">
            <w:pPr>
              <w:spacing w:after="0" w:line="360" w:lineRule="auto"/>
              <w:jc w:val="both"/>
              <w:rPr>
                <w:rFonts w:asciiTheme="majorBidi" w:hAnsiTheme="majorBidi" w:cstheme="majorBidi"/>
                <w:sz w:val="24"/>
                <w:szCs w:val="24"/>
              </w:rPr>
            </w:pPr>
            <w:r w:rsidRPr="00B3381D">
              <w:rPr>
                <w:rFonts w:asciiTheme="majorBidi" w:hAnsiTheme="majorBidi" w:cstheme="majorBidi"/>
                <w:sz w:val="24"/>
                <w:szCs w:val="24"/>
              </w:rPr>
              <w:t>4</w:t>
            </w:r>
          </w:p>
        </w:tc>
        <w:tc>
          <w:tcPr>
            <w:tcW w:w="1723" w:type="dxa"/>
            <w:tcBorders>
              <w:top w:val="single" w:sz="6" w:space="0" w:color="auto"/>
              <w:bottom w:val="single" w:sz="6" w:space="0" w:color="auto"/>
            </w:tcBorders>
          </w:tcPr>
          <w:p w:rsidR="00B56C5C" w:rsidRPr="00B3381D" w:rsidRDefault="00B56C5C" w:rsidP="00B56C5C">
            <w:pPr>
              <w:spacing w:after="0" w:line="360" w:lineRule="auto"/>
              <w:ind w:left="29" w:hanging="29"/>
              <w:jc w:val="both"/>
              <w:rPr>
                <w:rFonts w:asciiTheme="majorBidi" w:hAnsiTheme="majorBidi" w:cstheme="majorBidi"/>
                <w:sz w:val="24"/>
                <w:szCs w:val="24"/>
              </w:rPr>
            </w:pPr>
            <w:r>
              <w:rPr>
                <w:rFonts w:asciiTheme="majorBidi" w:hAnsiTheme="majorBidi" w:cstheme="majorBidi"/>
                <w:sz w:val="24"/>
                <w:szCs w:val="24"/>
              </w:rPr>
              <w:t>Media analysis</w:t>
            </w:r>
          </w:p>
        </w:tc>
        <w:tc>
          <w:tcPr>
            <w:tcW w:w="6028" w:type="dxa"/>
            <w:tcBorders>
              <w:top w:val="single" w:sz="6" w:space="0" w:color="auto"/>
              <w:bottom w:val="single" w:sz="6" w:space="0" w:color="auto"/>
            </w:tcBorders>
          </w:tcPr>
          <w:p w:rsidR="00B56C5C" w:rsidRPr="00B3381D" w:rsidRDefault="00E013BB" w:rsidP="00B56C5C">
            <w:pPr>
              <w:spacing w:after="0" w:line="360" w:lineRule="auto"/>
              <w:jc w:val="both"/>
              <w:rPr>
                <w:rFonts w:asciiTheme="majorBidi" w:hAnsiTheme="majorBidi" w:cstheme="majorBidi"/>
                <w:sz w:val="24"/>
                <w:szCs w:val="24"/>
              </w:rPr>
            </w:pPr>
            <w:r>
              <w:rPr>
                <w:rFonts w:asciiTheme="majorBidi" w:hAnsiTheme="majorBidi" w:cstheme="majorBidi"/>
                <w:sz w:val="24"/>
                <w:szCs w:val="24"/>
              </w:rPr>
              <w:t>During the course of 2x the material in the class, the teacher used alternative media only 1 x of the 2 schools, namely PowerPoints, and because the teacher's research time asked for a willingness to give an example of interesting learning so that the teacher provided the media. By saving researchers, teachers can use alternative media available in the neighborhood when the lack of IT facilities in school, only needed creativity from the teacher alone</w:t>
            </w:r>
          </w:p>
        </w:tc>
      </w:tr>
      <w:tr w:rsidR="00B56C5C" w:rsidRPr="00B3381D" w:rsidTr="00020AD7">
        <w:trPr>
          <w:trHeight w:val="411"/>
        </w:trPr>
        <w:tc>
          <w:tcPr>
            <w:tcW w:w="564" w:type="dxa"/>
            <w:tcBorders>
              <w:top w:val="single" w:sz="6" w:space="0" w:color="auto"/>
              <w:bottom w:val="single" w:sz="6" w:space="0" w:color="auto"/>
            </w:tcBorders>
          </w:tcPr>
          <w:p w:rsidR="00B56C5C" w:rsidRPr="00B3381D" w:rsidRDefault="00B56C5C" w:rsidP="00B56C5C">
            <w:pPr>
              <w:spacing w:after="0" w:line="360" w:lineRule="auto"/>
              <w:jc w:val="both"/>
              <w:rPr>
                <w:rFonts w:asciiTheme="majorBidi" w:hAnsiTheme="majorBidi" w:cstheme="majorBidi"/>
                <w:sz w:val="24"/>
                <w:szCs w:val="24"/>
              </w:rPr>
            </w:pPr>
            <w:r w:rsidRPr="00B3381D">
              <w:rPr>
                <w:rFonts w:asciiTheme="majorBidi" w:hAnsiTheme="majorBidi" w:cstheme="majorBidi"/>
                <w:sz w:val="24"/>
                <w:szCs w:val="24"/>
              </w:rPr>
              <w:t>5</w:t>
            </w:r>
          </w:p>
        </w:tc>
        <w:tc>
          <w:tcPr>
            <w:tcW w:w="1723" w:type="dxa"/>
            <w:tcBorders>
              <w:top w:val="single" w:sz="6" w:space="0" w:color="auto"/>
              <w:bottom w:val="single" w:sz="6" w:space="0" w:color="auto"/>
            </w:tcBorders>
          </w:tcPr>
          <w:p w:rsidR="00B56C5C" w:rsidRPr="00B3381D" w:rsidRDefault="00B56C5C" w:rsidP="00B56C5C">
            <w:pPr>
              <w:spacing w:after="0" w:line="360" w:lineRule="auto"/>
              <w:ind w:left="29" w:hanging="29"/>
              <w:jc w:val="both"/>
              <w:rPr>
                <w:rFonts w:asciiTheme="majorBidi" w:hAnsiTheme="majorBidi" w:cstheme="majorBidi"/>
                <w:sz w:val="24"/>
                <w:szCs w:val="24"/>
              </w:rPr>
            </w:pPr>
            <w:r>
              <w:rPr>
                <w:rFonts w:asciiTheme="majorBidi" w:hAnsiTheme="majorBidi" w:cstheme="majorBidi"/>
                <w:sz w:val="24"/>
                <w:szCs w:val="24"/>
              </w:rPr>
              <w:t>Task analysis</w:t>
            </w:r>
          </w:p>
        </w:tc>
        <w:tc>
          <w:tcPr>
            <w:tcW w:w="6028" w:type="dxa"/>
            <w:tcBorders>
              <w:top w:val="single" w:sz="6" w:space="0" w:color="auto"/>
              <w:bottom w:val="single" w:sz="6" w:space="0" w:color="auto"/>
            </w:tcBorders>
          </w:tcPr>
          <w:p w:rsidR="00B56C5C" w:rsidRPr="00B3381D" w:rsidRDefault="00E013BB" w:rsidP="00B56C5C">
            <w:pPr>
              <w:spacing w:after="0" w:line="360" w:lineRule="auto"/>
              <w:jc w:val="both"/>
              <w:rPr>
                <w:rFonts w:asciiTheme="majorBidi" w:hAnsiTheme="majorBidi" w:cstheme="majorBidi"/>
                <w:sz w:val="24"/>
                <w:szCs w:val="24"/>
              </w:rPr>
            </w:pPr>
            <w:r>
              <w:rPr>
                <w:rFonts w:asciiTheme="majorBidi" w:hAnsiTheme="majorBidi" w:cstheme="majorBidi"/>
                <w:sz w:val="24"/>
                <w:szCs w:val="24"/>
              </w:rPr>
              <w:t>Knowing the assignment by the teachers based on the LKS that are used as a handbook, which is of course only tend to one aspect of the cognitive aspect, and researchers formulate the form of bills &amp; the more literacy activities that students will do during the trial learning activities both individually and in groups</w:t>
            </w:r>
          </w:p>
        </w:tc>
      </w:tr>
      <w:tr w:rsidR="00931380" w:rsidRPr="00B3381D" w:rsidTr="00020AD7">
        <w:trPr>
          <w:trHeight w:val="764"/>
        </w:trPr>
        <w:tc>
          <w:tcPr>
            <w:tcW w:w="564" w:type="dxa"/>
            <w:tcBorders>
              <w:top w:val="single" w:sz="6" w:space="0" w:color="auto"/>
              <w:bottom w:val="single" w:sz="6" w:space="0" w:color="auto"/>
            </w:tcBorders>
          </w:tcPr>
          <w:p w:rsidR="00931380" w:rsidRPr="00B3381D" w:rsidRDefault="00931380" w:rsidP="00020AD7">
            <w:pPr>
              <w:spacing w:after="0" w:line="360" w:lineRule="auto"/>
              <w:jc w:val="both"/>
              <w:rPr>
                <w:rFonts w:asciiTheme="majorBidi" w:hAnsiTheme="majorBidi" w:cstheme="majorBidi"/>
                <w:sz w:val="24"/>
                <w:szCs w:val="24"/>
              </w:rPr>
            </w:pPr>
            <w:r w:rsidRPr="00B3381D">
              <w:rPr>
                <w:rFonts w:asciiTheme="majorBidi" w:hAnsiTheme="majorBidi" w:cstheme="majorBidi"/>
                <w:sz w:val="24"/>
                <w:szCs w:val="24"/>
              </w:rPr>
              <w:t>5</w:t>
            </w:r>
          </w:p>
        </w:tc>
        <w:tc>
          <w:tcPr>
            <w:tcW w:w="1723" w:type="dxa"/>
            <w:tcBorders>
              <w:top w:val="single" w:sz="6" w:space="0" w:color="auto"/>
              <w:bottom w:val="single" w:sz="6" w:space="0" w:color="auto"/>
            </w:tcBorders>
          </w:tcPr>
          <w:p w:rsidR="00960206" w:rsidRPr="00B56C5C" w:rsidRDefault="00B8323C" w:rsidP="00B56C5C">
            <w:pPr>
              <w:tabs>
                <w:tab w:val="num" w:pos="720"/>
              </w:tabs>
              <w:spacing w:after="0" w:line="360" w:lineRule="auto"/>
              <w:ind w:left="29" w:hanging="29"/>
              <w:jc w:val="both"/>
              <w:rPr>
                <w:rFonts w:asciiTheme="majorBidi" w:hAnsiTheme="majorBidi" w:cstheme="majorBidi"/>
                <w:sz w:val="24"/>
                <w:szCs w:val="24"/>
              </w:rPr>
            </w:pPr>
            <w:r w:rsidRPr="00B56C5C">
              <w:rPr>
                <w:rFonts w:asciiTheme="majorBidi" w:hAnsiTheme="majorBidi" w:cstheme="majorBidi"/>
                <w:i/>
                <w:iCs/>
                <w:sz w:val="24"/>
                <w:szCs w:val="24"/>
              </w:rPr>
              <w:t xml:space="preserve">State </w:t>
            </w:r>
            <w:r w:rsidRPr="00B56C5C">
              <w:rPr>
                <w:rFonts w:asciiTheme="majorBidi" w:hAnsiTheme="majorBidi" w:cstheme="majorBidi"/>
                <w:sz w:val="24"/>
                <w:szCs w:val="24"/>
              </w:rPr>
              <w:t>Performance</w:t>
            </w:r>
            <w:r w:rsidRPr="00B56C5C">
              <w:rPr>
                <w:rFonts w:asciiTheme="majorBidi" w:hAnsiTheme="majorBidi" w:cstheme="majorBidi"/>
                <w:i/>
                <w:iCs/>
                <w:sz w:val="24"/>
                <w:szCs w:val="24"/>
              </w:rPr>
              <w:t xml:space="preserve"> Objectives</w:t>
            </w:r>
            <w:r w:rsidRPr="00B56C5C">
              <w:rPr>
                <w:rFonts w:asciiTheme="majorBidi" w:hAnsiTheme="majorBidi" w:cstheme="majorBidi"/>
                <w:sz w:val="24"/>
                <w:szCs w:val="24"/>
              </w:rPr>
              <w:t xml:space="preserve"> </w:t>
            </w:r>
          </w:p>
          <w:p w:rsidR="00931380" w:rsidRPr="00B56C5C" w:rsidRDefault="00931380" w:rsidP="00020AD7">
            <w:pPr>
              <w:spacing w:after="0" w:line="360" w:lineRule="auto"/>
              <w:jc w:val="both"/>
              <w:rPr>
                <w:rFonts w:asciiTheme="majorBidi" w:hAnsiTheme="majorBidi" w:cstheme="majorBidi"/>
                <w:sz w:val="24"/>
                <w:szCs w:val="24"/>
              </w:rPr>
            </w:pPr>
          </w:p>
        </w:tc>
        <w:tc>
          <w:tcPr>
            <w:tcW w:w="6028" w:type="dxa"/>
            <w:tcBorders>
              <w:top w:val="single" w:sz="6" w:space="0" w:color="auto"/>
              <w:bottom w:val="single" w:sz="6" w:space="0" w:color="auto"/>
            </w:tcBorders>
          </w:tcPr>
          <w:p w:rsidR="00931380" w:rsidRPr="00B3381D" w:rsidRDefault="00E013BB" w:rsidP="00020AD7">
            <w:pPr>
              <w:spacing w:after="0" w:line="360" w:lineRule="auto"/>
              <w:jc w:val="both"/>
              <w:rPr>
                <w:rFonts w:asciiTheme="majorBidi" w:hAnsiTheme="majorBidi" w:cstheme="majorBidi"/>
                <w:sz w:val="24"/>
                <w:szCs w:val="24"/>
              </w:rPr>
            </w:pPr>
            <w:r>
              <w:rPr>
                <w:rFonts w:asciiTheme="majorBidi" w:hAnsiTheme="majorBidi" w:cstheme="majorBidi"/>
                <w:sz w:val="24"/>
                <w:szCs w:val="24"/>
              </w:rPr>
              <w:t>Teachers always convey the learning objectives to be done on a daily basis, this is in line with researchers who also formulate indicators of achievement of students ' learning outcomes in water cycle materials and ecosystem balance contained in the RPP-based SIBELPOLEN</w:t>
            </w:r>
            <w:r w:rsidR="00931380" w:rsidRPr="00B3381D">
              <w:rPr>
                <w:rFonts w:asciiTheme="majorBidi" w:hAnsiTheme="majorBidi" w:cstheme="majorBidi"/>
                <w:sz w:val="24"/>
                <w:szCs w:val="24"/>
              </w:rPr>
              <w:t>.</w:t>
            </w:r>
          </w:p>
        </w:tc>
      </w:tr>
    </w:tbl>
    <w:p w:rsidR="00931380" w:rsidRPr="00B3381D" w:rsidRDefault="00931380" w:rsidP="00931380">
      <w:pPr>
        <w:spacing w:after="0" w:line="240" w:lineRule="auto"/>
        <w:jc w:val="center"/>
        <w:rPr>
          <w:rFonts w:asciiTheme="majorBidi" w:hAnsiTheme="majorBidi" w:cstheme="majorBidi"/>
          <w:sz w:val="24"/>
          <w:szCs w:val="24"/>
        </w:rPr>
      </w:pPr>
    </w:p>
    <w:p w:rsidR="000F3748" w:rsidRDefault="000F3748" w:rsidP="00DB65EA">
      <w:pPr>
        <w:rPr>
          <w:rFonts w:asciiTheme="majorBidi" w:hAnsiTheme="majorBidi" w:cstheme="majorBidi"/>
          <w:sz w:val="24"/>
          <w:szCs w:val="24"/>
        </w:rPr>
      </w:pPr>
    </w:p>
    <w:p w:rsidR="00F07AAE" w:rsidRDefault="00F07AAE" w:rsidP="00DB65EA">
      <w:pPr>
        <w:rPr>
          <w:rFonts w:asciiTheme="majorBidi" w:hAnsiTheme="majorBidi" w:cstheme="majorBidi"/>
          <w:sz w:val="24"/>
          <w:szCs w:val="24"/>
        </w:rPr>
      </w:pPr>
    </w:p>
    <w:p w:rsidR="00F07AAE" w:rsidRDefault="00F07AAE" w:rsidP="00DB65EA">
      <w:pPr>
        <w:rPr>
          <w:rFonts w:asciiTheme="majorBidi" w:hAnsiTheme="majorBidi" w:cstheme="majorBidi"/>
          <w:sz w:val="24"/>
          <w:szCs w:val="24"/>
        </w:rPr>
      </w:pPr>
    </w:p>
    <w:p w:rsidR="00F07AAE" w:rsidRPr="00B3381D" w:rsidRDefault="00F07AAE" w:rsidP="00DB65EA">
      <w:pPr>
        <w:rPr>
          <w:rFonts w:asciiTheme="majorBidi" w:hAnsiTheme="majorBidi" w:cstheme="majorBidi"/>
          <w:sz w:val="24"/>
          <w:szCs w:val="24"/>
        </w:rPr>
      </w:pPr>
    </w:p>
    <w:p w:rsidR="00DB65EA" w:rsidRPr="00B3381D" w:rsidRDefault="00A83DDB" w:rsidP="00F07AAE">
      <w:pPr>
        <w:spacing w:after="0" w:line="480" w:lineRule="auto"/>
        <w:ind w:firstLine="720"/>
        <w:jc w:val="both"/>
        <w:rPr>
          <w:rStyle w:val="FontStyle51"/>
          <w:rFonts w:asciiTheme="majorBidi" w:hAnsiTheme="majorBidi" w:cstheme="majorBidi"/>
          <w:sz w:val="24"/>
          <w:szCs w:val="24"/>
        </w:rPr>
      </w:pPr>
      <w:r>
        <w:rPr>
          <w:rStyle w:val="FontStyle51"/>
          <w:rFonts w:asciiTheme="majorBidi" w:hAnsiTheme="majorBidi" w:cstheme="majorBidi"/>
          <w:sz w:val="24"/>
          <w:szCs w:val="24"/>
        </w:rPr>
        <w:t>Tab</w:t>
      </w:r>
      <w:r w:rsidR="00DB65EA" w:rsidRPr="00B3381D">
        <w:rPr>
          <w:rStyle w:val="FontStyle51"/>
          <w:rFonts w:asciiTheme="majorBidi" w:hAnsiTheme="majorBidi" w:cstheme="majorBidi"/>
          <w:sz w:val="24"/>
          <w:szCs w:val="24"/>
        </w:rPr>
        <w:t>l</w:t>
      </w:r>
      <w:r>
        <w:rPr>
          <w:rStyle w:val="FontStyle51"/>
          <w:rFonts w:asciiTheme="majorBidi" w:hAnsiTheme="majorBidi" w:cstheme="majorBidi"/>
          <w:sz w:val="24"/>
          <w:szCs w:val="24"/>
        </w:rPr>
        <w:t>e</w:t>
      </w:r>
      <w:r w:rsidR="00DB65EA" w:rsidRPr="00B3381D">
        <w:rPr>
          <w:rStyle w:val="FontStyle51"/>
          <w:rFonts w:asciiTheme="majorBidi" w:hAnsiTheme="majorBidi" w:cstheme="majorBidi"/>
          <w:sz w:val="24"/>
          <w:szCs w:val="24"/>
        </w:rPr>
        <w:t xml:space="preserve"> </w:t>
      </w:r>
      <w:r>
        <w:rPr>
          <w:rStyle w:val="FontStyle51"/>
          <w:rFonts w:asciiTheme="majorBidi" w:hAnsiTheme="majorBidi" w:cstheme="majorBidi"/>
          <w:sz w:val="24"/>
          <w:szCs w:val="24"/>
        </w:rPr>
        <w:t>3.</w:t>
      </w:r>
      <w:r w:rsidR="00DB65EA" w:rsidRPr="00B3381D">
        <w:rPr>
          <w:rStyle w:val="FontStyle51"/>
          <w:rFonts w:asciiTheme="majorBidi" w:hAnsiTheme="majorBidi" w:cstheme="majorBidi"/>
          <w:sz w:val="24"/>
          <w:szCs w:val="24"/>
        </w:rPr>
        <w:t xml:space="preserve"> </w:t>
      </w:r>
      <w:r>
        <w:rPr>
          <w:rStyle w:val="FontStyle51"/>
          <w:rFonts w:asciiTheme="majorBidi" w:hAnsiTheme="majorBidi" w:cstheme="majorBidi"/>
          <w:sz w:val="24"/>
          <w:szCs w:val="24"/>
        </w:rPr>
        <w:t xml:space="preserve">Syntax Model </w:t>
      </w:r>
      <w:r w:rsidR="00F07AAE">
        <w:rPr>
          <w:rStyle w:val="FontStyle51"/>
          <w:rFonts w:asciiTheme="majorBidi" w:hAnsiTheme="majorBidi" w:cstheme="majorBidi"/>
          <w:sz w:val="24"/>
          <w:szCs w:val="24"/>
        </w:rPr>
        <w:t xml:space="preserve">Science </w:t>
      </w:r>
      <w:r>
        <w:rPr>
          <w:rStyle w:val="FontStyle51"/>
          <w:rFonts w:asciiTheme="majorBidi" w:hAnsiTheme="majorBidi" w:cstheme="majorBidi"/>
          <w:sz w:val="24"/>
          <w:szCs w:val="24"/>
        </w:rPr>
        <w:t xml:space="preserve">Learning </w:t>
      </w:r>
      <w:r w:rsidR="00F07AAE">
        <w:rPr>
          <w:rStyle w:val="FontStyle51"/>
          <w:rFonts w:asciiTheme="majorBidi" w:hAnsiTheme="majorBidi" w:cstheme="majorBidi"/>
          <w:sz w:val="24"/>
          <w:szCs w:val="24"/>
        </w:rPr>
        <w:t xml:space="preserve">of </w:t>
      </w:r>
      <w:r>
        <w:rPr>
          <w:rStyle w:val="FontStyle51"/>
          <w:rFonts w:asciiTheme="majorBidi" w:hAnsiTheme="majorBidi" w:cstheme="majorBidi"/>
          <w:sz w:val="24"/>
          <w:szCs w:val="24"/>
        </w:rPr>
        <w:t>SIBELPOLEN</w:t>
      </w:r>
    </w:p>
    <w:tbl>
      <w:tblPr>
        <w:tblStyle w:val="TableGrid"/>
        <w:tblW w:w="10348" w:type="dxa"/>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37"/>
        <w:gridCol w:w="1798"/>
        <w:gridCol w:w="4536"/>
        <w:gridCol w:w="2977"/>
      </w:tblGrid>
      <w:tr w:rsidR="00A83DDB" w:rsidRPr="00B3381D" w:rsidTr="00A83DDB">
        <w:tc>
          <w:tcPr>
            <w:tcW w:w="1037" w:type="dxa"/>
            <w:tcBorders>
              <w:top w:val="single" w:sz="4" w:space="0" w:color="auto"/>
              <w:bottom w:val="single" w:sz="4" w:space="0" w:color="auto"/>
            </w:tcBorders>
          </w:tcPr>
          <w:p w:rsidR="00A83DDB" w:rsidRPr="00B3381D" w:rsidRDefault="00A83DDB"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b/>
                <w:bCs/>
                <w:sz w:val="24"/>
                <w:szCs w:val="24"/>
              </w:rPr>
            </w:pPr>
            <w:r>
              <w:rPr>
                <w:rFonts w:asciiTheme="majorBidi" w:hAnsiTheme="majorBidi" w:cstheme="majorBidi"/>
                <w:b/>
                <w:bCs/>
                <w:sz w:val="24"/>
                <w:szCs w:val="24"/>
              </w:rPr>
              <w:t>Stage</w:t>
            </w:r>
          </w:p>
        </w:tc>
        <w:tc>
          <w:tcPr>
            <w:tcW w:w="1798" w:type="dxa"/>
            <w:tcBorders>
              <w:top w:val="single" w:sz="4" w:space="0" w:color="auto"/>
              <w:bottom w:val="single" w:sz="4" w:space="0" w:color="auto"/>
            </w:tcBorders>
          </w:tcPr>
          <w:p w:rsidR="00A83DDB" w:rsidRPr="00B3381D" w:rsidRDefault="00A83DDB"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b/>
                <w:bCs/>
                <w:sz w:val="24"/>
                <w:szCs w:val="24"/>
              </w:rPr>
            </w:pPr>
            <w:r>
              <w:rPr>
                <w:rFonts w:asciiTheme="majorBidi" w:hAnsiTheme="majorBidi" w:cstheme="majorBidi"/>
                <w:b/>
                <w:bCs/>
                <w:sz w:val="24"/>
                <w:szCs w:val="24"/>
              </w:rPr>
              <w:t>Phase</w:t>
            </w:r>
          </w:p>
        </w:tc>
        <w:tc>
          <w:tcPr>
            <w:tcW w:w="4536" w:type="dxa"/>
            <w:tcBorders>
              <w:top w:val="single" w:sz="4" w:space="0" w:color="auto"/>
              <w:bottom w:val="single" w:sz="4" w:space="0" w:color="auto"/>
            </w:tcBorders>
          </w:tcPr>
          <w:p w:rsidR="00A83DDB" w:rsidRPr="00B3381D" w:rsidRDefault="00A83DDB"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b/>
                <w:bCs/>
                <w:sz w:val="24"/>
                <w:szCs w:val="24"/>
              </w:rPr>
            </w:pPr>
            <w:r>
              <w:rPr>
                <w:rFonts w:asciiTheme="majorBidi" w:hAnsiTheme="majorBidi" w:cstheme="majorBidi"/>
                <w:b/>
                <w:bCs/>
                <w:sz w:val="24"/>
                <w:szCs w:val="24"/>
              </w:rPr>
              <w:t>Teacher Activity</w:t>
            </w:r>
          </w:p>
        </w:tc>
        <w:tc>
          <w:tcPr>
            <w:tcW w:w="2977" w:type="dxa"/>
            <w:tcBorders>
              <w:top w:val="single" w:sz="4" w:space="0" w:color="auto"/>
              <w:bottom w:val="single" w:sz="4" w:space="0" w:color="auto"/>
            </w:tcBorders>
          </w:tcPr>
          <w:p w:rsidR="00A83DDB" w:rsidRPr="00B3381D" w:rsidRDefault="00A83DDB"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b/>
                <w:bCs/>
                <w:sz w:val="24"/>
                <w:szCs w:val="24"/>
              </w:rPr>
            </w:pPr>
            <w:r>
              <w:rPr>
                <w:rFonts w:asciiTheme="majorBidi" w:hAnsiTheme="majorBidi" w:cstheme="majorBidi"/>
                <w:b/>
                <w:bCs/>
                <w:sz w:val="24"/>
                <w:szCs w:val="24"/>
              </w:rPr>
              <w:t>Students Activity</w:t>
            </w:r>
          </w:p>
        </w:tc>
      </w:tr>
      <w:tr w:rsidR="00DB65EA" w:rsidRPr="00B3381D" w:rsidTr="00A83DDB">
        <w:trPr>
          <w:trHeight w:val="1752"/>
        </w:trPr>
        <w:tc>
          <w:tcPr>
            <w:tcW w:w="1037" w:type="dxa"/>
            <w:vMerge w:val="restart"/>
            <w:tcBorders>
              <w:top w:val="single" w:sz="4" w:space="0" w:color="auto"/>
            </w:tcBorders>
          </w:tcPr>
          <w:p w:rsidR="00DB65EA" w:rsidRPr="00B3381D" w:rsidRDefault="00A83DDB" w:rsidP="00020AD7">
            <w:pPr>
              <w:tabs>
                <w:tab w:val="left" w:leader="dot" w:pos="7371"/>
              </w:tabs>
              <w:spacing w:before="100" w:beforeAutospacing="1" w:after="100" w:afterAutospacing="1" w:line="360" w:lineRule="auto"/>
              <w:rPr>
                <w:rFonts w:asciiTheme="majorBidi" w:hAnsiTheme="majorBidi" w:cstheme="majorBidi"/>
                <w:sz w:val="24"/>
                <w:szCs w:val="24"/>
              </w:rPr>
            </w:pPr>
            <w:r>
              <w:rPr>
                <w:rFonts w:asciiTheme="majorBidi" w:hAnsiTheme="majorBidi" w:cstheme="majorBidi"/>
                <w:sz w:val="24"/>
                <w:szCs w:val="24"/>
              </w:rPr>
              <w:t>Early activity</w:t>
            </w:r>
          </w:p>
        </w:tc>
        <w:tc>
          <w:tcPr>
            <w:tcW w:w="1798" w:type="dxa"/>
            <w:tcBorders>
              <w:top w:val="single" w:sz="4" w:space="0" w:color="auto"/>
            </w:tcBorders>
          </w:tcPr>
          <w:p w:rsidR="00DB65EA" w:rsidRPr="00B3381D" w:rsidRDefault="00DB65EA" w:rsidP="00A83DDB">
            <w:pPr>
              <w:pStyle w:val="ListParagraph"/>
              <w:numPr>
                <w:ilvl w:val="0"/>
                <w:numId w:val="4"/>
              </w:numPr>
              <w:tabs>
                <w:tab w:val="left" w:leader="dot" w:pos="7371"/>
              </w:tabs>
              <w:spacing w:before="100" w:beforeAutospacing="1" w:after="100" w:afterAutospacing="1" w:line="360" w:lineRule="auto"/>
              <w:ind w:left="176" w:right="-249" w:hanging="284"/>
              <w:jc w:val="both"/>
              <w:rPr>
                <w:rStyle w:val="FontStyle52"/>
                <w:rFonts w:asciiTheme="majorBidi" w:hAnsiTheme="majorBidi" w:cstheme="majorBidi"/>
                <w:sz w:val="24"/>
                <w:szCs w:val="24"/>
              </w:rPr>
            </w:pPr>
            <w:r w:rsidRPr="00B3381D">
              <w:rPr>
                <w:rStyle w:val="FontStyle52"/>
                <w:rFonts w:asciiTheme="majorBidi" w:hAnsiTheme="majorBidi" w:cstheme="majorBidi"/>
                <w:sz w:val="24"/>
                <w:szCs w:val="24"/>
              </w:rPr>
              <w:t>Elicit (</w:t>
            </w:r>
            <w:r w:rsidR="00A83DDB">
              <w:rPr>
                <w:rStyle w:val="FontStyle52"/>
                <w:rFonts w:asciiTheme="majorBidi" w:hAnsiTheme="majorBidi" w:cstheme="majorBidi"/>
                <w:sz w:val="24"/>
                <w:szCs w:val="24"/>
              </w:rPr>
              <w:t>Determining objectives</w:t>
            </w:r>
            <w:r w:rsidRPr="00B3381D">
              <w:rPr>
                <w:rStyle w:val="FontStyle52"/>
                <w:rFonts w:asciiTheme="majorBidi" w:hAnsiTheme="majorBidi" w:cstheme="majorBidi"/>
                <w:sz w:val="24"/>
                <w:szCs w:val="24"/>
              </w:rPr>
              <w:t>)</w:t>
            </w:r>
          </w:p>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Style w:val="FontStyle52"/>
                <w:rFonts w:asciiTheme="majorBidi" w:hAnsiTheme="majorBidi" w:cstheme="majorBidi"/>
                <w:sz w:val="24"/>
                <w:szCs w:val="24"/>
              </w:rPr>
            </w:pPr>
          </w:p>
        </w:tc>
        <w:tc>
          <w:tcPr>
            <w:tcW w:w="4536" w:type="dxa"/>
            <w:tcBorders>
              <w:top w:val="single" w:sz="4" w:space="0" w:color="auto"/>
            </w:tcBorders>
          </w:tcPr>
          <w:p w:rsidR="00DB65EA" w:rsidRPr="00B3381D" w:rsidRDefault="00A83DDB" w:rsidP="00020AD7">
            <w:pPr>
              <w:tabs>
                <w:tab w:val="left" w:leader="dot" w:pos="7371"/>
              </w:tabs>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Teachers begin by determining the objectives of learning and setting up the RPP appropriately so that the basic competencies of students are more accomplished, and teachers share their roles and tasks in the learning process.</w:t>
            </w:r>
          </w:p>
        </w:tc>
        <w:tc>
          <w:tcPr>
            <w:tcW w:w="2977" w:type="dxa"/>
            <w:tcBorders>
              <w:top w:val="single" w:sz="4" w:space="0" w:color="auto"/>
            </w:tcBorders>
          </w:tcPr>
          <w:p w:rsidR="00DB65EA" w:rsidRPr="00B3381D" w:rsidRDefault="00A83DDB"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Students know and carry out the responsibilities of the roles/settings explained by the teacher</w:t>
            </w:r>
          </w:p>
          <w:p w:rsidR="00DB65EA" w:rsidRPr="00B3381D" w:rsidRDefault="00DB65EA"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sz w:val="24"/>
                <w:szCs w:val="24"/>
              </w:rPr>
            </w:pPr>
          </w:p>
        </w:tc>
      </w:tr>
      <w:tr w:rsidR="00DB65EA" w:rsidRPr="00B3381D" w:rsidTr="00A83DDB">
        <w:trPr>
          <w:trHeight w:val="2847"/>
        </w:trPr>
        <w:tc>
          <w:tcPr>
            <w:tcW w:w="1037" w:type="dxa"/>
            <w:vMerge/>
            <w:tcBorders>
              <w:bottom w:val="single" w:sz="4" w:space="0" w:color="auto"/>
            </w:tcBorders>
          </w:tcPr>
          <w:p w:rsidR="00DB65EA" w:rsidRPr="00B3381D" w:rsidRDefault="00DB65EA" w:rsidP="00020AD7">
            <w:pPr>
              <w:tabs>
                <w:tab w:val="left" w:leader="dot" w:pos="7371"/>
              </w:tabs>
              <w:spacing w:before="100" w:beforeAutospacing="1" w:after="100" w:afterAutospacing="1" w:line="360" w:lineRule="auto"/>
              <w:rPr>
                <w:rFonts w:asciiTheme="majorBidi" w:hAnsiTheme="majorBidi" w:cstheme="majorBidi"/>
                <w:sz w:val="24"/>
                <w:szCs w:val="24"/>
              </w:rPr>
            </w:pPr>
          </w:p>
        </w:tc>
        <w:tc>
          <w:tcPr>
            <w:tcW w:w="1798" w:type="dxa"/>
            <w:tcBorders>
              <w:bottom w:val="single" w:sz="4" w:space="0" w:color="auto"/>
            </w:tcBorders>
          </w:tcPr>
          <w:p w:rsidR="00DB65EA" w:rsidRPr="00B3381D" w:rsidRDefault="00DB65EA" w:rsidP="00A83DDB">
            <w:pPr>
              <w:pStyle w:val="ListParagraph"/>
              <w:numPr>
                <w:ilvl w:val="0"/>
                <w:numId w:val="4"/>
              </w:numPr>
              <w:tabs>
                <w:tab w:val="left" w:leader="dot" w:pos="7371"/>
              </w:tabs>
              <w:spacing w:before="100" w:beforeAutospacing="1" w:after="100" w:afterAutospacing="1" w:line="360" w:lineRule="auto"/>
              <w:ind w:left="176" w:right="-249" w:hanging="284"/>
              <w:jc w:val="both"/>
              <w:rPr>
                <w:rStyle w:val="FontStyle52"/>
                <w:rFonts w:asciiTheme="majorBidi" w:hAnsiTheme="majorBidi" w:cstheme="majorBidi"/>
                <w:sz w:val="24"/>
                <w:szCs w:val="24"/>
              </w:rPr>
            </w:pPr>
            <w:r w:rsidRPr="00B3381D">
              <w:rPr>
                <w:rStyle w:val="FontStyle52"/>
                <w:rFonts w:asciiTheme="majorBidi" w:hAnsiTheme="majorBidi" w:cstheme="majorBidi"/>
                <w:sz w:val="24"/>
                <w:szCs w:val="24"/>
              </w:rPr>
              <w:t>Encourage</w:t>
            </w:r>
            <w:r w:rsidRPr="00B3381D">
              <w:rPr>
                <w:rFonts w:asciiTheme="majorBidi" w:hAnsiTheme="majorBidi" w:cstheme="majorBidi"/>
                <w:color w:val="000000"/>
                <w:sz w:val="24"/>
                <w:szCs w:val="24"/>
              </w:rPr>
              <w:t xml:space="preserve"> (</w:t>
            </w:r>
            <w:r w:rsidR="00A83DDB">
              <w:rPr>
                <w:rFonts w:asciiTheme="majorBidi" w:hAnsiTheme="majorBidi" w:cstheme="majorBidi"/>
                <w:color w:val="000000"/>
                <w:sz w:val="24"/>
                <w:szCs w:val="24"/>
              </w:rPr>
              <w:t>Encouraging the Spirit</w:t>
            </w:r>
            <w:r w:rsidRPr="00B3381D">
              <w:rPr>
                <w:rFonts w:asciiTheme="majorBidi" w:hAnsiTheme="majorBidi" w:cstheme="majorBidi"/>
                <w:color w:val="000000"/>
                <w:sz w:val="24"/>
                <w:szCs w:val="24"/>
              </w:rPr>
              <w:t>)</w:t>
            </w:r>
          </w:p>
        </w:tc>
        <w:tc>
          <w:tcPr>
            <w:tcW w:w="4536" w:type="dxa"/>
            <w:tcBorders>
              <w:bottom w:val="single" w:sz="4" w:space="0" w:color="auto"/>
            </w:tcBorders>
          </w:tcPr>
          <w:p w:rsidR="00DB65EA" w:rsidRPr="00B3381D" w:rsidRDefault="00A83DDB" w:rsidP="00020AD7">
            <w:pPr>
              <w:tabs>
                <w:tab w:val="left" w:leader="dot" w:pos="7371"/>
              </w:tabs>
              <w:spacing w:before="100" w:beforeAutospacing="1" w:after="100" w:afterAutospacing="1" w:line="360" w:lineRule="auto"/>
              <w:jc w:val="both"/>
              <w:rPr>
                <w:rStyle w:val="FontStyle52"/>
                <w:rFonts w:asciiTheme="majorBidi" w:hAnsiTheme="majorBidi" w:cstheme="majorBidi"/>
                <w:sz w:val="24"/>
                <w:szCs w:val="24"/>
              </w:rPr>
            </w:pPr>
            <w:r>
              <w:rPr>
                <w:rFonts w:asciiTheme="majorBidi" w:hAnsiTheme="majorBidi" w:cstheme="majorBidi"/>
                <w:color w:val="000000"/>
                <w:sz w:val="24"/>
                <w:szCs w:val="24"/>
              </w:rPr>
              <w:t>Teachers promote learners in the learning process through a call-to-action activity, then a teacher who inspires and invites prayers</w:t>
            </w:r>
            <w:r w:rsidR="00DB65EA" w:rsidRPr="00B3381D">
              <w:rPr>
                <w:rFonts w:asciiTheme="majorBidi" w:hAnsiTheme="majorBidi" w:cstheme="majorBidi"/>
                <w:color w:val="000000"/>
                <w:sz w:val="24"/>
                <w:szCs w:val="24"/>
              </w:rPr>
              <w:t>.</w:t>
            </w:r>
          </w:p>
        </w:tc>
        <w:tc>
          <w:tcPr>
            <w:tcW w:w="2977" w:type="dxa"/>
            <w:tcBorders>
              <w:bottom w:val="single" w:sz="4" w:space="0" w:color="auto"/>
            </w:tcBorders>
          </w:tcPr>
          <w:p w:rsidR="00DB65EA" w:rsidRPr="00B3381D" w:rsidRDefault="00A83DDB"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Students write a learning experience that gives birth to gratitude/writes 3 things they want but not yet done, without writing their identities students pray early material</w:t>
            </w:r>
          </w:p>
        </w:tc>
      </w:tr>
      <w:tr w:rsidR="00A83DDB" w:rsidRPr="00B3381D" w:rsidTr="00A83DDB">
        <w:trPr>
          <w:trHeight w:val="557"/>
        </w:trPr>
        <w:tc>
          <w:tcPr>
            <w:tcW w:w="1037" w:type="dxa"/>
            <w:vMerge w:val="restart"/>
            <w:tcBorders>
              <w:top w:val="single" w:sz="4" w:space="0" w:color="auto"/>
            </w:tcBorders>
          </w:tcPr>
          <w:p w:rsidR="00A83DDB" w:rsidRPr="00B3381D" w:rsidRDefault="00A83DDB" w:rsidP="00020AD7">
            <w:pPr>
              <w:tabs>
                <w:tab w:val="left" w:leader="dot" w:pos="7371"/>
              </w:tabs>
              <w:spacing w:before="100" w:beforeAutospacing="1" w:after="100" w:afterAutospacing="1" w:line="360" w:lineRule="auto"/>
              <w:rPr>
                <w:rFonts w:asciiTheme="majorBidi" w:hAnsiTheme="majorBidi" w:cstheme="majorBidi"/>
                <w:sz w:val="24"/>
                <w:szCs w:val="24"/>
              </w:rPr>
            </w:pPr>
            <w:r>
              <w:rPr>
                <w:rFonts w:asciiTheme="majorBidi" w:hAnsiTheme="majorBidi" w:cstheme="majorBidi"/>
                <w:sz w:val="24"/>
                <w:szCs w:val="24"/>
              </w:rPr>
              <w:t>Core activity</w:t>
            </w:r>
          </w:p>
        </w:tc>
        <w:tc>
          <w:tcPr>
            <w:tcW w:w="1798" w:type="dxa"/>
            <w:tcBorders>
              <w:top w:val="single" w:sz="4" w:space="0" w:color="auto"/>
            </w:tcBorders>
          </w:tcPr>
          <w:p w:rsidR="00A83DDB" w:rsidRPr="00B3381D" w:rsidRDefault="00A83DDB" w:rsidP="00DB65EA">
            <w:pPr>
              <w:pStyle w:val="ListParagraph"/>
              <w:numPr>
                <w:ilvl w:val="0"/>
                <w:numId w:val="4"/>
              </w:numPr>
              <w:tabs>
                <w:tab w:val="left" w:leader="dot" w:pos="7371"/>
              </w:tabs>
              <w:spacing w:before="100" w:beforeAutospacing="1" w:after="100" w:afterAutospacing="1" w:line="360" w:lineRule="auto"/>
              <w:ind w:left="176" w:right="-249" w:hanging="284"/>
              <w:jc w:val="both"/>
              <w:rPr>
                <w:rStyle w:val="FontStyle52"/>
                <w:rFonts w:asciiTheme="majorBidi" w:hAnsiTheme="majorBidi" w:cstheme="majorBidi"/>
                <w:i w:val="0"/>
                <w:iCs w:val="0"/>
                <w:color w:val="000000"/>
                <w:sz w:val="24"/>
                <w:szCs w:val="24"/>
              </w:rPr>
            </w:pPr>
            <w:r w:rsidRPr="00B3381D">
              <w:rPr>
                <w:rStyle w:val="FontStyle52"/>
                <w:rFonts w:asciiTheme="majorBidi" w:hAnsiTheme="majorBidi" w:cstheme="majorBidi"/>
                <w:sz w:val="24"/>
                <w:szCs w:val="24"/>
              </w:rPr>
              <w:t xml:space="preserve">Engagement </w:t>
            </w:r>
          </w:p>
          <w:p w:rsidR="00A83DDB" w:rsidRPr="00B3381D" w:rsidRDefault="00A83DDB" w:rsidP="00020AD7">
            <w:pPr>
              <w:pStyle w:val="ListParagraph"/>
              <w:tabs>
                <w:tab w:val="left" w:leader="dot" w:pos="7371"/>
              </w:tabs>
              <w:spacing w:before="100" w:beforeAutospacing="1" w:after="100" w:afterAutospacing="1" w:line="360" w:lineRule="auto"/>
              <w:ind w:left="176" w:right="-249"/>
              <w:jc w:val="both"/>
              <w:rPr>
                <w:rStyle w:val="FontStyle52"/>
                <w:rFonts w:asciiTheme="majorBidi" w:hAnsiTheme="majorBidi" w:cstheme="majorBidi"/>
                <w:sz w:val="24"/>
                <w:szCs w:val="24"/>
              </w:rPr>
            </w:pPr>
          </w:p>
          <w:p w:rsidR="00A83DDB" w:rsidRPr="00B3381D" w:rsidRDefault="00A83DDB" w:rsidP="00020AD7">
            <w:pPr>
              <w:pStyle w:val="ListParagraph"/>
              <w:tabs>
                <w:tab w:val="left" w:leader="dot" w:pos="7371"/>
              </w:tabs>
              <w:spacing w:before="100" w:beforeAutospacing="1" w:after="100" w:afterAutospacing="1" w:line="360" w:lineRule="auto"/>
              <w:ind w:left="176" w:right="-249"/>
              <w:jc w:val="both"/>
              <w:rPr>
                <w:rStyle w:val="FontStyle52"/>
                <w:rFonts w:asciiTheme="majorBidi" w:hAnsiTheme="majorBidi" w:cstheme="majorBidi"/>
                <w:sz w:val="24"/>
                <w:szCs w:val="24"/>
              </w:rPr>
            </w:pPr>
          </w:p>
          <w:p w:rsidR="00A83DDB" w:rsidRPr="00B3381D" w:rsidRDefault="00A83DDB" w:rsidP="00020AD7">
            <w:pPr>
              <w:pStyle w:val="ListParagraph"/>
              <w:tabs>
                <w:tab w:val="left" w:leader="dot" w:pos="7371"/>
              </w:tabs>
              <w:spacing w:before="100" w:beforeAutospacing="1" w:after="100" w:afterAutospacing="1" w:line="360" w:lineRule="auto"/>
              <w:ind w:left="176" w:right="-249"/>
              <w:jc w:val="both"/>
              <w:rPr>
                <w:rFonts w:asciiTheme="majorBidi" w:hAnsiTheme="majorBidi" w:cstheme="majorBidi"/>
                <w:color w:val="000000"/>
                <w:sz w:val="24"/>
                <w:szCs w:val="24"/>
              </w:rPr>
            </w:pPr>
          </w:p>
        </w:tc>
        <w:tc>
          <w:tcPr>
            <w:tcW w:w="4536" w:type="dxa"/>
            <w:tcBorders>
              <w:top w:val="single" w:sz="4" w:space="0" w:color="auto"/>
            </w:tcBorders>
          </w:tcPr>
          <w:p w:rsidR="00A83DDB" w:rsidRPr="00B3381D" w:rsidRDefault="00A83DDB" w:rsidP="00A83DDB">
            <w:pPr>
              <w:tabs>
                <w:tab w:val="left" w:leader="dot" w:pos="7371"/>
              </w:tabs>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color w:val="000000"/>
                <w:sz w:val="24"/>
                <w:szCs w:val="24"/>
              </w:rPr>
              <w:t>Teachers emphasize the involvement of students actively through questions or problems posed before the teacher explains the topic. The goal is to generate students interest in science lessons</w:t>
            </w:r>
          </w:p>
        </w:tc>
        <w:tc>
          <w:tcPr>
            <w:tcW w:w="2977" w:type="dxa"/>
            <w:tcBorders>
              <w:top w:val="single" w:sz="4" w:space="0" w:color="auto"/>
            </w:tcBorders>
          </w:tcPr>
          <w:p w:rsidR="00A83DDB" w:rsidRPr="00B3381D" w:rsidRDefault="00A83DDB" w:rsidP="00A83DDB">
            <w:pPr>
              <w:pStyle w:val="ListParagraph"/>
              <w:tabs>
                <w:tab w:val="left" w:leader="dot" w:pos="7371"/>
              </w:tabs>
              <w:spacing w:before="100" w:beforeAutospacing="1"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Students actively ask questions and discuss the problems given by the teachers</w:t>
            </w:r>
          </w:p>
        </w:tc>
      </w:tr>
      <w:tr w:rsidR="00DB65EA" w:rsidRPr="00B3381D" w:rsidTr="00F07AAE">
        <w:trPr>
          <w:trHeight w:val="3040"/>
        </w:trPr>
        <w:tc>
          <w:tcPr>
            <w:tcW w:w="1037" w:type="dxa"/>
            <w:vMerge/>
          </w:tcPr>
          <w:p w:rsidR="00DB65EA" w:rsidRPr="00B3381D" w:rsidRDefault="00DB65EA" w:rsidP="00020AD7">
            <w:pPr>
              <w:tabs>
                <w:tab w:val="left" w:leader="dot" w:pos="7371"/>
              </w:tabs>
              <w:spacing w:before="100" w:beforeAutospacing="1" w:after="100" w:afterAutospacing="1" w:line="360" w:lineRule="auto"/>
              <w:jc w:val="both"/>
              <w:rPr>
                <w:rFonts w:asciiTheme="majorBidi" w:hAnsiTheme="majorBidi" w:cstheme="majorBidi"/>
                <w:sz w:val="24"/>
                <w:szCs w:val="24"/>
              </w:rPr>
            </w:pPr>
          </w:p>
        </w:tc>
        <w:tc>
          <w:tcPr>
            <w:tcW w:w="1798" w:type="dxa"/>
          </w:tcPr>
          <w:p w:rsidR="00DB65EA" w:rsidRPr="00B3381D" w:rsidRDefault="00DB65EA" w:rsidP="00DB65EA">
            <w:pPr>
              <w:pStyle w:val="ListParagraph"/>
              <w:numPr>
                <w:ilvl w:val="0"/>
                <w:numId w:val="4"/>
              </w:numPr>
              <w:tabs>
                <w:tab w:val="left" w:leader="dot" w:pos="7371"/>
              </w:tabs>
              <w:spacing w:before="100" w:beforeAutospacing="1" w:after="100" w:afterAutospacing="1" w:line="360" w:lineRule="auto"/>
              <w:ind w:left="176" w:right="-249" w:hanging="284"/>
              <w:jc w:val="both"/>
              <w:rPr>
                <w:rFonts w:asciiTheme="majorBidi" w:hAnsiTheme="majorBidi" w:cstheme="majorBidi"/>
                <w:color w:val="000000"/>
                <w:sz w:val="24"/>
                <w:szCs w:val="24"/>
              </w:rPr>
            </w:pPr>
            <w:r w:rsidRPr="00B3381D">
              <w:rPr>
                <w:rFonts w:asciiTheme="majorBidi" w:hAnsiTheme="majorBidi" w:cstheme="majorBidi"/>
                <w:color w:val="000000"/>
                <w:sz w:val="24"/>
                <w:szCs w:val="24"/>
              </w:rPr>
              <w:t>Exploration</w:t>
            </w:r>
          </w:p>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Fonts w:asciiTheme="majorBidi" w:hAnsiTheme="majorBidi" w:cstheme="majorBidi"/>
                <w:color w:val="000000"/>
                <w:sz w:val="24"/>
                <w:szCs w:val="24"/>
              </w:rPr>
            </w:pPr>
          </w:p>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Fonts w:asciiTheme="majorBidi" w:hAnsiTheme="majorBidi" w:cstheme="majorBidi"/>
                <w:color w:val="000000"/>
                <w:sz w:val="24"/>
                <w:szCs w:val="24"/>
              </w:rPr>
            </w:pPr>
          </w:p>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Fonts w:asciiTheme="majorBidi" w:hAnsiTheme="majorBidi" w:cstheme="majorBidi"/>
                <w:color w:val="000000"/>
                <w:sz w:val="24"/>
                <w:szCs w:val="24"/>
              </w:rPr>
            </w:pPr>
          </w:p>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Fonts w:asciiTheme="majorBidi" w:hAnsiTheme="majorBidi" w:cstheme="majorBidi"/>
                <w:color w:val="000000"/>
                <w:sz w:val="24"/>
                <w:szCs w:val="24"/>
              </w:rPr>
            </w:pPr>
          </w:p>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Fonts w:asciiTheme="majorBidi" w:hAnsiTheme="majorBidi" w:cstheme="majorBidi"/>
                <w:color w:val="000000"/>
                <w:sz w:val="24"/>
                <w:szCs w:val="24"/>
              </w:rPr>
            </w:pPr>
          </w:p>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Fonts w:asciiTheme="majorBidi" w:hAnsiTheme="majorBidi" w:cstheme="majorBidi"/>
                <w:color w:val="000000"/>
                <w:sz w:val="24"/>
                <w:szCs w:val="24"/>
              </w:rPr>
            </w:pPr>
          </w:p>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Style w:val="FontStyle52"/>
                <w:rFonts w:asciiTheme="majorBidi" w:hAnsiTheme="majorBidi" w:cstheme="majorBidi"/>
                <w:sz w:val="24"/>
                <w:szCs w:val="24"/>
              </w:rPr>
            </w:pPr>
          </w:p>
        </w:tc>
        <w:tc>
          <w:tcPr>
            <w:tcW w:w="4536" w:type="dxa"/>
          </w:tcPr>
          <w:p w:rsidR="00DB65EA" w:rsidRPr="00B3381D" w:rsidRDefault="00B607A8" w:rsidP="00020AD7">
            <w:pPr>
              <w:tabs>
                <w:tab w:val="left" w:leader="dot" w:pos="7371"/>
              </w:tabs>
              <w:spacing w:before="100" w:beforeAutospacing="1" w:after="100" w:afterAutospacing="1"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Teachers provide opportunities to collaborate among students by dividing small groups without direct instruction from teachers to supervise student behaviour in practical activities, experiments and literature study</w:t>
            </w:r>
          </w:p>
          <w:p w:rsidR="00DB65EA" w:rsidRPr="00B3381D" w:rsidRDefault="00DB65EA" w:rsidP="00020AD7">
            <w:pPr>
              <w:pStyle w:val="ListParagraph"/>
              <w:tabs>
                <w:tab w:val="left" w:leader="dot" w:pos="7371"/>
              </w:tabs>
              <w:spacing w:before="100" w:beforeAutospacing="1" w:after="100" w:afterAutospacing="1" w:line="360" w:lineRule="auto"/>
              <w:ind w:left="317"/>
              <w:jc w:val="both"/>
              <w:rPr>
                <w:rFonts w:asciiTheme="majorBidi" w:hAnsiTheme="majorBidi" w:cstheme="majorBidi"/>
                <w:color w:val="000000"/>
                <w:sz w:val="24"/>
                <w:szCs w:val="24"/>
              </w:rPr>
            </w:pPr>
          </w:p>
        </w:tc>
        <w:tc>
          <w:tcPr>
            <w:tcW w:w="2977" w:type="dxa"/>
          </w:tcPr>
          <w:p w:rsidR="00DB65EA" w:rsidRPr="00B3381D" w:rsidRDefault="00B607A8" w:rsidP="00B607A8">
            <w:pPr>
              <w:pStyle w:val="ListParagraph"/>
              <w:tabs>
                <w:tab w:val="left" w:leader="dot" w:pos="7371"/>
              </w:tabs>
              <w:spacing w:before="100" w:beforeAutospacing="1" w:after="100" w:afterAutospacing="1" w:line="360" w:lineRule="auto"/>
              <w:ind w:left="0"/>
              <w:jc w:val="both"/>
              <w:rPr>
                <w:rFonts w:asciiTheme="majorBidi" w:hAnsiTheme="majorBidi" w:cstheme="majorBidi"/>
                <w:sz w:val="24"/>
                <w:szCs w:val="24"/>
              </w:rPr>
            </w:pPr>
            <w:r>
              <w:rPr>
                <w:rFonts w:asciiTheme="majorBidi" w:hAnsiTheme="majorBidi" w:cstheme="majorBidi"/>
                <w:color w:val="000000"/>
                <w:sz w:val="24"/>
                <w:szCs w:val="24"/>
              </w:rPr>
              <w:t>Students work together in small groups to test predictions, conduct and record observations and ideas through practicums, experiments and literature study</w:t>
            </w:r>
          </w:p>
        </w:tc>
      </w:tr>
      <w:tr w:rsidR="00DB65EA" w:rsidRPr="00B3381D" w:rsidTr="00F07AAE">
        <w:trPr>
          <w:trHeight w:val="568"/>
        </w:trPr>
        <w:tc>
          <w:tcPr>
            <w:tcW w:w="1037" w:type="dxa"/>
            <w:vMerge/>
          </w:tcPr>
          <w:p w:rsidR="00DB65EA" w:rsidRPr="00B3381D" w:rsidRDefault="00DB65EA" w:rsidP="00020AD7">
            <w:pPr>
              <w:tabs>
                <w:tab w:val="left" w:leader="dot" w:pos="7371"/>
              </w:tabs>
              <w:spacing w:before="100" w:beforeAutospacing="1" w:after="100" w:afterAutospacing="1" w:line="360" w:lineRule="auto"/>
              <w:jc w:val="both"/>
              <w:rPr>
                <w:rFonts w:asciiTheme="majorBidi" w:hAnsiTheme="majorBidi" w:cstheme="majorBidi"/>
                <w:sz w:val="24"/>
                <w:szCs w:val="24"/>
              </w:rPr>
            </w:pPr>
          </w:p>
        </w:tc>
        <w:tc>
          <w:tcPr>
            <w:tcW w:w="1798" w:type="dxa"/>
          </w:tcPr>
          <w:p w:rsidR="00DB65EA" w:rsidRPr="00B3381D" w:rsidRDefault="00DB65EA" w:rsidP="00DB65EA">
            <w:pPr>
              <w:pStyle w:val="ListParagraph"/>
              <w:numPr>
                <w:ilvl w:val="0"/>
                <w:numId w:val="4"/>
              </w:numPr>
              <w:tabs>
                <w:tab w:val="left" w:leader="dot" w:pos="7371"/>
              </w:tabs>
              <w:spacing w:before="100" w:beforeAutospacing="1" w:after="100" w:afterAutospacing="1" w:line="360" w:lineRule="auto"/>
              <w:ind w:left="176" w:right="-249" w:hanging="284"/>
              <w:jc w:val="both"/>
              <w:rPr>
                <w:rStyle w:val="FontStyle52"/>
                <w:rFonts w:asciiTheme="majorBidi" w:hAnsiTheme="majorBidi" w:cstheme="majorBidi"/>
                <w:i w:val="0"/>
                <w:iCs w:val="0"/>
                <w:color w:val="000000"/>
                <w:sz w:val="24"/>
                <w:szCs w:val="24"/>
              </w:rPr>
            </w:pPr>
            <w:r w:rsidRPr="00B3381D">
              <w:rPr>
                <w:rFonts w:asciiTheme="majorBidi" w:hAnsiTheme="majorBidi" w:cstheme="majorBidi"/>
                <w:color w:val="000000"/>
                <w:sz w:val="24"/>
                <w:szCs w:val="24"/>
              </w:rPr>
              <w:t>Explanation</w:t>
            </w:r>
          </w:p>
        </w:tc>
        <w:tc>
          <w:tcPr>
            <w:tcW w:w="4536" w:type="dxa"/>
          </w:tcPr>
          <w:p w:rsidR="00DB65EA" w:rsidRPr="00B3381D" w:rsidRDefault="00B607A8" w:rsidP="00B607A8">
            <w:pPr>
              <w:tabs>
                <w:tab w:val="left" w:leader="dot" w:pos="7371"/>
              </w:tabs>
              <w:spacing w:before="100" w:beforeAutospacing="1" w:after="100" w:afterAutospacing="1"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Teachers help students plan and prepare presentations/reports to convey to others and control how the discussion goes well</w:t>
            </w:r>
          </w:p>
        </w:tc>
        <w:tc>
          <w:tcPr>
            <w:tcW w:w="2977" w:type="dxa"/>
          </w:tcPr>
          <w:p w:rsidR="00DB65EA" w:rsidRPr="00B3381D" w:rsidRDefault="00B607A8"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Students designing</w:t>
            </w:r>
            <w:r w:rsidR="00F07AAE">
              <w:rPr>
                <w:rFonts w:asciiTheme="majorBidi" w:hAnsiTheme="majorBidi" w:cstheme="majorBidi"/>
                <w:sz w:val="24"/>
                <w:szCs w:val="24"/>
              </w:rPr>
              <w:t xml:space="preserve"> </w:t>
            </w:r>
            <w:r>
              <w:rPr>
                <w:rFonts w:asciiTheme="majorBidi" w:hAnsiTheme="majorBidi" w:cstheme="majorBidi"/>
                <w:sz w:val="24"/>
                <w:szCs w:val="24"/>
              </w:rPr>
              <w:t>/</w:t>
            </w:r>
            <w:r w:rsidR="00F07AAE">
              <w:rPr>
                <w:rFonts w:asciiTheme="majorBidi" w:hAnsiTheme="majorBidi" w:cstheme="majorBidi"/>
                <w:sz w:val="24"/>
                <w:szCs w:val="24"/>
              </w:rPr>
              <w:t xml:space="preserve"> </w:t>
            </w:r>
            <w:r>
              <w:rPr>
                <w:rFonts w:asciiTheme="majorBidi" w:hAnsiTheme="majorBidi" w:cstheme="majorBidi"/>
                <w:sz w:val="24"/>
                <w:szCs w:val="24"/>
              </w:rPr>
              <w:t xml:space="preserve">compiling reports of observations to be delivered through discussion activities </w:t>
            </w:r>
            <w:r>
              <w:rPr>
                <w:rFonts w:asciiTheme="majorBidi" w:hAnsiTheme="majorBidi" w:cstheme="majorBidi"/>
                <w:sz w:val="24"/>
                <w:szCs w:val="24"/>
              </w:rPr>
              <w:lastRenderedPageBreak/>
              <w:t>or brainstorming ideas in presentation</w:t>
            </w:r>
          </w:p>
        </w:tc>
      </w:tr>
      <w:tr w:rsidR="00DB65EA" w:rsidRPr="00B3381D" w:rsidTr="00A83DDB">
        <w:trPr>
          <w:trHeight w:val="2227"/>
        </w:trPr>
        <w:tc>
          <w:tcPr>
            <w:tcW w:w="1037" w:type="dxa"/>
            <w:vMerge/>
          </w:tcPr>
          <w:p w:rsidR="00DB65EA" w:rsidRPr="00B3381D" w:rsidRDefault="00DB65EA" w:rsidP="00020AD7">
            <w:pPr>
              <w:tabs>
                <w:tab w:val="left" w:leader="dot" w:pos="7371"/>
              </w:tabs>
              <w:spacing w:before="100" w:beforeAutospacing="1" w:after="100" w:afterAutospacing="1" w:line="360" w:lineRule="auto"/>
              <w:jc w:val="both"/>
              <w:rPr>
                <w:rFonts w:asciiTheme="majorBidi" w:hAnsiTheme="majorBidi" w:cstheme="majorBidi"/>
                <w:sz w:val="24"/>
                <w:szCs w:val="24"/>
              </w:rPr>
            </w:pPr>
          </w:p>
        </w:tc>
        <w:tc>
          <w:tcPr>
            <w:tcW w:w="1798" w:type="dxa"/>
          </w:tcPr>
          <w:p w:rsidR="00DB65EA" w:rsidRPr="00B3381D" w:rsidRDefault="00DB65EA" w:rsidP="00DB65EA">
            <w:pPr>
              <w:pStyle w:val="ListParagraph"/>
              <w:numPr>
                <w:ilvl w:val="0"/>
                <w:numId w:val="4"/>
              </w:numPr>
              <w:tabs>
                <w:tab w:val="left" w:leader="dot" w:pos="7371"/>
              </w:tabs>
              <w:spacing w:before="100" w:beforeAutospacing="1" w:after="100" w:afterAutospacing="1" w:line="360" w:lineRule="auto"/>
              <w:ind w:left="176" w:right="-249" w:hanging="284"/>
              <w:jc w:val="both"/>
              <w:rPr>
                <w:rFonts w:asciiTheme="majorBidi" w:hAnsiTheme="majorBidi" w:cstheme="majorBidi"/>
                <w:color w:val="000000"/>
                <w:sz w:val="24"/>
                <w:szCs w:val="24"/>
              </w:rPr>
            </w:pPr>
            <w:r w:rsidRPr="00B3381D">
              <w:rPr>
                <w:rFonts w:asciiTheme="majorBidi" w:hAnsiTheme="majorBidi" w:cstheme="majorBidi"/>
                <w:color w:val="000000"/>
                <w:sz w:val="24"/>
                <w:szCs w:val="24"/>
              </w:rPr>
              <w:t>Elaboration</w:t>
            </w:r>
          </w:p>
        </w:tc>
        <w:tc>
          <w:tcPr>
            <w:tcW w:w="4536" w:type="dxa"/>
          </w:tcPr>
          <w:p w:rsidR="00DB65EA" w:rsidRPr="00B3381D" w:rsidRDefault="00B607A8" w:rsidP="00020AD7">
            <w:pPr>
              <w:tabs>
                <w:tab w:val="left" w:leader="dot" w:pos="7371"/>
              </w:tabs>
              <w:spacing w:before="100" w:beforeAutospacing="1" w:after="100" w:afterAutospacing="1"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Teachers invite students to apply the concept and skills of the science process that has been acquired by making questions/inquiries/reports according to the learning experience that has been done in the group</w:t>
            </w:r>
          </w:p>
        </w:tc>
        <w:tc>
          <w:tcPr>
            <w:tcW w:w="2977" w:type="dxa"/>
          </w:tcPr>
          <w:p w:rsidR="00DB65EA" w:rsidRPr="00B3381D" w:rsidRDefault="00B607A8" w:rsidP="00020AD7">
            <w:pPr>
              <w:tabs>
                <w:tab w:val="left" w:leader="dot" w:pos="7371"/>
              </w:tabs>
              <w:spacing w:before="100" w:beforeAutospacing="1" w:after="100" w:afterAutospacing="1"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Students apply the concept and skills of the science process that has been gained in the form of the problem, and solve questions according to the learning experience</w:t>
            </w:r>
          </w:p>
        </w:tc>
      </w:tr>
      <w:tr w:rsidR="00DB65EA" w:rsidRPr="00B3381D" w:rsidTr="00A83DDB">
        <w:trPr>
          <w:trHeight w:val="2395"/>
        </w:trPr>
        <w:tc>
          <w:tcPr>
            <w:tcW w:w="1037" w:type="dxa"/>
            <w:vMerge w:val="restart"/>
            <w:tcBorders>
              <w:top w:val="single" w:sz="4" w:space="0" w:color="auto"/>
            </w:tcBorders>
          </w:tcPr>
          <w:p w:rsidR="00DB65EA" w:rsidRPr="00B3381D" w:rsidRDefault="00B607A8" w:rsidP="00020AD7">
            <w:pPr>
              <w:tabs>
                <w:tab w:val="left" w:leader="dot" w:pos="7371"/>
              </w:tabs>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Final activity</w:t>
            </w:r>
          </w:p>
        </w:tc>
        <w:tc>
          <w:tcPr>
            <w:tcW w:w="1798" w:type="dxa"/>
            <w:tcBorders>
              <w:top w:val="single" w:sz="4" w:space="0" w:color="auto"/>
            </w:tcBorders>
          </w:tcPr>
          <w:p w:rsidR="00DB65EA" w:rsidRPr="00B3381D" w:rsidRDefault="00DB65EA" w:rsidP="00DB65EA">
            <w:pPr>
              <w:pStyle w:val="ListParagraph"/>
              <w:numPr>
                <w:ilvl w:val="0"/>
                <w:numId w:val="4"/>
              </w:numPr>
              <w:tabs>
                <w:tab w:val="left" w:leader="dot" w:pos="7371"/>
              </w:tabs>
              <w:spacing w:before="100" w:beforeAutospacing="1" w:after="100" w:afterAutospacing="1" w:line="360" w:lineRule="auto"/>
              <w:ind w:left="176" w:right="-249" w:hanging="284"/>
              <w:jc w:val="both"/>
              <w:rPr>
                <w:rFonts w:asciiTheme="majorBidi" w:hAnsiTheme="majorBidi" w:cstheme="majorBidi"/>
                <w:i/>
                <w:iCs/>
                <w:color w:val="000000"/>
                <w:sz w:val="24"/>
                <w:szCs w:val="24"/>
              </w:rPr>
            </w:pPr>
            <w:r w:rsidRPr="00B3381D">
              <w:rPr>
                <w:rFonts w:asciiTheme="majorBidi" w:hAnsiTheme="majorBidi" w:cstheme="majorBidi"/>
                <w:color w:val="000000"/>
                <w:sz w:val="24"/>
                <w:szCs w:val="24"/>
              </w:rPr>
              <w:t>Evaluation</w:t>
            </w:r>
          </w:p>
        </w:tc>
        <w:tc>
          <w:tcPr>
            <w:tcW w:w="4536" w:type="dxa"/>
            <w:tcBorders>
              <w:top w:val="single" w:sz="4" w:space="0" w:color="auto"/>
            </w:tcBorders>
          </w:tcPr>
          <w:p w:rsidR="00DB65EA" w:rsidRPr="00B3381D" w:rsidRDefault="00B607A8" w:rsidP="00020AD7">
            <w:pPr>
              <w:tabs>
                <w:tab w:val="left" w:leader="dot" w:pos="7371"/>
              </w:tabs>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Teachers assess the effectiveness of phases in core activities and also evaluate the content (scientific knowledge), context (understanding concepts and situations), competencies (scientific process skills) and scientific attitudes of students (responses, interests, support and responsibilities)</w:t>
            </w:r>
          </w:p>
        </w:tc>
        <w:tc>
          <w:tcPr>
            <w:tcW w:w="2977" w:type="dxa"/>
            <w:tcBorders>
              <w:top w:val="single" w:sz="4" w:space="0" w:color="auto"/>
            </w:tcBorders>
          </w:tcPr>
          <w:p w:rsidR="00DB65EA" w:rsidRPr="00B3381D" w:rsidRDefault="00B607A8"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Students conduct activities in accordance with the teacher's direction but remain free to be active in working group of students completing assignments independently or group</w:t>
            </w:r>
          </w:p>
        </w:tc>
      </w:tr>
      <w:tr w:rsidR="00DB65EA" w:rsidRPr="00B3381D" w:rsidTr="00A83DDB">
        <w:trPr>
          <w:trHeight w:val="3253"/>
        </w:trPr>
        <w:tc>
          <w:tcPr>
            <w:tcW w:w="1037" w:type="dxa"/>
            <w:vMerge/>
          </w:tcPr>
          <w:p w:rsidR="00DB65EA" w:rsidRPr="00B3381D" w:rsidRDefault="00DB65EA" w:rsidP="00020AD7">
            <w:pPr>
              <w:tabs>
                <w:tab w:val="left" w:leader="dot" w:pos="7371"/>
              </w:tabs>
              <w:spacing w:before="100" w:beforeAutospacing="1" w:after="100" w:afterAutospacing="1" w:line="360" w:lineRule="auto"/>
              <w:jc w:val="both"/>
              <w:rPr>
                <w:rFonts w:asciiTheme="majorBidi" w:hAnsiTheme="majorBidi" w:cstheme="majorBidi"/>
                <w:sz w:val="24"/>
                <w:szCs w:val="24"/>
              </w:rPr>
            </w:pPr>
          </w:p>
        </w:tc>
        <w:tc>
          <w:tcPr>
            <w:tcW w:w="1798" w:type="dxa"/>
            <w:tcBorders>
              <w:bottom w:val="single" w:sz="4" w:space="0" w:color="auto"/>
            </w:tcBorders>
          </w:tcPr>
          <w:p w:rsidR="00DB65EA" w:rsidRPr="00B3381D" w:rsidRDefault="00DB65EA" w:rsidP="00DB65EA">
            <w:pPr>
              <w:pStyle w:val="ListParagraph"/>
              <w:numPr>
                <w:ilvl w:val="0"/>
                <w:numId w:val="4"/>
              </w:numPr>
              <w:tabs>
                <w:tab w:val="left" w:leader="dot" w:pos="7371"/>
              </w:tabs>
              <w:spacing w:before="100" w:beforeAutospacing="1" w:after="100" w:afterAutospacing="1" w:line="360" w:lineRule="auto"/>
              <w:ind w:left="176" w:right="-249" w:hanging="284"/>
              <w:jc w:val="both"/>
              <w:rPr>
                <w:rFonts w:asciiTheme="majorBidi" w:hAnsiTheme="majorBidi" w:cstheme="majorBidi"/>
                <w:color w:val="000000"/>
                <w:sz w:val="24"/>
                <w:szCs w:val="24"/>
              </w:rPr>
            </w:pPr>
            <w:r w:rsidRPr="00B3381D">
              <w:rPr>
                <w:rFonts w:asciiTheme="majorBidi" w:hAnsiTheme="majorBidi" w:cstheme="majorBidi"/>
                <w:color w:val="000000"/>
                <w:sz w:val="24"/>
                <w:szCs w:val="24"/>
              </w:rPr>
              <w:t>E</w:t>
            </w:r>
            <w:r w:rsidRPr="00B3381D">
              <w:rPr>
                <w:rFonts w:asciiTheme="majorBidi" w:hAnsiTheme="majorBidi" w:cstheme="majorBidi"/>
                <w:i/>
                <w:iCs/>
                <w:color w:val="000000"/>
                <w:sz w:val="24"/>
                <w:szCs w:val="24"/>
              </w:rPr>
              <w:t>njoyable Reflection</w:t>
            </w:r>
          </w:p>
        </w:tc>
        <w:tc>
          <w:tcPr>
            <w:tcW w:w="4536" w:type="dxa"/>
            <w:tcBorders>
              <w:bottom w:val="single" w:sz="4" w:space="0" w:color="auto"/>
            </w:tcBorders>
          </w:tcPr>
          <w:p w:rsidR="00DB65EA" w:rsidRPr="00B3381D" w:rsidRDefault="00B607A8" w:rsidP="00020AD7">
            <w:pPr>
              <w:tabs>
                <w:tab w:val="left" w:leader="dot" w:pos="7371"/>
              </w:tabs>
              <w:spacing w:before="100" w:beforeAutospacing="1"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Teachers help students to make fun reflections and review the activities that have been done through the invitation to write some fun things gained during the activity, before students write, the teacher invites students to close their eyes and exhale regularly accompanied by music followed by writing The learning experience</w:t>
            </w:r>
            <w:r w:rsidR="00DB65EA" w:rsidRPr="00B3381D">
              <w:rPr>
                <w:rFonts w:asciiTheme="majorBidi" w:hAnsiTheme="majorBidi" w:cstheme="majorBidi"/>
                <w:color w:val="000000"/>
                <w:sz w:val="24"/>
                <w:szCs w:val="24"/>
              </w:rPr>
              <w:t>.</w:t>
            </w:r>
          </w:p>
        </w:tc>
        <w:tc>
          <w:tcPr>
            <w:tcW w:w="2977" w:type="dxa"/>
            <w:tcBorders>
              <w:bottom w:val="single" w:sz="4" w:space="0" w:color="auto"/>
            </w:tcBorders>
          </w:tcPr>
          <w:p w:rsidR="00DB65EA" w:rsidRPr="00B3381D" w:rsidRDefault="00B607A8"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sz w:val="24"/>
                <w:szCs w:val="24"/>
              </w:rPr>
            </w:pPr>
            <w:r>
              <w:rPr>
                <w:rFonts w:asciiTheme="majorBidi" w:hAnsiTheme="majorBidi" w:cstheme="majorBidi"/>
                <w:color w:val="000000"/>
                <w:sz w:val="24"/>
                <w:szCs w:val="24"/>
              </w:rPr>
              <w:t>Students do reflections through a writing about some of the fun things gained during the activity</w:t>
            </w:r>
            <w:r w:rsidR="00DB65EA" w:rsidRPr="00B3381D">
              <w:rPr>
                <w:rFonts w:asciiTheme="majorBidi" w:hAnsiTheme="majorBidi" w:cstheme="majorBidi"/>
                <w:color w:val="000000"/>
                <w:sz w:val="24"/>
                <w:szCs w:val="24"/>
              </w:rPr>
              <w:t>,</w:t>
            </w:r>
          </w:p>
        </w:tc>
      </w:tr>
      <w:tr w:rsidR="00DB65EA" w:rsidRPr="00B3381D" w:rsidTr="00A83DDB">
        <w:trPr>
          <w:trHeight w:val="476"/>
        </w:trPr>
        <w:tc>
          <w:tcPr>
            <w:tcW w:w="1037" w:type="dxa"/>
            <w:vMerge/>
          </w:tcPr>
          <w:p w:rsidR="00DB65EA" w:rsidRPr="00B3381D" w:rsidRDefault="00DB65EA" w:rsidP="00020AD7">
            <w:pPr>
              <w:tabs>
                <w:tab w:val="left" w:leader="dot" w:pos="7371"/>
              </w:tabs>
              <w:spacing w:before="100" w:beforeAutospacing="1" w:after="100" w:afterAutospacing="1" w:line="360" w:lineRule="auto"/>
              <w:jc w:val="both"/>
              <w:rPr>
                <w:rFonts w:asciiTheme="majorBidi" w:hAnsiTheme="majorBidi" w:cstheme="majorBidi"/>
                <w:sz w:val="24"/>
                <w:szCs w:val="24"/>
              </w:rPr>
            </w:pPr>
          </w:p>
        </w:tc>
        <w:tc>
          <w:tcPr>
            <w:tcW w:w="1798" w:type="dxa"/>
            <w:tcBorders>
              <w:top w:val="single" w:sz="4" w:space="0" w:color="auto"/>
            </w:tcBorders>
          </w:tcPr>
          <w:p w:rsidR="00DB65EA" w:rsidRPr="00B3381D" w:rsidRDefault="00DB65EA" w:rsidP="00020AD7">
            <w:pPr>
              <w:pStyle w:val="ListParagraph"/>
              <w:tabs>
                <w:tab w:val="left" w:leader="dot" w:pos="7371"/>
              </w:tabs>
              <w:spacing w:before="100" w:beforeAutospacing="1" w:after="100" w:afterAutospacing="1" w:line="360" w:lineRule="auto"/>
              <w:ind w:left="176" w:right="-249"/>
              <w:jc w:val="both"/>
              <w:rPr>
                <w:rFonts w:asciiTheme="majorBidi" w:hAnsiTheme="majorBidi" w:cstheme="majorBidi"/>
                <w:color w:val="000000"/>
                <w:sz w:val="24"/>
                <w:szCs w:val="24"/>
              </w:rPr>
            </w:pPr>
          </w:p>
        </w:tc>
        <w:tc>
          <w:tcPr>
            <w:tcW w:w="4536" w:type="dxa"/>
            <w:tcBorders>
              <w:top w:val="single" w:sz="4" w:space="0" w:color="auto"/>
            </w:tcBorders>
          </w:tcPr>
          <w:p w:rsidR="00DB65EA" w:rsidRPr="00B3381D" w:rsidRDefault="00DB65EA" w:rsidP="00020AD7">
            <w:pPr>
              <w:tabs>
                <w:tab w:val="left" w:leader="dot" w:pos="7371"/>
              </w:tabs>
              <w:spacing w:before="100" w:beforeAutospacing="1" w:after="100" w:afterAutospacing="1" w:line="360" w:lineRule="auto"/>
              <w:jc w:val="both"/>
              <w:rPr>
                <w:rFonts w:asciiTheme="majorBidi" w:hAnsiTheme="majorBidi" w:cstheme="majorBidi"/>
                <w:color w:val="000000"/>
                <w:sz w:val="24"/>
                <w:szCs w:val="24"/>
              </w:rPr>
            </w:pPr>
          </w:p>
        </w:tc>
        <w:tc>
          <w:tcPr>
            <w:tcW w:w="2977" w:type="dxa"/>
            <w:tcBorders>
              <w:top w:val="single" w:sz="4" w:space="0" w:color="auto"/>
            </w:tcBorders>
          </w:tcPr>
          <w:p w:rsidR="00DB65EA" w:rsidRPr="00B3381D" w:rsidRDefault="00DB65EA" w:rsidP="00020AD7">
            <w:pPr>
              <w:pStyle w:val="ListParagraph"/>
              <w:tabs>
                <w:tab w:val="left" w:leader="dot" w:pos="7371"/>
              </w:tabs>
              <w:spacing w:before="100" w:beforeAutospacing="1" w:after="100" w:afterAutospacing="1" w:line="360" w:lineRule="auto"/>
              <w:ind w:left="0"/>
              <w:jc w:val="both"/>
              <w:rPr>
                <w:rFonts w:asciiTheme="majorBidi" w:hAnsiTheme="majorBidi" w:cstheme="majorBidi"/>
                <w:color w:val="000000"/>
                <w:sz w:val="24"/>
                <w:szCs w:val="24"/>
              </w:rPr>
            </w:pPr>
          </w:p>
        </w:tc>
      </w:tr>
    </w:tbl>
    <w:p w:rsidR="00967A46" w:rsidRPr="00B3381D" w:rsidRDefault="00967A46" w:rsidP="00516832">
      <w:pPr>
        <w:spacing w:after="0" w:line="480" w:lineRule="auto"/>
        <w:ind w:firstLine="720"/>
        <w:jc w:val="both"/>
        <w:rPr>
          <w:rStyle w:val="FontStyle51"/>
          <w:rFonts w:asciiTheme="majorBidi" w:hAnsiTheme="majorBidi" w:cstheme="majorBidi"/>
          <w:sz w:val="24"/>
          <w:szCs w:val="24"/>
        </w:rPr>
      </w:pPr>
    </w:p>
    <w:p w:rsidR="006772FB" w:rsidRPr="00B3381D" w:rsidRDefault="001C2F75" w:rsidP="00967A46">
      <w:pPr>
        <w:spacing w:after="0" w:line="480" w:lineRule="auto"/>
        <w:ind w:firstLine="720"/>
        <w:jc w:val="both"/>
        <w:rPr>
          <w:rStyle w:val="FontStyle51"/>
          <w:rFonts w:asciiTheme="majorBidi" w:hAnsiTheme="majorBidi" w:cstheme="majorBidi"/>
          <w:sz w:val="24"/>
          <w:szCs w:val="24"/>
        </w:rPr>
      </w:pPr>
      <w:r w:rsidRPr="00B3381D">
        <w:rPr>
          <w:rStyle w:val="FontStyle51"/>
          <w:rFonts w:asciiTheme="majorBidi" w:hAnsiTheme="majorBidi" w:cstheme="majorBidi"/>
          <w:b/>
          <w:bCs/>
          <w:sz w:val="24"/>
          <w:szCs w:val="24"/>
        </w:rPr>
        <w:t>REFERENCES</w:t>
      </w:r>
    </w:p>
    <w:p w:rsidR="006772FB" w:rsidRPr="00B3381D" w:rsidRDefault="006772FB" w:rsidP="006772FB">
      <w:pPr>
        <w:widowControl w:val="0"/>
        <w:autoSpaceDE w:val="0"/>
        <w:autoSpaceDN w:val="0"/>
        <w:adjustRightInd w:val="0"/>
        <w:spacing w:after="0" w:line="240" w:lineRule="auto"/>
        <w:rPr>
          <w:rFonts w:asciiTheme="majorBidi" w:hAnsiTheme="majorBidi" w:cstheme="majorBidi"/>
          <w:sz w:val="24"/>
          <w:szCs w:val="24"/>
        </w:rPr>
      </w:pPr>
    </w:p>
    <w:p w:rsidR="0057139B" w:rsidRPr="00B3381D" w:rsidRDefault="00960206"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sz w:val="24"/>
          <w:szCs w:val="24"/>
        </w:rPr>
        <w:fldChar w:fldCharType="begin" w:fldLock="1"/>
      </w:r>
      <w:r w:rsidR="0057139B" w:rsidRPr="00B3381D">
        <w:rPr>
          <w:rFonts w:asciiTheme="majorBidi" w:hAnsiTheme="majorBidi" w:cstheme="majorBidi"/>
          <w:sz w:val="24"/>
          <w:szCs w:val="24"/>
        </w:rPr>
        <w:instrText xml:space="preserve">ADDIN Mendeley Bibliography CSL_BIBLIOGRAPHY </w:instrText>
      </w:r>
      <w:r w:rsidRPr="00B3381D">
        <w:rPr>
          <w:rFonts w:asciiTheme="majorBidi" w:hAnsiTheme="majorBidi" w:cstheme="majorBidi"/>
          <w:sz w:val="24"/>
          <w:szCs w:val="24"/>
        </w:rPr>
        <w:fldChar w:fldCharType="separate"/>
      </w:r>
      <w:r w:rsidR="0057139B" w:rsidRPr="00B3381D">
        <w:rPr>
          <w:rFonts w:asciiTheme="majorBidi" w:hAnsiTheme="majorBidi" w:cstheme="majorBidi"/>
          <w:noProof/>
          <w:sz w:val="24"/>
          <w:szCs w:val="24"/>
        </w:rPr>
        <w:t xml:space="preserve">Adeniran, R. K., &amp; Smith-Glasgow, M. E. (2010). Creating and Promoting a Positive Learning Environment Among Culturally Diverse Nurses and Students. </w:t>
      </w:r>
      <w:r w:rsidR="0057139B" w:rsidRPr="00B3381D">
        <w:rPr>
          <w:rFonts w:asciiTheme="majorBidi" w:hAnsiTheme="majorBidi" w:cstheme="majorBidi"/>
          <w:i/>
          <w:iCs/>
          <w:noProof/>
          <w:sz w:val="24"/>
          <w:szCs w:val="24"/>
        </w:rPr>
        <w:t>Creative Nursing</w:t>
      </w:r>
      <w:r w:rsidR="0057139B" w:rsidRPr="00B3381D">
        <w:rPr>
          <w:rFonts w:asciiTheme="majorBidi" w:hAnsiTheme="majorBidi" w:cstheme="majorBidi"/>
          <w:noProof/>
          <w:sz w:val="24"/>
          <w:szCs w:val="24"/>
        </w:rPr>
        <w:t xml:space="preserve">, </w:t>
      </w:r>
      <w:r w:rsidR="0057139B" w:rsidRPr="00B3381D">
        <w:rPr>
          <w:rFonts w:asciiTheme="majorBidi" w:hAnsiTheme="majorBidi" w:cstheme="majorBidi"/>
          <w:i/>
          <w:iCs/>
          <w:noProof/>
          <w:sz w:val="24"/>
          <w:szCs w:val="24"/>
        </w:rPr>
        <w:t>16</w:t>
      </w:r>
      <w:r w:rsidR="0057139B" w:rsidRPr="00B3381D">
        <w:rPr>
          <w:rFonts w:asciiTheme="majorBidi" w:hAnsiTheme="majorBidi" w:cstheme="majorBidi"/>
          <w:noProof/>
          <w:sz w:val="24"/>
          <w:szCs w:val="24"/>
        </w:rPr>
        <w:t>(2), 53–58. https://doi.org/10.1891/1078-4535.16.2.53</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lastRenderedPageBreak/>
        <w:t xml:space="preserve">Arikan, S., Yildirim, K., &amp; Erbilgin, E. (2016). Exploring the relationship among new literacies, reading, mathematics and science performance of Turkish Students in PISA 2012. </w:t>
      </w:r>
      <w:r w:rsidRPr="00B3381D">
        <w:rPr>
          <w:rFonts w:asciiTheme="majorBidi" w:hAnsiTheme="majorBidi" w:cstheme="majorBidi"/>
          <w:i/>
          <w:iCs/>
          <w:noProof/>
          <w:sz w:val="24"/>
          <w:szCs w:val="24"/>
        </w:rPr>
        <w:t>International Electronic Journal of Elementary Education</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8</w:t>
      </w:r>
      <w:r w:rsidRPr="00B3381D">
        <w:rPr>
          <w:rFonts w:asciiTheme="majorBidi" w:hAnsiTheme="majorBidi" w:cstheme="majorBidi"/>
          <w:noProof/>
          <w:sz w:val="24"/>
          <w:szCs w:val="24"/>
        </w:rPr>
        <w:t>(4), 573–588.</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Bahng, E. J., &amp; Lee, M. (2017). Learning experiences and practices of elementary teacher candidates on the use of emerging technology: A grounded theory approach. </w:t>
      </w:r>
      <w:r w:rsidRPr="00B3381D">
        <w:rPr>
          <w:rFonts w:asciiTheme="majorBidi" w:hAnsiTheme="majorBidi" w:cstheme="majorBidi"/>
          <w:i/>
          <w:iCs/>
          <w:noProof/>
          <w:sz w:val="24"/>
          <w:szCs w:val="24"/>
        </w:rPr>
        <w:t>International Electronic Journal of Elementary Education</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10</w:t>
      </w:r>
      <w:r w:rsidRPr="00B3381D">
        <w:rPr>
          <w:rFonts w:asciiTheme="majorBidi" w:hAnsiTheme="majorBidi" w:cstheme="majorBidi"/>
          <w:noProof/>
          <w:sz w:val="24"/>
          <w:szCs w:val="24"/>
        </w:rPr>
        <w:t>(2), 225–241. https://doi.org/10.26822/iejee.2017236118</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Bohach, B. B. M., &amp; Meade, B. (n.d.). </w:t>
      </w:r>
      <w:r w:rsidRPr="00B3381D">
        <w:rPr>
          <w:rFonts w:asciiTheme="majorBidi" w:hAnsiTheme="majorBidi" w:cstheme="majorBidi"/>
          <w:i/>
          <w:iCs/>
          <w:noProof/>
          <w:sz w:val="24"/>
          <w:szCs w:val="24"/>
        </w:rPr>
        <w:t>Fifth graders take an interdisciplinary field trip to a farm and learn science and local history in the process.</w:t>
      </w:r>
      <w:r w:rsidRPr="00B3381D">
        <w:rPr>
          <w:rFonts w:asciiTheme="majorBidi" w:hAnsiTheme="majorBidi" w:cstheme="majorBidi"/>
          <w:noProof/>
          <w:sz w:val="24"/>
          <w:szCs w:val="24"/>
        </w:rPr>
        <w:t xml:space="preserve"> 34–41.</w:t>
      </w:r>
    </w:p>
    <w:p w:rsidR="00B64927" w:rsidRPr="00B3381D" w:rsidRDefault="00B64927"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sz w:val="24"/>
          <w:szCs w:val="24"/>
        </w:rPr>
        <w:t xml:space="preserve">Borg,  </w:t>
      </w:r>
      <w:r w:rsidRPr="00B3381D">
        <w:rPr>
          <w:rFonts w:asciiTheme="majorBidi" w:hAnsiTheme="majorBidi" w:cstheme="majorBidi"/>
          <w:noProof/>
          <w:sz w:val="24"/>
          <w:szCs w:val="24"/>
        </w:rPr>
        <w:t>Walter</w:t>
      </w:r>
      <w:r w:rsidRPr="00B3381D">
        <w:rPr>
          <w:rFonts w:asciiTheme="majorBidi" w:hAnsiTheme="majorBidi" w:cstheme="majorBidi"/>
          <w:sz w:val="24"/>
          <w:szCs w:val="24"/>
        </w:rPr>
        <w:t xml:space="preserve">  R.  and    Gall,  Meredith  D.  (1993).  Educational  Research:  An  Introduction. New York and London; Longman</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sz w:val="24"/>
          <w:szCs w:val="24"/>
        </w:rPr>
        <w:t>Bybee, R.W., Taylor, J.A., Gardner, A., Van Scotter, P.,Powell, J.C., Westbrook, A., &amp; Landes, N. (2006).</w:t>
      </w:r>
      <w:r w:rsidRPr="00B3381D">
        <w:rPr>
          <w:rFonts w:asciiTheme="majorBidi" w:hAnsiTheme="majorBidi" w:cstheme="majorBidi"/>
          <w:i/>
          <w:iCs/>
          <w:sz w:val="24"/>
          <w:szCs w:val="24"/>
        </w:rPr>
        <w:t>The BSCS 5E instructional model: Origins,effectiveness, and applications</w:t>
      </w:r>
      <w:r w:rsidRPr="00B3381D">
        <w:rPr>
          <w:rFonts w:asciiTheme="majorBidi" w:hAnsiTheme="majorBidi" w:cstheme="majorBidi"/>
          <w:sz w:val="24"/>
          <w:szCs w:val="24"/>
        </w:rPr>
        <w:t>. Colorado Springs:BSCS.</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Calp, Ş. (2020). Peaceful and Happy Schools : How to Build Positive Learning Environments. </w:t>
      </w:r>
      <w:r w:rsidRPr="00B3381D">
        <w:rPr>
          <w:rFonts w:asciiTheme="majorBidi" w:hAnsiTheme="majorBidi" w:cstheme="majorBidi"/>
          <w:i/>
          <w:iCs/>
          <w:noProof/>
          <w:sz w:val="24"/>
          <w:szCs w:val="24"/>
        </w:rPr>
        <w:t>International Electronic Journal of Elementary Education</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12</w:t>
      </w:r>
      <w:r w:rsidRPr="00B3381D">
        <w:rPr>
          <w:rFonts w:asciiTheme="majorBidi" w:hAnsiTheme="majorBidi" w:cstheme="majorBidi"/>
          <w:noProof/>
          <w:sz w:val="24"/>
          <w:szCs w:val="24"/>
        </w:rPr>
        <w:t>(4), 311–320. https://doi.org/10.26822/iejee.2020459460</w:t>
      </w:r>
    </w:p>
    <w:p w:rsidR="00B64927" w:rsidRPr="00B3381D" w:rsidRDefault="00B64927"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Joyce, Bruce., Weil, Marsha &amp; Calhoun, Emily. (2009). Models of Teaching (Eighth Edition). New Jersey : Pearson Education Inc.</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Kaarby, K. M. E., &amp; Lindboe, I. M. (2016). The workplace as learning environment in early childhood teacher education: an investigation of work-based education. </w:t>
      </w:r>
      <w:r w:rsidRPr="00B3381D">
        <w:rPr>
          <w:rFonts w:asciiTheme="majorBidi" w:hAnsiTheme="majorBidi" w:cstheme="majorBidi"/>
          <w:i/>
          <w:iCs/>
          <w:noProof/>
          <w:sz w:val="24"/>
          <w:szCs w:val="24"/>
        </w:rPr>
        <w:t>Higher Education Pedagogies</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1</w:t>
      </w:r>
      <w:r w:rsidRPr="00B3381D">
        <w:rPr>
          <w:rFonts w:asciiTheme="majorBidi" w:hAnsiTheme="majorBidi" w:cstheme="majorBidi"/>
          <w:noProof/>
          <w:sz w:val="24"/>
          <w:szCs w:val="24"/>
        </w:rPr>
        <w:t>(1), 106–120. https://doi.org/10.1080/23752696.2015.1134207</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Keown, S., Carroll, R., &amp; Raisor, J. M. (2020). Creating a Community of Caring within a. </w:t>
      </w:r>
      <w:r w:rsidRPr="00B3381D">
        <w:rPr>
          <w:rFonts w:asciiTheme="majorBidi" w:hAnsiTheme="majorBidi" w:cstheme="majorBidi"/>
          <w:i/>
          <w:iCs/>
          <w:noProof/>
          <w:sz w:val="24"/>
          <w:szCs w:val="24"/>
        </w:rPr>
        <w:lastRenderedPageBreak/>
        <w:t>International Electronic Journal of Elementary Education</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12</w:t>
      </w:r>
      <w:r w:rsidRPr="00B3381D">
        <w:rPr>
          <w:rFonts w:asciiTheme="majorBidi" w:hAnsiTheme="majorBidi" w:cstheme="majorBidi"/>
          <w:noProof/>
          <w:sz w:val="24"/>
          <w:szCs w:val="24"/>
        </w:rPr>
        <w:t>(4), 401–404. https://doi.org/10.26822/iejee.2020459469</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Kiener, M., Green, P., &amp; Ahuna, K. (2014). Using the Comfortability-in-Learning Scale to Enhance Positive Classroom Learning Environments. </w:t>
      </w:r>
      <w:r w:rsidRPr="00B3381D">
        <w:rPr>
          <w:rFonts w:asciiTheme="majorBidi" w:hAnsiTheme="majorBidi" w:cstheme="majorBidi"/>
          <w:i/>
          <w:iCs/>
          <w:noProof/>
          <w:sz w:val="24"/>
          <w:szCs w:val="24"/>
        </w:rPr>
        <w:t>InSight: A Journal of Scholarly Teaching</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9</w:t>
      </w:r>
      <w:r w:rsidRPr="00B3381D">
        <w:rPr>
          <w:rFonts w:asciiTheme="majorBidi" w:hAnsiTheme="majorBidi" w:cstheme="majorBidi"/>
          <w:noProof/>
          <w:sz w:val="24"/>
          <w:szCs w:val="24"/>
        </w:rPr>
        <w:t>, 36–43. http://search.proquest.com/docview/1651861229?accountid=14744%5Cnhttp://vs4ee7hh3a.search.serialssolutions.com/directLink?&amp;atitle=Using+the+Comfortability-in-Learning+Scale+to+Enhance+Positive+Classroom+Learning+Environments&amp;author=Kiener,+Michael;Green,+</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Levy, A. J., Jia, Y., Marco-Bujosa, L., Gess-Newsome, J., &amp; Pasquale, M. (2016). Science Specialists or Classroom Teachers: Who Should Teach Elementary Science? </w:t>
      </w:r>
      <w:r w:rsidRPr="00B3381D">
        <w:rPr>
          <w:rFonts w:asciiTheme="majorBidi" w:hAnsiTheme="majorBidi" w:cstheme="majorBidi"/>
          <w:i/>
          <w:iCs/>
          <w:noProof/>
          <w:sz w:val="24"/>
          <w:szCs w:val="24"/>
        </w:rPr>
        <w:t>Science Educator</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25</w:t>
      </w:r>
      <w:r w:rsidRPr="00B3381D">
        <w:rPr>
          <w:rFonts w:asciiTheme="majorBidi" w:hAnsiTheme="majorBidi" w:cstheme="majorBidi"/>
          <w:noProof/>
          <w:sz w:val="24"/>
          <w:szCs w:val="24"/>
        </w:rPr>
        <w:t>(1), 10–21. http://search.ebscohost.com/login.aspx?direct=true&amp;db=eric&amp;AN=EJ1110245&amp;site=ehost-live%5Cnhttp://nsela.org/publications/science-educator-journal</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Liao, H.-C., &amp; Wang, Y.-H. (2015). CREATING A POSITIVE LEARNING ENVIRONMENT FOR STUDENTS WITH ENGLISH CLASSROOM ANXIETY </w:t>
      </w:r>
      <w:r w:rsidRPr="00B3381D">
        <w:rPr>
          <w:rFonts w:asciiTheme="majorBidi" w:hAnsiTheme="majorBidi" w:cstheme="majorBidi"/>
          <w:noProof/>
          <w:sz w:val="24"/>
          <w:szCs w:val="24"/>
          <w:vertAlign w:val="superscript"/>
        </w:rPr>
        <w:t>1</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Psychological Reports</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116</w:t>
      </w:r>
      <w:r w:rsidRPr="00B3381D">
        <w:rPr>
          <w:rFonts w:asciiTheme="majorBidi" w:hAnsiTheme="majorBidi" w:cstheme="majorBidi"/>
          <w:noProof/>
          <w:sz w:val="24"/>
          <w:szCs w:val="24"/>
        </w:rPr>
        <w:t>(2), 631–646. https://doi.org/10.2466/11.PR0.116k21w8</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Madden, L., Peel, A., &amp; Watson, H. (2014). The Poetry of Dandelions: Merging Content-Area Literacy and Science Content Knowledge in a Fourth-Grade Science Classroom. </w:t>
      </w:r>
      <w:r w:rsidRPr="00B3381D">
        <w:rPr>
          <w:rFonts w:asciiTheme="majorBidi" w:hAnsiTheme="majorBidi" w:cstheme="majorBidi"/>
          <w:i/>
          <w:iCs/>
          <w:noProof/>
          <w:sz w:val="24"/>
          <w:szCs w:val="24"/>
        </w:rPr>
        <w:t>Science Activities: Classroom Projects and Curriculum Ideas</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51</w:t>
      </w:r>
      <w:r w:rsidRPr="00B3381D">
        <w:rPr>
          <w:rFonts w:asciiTheme="majorBidi" w:hAnsiTheme="majorBidi" w:cstheme="majorBidi"/>
          <w:noProof/>
          <w:sz w:val="24"/>
          <w:szCs w:val="24"/>
        </w:rPr>
        <w:t>(4), 129–135. https://doi.org/10.1080/00368121.2014.931271</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Mikerova, G., Sergeeva, B., &amp; Mardirosova, G. (2018). Learning Environment Affecting Primary School Student ’ s Mental Development and Interest. </w:t>
      </w:r>
      <w:r w:rsidRPr="00B3381D">
        <w:rPr>
          <w:rFonts w:asciiTheme="majorBidi" w:hAnsiTheme="majorBidi" w:cstheme="majorBidi"/>
          <w:i/>
          <w:iCs/>
          <w:noProof/>
          <w:sz w:val="24"/>
          <w:szCs w:val="24"/>
        </w:rPr>
        <w:t>International Electronic Journal of Elementary Education</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10</w:t>
      </w:r>
      <w:r w:rsidRPr="00B3381D">
        <w:rPr>
          <w:rFonts w:asciiTheme="majorBidi" w:hAnsiTheme="majorBidi" w:cstheme="majorBidi"/>
          <w:noProof/>
          <w:sz w:val="24"/>
          <w:szCs w:val="24"/>
        </w:rPr>
        <w:t xml:space="preserve">(4), 407–412. </w:t>
      </w:r>
      <w:r w:rsidRPr="00B3381D">
        <w:rPr>
          <w:rFonts w:asciiTheme="majorBidi" w:hAnsiTheme="majorBidi" w:cstheme="majorBidi"/>
          <w:noProof/>
          <w:sz w:val="24"/>
          <w:szCs w:val="24"/>
        </w:rPr>
        <w:lastRenderedPageBreak/>
        <w:t>https://doi.org/10.26822/iejee.2018438130</w:t>
      </w:r>
    </w:p>
    <w:p w:rsidR="00B64927" w:rsidRPr="00B3381D" w:rsidRDefault="00B64927"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sz w:val="24"/>
          <w:szCs w:val="24"/>
        </w:rPr>
        <w:t xml:space="preserve">OECD. 2014. </w:t>
      </w:r>
      <w:r w:rsidRPr="00B3381D">
        <w:rPr>
          <w:rFonts w:asciiTheme="majorBidi" w:hAnsiTheme="majorBidi" w:cstheme="majorBidi"/>
          <w:i/>
          <w:iCs/>
          <w:sz w:val="24"/>
          <w:szCs w:val="24"/>
        </w:rPr>
        <w:t xml:space="preserve">PISA 2012 Result in Focus: What 15 – Year – Olds Know and What They can Do with What They Know (Student Performance in Mathematics, Reading and Sciences). </w:t>
      </w:r>
      <w:r w:rsidRPr="00B3381D">
        <w:rPr>
          <w:rFonts w:asciiTheme="majorBidi" w:hAnsiTheme="majorBidi" w:cstheme="majorBidi"/>
          <w:sz w:val="24"/>
          <w:szCs w:val="24"/>
        </w:rPr>
        <w:t>Paris: OECD.</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Schwartz, R. S., &amp; Lederman, N. G. (2000). Achieving the Reforms Vision : The Effectiveness of a Specialists-Led Elementary Science Program. </w:t>
      </w:r>
      <w:r w:rsidRPr="00B3381D">
        <w:rPr>
          <w:rFonts w:asciiTheme="majorBidi" w:hAnsiTheme="majorBidi" w:cstheme="majorBidi"/>
          <w:i/>
          <w:iCs/>
          <w:noProof/>
          <w:sz w:val="24"/>
          <w:szCs w:val="24"/>
        </w:rPr>
        <w:t>Elementary Science Specialists</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100</w:t>
      </w:r>
      <w:r w:rsidRPr="00B3381D">
        <w:rPr>
          <w:rFonts w:asciiTheme="majorBidi" w:hAnsiTheme="majorBidi" w:cstheme="majorBidi"/>
          <w:noProof/>
          <w:sz w:val="24"/>
          <w:szCs w:val="24"/>
        </w:rPr>
        <w:t>(4), 181–193. https://doi.org/10.1111/j.1949-8594.2000.tb17255.x</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Selmer, S. J., Rye, A., Malone, E., &amp; Fernandez, D. (2014). What Should We Grow in Our School Garden to Sell at the Farmers ’ Market ? Initiating Statistical Literacy through Science and Mathematics Integration. </w:t>
      </w:r>
      <w:r w:rsidRPr="00B3381D">
        <w:rPr>
          <w:rFonts w:asciiTheme="majorBidi" w:hAnsiTheme="majorBidi" w:cstheme="majorBidi"/>
          <w:i/>
          <w:iCs/>
          <w:noProof/>
          <w:sz w:val="24"/>
          <w:szCs w:val="24"/>
        </w:rPr>
        <w:t>Science Activities</w:t>
      </w:r>
      <w:r w:rsidRPr="00B3381D">
        <w:rPr>
          <w:rFonts w:asciiTheme="majorBidi" w:hAnsiTheme="majorBidi" w:cstheme="majorBidi"/>
          <w:noProof/>
          <w:sz w:val="24"/>
          <w:szCs w:val="24"/>
        </w:rPr>
        <w:t>, 17–32. https://doi.org/10.1080/00368121.2013.860418</w:t>
      </w:r>
    </w:p>
    <w:p w:rsidR="00B64927" w:rsidRPr="00B3381D" w:rsidRDefault="00B64927"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sz w:val="24"/>
          <w:szCs w:val="24"/>
        </w:rPr>
        <w:t>Sharon E. Smaldino, Dkk, (2011). Instructional Technology &amp; Media For Learning, Jakarta: Kencana</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Weih, T. G. (2014). Student-described engagement with text: Insights are discovered from fourth graders. </w:t>
      </w:r>
      <w:r w:rsidRPr="00B3381D">
        <w:rPr>
          <w:rFonts w:asciiTheme="majorBidi" w:hAnsiTheme="majorBidi" w:cstheme="majorBidi"/>
          <w:i/>
          <w:iCs/>
          <w:noProof/>
          <w:sz w:val="24"/>
          <w:szCs w:val="24"/>
        </w:rPr>
        <w:t>International Electronic Journal of Elementary Education</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6</w:t>
      </w:r>
      <w:r w:rsidRPr="00B3381D">
        <w:rPr>
          <w:rFonts w:asciiTheme="majorBidi" w:hAnsiTheme="majorBidi" w:cstheme="majorBidi"/>
          <w:noProof/>
          <w:sz w:val="24"/>
          <w:szCs w:val="24"/>
        </w:rPr>
        <w:t>(3), 395–414.</w:t>
      </w:r>
    </w:p>
    <w:p w:rsidR="0057139B" w:rsidRPr="00B3381D" w:rsidRDefault="0057139B" w:rsidP="0057139B">
      <w:pPr>
        <w:widowControl w:val="0"/>
        <w:autoSpaceDE w:val="0"/>
        <w:autoSpaceDN w:val="0"/>
        <w:adjustRightInd w:val="0"/>
        <w:spacing w:line="480" w:lineRule="auto"/>
        <w:ind w:left="480" w:hanging="480"/>
        <w:rPr>
          <w:rFonts w:asciiTheme="majorBidi" w:hAnsiTheme="majorBidi" w:cstheme="majorBidi"/>
          <w:noProof/>
          <w:sz w:val="24"/>
          <w:szCs w:val="24"/>
        </w:rPr>
      </w:pPr>
      <w:r w:rsidRPr="00B3381D">
        <w:rPr>
          <w:rFonts w:asciiTheme="majorBidi" w:hAnsiTheme="majorBidi" w:cstheme="majorBidi"/>
          <w:noProof/>
          <w:sz w:val="24"/>
          <w:szCs w:val="24"/>
        </w:rPr>
        <w:t xml:space="preserve">Wilder, M., &amp; Shuttleworth, P. (2004). Cell Inquiry : A 5E Learning Cycle Lesson. </w:t>
      </w:r>
      <w:r w:rsidRPr="00B3381D">
        <w:rPr>
          <w:rFonts w:asciiTheme="majorBidi" w:hAnsiTheme="majorBidi" w:cstheme="majorBidi"/>
          <w:i/>
          <w:iCs/>
          <w:noProof/>
          <w:sz w:val="24"/>
          <w:szCs w:val="24"/>
        </w:rPr>
        <w:t>Science Activities</w:t>
      </w:r>
      <w:r w:rsidRPr="00B3381D">
        <w:rPr>
          <w:rFonts w:asciiTheme="majorBidi" w:hAnsiTheme="majorBidi" w:cstheme="majorBidi"/>
          <w:noProof/>
          <w:sz w:val="24"/>
          <w:szCs w:val="24"/>
        </w:rPr>
        <w:t xml:space="preserve">, </w:t>
      </w:r>
      <w:r w:rsidRPr="00B3381D">
        <w:rPr>
          <w:rFonts w:asciiTheme="majorBidi" w:hAnsiTheme="majorBidi" w:cstheme="majorBidi"/>
          <w:i/>
          <w:iCs/>
          <w:noProof/>
          <w:sz w:val="24"/>
          <w:szCs w:val="24"/>
        </w:rPr>
        <w:t>41</w:t>
      </w:r>
      <w:r w:rsidRPr="00B3381D">
        <w:rPr>
          <w:rFonts w:asciiTheme="majorBidi" w:hAnsiTheme="majorBidi" w:cstheme="majorBidi"/>
          <w:noProof/>
          <w:sz w:val="24"/>
          <w:szCs w:val="24"/>
        </w:rPr>
        <w:t>(1), 25–31.</w:t>
      </w:r>
    </w:p>
    <w:p w:rsidR="00B21DFC" w:rsidRPr="00B3381D" w:rsidRDefault="00960206" w:rsidP="0057139B">
      <w:pPr>
        <w:widowControl w:val="0"/>
        <w:autoSpaceDE w:val="0"/>
        <w:autoSpaceDN w:val="0"/>
        <w:adjustRightInd w:val="0"/>
        <w:spacing w:line="480" w:lineRule="auto"/>
        <w:ind w:left="480" w:hanging="480"/>
        <w:rPr>
          <w:rFonts w:asciiTheme="majorBidi" w:hAnsiTheme="majorBidi" w:cstheme="majorBidi"/>
          <w:b/>
          <w:bCs/>
          <w:sz w:val="24"/>
          <w:szCs w:val="24"/>
        </w:rPr>
      </w:pPr>
      <w:r w:rsidRPr="00B3381D">
        <w:rPr>
          <w:rFonts w:asciiTheme="majorBidi" w:hAnsiTheme="majorBidi" w:cstheme="majorBidi"/>
          <w:sz w:val="24"/>
          <w:szCs w:val="24"/>
        </w:rPr>
        <w:fldChar w:fldCharType="end"/>
      </w:r>
    </w:p>
    <w:sectPr w:rsidR="00B21DFC" w:rsidRPr="00B3381D" w:rsidSect="000F374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433" w:rsidRDefault="00EA4433" w:rsidP="0071624A">
      <w:pPr>
        <w:spacing w:after="0" w:line="240" w:lineRule="auto"/>
      </w:pPr>
      <w:r>
        <w:separator/>
      </w:r>
    </w:p>
  </w:endnote>
  <w:endnote w:type="continuationSeparator" w:id="1">
    <w:p w:rsidR="00EA4433" w:rsidRDefault="00EA4433" w:rsidP="00716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433" w:rsidRDefault="00EA4433" w:rsidP="0071624A">
      <w:pPr>
        <w:spacing w:after="0" w:line="240" w:lineRule="auto"/>
      </w:pPr>
      <w:r>
        <w:separator/>
      </w:r>
    </w:p>
  </w:footnote>
  <w:footnote w:type="continuationSeparator" w:id="1">
    <w:p w:rsidR="00EA4433" w:rsidRDefault="00EA4433" w:rsidP="007162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7A1F"/>
    <w:multiLevelType w:val="hybridMultilevel"/>
    <w:tmpl w:val="C3A402DA"/>
    <w:lvl w:ilvl="0" w:tplc="59F8FD08">
      <w:start w:val="1"/>
      <w:numFmt w:val="decimal"/>
      <w:lvlText w:val="%1)"/>
      <w:lvlJc w:val="left"/>
      <w:pPr>
        <w:ind w:left="2160" w:hanging="360"/>
      </w:pPr>
      <w:rPr>
        <w:rFonts w:ascii="Palatino Linotype" w:hAnsi="Palatino Linotype" w:hint="default"/>
        <w: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F850CAA"/>
    <w:multiLevelType w:val="hybridMultilevel"/>
    <w:tmpl w:val="3E5A728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42D3085"/>
    <w:multiLevelType w:val="hybridMultilevel"/>
    <w:tmpl w:val="4D1EE446"/>
    <w:lvl w:ilvl="0" w:tplc="EF400CEA">
      <w:start w:val="1"/>
      <w:numFmt w:val="bullet"/>
      <w:lvlText w:val="•"/>
      <w:lvlJc w:val="left"/>
      <w:pPr>
        <w:tabs>
          <w:tab w:val="num" w:pos="720"/>
        </w:tabs>
        <w:ind w:left="720" w:hanging="360"/>
      </w:pPr>
      <w:rPr>
        <w:rFonts w:ascii="Times New Roman" w:hAnsi="Times New Roman" w:hint="default"/>
      </w:rPr>
    </w:lvl>
    <w:lvl w:ilvl="1" w:tplc="D1AEA086" w:tentative="1">
      <w:start w:val="1"/>
      <w:numFmt w:val="bullet"/>
      <w:lvlText w:val="•"/>
      <w:lvlJc w:val="left"/>
      <w:pPr>
        <w:tabs>
          <w:tab w:val="num" w:pos="1440"/>
        </w:tabs>
        <w:ind w:left="1440" w:hanging="360"/>
      </w:pPr>
      <w:rPr>
        <w:rFonts w:ascii="Times New Roman" w:hAnsi="Times New Roman" w:hint="default"/>
      </w:rPr>
    </w:lvl>
    <w:lvl w:ilvl="2" w:tplc="CFB25402" w:tentative="1">
      <w:start w:val="1"/>
      <w:numFmt w:val="bullet"/>
      <w:lvlText w:val="•"/>
      <w:lvlJc w:val="left"/>
      <w:pPr>
        <w:tabs>
          <w:tab w:val="num" w:pos="2160"/>
        </w:tabs>
        <w:ind w:left="2160" w:hanging="360"/>
      </w:pPr>
      <w:rPr>
        <w:rFonts w:ascii="Times New Roman" w:hAnsi="Times New Roman" w:hint="default"/>
      </w:rPr>
    </w:lvl>
    <w:lvl w:ilvl="3" w:tplc="55EE0ABA" w:tentative="1">
      <w:start w:val="1"/>
      <w:numFmt w:val="bullet"/>
      <w:lvlText w:val="•"/>
      <w:lvlJc w:val="left"/>
      <w:pPr>
        <w:tabs>
          <w:tab w:val="num" w:pos="2880"/>
        </w:tabs>
        <w:ind w:left="2880" w:hanging="360"/>
      </w:pPr>
      <w:rPr>
        <w:rFonts w:ascii="Times New Roman" w:hAnsi="Times New Roman" w:hint="default"/>
      </w:rPr>
    </w:lvl>
    <w:lvl w:ilvl="4" w:tplc="DF20839E" w:tentative="1">
      <w:start w:val="1"/>
      <w:numFmt w:val="bullet"/>
      <w:lvlText w:val="•"/>
      <w:lvlJc w:val="left"/>
      <w:pPr>
        <w:tabs>
          <w:tab w:val="num" w:pos="3600"/>
        </w:tabs>
        <w:ind w:left="3600" w:hanging="360"/>
      </w:pPr>
      <w:rPr>
        <w:rFonts w:ascii="Times New Roman" w:hAnsi="Times New Roman" w:hint="default"/>
      </w:rPr>
    </w:lvl>
    <w:lvl w:ilvl="5" w:tplc="EC30753E" w:tentative="1">
      <w:start w:val="1"/>
      <w:numFmt w:val="bullet"/>
      <w:lvlText w:val="•"/>
      <w:lvlJc w:val="left"/>
      <w:pPr>
        <w:tabs>
          <w:tab w:val="num" w:pos="4320"/>
        </w:tabs>
        <w:ind w:left="4320" w:hanging="360"/>
      </w:pPr>
      <w:rPr>
        <w:rFonts w:ascii="Times New Roman" w:hAnsi="Times New Roman" w:hint="default"/>
      </w:rPr>
    </w:lvl>
    <w:lvl w:ilvl="6" w:tplc="2EF82A18" w:tentative="1">
      <w:start w:val="1"/>
      <w:numFmt w:val="bullet"/>
      <w:lvlText w:val="•"/>
      <w:lvlJc w:val="left"/>
      <w:pPr>
        <w:tabs>
          <w:tab w:val="num" w:pos="5040"/>
        </w:tabs>
        <w:ind w:left="5040" w:hanging="360"/>
      </w:pPr>
      <w:rPr>
        <w:rFonts w:ascii="Times New Roman" w:hAnsi="Times New Roman" w:hint="default"/>
      </w:rPr>
    </w:lvl>
    <w:lvl w:ilvl="7" w:tplc="364A00D6" w:tentative="1">
      <w:start w:val="1"/>
      <w:numFmt w:val="bullet"/>
      <w:lvlText w:val="•"/>
      <w:lvlJc w:val="left"/>
      <w:pPr>
        <w:tabs>
          <w:tab w:val="num" w:pos="5760"/>
        </w:tabs>
        <w:ind w:left="5760" w:hanging="360"/>
      </w:pPr>
      <w:rPr>
        <w:rFonts w:ascii="Times New Roman" w:hAnsi="Times New Roman" w:hint="default"/>
      </w:rPr>
    </w:lvl>
    <w:lvl w:ilvl="8" w:tplc="9462DC1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236FBF"/>
    <w:multiLevelType w:val="hybridMultilevel"/>
    <w:tmpl w:val="9ECA3086"/>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
    <w:nsid w:val="25277A6E"/>
    <w:multiLevelType w:val="hybridMultilevel"/>
    <w:tmpl w:val="58901062"/>
    <w:lvl w:ilvl="0" w:tplc="E32470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1A65E7B"/>
    <w:multiLevelType w:val="hybridMultilevel"/>
    <w:tmpl w:val="B8F4DBE2"/>
    <w:lvl w:ilvl="0" w:tplc="04210009">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6A1069D"/>
    <w:multiLevelType w:val="hybridMultilevel"/>
    <w:tmpl w:val="E80EE2D0"/>
    <w:lvl w:ilvl="0" w:tplc="C0FC2682">
      <w:start w:val="1"/>
      <w:numFmt w:val="bullet"/>
      <w:lvlText w:val="•"/>
      <w:lvlJc w:val="left"/>
      <w:pPr>
        <w:tabs>
          <w:tab w:val="num" w:pos="720"/>
        </w:tabs>
        <w:ind w:left="720" w:hanging="360"/>
      </w:pPr>
      <w:rPr>
        <w:rFonts w:ascii="Times New Roman" w:hAnsi="Times New Roman" w:hint="default"/>
      </w:rPr>
    </w:lvl>
    <w:lvl w:ilvl="1" w:tplc="C4F8E304" w:tentative="1">
      <w:start w:val="1"/>
      <w:numFmt w:val="bullet"/>
      <w:lvlText w:val="•"/>
      <w:lvlJc w:val="left"/>
      <w:pPr>
        <w:tabs>
          <w:tab w:val="num" w:pos="1440"/>
        </w:tabs>
        <w:ind w:left="1440" w:hanging="360"/>
      </w:pPr>
      <w:rPr>
        <w:rFonts w:ascii="Times New Roman" w:hAnsi="Times New Roman" w:hint="default"/>
      </w:rPr>
    </w:lvl>
    <w:lvl w:ilvl="2" w:tplc="8EDAD106" w:tentative="1">
      <w:start w:val="1"/>
      <w:numFmt w:val="bullet"/>
      <w:lvlText w:val="•"/>
      <w:lvlJc w:val="left"/>
      <w:pPr>
        <w:tabs>
          <w:tab w:val="num" w:pos="2160"/>
        </w:tabs>
        <w:ind w:left="2160" w:hanging="360"/>
      </w:pPr>
      <w:rPr>
        <w:rFonts w:ascii="Times New Roman" w:hAnsi="Times New Roman" w:hint="default"/>
      </w:rPr>
    </w:lvl>
    <w:lvl w:ilvl="3" w:tplc="84B0EC44" w:tentative="1">
      <w:start w:val="1"/>
      <w:numFmt w:val="bullet"/>
      <w:lvlText w:val="•"/>
      <w:lvlJc w:val="left"/>
      <w:pPr>
        <w:tabs>
          <w:tab w:val="num" w:pos="2880"/>
        </w:tabs>
        <w:ind w:left="2880" w:hanging="360"/>
      </w:pPr>
      <w:rPr>
        <w:rFonts w:ascii="Times New Roman" w:hAnsi="Times New Roman" w:hint="default"/>
      </w:rPr>
    </w:lvl>
    <w:lvl w:ilvl="4" w:tplc="A5B0D22C" w:tentative="1">
      <w:start w:val="1"/>
      <w:numFmt w:val="bullet"/>
      <w:lvlText w:val="•"/>
      <w:lvlJc w:val="left"/>
      <w:pPr>
        <w:tabs>
          <w:tab w:val="num" w:pos="3600"/>
        </w:tabs>
        <w:ind w:left="3600" w:hanging="360"/>
      </w:pPr>
      <w:rPr>
        <w:rFonts w:ascii="Times New Roman" w:hAnsi="Times New Roman" w:hint="default"/>
      </w:rPr>
    </w:lvl>
    <w:lvl w:ilvl="5" w:tplc="74008BD4" w:tentative="1">
      <w:start w:val="1"/>
      <w:numFmt w:val="bullet"/>
      <w:lvlText w:val="•"/>
      <w:lvlJc w:val="left"/>
      <w:pPr>
        <w:tabs>
          <w:tab w:val="num" w:pos="4320"/>
        </w:tabs>
        <w:ind w:left="4320" w:hanging="360"/>
      </w:pPr>
      <w:rPr>
        <w:rFonts w:ascii="Times New Roman" w:hAnsi="Times New Roman" w:hint="default"/>
      </w:rPr>
    </w:lvl>
    <w:lvl w:ilvl="6" w:tplc="B6486EBE" w:tentative="1">
      <w:start w:val="1"/>
      <w:numFmt w:val="bullet"/>
      <w:lvlText w:val="•"/>
      <w:lvlJc w:val="left"/>
      <w:pPr>
        <w:tabs>
          <w:tab w:val="num" w:pos="5040"/>
        </w:tabs>
        <w:ind w:left="5040" w:hanging="360"/>
      </w:pPr>
      <w:rPr>
        <w:rFonts w:ascii="Times New Roman" w:hAnsi="Times New Roman" w:hint="default"/>
      </w:rPr>
    </w:lvl>
    <w:lvl w:ilvl="7" w:tplc="07E2D3F0" w:tentative="1">
      <w:start w:val="1"/>
      <w:numFmt w:val="bullet"/>
      <w:lvlText w:val="•"/>
      <w:lvlJc w:val="left"/>
      <w:pPr>
        <w:tabs>
          <w:tab w:val="num" w:pos="5760"/>
        </w:tabs>
        <w:ind w:left="5760" w:hanging="360"/>
      </w:pPr>
      <w:rPr>
        <w:rFonts w:ascii="Times New Roman" w:hAnsi="Times New Roman" w:hint="default"/>
      </w:rPr>
    </w:lvl>
    <w:lvl w:ilvl="8" w:tplc="33C8C8A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92F0D39"/>
    <w:multiLevelType w:val="hybridMultilevel"/>
    <w:tmpl w:val="5B762448"/>
    <w:lvl w:ilvl="0" w:tplc="3E5CB7DA">
      <w:start w:val="1"/>
      <w:numFmt w:val="lowerLetter"/>
      <w:lvlText w:val="%1."/>
      <w:lvlJc w:val="left"/>
      <w:pPr>
        <w:ind w:left="795" w:hanging="435"/>
      </w:pPr>
      <w:rPr>
        <w:rFonts w:cs="Times New Roman" w:hint="default"/>
      </w:rPr>
    </w:lvl>
    <w:lvl w:ilvl="1" w:tplc="2D5CA4B4">
      <w:start w:val="1"/>
      <w:numFmt w:val="decimal"/>
      <w:lvlText w:val="%2)"/>
      <w:lvlJc w:val="left"/>
      <w:pPr>
        <w:ind w:left="1455" w:hanging="375"/>
      </w:pPr>
      <w:rPr>
        <w:rFonts w:cs="Times New Roman" w:hint="default"/>
        <w:b w:val="0"/>
        <w:i w:val="0"/>
      </w:rPr>
    </w:lvl>
    <w:lvl w:ilvl="2" w:tplc="D368D1D8">
      <w:start w:val="1"/>
      <w:numFmt w:val="decimal"/>
      <w:lvlText w:val="%3."/>
      <w:lvlJc w:val="left"/>
      <w:pPr>
        <w:ind w:left="2340" w:hanging="360"/>
      </w:pPr>
      <w:rPr>
        <w:rFonts w:cs="Times New Roman" w:hint="default"/>
        <w:b w:val="0"/>
      </w:rPr>
    </w:lvl>
    <w:lvl w:ilvl="3" w:tplc="B75A7E16">
      <w:start w:val="1"/>
      <w:numFmt w:val="upperRoman"/>
      <w:lvlText w:val="%4."/>
      <w:lvlJc w:val="left"/>
      <w:pPr>
        <w:ind w:left="3240" w:hanging="720"/>
      </w:pPr>
      <w:rPr>
        <w:rFonts w:cs="Times New Roman" w:hint="default"/>
        <w:b/>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46CA7EBE"/>
    <w:multiLevelType w:val="hybridMultilevel"/>
    <w:tmpl w:val="01A0B28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77C711B"/>
    <w:multiLevelType w:val="hybridMultilevel"/>
    <w:tmpl w:val="17FA2D9C"/>
    <w:lvl w:ilvl="0" w:tplc="B4C0A606">
      <w:start w:val="1"/>
      <w:numFmt w:val="upperLetter"/>
      <w:lvlText w:val="%1."/>
      <w:lvlJc w:val="left"/>
      <w:pPr>
        <w:ind w:left="720" w:hanging="360"/>
      </w:pPr>
      <w:rPr>
        <w:rFonts w:cs="Times New Roman" w:hint="default"/>
        <w:b/>
      </w:rPr>
    </w:lvl>
    <w:lvl w:ilvl="1" w:tplc="3DA0769C">
      <w:start w:val="1"/>
      <w:numFmt w:val="decimal"/>
      <w:lvlText w:val="%2."/>
      <w:lvlJc w:val="left"/>
      <w:pPr>
        <w:ind w:left="1935" w:hanging="855"/>
      </w:pPr>
      <w:rPr>
        <w:rFonts w:cs="Times New Roman" w:hint="default"/>
        <w:b/>
        <w:bCs w:val="0"/>
      </w:rPr>
    </w:lvl>
    <w:lvl w:ilvl="2" w:tplc="92CC1968">
      <w:start w:val="1"/>
      <w:numFmt w:val="lowerLetter"/>
      <w:lvlText w:val="%3."/>
      <w:lvlJc w:val="left"/>
      <w:pPr>
        <w:ind w:left="2340" w:hanging="360"/>
      </w:pPr>
      <w:rPr>
        <w:rFonts w:cs="Times New Roman" w:hint="default"/>
      </w:rPr>
    </w:lvl>
    <w:lvl w:ilvl="3" w:tplc="313E8C0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6113582D"/>
    <w:multiLevelType w:val="hybridMultilevel"/>
    <w:tmpl w:val="C3A402DA"/>
    <w:lvl w:ilvl="0" w:tplc="59F8FD08">
      <w:start w:val="1"/>
      <w:numFmt w:val="decimal"/>
      <w:lvlText w:val="%1)"/>
      <w:lvlJc w:val="left"/>
      <w:pPr>
        <w:ind w:left="2160" w:hanging="360"/>
      </w:pPr>
      <w:rPr>
        <w:rFonts w:ascii="Palatino Linotype" w:hAnsi="Palatino Linotype" w:hint="default"/>
        <w: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79A27CD8"/>
    <w:multiLevelType w:val="hybridMultilevel"/>
    <w:tmpl w:val="C3A402DA"/>
    <w:lvl w:ilvl="0" w:tplc="59F8FD08">
      <w:start w:val="1"/>
      <w:numFmt w:val="decimal"/>
      <w:lvlText w:val="%1)"/>
      <w:lvlJc w:val="left"/>
      <w:pPr>
        <w:ind w:left="2160" w:hanging="360"/>
      </w:pPr>
      <w:rPr>
        <w:rFonts w:ascii="Palatino Linotype" w:hAnsi="Palatino Linotype" w:hint="default"/>
        <w: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8"/>
  </w:num>
  <w:num w:numId="2">
    <w:abstractNumId w:val="9"/>
  </w:num>
  <w:num w:numId="3">
    <w:abstractNumId w:val="7"/>
  </w:num>
  <w:num w:numId="4">
    <w:abstractNumId w:val="5"/>
  </w:num>
  <w:num w:numId="5">
    <w:abstractNumId w:val="1"/>
  </w:num>
  <w:num w:numId="6">
    <w:abstractNumId w:val="4"/>
  </w:num>
  <w:num w:numId="7">
    <w:abstractNumId w:val="0"/>
  </w:num>
  <w:num w:numId="8">
    <w:abstractNumId w:val="3"/>
  </w:num>
  <w:num w:numId="9">
    <w:abstractNumId w:val="10"/>
  </w:num>
  <w:num w:numId="10">
    <w:abstractNumId w:val="11"/>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w:hdrShapeDefaults>
  <w:footnotePr>
    <w:footnote w:id="0"/>
    <w:footnote w:id="1"/>
  </w:footnotePr>
  <w:endnotePr>
    <w:endnote w:id="0"/>
    <w:endnote w:id="1"/>
  </w:endnotePr>
  <w:compat/>
  <w:rsids>
    <w:rsidRoot w:val="0071624A"/>
    <w:rsid w:val="00035DC1"/>
    <w:rsid w:val="000F3748"/>
    <w:rsid w:val="001C2F75"/>
    <w:rsid w:val="004C0E94"/>
    <w:rsid w:val="00516832"/>
    <w:rsid w:val="00542B4E"/>
    <w:rsid w:val="0057139B"/>
    <w:rsid w:val="005E4C0E"/>
    <w:rsid w:val="006772FB"/>
    <w:rsid w:val="0071624A"/>
    <w:rsid w:val="00931380"/>
    <w:rsid w:val="00960206"/>
    <w:rsid w:val="00967A46"/>
    <w:rsid w:val="00A27F24"/>
    <w:rsid w:val="00A83DDB"/>
    <w:rsid w:val="00AA2653"/>
    <w:rsid w:val="00B21DFC"/>
    <w:rsid w:val="00B3381D"/>
    <w:rsid w:val="00B56C5C"/>
    <w:rsid w:val="00B607A8"/>
    <w:rsid w:val="00B64927"/>
    <w:rsid w:val="00B8323C"/>
    <w:rsid w:val="00BA48ED"/>
    <w:rsid w:val="00D51563"/>
    <w:rsid w:val="00D96649"/>
    <w:rsid w:val="00DB65EA"/>
    <w:rsid w:val="00E013BB"/>
    <w:rsid w:val="00E074CC"/>
    <w:rsid w:val="00E47B8A"/>
    <w:rsid w:val="00EA4433"/>
    <w:rsid w:val="00EC4C3D"/>
    <w:rsid w:val="00F07AAE"/>
    <w:rsid w:val="00F80FFE"/>
    <w:rsid w:val="00FA074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EA"/>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PUB-Affiliation">
    <w:name w:val="HRPUB-Affiliation"/>
    <w:basedOn w:val="Normal"/>
    <w:qFormat/>
    <w:rsid w:val="0071624A"/>
    <w:pPr>
      <w:widowControl w:val="0"/>
      <w:spacing w:after="0" w:line="200" w:lineRule="exact"/>
      <w:jc w:val="center"/>
    </w:pPr>
    <w:rPr>
      <w:rFonts w:ascii="Times New Roman" w:hAnsi="Times New Roman" w:cs="Times New Roman"/>
      <w:color w:val="000000"/>
      <w:kern w:val="2"/>
      <w:sz w:val="18"/>
      <w:szCs w:val="18"/>
      <w:lang w:val="en-US" w:eastAsia="zh-CN"/>
    </w:rPr>
  </w:style>
  <w:style w:type="paragraph" w:styleId="FootnoteText">
    <w:name w:val="footnote text"/>
    <w:basedOn w:val="Normal"/>
    <w:link w:val="FootnoteTextChar"/>
    <w:semiHidden/>
    <w:rsid w:val="0071624A"/>
    <w:pPr>
      <w:spacing w:after="0" w:line="240" w:lineRule="exact"/>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semiHidden/>
    <w:rsid w:val="0071624A"/>
    <w:rPr>
      <w:rFonts w:ascii="Times New Roman" w:eastAsia="SimSun" w:hAnsi="Times New Roman" w:cs="Times New Roman"/>
      <w:sz w:val="20"/>
      <w:szCs w:val="20"/>
    </w:rPr>
  </w:style>
  <w:style w:type="character" w:styleId="FootnoteReference">
    <w:name w:val="footnote reference"/>
    <w:semiHidden/>
    <w:rsid w:val="0071624A"/>
    <w:rPr>
      <w:rFonts w:cs="Times New Roman"/>
      <w:vertAlign w:val="superscript"/>
    </w:rPr>
  </w:style>
  <w:style w:type="character" w:styleId="Hyperlink">
    <w:name w:val="Hyperlink"/>
    <w:uiPriority w:val="99"/>
    <w:semiHidden/>
    <w:rsid w:val="0071624A"/>
    <w:rPr>
      <w:color w:val="0000FF"/>
      <w:u w:val="single"/>
    </w:rPr>
  </w:style>
  <w:style w:type="paragraph" w:styleId="ListParagraph">
    <w:name w:val="List Paragraph"/>
    <w:basedOn w:val="Normal"/>
    <w:link w:val="ListParagraphChar"/>
    <w:uiPriority w:val="34"/>
    <w:qFormat/>
    <w:rsid w:val="00DB65EA"/>
    <w:pPr>
      <w:ind w:left="720"/>
      <w:contextualSpacing/>
    </w:pPr>
  </w:style>
  <w:style w:type="character" w:customStyle="1" w:styleId="ListParagraphChar">
    <w:name w:val="List Paragraph Char"/>
    <w:link w:val="ListParagraph"/>
    <w:uiPriority w:val="34"/>
    <w:locked/>
    <w:rsid w:val="00DB65EA"/>
    <w:rPr>
      <w:rFonts w:eastAsia="Times New Roman"/>
    </w:rPr>
  </w:style>
  <w:style w:type="character" w:customStyle="1" w:styleId="FontStyle51">
    <w:name w:val="Font Style51"/>
    <w:basedOn w:val="DefaultParagraphFont"/>
    <w:uiPriority w:val="99"/>
    <w:rsid w:val="00DB65EA"/>
    <w:rPr>
      <w:rFonts w:ascii="Palatino Linotype" w:hAnsi="Palatino Linotype" w:cs="Palatino Linotype"/>
      <w:sz w:val="20"/>
      <w:szCs w:val="20"/>
    </w:rPr>
  </w:style>
  <w:style w:type="character" w:customStyle="1" w:styleId="FontStyle52">
    <w:name w:val="Font Style52"/>
    <w:basedOn w:val="DefaultParagraphFont"/>
    <w:uiPriority w:val="99"/>
    <w:rsid w:val="00DB65EA"/>
    <w:rPr>
      <w:rFonts w:ascii="Palatino Linotype" w:hAnsi="Palatino Linotype" w:cs="Palatino Linotype"/>
      <w:i/>
      <w:iCs/>
      <w:sz w:val="20"/>
      <w:szCs w:val="20"/>
    </w:rPr>
  </w:style>
  <w:style w:type="table" w:styleId="TableGrid">
    <w:name w:val="Table Grid"/>
    <w:basedOn w:val="TableNormal"/>
    <w:uiPriority w:val="59"/>
    <w:rsid w:val="00DB65EA"/>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3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380"/>
    <w:rPr>
      <w:rFonts w:eastAsia="Times New Roman"/>
    </w:rPr>
  </w:style>
  <w:style w:type="paragraph" w:styleId="Footer">
    <w:name w:val="footer"/>
    <w:basedOn w:val="Normal"/>
    <w:link w:val="FooterChar"/>
    <w:uiPriority w:val="99"/>
    <w:semiHidden/>
    <w:unhideWhenUsed/>
    <w:rsid w:val="009313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380"/>
    <w:rPr>
      <w:rFonts w:eastAsia="Times New Roman"/>
    </w:rPr>
  </w:style>
  <w:style w:type="character" w:customStyle="1" w:styleId="hps">
    <w:name w:val="hps"/>
    <w:basedOn w:val="DefaultParagraphFont"/>
    <w:rsid w:val="005E4C0E"/>
    <w:rPr>
      <w:rFonts w:cs="Times New Roman"/>
    </w:rPr>
  </w:style>
  <w:style w:type="paragraph" w:styleId="BalloonText">
    <w:name w:val="Balloon Text"/>
    <w:basedOn w:val="Normal"/>
    <w:link w:val="BalloonTextChar"/>
    <w:uiPriority w:val="99"/>
    <w:semiHidden/>
    <w:unhideWhenUsed/>
    <w:rsid w:val="005E4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C0E"/>
    <w:rPr>
      <w:rFonts w:ascii="Tahoma" w:eastAsia="Times New Roman" w:hAnsi="Tahoma" w:cs="Tahoma"/>
      <w:sz w:val="16"/>
      <w:szCs w:val="16"/>
    </w:rPr>
  </w:style>
  <w:style w:type="paragraph" w:customStyle="1" w:styleId="HRPUB-Paragraph">
    <w:name w:val="HRPUB-Paragraph"/>
    <w:link w:val="HRPUB-ParagraphChar"/>
    <w:rsid w:val="00967A46"/>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val="en-US" w:eastAsia="zh-CN"/>
    </w:rPr>
  </w:style>
  <w:style w:type="character" w:customStyle="1" w:styleId="HRPUB-ParagraphChar">
    <w:name w:val="HRPUB-Paragraph Char"/>
    <w:link w:val="HRPUB-Paragraph"/>
    <w:rsid w:val="00967A46"/>
    <w:rPr>
      <w:rFonts w:ascii="Times New Roman" w:eastAsia="Times New Roman" w:hAnsi="Times New Roman" w:cs="Times New Roman"/>
      <w:sz w:val="20"/>
      <w:szCs w:val="24"/>
      <w:lang w:val="en-US" w:eastAsia="zh-CN"/>
    </w:rPr>
  </w:style>
  <w:style w:type="paragraph" w:customStyle="1" w:styleId="HRPUB-TableHeading">
    <w:name w:val="HRPUB-Table Heading"/>
    <w:next w:val="HRPUB-Paragraph"/>
    <w:qFormat/>
    <w:rsid w:val="00D51563"/>
    <w:pPr>
      <w:widowControl w:val="0"/>
      <w:spacing w:before="200" w:after="100" w:line="160" w:lineRule="exact"/>
      <w:jc w:val="center"/>
    </w:pPr>
    <w:rPr>
      <w:rFonts w:ascii="Times New Roman" w:eastAsia="Times New Roman" w:hAnsi="Times New Roman" w:cs="Times New Roman"/>
      <w:kern w:val="2"/>
      <w:sz w:val="16"/>
      <w:szCs w:val="21"/>
      <w:lang w:val="en-US" w:eastAsia="zh-CN"/>
    </w:rPr>
  </w:style>
</w:styles>
</file>

<file path=word/webSettings.xml><?xml version="1.0" encoding="utf-8"?>
<w:webSettings xmlns:r="http://schemas.openxmlformats.org/officeDocument/2006/relationships" xmlns:w="http://schemas.openxmlformats.org/wordprocessingml/2006/main">
  <w:divs>
    <w:div w:id="134420580">
      <w:bodyDiv w:val="1"/>
      <w:marLeft w:val="0"/>
      <w:marRight w:val="0"/>
      <w:marTop w:val="0"/>
      <w:marBottom w:val="0"/>
      <w:divBdr>
        <w:top w:val="none" w:sz="0" w:space="0" w:color="auto"/>
        <w:left w:val="none" w:sz="0" w:space="0" w:color="auto"/>
        <w:bottom w:val="none" w:sz="0" w:space="0" w:color="auto"/>
        <w:right w:val="none" w:sz="0" w:space="0" w:color="auto"/>
      </w:divBdr>
      <w:divsChild>
        <w:div w:id="1609657131">
          <w:marLeft w:val="547"/>
          <w:marRight w:val="0"/>
          <w:marTop w:val="0"/>
          <w:marBottom w:val="0"/>
          <w:divBdr>
            <w:top w:val="none" w:sz="0" w:space="0" w:color="auto"/>
            <w:left w:val="none" w:sz="0" w:space="0" w:color="auto"/>
            <w:bottom w:val="none" w:sz="0" w:space="0" w:color="auto"/>
            <w:right w:val="none" w:sz="0" w:space="0" w:color="auto"/>
          </w:divBdr>
        </w:div>
      </w:divsChild>
    </w:div>
    <w:div w:id="986013007">
      <w:bodyDiv w:val="1"/>
      <w:marLeft w:val="0"/>
      <w:marRight w:val="0"/>
      <w:marTop w:val="0"/>
      <w:marBottom w:val="0"/>
      <w:divBdr>
        <w:top w:val="none" w:sz="0" w:space="0" w:color="auto"/>
        <w:left w:val="none" w:sz="0" w:space="0" w:color="auto"/>
        <w:bottom w:val="none" w:sz="0" w:space="0" w:color="auto"/>
        <w:right w:val="none" w:sz="0" w:space="0" w:color="auto"/>
      </w:divBdr>
      <w:divsChild>
        <w:div w:id="2362143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D110A2-9090-4249-B9AA-617D7EFDB002}" type="doc">
      <dgm:prSet loTypeId="urn:microsoft.com/office/officeart/2005/8/layout/bProcess3" loCatId="process" qsTypeId="urn:microsoft.com/office/officeart/2005/8/quickstyle/simple1" qsCatId="simple" csTypeId="urn:microsoft.com/office/officeart/2005/8/colors/accent1_2" csCatId="accent1" phldr="1"/>
      <dgm:spPr/>
    </dgm:pt>
    <dgm:pt modelId="{E5B83EDF-7834-4008-8219-84D787A5BA51}">
      <dgm:prSet phldrT="[Text]"/>
      <dgm:spPr/>
      <dgm:t>
        <a:bodyPr/>
        <a:lstStyle/>
        <a:p>
          <a:r>
            <a:rPr lang="id-ID" b="1" i="1"/>
            <a:t>Analyze Learners</a:t>
          </a:r>
          <a:endParaRPr lang="id-ID"/>
        </a:p>
      </dgm:t>
    </dgm:pt>
    <dgm:pt modelId="{D4F0D8AF-F58D-41C1-9C06-38C81E78CE02}" type="parTrans" cxnId="{0D3D32DB-BA37-445E-861A-59B74E9AF211}">
      <dgm:prSet/>
      <dgm:spPr/>
      <dgm:t>
        <a:bodyPr/>
        <a:lstStyle/>
        <a:p>
          <a:endParaRPr lang="id-ID"/>
        </a:p>
      </dgm:t>
    </dgm:pt>
    <dgm:pt modelId="{0BD8182B-8663-4BAE-BE5F-030F41C07C2B}" type="sibTrans" cxnId="{0D3D32DB-BA37-445E-861A-59B74E9AF211}">
      <dgm:prSet/>
      <dgm:spPr/>
      <dgm:t>
        <a:bodyPr/>
        <a:lstStyle/>
        <a:p>
          <a:endParaRPr lang="id-ID"/>
        </a:p>
      </dgm:t>
    </dgm:pt>
    <dgm:pt modelId="{7D88BB87-57AB-4504-B934-504C5615CE8A}">
      <dgm:prSet phldrT="[Text]"/>
      <dgm:spPr/>
      <dgm:t>
        <a:bodyPr/>
        <a:lstStyle/>
        <a:p>
          <a:r>
            <a:rPr lang="id-ID" b="1" i="1"/>
            <a:t>Utilize Materials</a:t>
          </a:r>
          <a:endParaRPr lang="id-ID"/>
        </a:p>
      </dgm:t>
    </dgm:pt>
    <dgm:pt modelId="{9C73D80A-2850-4200-BFCB-08A6D81C608F}" type="parTrans" cxnId="{0A2948CB-76FB-4631-8754-35740CB53428}">
      <dgm:prSet/>
      <dgm:spPr/>
      <dgm:t>
        <a:bodyPr/>
        <a:lstStyle/>
        <a:p>
          <a:endParaRPr lang="id-ID"/>
        </a:p>
      </dgm:t>
    </dgm:pt>
    <dgm:pt modelId="{98D74361-3D6C-41D9-AF55-48319F4EB1D2}" type="sibTrans" cxnId="{0A2948CB-76FB-4631-8754-35740CB53428}">
      <dgm:prSet/>
      <dgm:spPr/>
      <dgm:t>
        <a:bodyPr/>
        <a:lstStyle/>
        <a:p>
          <a:endParaRPr lang="id-ID"/>
        </a:p>
      </dgm:t>
    </dgm:pt>
    <dgm:pt modelId="{BEF73F40-54FE-480B-B244-5BC96E438522}">
      <dgm:prSet/>
      <dgm:spPr/>
      <dgm:t>
        <a:bodyPr/>
        <a:lstStyle/>
        <a:p>
          <a:r>
            <a:rPr lang="id-ID" b="1" i="1"/>
            <a:t>State Performance Objectives</a:t>
          </a:r>
          <a:endParaRPr lang="id-ID"/>
        </a:p>
      </dgm:t>
    </dgm:pt>
    <dgm:pt modelId="{61675155-5DA2-4315-93DD-8D88B0D4A2B8}" type="parTrans" cxnId="{0F38C5AF-8670-4C2C-8DC9-F0DB1AB2E866}">
      <dgm:prSet/>
      <dgm:spPr/>
      <dgm:t>
        <a:bodyPr/>
        <a:lstStyle/>
        <a:p>
          <a:endParaRPr lang="id-ID"/>
        </a:p>
      </dgm:t>
    </dgm:pt>
    <dgm:pt modelId="{BC4D3773-8BE1-4415-A48B-78E5726A11DD}" type="sibTrans" cxnId="{0F38C5AF-8670-4C2C-8DC9-F0DB1AB2E866}">
      <dgm:prSet/>
      <dgm:spPr/>
      <dgm:t>
        <a:bodyPr/>
        <a:lstStyle/>
        <a:p>
          <a:endParaRPr lang="id-ID"/>
        </a:p>
      </dgm:t>
    </dgm:pt>
    <dgm:pt modelId="{F18CB490-2CA7-46D0-87D0-E0CE8DDC63D7}">
      <dgm:prSet/>
      <dgm:spPr/>
      <dgm:t>
        <a:bodyPr/>
        <a:lstStyle/>
        <a:p>
          <a:r>
            <a:rPr lang="id-ID" b="1" i="1"/>
            <a:t>Select Methods, Teknology, Media, And Materials</a:t>
          </a:r>
          <a:endParaRPr lang="id-ID"/>
        </a:p>
      </dgm:t>
    </dgm:pt>
    <dgm:pt modelId="{244DC277-29E7-4A09-B1D4-4ED6EA4843B8}" type="parTrans" cxnId="{BD1F3FE4-15EE-48BA-A8A3-83AD50AF79E6}">
      <dgm:prSet/>
      <dgm:spPr/>
      <dgm:t>
        <a:bodyPr/>
        <a:lstStyle/>
        <a:p>
          <a:endParaRPr lang="id-ID"/>
        </a:p>
      </dgm:t>
    </dgm:pt>
    <dgm:pt modelId="{8E1339AA-E06D-44E5-90F3-E69EF983FF1E}" type="sibTrans" cxnId="{BD1F3FE4-15EE-48BA-A8A3-83AD50AF79E6}">
      <dgm:prSet/>
      <dgm:spPr/>
      <dgm:t>
        <a:bodyPr/>
        <a:lstStyle/>
        <a:p>
          <a:endParaRPr lang="id-ID"/>
        </a:p>
      </dgm:t>
    </dgm:pt>
    <dgm:pt modelId="{0ABCE94A-7563-49F4-8D82-3EF627D5DEC8}">
      <dgm:prSet/>
      <dgm:spPr/>
      <dgm:t>
        <a:bodyPr/>
        <a:lstStyle/>
        <a:p>
          <a:r>
            <a:rPr lang="id-ID" b="1" i="1"/>
            <a:t>Requires Learner Participation</a:t>
          </a:r>
          <a:endParaRPr lang="id-ID"/>
        </a:p>
      </dgm:t>
    </dgm:pt>
    <dgm:pt modelId="{FBF23BE0-CA54-474F-9C25-6E323B3FC738}" type="parTrans" cxnId="{0DAAAE5D-50CD-4319-929D-47991EF160D4}">
      <dgm:prSet/>
      <dgm:spPr/>
      <dgm:t>
        <a:bodyPr/>
        <a:lstStyle/>
        <a:p>
          <a:endParaRPr lang="id-ID"/>
        </a:p>
      </dgm:t>
    </dgm:pt>
    <dgm:pt modelId="{C39DD2CD-89D2-42DD-84D1-EA2AC4A032E8}" type="sibTrans" cxnId="{0DAAAE5D-50CD-4319-929D-47991EF160D4}">
      <dgm:prSet/>
      <dgm:spPr/>
      <dgm:t>
        <a:bodyPr/>
        <a:lstStyle/>
        <a:p>
          <a:endParaRPr lang="id-ID"/>
        </a:p>
      </dgm:t>
    </dgm:pt>
    <dgm:pt modelId="{B1F2F334-B309-474E-8DE4-8C49301B6B93}">
      <dgm:prSet/>
      <dgm:spPr/>
      <dgm:t>
        <a:bodyPr/>
        <a:lstStyle/>
        <a:p>
          <a:r>
            <a:rPr lang="id-ID" b="1" i="1"/>
            <a:t>Evaluation and revision</a:t>
          </a:r>
          <a:endParaRPr lang="id-ID"/>
        </a:p>
      </dgm:t>
    </dgm:pt>
    <dgm:pt modelId="{9B39C12B-0AF2-475A-A283-100FD53D4009}" type="parTrans" cxnId="{01D3386D-EE21-413B-A6AB-17F25490E727}">
      <dgm:prSet/>
      <dgm:spPr/>
      <dgm:t>
        <a:bodyPr/>
        <a:lstStyle/>
        <a:p>
          <a:endParaRPr lang="id-ID"/>
        </a:p>
      </dgm:t>
    </dgm:pt>
    <dgm:pt modelId="{F2944FA6-2534-41ED-8B30-ADEAF848FA29}" type="sibTrans" cxnId="{01D3386D-EE21-413B-A6AB-17F25490E727}">
      <dgm:prSet/>
      <dgm:spPr/>
      <dgm:t>
        <a:bodyPr/>
        <a:lstStyle/>
        <a:p>
          <a:endParaRPr lang="id-ID"/>
        </a:p>
      </dgm:t>
    </dgm:pt>
    <dgm:pt modelId="{C189E166-B417-412F-BF73-1FDAB002BD6C}" type="pres">
      <dgm:prSet presAssocID="{BBD110A2-9090-4249-B9AA-617D7EFDB002}" presName="Name0" presStyleCnt="0">
        <dgm:presLayoutVars>
          <dgm:dir/>
          <dgm:resizeHandles val="exact"/>
        </dgm:presLayoutVars>
      </dgm:prSet>
      <dgm:spPr/>
    </dgm:pt>
    <dgm:pt modelId="{EC67E48D-C31F-4495-9481-28CAE1719EA1}" type="pres">
      <dgm:prSet presAssocID="{E5B83EDF-7834-4008-8219-84D787A5BA51}" presName="node" presStyleLbl="node1" presStyleIdx="0" presStyleCnt="6">
        <dgm:presLayoutVars>
          <dgm:bulletEnabled val="1"/>
        </dgm:presLayoutVars>
      </dgm:prSet>
      <dgm:spPr/>
      <dgm:t>
        <a:bodyPr/>
        <a:lstStyle/>
        <a:p>
          <a:endParaRPr lang="id-ID"/>
        </a:p>
      </dgm:t>
    </dgm:pt>
    <dgm:pt modelId="{B86B76A0-4CEE-4AAB-BE07-F3E3BEDA1333}" type="pres">
      <dgm:prSet presAssocID="{0BD8182B-8663-4BAE-BE5F-030F41C07C2B}" presName="sibTrans" presStyleLbl="sibTrans1D1" presStyleIdx="0" presStyleCnt="5"/>
      <dgm:spPr/>
      <dgm:t>
        <a:bodyPr/>
        <a:lstStyle/>
        <a:p>
          <a:endParaRPr lang="id-ID"/>
        </a:p>
      </dgm:t>
    </dgm:pt>
    <dgm:pt modelId="{EFA7C550-34E0-4F8E-920B-6F815F50DEC4}" type="pres">
      <dgm:prSet presAssocID="{0BD8182B-8663-4BAE-BE5F-030F41C07C2B}" presName="connectorText" presStyleLbl="sibTrans1D1" presStyleIdx="0" presStyleCnt="5"/>
      <dgm:spPr/>
      <dgm:t>
        <a:bodyPr/>
        <a:lstStyle/>
        <a:p>
          <a:endParaRPr lang="id-ID"/>
        </a:p>
      </dgm:t>
    </dgm:pt>
    <dgm:pt modelId="{C03E8347-59BD-41B9-A14E-1954178B9FED}" type="pres">
      <dgm:prSet presAssocID="{BEF73F40-54FE-480B-B244-5BC96E438522}" presName="node" presStyleLbl="node1" presStyleIdx="1" presStyleCnt="6">
        <dgm:presLayoutVars>
          <dgm:bulletEnabled val="1"/>
        </dgm:presLayoutVars>
      </dgm:prSet>
      <dgm:spPr/>
      <dgm:t>
        <a:bodyPr/>
        <a:lstStyle/>
        <a:p>
          <a:endParaRPr lang="id-ID"/>
        </a:p>
      </dgm:t>
    </dgm:pt>
    <dgm:pt modelId="{4B94657B-E4A8-4216-AABB-B536DB40FD71}" type="pres">
      <dgm:prSet presAssocID="{BC4D3773-8BE1-4415-A48B-78E5726A11DD}" presName="sibTrans" presStyleLbl="sibTrans1D1" presStyleIdx="1" presStyleCnt="5"/>
      <dgm:spPr/>
      <dgm:t>
        <a:bodyPr/>
        <a:lstStyle/>
        <a:p>
          <a:endParaRPr lang="id-ID"/>
        </a:p>
      </dgm:t>
    </dgm:pt>
    <dgm:pt modelId="{8EA25453-CCBB-4151-8B5B-A21BC5B46DF2}" type="pres">
      <dgm:prSet presAssocID="{BC4D3773-8BE1-4415-A48B-78E5726A11DD}" presName="connectorText" presStyleLbl="sibTrans1D1" presStyleIdx="1" presStyleCnt="5"/>
      <dgm:spPr/>
      <dgm:t>
        <a:bodyPr/>
        <a:lstStyle/>
        <a:p>
          <a:endParaRPr lang="id-ID"/>
        </a:p>
      </dgm:t>
    </dgm:pt>
    <dgm:pt modelId="{CABFA18A-6225-466D-AF06-F2ED92D8992C}" type="pres">
      <dgm:prSet presAssocID="{F18CB490-2CA7-46D0-87D0-E0CE8DDC63D7}" presName="node" presStyleLbl="node1" presStyleIdx="2" presStyleCnt="6">
        <dgm:presLayoutVars>
          <dgm:bulletEnabled val="1"/>
        </dgm:presLayoutVars>
      </dgm:prSet>
      <dgm:spPr/>
      <dgm:t>
        <a:bodyPr/>
        <a:lstStyle/>
        <a:p>
          <a:endParaRPr lang="id-ID"/>
        </a:p>
      </dgm:t>
    </dgm:pt>
    <dgm:pt modelId="{8D5E134C-BBC8-44F4-B613-A3218DC32B89}" type="pres">
      <dgm:prSet presAssocID="{8E1339AA-E06D-44E5-90F3-E69EF983FF1E}" presName="sibTrans" presStyleLbl="sibTrans1D1" presStyleIdx="2" presStyleCnt="5"/>
      <dgm:spPr/>
      <dgm:t>
        <a:bodyPr/>
        <a:lstStyle/>
        <a:p>
          <a:endParaRPr lang="id-ID"/>
        </a:p>
      </dgm:t>
    </dgm:pt>
    <dgm:pt modelId="{F66FB1A2-AFB9-4178-91A8-E4472859ACC8}" type="pres">
      <dgm:prSet presAssocID="{8E1339AA-E06D-44E5-90F3-E69EF983FF1E}" presName="connectorText" presStyleLbl="sibTrans1D1" presStyleIdx="2" presStyleCnt="5"/>
      <dgm:spPr/>
      <dgm:t>
        <a:bodyPr/>
        <a:lstStyle/>
        <a:p>
          <a:endParaRPr lang="id-ID"/>
        </a:p>
      </dgm:t>
    </dgm:pt>
    <dgm:pt modelId="{73209DAC-45D0-478A-B53F-FF4CFE3A882D}" type="pres">
      <dgm:prSet presAssocID="{7D88BB87-57AB-4504-B934-504C5615CE8A}" presName="node" presStyleLbl="node1" presStyleIdx="3" presStyleCnt="6">
        <dgm:presLayoutVars>
          <dgm:bulletEnabled val="1"/>
        </dgm:presLayoutVars>
      </dgm:prSet>
      <dgm:spPr/>
      <dgm:t>
        <a:bodyPr/>
        <a:lstStyle/>
        <a:p>
          <a:endParaRPr lang="id-ID"/>
        </a:p>
      </dgm:t>
    </dgm:pt>
    <dgm:pt modelId="{C84E1658-57FE-471B-9618-4A5F115F7CA5}" type="pres">
      <dgm:prSet presAssocID="{98D74361-3D6C-41D9-AF55-48319F4EB1D2}" presName="sibTrans" presStyleLbl="sibTrans1D1" presStyleIdx="3" presStyleCnt="5"/>
      <dgm:spPr/>
      <dgm:t>
        <a:bodyPr/>
        <a:lstStyle/>
        <a:p>
          <a:endParaRPr lang="id-ID"/>
        </a:p>
      </dgm:t>
    </dgm:pt>
    <dgm:pt modelId="{605D02A8-156E-41FE-A139-7814C0C335B9}" type="pres">
      <dgm:prSet presAssocID="{98D74361-3D6C-41D9-AF55-48319F4EB1D2}" presName="connectorText" presStyleLbl="sibTrans1D1" presStyleIdx="3" presStyleCnt="5"/>
      <dgm:spPr/>
      <dgm:t>
        <a:bodyPr/>
        <a:lstStyle/>
        <a:p>
          <a:endParaRPr lang="id-ID"/>
        </a:p>
      </dgm:t>
    </dgm:pt>
    <dgm:pt modelId="{C2341959-474F-4007-9ADF-5F4E7CC2DB2D}" type="pres">
      <dgm:prSet presAssocID="{0ABCE94A-7563-49F4-8D82-3EF627D5DEC8}" presName="node" presStyleLbl="node1" presStyleIdx="4" presStyleCnt="6">
        <dgm:presLayoutVars>
          <dgm:bulletEnabled val="1"/>
        </dgm:presLayoutVars>
      </dgm:prSet>
      <dgm:spPr/>
      <dgm:t>
        <a:bodyPr/>
        <a:lstStyle/>
        <a:p>
          <a:endParaRPr lang="id-ID"/>
        </a:p>
      </dgm:t>
    </dgm:pt>
    <dgm:pt modelId="{5ABD5A6B-E4CB-4096-8A04-C801996A0086}" type="pres">
      <dgm:prSet presAssocID="{C39DD2CD-89D2-42DD-84D1-EA2AC4A032E8}" presName="sibTrans" presStyleLbl="sibTrans1D1" presStyleIdx="4" presStyleCnt="5"/>
      <dgm:spPr/>
      <dgm:t>
        <a:bodyPr/>
        <a:lstStyle/>
        <a:p>
          <a:endParaRPr lang="id-ID"/>
        </a:p>
      </dgm:t>
    </dgm:pt>
    <dgm:pt modelId="{33A59632-EAF5-423F-AF9E-295959E6D9FA}" type="pres">
      <dgm:prSet presAssocID="{C39DD2CD-89D2-42DD-84D1-EA2AC4A032E8}" presName="connectorText" presStyleLbl="sibTrans1D1" presStyleIdx="4" presStyleCnt="5"/>
      <dgm:spPr/>
      <dgm:t>
        <a:bodyPr/>
        <a:lstStyle/>
        <a:p>
          <a:endParaRPr lang="id-ID"/>
        </a:p>
      </dgm:t>
    </dgm:pt>
    <dgm:pt modelId="{947FB9AC-791A-4923-AD85-6DA862349A71}" type="pres">
      <dgm:prSet presAssocID="{B1F2F334-B309-474E-8DE4-8C49301B6B93}" presName="node" presStyleLbl="node1" presStyleIdx="5" presStyleCnt="6">
        <dgm:presLayoutVars>
          <dgm:bulletEnabled val="1"/>
        </dgm:presLayoutVars>
      </dgm:prSet>
      <dgm:spPr/>
      <dgm:t>
        <a:bodyPr/>
        <a:lstStyle/>
        <a:p>
          <a:endParaRPr lang="id-ID"/>
        </a:p>
      </dgm:t>
    </dgm:pt>
  </dgm:ptLst>
  <dgm:cxnLst>
    <dgm:cxn modelId="{3A1546D0-B643-4C8E-B8A0-9CC824FC4C3C}" type="presOf" srcId="{0ABCE94A-7563-49F4-8D82-3EF627D5DEC8}" destId="{C2341959-474F-4007-9ADF-5F4E7CC2DB2D}" srcOrd="0" destOrd="0" presId="urn:microsoft.com/office/officeart/2005/8/layout/bProcess3"/>
    <dgm:cxn modelId="{EAC9BB23-8199-4E15-A35D-40DA39B4106A}" type="presOf" srcId="{F18CB490-2CA7-46D0-87D0-E0CE8DDC63D7}" destId="{CABFA18A-6225-466D-AF06-F2ED92D8992C}" srcOrd="0" destOrd="0" presId="urn:microsoft.com/office/officeart/2005/8/layout/bProcess3"/>
    <dgm:cxn modelId="{E12F1B2A-5761-4A63-A11C-D910CBC5AD53}" type="presOf" srcId="{B1F2F334-B309-474E-8DE4-8C49301B6B93}" destId="{947FB9AC-791A-4923-AD85-6DA862349A71}" srcOrd="0" destOrd="0" presId="urn:microsoft.com/office/officeart/2005/8/layout/bProcess3"/>
    <dgm:cxn modelId="{9F9B6B2A-AC71-4D89-80A6-FF4C66B901F0}" type="presOf" srcId="{98D74361-3D6C-41D9-AF55-48319F4EB1D2}" destId="{605D02A8-156E-41FE-A139-7814C0C335B9}" srcOrd="1" destOrd="0" presId="urn:microsoft.com/office/officeart/2005/8/layout/bProcess3"/>
    <dgm:cxn modelId="{395666B4-5238-435A-A799-F1A9FBE01C02}" type="presOf" srcId="{C39DD2CD-89D2-42DD-84D1-EA2AC4A032E8}" destId="{5ABD5A6B-E4CB-4096-8A04-C801996A0086}" srcOrd="0" destOrd="0" presId="urn:microsoft.com/office/officeart/2005/8/layout/bProcess3"/>
    <dgm:cxn modelId="{BD1F3FE4-15EE-48BA-A8A3-83AD50AF79E6}" srcId="{BBD110A2-9090-4249-B9AA-617D7EFDB002}" destId="{F18CB490-2CA7-46D0-87D0-E0CE8DDC63D7}" srcOrd="2" destOrd="0" parTransId="{244DC277-29E7-4A09-B1D4-4ED6EA4843B8}" sibTransId="{8E1339AA-E06D-44E5-90F3-E69EF983FF1E}"/>
    <dgm:cxn modelId="{01D3386D-EE21-413B-A6AB-17F25490E727}" srcId="{BBD110A2-9090-4249-B9AA-617D7EFDB002}" destId="{B1F2F334-B309-474E-8DE4-8C49301B6B93}" srcOrd="5" destOrd="0" parTransId="{9B39C12B-0AF2-475A-A283-100FD53D4009}" sibTransId="{F2944FA6-2534-41ED-8B30-ADEAF848FA29}"/>
    <dgm:cxn modelId="{28975732-7147-49C5-8B77-982156FBFD32}" type="presOf" srcId="{98D74361-3D6C-41D9-AF55-48319F4EB1D2}" destId="{C84E1658-57FE-471B-9618-4A5F115F7CA5}" srcOrd="0" destOrd="0" presId="urn:microsoft.com/office/officeart/2005/8/layout/bProcess3"/>
    <dgm:cxn modelId="{0D3D32DB-BA37-445E-861A-59B74E9AF211}" srcId="{BBD110A2-9090-4249-B9AA-617D7EFDB002}" destId="{E5B83EDF-7834-4008-8219-84D787A5BA51}" srcOrd="0" destOrd="0" parTransId="{D4F0D8AF-F58D-41C1-9C06-38C81E78CE02}" sibTransId="{0BD8182B-8663-4BAE-BE5F-030F41C07C2B}"/>
    <dgm:cxn modelId="{0A2948CB-76FB-4631-8754-35740CB53428}" srcId="{BBD110A2-9090-4249-B9AA-617D7EFDB002}" destId="{7D88BB87-57AB-4504-B934-504C5615CE8A}" srcOrd="3" destOrd="0" parTransId="{9C73D80A-2850-4200-BFCB-08A6D81C608F}" sibTransId="{98D74361-3D6C-41D9-AF55-48319F4EB1D2}"/>
    <dgm:cxn modelId="{0DAAAE5D-50CD-4319-929D-47991EF160D4}" srcId="{BBD110A2-9090-4249-B9AA-617D7EFDB002}" destId="{0ABCE94A-7563-49F4-8D82-3EF627D5DEC8}" srcOrd="4" destOrd="0" parTransId="{FBF23BE0-CA54-474F-9C25-6E323B3FC738}" sibTransId="{C39DD2CD-89D2-42DD-84D1-EA2AC4A032E8}"/>
    <dgm:cxn modelId="{EE012340-7C33-4E51-BA83-93482C86ABC8}" type="presOf" srcId="{0BD8182B-8663-4BAE-BE5F-030F41C07C2B}" destId="{EFA7C550-34E0-4F8E-920B-6F815F50DEC4}" srcOrd="1" destOrd="0" presId="urn:microsoft.com/office/officeart/2005/8/layout/bProcess3"/>
    <dgm:cxn modelId="{BABDBEBA-57DC-4C42-BEFD-B045ED0DB491}" type="presOf" srcId="{8E1339AA-E06D-44E5-90F3-E69EF983FF1E}" destId="{8D5E134C-BBC8-44F4-B613-A3218DC32B89}" srcOrd="0" destOrd="0" presId="urn:microsoft.com/office/officeart/2005/8/layout/bProcess3"/>
    <dgm:cxn modelId="{6B988A0E-B412-4CD5-B9B2-056430CE763D}" type="presOf" srcId="{BBD110A2-9090-4249-B9AA-617D7EFDB002}" destId="{C189E166-B417-412F-BF73-1FDAB002BD6C}" srcOrd="0" destOrd="0" presId="urn:microsoft.com/office/officeart/2005/8/layout/bProcess3"/>
    <dgm:cxn modelId="{FD3C56B7-DAC3-47A4-B495-64EBC84D6109}" type="presOf" srcId="{0BD8182B-8663-4BAE-BE5F-030F41C07C2B}" destId="{B86B76A0-4CEE-4AAB-BE07-F3E3BEDA1333}" srcOrd="0" destOrd="0" presId="urn:microsoft.com/office/officeart/2005/8/layout/bProcess3"/>
    <dgm:cxn modelId="{76BA1383-AD64-4B08-B2A7-24440E4BDB46}" type="presOf" srcId="{C39DD2CD-89D2-42DD-84D1-EA2AC4A032E8}" destId="{33A59632-EAF5-423F-AF9E-295959E6D9FA}" srcOrd="1" destOrd="0" presId="urn:microsoft.com/office/officeart/2005/8/layout/bProcess3"/>
    <dgm:cxn modelId="{8645352E-C484-4258-8306-A6A669685BB4}" type="presOf" srcId="{8E1339AA-E06D-44E5-90F3-E69EF983FF1E}" destId="{F66FB1A2-AFB9-4178-91A8-E4472859ACC8}" srcOrd="1" destOrd="0" presId="urn:microsoft.com/office/officeart/2005/8/layout/bProcess3"/>
    <dgm:cxn modelId="{24746889-706F-4134-AE76-69D4C064AB51}" type="presOf" srcId="{E5B83EDF-7834-4008-8219-84D787A5BA51}" destId="{EC67E48D-C31F-4495-9481-28CAE1719EA1}" srcOrd="0" destOrd="0" presId="urn:microsoft.com/office/officeart/2005/8/layout/bProcess3"/>
    <dgm:cxn modelId="{241A1EA0-6228-4345-B547-67B27FCC26D2}" type="presOf" srcId="{BC4D3773-8BE1-4415-A48B-78E5726A11DD}" destId="{8EA25453-CCBB-4151-8B5B-A21BC5B46DF2}" srcOrd="1" destOrd="0" presId="urn:microsoft.com/office/officeart/2005/8/layout/bProcess3"/>
    <dgm:cxn modelId="{79AF2610-62CC-45D1-9DC4-41ACB210CC09}" type="presOf" srcId="{BEF73F40-54FE-480B-B244-5BC96E438522}" destId="{C03E8347-59BD-41B9-A14E-1954178B9FED}" srcOrd="0" destOrd="0" presId="urn:microsoft.com/office/officeart/2005/8/layout/bProcess3"/>
    <dgm:cxn modelId="{0F38C5AF-8670-4C2C-8DC9-F0DB1AB2E866}" srcId="{BBD110A2-9090-4249-B9AA-617D7EFDB002}" destId="{BEF73F40-54FE-480B-B244-5BC96E438522}" srcOrd="1" destOrd="0" parTransId="{61675155-5DA2-4315-93DD-8D88B0D4A2B8}" sibTransId="{BC4D3773-8BE1-4415-A48B-78E5726A11DD}"/>
    <dgm:cxn modelId="{89241280-572C-48C0-8537-265B740FA19C}" type="presOf" srcId="{7D88BB87-57AB-4504-B934-504C5615CE8A}" destId="{73209DAC-45D0-478A-B53F-FF4CFE3A882D}" srcOrd="0" destOrd="0" presId="urn:microsoft.com/office/officeart/2005/8/layout/bProcess3"/>
    <dgm:cxn modelId="{98ABA722-0EBC-421E-9C89-4EA52CFF09DA}" type="presOf" srcId="{BC4D3773-8BE1-4415-A48B-78E5726A11DD}" destId="{4B94657B-E4A8-4216-AABB-B536DB40FD71}" srcOrd="0" destOrd="0" presId="urn:microsoft.com/office/officeart/2005/8/layout/bProcess3"/>
    <dgm:cxn modelId="{0495FCFF-D66A-4C61-969D-E1C1912967E0}" type="presParOf" srcId="{C189E166-B417-412F-BF73-1FDAB002BD6C}" destId="{EC67E48D-C31F-4495-9481-28CAE1719EA1}" srcOrd="0" destOrd="0" presId="urn:microsoft.com/office/officeart/2005/8/layout/bProcess3"/>
    <dgm:cxn modelId="{3E86A79B-71D8-4461-976F-E9AA2707E2C0}" type="presParOf" srcId="{C189E166-B417-412F-BF73-1FDAB002BD6C}" destId="{B86B76A0-4CEE-4AAB-BE07-F3E3BEDA1333}" srcOrd="1" destOrd="0" presId="urn:microsoft.com/office/officeart/2005/8/layout/bProcess3"/>
    <dgm:cxn modelId="{06D79ACB-E98D-43D8-B1C4-2226F1F9FC52}" type="presParOf" srcId="{B86B76A0-4CEE-4AAB-BE07-F3E3BEDA1333}" destId="{EFA7C550-34E0-4F8E-920B-6F815F50DEC4}" srcOrd="0" destOrd="0" presId="urn:microsoft.com/office/officeart/2005/8/layout/bProcess3"/>
    <dgm:cxn modelId="{0344192F-682D-43FD-A8B7-45485FB91D32}" type="presParOf" srcId="{C189E166-B417-412F-BF73-1FDAB002BD6C}" destId="{C03E8347-59BD-41B9-A14E-1954178B9FED}" srcOrd="2" destOrd="0" presId="urn:microsoft.com/office/officeart/2005/8/layout/bProcess3"/>
    <dgm:cxn modelId="{12B9F620-06A2-42DB-AAB8-3B255593004F}" type="presParOf" srcId="{C189E166-B417-412F-BF73-1FDAB002BD6C}" destId="{4B94657B-E4A8-4216-AABB-B536DB40FD71}" srcOrd="3" destOrd="0" presId="urn:microsoft.com/office/officeart/2005/8/layout/bProcess3"/>
    <dgm:cxn modelId="{154AA6ED-8D49-4FE6-840B-A8F117F0B77D}" type="presParOf" srcId="{4B94657B-E4A8-4216-AABB-B536DB40FD71}" destId="{8EA25453-CCBB-4151-8B5B-A21BC5B46DF2}" srcOrd="0" destOrd="0" presId="urn:microsoft.com/office/officeart/2005/8/layout/bProcess3"/>
    <dgm:cxn modelId="{FD91B1B4-63D7-469A-B8F9-F4556C3F7D16}" type="presParOf" srcId="{C189E166-B417-412F-BF73-1FDAB002BD6C}" destId="{CABFA18A-6225-466D-AF06-F2ED92D8992C}" srcOrd="4" destOrd="0" presId="urn:microsoft.com/office/officeart/2005/8/layout/bProcess3"/>
    <dgm:cxn modelId="{A99BD866-9D50-4D90-9F2D-8755046B3743}" type="presParOf" srcId="{C189E166-B417-412F-BF73-1FDAB002BD6C}" destId="{8D5E134C-BBC8-44F4-B613-A3218DC32B89}" srcOrd="5" destOrd="0" presId="urn:microsoft.com/office/officeart/2005/8/layout/bProcess3"/>
    <dgm:cxn modelId="{D60E348F-C6D5-4A4C-9BE6-7798FB59D524}" type="presParOf" srcId="{8D5E134C-BBC8-44F4-B613-A3218DC32B89}" destId="{F66FB1A2-AFB9-4178-91A8-E4472859ACC8}" srcOrd="0" destOrd="0" presId="urn:microsoft.com/office/officeart/2005/8/layout/bProcess3"/>
    <dgm:cxn modelId="{00574087-7549-41FB-AE9F-65317240EB24}" type="presParOf" srcId="{C189E166-B417-412F-BF73-1FDAB002BD6C}" destId="{73209DAC-45D0-478A-B53F-FF4CFE3A882D}" srcOrd="6" destOrd="0" presId="urn:microsoft.com/office/officeart/2005/8/layout/bProcess3"/>
    <dgm:cxn modelId="{AECE46FC-6F70-4A08-B31D-31E60BFBB471}" type="presParOf" srcId="{C189E166-B417-412F-BF73-1FDAB002BD6C}" destId="{C84E1658-57FE-471B-9618-4A5F115F7CA5}" srcOrd="7" destOrd="0" presId="urn:microsoft.com/office/officeart/2005/8/layout/bProcess3"/>
    <dgm:cxn modelId="{1687CFB7-8590-486A-B84B-E250D54C1164}" type="presParOf" srcId="{C84E1658-57FE-471B-9618-4A5F115F7CA5}" destId="{605D02A8-156E-41FE-A139-7814C0C335B9}" srcOrd="0" destOrd="0" presId="urn:microsoft.com/office/officeart/2005/8/layout/bProcess3"/>
    <dgm:cxn modelId="{94003D2D-9694-47A1-9201-3D58BD150F46}" type="presParOf" srcId="{C189E166-B417-412F-BF73-1FDAB002BD6C}" destId="{C2341959-474F-4007-9ADF-5F4E7CC2DB2D}" srcOrd="8" destOrd="0" presId="urn:microsoft.com/office/officeart/2005/8/layout/bProcess3"/>
    <dgm:cxn modelId="{03F15120-C029-4CFC-B353-F85CFF7C1FF6}" type="presParOf" srcId="{C189E166-B417-412F-BF73-1FDAB002BD6C}" destId="{5ABD5A6B-E4CB-4096-8A04-C801996A0086}" srcOrd="9" destOrd="0" presId="urn:microsoft.com/office/officeart/2005/8/layout/bProcess3"/>
    <dgm:cxn modelId="{3893E4F2-7D43-484E-B11A-2D769CCD35F2}" type="presParOf" srcId="{5ABD5A6B-E4CB-4096-8A04-C801996A0086}" destId="{33A59632-EAF5-423F-AF9E-295959E6D9FA}" srcOrd="0" destOrd="0" presId="urn:microsoft.com/office/officeart/2005/8/layout/bProcess3"/>
    <dgm:cxn modelId="{EBE2CA92-1E93-4652-8072-C988EF32535F}" type="presParOf" srcId="{C189E166-B417-412F-BF73-1FDAB002BD6C}" destId="{947FB9AC-791A-4923-AD85-6DA862349A71}" srcOrd="10" destOrd="0" presId="urn:microsoft.com/office/officeart/2005/8/layout/bProcess3"/>
  </dgm:cxnLst>
  <dgm:bg/>
  <dgm:whole/>
</dgm:dataModel>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9288-C9B2-4626-9EE6-EEAF3045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2020-08-12T03:41:00Z</dcterms:created>
  <dcterms:modified xsi:type="dcterms:W3CDTF">2020-08-13T04:21:00Z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26a452ef-4dc3-3d0f-9ee8-37ceb7cccbc6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