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F9A96" w14:textId="77777777" w:rsidR="00EE0825" w:rsidRDefault="00EE0825" w:rsidP="00420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1F1F1F"/>
          <w:sz w:val="28"/>
          <w:szCs w:val="28"/>
          <w:lang w:val="en"/>
          <w14:ligatures w14:val="none"/>
        </w:rPr>
      </w:pPr>
    </w:p>
    <w:p w14:paraId="75C1E783" w14:textId="5363CA27" w:rsidR="00316635" w:rsidRPr="00316635" w:rsidRDefault="00316635" w:rsidP="00B44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b/>
          <w:bCs/>
          <w:color w:val="1F1F1F"/>
          <w:sz w:val="28"/>
          <w:szCs w:val="28"/>
          <w14:ligatures w14:val="none"/>
        </w:rPr>
      </w:pPr>
      <w:r w:rsidRPr="00316635">
        <w:rPr>
          <w:b/>
          <w:bCs/>
          <w:color w:val="1F1F1F"/>
          <w:sz w:val="28"/>
          <w:szCs w:val="28"/>
          <w:lang w:val="en"/>
          <w14:ligatures w14:val="none"/>
        </w:rPr>
        <w:t>Audience Polemic Toward President Jokowi's Policies on Facebook</w:t>
      </w:r>
    </w:p>
    <w:p w14:paraId="2400DF82" w14:textId="490DB63E" w:rsidR="00D63E0A" w:rsidRDefault="00D63E0A" w:rsidP="00D63E0A">
      <w:pPr>
        <w:widowControl w:val="0"/>
        <w:spacing w:line="360" w:lineRule="auto"/>
        <w:ind w:right="571"/>
        <w:jc w:val="center"/>
        <w:rPr>
          <w:b/>
          <w:lang w:val="en-US"/>
        </w:rPr>
      </w:pPr>
    </w:p>
    <w:p w14:paraId="15F85659" w14:textId="77777777" w:rsidR="000F6D1C" w:rsidRDefault="000F6D1C" w:rsidP="000F6D1C">
      <w:pPr>
        <w:spacing w:line="276" w:lineRule="auto"/>
        <w:ind w:right="571"/>
        <w:jc w:val="both"/>
        <w:rPr>
          <w:b/>
        </w:rPr>
      </w:pPr>
    </w:p>
    <w:p w14:paraId="444A957B" w14:textId="77777777" w:rsidR="00450092" w:rsidRPr="00450092" w:rsidRDefault="00450092" w:rsidP="000F6D1C">
      <w:pPr>
        <w:spacing w:line="276" w:lineRule="auto"/>
        <w:ind w:right="571"/>
        <w:jc w:val="both"/>
        <w:rPr>
          <w:b/>
        </w:rPr>
      </w:pPr>
    </w:p>
    <w:p w14:paraId="124B438E" w14:textId="7C2AC276" w:rsidR="000F6D1C" w:rsidRPr="00450092" w:rsidRDefault="000F6D1C" w:rsidP="0049240F">
      <w:pPr>
        <w:spacing w:line="276" w:lineRule="auto"/>
        <w:ind w:left="1260" w:right="571" w:hanging="834"/>
        <w:jc w:val="center"/>
        <w:rPr>
          <w:b/>
        </w:rPr>
      </w:pPr>
      <w:r w:rsidRPr="00450092">
        <w:rPr>
          <w:b/>
        </w:rPr>
        <w:t>Abstract</w:t>
      </w:r>
    </w:p>
    <w:p w14:paraId="116B28B2" w14:textId="5684DCCD" w:rsidR="007321EE" w:rsidRPr="00450092" w:rsidRDefault="0080205D" w:rsidP="00E43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color w:val="202124"/>
          <w:lang w:val="en"/>
        </w:rPr>
      </w:pPr>
      <w:r w:rsidRPr="00450092">
        <w:rPr>
          <w:color w:val="202124"/>
          <w:lang w:val="en"/>
        </w:rPr>
        <w:t xml:space="preserve">Jokowi's and the government's policies addressing the </w:t>
      </w:r>
      <w:r w:rsidR="00045581" w:rsidRPr="00450092">
        <w:rPr>
          <w:color w:val="202124"/>
          <w:lang w:val="en"/>
        </w:rPr>
        <w:t>COVID-19</w:t>
      </w:r>
      <w:r w:rsidRPr="00450092">
        <w:rPr>
          <w:color w:val="202124"/>
          <w:lang w:val="en"/>
        </w:rPr>
        <w:t xml:space="preserve"> pandemic have generated positive and negative reactions among social media users. The government/President Jokowi's policies are considered slow, indecisive, disorienting, changing, and confusing to the public. This study aims to uncover and interpret the significance of social media users' acceptance of President Jokowi's policies in addressing </w:t>
      </w:r>
      <w:r w:rsidR="00045581" w:rsidRPr="00450092">
        <w:rPr>
          <w:color w:val="202124"/>
          <w:lang w:val="en"/>
        </w:rPr>
        <w:t>COVID-19</w:t>
      </w:r>
      <w:r w:rsidRPr="00450092">
        <w:rPr>
          <w:color w:val="202124"/>
          <w:lang w:val="en"/>
        </w:rPr>
        <w:t xml:space="preserve">. The research uses cultural studies, reception analysis, and text analysis theories. The study's findings reveal that individuals from diverse backgrounds, such as lecturers and researchers, despite having the same profession, interpret President Jokowi's leadership status differently on social media. The community perceives several presidential/government policies as irrelevant and lacking strategic value. The community expects strong leadership in handling a crisis as big as </w:t>
      </w:r>
      <w:r w:rsidR="00045581" w:rsidRPr="00450092">
        <w:rPr>
          <w:color w:val="202124"/>
          <w:lang w:val="en"/>
        </w:rPr>
        <w:t>COVID-19</w:t>
      </w:r>
      <w:r w:rsidRPr="00450092">
        <w:rPr>
          <w:color w:val="202124"/>
          <w:lang w:val="en"/>
        </w:rPr>
        <w:t xml:space="preserve">. Some informants like and believe in President Jokowi's leadership style, while others believe in the government/president but hope for more strategic public policies. However, some informants who do not hold this belief view the policy as inappropriate, not strategic, and merely an image. In order to confront the </w:t>
      </w:r>
      <w:r w:rsidR="00045581" w:rsidRPr="00450092">
        <w:rPr>
          <w:color w:val="202124"/>
          <w:lang w:val="en"/>
        </w:rPr>
        <w:t>COVID-19</w:t>
      </w:r>
      <w:r w:rsidRPr="00450092">
        <w:rPr>
          <w:color w:val="202124"/>
          <w:lang w:val="en"/>
        </w:rPr>
        <w:t xml:space="preserve"> pandemic as a national disaster, all country components must build collaboration and solidarity through appropriate policies.</w:t>
      </w:r>
    </w:p>
    <w:p w14:paraId="0759CF33" w14:textId="77777777" w:rsidR="0080205D" w:rsidRPr="00450092" w:rsidRDefault="0080205D" w:rsidP="00E43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color w:val="202124"/>
          <w:lang w:val="en"/>
        </w:rPr>
      </w:pPr>
    </w:p>
    <w:p w14:paraId="0613B1CB" w14:textId="31221CEE" w:rsidR="000F6D1C" w:rsidRPr="00450092" w:rsidRDefault="00E4372A" w:rsidP="000F6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iCs/>
          <w:color w:val="000000" w:themeColor="text1"/>
          <w:lang w:val="en"/>
        </w:rPr>
      </w:pPr>
      <w:r w:rsidRPr="00450092">
        <w:rPr>
          <w:b/>
          <w:bCs/>
          <w:i/>
          <w:iCs/>
          <w:color w:val="000000" w:themeColor="text1"/>
          <w:lang w:val="en"/>
        </w:rPr>
        <w:t xml:space="preserve">       </w:t>
      </w:r>
      <w:proofErr w:type="gramStart"/>
      <w:r w:rsidR="000F6D1C" w:rsidRPr="00450092">
        <w:rPr>
          <w:b/>
          <w:bCs/>
          <w:i/>
          <w:iCs/>
          <w:color w:val="000000" w:themeColor="text1"/>
          <w:lang w:val="en"/>
        </w:rPr>
        <w:t>Keywords :</w:t>
      </w:r>
      <w:proofErr w:type="gramEnd"/>
      <w:r w:rsidR="000F6D1C" w:rsidRPr="00450092">
        <w:rPr>
          <w:b/>
          <w:bCs/>
          <w:i/>
          <w:iCs/>
          <w:color w:val="000000" w:themeColor="text1"/>
          <w:lang w:val="en"/>
        </w:rPr>
        <w:t xml:space="preserve"> </w:t>
      </w:r>
      <w:r w:rsidR="000F6D1C" w:rsidRPr="00450092">
        <w:rPr>
          <w:b/>
          <w:bCs/>
          <w:color w:val="000000" w:themeColor="text1"/>
          <w:lang w:val="en"/>
        </w:rPr>
        <w:t xml:space="preserve">policy-Jokowi, receptions analysis, audience, Facebook, </w:t>
      </w:r>
      <w:r w:rsidR="00045581" w:rsidRPr="00450092">
        <w:rPr>
          <w:b/>
          <w:bCs/>
          <w:color w:val="000000" w:themeColor="text1"/>
          <w:lang w:val="en"/>
        </w:rPr>
        <w:t>COVID-19</w:t>
      </w:r>
    </w:p>
    <w:p w14:paraId="53CBC149" w14:textId="77777777" w:rsidR="00420092" w:rsidRDefault="00420092" w:rsidP="000F6D1C">
      <w:pPr>
        <w:pStyle w:val="ListParagraph"/>
        <w:pBdr>
          <w:top w:val="nil"/>
          <w:left w:val="nil"/>
          <w:bottom w:val="nil"/>
          <w:right w:val="nil"/>
          <w:between w:val="nil"/>
        </w:pBdr>
        <w:spacing w:line="360" w:lineRule="auto"/>
        <w:ind w:left="0" w:right="571"/>
        <w:jc w:val="both"/>
        <w:rPr>
          <w:rFonts w:ascii="Arial" w:hAnsi="Arial" w:cs="Arial"/>
          <w:b/>
          <w:color w:val="000000"/>
        </w:rPr>
      </w:pPr>
    </w:p>
    <w:p w14:paraId="5138D72F" w14:textId="26603486" w:rsidR="000F6D1C" w:rsidRPr="00420092" w:rsidRDefault="007321EE" w:rsidP="00E4372A">
      <w:pPr>
        <w:pStyle w:val="ListParagraph"/>
        <w:pBdr>
          <w:top w:val="nil"/>
          <w:left w:val="nil"/>
          <w:bottom w:val="nil"/>
          <w:right w:val="nil"/>
          <w:between w:val="nil"/>
        </w:pBdr>
        <w:tabs>
          <w:tab w:val="left" w:pos="9071"/>
        </w:tabs>
        <w:spacing w:line="360" w:lineRule="auto"/>
        <w:ind w:left="0" w:right="-143"/>
        <w:jc w:val="both"/>
        <w:rPr>
          <w:b/>
          <w:color w:val="000000"/>
        </w:rPr>
      </w:pPr>
      <w:r w:rsidRPr="00420092">
        <w:rPr>
          <w:b/>
          <w:color w:val="000000"/>
        </w:rPr>
        <w:t>Introduction</w:t>
      </w:r>
      <w:r w:rsidR="000F6D1C" w:rsidRPr="00420092">
        <w:rPr>
          <w:b/>
          <w:color w:val="000000"/>
        </w:rPr>
        <w:t xml:space="preserve"> </w:t>
      </w:r>
    </w:p>
    <w:p w14:paraId="393D019B" w14:textId="0FE65985" w:rsidR="0080205D" w:rsidRPr="00420092" w:rsidRDefault="0080205D" w:rsidP="00B44F1A">
      <w:pPr>
        <w:tabs>
          <w:tab w:val="left" w:pos="9071"/>
        </w:tabs>
        <w:ind w:right="-143" w:firstLine="720"/>
        <w:jc w:val="both"/>
      </w:pPr>
      <w:r w:rsidRPr="00420092">
        <w:t xml:space="preserve">Numerous arguments support and oppose the mindset and strategies of the Government of the Republic of Indonesia under President Jokowi's leadership. One of them is President Joko Widodo's (Jokowi) policy to break the chain of the spread of the Jokowi government's policies, which are considered slow, indecisive, disoriented, and changing between the statements of the president and the ministers. The key to handling this widespread pandemic is leadership. On the one hand, the state must be present to guarantee the safety, health services, and daily needs of the Indonesian people, both those infected with </w:t>
      </w:r>
      <w:r w:rsidR="00045581" w:rsidRPr="00420092">
        <w:t>COVID-19</w:t>
      </w:r>
      <w:r w:rsidRPr="00420092">
        <w:t xml:space="preserve"> and the general public affected by the spread of </w:t>
      </w:r>
      <w:r w:rsidR="00045581" w:rsidRPr="00420092">
        <w:t>COVID-19</w:t>
      </w:r>
      <w:r w:rsidRPr="00420092">
        <w:t>.</w:t>
      </w:r>
    </w:p>
    <w:p w14:paraId="65742E9A" w14:textId="77F447B5" w:rsidR="001E0995" w:rsidRPr="00420092" w:rsidRDefault="001E0995" w:rsidP="00B44F1A">
      <w:pPr>
        <w:tabs>
          <w:tab w:val="left" w:pos="9071"/>
        </w:tabs>
        <w:ind w:right="-143" w:firstLine="720"/>
        <w:jc w:val="both"/>
      </w:pPr>
      <w:r w:rsidRPr="00420092">
        <w:t>Policy-making requires the use of authority, particularly following the global outbreak of the coronavirus disease 2019 (</w:t>
      </w:r>
      <w:r w:rsidR="00045581" w:rsidRPr="00420092">
        <w:t>COVID-19</w:t>
      </w:r>
      <w:r w:rsidRPr="00420092">
        <w:t xml:space="preserve">) pandemic </w:t>
      </w:r>
      <w:r w:rsidR="00204FE1">
        <w:fldChar w:fldCharType="begin" w:fldLock="1"/>
      </w:r>
      <w:r w:rsidR="00204FE1">
        <w:instrText>ADDIN CSL_CITATION {"citationItems":[{"id":"ITEM-1","itemData":{"author":[{"dropping-particle":"","family":"Wiryawan","given":"I Wayan","non-dropping-particle":"","parse-names":false,"suffix":""}],"id":"ITEM-1","issued":{"date-parts":[["2020"]]},"title":"KEBIJAKAN PEMERINTAH DALAM PENANGANAN PANDEMI VIRUS CORONA DISEASE 2019 (COVID-19) DI INDONESIA","type":"article"},"uris":["http://www.mendeley.com/documents/?uuid=da29a959-cbbc-4ef2-af59-c20c1ccb0ed3"]}],"mendeley":{"formattedCitation":"(Wiryawan, 2020)","plainTextFormattedCitation":"(Wiryawan, 2020)","previouslyFormattedCitation":"(Wiryawan, 2020)"},"properties":{"noteIndex":0},"schema":"https://github.com/citation-style-language/schema/raw/master/csl-citation.json"}</w:instrText>
      </w:r>
      <w:r w:rsidR="00204FE1">
        <w:fldChar w:fldCharType="separate"/>
      </w:r>
      <w:r w:rsidR="00204FE1" w:rsidRPr="00597493">
        <w:rPr>
          <w:noProof/>
        </w:rPr>
        <w:t>(Wiryawan, 2020)</w:t>
      </w:r>
      <w:r w:rsidR="00204FE1">
        <w:fldChar w:fldCharType="end"/>
      </w:r>
      <w:r w:rsidRPr="00420092">
        <w:t xml:space="preserve">. The Indonesian people need the right policy because the </w:t>
      </w:r>
      <w:r w:rsidR="00045581" w:rsidRPr="00420092">
        <w:t>COVID-19</w:t>
      </w:r>
      <w:r w:rsidRPr="00420092">
        <w:t xml:space="preserve"> pandemic has devastated people's lives, health, and economy. </w:t>
      </w:r>
      <w:r w:rsidR="00204FE1">
        <w:fldChar w:fldCharType="begin" w:fldLock="1"/>
      </w:r>
      <w:r w:rsidR="00204FE1">
        <w:instrText>ADDIN CSL_CITATION {"citationItems":[{"id":"ITEM-1","itemData":{"author":[{"dropping-particle":"","family":"Muhyiddin","given":"","non-dropping-particle":"","parse-names":false,"suffix":""}],"container-title":"The Indonesian Journal of Development Planning","id":"ITEM-1","issue":"2","issued":{"date-parts":[["2020"]]},"page":"240-252","title":"Covid-19 , New Normal dan Perencanaan Pembangunan di Indonesia","type":"article-journal","volume":"IV"},"uris":["http://www.mendeley.com/documents/?uuid=8f98d2aa-7103-4df3-a6f8-6d956d8ef60f"]}],"mendeley":{"formattedCitation":"(Muhyiddin, 2020)","plainTextFormattedCitation":"(Muhyiddin, 2020)","previouslyFormattedCitation":"(Muhyiddin, 2020)"},"properties":{"noteIndex":0},"schema":"https://github.com/citation-style-language/schema/raw/master/csl-citation.json"}</w:instrText>
      </w:r>
      <w:r w:rsidR="00204FE1">
        <w:fldChar w:fldCharType="separate"/>
      </w:r>
      <w:r w:rsidR="00204FE1" w:rsidRPr="001D1794">
        <w:rPr>
          <w:noProof/>
        </w:rPr>
        <w:t>(Muhyiddin, 2020)</w:t>
      </w:r>
      <w:r w:rsidR="00204FE1">
        <w:fldChar w:fldCharType="end"/>
      </w:r>
      <w:r w:rsidRPr="00420092">
        <w:t xml:space="preserve"> asserted that the </w:t>
      </w:r>
      <w:r w:rsidR="00045581" w:rsidRPr="00420092">
        <w:t>COVID-19</w:t>
      </w:r>
      <w:r w:rsidRPr="00420092">
        <w:t xml:space="preserve"> pandemic has caused a shock to Indonesia's economic growth, characterized by a decline in business activities, particularly in regions like Jakarta that implement PSBB, as well as other areas where the number of </w:t>
      </w:r>
      <w:r w:rsidR="00045581" w:rsidRPr="00420092">
        <w:t>COVID-19</w:t>
      </w:r>
      <w:r w:rsidRPr="00420092">
        <w:t xml:space="preserve"> cases has escalated at the provincial, district, and city levels.</w:t>
      </w:r>
    </w:p>
    <w:p w14:paraId="4A05F106" w14:textId="4CF3387B" w:rsidR="00E4372A" w:rsidRDefault="00E4372A" w:rsidP="00B44F1A">
      <w:pPr>
        <w:tabs>
          <w:tab w:val="left" w:pos="9071"/>
        </w:tabs>
        <w:ind w:right="-143"/>
        <w:jc w:val="both"/>
      </w:pPr>
      <w:r>
        <w:t xml:space="preserve">          </w:t>
      </w:r>
      <w:r w:rsidR="0080205D" w:rsidRPr="00420092">
        <w:t xml:space="preserve">The government issued numerous laws related to the </w:t>
      </w:r>
      <w:r w:rsidR="00045581" w:rsidRPr="00420092">
        <w:t>COVID-19</w:t>
      </w:r>
      <w:r w:rsidR="0080205D" w:rsidRPr="00420092">
        <w:t xml:space="preserve"> pandemic, subsequently refining them with policies and considerations for the necessary actions and possible outcomes </w:t>
      </w:r>
      <w:r w:rsidR="00204FE1">
        <w:fldChar w:fldCharType="begin" w:fldLock="1"/>
      </w:r>
      <w:r w:rsidR="00204FE1">
        <w:instrText>ADDIN CSL_CITATION {"citationItems":[{"id":"ITEM-1","itemData":{"author":[{"dropping-particle":"","family":"Wiryawan","given":"I Wayan","non-dropping-particle":"","parse-names":false,"suffix":""}],"id":"ITEM-1","issued":{"date-parts":[["2020"]]},"title":"KEBIJAKAN PEMERINTAH DALAM PENANGANAN PANDEMI VIRUS CORONA DISEASE 2019 (COVID-19) DI INDONESIA","type":"article"},"uris":["http://www.mendeley.com/documents/?uuid=da29a959-cbbc-4ef2-af59-c20c1ccb0ed3"]}],"mendeley":{"formattedCitation":"(Wiryawan, 2020)","plainTextFormattedCitation":"(Wiryawan, 2020)","previouslyFormattedCitation":"(Wiryawan, 2020)"},"properties":{"noteIndex":0},"schema":"https://github.com/citation-style-language/schema/raw/master/csl-citation.json"}</w:instrText>
      </w:r>
      <w:r w:rsidR="00204FE1">
        <w:fldChar w:fldCharType="separate"/>
      </w:r>
      <w:r w:rsidR="00204FE1" w:rsidRPr="00597493">
        <w:rPr>
          <w:noProof/>
        </w:rPr>
        <w:t>(Wiryawan, 2020)</w:t>
      </w:r>
      <w:r w:rsidR="00204FE1">
        <w:fldChar w:fldCharType="end"/>
      </w:r>
      <w:r w:rsidR="0080205D" w:rsidRPr="00420092">
        <w:t xml:space="preserve">. The various forms of presidential policy in the context of </w:t>
      </w:r>
      <w:r w:rsidR="00045581" w:rsidRPr="00420092">
        <w:t>COVID-19</w:t>
      </w:r>
      <w:r w:rsidR="0080205D" w:rsidRPr="00420092">
        <w:t xml:space="preserve"> demonstrate the quality of President Jokowi's leadership. Whether inadequately qualified or </w:t>
      </w:r>
      <w:r w:rsidR="0080205D" w:rsidRPr="00420092">
        <w:lastRenderedPageBreak/>
        <w:t xml:space="preserve">firm, this leadership sparked a debate among social media audiences, including users. The media and public criticism primarily focused on two issues: the government's slow response and the lack of transparency in data regarding the spread of </w:t>
      </w:r>
      <w:r w:rsidR="00045581" w:rsidRPr="00420092">
        <w:t>COVID-19</w:t>
      </w:r>
      <w:r w:rsidR="0080205D" w:rsidRPr="00420092">
        <w:t xml:space="preserve"> </w:t>
      </w:r>
      <w:r w:rsidR="00204FE1" w:rsidRPr="0095174F">
        <w:fldChar w:fldCharType="begin" w:fldLock="1"/>
      </w:r>
      <w:r w:rsidR="00204FE1" w:rsidRPr="0095174F">
        <w:instrText xml:space="preserve">ADDIN CSL_CITATION {"citationItems":[{"id":"ITEM-1","itemData":{"DOI":"10.1016/j.pdisas.2020.100091","author":[{"dropping-particle":"","family":"Djalante","given":"Riyanti","non-dropping-particle":"","parse-names":false,"suffix":""},{"dropping-particle":"","family":"Lassa","given":"Jonatan","non-dropping-particle":"","parse-names":false,"suffix":""},{"dropping-particle":"","family":"Setiamarga","given":"Davin","non-dropping-particle":"","parse-names":false,"suffix":""},{"dropping-particle":"","family":"Sudjatma","given":"Aruminingsih","non-dropping-particle":"","parse-names":false,"suffix":""},{"dropping-particle":"","family":"Indrawan","given":"Mochamad","non-dropping-particle":"","parse-names":false,"suffix":""}],"container-title":"Program in Disaster Science","id":"ITEM-1","issue":"April","issued":{"date-parts":[["2020"]]},"title":"Review and analysis of current responses to COVID-19 in Indonesia : Period of January to March 2020 Progress in Disaster Science Review and analysis of current responses to COVID-19 in Indonesia : Period of January to March 2020 </w:instrText>
      </w:r>
      <w:r w:rsidR="00204FE1" w:rsidRPr="0095174F">
        <w:rPr>
          <w:rFonts w:ascii="Segoe UI Symbol" w:hAnsi="Segoe UI Symbol" w:cs="Segoe UI Symbol"/>
        </w:rPr>
        <w:instrText>☆</w:instrText>
      </w:r>
      <w:r w:rsidR="00204FE1" w:rsidRPr="0095174F">
        <w:instrText>","type":"article-journal","volume":"6"},"uris":["http://www.mendeley.com/documents/?uuid=9e62aa73-86a8-44ec-940a-ee8122b2660e"]}],"mendeley":{"formattedCitation":"(Djalante et al., 2020)","plainTextFormattedCitation":"(Djalante et al., 2020)","previouslyFormattedCitation":"(Djalante et al., 2020)"},"properties":{"noteIndex":0},"schema":"https://github.com/citation-style-language/schema/raw/master/csl-citation.json"}</w:instrText>
      </w:r>
      <w:r w:rsidR="00204FE1" w:rsidRPr="0095174F">
        <w:fldChar w:fldCharType="separate"/>
      </w:r>
      <w:r w:rsidR="00204FE1" w:rsidRPr="0095174F">
        <w:rPr>
          <w:noProof/>
        </w:rPr>
        <w:t>(Djalante et al., 2020)</w:t>
      </w:r>
      <w:r w:rsidR="00204FE1" w:rsidRPr="0095174F">
        <w:fldChar w:fldCharType="end"/>
      </w:r>
      <w:r w:rsidR="00204FE1" w:rsidRPr="0095174F">
        <w:t xml:space="preserve"> </w:t>
      </w:r>
      <w:r w:rsidR="00204FE1" w:rsidRPr="0095174F">
        <w:fldChar w:fldCharType="begin" w:fldLock="1"/>
      </w:r>
      <w:r w:rsidR="00204FE1" w:rsidRPr="0095174F">
        <w:instrText>ADDIN CSL_CITATION {"citationItems":[{"id":"ITEM-1","itemData":{"author":[{"dropping-particle":"","family":"Fahrimal","given":"Yuhdi","non-dropping-particle":"","parse-names":false,"suffix":""},{"dropping-particle":"","family":"Husna","given":"Asmaul","non-dropping-particle":"","parse-names":false,"suffix":""},{"dropping-particle":"","family":"Islami","given":"Farina","non-dropping-particle":"","parse-names":false,"suffix":""},{"dropping-particle":"","family":"Johan","given":"","non-dropping-particle":"","parse-names":false,"suffix":""}],"container-title":"Jurnal Studi Komunikasi dam Mediamunikasi dan Media","id":"ITEM-1","issued":{"date-parts":[["2020"]]},"page":"169-186","title":"MEDIA DAN PANDEMI : FRAME TENTANG PANDEMI COVID-19 DALAM MEDIA ONLINE DI INDONESIA ( Studi Pada Portal Berita Kompas . com dan Detik . com )","type":"article-journal","volume":"19"},"uris":["http://www.mendeley.com/documents/?uuid=a054ba11-e944-4ba8-a03d-fc04deeab13d"]}],"mendeley":{"formattedCitation":"(Fahrimal et al., 2020)","plainTextFormattedCitation":"(Fahrimal et al., 2020)","previouslyFormattedCitation":"(Fahrimal et al., 2020)"},"properties":{"noteIndex":0},"schema":"https://github.com/citation-style-language/schema/raw/master/csl-citation.json"}</w:instrText>
      </w:r>
      <w:r w:rsidR="00204FE1" w:rsidRPr="0095174F">
        <w:fldChar w:fldCharType="separate"/>
      </w:r>
      <w:r w:rsidR="00204FE1" w:rsidRPr="0095174F">
        <w:rPr>
          <w:noProof/>
        </w:rPr>
        <w:t>(Fahrimal et al., 2020)</w:t>
      </w:r>
      <w:r w:rsidR="00204FE1" w:rsidRPr="0095174F">
        <w:fldChar w:fldCharType="end"/>
      </w:r>
      <w:r w:rsidR="0080205D" w:rsidRPr="00420092">
        <w:t>.</w:t>
      </w:r>
    </w:p>
    <w:p w14:paraId="3D00A898" w14:textId="65309BB7" w:rsidR="000D1223" w:rsidRPr="00E4372A" w:rsidRDefault="00E4372A" w:rsidP="00B44F1A">
      <w:pPr>
        <w:tabs>
          <w:tab w:val="left" w:pos="9071"/>
        </w:tabs>
        <w:ind w:right="-143" w:hanging="270"/>
        <w:jc w:val="both"/>
      </w:pPr>
      <w:r>
        <w:t xml:space="preserve">                </w:t>
      </w:r>
      <w:r w:rsidR="00293BAC" w:rsidRPr="00420092">
        <w:t xml:space="preserve">Several policies have caused pros in society, including social media users, such as the </w:t>
      </w:r>
      <w:r w:rsidR="00131834" w:rsidRPr="00420092">
        <w:t xml:space="preserve">Large-Scale Social Restrictions (Indo: PSBB) </w:t>
      </w:r>
      <w:r w:rsidR="00293BAC" w:rsidRPr="00420092">
        <w:t xml:space="preserve">policy and guarantees of basic community needs, prohibitions on going home or returning to the village, providing </w:t>
      </w:r>
      <w:r w:rsidR="00131834" w:rsidRPr="00420092">
        <w:t>Personal protective equipment (</w:t>
      </w:r>
      <w:r w:rsidR="00293BAC" w:rsidRPr="00420092">
        <w:t>PPE</w:t>
      </w:r>
      <w:r w:rsidR="00131834" w:rsidRPr="00420092">
        <w:t>)</w:t>
      </w:r>
      <w:r w:rsidR="00293BAC" w:rsidRPr="00420092">
        <w:t xml:space="preserve"> for doctors and medical personnel, and cutting teacher and education allowances. At the same time, the construction of the new capital city continues amidst </w:t>
      </w:r>
      <w:r w:rsidR="00045581" w:rsidRPr="00420092">
        <w:t>COVID-19</w:t>
      </w:r>
      <w:r w:rsidR="00293BAC" w:rsidRPr="00420092">
        <w:t xml:space="preserve"> and several other policies. According to </w:t>
      </w:r>
      <w:r w:rsidR="00204FE1">
        <w:fldChar w:fldCharType="begin" w:fldLock="1"/>
      </w:r>
      <w:r w:rsidR="00204FE1">
        <w:instrText>ADDIN CSL_CITATION {"citationItems":[{"id":"ITEM-1","itemData":{"author":[{"dropping-particle":"","family":"Wiryawan","given":"I Wayan","non-dropping-particle":"","parse-names":false,"suffix":""}],"id":"ITEM-1","issued":{"date-parts":[["2020"]]},"title":"KEBIJAKAN PEMERINTAH DALAM PENANGANAN PANDEMI VIRUS CORONA DISEASE 2019 (COVID-19) DI INDONESIA","type":"article"},"uris":["http://www.mendeley.com/documents/?uuid=da29a959-cbbc-4ef2-af59-c20c1ccb0ed3"]}],"mendeley":{"formattedCitation":"(Wiryawan, 2020)","plainTextFormattedCitation":"(Wiryawan, 2020)","previouslyFormattedCitation":"(Wiryawan, 2020)"},"properties":{"noteIndex":0},"schema":"https://github.com/citation-style-language/schema/raw/master/csl-citation.json"}</w:instrText>
      </w:r>
      <w:r w:rsidR="00204FE1">
        <w:fldChar w:fldCharType="separate"/>
      </w:r>
      <w:r w:rsidR="00204FE1" w:rsidRPr="001D1794">
        <w:rPr>
          <w:noProof/>
        </w:rPr>
        <w:t>(Wiryawan, 2020)</w:t>
      </w:r>
      <w:r w:rsidR="00204FE1">
        <w:fldChar w:fldCharType="end"/>
      </w:r>
      <w:r w:rsidR="00293BAC" w:rsidRPr="00420092">
        <w:t xml:space="preserve">, the local government implements various policies to prevent the spread and impact of </w:t>
      </w:r>
      <w:r w:rsidR="00045581" w:rsidRPr="00420092">
        <w:t>COVID-19</w:t>
      </w:r>
      <w:r w:rsidR="00293BAC" w:rsidRPr="00420092">
        <w:t>, ensuring the steps are measurable and capable of predicting its effects. A leader must adopt the appropriate policy as a crucial step in developing a vision and mission, establishing objectives, formulating strategies, and devising methods to effectively and efficiently accomplish organizational goals (</w:t>
      </w:r>
      <w:r w:rsidR="00204FE1">
        <w:fldChar w:fldCharType="begin" w:fldLock="1"/>
      </w:r>
      <w:r w:rsidR="00204FE1">
        <w:instrText>ADDIN CSL_CITATION {"citationItems":[{"id":"ITEM-1","itemData":{"ISBN":"1424423880","author":[{"dropping-particle":"","family":"Guang-yi","given":"XU","non-dropping-particle":"","parse-names":false,"suffix":""},{"dropping-particle":"","family":"Zhisheng","given":"Wang","non-dropping-particle":"","parse-names":false,"suffix":""}],"container-title":"International Conference on Management Science &amp; Engineering (15th)","id":"ITEM-1","issued":{"date-parts":[["2008"]]},"page":"1090-1097","title":"The Impact of Transformational Leadership Style on Organizational Performance : The Intermediary Effects of Leader-Member Exchange","type":"article-journal"},"uris":["http://www.mendeley.com/documents/?uuid=24646d26-5759-4c6a-81dc-5499c0bf54d8"]}],"mendeley":{"formattedCitation":"(Guang-yi &amp; Zhisheng, 2008)","plainTextFormattedCitation":"(Guang-yi &amp; Zhisheng, 2008)","previouslyFormattedCitation":"(Guang-yi &amp; Zhisheng, 2008)"},"properties":{"noteIndex":0},"schema":"https://github.com/citation-style-language/schema/raw/master/csl-citation.json"}</w:instrText>
      </w:r>
      <w:r w:rsidR="00204FE1">
        <w:fldChar w:fldCharType="separate"/>
      </w:r>
      <w:r w:rsidR="00204FE1" w:rsidRPr="00DE16BF">
        <w:rPr>
          <w:noProof/>
        </w:rPr>
        <w:t>(Guang-yi &amp; Zhisheng, 2008)</w:t>
      </w:r>
      <w:r w:rsidR="00204FE1">
        <w:fldChar w:fldCharType="end"/>
      </w:r>
      <w:r w:rsidR="00293BAC" w:rsidRPr="00420092">
        <w:t xml:space="preserve">. In this context, leadership quality is critical to achieving a shared mission and vision and overcoming changes in the external environment </w:t>
      </w:r>
      <w:r w:rsidR="00204FE1">
        <w:fldChar w:fldCharType="begin" w:fldLock="1"/>
      </w:r>
      <w:r w:rsidR="00204FE1">
        <w:instrText>ADDIN CSL_CITATION {"citationItems":[{"id":"ITEM-1","itemData":{"DOI":"10.1108/09578230810863253","author":[{"dropping-particle":"","family":"Harris","given":"Alma","non-dropping-particle":"","parse-names":false,"suffix":""}],"container-title":"Journal of Educational Administration","id":"ITEM-1","issue":"December","issued":{"date-parts":[["2015"]]},"title":"Distributed Leadership : According to the Evidence Journal of Educational Administration Article information :","type":"article-journal"},"uris":["http://www.mendeley.com/documents/?uuid=3cfa3efd-b7d3-49ce-97c3-66a12c628e2c"]}],"mendeley":{"formattedCitation":"(Harris, 2015)","plainTextFormattedCitation":"(Harris, 2015)","previouslyFormattedCitation":"(Harris, 2015)"},"properties":{"noteIndex":0},"schema":"https://github.com/citation-style-language/schema/raw/master/csl-citation.json"}</w:instrText>
      </w:r>
      <w:r w:rsidR="00204FE1">
        <w:fldChar w:fldCharType="separate"/>
      </w:r>
      <w:r w:rsidR="00204FE1" w:rsidRPr="00303675">
        <w:rPr>
          <w:noProof/>
        </w:rPr>
        <w:t>(Harris, 2015)</w:t>
      </w:r>
      <w:r w:rsidR="00204FE1">
        <w:fldChar w:fldCharType="end"/>
      </w:r>
      <w:r w:rsidR="00204FE1">
        <w:t xml:space="preserve">, </w:t>
      </w:r>
      <w:r w:rsidR="00204FE1">
        <w:fldChar w:fldCharType="begin" w:fldLock="1"/>
      </w:r>
      <w:r w:rsidR="00204FE1">
        <w:instrText>ADDIN CSL_CITATION {"citationItems":[{"id":"ITEM-1","itemData":{"DOI":"10.5171/2018.687849","author":[{"dropping-particle":"","family":"Khajeh","given":"Ebrahim Hasan","non-dropping-particle":"Al","parse-names":false,"suffix":""}],"container-title":"Journal of Human Resources Management Research","id":"ITEM-1","issued":{"date-parts":[["2018"]]},"title":"Impact of Leadership Styles on Organizational Performance","type":"article-journal","volume":"2018"},"uris":["http://www.mendeley.com/documents/?uuid=a3cf1191-a8a7-4453-8e8e-58b5f4d26ff1"]}],"mendeley":{"formattedCitation":"(Al Khajeh, 2018)","plainTextFormattedCitation":"(Al Khajeh, 2018)","previouslyFormattedCitation":"(Al Khajeh, 2018)"},"properties":{"noteIndex":0},"schema":"https://github.com/citation-style-language/schema/raw/master/csl-citation.json"}</w:instrText>
      </w:r>
      <w:r w:rsidR="00204FE1">
        <w:fldChar w:fldCharType="separate"/>
      </w:r>
      <w:r w:rsidR="00204FE1" w:rsidRPr="00BF7807">
        <w:rPr>
          <w:noProof/>
        </w:rPr>
        <w:t>(Al Khajeh, 2018)</w:t>
      </w:r>
      <w:r w:rsidR="00204FE1">
        <w:fldChar w:fldCharType="end"/>
      </w:r>
      <w:r w:rsidR="00293BAC" w:rsidRPr="00420092">
        <w:t>. The debate over the president's or government's policies has evolved into a d</w:t>
      </w:r>
      <w:r w:rsidR="008F0476" w:rsidRPr="00420092">
        <w:t>iscussion</w:t>
      </w:r>
      <w:r w:rsidR="00293BAC" w:rsidRPr="00420092">
        <w:t xml:space="preserve"> on various social media platforms, including Facebook. </w:t>
      </w:r>
    </w:p>
    <w:p w14:paraId="79D3A789" w14:textId="62A801D4" w:rsidR="000F6D1C" w:rsidRPr="00420092" w:rsidRDefault="00E4372A" w:rsidP="00B44F1A">
      <w:pPr>
        <w:tabs>
          <w:tab w:val="left" w:pos="9071"/>
        </w:tabs>
        <w:ind w:right="-143"/>
        <w:jc w:val="both"/>
        <w:rPr>
          <w:rFonts w:eastAsia="Calibri"/>
          <w:i/>
          <w:lang w:val="en-US"/>
        </w:rPr>
      </w:pPr>
      <w:r>
        <w:t xml:space="preserve">            </w:t>
      </w:r>
      <w:r w:rsidR="00D173C9" w:rsidRPr="00420092">
        <w:t xml:space="preserve">Media messages </w:t>
      </w:r>
      <w:r w:rsidR="00736822" w:rsidRPr="00420092">
        <w:t>convey</w:t>
      </w:r>
      <w:r w:rsidR="00D173C9" w:rsidRPr="00420092">
        <w:t xml:space="preserve"> meaning for the audience, including messages in social media account statuses used to assess policies to overcome the </w:t>
      </w:r>
      <w:r w:rsidR="00045581" w:rsidRPr="00420092">
        <w:t>COVID-19</w:t>
      </w:r>
      <w:r w:rsidR="00D173C9" w:rsidRPr="00420092">
        <w:t xml:space="preserve"> pandemic. Crises situations evaluate leaders' competence in developing strategic and focused policies that guarantee public safety and protection by the state. Social media, including Facebook, often debates the government's indecisiveness, particularly the president's role as the supreme commander of the Republic of Indonesia. Mobile phone users in Indonesia have reached 338.2 million in the age range of 16 to 64 years. Of that number, the percentage of users who access YouTube reaches 88%. The most frequently accessed social media after YouTube is WhatsApp at 84% and Instagram at 79%. Indonesians spend 3 hours and 26 minutes on average accessing social media. The total number of active social media users is 160 million, or 59% of the total population of Indonesia. 99% of social media users surf the internet using mobile phones (databooks.metadata.co.id, 2020).</w:t>
      </w:r>
    </w:p>
    <w:p w14:paraId="47CF2A48" w14:textId="4959006A" w:rsidR="000F6D1C" w:rsidRPr="00420092" w:rsidRDefault="00D173C9" w:rsidP="00B44F1A">
      <w:pPr>
        <w:tabs>
          <w:tab w:val="left" w:pos="9071"/>
        </w:tabs>
        <w:ind w:right="-143" w:firstLine="720"/>
        <w:jc w:val="both"/>
        <w:rPr>
          <w:lang w:val="en-US"/>
        </w:rPr>
      </w:pPr>
      <w:r w:rsidRPr="00420092">
        <w:rPr>
          <w:color w:val="000000"/>
        </w:rPr>
        <w:t>The number of social media users is increasing, resulting in changes in the style of production, distribution, and use of media and information. The table below shows the number of social media users in Indonesia in 2019</w:t>
      </w:r>
      <w:r w:rsidR="000F6D1C" w:rsidRPr="00420092">
        <w:rPr>
          <w:color w:val="000000"/>
          <w:lang w:val="en-US"/>
        </w:rPr>
        <w:t>:</w:t>
      </w:r>
    </w:p>
    <w:p w14:paraId="7195DB34" w14:textId="77777777" w:rsidR="000F6D1C" w:rsidRPr="00420092" w:rsidRDefault="000F6D1C" w:rsidP="00B44F1A">
      <w:pPr>
        <w:tabs>
          <w:tab w:val="left" w:pos="270"/>
          <w:tab w:val="left" w:pos="720"/>
        </w:tabs>
        <w:ind w:right="712"/>
        <w:rPr>
          <w:lang w:val="en-US"/>
        </w:rPr>
      </w:pPr>
    </w:p>
    <w:p w14:paraId="1D074BEF" w14:textId="77777777" w:rsidR="000F6D1C" w:rsidRPr="00420092" w:rsidRDefault="000F6D1C" w:rsidP="00B44F1A">
      <w:pPr>
        <w:ind w:right="712"/>
      </w:pPr>
      <w:r w:rsidRPr="00420092">
        <w:lastRenderedPageBreak/>
        <w:fldChar w:fldCharType="begin"/>
      </w:r>
      <w:r w:rsidRPr="00420092">
        <w:instrText xml:space="preserve"> INCLUDEPICTURE "https://sp-ao.shortpixel.ai/client/to_auto,q_glossy,ret_img,w_1024,h_576/https:/andi.link/wp-content/uploads/2020/06/Platforms-media-sosial-yang-paling-aktif-di-Indonesia-1024x576.jpg" \* MERGEFORMATINET </w:instrText>
      </w:r>
      <w:r w:rsidRPr="00420092">
        <w:fldChar w:fldCharType="separate"/>
      </w:r>
      <w:r w:rsidRPr="00420092">
        <w:rPr>
          <w:noProof/>
          <w:lang w:val="en-US"/>
        </w:rPr>
        <w:drawing>
          <wp:inline distT="0" distB="0" distL="0" distR="0" wp14:anchorId="2B4E6001" wp14:editId="78C5CDEB">
            <wp:extent cx="5401242" cy="250560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6717" cy="2517417"/>
                    </a:xfrm>
                    <a:prstGeom prst="rect">
                      <a:avLst/>
                    </a:prstGeom>
                    <a:noFill/>
                    <a:ln>
                      <a:noFill/>
                    </a:ln>
                  </pic:spPr>
                </pic:pic>
              </a:graphicData>
            </a:graphic>
          </wp:inline>
        </w:drawing>
      </w:r>
      <w:r w:rsidRPr="00420092">
        <w:fldChar w:fldCharType="end"/>
      </w:r>
    </w:p>
    <w:p w14:paraId="3BF8D4FC" w14:textId="15EAB489" w:rsidR="000F6D1C" w:rsidRPr="00420092" w:rsidRDefault="008F0476" w:rsidP="00B44F1A">
      <w:pPr>
        <w:ind w:right="712"/>
        <w:jc w:val="center"/>
        <w:rPr>
          <w:b/>
        </w:rPr>
      </w:pPr>
      <w:r w:rsidRPr="00420092">
        <w:rPr>
          <w:b/>
        </w:rPr>
        <w:t>Picture</w:t>
      </w:r>
      <w:r w:rsidR="000F6D1C" w:rsidRPr="00420092">
        <w:rPr>
          <w:b/>
        </w:rPr>
        <w:t xml:space="preserve"> 1</w:t>
      </w:r>
    </w:p>
    <w:p w14:paraId="540F941F" w14:textId="721DC08B" w:rsidR="000F6D1C" w:rsidRPr="00420092" w:rsidRDefault="00E01F88" w:rsidP="00B44F1A">
      <w:pPr>
        <w:ind w:right="712"/>
        <w:jc w:val="center"/>
        <w:rPr>
          <w:b/>
        </w:rPr>
      </w:pPr>
      <w:r w:rsidRPr="00420092">
        <w:rPr>
          <w:b/>
        </w:rPr>
        <w:t>Social Network Users in Indonesia</w:t>
      </w:r>
      <w:r w:rsidR="000F6D1C" w:rsidRPr="00420092">
        <w:rPr>
          <w:b/>
        </w:rPr>
        <w:t>, 2020</w:t>
      </w:r>
    </w:p>
    <w:p w14:paraId="74B25B86" w14:textId="68305AD4" w:rsidR="000F6D1C" w:rsidRPr="00420092" w:rsidRDefault="000F6D1C" w:rsidP="00B44F1A">
      <w:pPr>
        <w:ind w:right="712"/>
        <w:jc w:val="center"/>
        <w:rPr>
          <w:color w:val="000000"/>
          <w:u w:val="single"/>
        </w:rPr>
      </w:pPr>
      <w:r w:rsidRPr="00420092">
        <w:rPr>
          <w:b/>
        </w:rPr>
        <w:t>S</w:t>
      </w:r>
      <w:r w:rsidR="00E01F88" w:rsidRPr="00420092">
        <w:rPr>
          <w:b/>
        </w:rPr>
        <w:t>ource</w:t>
      </w:r>
      <w:r w:rsidRPr="00420092">
        <w:rPr>
          <w:b/>
        </w:rPr>
        <w:t xml:space="preserve"> : </w:t>
      </w:r>
      <w:hyperlink r:id="rId9">
        <w:r w:rsidRPr="00420092">
          <w:rPr>
            <w:color w:val="000000"/>
            <w:u w:val="single"/>
          </w:rPr>
          <w:t>https://.slideshare.net</w:t>
        </w:r>
      </w:hyperlink>
    </w:p>
    <w:p w14:paraId="796E23F4" w14:textId="77777777" w:rsidR="000F6D1C" w:rsidRPr="00420092" w:rsidRDefault="000F6D1C" w:rsidP="00B44F1A">
      <w:pPr>
        <w:ind w:right="-285" w:hanging="270"/>
        <w:jc w:val="both"/>
      </w:pPr>
    </w:p>
    <w:p w14:paraId="116646A6" w14:textId="56D167B2" w:rsidR="000F6D1C" w:rsidRPr="00420092" w:rsidRDefault="000F6D1C" w:rsidP="00B44F1A">
      <w:pPr>
        <w:ind w:right="-285" w:hanging="270"/>
        <w:jc w:val="both"/>
        <w:rPr>
          <w:iCs/>
        </w:rPr>
      </w:pPr>
      <w:r w:rsidRPr="00420092">
        <w:rPr>
          <w:i/>
        </w:rPr>
        <w:tab/>
      </w:r>
      <w:r w:rsidRPr="00420092">
        <w:rPr>
          <w:i/>
        </w:rPr>
        <w:tab/>
      </w:r>
      <w:r w:rsidR="00B6790E" w:rsidRPr="00420092">
        <w:rPr>
          <w:iCs/>
          <w:lang w:val="en-US"/>
        </w:rPr>
        <w:t xml:space="preserve">Social media </w:t>
      </w:r>
      <w:r w:rsidR="007757DA" w:rsidRPr="00420092">
        <w:rPr>
          <w:iCs/>
          <w:lang w:val="en-US"/>
        </w:rPr>
        <w:t xml:space="preserve">feature </w:t>
      </w:r>
      <w:r w:rsidR="00B6790E" w:rsidRPr="00420092">
        <w:rPr>
          <w:iCs/>
          <w:lang w:val="en-US"/>
        </w:rPr>
        <w:t xml:space="preserve">forums </w:t>
      </w:r>
      <w:r w:rsidR="007757DA" w:rsidRPr="00420092">
        <w:rPr>
          <w:iCs/>
          <w:lang w:val="en-US"/>
        </w:rPr>
        <w:t xml:space="preserve">and </w:t>
      </w:r>
      <w:r w:rsidR="00B6790E" w:rsidRPr="00420092">
        <w:rPr>
          <w:iCs/>
          <w:lang w:val="en-US"/>
        </w:rPr>
        <w:t>comments</w:t>
      </w:r>
      <w:r w:rsidR="007757DA" w:rsidRPr="00420092">
        <w:rPr>
          <w:iCs/>
          <w:lang w:val="en-US"/>
        </w:rPr>
        <w:t xml:space="preserve"> that enable people to</w:t>
      </w:r>
      <w:r w:rsidR="00B6790E" w:rsidRPr="00420092">
        <w:rPr>
          <w:iCs/>
          <w:lang w:val="en-US"/>
        </w:rPr>
        <w:t xml:space="preserve"> share and exchange information and ideas in virtual communities or networks </w:t>
      </w:r>
      <w:r w:rsidR="00204FE1">
        <w:fldChar w:fldCharType="begin" w:fldLock="1"/>
      </w:r>
      <w:r w:rsidR="00204FE1">
        <w:instrText>ADDIN CSL_CITATION {"citationItems":[{"id":"ITEM-1","itemData":{"author":[{"dropping-particle":"","family":"Leavey","given":"Jason","non-dropping-particle":"","parse-names":false,"suffix":""}],"container-title":"Economic &amp; Social Research Council","id":"ITEM-1","issue":"September","issued":{"date-parts":[["2013"]]},"title":"SOCIAL MEDIA AND PUBLIC POLICY. WHAT IS EVIDENCE ?","type":"article-journal"},"uris":["http://www.mendeley.com/documents/?uuid=eef35388-6f6b-4c1f-9268-cf099a4218b7"]}],"mendeley":{"formattedCitation":"(Leavey, 2013)","plainTextFormattedCitation":"(Leavey, 2013)","previouslyFormattedCitation":"(Leavey, 2013)"},"properties":{"noteIndex":0},"schema":"https://github.com/citation-style-language/schema/raw/master/csl-citation.json"}</w:instrText>
      </w:r>
      <w:r w:rsidR="00204FE1">
        <w:fldChar w:fldCharType="separate"/>
      </w:r>
      <w:r w:rsidR="00204FE1" w:rsidRPr="004E0076">
        <w:rPr>
          <w:noProof/>
        </w:rPr>
        <w:t>(Leavey, 2013)</w:t>
      </w:r>
      <w:r w:rsidR="00204FE1">
        <w:fldChar w:fldCharType="end"/>
      </w:r>
      <w:r w:rsidR="00B6790E" w:rsidRPr="00420092">
        <w:rPr>
          <w:iCs/>
          <w:lang w:val="en-US"/>
        </w:rPr>
        <w:t xml:space="preserve">. </w:t>
      </w:r>
      <w:r w:rsidR="007757DA" w:rsidRPr="00420092">
        <w:rPr>
          <w:iCs/>
          <w:lang w:val="en-US"/>
        </w:rPr>
        <w:t xml:space="preserve">Independence </w:t>
      </w:r>
      <w:r w:rsidR="00B6790E" w:rsidRPr="00420092">
        <w:rPr>
          <w:iCs/>
          <w:lang w:val="en-US"/>
        </w:rPr>
        <w:t xml:space="preserve">of speech and access to information are essential aspects in a democratic country where citizens actively join the public space and become supervisors to shape decision-making. Social media allows users to interact with like-minded people selectively and seek ideologically equivalent opinions (Pariser, 2012). Dissimilarities in ideology or interest caused the controversy regarding government policies handling </w:t>
      </w:r>
      <w:r w:rsidR="00045581" w:rsidRPr="00420092">
        <w:rPr>
          <w:iCs/>
          <w:lang w:val="en-US"/>
        </w:rPr>
        <w:t>COVID-19</w:t>
      </w:r>
      <w:r w:rsidR="00B6790E" w:rsidRPr="00420092">
        <w:rPr>
          <w:iCs/>
          <w:lang w:val="en-US"/>
        </w:rPr>
        <w:t>. These different perspectives raise pros and cons.</w:t>
      </w:r>
    </w:p>
    <w:p w14:paraId="1BB0FD4A" w14:textId="0B11E94C" w:rsidR="000F6D1C" w:rsidRPr="00420092" w:rsidRDefault="000F6D1C" w:rsidP="00B44F1A">
      <w:pPr>
        <w:ind w:right="-285" w:hanging="270"/>
        <w:jc w:val="both"/>
      </w:pPr>
      <w:r w:rsidRPr="00420092">
        <w:tab/>
      </w:r>
      <w:r w:rsidRPr="00420092">
        <w:tab/>
      </w:r>
      <w:r w:rsidR="00DA602B" w:rsidRPr="00420092">
        <w:t xml:space="preserve">The ongoing debate among social media users is about the quality of President Joko Widodo's policies in handling the </w:t>
      </w:r>
      <w:r w:rsidR="00045581" w:rsidRPr="00420092">
        <w:t>COVID-19</w:t>
      </w:r>
      <w:r w:rsidR="00DA602B" w:rsidRPr="00420092">
        <w:t xml:space="preserve"> pandemic. According to </w:t>
      </w:r>
      <w:r w:rsidR="00204FE1">
        <w:rPr>
          <w:color w:val="000000"/>
        </w:rPr>
        <w:fldChar w:fldCharType="begin" w:fldLock="1"/>
      </w:r>
      <w:r w:rsidR="00204FE1">
        <w:rPr>
          <w:color w:val="000000"/>
        </w:rPr>
        <w:instrText>ADDIN CSL_CITATION {"citationItems":[{"id":"ITEM-1","itemData":{"DOI":"10.1016/j.giq.2016.11.001","author":[{"dropping-particle":"","family":"Reddick","given":"Christopher G","non-dropping-particle":"","parse-names":false,"suffix":""},{"dropping-particle":"","family":"Takeoka","given":"Akemi","non-dropping-particle":"","parse-names":false,"suffix":""},{"dropping-particle":"","family":"Ojo","given":"Adegboyega","non-dropping-particle":"","parse-names":false,"suffix":""}],"container-title":"Government Information Quarterly","id":"ITEM-1","issued":{"date-parts":[["2016"]]},"page":"1-16","title":"A social media text analytics framework for double-loop learning for citizen-centric public services : A case study of a local government Facebook use","type":"article-journal"},"uris":["http://www.mendeley.com/documents/?uuid=e0d5a8c6-7bcd-4361-b387-f2099b70da44"]}],"mendeley":{"formattedCitation":"(Reddick et al., 2016)","plainTextFormattedCitation":"(Reddick et al., 2016)","previouslyFormattedCitation":"(Reddick et al., 2016)"},"properties":{"noteIndex":0},"schema":"https://github.com/citation-style-language/schema/raw/master/csl-citation.json"}</w:instrText>
      </w:r>
      <w:r w:rsidR="00204FE1">
        <w:rPr>
          <w:color w:val="000000"/>
        </w:rPr>
        <w:fldChar w:fldCharType="separate"/>
      </w:r>
      <w:r w:rsidR="00204FE1" w:rsidRPr="004E0076">
        <w:rPr>
          <w:noProof/>
          <w:color w:val="000000"/>
        </w:rPr>
        <w:t>(Reddick et al., 2016)</w:t>
      </w:r>
      <w:r w:rsidR="00204FE1">
        <w:rPr>
          <w:color w:val="000000"/>
        </w:rPr>
        <w:fldChar w:fldCharType="end"/>
      </w:r>
      <w:r w:rsidR="00DA602B" w:rsidRPr="00420092">
        <w:t xml:space="preserve">, the use of social media shows a higher level of citizen involvement with local governments. In addition, the government and the public have widely used social media to express political issues, giving rise to debate among social media users. These differences in views arise because each audience of social media users has their interpretation of media texts. The debate raises the pros and cons of government/President policies handling </w:t>
      </w:r>
      <w:r w:rsidR="00045581" w:rsidRPr="00420092">
        <w:t>COVID-19</w:t>
      </w:r>
      <w:r w:rsidR="00DA602B" w:rsidRPr="00420092">
        <w:t>. Differences in interpretation of social media texts are a form of audience acceptance of messages differently because each audience has a different social, cultural, and political background.</w:t>
      </w:r>
      <w:r w:rsidRPr="00420092">
        <w:rPr>
          <w:color w:val="000000"/>
        </w:rPr>
        <w:tab/>
      </w:r>
    </w:p>
    <w:p w14:paraId="7B27D132" w14:textId="77777777" w:rsidR="00E4372A" w:rsidRDefault="000F6D1C" w:rsidP="00B44F1A">
      <w:pPr>
        <w:pBdr>
          <w:top w:val="nil"/>
          <w:left w:val="nil"/>
          <w:bottom w:val="nil"/>
          <w:right w:val="nil"/>
          <w:between w:val="nil"/>
        </w:pBdr>
        <w:tabs>
          <w:tab w:val="left" w:pos="360"/>
          <w:tab w:val="left" w:pos="540"/>
        </w:tabs>
        <w:ind w:right="-285" w:hanging="270"/>
        <w:jc w:val="both"/>
        <w:rPr>
          <w:color w:val="000000"/>
          <w:lang w:val="en-US"/>
        </w:rPr>
      </w:pPr>
      <w:r w:rsidRPr="00420092">
        <w:rPr>
          <w:color w:val="000000"/>
        </w:rPr>
        <w:tab/>
      </w:r>
      <w:r w:rsidRPr="00420092">
        <w:rPr>
          <w:color w:val="000000"/>
        </w:rPr>
        <w:tab/>
      </w:r>
      <w:r w:rsidRPr="00420092">
        <w:rPr>
          <w:color w:val="000000"/>
        </w:rPr>
        <w:tab/>
      </w:r>
      <w:r w:rsidRPr="00420092">
        <w:rPr>
          <w:color w:val="000000"/>
        </w:rPr>
        <w:tab/>
      </w:r>
      <w:r w:rsidR="001D5765" w:rsidRPr="00420092">
        <w:rPr>
          <w:color w:val="000000"/>
        </w:rPr>
        <w:t xml:space="preserve">Based on the description of the background of the research focus, the formulation of the research problem is: How do social media users interpret President Joko Widodo's leadership style on social media users? This study aims to understand and interpret how social media users perceive President Joko Widodo's leadership style. Then, this study can provide data on public or audience opinions on government policies in handling </w:t>
      </w:r>
      <w:r w:rsidR="00045581" w:rsidRPr="00420092">
        <w:rPr>
          <w:color w:val="000000"/>
        </w:rPr>
        <w:t>COVID-19</w:t>
      </w:r>
      <w:r w:rsidR="001D5765" w:rsidRPr="00420092">
        <w:rPr>
          <w:color w:val="000000"/>
        </w:rPr>
        <w:t>, and explain the pros and cons of public interpretations regarding leadership style in government management, including during the National Disaster Response-</w:t>
      </w:r>
      <w:r w:rsidR="00045581" w:rsidRPr="00420092">
        <w:rPr>
          <w:color w:val="000000"/>
        </w:rPr>
        <w:t>COVID-19</w:t>
      </w:r>
      <w:r w:rsidR="001D5765" w:rsidRPr="00420092">
        <w:rPr>
          <w:color w:val="000000"/>
        </w:rPr>
        <w:t xml:space="preserve"> situation.</w:t>
      </w:r>
      <w:r w:rsidRPr="00420092">
        <w:rPr>
          <w:color w:val="000000"/>
          <w:lang w:val="en-US"/>
        </w:rPr>
        <w:tab/>
      </w:r>
    </w:p>
    <w:p w14:paraId="25D6C978" w14:textId="1C1F630E" w:rsidR="000F6D1C" w:rsidRPr="00420092" w:rsidRDefault="000F6D1C" w:rsidP="00E4372A">
      <w:pPr>
        <w:pBdr>
          <w:top w:val="nil"/>
          <w:left w:val="nil"/>
          <w:bottom w:val="nil"/>
          <w:right w:val="nil"/>
          <w:between w:val="nil"/>
        </w:pBdr>
        <w:tabs>
          <w:tab w:val="left" w:pos="360"/>
          <w:tab w:val="left" w:pos="540"/>
        </w:tabs>
        <w:spacing w:line="360" w:lineRule="auto"/>
        <w:ind w:right="-285" w:hanging="270"/>
        <w:jc w:val="both"/>
        <w:rPr>
          <w:color w:val="000000"/>
          <w:lang w:val="en-US"/>
        </w:rPr>
      </w:pPr>
      <w:r w:rsidRPr="00420092">
        <w:rPr>
          <w:color w:val="000000"/>
          <w:lang w:val="en-US"/>
        </w:rPr>
        <w:tab/>
      </w:r>
    </w:p>
    <w:p w14:paraId="3BFBB86A" w14:textId="7C557176" w:rsidR="000F6D1C" w:rsidRPr="00420092" w:rsidRDefault="000F6D1C" w:rsidP="00E4372A">
      <w:pPr>
        <w:pBdr>
          <w:top w:val="nil"/>
          <w:left w:val="nil"/>
          <w:bottom w:val="nil"/>
          <w:right w:val="nil"/>
          <w:between w:val="nil"/>
        </w:pBdr>
        <w:tabs>
          <w:tab w:val="left" w:pos="360"/>
          <w:tab w:val="left" w:pos="540"/>
        </w:tabs>
        <w:spacing w:line="360" w:lineRule="auto"/>
        <w:ind w:right="-285" w:hanging="270"/>
        <w:jc w:val="both"/>
        <w:rPr>
          <w:b/>
          <w:bCs/>
          <w:color w:val="000000"/>
        </w:rPr>
      </w:pPr>
      <w:r w:rsidRPr="00420092">
        <w:rPr>
          <w:color w:val="000000"/>
          <w:lang w:val="en-US"/>
        </w:rPr>
        <w:tab/>
      </w:r>
      <w:r w:rsidRPr="00420092">
        <w:rPr>
          <w:b/>
          <w:bCs/>
          <w:color w:val="000000"/>
        </w:rPr>
        <w:t>Literature Review</w:t>
      </w:r>
      <w:r w:rsidR="00450092">
        <w:rPr>
          <w:b/>
          <w:bCs/>
          <w:color w:val="000000"/>
        </w:rPr>
        <w:t>s</w:t>
      </w:r>
    </w:p>
    <w:p w14:paraId="4AB9A4BB" w14:textId="77777777" w:rsidR="007A74E7" w:rsidRPr="00420092" w:rsidRDefault="000F6D1C" w:rsidP="00B44F1A">
      <w:pPr>
        <w:pBdr>
          <w:top w:val="nil"/>
          <w:left w:val="nil"/>
          <w:bottom w:val="nil"/>
          <w:right w:val="nil"/>
          <w:between w:val="nil"/>
        </w:pBdr>
        <w:tabs>
          <w:tab w:val="left" w:pos="360"/>
          <w:tab w:val="left" w:pos="540"/>
        </w:tabs>
        <w:ind w:right="-285" w:hanging="270"/>
        <w:jc w:val="both"/>
        <w:rPr>
          <w:color w:val="000000"/>
        </w:rPr>
      </w:pPr>
      <w:r w:rsidRPr="00420092">
        <w:rPr>
          <w:color w:val="000000"/>
        </w:rPr>
        <w:tab/>
      </w:r>
      <w:r w:rsidRPr="00420092">
        <w:rPr>
          <w:color w:val="000000"/>
        </w:rPr>
        <w:tab/>
      </w:r>
      <w:r w:rsidR="007A74E7" w:rsidRPr="00420092">
        <w:rPr>
          <w:color w:val="000000"/>
        </w:rPr>
        <w:t xml:space="preserve">Social media has the advantage of allowing users to express their views and criticisms of actual reality. According to </w:t>
      </w:r>
      <w:proofErr w:type="spellStart"/>
      <w:r w:rsidR="007A74E7" w:rsidRPr="00420092">
        <w:rPr>
          <w:color w:val="000000"/>
        </w:rPr>
        <w:t>Dareen</w:t>
      </w:r>
      <w:proofErr w:type="spellEnd"/>
      <w:r w:rsidR="007A74E7" w:rsidRPr="00420092">
        <w:rPr>
          <w:color w:val="000000"/>
        </w:rPr>
        <w:t xml:space="preserve"> and </w:t>
      </w:r>
      <w:proofErr w:type="spellStart"/>
      <w:r w:rsidR="007A74E7" w:rsidRPr="00420092">
        <w:rPr>
          <w:color w:val="000000"/>
        </w:rPr>
        <w:t>Shanab</w:t>
      </w:r>
      <w:proofErr w:type="spellEnd"/>
      <w:r w:rsidR="007A74E7" w:rsidRPr="00420092">
        <w:rPr>
          <w:color w:val="000000"/>
        </w:rPr>
        <w:t xml:space="preserve"> (2015), the impact of social media on the government has occurred since 2011, which uses social media channels to open dialogue between </w:t>
      </w:r>
      <w:r w:rsidR="007A74E7" w:rsidRPr="00420092">
        <w:rPr>
          <w:color w:val="000000"/>
        </w:rPr>
        <w:lastRenderedPageBreak/>
        <w:t>the government and its citizens. The popularity of social media and its characteristics allow citizens or any stakeholder to get more information that makes them more familiar with, understand, and monitor government activities.</w:t>
      </w:r>
    </w:p>
    <w:p w14:paraId="0DDA672E" w14:textId="243CB7AF" w:rsidR="007A74E7" w:rsidRPr="00420092" w:rsidRDefault="007A74E7" w:rsidP="00B44F1A">
      <w:pPr>
        <w:pBdr>
          <w:top w:val="nil"/>
          <w:left w:val="nil"/>
          <w:bottom w:val="nil"/>
          <w:right w:val="nil"/>
          <w:between w:val="nil"/>
        </w:pBdr>
        <w:tabs>
          <w:tab w:val="left" w:pos="360"/>
          <w:tab w:val="left" w:pos="540"/>
        </w:tabs>
        <w:ind w:right="-285" w:hanging="270"/>
        <w:jc w:val="both"/>
        <w:rPr>
          <w:color w:val="000000"/>
        </w:rPr>
      </w:pPr>
      <w:r w:rsidRPr="00420092">
        <w:rPr>
          <w:color w:val="000000"/>
        </w:rPr>
        <w:tab/>
      </w:r>
      <w:r w:rsidRPr="00420092">
        <w:rPr>
          <w:color w:val="000000"/>
        </w:rPr>
        <w:tab/>
      </w:r>
      <w:r w:rsidRPr="00420092">
        <w:rPr>
          <w:color w:val="000000"/>
        </w:rPr>
        <w:tab/>
        <w:t xml:space="preserve">Social media can be seen as an online medium (facilitator) that strengthens relationships between users as well as a social bond” </w:t>
      </w:r>
      <w:r w:rsidR="00204FE1">
        <w:rPr>
          <w:color w:val="000000"/>
        </w:rPr>
        <w:fldChar w:fldCharType="begin" w:fldLock="1"/>
      </w:r>
      <w:r w:rsidR="00204FE1">
        <w:rPr>
          <w:color w:val="000000"/>
        </w:rPr>
        <w:instrText>ADDIN CSL_CITATION {"citationItems":[{"id":"ITEM-1","itemData":{"author":[{"dropping-particle":"","family":"Nasrullah","given":"R","non-dropping-particle":"","parse-names":false,"suffix":""}],"id":"ITEM-1","issued":{"date-parts":[["2015"]]},"publisher":"Simbiosa Rekatama Media","publisher-place":"Jakarta","title":"Media Sosial: Perspektif Komunikasi, Budaya, dan Sosioteknologi,","type":"book"},"locator":"12","uris":["http://www.mendeley.com/documents/?uuid=9ff902e0-63b8-4423-a097-2f2e0dcf79aa"]}],"mendeley":{"formattedCitation":"(Nasrullah, 2015, p. 12)","plainTextFormattedCitation":"(Nasrullah, 2015, p. 12)","previouslyFormattedCitation":"(Nasrullah, 2015, p. 12)"},"properties":{"noteIndex":0},"schema":"https://github.com/citation-style-language/schema/raw/master/csl-citation.json"}</w:instrText>
      </w:r>
      <w:r w:rsidR="00204FE1">
        <w:rPr>
          <w:color w:val="000000"/>
        </w:rPr>
        <w:fldChar w:fldCharType="separate"/>
      </w:r>
      <w:r w:rsidR="00204FE1" w:rsidRPr="008E729C">
        <w:rPr>
          <w:noProof/>
          <w:color w:val="000000"/>
        </w:rPr>
        <w:t>(Nasrullah, 2015, p. 12)</w:t>
      </w:r>
      <w:r w:rsidR="00204FE1">
        <w:rPr>
          <w:color w:val="000000"/>
        </w:rPr>
        <w:fldChar w:fldCharType="end"/>
      </w:r>
      <w:r w:rsidRPr="00420092">
        <w:rPr>
          <w:color w:val="000000"/>
        </w:rPr>
        <w:t>. Social media allows the public to openly and freely express their opinions and perspectives on different government policies and other matters. The term social media used throughout this report refers to social media broadly, going beyond well-known networks such as Twitter to include forums and comment sections on major media sites. It refers to any interaction where people create, share, and exchange information and ideas in virtual communities or networks (Leavey, 2013).</w:t>
      </w:r>
    </w:p>
    <w:p w14:paraId="213071B2" w14:textId="6D45AA16" w:rsidR="001F5759" w:rsidRPr="00420092" w:rsidRDefault="007A74E7" w:rsidP="00B44F1A">
      <w:pPr>
        <w:pBdr>
          <w:top w:val="nil"/>
          <w:left w:val="nil"/>
          <w:bottom w:val="nil"/>
          <w:right w:val="nil"/>
          <w:between w:val="nil"/>
        </w:pBdr>
        <w:tabs>
          <w:tab w:val="left" w:pos="360"/>
          <w:tab w:val="left" w:pos="540"/>
        </w:tabs>
        <w:ind w:right="-285" w:hanging="270"/>
        <w:jc w:val="both"/>
        <w:rPr>
          <w:color w:val="000000"/>
        </w:rPr>
      </w:pPr>
      <w:r w:rsidRPr="00420092">
        <w:rPr>
          <w:color w:val="000000"/>
        </w:rPr>
        <w:tab/>
      </w:r>
      <w:r w:rsidR="001F5759" w:rsidRPr="00420092">
        <w:rPr>
          <w:color w:val="000000"/>
        </w:rPr>
        <w:tab/>
      </w:r>
      <w:r w:rsidR="001F5759" w:rsidRPr="00420092">
        <w:rPr>
          <w:color w:val="000000"/>
        </w:rPr>
        <w:tab/>
        <w:t xml:space="preserve">Governments have recognized the Internet's importance and started providing their services electronically through e-government websites. This initiative is to improve the performance of government services provided to various stakeholders (citizens, businesses, and the government itself). As the Internet evolved, governments also evolved in the same direction and witnessed a shift from e-government services to social government; that is, governments provide their services through social media such as Facebook, Twitter, LinkedIn, and Flickr </w:t>
      </w:r>
      <w:r w:rsidR="00204FE1">
        <w:rPr>
          <w:color w:val="000000"/>
          <w:shd w:val="clear" w:color="auto" w:fill="F8F9FA"/>
        </w:rPr>
        <w:fldChar w:fldCharType="begin" w:fldLock="1"/>
      </w:r>
      <w:r w:rsidR="00204FE1">
        <w:rPr>
          <w:color w:val="000000"/>
          <w:shd w:val="clear" w:color="auto" w:fill="F8F9FA"/>
        </w:rPr>
        <w:instrText>ADDIN CSL_CITATION {"citationItems":[{"id":"ITEM-1","itemData":{"DOI":"10.13189/wjcat.2013.010103","author":[{"dropping-particle":"","family":"Khasawneh","given":"Rawan T","non-dropping-particle":"","parse-names":false,"suffix":""},{"dropping-particle":"","family":"Abu-shanab","given":"Emad A","non-dropping-particle":"","parse-names":false,"suffix":""}],"container-title":"World Journal of Computer Application and Technology","id":"ITEM-1","issue":"1","issued":{"date-parts":[["2013"]]},"title":"E-Government and Social Media Sites : The Role and Impact","type":"article-journal","volume":"1"},"uris":["http://www.mendeley.com/documents/?uuid=1214e136-c506-4e63-9e9d-24df805fd474"]}],"mendeley":{"formattedCitation":"(Khasawneh &amp; Abu-shanab, 2013)","plainTextFormattedCitation":"(Khasawneh &amp; Abu-shanab, 2013)","previouslyFormattedCitation":"(Khasawneh &amp; Abu-shanab, 2013)"},"properties":{"noteIndex":0},"schema":"https://github.com/citation-style-language/schema/raw/master/csl-citation.json"}</w:instrText>
      </w:r>
      <w:r w:rsidR="00204FE1">
        <w:rPr>
          <w:color w:val="000000"/>
          <w:shd w:val="clear" w:color="auto" w:fill="F8F9FA"/>
        </w:rPr>
        <w:fldChar w:fldCharType="separate"/>
      </w:r>
      <w:r w:rsidR="00204FE1" w:rsidRPr="00946483">
        <w:rPr>
          <w:noProof/>
          <w:color w:val="000000"/>
          <w:shd w:val="clear" w:color="auto" w:fill="F8F9FA"/>
        </w:rPr>
        <w:t>(Khasawneh &amp; Abu-shanab, 2013)</w:t>
      </w:r>
      <w:r w:rsidR="00204FE1">
        <w:rPr>
          <w:color w:val="000000"/>
          <w:shd w:val="clear" w:color="auto" w:fill="F8F9FA"/>
        </w:rPr>
        <w:fldChar w:fldCharType="end"/>
      </w:r>
      <w:r w:rsidR="001F5759" w:rsidRPr="00420092">
        <w:rPr>
          <w:color w:val="000000"/>
        </w:rPr>
        <w:t xml:space="preserve">. Social networking is “a networking platform, encompassing all connected devices that encourage collaboration in creating, organizing, connecting, and sharing content </w:t>
      </w:r>
      <w:r w:rsidR="00204FE1">
        <w:rPr>
          <w:color w:val="000000"/>
          <w:shd w:val="clear" w:color="auto" w:fill="F8F9FA"/>
        </w:rPr>
        <w:fldChar w:fldCharType="begin" w:fldLock="1"/>
      </w:r>
      <w:r w:rsidR="00204FE1">
        <w:rPr>
          <w:color w:val="000000"/>
          <w:shd w:val="clear" w:color="auto" w:fill="F8F9FA"/>
        </w:rPr>
        <w:instrText>ADDIN CSL_CITATION {"citationItems":[{"id":"ITEM-1","itemData":{"DOI":"10.1016/j.giq.2012.07.002","ISSN":"0740-624X","author":[{"dropping-particle":"","family":"Picazo-vela","given":"Sergio","non-dropping-particle":"","parse-names":false,"suffix":""},{"dropping-particle":"","family":"Gutiérrez-martínez","given":"Isis","non-dropping-particle":"","parse-names":false,"suffix":""},{"dropping-particle":"","family":"Luna-reyes","given":"Luis Felipe","non-dropping-particle":"","parse-names":false,"suffix":""}],"container-title":"Government Information Quarterly","id":"ITEM-1","issue":"4","issued":{"date-parts":[["2012"]]},"page":"504-511","publisher":"Elsevier Inc.","title":"Understanding risks , benefits , and strategic alternatives of social media applications in the public sector","type":"article-journal","volume":"29"},"uris":["http://www.mendeley.com/documents/?uuid=92958ec5-9a45-49ee-861e-10d4bec18edf"]}],"mendeley":{"formattedCitation":"(Picazo-vela et al., 2012)","plainTextFormattedCitation":"(Picazo-vela et al., 2012)","previouslyFormattedCitation":"(Picazo-vela et al., 2012)"},"properties":{"noteIndex":0},"schema":"https://github.com/citation-style-language/schema/raw/master/csl-citation.json"}</w:instrText>
      </w:r>
      <w:r w:rsidR="00204FE1">
        <w:rPr>
          <w:color w:val="000000"/>
          <w:shd w:val="clear" w:color="auto" w:fill="F8F9FA"/>
        </w:rPr>
        <w:fldChar w:fldCharType="separate"/>
      </w:r>
      <w:r w:rsidR="00204FE1" w:rsidRPr="00BE566F">
        <w:rPr>
          <w:noProof/>
          <w:color w:val="000000"/>
          <w:shd w:val="clear" w:color="auto" w:fill="F8F9FA"/>
        </w:rPr>
        <w:t>(Picazo-vela et al., 2012)</w:t>
      </w:r>
      <w:r w:rsidR="00204FE1">
        <w:rPr>
          <w:color w:val="000000"/>
          <w:shd w:val="clear" w:color="auto" w:fill="F8F9FA"/>
        </w:rPr>
        <w:fldChar w:fldCharType="end"/>
      </w:r>
      <w:r w:rsidR="001F5759" w:rsidRPr="00420092">
        <w:rPr>
          <w:color w:val="000000"/>
        </w:rPr>
        <w:t>.</w:t>
      </w:r>
    </w:p>
    <w:p w14:paraId="19F65AF3" w14:textId="69C37239" w:rsidR="000F6D1C" w:rsidRPr="00420092" w:rsidRDefault="007A74E7" w:rsidP="00B44F1A">
      <w:pPr>
        <w:pBdr>
          <w:top w:val="nil"/>
          <w:left w:val="nil"/>
          <w:bottom w:val="nil"/>
          <w:right w:val="nil"/>
          <w:between w:val="nil"/>
        </w:pBdr>
        <w:tabs>
          <w:tab w:val="left" w:pos="360"/>
          <w:tab w:val="left" w:pos="540"/>
        </w:tabs>
        <w:ind w:right="-285" w:hanging="270"/>
        <w:jc w:val="both"/>
      </w:pPr>
      <w:r w:rsidRPr="00420092">
        <w:rPr>
          <w:color w:val="000000"/>
        </w:rPr>
        <w:tab/>
      </w:r>
      <w:r w:rsidR="000F6D1C" w:rsidRPr="00420092">
        <w:rPr>
          <w:color w:val="000000"/>
        </w:rPr>
        <w:tab/>
      </w:r>
      <w:r w:rsidR="001F5759" w:rsidRPr="00420092">
        <w:rPr>
          <w:color w:val="000000"/>
        </w:rPr>
        <w:tab/>
      </w:r>
      <w:r w:rsidR="001F5759" w:rsidRPr="00420092">
        <w:rPr>
          <w:color w:val="000000"/>
        </w:rPr>
        <w:tab/>
        <w:t xml:space="preserve">Social media or online networks that facilitate interactions around online content production and exchange </w:t>
      </w:r>
      <w:r w:rsidR="00204FE1">
        <w:rPr>
          <w:color w:val="000000"/>
        </w:rPr>
        <w:fldChar w:fldCharType="begin" w:fldLock="1"/>
      </w:r>
      <w:r w:rsidR="00204FE1">
        <w:rPr>
          <w:color w:val="000000"/>
        </w:rPr>
        <w:instrText>ADDIN CSL_CITATION {"citationItems":[{"id":"ITEM-1","itemData":{"author":[{"dropping-particle":"","family":"Bruns","given":"Axel","non-dropping-particle":"","parse-names":false,"suffix":""}],"container-title":"Proceedings Cultural Attitudes towards Communication and Technology 2006","id":"ITEM-1","issued":{"date-parts":[["2006"]]},"page":"275-284","title":"TOWARDS PRODUSAGE: FUTURES FOR USER-LED CONTENT PRODUCTION","type":"article-journal","volume":"2006"},"uris":["http://www.mendeley.com/documents/?uuid=37fbb8bd-82b0-4aa9-b540-06239cd4f574"]}],"mendeley":{"formattedCitation":"(Bruns, 2006)","plainTextFormattedCitation":"(Bruns, 2006)","previouslyFormattedCitation":"(Bruns, 2006)"},"properties":{"noteIndex":0},"schema":"https://github.com/citation-style-language/schema/raw/master/csl-citation.json"}</w:instrText>
      </w:r>
      <w:r w:rsidR="00204FE1">
        <w:rPr>
          <w:color w:val="000000"/>
        </w:rPr>
        <w:fldChar w:fldCharType="separate"/>
      </w:r>
      <w:r w:rsidR="00204FE1" w:rsidRPr="00962FED">
        <w:rPr>
          <w:noProof/>
          <w:color w:val="000000"/>
        </w:rPr>
        <w:t>(Bruns, 2006)</w:t>
      </w:r>
      <w:r w:rsidR="00204FE1">
        <w:rPr>
          <w:color w:val="000000"/>
        </w:rPr>
        <w:fldChar w:fldCharType="end"/>
      </w:r>
      <w:r w:rsidR="001F5759" w:rsidRPr="00420092">
        <w:rPr>
          <w:color w:val="000000"/>
        </w:rPr>
        <w:t xml:space="preserve"> have become famous for expressing opinions and exposing political issues </w:t>
      </w:r>
      <w:r w:rsidR="00204FE1">
        <w:rPr>
          <w:color w:val="000000"/>
        </w:rPr>
        <w:fldChar w:fldCharType="begin" w:fldLock="1"/>
      </w:r>
      <w:r w:rsidR="00204FE1">
        <w:rPr>
          <w:color w:val="000000"/>
        </w:rPr>
        <w:instrText>ADDIN CSL_CITATION {"citationItems":[{"id":"ITEM-1","itemData":{"author":[{"dropping-particle":"","family":"Gottfried","given":"B Y Jeffrey","non-dropping-particle":"","parse-names":false,"suffix":""},{"dropping-particle":"","family":"Shearer","given":"Elisa","non-dropping-particle":"","parse-names":false,"suffix":""}],"container-title":"Pew Research Center","id":"ITEM-1","issued":{"date-parts":[["2016"]]},"title":"News Use Across Social Media Platforms 2016","type":"article-journal"},"uris":["http://www.mendeley.com/documents/?uuid=8fa4d94c-7f30-48b0-a9c2-12e5a35d9146"]}],"mendeley":{"formattedCitation":"(Gottfried &amp; Shearer, 2016)","plainTextFormattedCitation":"(Gottfried &amp; Shearer, 2016)","previouslyFormattedCitation":"(Gottfried &amp; Shearer, 2016)"},"properties":{"noteIndex":0},"schema":"https://github.com/citation-style-language/schema/raw/master/csl-citation.json"}</w:instrText>
      </w:r>
      <w:r w:rsidR="00204FE1">
        <w:rPr>
          <w:color w:val="000000"/>
        </w:rPr>
        <w:fldChar w:fldCharType="separate"/>
      </w:r>
      <w:r w:rsidR="00204FE1" w:rsidRPr="00CE345D">
        <w:rPr>
          <w:noProof/>
          <w:color w:val="000000"/>
        </w:rPr>
        <w:t>(Gottfried &amp; Shearer, 2016)</w:t>
      </w:r>
      <w:r w:rsidR="00204FE1">
        <w:rPr>
          <w:color w:val="000000"/>
        </w:rPr>
        <w:fldChar w:fldCharType="end"/>
      </w:r>
      <w:r w:rsidR="001F5759" w:rsidRPr="00420092">
        <w:rPr>
          <w:color w:val="000000"/>
        </w:rPr>
        <w:t xml:space="preserve">. Social media presents a unique opportunity to expand the SOS theory. Social media platforms enable individuals to establish, cultivate, and sustain relationships with others from various backgrounds, breaking limitations of time and location </w:t>
      </w:r>
      <w:r w:rsidR="00204FE1">
        <w:rPr>
          <w:color w:val="000000"/>
        </w:rPr>
        <w:fldChar w:fldCharType="begin" w:fldLock="1"/>
      </w:r>
      <w:r w:rsidR="00204FE1">
        <w:rPr>
          <w:color w:val="000000"/>
        </w:rPr>
        <w:instrText>ADDIN CSL_CITATION {"citationItems":[{"id":"ITEM-1","itemData":{"DOI":"10.1177/1077699016630255","author":[{"dropping-particle":"","family":"Stoycheff","given":"Elizabeth","non-dropping-particle":"","parse-names":false,"suffix":""}],"container-title":"Journalism &amp; Mass Communication Quarterly","id":"ITEM-1","issued":{"date-parts":[["2016"]]},"title":"Under Surveillance : Examining Facebook ’ s Spiral of Silence Effects in the Wake of NSA Internet Monitoring","type":"article-journal"},"uris":["http://www.mendeley.com/documents/?uuid=1f1e7bbc-e5c6-474c-8a3b-ae062df881de"]}],"mendeley":{"formattedCitation":"(Stoycheff, 2016)","plainTextFormattedCitation":"(Stoycheff, 2016)","previouslyFormattedCitation":"(Stoycheff, 2016)"},"properties":{"noteIndex":0},"schema":"https://github.com/citation-style-language/schema/raw/master/csl-citation.json"}</w:instrText>
      </w:r>
      <w:r w:rsidR="00204FE1">
        <w:rPr>
          <w:color w:val="000000"/>
        </w:rPr>
        <w:fldChar w:fldCharType="separate"/>
      </w:r>
      <w:r w:rsidR="00204FE1" w:rsidRPr="008F1062">
        <w:rPr>
          <w:noProof/>
          <w:color w:val="000000"/>
        </w:rPr>
        <w:t>(Stoycheff, 2016)</w:t>
      </w:r>
      <w:r w:rsidR="00204FE1">
        <w:rPr>
          <w:color w:val="000000"/>
        </w:rPr>
        <w:fldChar w:fldCharType="end"/>
      </w:r>
      <w:r w:rsidR="001F5759" w:rsidRPr="00420092">
        <w:rPr>
          <w:color w:val="000000"/>
        </w:rPr>
        <w:t>. Social media may raise various themes or concerns among the audience, including one that concerns to leadership style.</w:t>
      </w:r>
    </w:p>
    <w:p w14:paraId="716B504E" w14:textId="77777777" w:rsidR="00A36175" w:rsidRPr="00420092" w:rsidRDefault="00B13107" w:rsidP="00B44F1A">
      <w:pPr>
        <w:ind w:right="-285" w:firstLine="720"/>
        <w:jc w:val="both"/>
        <w:rPr>
          <w:color w:val="000000"/>
        </w:rPr>
      </w:pPr>
      <w:r w:rsidRPr="00420092">
        <w:rPr>
          <w:color w:val="000000"/>
        </w:rPr>
        <w:t xml:space="preserve">Further research reveals that democratic leaders take great care to involve all members of the team in discussion and can work with a small but highly motivated team </w:t>
      </w:r>
      <w:r w:rsidR="000F6D1C" w:rsidRPr="00420092">
        <w:rPr>
          <w:color w:val="000000"/>
        </w:rPr>
        <w:fldChar w:fldCharType="begin" w:fldLock="1"/>
      </w:r>
      <w:r w:rsidR="000F6D1C" w:rsidRPr="00420092">
        <w:rPr>
          <w:color w:val="000000"/>
        </w:rPr>
        <w:instrText>ADDIN CSL_CITATION {"citationItems":[{"id":"ITEM-1","itemData":{"author":[{"dropping-particle":"","family":"Wamy","given":"Nan Judes waras","non-dropping-particle":"","parse-names":false,"suffix":""},{"dropping-particle":"","family":"Swarmy","given":"D.R","non-dropping-particle":"","parse-names":false,"suffix":""}],"container-title":"Advances In Management","id":"ITEM-1","issue":"1","issued":{"date-parts":[["2014"]]},"title":"Leadership styles","type":"article-journal","volume":"7"},"uris":["http://www.mendeley.com/documents/?uuid=8dafc761-db22-4c44-8a82-0bd6a73add08"]}],"mendeley":{"formattedCitation":"(Wamy &amp; Swarmy, 2014)","plainTextFormattedCitation":"(Wamy &amp; Swarmy, 2014)","previouslyFormattedCitation":"(Wamy &amp; Swarmy, 2014)"},"properties":{"noteIndex":0},"schema":"https://github.com/citation-style-language/schema/raw/master/csl-citation.json"}</w:instrText>
      </w:r>
      <w:r w:rsidR="000F6D1C" w:rsidRPr="00420092">
        <w:rPr>
          <w:color w:val="000000"/>
        </w:rPr>
        <w:fldChar w:fldCharType="separate"/>
      </w:r>
      <w:r w:rsidR="000F6D1C" w:rsidRPr="00420092">
        <w:rPr>
          <w:noProof/>
          <w:color w:val="000000"/>
        </w:rPr>
        <w:t>(Wamy &amp; Swarmy, 2014)</w:t>
      </w:r>
      <w:r w:rsidR="000F6D1C" w:rsidRPr="00420092">
        <w:rPr>
          <w:color w:val="000000"/>
        </w:rPr>
        <w:fldChar w:fldCharType="end"/>
      </w:r>
      <w:r w:rsidR="000F6D1C" w:rsidRPr="00420092">
        <w:rPr>
          <w:color w:val="000000"/>
        </w:rPr>
        <w:t xml:space="preserve">. </w:t>
      </w:r>
      <w:r w:rsidR="00A36175" w:rsidRPr="00420092">
        <w:rPr>
          <w:color w:val="000000"/>
        </w:rPr>
        <w:t>Each leader owns a distinct style that shapes their attitude and behavioural patterns. Cultural studies is the empirical examination of media and culture and how they interact with issues of power and politics. The objective is to advocate for social change on behalf of underprivileged communities or social groups resulting from disparities in socioeconomic class, gender, race, and religion. Cultural Studies aims to comprehend the significance of social reality and critique it via examining media studies, visual design, and other socio-cultural phenomena that arise in society as distinct cultural creations generated by individuals and their surroundings.</w:t>
      </w:r>
    </w:p>
    <w:p w14:paraId="2B930F10" w14:textId="34448E82" w:rsidR="00A36175" w:rsidRPr="00420092" w:rsidRDefault="00A36175" w:rsidP="00B44F1A">
      <w:pPr>
        <w:ind w:right="-285" w:firstLine="720"/>
        <w:jc w:val="both"/>
        <w:rPr>
          <w:lang w:val="en-US"/>
        </w:rPr>
      </w:pPr>
      <w:r w:rsidRPr="00420092">
        <w:t xml:space="preserve">The focus of Cultural Studies is the aspects of culture and power that can be seen in cultures that emerge along with human development. This study is a form of critical review of the definition of culture that leads to </w:t>
      </w:r>
      <w:r w:rsidR="000F6D1C" w:rsidRPr="00420092">
        <w:t xml:space="preserve">“ </w:t>
      </w:r>
      <w:r w:rsidR="000F6D1C" w:rsidRPr="00420092">
        <w:rPr>
          <w:i/>
        </w:rPr>
        <w:t xml:space="preserve">the </w:t>
      </w:r>
      <w:r w:rsidRPr="00420092">
        <w:rPr>
          <w:i/>
        </w:rPr>
        <w:t>complex</w:t>
      </w:r>
      <w:r w:rsidR="000F6D1C" w:rsidRPr="00420092">
        <w:rPr>
          <w:i/>
        </w:rPr>
        <w:t xml:space="preserve"> everyday world </w:t>
      </w:r>
      <w:r w:rsidRPr="00420092">
        <w:rPr>
          <w:i/>
        </w:rPr>
        <w:t>we</w:t>
      </w:r>
      <w:r w:rsidR="000F6D1C" w:rsidRPr="00420092">
        <w:rPr>
          <w:i/>
        </w:rPr>
        <w:t xml:space="preserve"> all encounter and through which all move”</w:t>
      </w:r>
      <w:r w:rsidR="000F6D1C" w:rsidRPr="00420092">
        <w:t xml:space="preserve"> (Edgar, 1999). </w:t>
      </w:r>
      <w:r w:rsidRPr="00420092">
        <w:rPr>
          <w:lang w:val="en-US"/>
        </w:rPr>
        <w:t xml:space="preserve">Inseparable from all human actions and inventions, culture serves as a means for humans to comprehend and manifest their identities. Williams defines culture as universal, encompassing common interpretations of everyday significances associated with values, material/symbolic items, and norms. Hence, culture may be defined as the collective encounter conveyed via diverse literary works, behavioral customs, and the interpretations of individuals in their daily existence </w:t>
      </w:r>
      <w:r w:rsidR="00204FE1">
        <w:fldChar w:fldCharType="begin" w:fldLock="1"/>
      </w:r>
      <w:r w:rsidR="00204FE1">
        <w:instrText>ADDIN CSL_CITATION {"citationItems":[{"id":"ITEM-1","itemData":{"author":[{"dropping-particle":"","family":"Barker","given":"Chris","non-dropping-particle":"","parse-names":false,"suffix":""}],"id":"ITEM-1","issued":{"date-parts":[["2005"]]},"publisher":"Kreasi Wacana","publisher-place":"Yogyakarta","title":"Cultural Studies (terj)","type":"book"},"locator":"50-55","uris":["http://www.mendeley.com/documents/?uuid=d5d2b650-5857-45ff-87ea-8ae445773241"]}],"mendeley":{"formattedCitation":"(Barker, 2005, pp. 50–55)","plainTextFormattedCitation":"(Barker, 2005, pp. 50–55)","previouslyFormattedCitation":"(Barker, 2005, pp. 50–55)"},"properties":{"noteIndex":0},"schema":"https://github.com/citation-style-language/schema/raw/master/csl-citation.json"}</w:instrText>
      </w:r>
      <w:r w:rsidR="00204FE1">
        <w:fldChar w:fldCharType="separate"/>
      </w:r>
      <w:r w:rsidR="00204FE1" w:rsidRPr="00FA6519">
        <w:rPr>
          <w:noProof/>
        </w:rPr>
        <w:t>(Barker, 2005, pp. 50–55)</w:t>
      </w:r>
      <w:r w:rsidR="00204FE1">
        <w:fldChar w:fldCharType="end"/>
      </w:r>
      <w:r w:rsidRPr="00420092">
        <w:rPr>
          <w:lang w:val="en-US"/>
        </w:rPr>
        <w:t xml:space="preserve">. </w:t>
      </w:r>
    </w:p>
    <w:p w14:paraId="27EC0B85" w14:textId="0E2FA456" w:rsidR="002954DB" w:rsidRPr="00420092" w:rsidRDefault="002954DB" w:rsidP="00B44F1A">
      <w:pPr>
        <w:ind w:right="-285" w:firstLine="720"/>
        <w:jc w:val="both"/>
        <w:rPr>
          <w:lang w:val="en-US"/>
        </w:rPr>
      </w:pPr>
      <w:r w:rsidRPr="00420092">
        <w:rPr>
          <w:lang w:val="en-US"/>
        </w:rPr>
        <w:t xml:space="preserve">The encoding-decoding communication model proposed by Stuart Hall states that the meaning of "encoding" by the sender is translated (decoding) by the recipient and that the meaning of encoding can be translated differently. </w:t>
      </w:r>
      <w:r w:rsidR="00204FE1">
        <w:fldChar w:fldCharType="begin" w:fldLock="1"/>
      </w:r>
      <w:r w:rsidR="00204FE1">
        <w:instrText>ADDIN CSL_CITATION {"citationItems":[{"id":"ITEM-1","itemData":{"author":[{"dropping-particle":"","family":"Hall","given":"Stuart","non-dropping-particle":"","parse-names":false,"suffix":""}],"container-title":"Journal of Communication","id":"ITEM-1","issued":{"date-parts":[["1974"]]},"page":"19-26","title":"Media Power : The Double Bind","type":"article-journal"},"uris":["http://www.mendeley.com/documents/?uuid=6c7ffbcb-91e6-4f52-b4d7-456d0963d47f"]}],"mendeley":{"formattedCitation":"(Hall, 1974)","plainTextFormattedCitation":"(Hall, 1974)","previouslyFormattedCitation":"(Hall, 1974)"},"properties":{"noteIndex":0},"schema":"https://github.com/citation-style-language/schema/raw/master/csl-citation.json"}</w:instrText>
      </w:r>
      <w:r w:rsidR="00204FE1">
        <w:fldChar w:fldCharType="separate"/>
      </w:r>
      <w:r w:rsidR="00204FE1" w:rsidRPr="00736B4A">
        <w:rPr>
          <w:noProof/>
        </w:rPr>
        <w:t>(Hall, 1974)</w:t>
      </w:r>
      <w:r w:rsidR="00204FE1">
        <w:fldChar w:fldCharType="end"/>
      </w:r>
      <w:r w:rsidRPr="00420092">
        <w:rPr>
          <w:lang w:val="en-US"/>
        </w:rPr>
        <w:t xml:space="preserve"> stated in his writing entitled "Encoding and Decoding Television Discourse" or "Formation and Decoding of Codes in </w:t>
      </w:r>
      <w:r w:rsidRPr="00420092">
        <w:rPr>
          <w:lang w:val="en-US"/>
        </w:rPr>
        <w:lastRenderedPageBreak/>
        <w:t xml:space="preserve">Television Discourse" that it is an effort to criticize the problem and bring innovation in this field (During, 1993). The meaning of the message depends on the audience's background and experience. Encoding is the process of creating a message with a particular code, while decoding is the process of using a code to define a message. In the communication process, the audience contributes to defining and interpreting the messages they obtain, which may not always align with the intended meaning of the message </w:t>
      </w:r>
      <w:r w:rsidR="00204FE1">
        <w:fldChar w:fldCharType="begin" w:fldLock="1"/>
      </w:r>
      <w:r w:rsidR="00204FE1">
        <w:instrText>ADDIN CSL_CITATION {"citationItems":[{"id":"ITEM-1","itemData":{"author":[{"dropping-particle":"","family":"Fathurizki","given":"Agistian","non-dropping-particle":"","parse-names":false,"suffix":""},{"dropping-particle":"","family":"Malau","given":"Ruth Mei Ulina","non-dropping-particle":"","parse-names":false,"suffix":""}],"container-title":"ProTVF","id":"ITEM-1","issue":"44","issued":{"date-parts":[["2018"]]},"title":"PORNOGRAFI DALAM FILM : ANALISIS RESEPSI FILM “ MEN , WOMEN &amp; CHILDREN ” Film Men , Women FILM “ MEN , WOMEN &amp; CHILDREN ” tidak masuk ke Indonesia . Penonton di Indonesia hanya bisa menikmati film ini dengan menonton secara online di website streaming fil","type":"article-journal","volume":"2"},"locator":"21","uris":["http://www.mendeley.com/documents/?uuid=09e5c9a3-765a-4229-94da-d113fdb830cf"]}],"mendeley":{"formattedCitation":"(Fathurizki &amp; Malau, 2018, p. 21)","plainTextFormattedCitation":"(Fathurizki &amp; Malau, 2018, p. 21)","previouslyFormattedCitation":"(Fathurizki &amp; Malau, 2018, p. 21)"},"properties":{"noteIndex":0},"schema":"https://github.com/citation-style-language/schema/raw/master/csl-citation.json"}</w:instrText>
      </w:r>
      <w:r w:rsidR="00204FE1">
        <w:fldChar w:fldCharType="separate"/>
      </w:r>
      <w:r w:rsidR="00204FE1" w:rsidRPr="00771651">
        <w:rPr>
          <w:noProof/>
        </w:rPr>
        <w:t>(Fathurizki &amp; Malau, 2018, p. 21)</w:t>
      </w:r>
      <w:r w:rsidR="00204FE1">
        <w:fldChar w:fldCharType="end"/>
      </w:r>
      <w:r w:rsidRPr="00420092">
        <w:rPr>
          <w:lang w:val="en-US"/>
        </w:rPr>
        <w:t>.</w:t>
      </w:r>
    </w:p>
    <w:p w14:paraId="34CC97FE" w14:textId="7545A734" w:rsidR="008A72FC" w:rsidRPr="00420092" w:rsidRDefault="008A72FC" w:rsidP="00B44F1A">
      <w:pPr>
        <w:ind w:right="-285" w:firstLine="720"/>
        <w:jc w:val="both"/>
        <w:rPr>
          <w:lang w:val="en-US"/>
        </w:rPr>
      </w:pPr>
      <w:r w:rsidRPr="00420092">
        <w:rPr>
          <w:lang w:val="en-US"/>
        </w:rPr>
        <w:t xml:space="preserve">Reception Theory is a theoretical framework that emphasizes the audience's message receiving rather than the sender's role </w:t>
      </w:r>
      <w:r w:rsidR="00204FE1">
        <w:fldChar w:fldCharType="begin" w:fldLock="1"/>
      </w:r>
      <w:r w:rsidR="00204FE1">
        <w:instrText>ADDIN CSL_CITATION {"citationItems":[{"id":"ITEM-1","itemData":{"author":[{"dropping-particle":"","family":"Danesti","given":"Marcel","non-dropping-particle":"","parse-names":false,"suffix":""}],"id":"ITEM-1","issued":{"date-parts":[["2013"]]},"publisher":"University of Toronto Press.","title":"Encyclopedia of Communication.","type":"book"},"locator":"574-575","uris":["http://www.mendeley.com/documents/?uuid=b123db7b-081a-47d3-8a0a-a0e1ff62e6db"]}],"mendeley":{"formattedCitation":"(Danesti, 2013, pp. 574–575)","plainTextFormattedCitation":"(Danesti, 2013, pp. 574–575)","previouslyFormattedCitation":"(Danesti, 2013, pp. 574–575)"},"properties":{"noteIndex":0},"schema":"https://github.com/citation-style-language/schema/raw/master/csl-citation.json"}</w:instrText>
      </w:r>
      <w:r w:rsidR="00204FE1">
        <w:fldChar w:fldCharType="separate"/>
      </w:r>
      <w:r w:rsidR="00204FE1" w:rsidRPr="00736B4A">
        <w:rPr>
          <w:noProof/>
        </w:rPr>
        <w:t>(</w:t>
      </w:r>
      <w:r w:rsidR="00204FE1">
        <w:rPr>
          <w:noProof/>
        </w:rPr>
        <w:t>Dan</w:t>
      </w:r>
      <w:r w:rsidR="00204FE1" w:rsidRPr="00736B4A">
        <w:rPr>
          <w:noProof/>
        </w:rPr>
        <w:t>esti, 2013, pp. 574–575)</w:t>
      </w:r>
      <w:r w:rsidR="00204FE1">
        <w:fldChar w:fldCharType="end"/>
      </w:r>
      <w:r w:rsidRPr="00420092">
        <w:rPr>
          <w:lang w:val="en-US"/>
        </w:rPr>
        <w:t xml:space="preserve">. Reception analysis is a specific approach within audience studies that thoroughly investigates how media speech is absorbed by its audience's discourse practices and culture. Definitively, reception comes from the word </w:t>
      </w:r>
      <w:proofErr w:type="spellStart"/>
      <w:r w:rsidRPr="00420092">
        <w:rPr>
          <w:i/>
          <w:iCs/>
          <w:lang w:val="en-US"/>
        </w:rPr>
        <w:t>recipiō</w:t>
      </w:r>
      <w:proofErr w:type="spellEnd"/>
      <w:r w:rsidRPr="00420092">
        <w:rPr>
          <w:i/>
          <w:iCs/>
          <w:lang w:val="en-US"/>
        </w:rPr>
        <w:t>(n</w:t>
      </w:r>
      <w:r w:rsidRPr="00420092">
        <w:rPr>
          <w:lang w:val="en-US"/>
        </w:rPr>
        <w:t xml:space="preserve">) (Latin), which is interpreted as acceptance or welcoming. In general, reception theory is interpreted as the reader's acceptance, welcoming, response, reaction, and attitude toward a literary work. </w:t>
      </w:r>
      <w:r w:rsidR="00204FE1">
        <w:fldChar w:fldCharType="begin" w:fldLock="1"/>
      </w:r>
      <w:r w:rsidR="00204FE1">
        <w:instrText>ADDIN CSL_CITATION {"citationItems":[{"id":"ITEM-1","itemData":{"author":[{"dropping-particle":"","family":"Ratna","given":"N.K","non-dropping-particle":"","parse-names":false,"suffix":""}],"id":"ITEM-1","issued":{"date-parts":[["2012"]]},"publisher":"Pustaka Pelajar","publisher-place":"Yogyakarta","title":"Sastra dan Culture Studies Representasi Fiksi dan Fakta","type":"book"},"locator":"20","uris":["http://www.mendeley.com/documents/?uuid=967888ca-5b20-4351-8f65-1c9c5fc9fbeb"]}],"mendeley":{"formattedCitation":"(Ratna, 2012, p. 20)","plainTextFormattedCitation":"(Ratna, 2012, p. 20)","previouslyFormattedCitation":"(Ratna, 2012, p. 20)"},"properties":{"noteIndex":0},"schema":"https://github.com/citation-style-language/schema/raw/master/csl-citation.json"}</w:instrText>
      </w:r>
      <w:r w:rsidR="00204FE1">
        <w:fldChar w:fldCharType="separate"/>
      </w:r>
      <w:r w:rsidR="00204FE1" w:rsidRPr="00672D65">
        <w:rPr>
          <w:noProof/>
        </w:rPr>
        <w:t>(Ratna, 2012, p. 20)</w:t>
      </w:r>
      <w:r w:rsidR="00204FE1">
        <w:fldChar w:fldCharType="end"/>
      </w:r>
      <w:r w:rsidRPr="00420092">
        <w:rPr>
          <w:lang w:val="en-US"/>
        </w:rPr>
        <w:t xml:space="preserve">. The audience interprets the message from the media text consumed and the process of interpreting the socio-cultural representation that surrounds the audience. Referring to Denis </w:t>
      </w:r>
      <w:proofErr w:type="spellStart"/>
      <w:r w:rsidRPr="00420092">
        <w:rPr>
          <w:lang w:val="en-US"/>
        </w:rPr>
        <w:t>McQuail</w:t>
      </w:r>
      <w:proofErr w:type="spellEnd"/>
      <w:r w:rsidRPr="00420092">
        <w:rPr>
          <w:lang w:val="en-US"/>
        </w:rPr>
        <w:t>, the audience interprets the message in the process of receiving the message (reception analysis) from the media consumed. Reception analysis focuses on the use of media texts as a reflection of socio-cultural consequences and as a process of giving meaning to all cultural experiences and productions (</w:t>
      </w:r>
      <w:proofErr w:type="spellStart"/>
      <w:r w:rsidRPr="00420092">
        <w:rPr>
          <w:lang w:val="en-US"/>
        </w:rPr>
        <w:t>Fathurizki</w:t>
      </w:r>
      <w:proofErr w:type="spellEnd"/>
      <w:r w:rsidRPr="00420092">
        <w:rPr>
          <w:lang w:val="en-US"/>
        </w:rPr>
        <w:t xml:space="preserve"> &amp; </w:t>
      </w:r>
      <w:proofErr w:type="spellStart"/>
      <w:r w:rsidRPr="00420092">
        <w:rPr>
          <w:lang w:val="en-US"/>
        </w:rPr>
        <w:t>Malau</w:t>
      </w:r>
      <w:proofErr w:type="spellEnd"/>
      <w:r w:rsidRPr="00420092">
        <w:rPr>
          <w:lang w:val="en-US"/>
        </w:rPr>
        <w:t>, 2018).</w:t>
      </w:r>
    </w:p>
    <w:p w14:paraId="19B674AE" w14:textId="39407C24" w:rsidR="004E2FE4" w:rsidRPr="00420092" w:rsidRDefault="00204FE1" w:rsidP="00B44F1A">
      <w:pPr>
        <w:ind w:right="-285" w:firstLine="720"/>
        <w:jc w:val="both"/>
      </w:pPr>
      <w:r>
        <w:fldChar w:fldCharType="begin" w:fldLock="1"/>
      </w:r>
      <w:r>
        <w:instrText>ADDIN CSL_CITATION {"citationItems":[{"id":"ITEM-1","itemData":{"author":[{"dropping-particle":"","family":"Hall","given":"Stuart","non-dropping-particle":"","parse-names":false,"suffix":""}],"container-title":"Journal of Communication","id":"ITEM-1","issued":{"date-parts":[["1974"]]},"page":"19-26","title":"Media Power : The Double Bind","type":"article-journal"},"uris":["http://www.mendeley.com/documents/?uuid=6c7ffbcb-91e6-4f52-b4d7-456d0963d47f"]}],"mendeley":{"formattedCitation":"(Hall, 1974)","plainTextFormattedCitation":"(Hall, 1974)","previouslyFormattedCitation":"(Hall, 1974)"},"properties":{"noteIndex":0},"schema":"https://github.com/citation-style-language/schema/raw/master/csl-citation.json"}</w:instrText>
      </w:r>
      <w:r>
        <w:fldChar w:fldCharType="separate"/>
      </w:r>
      <w:r w:rsidRPr="00C377E0">
        <w:rPr>
          <w:noProof/>
        </w:rPr>
        <w:t>Hall</w:t>
      </w:r>
      <w:r>
        <w:rPr>
          <w:noProof/>
        </w:rPr>
        <w:t xml:space="preserve"> </w:t>
      </w:r>
      <w:r w:rsidRPr="00C377E0">
        <w:rPr>
          <w:noProof/>
        </w:rPr>
        <w:t xml:space="preserve"> </w:t>
      </w:r>
      <w:r>
        <w:rPr>
          <w:noProof/>
        </w:rPr>
        <w:t>(</w:t>
      </w:r>
      <w:r w:rsidRPr="00C377E0">
        <w:rPr>
          <w:noProof/>
        </w:rPr>
        <w:t>1974)</w:t>
      </w:r>
      <w:r>
        <w:fldChar w:fldCharType="end"/>
      </w:r>
      <w:r w:rsidR="004E2FE4" w:rsidRPr="00420092">
        <w:t xml:space="preserve"> said that audience research has direct attention and focus on analysis in a social and political context where media content is produced (encoding), as well as the consumption of media content that is interpreted by the audience in the context of everyday life (decoding). As stated by 'Stuart Hall' (encoding or decoding model of the relationship between text and audience), there is a relationship between the audience and media texts. The audience actively consumes media messages and interprets them according to their socio-cultural background. Individuals receive and interpret media texts based on gender, social class, age, and ethnicity. This influences the audience as readers of media texts (Imran, 2012). Media is a space for the audience to understand ongoing communication, including leadership communication carried out by the government. There are four stages in communication theory, "production, circulation, use (which here he calls distribution or consumption), and reproduction" </w:t>
      </w:r>
      <w:r>
        <w:rPr>
          <w:rFonts w:ascii="TimesNewRomanPSMT" w:hAnsi="TimesNewRomanPSMT"/>
        </w:rPr>
        <w:fldChar w:fldCharType="begin" w:fldLock="1"/>
      </w:r>
      <w:r>
        <w:rPr>
          <w:rFonts w:ascii="TimesNewRomanPSMT" w:hAnsi="TimesNewRomanPSMT"/>
        </w:rPr>
        <w:instrText xml:space="preserve">ADDIN CSL_CITATION {"citationItems":[{"id":"ITEM-1","itemData":{"author":[{"dropping-particle":"","family":"Fathurizki","given":"Agistian","non-dropping-particle":"","parse-names":false,"suffix":""},{"dropping-particle":"","family":"Malau","given":"Ruth Mei Ulina","non-dropping-particle":"","parse-names":false,"suffix":""}],"container-title":"ProTVF","id":"ITEM-1","issue":"44","issued":{"date-parts":[["2018"]]},"title":"PORNOGRAFI DALAM FILM : ANALISIS RESEPSI FILM </w:instrText>
      </w:r>
      <w:r>
        <w:rPr>
          <w:rFonts w:ascii="TimesNewRomanPSMT" w:hAnsi="TimesNewRomanPSMT" w:hint="eastAsia"/>
        </w:rPr>
        <w:instrText>“</w:instrText>
      </w:r>
      <w:r>
        <w:rPr>
          <w:rFonts w:ascii="TimesNewRomanPSMT" w:hAnsi="TimesNewRomanPSMT"/>
        </w:rPr>
        <w:instrText xml:space="preserve"> MEN , WOMEN &amp; CHILDREN </w:instrText>
      </w:r>
      <w:r>
        <w:rPr>
          <w:rFonts w:ascii="TimesNewRomanPSMT" w:hAnsi="TimesNewRomanPSMT" w:hint="eastAsia"/>
        </w:rPr>
        <w:instrText>”</w:instrText>
      </w:r>
      <w:r>
        <w:rPr>
          <w:rFonts w:ascii="TimesNewRomanPSMT" w:hAnsi="TimesNewRomanPSMT"/>
        </w:rPr>
        <w:instrText xml:space="preserve"> Film Men , Women FILM </w:instrText>
      </w:r>
      <w:r>
        <w:rPr>
          <w:rFonts w:ascii="TimesNewRomanPSMT" w:hAnsi="TimesNewRomanPSMT" w:hint="eastAsia"/>
        </w:rPr>
        <w:instrText>“</w:instrText>
      </w:r>
      <w:r>
        <w:rPr>
          <w:rFonts w:ascii="TimesNewRomanPSMT" w:hAnsi="TimesNewRomanPSMT"/>
        </w:rPr>
        <w:instrText xml:space="preserve"> MEN , WOMEN &amp; CHILDREN </w:instrText>
      </w:r>
      <w:r>
        <w:rPr>
          <w:rFonts w:ascii="TimesNewRomanPSMT" w:hAnsi="TimesNewRomanPSMT" w:hint="eastAsia"/>
        </w:rPr>
        <w:instrText>”</w:instrText>
      </w:r>
      <w:r>
        <w:rPr>
          <w:rFonts w:ascii="TimesNewRomanPSMT" w:hAnsi="TimesNewRomanPSMT"/>
        </w:rPr>
        <w:instrText xml:space="preserve"> tidak masuk ke Indonesia . Penonton di Indonesia hanya bisa menikmati film ini dengan menonton secara online di website streaming fil","type":"article-journal","volume":"2"},"uris":["http://www.mendeley.com/documents/?uuid=09e5c9a3-765a-4229-94da-d113fdb830cf"]}],"mendeley":{"formattedCitation":"(Fathurizki &amp; Malau, 2018)","plainTextFormattedCitation":"(Fathurizki &amp; Malau, 2018)","previouslyFormattedCitation":"(Fathurizki &amp; Malau, 2018)"},"properties":{"noteIndex":0},"schema":"https://github.com/citation-style-language/schema/raw/master/csl-citation.json"}</w:instrText>
      </w:r>
      <w:r>
        <w:rPr>
          <w:rFonts w:ascii="TimesNewRomanPSMT" w:hAnsi="TimesNewRomanPSMT"/>
        </w:rPr>
        <w:fldChar w:fldCharType="separate"/>
      </w:r>
      <w:r w:rsidRPr="0082383A">
        <w:rPr>
          <w:rFonts w:ascii="TimesNewRomanPSMT" w:hAnsi="TimesNewRomanPSMT"/>
          <w:noProof/>
        </w:rPr>
        <w:t>(Fathurizki &amp; Malau, 2018)</w:t>
      </w:r>
      <w:r>
        <w:rPr>
          <w:rFonts w:ascii="TimesNewRomanPSMT" w:hAnsi="TimesNewRomanPSMT"/>
        </w:rPr>
        <w:fldChar w:fldCharType="end"/>
      </w:r>
      <w:r w:rsidR="004E2FE4" w:rsidRPr="00420092">
        <w:t>.</w:t>
      </w:r>
    </w:p>
    <w:p w14:paraId="0348E6E3" w14:textId="5632BF69" w:rsidR="000F6D1C" w:rsidRPr="00420092" w:rsidRDefault="004E2FE4" w:rsidP="00B44F1A">
      <w:pPr>
        <w:ind w:right="-285" w:firstLine="720"/>
        <w:jc w:val="both"/>
      </w:pPr>
      <w:r w:rsidRPr="00420092">
        <w:t xml:space="preserve">Morley, in his book "Cultural Transformation: The Politics of Resistance" </w:t>
      </w:r>
      <w:r w:rsidR="00204FE1">
        <w:rPr>
          <w:color w:val="000000"/>
        </w:rPr>
        <w:fldChar w:fldCharType="begin" w:fldLock="1"/>
      </w:r>
      <w:r w:rsidR="00204FE1">
        <w:rPr>
          <w:color w:val="000000"/>
        </w:rPr>
        <w:instrText>ADDIN CSL_CITATION {"citationItems":[{"id":"ITEM-1","itemData":{"author":[{"dropping-particle":"","family":"Adiprabowo","given":"Vani Dias","non-dropping-particle":"","parse-names":false,"suffix":""}],"container-title":"Jurnal Rekam","id":"ITEM-1","issue":"2","issued":{"date-parts":[["2014"]]},"page":"103-112","title":"Penciptaan Video Seni Melalui Representasi Kekerasan dalam Program Komedi Televisi “ Opera van Java ”","type":"article-journal","volume":"10"},"prefix":"Marris dan Tornham 1999:474-475 dalam","uris":["http://www.mendeley.com/documents/?uuid=6f918ae7-3a70-44e5-a9d1-fc1d2e64252c"]}],"mendeley":{"formattedCitation":"(Marris dan Tornham 1999:474-475 dalam Adiprabowo, 2014)","plainTextFormattedCitation":"(Marris dan Tornham 1999:474-475 dalam Adiprabowo, 2014)","previouslyFormattedCitation":"(Marris dan Tornham 1999:474-475 dalam Adiprabowo, 2014)"},"properties":{"noteIndex":0},"schema":"https://github.com/citation-style-language/schema/raw/master/csl-citation.json"}</w:instrText>
      </w:r>
      <w:r w:rsidR="00204FE1">
        <w:rPr>
          <w:color w:val="000000"/>
        </w:rPr>
        <w:fldChar w:fldCharType="separate"/>
      </w:r>
      <w:r w:rsidR="00204FE1" w:rsidRPr="00013F8D">
        <w:rPr>
          <w:noProof/>
          <w:color w:val="000000"/>
        </w:rPr>
        <w:t xml:space="preserve">(Marris </w:t>
      </w:r>
      <w:r w:rsidR="00204FE1">
        <w:rPr>
          <w:noProof/>
          <w:color w:val="000000"/>
        </w:rPr>
        <w:t>dan</w:t>
      </w:r>
      <w:r w:rsidR="00204FE1" w:rsidRPr="00013F8D">
        <w:rPr>
          <w:noProof/>
          <w:color w:val="000000"/>
        </w:rPr>
        <w:t xml:space="preserve"> Tornham 1999:474-475 dalam Adiprabowo, 2014)</w:t>
      </w:r>
      <w:r w:rsidR="00204FE1">
        <w:rPr>
          <w:color w:val="000000"/>
        </w:rPr>
        <w:fldChar w:fldCharType="end"/>
      </w:r>
      <w:r w:rsidRPr="00420092">
        <w:t>, proposed three theoretical stances applicable to the analysis of reception in texts (programs) that are likely to be adopted</w:t>
      </w:r>
      <w:r w:rsidR="000F6D1C" w:rsidRPr="00420092">
        <w:t>:</w:t>
      </w:r>
    </w:p>
    <w:p w14:paraId="539719EF" w14:textId="77777777" w:rsidR="004E2FE4" w:rsidRPr="00420092" w:rsidRDefault="004E2FE4" w:rsidP="00B44F1A">
      <w:pPr>
        <w:pBdr>
          <w:top w:val="nil"/>
          <w:left w:val="nil"/>
          <w:bottom w:val="nil"/>
          <w:right w:val="nil"/>
          <w:between w:val="nil"/>
        </w:pBdr>
        <w:ind w:left="709" w:right="-285" w:hanging="283"/>
        <w:jc w:val="both"/>
        <w:rPr>
          <w:iCs/>
          <w:color w:val="000000"/>
        </w:rPr>
      </w:pPr>
      <w:r w:rsidRPr="00420092">
        <w:rPr>
          <w:iCs/>
          <w:color w:val="000000"/>
        </w:rPr>
        <w:t xml:space="preserve">1. </w:t>
      </w:r>
      <w:r w:rsidRPr="00420092">
        <w:rPr>
          <w:i/>
          <w:color w:val="000000"/>
        </w:rPr>
        <w:t>Dominant (or ‘hegemonic’) reading</w:t>
      </w:r>
      <w:r w:rsidRPr="00420092">
        <w:rPr>
          <w:iCs/>
          <w:color w:val="000000"/>
        </w:rPr>
        <w:t>: The reader aligns with the program codes (which contain values, attitudes, beliefs, and assumptions) and fully accepts the meaning offered and desired by the program maker.</w:t>
      </w:r>
    </w:p>
    <w:p w14:paraId="66CAB70B" w14:textId="77777777" w:rsidR="004E2FE4" w:rsidRPr="00420092" w:rsidRDefault="004E2FE4" w:rsidP="00B44F1A">
      <w:pPr>
        <w:pBdr>
          <w:top w:val="nil"/>
          <w:left w:val="nil"/>
          <w:bottom w:val="nil"/>
          <w:right w:val="nil"/>
          <w:between w:val="nil"/>
        </w:pBdr>
        <w:ind w:left="709" w:right="-285" w:hanging="283"/>
        <w:jc w:val="both"/>
        <w:rPr>
          <w:iCs/>
          <w:color w:val="000000"/>
        </w:rPr>
      </w:pPr>
      <w:r w:rsidRPr="00420092">
        <w:rPr>
          <w:iCs/>
          <w:color w:val="000000"/>
        </w:rPr>
        <w:t xml:space="preserve">2. </w:t>
      </w:r>
      <w:r w:rsidRPr="00420092">
        <w:rPr>
          <w:i/>
          <w:color w:val="000000"/>
        </w:rPr>
        <w:t>Negotiated reading</w:t>
      </w:r>
      <w:r w:rsidRPr="00420092">
        <w:rPr>
          <w:iCs/>
          <w:color w:val="000000"/>
        </w:rPr>
        <w:t>: The reader agrees with the program codes to a certain extent and accepts the meaning offered by the program maker but modifies it to reflect his or her position and interests.</w:t>
      </w:r>
    </w:p>
    <w:p w14:paraId="579E55AE" w14:textId="776A02CE" w:rsidR="000F6D1C" w:rsidRPr="00420092" w:rsidRDefault="004E2FE4" w:rsidP="00B44F1A">
      <w:pPr>
        <w:pBdr>
          <w:top w:val="nil"/>
          <w:left w:val="nil"/>
          <w:bottom w:val="nil"/>
          <w:right w:val="nil"/>
          <w:between w:val="nil"/>
        </w:pBdr>
        <w:ind w:left="709" w:right="-285" w:hanging="283"/>
        <w:jc w:val="both"/>
        <w:rPr>
          <w:iCs/>
          <w:color w:val="000000"/>
        </w:rPr>
      </w:pPr>
      <w:r w:rsidRPr="00420092">
        <w:rPr>
          <w:iCs/>
          <w:color w:val="000000"/>
        </w:rPr>
        <w:t xml:space="preserve">3. </w:t>
      </w:r>
      <w:r w:rsidRPr="00420092">
        <w:rPr>
          <w:i/>
          <w:color w:val="000000"/>
        </w:rPr>
        <w:t>Oppositional (‘counter hegemonic’) reading</w:t>
      </w:r>
      <w:r w:rsidRPr="00420092">
        <w:rPr>
          <w:iCs/>
          <w:color w:val="000000"/>
        </w:rPr>
        <w:t xml:space="preserve">: the reader is not in line with the program codes, rejects the meaning or reading offered, and then determines his or her alternative frame in interpreting the message/program </w:t>
      </w:r>
      <w:r w:rsidR="00204FE1">
        <w:rPr>
          <w:color w:val="000000"/>
        </w:rPr>
        <w:fldChar w:fldCharType="begin" w:fldLock="1"/>
      </w:r>
      <w:r w:rsidR="00204FE1">
        <w:rPr>
          <w:color w:val="000000"/>
        </w:rPr>
        <w:instrText>ADDIN CSL_CITATION {"citationItems":[{"id":"ITEM-1","itemData":{"author":[{"dropping-particle":"","family":"Meilasari","given":"Sri Hesti","non-dropping-particle":"","parse-names":false,"suffix":""},{"dropping-particle":"","family":"Wahid","given":"Umaimah","non-dropping-particle":"","parse-names":false,"suffix":""}],"id":"ITEM-1","issued":{"date-parts":[["2020"]]},"page":"1-8","title":"Analisis Resepsi Khalayak Terhadap Isi Pesan Pada Iklan Wardah Cosmetics “ Long Lasting Lipstic Feel The Color ” Sri Hesti Meilasari , Umaimah Wahid","type":"article-journal"},"uris":["http://www.mendeley.com/documents/?uuid=091d078c-ce6f-402c-8eb9-d74be5ddefaf"]}],"mendeley":{"formattedCitation":"(Meilasari &amp; Wahid, 2020)","plainTextFormattedCitation":"(Meilasari &amp; Wahid, 2020)","previouslyFormattedCitation":"(Meilasari &amp; Wahid, 2020)"},"properties":{"noteIndex":0},"schema":"https://github.com/citation-style-language/schema/raw/master/csl-citation.json"}</w:instrText>
      </w:r>
      <w:r w:rsidR="00204FE1">
        <w:rPr>
          <w:color w:val="000000"/>
        </w:rPr>
        <w:fldChar w:fldCharType="separate"/>
      </w:r>
      <w:r w:rsidR="00204FE1" w:rsidRPr="00D648E9">
        <w:rPr>
          <w:noProof/>
          <w:color w:val="000000"/>
        </w:rPr>
        <w:t>(Meilasari &amp; Wahid, 2020)</w:t>
      </w:r>
      <w:r w:rsidR="00204FE1">
        <w:rPr>
          <w:color w:val="000000"/>
        </w:rPr>
        <w:fldChar w:fldCharType="end"/>
      </w:r>
      <w:r w:rsidRPr="00420092">
        <w:rPr>
          <w:iCs/>
          <w:color w:val="000000"/>
        </w:rPr>
        <w:t>.</w:t>
      </w:r>
    </w:p>
    <w:p w14:paraId="7049CAD3" w14:textId="51129263" w:rsidR="000F6D1C" w:rsidRDefault="000F6D1C" w:rsidP="00B44F1A">
      <w:pPr>
        <w:pBdr>
          <w:top w:val="nil"/>
          <w:left w:val="nil"/>
          <w:bottom w:val="nil"/>
          <w:right w:val="nil"/>
          <w:between w:val="nil"/>
        </w:pBdr>
        <w:ind w:left="709" w:right="-285" w:hanging="283"/>
        <w:jc w:val="both"/>
        <w:rPr>
          <w:color w:val="000000"/>
        </w:rPr>
      </w:pPr>
      <w:r w:rsidRPr="00420092">
        <w:rPr>
          <w:color w:val="000000"/>
        </w:rPr>
        <w:tab/>
      </w:r>
      <w:r w:rsidR="004429C3" w:rsidRPr="00420092">
        <w:rPr>
          <w:color w:val="000000"/>
        </w:rPr>
        <w:t xml:space="preserve">The three hypotheses on audience perception of media texts serve as classifications for how audiences perceive, </w:t>
      </w:r>
      <w:proofErr w:type="spellStart"/>
      <w:r w:rsidR="004429C3" w:rsidRPr="00420092">
        <w:rPr>
          <w:color w:val="000000"/>
        </w:rPr>
        <w:t>analyze</w:t>
      </w:r>
      <w:proofErr w:type="spellEnd"/>
      <w:r w:rsidR="004429C3" w:rsidRPr="00420092">
        <w:rPr>
          <w:color w:val="000000"/>
        </w:rPr>
        <w:t>, and understand media texts. Audiences do not accept texts as they are. However, socio-cultural backgrounds influence the process of acceptance and interpretation by audiences,  resulting in interpretations that may vary among individuals.</w:t>
      </w:r>
    </w:p>
    <w:p w14:paraId="674027F5" w14:textId="77777777" w:rsidR="00E4372A" w:rsidRPr="00420092" w:rsidRDefault="00E4372A" w:rsidP="00E4372A">
      <w:pPr>
        <w:pBdr>
          <w:top w:val="nil"/>
          <w:left w:val="nil"/>
          <w:bottom w:val="nil"/>
          <w:right w:val="nil"/>
          <w:between w:val="nil"/>
        </w:pBdr>
        <w:spacing w:line="360" w:lineRule="auto"/>
        <w:ind w:left="709" w:hanging="283"/>
        <w:jc w:val="both"/>
        <w:rPr>
          <w:color w:val="000000"/>
        </w:rPr>
      </w:pPr>
    </w:p>
    <w:p w14:paraId="73C624DB" w14:textId="5E33873E" w:rsidR="000F6D1C" w:rsidRPr="00420092" w:rsidRDefault="000F6D1C" w:rsidP="00E4372A">
      <w:pPr>
        <w:pBdr>
          <w:top w:val="nil"/>
          <w:left w:val="nil"/>
          <w:bottom w:val="nil"/>
          <w:right w:val="nil"/>
          <w:between w:val="nil"/>
        </w:pBdr>
        <w:spacing w:line="360" w:lineRule="auto"/>
        <w:ind w:right="-285"/>
        <w:jc w:val="both"/>
        <w:rPr>
          <w:b/>
          <w:bCs/>
          <w:color w:val="000000"/>
        </w:rPr>
      </w:pPr>
      <w:r w:rsidRPr="00420092">
        <w:rPr>
          <w:b/>
          <w:bCs/>
          <w:color w:val="000000"/>
        </w:rPr>
        <w:t>Methodology</w:t>
      </w:r>
    </w:p>
    <w:p w14:paraId="22DD35E2" w14:textId="6BE56DC8" w:rsidR="00091CC1" w:rsidRPr="00420092" w:rsidRDefault="00091CC1" w:rsidP="00E75079">
      <w:pPr>
        <w:pBdr>
          <w:top w:val="nil"/>
          <w:left w:val="nil"/>
          <w:bottom w:val="nil"/>
          <w:right w:val="nil"/>
          <w:between w:val="nil"/>
        </w:pBdr>
        <w:shd w:val="clear" w:color="auto" w:fill="FFFFFF"/>
        <w:ind w:right="-285" w:firstLine="630"/>
        <w:jc w:val="both"/>
        <w:rPr>
          <w:color w:val="000000"/>
        </w:rPr>
      </w:pPr>
      <w:r w:rsidRPr="00420092">
        <w:rPr>
          <w:color w:val="000000"/>
        </w:rPr>
        <w:t xml:space="preserve">This study uses reception analysis, a method for understanding the symbolic implications of the circulation of meaning through special media from audience studies that examine how media discourse is assimilated through audience discourse and cultural practices. </w:t>
      </w:r>
      <w:r w:rsidR="00204FE1">
        <w:rPr>
          <w:color w:val="000000"/>
        </w:rPr>
        <w:fldChar w:fldCharType="begin" w:fldLock="1"/>
      </w:r>
      <w:r w:rsidR="00204FE1">
        <w:rPr>
          <w:color w:val="000000"/>
        </w:rPr>
        <w:instrText>ADDIN CSL_CITATION {"citationItems":[{"id":"ITEM-1","itemData":{"author":[{"dropping-particle":"","family":"Meilasari","given":"Sri Hesti","non-dropping-particle":"","parse-names":false,"suffix":""},{"dropping-particle":"","family":"Wahid","given":"Umaimah","non-dropping-particle":"","parse-names":false,"suffix":""}],"id":"ITEM-1","issued":{"date-parts":[["2020"]]},"page":"1-8","title":"Analisis Resepsi Khalayak Terhadap Isi Pesan Pada Iklan Wardah Cosmetics “ Long Lasting Lipstic Feel The Color ” Sri Hesti Meilasari , Umaimah Wahid","type":"article-journal"},"uris":["http://www.mendeley.com/documents/?uuid=091d078c-ce6f-402c-8eb9-d74be5ddefaf"]}],"mendeley":{"formattedCitation":"(Meilasari &amp; Wahid, 2020)","plainTextFormattedCitation":"(Meilasari &amp; Wahid, 2020)","previouslyFormattedCitation":"(Meilasari &amp; Wahid, 2020)"},"properties":{"noteIndex":0},"schema":"https://github.com/citation-style-language/schema/raw/master/csl-citation.json"}</w:instrText>
      </w:r>
      <w:r w:rsidR="00204FE1">
        <w:rPr>
          <w:color w:val="000000"/>
        </w:rPr>
        <w:fldChar w:fldCharType="separate"/>
      </w:r>
      <w:r w:rsidR="00204FE1" w:rsidRPr="00D648E9">
        <w:rPr>
          <w:noProof/>
          <w:color w:val="000000"/>
        </w:rPr>
        <w:t>(Meilasari &amp; Wahid, 2020)</w:t>
      </w:r>
      <w:r w:rsidR="00204FE1">
        <w:rPr>
          <w:color w:val="000000"/>
        </w:rPr>
        <w:fldChar w:fldCharType="end"/>
      </w:r>
      <w:r w:rsidRPr="00420092">
        <w:rPr>
          <w:color w:val="000000"/>
        </w:rPr>
        <w:t>. The reception analysis model has three elements, namely 1) Dominant (or 'hegemonic') reading: readers are in line with the program codes and fully accept the meaning offered and desired by the program maker. 2) Negotiated reading: Readers, to some extent, are in line with the program codes and accept the meaning offered by the program maker but modify it to reflect their positions and interests. Furthermore, 3) Oppositional ('counter hegemonic') reading: readers are not in line with the program codes and reject the meaning or reading offered, and then determine their alternative frames in interpreting messages/programs (Griffin, 2012).</w:t>
      </w:r>
    </w:p>
    <w:p w14:paraId="22D8542D" w14:textId="6840B2AB" w:rsidR="00091CC1" w:rsidRPr="00420092" w:rsidRDefault="00091CC1" w:rsidP="00E75079">
      <w:pPr>
        <w:pBdr>
          <w:top w:val="nil"/>
          <w:left w:val="nil"/>
          <w:bottom w:val="nil"/>
          <w:right w:val="nil"/>
          <w:between w:val="nil"/>
        </w:pBdr>
        <w:shd w:val="clear" w:color="auto" w:fill="FFFFFF"/>
        <w:ind w:right="-285" w:firstLine="630"/>
        <w:jc w:val="both"/>
        <w:rPr>
          <w:color w:val="000000"/>
        </w:rPr>
      </w:pPr>
      <w:r w:rsidRPr="00420092">
        <w:rPr>
          <w:color w:val="000000"/>
        </w:rPr>
        <w:t>The purpose of reception analysis is to investigate the reasons behind diverse audience interpretations, the psychological and social elements contributing to these variations, and the consequent results (</w:t>
      </w:r>
      <w:proofErr w:type="spellStart"/>
      <w:r w:rsidRPr="00420092">
        <w:rPr>
          <w:color w:val="000000"/>
        </w:rPr>
        <w:t>Moleong</w:t>
      </w:r>
      <w:proofErr w:type="spellEnd"/>
      <w:r w:rsidRPr="00420092">
        <w:rPr>
          <w:color w:val="000000"/>
        </w:rPr>
        <w:t>, 2004; Ridwan &amp; Vera, 2019). This phenomenon emerges due to the variations in the demographic characteristics of the research informants. The primary data sources are social media users, particularly lecturers and academics. These individuals are chosen as informants and consist of:</w:t>
      </w:r>
    </w:p>
    <w:p w14:paraId="5C63AF17" w14:textId="77777777" w:rsidR="00D50636" w:rsidRPr="00420092" w:rsidRDefault="00D50636" w:rsidP="00E75079">
      <w:pPr>
        <w:ind w:right="-285" w:firstLine="426"/>
        <w:jc w:val="both"/>
      </w:pPr>
      <w:r w:rsidRPr="00420092">
        <w:t>1) Varied genders (male and female)</w:t>
      </w:r>
    </w:p>
    <w:p w14:paraId="7740F4FF" w14:textId="77777777" w:rsidR="00D50636" w:rsidRPr="00420092" w:rsidRDefault="00D50636" w:rsidP="00E75079">
      <w:pPr>
        <w:ind w:right="-285" w:firstLine="426"/>
        <w:jc w:val="both"/>
      </w:pPr>
      <w:r w:rsidRPr="00420092">
        <w:t>2) Diverse age groups</w:t>
      </w:r>
    </w:p>
    <w:p w14:paraId="1203CD35" w14:textId="77777777" w:rsidR="00D50636" w:rsidRPr="00420092" w:rsidRDefault="00D50636" w:rsidP="00E75079">
      <w:pPr>
        <w:ind w:right="-285" w:firstLine="426"/>
        <w:jc w:val="both"/>
      </w:pPr>
      <w:r w:rsidRPr="00420092">
        <w:t>3) Various cultural backgrounds, educational levels, income levels, and political ideologies</w:t>
      </w:r>
    </w:p>
    <w:p w14:paraId="36E41364" w14:textId="77777777" w:rsidR="00D50636" w:rsidRPr="00420092" w:rsidRDefault="00D50636" w:rsidP="00E75079">
      <w:pPr>
        <w:ind w:right="-285" w:firstLine="426"/>
        <w:jc w:val="both"/>
      </w:pPr>
      <w:r w:rsidRPr="00420092">
        <w:t xml:space="preserve">4) The occupations of informants consist of 11 individuals, particularly: </w:t>
      </w:r>
    </w:p>
    <w:p w14:paraId="66C8B273" w14:textId="6F17A5B3" w:rsidR="00D50636" w:rsidRPr="00420092" w:rsidRDefault="00D50636" w:rsidP="00E75079">
      <w:pPr>
        <w:ind w:left="993" w:right="-285" w:hanging="284"/>
        <w:jc w:val="both"/>
      </w:pPr>
      <w:r w:rsidRPr="00420092">
        <w:t xml:space="preserve">a) Informants who tend to be pro and con with the president's or government's leadership in handling the </w:t>
      </w:r>
      <w:r w:rsidR="00045581" w:rsidRPr="00420092">
        <w:t>COVID-19</w:t>
      </w:r>
      <w:r w:rsidRPr="00420092">
        <w:t xml:space="preserve"> pandemic</w:t>
      </w:r>
    </w:p>
    <w:p w14:paraId="3C72DEC9" w14:textId="434E7A3A" w:rsidR="00D50636" w:rsidRPr="00420092" w:rsidRDefault="00D50636" w:rsidP="00E75079">
      <w:pPr>
        <w:ind w:left="284" w:right="-285" w:firstLine="426"/>
        <w:jc w:val="both"/>
      </w:pPr>
      <w:r w:rsidRPr="00420092">
        <w:t>b) Five (5) male informants and three (3) female informants</w:t>
      </w:r>
    </w:p>
    <w:p w14:paraId="1DD9AC46" w14:textId="77777777" w:rsidR="00D50636" w:rsidRPr="00420092" w:rsidRDefault="00D50636" w:rsidP="00E75079">
      <w:pPr>
        <w:ind w:left="284" w:right="-285" w:firstLine="426"/>
        <w:jc w:val="both"/>
      </w:pPr>
      <w:r w:rsidRPr="00420092">
        <w:t>c) Profession as lecturers and researchers</w:t>
      </w:r>
    </w:p>
    <w:p w14:paraId="5968F55D" w14:textId="42B2B872" w:rsidR="000F6D1C" w:rsidRPr="00420092" w:rsidRDefault="00D50636" w:rsidP="00E75079">
      <w:pPr>
        <w:ind w:left="284" w:right="-285" w:firstLine="426"/>
        <w:jc w:val="both"/>
        <w:rPr>
          <w:b/>
        </w:rPr>
      </w:pPr>
      <w:r w:rsidRPr="00420092">
        <w:t>d) Varied political and cultural ideologies</w:t>
      </w:r>
    </w:p>
    <w:p w14:paraId="20C90B1D" w14:textId="153B1CB7" w:rsidR="00512A1C" w:rsidRDefault="00E4372A" w:rsidP="00E75079">
      <w:pPr>
        <w:ind w:right="-285"/>
        <w:jc w:val="both"/>
        <w:rPr>
          <w:b/>
          <w:bCs/>
          <w:lang w:val="en-US"/>
        </w:rPr>
      </w:pPr>
      <w:r>
        <w:rPr>
          <w:color w:val="000000"/>
        </w:rPr>
        <w:t xml:space="preserve">           </w:t>
      </w:r>
      <w:r w:rsidR="00D50636" w:rsidRPr="00420092">
        <w:rPr>
          <w:color w:val="000000"/>
        </w:rPr>
        <w:t xml:space="preserve">Data were obtained from in-depth interviews and observations. Interviews were conducted with eight lecturers and researchers as the primary informants, supplemented by three experts to enhance the data analysis. All informants actively utilize social media platforms. Users engage on social media by posting content, writing statuses, and responding to the statuses of others. The interview seeks to generate data relevant to the research problem to determine social media users' perceptions of the government's </w:t>
      </w:r>
      <w:r w:rsidR="00045581" w:rsidRPr="00420092">
        <w:rPr>
          <w:color w:val="000000"/>
        </w:rPr>
        <w:t>COVID-19</w:t>
      </w:r>
      <w:r w:rsidR="00D50636" w:rsidRPr="00420092">
        <w:rPr>
          <w:color w:val="000000"/>
        </w:rPr>
        <w:t xml:space="preserve"> policies. At the same time, observations were carried out to </w:t>
      </w:r>
      <w:proofErr w:type="spellStart"/>
      <w:r w:rsidR="00D50636" w:rsidRPr="00420092">
        <w:rPr>
          <w:color w:val="000000"/>
        </w:rPr>
        <w:t>analyze</w:t>
      </w:r>
      <w:proofErr w:type="spellEnd"/>
      <w:r w:rsidR="00D50636" w:rsidRPr="00420092">
        <w:rPr>
          <w:color w:val="000000"/>
        </w:rPr>
        <w:t xml:space="preserve"> media texts, mainly social media posts, related to the handling of </w:t>
      </w:r>
      <w:r w:rsidR="00045581" w:rsidRPr="00420092">
        <w:rPr>
          <w:color w:val="000000"/>
        </w:rPr>
        <w:t>COVID-19</w:t>
      </w:r>
      <w:r w:rsidR="00D50636" w:rsidRPr="00420092">
        <w:rPr>
          <w:color w:val="000000"/>
        </w:rPr>
        <w:t>.</w:t>
      </w:r>
    </w:p>
    <w:p w14:paraId="51D793AB" w14:textId="77777777" w:rsidR="00E4372A" w:rsidRPr="00420092" w:rsidRDefault="00E4372A" w:rsidP="00E4372A">
      <w:pPr>
        <w:spacing w:line="360" w:lineRule="auto"/>
        <w:ind w:right="-285"/>
        <w:jc w:val="both"/>
        <w:rPr>
          <w:b/>
          <w:bCs/>
          <w:lang w:val="en-US"/>
        </w:rPr>
      </w:pPr>
    </w:p>
    <w:p w14:paraId="441F0DD3" w14:textId="40122D41" w:rsidR="000F6D1C" w:rsidRPr="00420092" w:rsidRDefault="00D50636" w:rsidP="00E4372A">
      <w:pPr>
        <w:spacing w:line="360" w:lineRule="auto"/>
        <w:ind w:right="-285"/>
        <w:jc w:val="both"/>
        <w:rPr>
          <w:lang w:val="en-US"/>
        </w:rPr>
      </w:pPr>
      <w:r w:rsidRPr="00420092">
        <w:rPr>
          <w:b/>
          <w:bCs/>
          <w:lang w:val="en-US"/>
        </w:rPr>
        <w:t>R</w:t>
      </w:r>
      <w:r w:rsidR="00420092">
        <w:rPr>
          <w:b/>
          <w:bCs/>
          <w:lang w:val="en-US"/>
        </w:rPr>
        <w:t>esult</w:t>
      </w:r>
      <w:r w:rsidR="000F6D1C" w:rsidRPr="00420092">
        <w:rPr>
          <w:color w:val="000000"/>
          <w:lang w:val="en-US"/>
        </w:rPr>
        <w:tab/>
      </w:r>
    </w:p>
    <w:p w14:paraId="76623323" w14:textId="654DAF3E" w:rsidR="000F6D1C" w:rsidRPr="00420092" w:rsidRDefault="000F6D1C" w:rsidP="00E75079">
      <w:pPr>
        <w:ind w:right="-285" w:hanging="270"/>
        <w:jc w:val="both"/>
        <w:rPr>
          <w:lang w:val="en-US"/>
        </w:rPr>
      </w:pPr>
      <w:r w:rsidRPr="00420092">
        <w:rPr>
          <w:lang w:val="en-US"/>
        </w:rPr>
        <w:tab/>
      </w:r>
      <w:r w:rsidRPr="00420092">
        <w:rPr>
          <w:lang w:val="en-US"/>
        </w:rPr>
        <w:tab/>
      </w:r>
      <w:r w:rsidR="0080433E" w:rsidRPr="00420092">
        <w:rPr>
          <w:lang w:val="en-US"/>
        </w:rPr>
        <w:t xml:space="preserve">President Joko Widodo's policy in handling the </w:t>
      </w:r>
      <w:r w:rsidR="00045581" w:rsidRPr="00420092">
        <w:rPr>
          <w:lang w:val="en-US"/>
        </w:rPr>
        <w:t>COVID-19</w:t>
      </w:r>
      <w:r w:rsidR="0080433E" w:rsidRPr="00420092">
        <w:rPr>
          <w:lang w:val="en-US"/>
        </w:rPr>
        <w:t xml:space="preserve"> pandemic has turned out to have pros and cons. Users of social media accounts also expressed reactions to the policy by writing pro and con statuses. The existing statuses then increasingly gave rise to pros and cons in various comments from members of the account owner's friendships, which caused a debate between the account owner and social media friends. The pros and cons regarding the attitude and policies of the Government of the Republic of Indonesia taken by President Joko Widodo (Jokowi) to break the chain of transmission of the coronavirus or </w:t>
      </w:r>
      <w:r w:rsidR="00045581" w:rsidRPr="00420092">
        <w:rPr>
          <w:lang w:val="en-US"/>
        </w:rPr>
        <w:t>COVID-19</w:t>
      </w:r>
      <w:r w:rsidR="0080433E" w:rsidRPr="00420092">
        <w:rPr>
          <w:lang w:val="en-US"/>
        </w:rPr>
        <w:t xml:space="preserve"> were considered slow, indecisive, disorienting and changing between statements by the president and ministers. The policies the president and government implemented significantly influenced the strategies to manage </w:t>
      </w:r>
      <w:r w:rsidR="00045581" w:rsidRPr="00420092">
        <w:rPr>
          <w:lang w:val="en-US"/>
        </w:rPr>
        <w:t>COVID-19</w:t>
      </w:r>
      <w:r w:rsidR="0080433E" w:rsidRPr="00420092">
        <w:rPr>
          <w:lang w:val="en-US"/>
        </w:rPr>
        <w:t xml:space="preserve"> in Indonesia. Effective policies are essential to dealing with the </w:t>
      </w:r>
      <w:r w:rsidR="00045581" w:rsidRPr="00420092">
        <w:rPr>
          <w:lang w:val="en-US"/>
        </w:rPr>
        <w:t>COVID-19</w:t>
      </w:r>
      <w:r w:rsidR="0080433E" w:rsidRPr="00420092">
        <w:rPr>
          <w:lang w:val="en-US"/>
        </w:rPr>
        <w:t xml:space="preserve"> </w:t>
      </w:r>
      <w:r w:rsidR="0080433E" w:rsidRPr="00420092">
        <w:rPr>
          <w:lang w:val="en-US"/>
        </w:rPr>
        <w:lastRenderedPageBreak/>
        <w:t xml:space="preserve">pandemic. The various Presidential Policies implemented in response to </w:t>
      </w:r>
      <w:r w:rsidR="00045581" w:rsidRPr="00420092">
        <w:rPr>
          <w:lang w:val="en-US"/>
        </w:rPr>
        <w:t>COVID-19</w:t>
      </w:r>
      <w:r w:rsidR="0080433E" w:rsidRPr="00420092">
        <w:rPr>
          <w:lang w:val="en-US"/>
        </w:rPr>
        <w:t xml:space="preserve"> reflect President Jokowi's leadership qualities, which appear to lack the necessary firmness or qualifications to effectively address the pandemic, resulting in ongoing debates among social media users.</w:t>
      </w:r>
    </w:p>
    <w:p w14:paraId="3050BD9A" w14:textId="336C9CE7" w:rsidR="000F6D1C" w:rsidRDefault="000F6D1C" w:rsidP="00E75079">
      <w:pPr>
        <w:ind w:right="-285" w:hanging="270"/>
        <w:jc w:val="both"/>
        <w:rPr>
          <w:lang w:val="en-US"/>
        </w:rPr>
      </w:pPr>
      <w:r w:rsidRPr="00420092">
        <w:rPr>
          <w:lang w:val="en-US"/>
        </w:rPr>
        <w:tab/>
      </w:r>
      <w:r w:rsidRPr="00420092">
        <w:rPr>
          <w:lang w:val="en-US"/>
        </w:rPr>
        <w:tab/>
      </w:r>
      <w:r w:rsidR="0080433E" w:rsidRPr="00420092">
        <w:rPr>
          <w:lang w:val="en-US"/>
        </w:rPr>
        <w:t xml:space="preserve">The following are various perspectives from sources concerning President Jokowi's policies in managing the </w:t>
      </w:r>
      <w:r w:rsidR="00045581" w:rsidRPr="00420092">
        <w:rPr>
          <w:lang w:val="en-US"/>
        </w:rPr>
        <w:t>COVID-19</w:t>
      </w:r>
      <w:r w:rsidR="0080433E" w:rsidRPr="00420092">
        <w:rPr>
          <w:lang w:val="en-US"/>
        </w:rPr>
        <w:t xml:space="preserve"> pandemic:</w:t>
      </w:r>
    </w:p>
    <w:p w14:paraId="2E243967" w14:textId="1721A961" w:rsidR="00425344" w:rsidRPr="007F4972" w:rsidRDefault="00425344" w:rsidP="00E75079">
      <w:pPr>
        <w:pStyle w:val="HTMLPreformatted"/>
        <w:rPr>
          <w:rFonts w:ascii="inherit" w:hAnsi="inherit"/>
          <w:color w:val="1F1F1F"/>
          <w:sz w:val="42"/>
          <w:szCs w:val="42"/>
          <w:lang w:val="en-ID"/>
          <w14:ligatures w14:val="none"/>
        </w:rPr>
      </w:pPr>
      <w:r w:rsidRPr="007F4972">
        <w:rPr>
          <w:b/>
          <w:bCs/>
        </w:rPr>
        <w:t xml:space="preserve">     </w:t>
      </w:r>
      <w:proofErr w:type="spellStart"/>
      <w:r w:rsidRPr="007F4972">
        <w:rPr>
          <w:b/>
          <w:bCs/>
        </w:rPr>
        <w:t>Tabel</w:t>
      </w:r>
      <w:proofErr w:type="spellEnd"/>
      <w:r w:rsidRPr="007F4972">
        <w:rPr>
          <w:b/>
          <w:bCs/>
        </w:rPr>
        <w:t xml:space="preserve"> </w:t>
      </w:r>
      <w:proofErr w:type="gramStart"/>
      <w:r w:rsidRPr="007F4972">
        <w:rPr>
          <w:b/>
          <w:bCs/>
        </w:rPr>
        <w:t>1</w:t>
      </w:r>
      <w:r w:rsidR="007F4972">
        <w:rPr>
          <w:b/>
          <w:bCs/>
        </w:rPr>
        <w:t xml:space="preserve">  </w:t>
      </w:r>
      <w:r w:rsidR="007F4972" w:rsidRPr="007F4972">
        <w:rPr>
          <w:rFonts w:ascii="Times New Roman" w:hAnsi="Times New Roman" w:cs="Times New Roman"/>
          <w:color w:val="1F1F1F"/>
          <w:sz w:val="24"/>
          <w:szCs w:val="24"/>
          <w:lang w:val="en"/>
          <w14:ligatures w14:val="none"/>
        </w:rPr>
        <w:t>Audience</w:t>
      </w:r>
      <w:proofErr w:type="gramEnd"/>
      <w:r w:rsidR="007F4972" w:rsidRPr="007F4972">
        <w:rPr>
          <w:rFonts w:ascii="Times New Roman" w:hAnsi="Times New Roman" w:cs="Times New Roman"/>
          <w:color w:val="1F1F1F"/>
          <w:sz w:val="24"/>
          <w:szCs w:val="24"/>
          <w:lang w:val="en"/>
          <w14:ligatures w14:val="none"/>
        </w:rPr>
        <w:t xml:space="preserve"> Reception of President Jokowi's Policy in Handling COVID-19</w:t>
      </w:r>
    </w:p>
    <w:p w14:paraId="24868866" w14:textId="77777777" w:rsidR="000F6D1C" w:rsidRPr="00E4372A" w:rsidRDefault="000F6D1C" w:rsidP="00E75079">
      <w:pPr>
        <w:pBdr>
          <w:top w:val="nil"/>
          <w:left w:val="nil"/>
          <w:bottom w:val="nil"/>
          <w:right w:val="nil"/>
          <w:between w:val="nil"/>
        </w:pBdr>
        <w:ind w:left="1080"/>
        <w:jc w:val="both"/>
        <w:rPr>
          <w:color w:val="000000"/>
          <w:sz w:val="16"/>
          <w:szCs w:val="16"/>
          <w:lang w:val="en-US"/>
        </w:rPr>
      </w:pPr>
      <w:r w:rsidRPr="00E4372A">
        <w:rPr>
          <w:color w:val="000000"/>
          <w:sz w:val="16"/>
          <w:szCs w:val="16"/>
          <w:lang w:val="en-US"/>
        </w:rPr>
        <w:tab/>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701"/>
        <w:gridCol w:w="1842"/>
        <w:gridCol w:w="2694"/>
        <w:gridCol w:w="1559"/>
      </w:tblGrid>
      <w:tr w:rsidR="000F6D1C" w:rsidRPr="000B5BD3" w14:paraId="4A5AD417" w14:textId="77777777" w:rsidTr="00E4372A">
        <w:tc>
          <w:tcPr>
            <w:tcW w:w="1276" w:type="dxa"/>
          </w:tcPr>
          <w:p w14:paraId="582B8785" w14:textId="518132C7" w:rsidR="000F6D1C" w:rsidRPr="000B5BD3" w:rsidRDefault="000F6D1C" w:rsidP="00E75079">
            <w:pPr>
              <w:pBdr>
                <w:top w:val="nil"/>
                <w:left w:val="nil"/>
                <w:bottom w:val="nil"/>
                <w:right w:val="nil"/>
                <w:between w:val="nil"/>
              </w:pBdr>
              <w:jc w:val="center"/>
              <w:rPr>
                <w:color w:val="000000"/>
              </w:rPr>
            </w:pPr>
            <w:r w:rsidRPr="000B5BD3">
              <w:rPr>
                <w:color w:val="000000"/>
              </w:rPr>
              <w:t>Nam</w:t>
            </w:r>
            <w:r w:rsidR="0080433E" w:rsidRPr="000B5BD3">
              <w:rPr>
                <w:color w:val="000000"/>
              </w:rPr>
              <w:t>e</w:t>
            </w:r>
          </w:p>
        </w:tc>
        <w:tc>
          <w:tcPr>
            <w:tcW w:w="1701" w:type="dxa"/>
          </w:tcPr>
          <w:p w14:paraId="18FAEAB0" w14:textId="135581BA" w:rsidR="000F6D1C" w:rsidRPr="000B5BD3" w:rsidRDefault="000F6D1C" w:rsidP="00E75079">
            <w:pPr>
              <w:pBdr>
                <w:top w:val="nil"/>
                <w:left w:val="nil"/>
                <w:bottom w:val="nil"/>
                <w:right w:val="nil"/>
                <w:between w:val="nil"/>
              </w:pBdr>
              <w:jc w:val="center"/>
              <w:rPr>
                <w:color w:val="000000"/>
              </w:rPr>
            </w:pPr>
            <w:r w:rsidRPr="000B5BD3">
              <w:rPr>
                <w:color w:val="000000"/>
              </w:rPr>
              <w:t>Hegemon</w:t>
            </w:r>
            <w:r w:rsidR="0080433E" w:rsidRPr="000B5BD3">
              <w:rPr>
                <w:color w:val="000000"/>
              </w:rPr>
              <w:t>y</w:t>
            </w:r>
          </w:p>
        </w:tc>
        <w:tc>
          <w:tcPr>
            <w:tcW w:w="1842" w:type="dxa"/>
          </w:tcPr>
          <w:p w14:paraId="6D0A0E98" w14:textId="6A9DA837" w:rsidR="000F6D1C" w:rsidRPr="000B5BD3" w:rsidRDefault="0080433E" w:rsidP="00E75079">
            <w:pPr>
              <w:pBdr>
                <w:top w:val="nil"/>
                <w:left w:val="nil"/>
                <w:bottom w:val="nil"/>
                <w:right w:val="nil"/>
                <w:between w:val="nil"/>
              </w:pBdr>
              <w:jc w:val="center"/>
              <w:rPr>
                <w:color w:val="000000"/>
              </w:rPr>
            </w:pPr>
            <w:r w:rsidRPr="000B5BD3">
              <w:rPr>
                <w:color w:val="000000"/>
              </w:rPr>
              <w:t>Negotiation</w:t>
            </w:r>
          </w:p>
        </w:tc>
        <w:tc>
          <w:tcPr>
            <w:tcW w:w="2694" w:type="dxa"/>
          </w:tcPr>
          <w:p w14:paraId="35DEC0F3" w14:textId="04C90207" w:rsidR="000F6D1C" w:rsidRPr="000B5BD3" w:rsidRDefault="0080433E" w:rsidP="00E75079">
            <w:pPr>
              <w:pBdr>
                <w:top w:val="nil"/>
                <w:left w:val="nil"/>
                <w:bottom w:val="nil"/>
                <w:right w:val="nil"/>
                <w:between w:val="nil"/>
              </w:pBdr>
              <w:jc w:val="center"/>
              <w:rPr>
                <w:color w:val="000000"/>
              </w:rPr>
            </w:pPr>
            <w:r w:rsidRPr="000B5BD3">
              <w:rPr>
                <w:color w:val="000000"/>
              </w:rPr>
              <w:t>Opposition</w:t>
            </w:r>
          </w:p>
        </w:tc>
        <w:tc>
          <w:tcPr>
            <w:tcW w:w="1559" w:type="dxa"/>
          </w:tcPr>
          <w:p w14:paraId="3D9CFB20" w14:textId="2F4A0009" w:rsidR="000F6D1C" w:rsidRPr="000B5BD3" w:rsidRDefault="0080433E" w:rsidP="00E75079">
            <w:pPr>
              <w:pBdr>
                <w:top w:val="nil"/>
                <w:left w:val="nil"/>
                <w:bottom w:val="nil"/>
                <w:right w:val="nil"/>
                <w:between w:val="nil"/>
              </w:pBdr>
              <w:jc w:val="center"/>
              <w:rPr>
                <w:color w:val="000000"/>
              </w:rPr>
            </w:pPr>
            <w:r w:rsidRPr="000B5BD3">
              <w:rPr>
                <w:color w:val="000000"/>
              </w:rPr>
              <w:t>Background</w:t>
            </w:r>
          </w:p>
        </w:tc>
      </w:tr>
      <w:tr w:rsidR="000F6D1C" w:rsidRPr="000B5BD3" w14:paraId="517243C1" w14:textId="77777777" w:rsidTr="00E4372A">
        <w:tc>
          <w:tcPr>
            <w:tcW w:w="1276" w:type="dxa"/>
          </w:tcPr>
          <w:p w14:paraId="19874B8D" w14:textId="6485E364" w:rsidR="000F6D1C" w:rsidRPr="000B5BD3" w:rsidRDefault="000F6D1C" w:rsidP="00E75079">
            <w:pPr>
              <w:pBdr>
                <w:top w:val="nil"/>
                <w:left w:val="nil"/>
                <w:bottom w:val="nil"/>
                <w:right w:val="nil"/>
                <w:between w:val="nil"/>
              </w:pBdr>
              <w:jc w:val="both"/>
              <w:rPr>
                <w:color w:val="000000"/>
              </w:rPr>
            </w:pPr>
            <w:r w:rsidRPr="000B5BD3">
              <w:rPr>
                <w:color w:val="000000"/>
              </w:rPr>
              <w:t>Informan</w:t>
            </w:r>
            <w:r w:rsidR="0080433E" w:rsidRPr="000B5BD3">
              <w:rPr>
                <w:color w:val="000000"/>
              </w:rPr>
              <w:t>t</w:t>
            </w:r>
            <w:r w:rsidRPr="000B5BD3">
              <w:rPr>
                <w:color w:val="000000"/>
              </w:rPr>
              <w:t xml:space="preserve"> 1 </w:t>
            </w:r>
          </w:p>
        </w:tc>
        <w:tc>
          <w:tcPr>
            <w:tcW w:w="1701" w:type="dxa"/>
          </w:tcPr>
          <w:p w14:paraId="766A27DA" w14:textId="77777777" w:rsidR="000F6D1C" w:rsidRPr="000B5BD3" w:rsidRDefault="000F6D1C" w:rsidP="00E75079">
            <w:pPr>
              <w:pBdr>
                <w:top w:val="nil"/>
                <w:left w:val="nil"/>
                <w:bottom w:val="nil"/>
                <w:right w:val="nil"/>
                <w:between w:val="nil"/>
              </w:pBdr>
              <w:jc w:val="both"/>
              <w:rPr>
                <w:color w:val="000000"/>
              </w:rPr>
            </w:pPr>
          </w:p>
        </w:tc>
        <w:tc>
          <w:tcPr>
            <w:tcW w:w="1842" w:type="dxa"/>
          </w:tcPr>
          <w:p w14:paraId="31337015" w14:textId="7942A9A1" w:rsidR="000F6D1C" w:rsidRPr="000B5BD3" w:rsidRDefault="00BE755C" w:rsidP="00E75079">
            <w:pPr>
              <w:pBdr>
                <w:top w:val="nil"/>
                <w:left w:val="nil"/>
                <w:bottom w:val="nil"/>
                <w:right w:val="nil"/>
                <w:between w:val="nil"/>
              </w:pBdr>
              <w:jc w:val="both"/>
              <w:rPr>
                <w:color w:val="000000"/>
              </w:rPr>
            </w:pPr>
            <w:r w:rsidRPr="000B5BD3">
              <w:rPr>
                <w:color w:val="000000"/>
              </w:rPr>
              <w:t xml:space="preserve">Uploading news about President Jokowi's policies regarding </w:t>
            </w:r>
            <w:r w:rsidR="00045581" w:rsidRPr="000B5BD3">
              <w:rPr>
                <w:color w:val="000000"/>
              </w:rPr>
              <w:t>COVID-19</w:t>
            </w:r>
            <w:r w:rsidRPr="000B5BD3">
              <w:rPr>
                <w:color w:val="000000"/>
              </w:rPr>
              <w:t xml:space="preserve"> on social media is increasingly widespread and can potentially distort the facts.</w:t>
            </w:r>
          </w:p>
        </w:tc>
        <w:tc>
          <w:tcPr>
            <w:tcW w:w="2694" w:type="dxa"/>
          </w:tcPr>
          <w:p w14:paraId="1D5F9C83" w14:textId="77777777" w:rsidR="000F6D1C" w:rsidRPr="000B5BD3" w:rsidRDefault="000F6D1C" w:rsidP="00E75079">
            <w:pPr>
              <w:pBdr>
                <w:top w:val="nil"/>
                <w:left w:val="nil"/>
                <w:bottom w:val="nil"/>
                <w:right w:val="nil"/>
                <w:between w:val="nil"/>
              </w:pBdr>
              <w:jc w:val="both"/>
              <w:rPr>
                <w:color w:val="000000"/>
              </w:rPr>
            </w:pPr>
          </w:p>
        </w:tc>
        <w:tc>
          <w:tcPr>
            <w:tcW w:w="1559" w:type="dxa"/>
          </w:tcPr>
          <w:p w14:paraId="780420FB" w14:textId="4C90498E" w:rsidR="000F6D1C" w:rsidRPr="000B5BD3" w:rsidRDefault="00BE755C" w:rsidP="00E75079">
            <w:pPr>
              <w:pStyle w:val="ListParagraph"/>
              <w:pBdr>
                <w:top w:val="nil"/>
                <w:left w:val="nil"/>
                <w:bottom w:val="nil"/>
                <w:right w:val="nil"/>
                <w:between w:val="nil"/>
              </w:pBdr>
              <w:ind w:left="136"/>
              <w:jc w:val="both"/>
              <w:rPr>
                <w:color w:val="000000"/>
              </w:rPr>
            </w:pPr>
            <w:r w:rsidRPr="000B5BD3">
              <w:rPr>
                <w:color w:val="000000"/>
              </w:rPr>
              <w:t>- male, lecturer with a tendency to support Jokowi and the government</w:t>
            </w:r>
          </w:p>
        </w:tc>
      </w:tr>
      <w:tr w:rsidR="0080433E" w:rsidRPr="000B5BD3" w14:paraId="280BBBC9" w14:textId="77777777" w:rsidTr="00E4372A">
        <w:tc>
          <w:tcPr>
            <w:tcW w:w="1276" w:type="dxa"/>
          </w:tcPr>
          <w:p w14:paraId="279E25A5" w14:textId="08D772C2" w:rsidR="0080433E" w:rsidRPr="000B5BD3" w:rsidRDefault="0080433E" w:rsidP="00E75079">
            <w:pPr>
              <w:pBdr>
                <w:top w:val="nil"/>
                <w:left w:val="nil"/>
                <w:bottom w:val="nil"/>
                <w:right w:val="nil"/>
                <w:between w:val="nil"/>
              </w:pBdr>
              <w:jc w:val="both"/>
              <w:rPr>
                <w:color w:val="000000"/>
              </w:rPr>
            </w:pPr>
            <w:r w:rsidRPr="000B5BD3">
              <w:rPr>
                <w:color w:val="000000"/>
              </w:rPr>
              <w:t>Informant 2</w:t>
            </w:r>
          </w:p>
        </w:tc>
        <w:tc>
          <w:tcPr>
            <w:tcW w:w="1701" w:type="dxa"/>
          </w:tcPr>
          <w:p w14:paraId="7916FF4F" w14:textId="77777777" w:rsidR="0080433E" w:rsidRPr="000B5BD3" w:rsidRDefault="0080433E" w:rsidP="00E75079">
            <w:pPr>
              <w:pBdr>
                <w:top w:val="nil"/>
                <w:left w:val="nil"/>
                <w:bottom w:val="nil"/>
                <w:right w:val="nil"/>
                <w:between w:val="nil"/>
              </w:pBdr>
              <w:jc w:val="both"/>
              <w:rPr>
                <w:color w:val="000000"/>
              </w:rPr>
            </w:pPr>
          </w:p>
        </w:tc>
        <w:tc>
          <w:tcPr>
            <w:tcW w:w="1842" w:type="dxa"/>
          </w:tcPr>
          <w:p w14:paraId="024D67C6" w14:textId="77777777" w:rsidR="0080433E" w:rsidRPr="000B5BD3" w:rsidRDefault="0080433E" w:rsidP="00E75079">
            <w:pPr>
              <w:pBdr>
                <w:top w:val="nil"/>
                <w:left w:val="nil"/>
                <w:bottom w:val="nil"/>
                <w:right w:val="nil"/>
                <w:between w:val="nil"/>
              </w:pBdr>
              <w:jc w:val="both"/>
              <w:rPr>
                <w:color w:val="000000"/>
              </w:rPr>
            </w:pPr>
          </w:p>
        </w:tc>
        <w:tc>
          <w:tcPr>
            <w:tcW w:w="2694" w:type="dxa"/>
          </w:tcPr>
          <w:p w14:paraId="6E92C3F6" w14:textId="1FB1284F" w:rsidR="0080433E" w:rsidRPr="000B5BD3" w:rsidRDefault="00BF58E7" w:rsidP="00E75079">
            <w:pPr>
              <w:pBdr>
                <w:top w:val="nil"/>
                <w:left w:val="nil"/>
                <w:bottom w:val="nil"/>
                <w:right w:val="nil"/>
                <w:between w:val="nil"/>
              </w:pBdr>
              <w:jc w:val="both"/>
              <w:rPr>
                <w:color w:val="000000"/>
              </w:rPr>
            </w:pPr>
            <w:r w:rsidRPr="000B5BD3">
              <w:rPr>
                <w:color w:val="000000"/>
              </w:rPr>
              <w:t>Tb. Massa Djafar: The news status and comments on social media indicate that the President appears sluggish, lacking seriousness, and perplexed. The policies that have been formulated, whether currently in operation or set to be released soon, are considered insufficient and controversial.</w:t>
            </w:r>
          </w:p>
        </w:tc>
        <w:tc>
          <w:tcPr>
            <w:tcW w:w="1559" w:type="dxa"/>
          </w:tcPr>
          <w:p w14:paraId="500D226A" w14:textId="77777777" w:rsidR="00BF58E7" w:rsidRPr="000B5BD3" w:rsidRDefault="00BF58E7" w:rsidP="00E75079">
            <w:pPr>
              <w:pBdr>
                <w:top w:val="nil"/>
                <w:left w:val="nil"/>
                <w:bottom w:val="nil"/>
                <w:right w:val="nil"/>
                <w:between w:val="nil"/>
              </w:pBdr>
              <w:jc w:val="both"/>
              <w:rPr>
                <w:color w:val="000000"/>
                <w:lang w:val="en-US"/>
              </w:rPr>
            </w:pPr>
            <w:r w:rsidRPr="000B5BD3">
              <w:rPr>
                <w:color w:val="000000"/>
                <w:lang w:val="en-US"/>
              </w:rPr>
              <w:t>lecturer</w:t>
            </w:r>
          </w:p>
          <w:p w14:paraId="294A7232" w14:textId="22EE0DBB" w:rsidR="0080433E" w:rsidRPr="000B5BD3" w:rsidRDefault="00BF58E7" w:rsidP="00E75079">
            <w:pPr>
              <w:pBdr>
                <w:top w:val="nil"/>
                <w:left w:val="nil"/>
                <w:bottom w:val="nil"/>
                <w:right w:val="nil"/>
                <w:between w:val="nil"/>
              </w:pBdr>
              <w:jc w:val="both"/>
              <w:rPr>
                <w:color w:val="000000"/>
                <w:lang w:val="en-US"/>
              </w:rPr>
            </w:pPr>
            <w:r w:rsidRPr="000B5BD3">
              <w:rPr>
                <w:color w:val="000000"/>
                <w:lang w:val="en-US"/>
              </w:rPr>
              <w:t>A political observer and party administrator with a critical political ideology regarding the President and government.</w:t>
            </w:r>
          </w:p>
        </w:tc>
      </w:tr>
      <w:tr w:rsidR="0080433E" w:rsidRPr="000B5BD3" w14:paraId="1A7CA613" w14:textId="77777777" w:rsidTr="00E4372A">
        <w:tc>
          <w:tcPr>
            <w:tcW w:w="1276" w:type="dxa"/>
          </w:tcPr>
          <w:p w14:paraId="652FDCC4" w14:textId="22FBCB17" w:rsidR="0080433E" w:rsidRPr="000B5BD3" w:rsidRDefault="0080433E" w:rsidP="00E75079">
            <w:pPr>
              <w:pBdr>
                <w:top w:val="nil"/>
                <w:left w:val="nil"/>
                <w:bottom w:val="nil"/>
                <w:right w:val="nil"/>
                <w:between w:val="nil"/>
              </w:pBdr>
              <w:jc w:val="both"/>
              <w:rPr>
                <w:color w:val="000000"/>
              </w:rPr>
            </w:pPr>
            <w:r w:rsidRPr="000B5BD3">
              <w:rPr>
                <w:color w:val="000000"/>
              </w:rPr>
              <w:t xml:space="preserve">Informant 3 </w:t>
            </w:r>
          </w:p>
        </w:tc>
        <w:tc>
          <w:tcPr>
            <w:tcW w:w="1701" w:type="dxa"/>
          </w:tcPr>
          <w:p w14:paraId="783547BB" w14:textId="77777777" w:rsidR="0080433E" w:rsidRPr="000B5BD3" w:rsidRDefault="0080433E" w:rsidP="00E75079">
            <w:pPr>
              <w:pBdr>
                <w:top w:val="nil"/>
                <w:left w:val="nil"/>
                <w:bottom w:val="nil"/>
                <w:right w:val="nil"/>
                <w:between w:val="nil"/>
              </w:pBdr>
              <w:jc w:val="both"/>
              <w:rPr>
                <w:color w:val="000000"/>
              </w:rPr>
            </w:pPr>
          </w:p>
        </w:tc>
        <w:tc>
          <w:tcPr>
            <w:tcW w:w="1842" w:type="dxa"/>
          </w:tcPr>
          <w:p w14:paraId="2F0DCCCB" w14:textId="77777777" w:rsidR="0080433E" w:rsidRPr="000B5BD3" w:rsidRDefault="0080433E" w:rsidP="00E75079">
            <w:pPr>
              <w:pBdr>
                <w:top w:val="nil"/>
                <w:left w:val="nil"/>
                <w:bottom w:val="nil"/>
                <w:right w:val="nil"/>
                <w:between w:val="nil"/>
              </w:pBdr>
              <w:jc w:val="both"/>
              <w:rPr>
                <w:color w:val="000000"/>
              </w:rPr>
            </w:pPr>
          </w:p>
        </w:tc>
        <w:tc>
          <w:tcPr>
            <w:tcW w:w="2694" w:type="dxa"/>
          </w:tcPr>
          <w:p w14:paraId="3F7644F6" w14:textId="162F7D28" w:rsidR="0080433E" w:rsidRPr="000B5BD3" w:rsidRDefault="00BF58E7" w:rsidP="00E75079">
            <w:pPr>
              <w:pBdr>
                <w:top w:val="nil"/>
                <w:left w:val="nil"/>
                <w:bottom w:val="nil"/>
                <w:right w:val="nil"/>
                <w:between w:val="nil"/>
              </w:pBdr>
              <w:jc w:val="both"/>
              <w:rPr>
                <w:color w:val="000000"/>
                <w:lang w:val="en-US"/>
              </w:rPr>
            </w:pPr>
            <w:r w:rsidRPr="000B5BD3">
              <w:rPr>
                <w:color w:val="000000"/>
              </w:rPr>
              <w:t>Insufficiently assertive, the President's policy is simply normative.</w:t>
            </w:r>
          </w:p>
        </w:tc>
        <w:tc>
          <w:tcPr>
            <w:tcW w:w="1559" w:type="dxa"/>
          </w:tcPr>
          <w:p w14:paraId="3FAAE76A" w14:textId="3BF7B937" w:rsidR="0080433E" w:rsidRPr="000B5BD3" w:rsidRDefault="00090218" w:rsidP="00E75079">
            <w:pPr>
              <w:pStyle w:val="ListParagraph"/>
              <w:numPr>
                <w:ilvl w:val="0"/>
                <w:numId w:val="2"/>
              </w:numPr>
              <w:pBdr>
                <w:top w:val="nil"/>
                <w:left w:val="nil"/>
                <w:bottom w:val="nil"/>
                <w:right w:val="nil"/>
                <w:between w:val="nil"/>
              </w:pBdr>
              <w:ind w:left="31"/>
              <w:jc w:val="both"/>
              <w:rPr>
                <w:color w:val="000000"/>
              </w:rPr>
            </w:pPr>
            <w:r w:rsidRPr="000B5BD3">
              <w:rPr>
                <w:color w:val="000000"/>
              </w:rPr>
              <w:t>Male, lecturer, researcher, and tends to be critical of the government</w:t>
            </w:r>
          </w:p>
        </w:tc>
      </w:tr>
      <w:tr w:rsidR="0080433E" w:rsidRPr="000B5BD3" w14:paraId="291A5734" w14:textId="77777777" w:rsidTr="00E4372A">
        <w:tc>
          <w:tcPr>
            <w:tcW w:w="1276" w:type="dxa"/>
          </w:tcPr>
          <w:p w14:paraId="3AFBF534" w14:textId="5C7077D5" w:rsidR="0080433E" w:rsidRPr="000B5BD3" w:rsidRDefault="0080433E" w:rsidP="00E75079">
            <w:pPr>
              <w:pBdr>
                <w:top w:val="nil"/>
                <w:left w:val="nil"/>
                <w:bottom w:val="nil"/>
                <w:right w:val="nil"/>
                <w:between w:val="nil"/>
              </w:pBdr>
              <w:jc w:val="both"/>
              <w:rPr>
                <w:color w:val="000000"/>
              </w:rPr>
            </w:pPr>
            <w:r w:rsidRPr="000B5BD3">
              <w:rPr>
                <w:color w:val="000000"/>
              </w:rPr>
              <w:t xml:space="preserve">Informant 4 </w:t>
            </w:r>
          </w:p>
        </w:tc>
        <w:tc>
          <w:tcPr>
            <w:tcW w:w="1701" w:type="dxa"/>
          </w:tcPr>
          <w:p w14:paraId="6EFA9E9C" w14:textId="77777777" w:rsidR="0080433E" w:rsidRPr="000B5BD3" w:rsidRDefault="0080433E" w:rsidP="00E75079">
            <w:pPr>
              <w:pBdr>
                <w:top w:val="nil"/>
                <w:left w:val="nil"/>
                <w:bottom w:val="nil"/>
                <w:right w:val="nil"/>
                <w:between w:val="nil"/>
              </w:pBdr>
              <w:jc w:val="both"/>
              <w:rPr>
                <w:color w:val="000000"/>
              </w:rPr>
            </w:pPr>
          </w:p>
        </w:tc>
        <w:tc>
          <w:tcPr>
            <w:tcW w:w="1842" w:type="dxa"/>
          </w:tcPr>
          <w:p w14:paraId="1FA3B4E5" w14:textId="5D7024AC" w:rsidR="0080433E" w:rsidRPr="000B5BD3" w:rsidRDefault="00BF58E7" w:rsidP="00E75079">
            <w:pPr>
              <w:pBdr>
                <w:top w:val="nil"/>
                <w:left w:val="nil"/>
                <w:bottom w:val="nil"/>
                <w:right w:val="nil"/>
                <w:between w:val="nil"/>
              </w:pBdr>
              <w:jc w:val="both"/>
              <w:rPr>
                <w:color w:val="000000"/>
              </w:rPr>
            </w:pPr>
            <w:r w:rsidRPr="000B5BD3">
              <w:rPr>
                <w:color w:val="000000"/>
              </w:rPr>
              <w:t xml:space="preserve">Online posts (status and news updates) on this issue attracted great attention and triggered extensive </w:t>
            </w:r>
            <w:r w:rsidRPr="000B5BD3">
              <w:rPr>
                <w:color w:val="000000"/>
              </w:rPr>
              <w:lastRenderedPageBreak/>
              <w:t>debates among internet users.</w:t>
            </w:r>
          </w:p>
        </w:tc>
        <w:tc>
          <w:tcPr>
            <w:tcW w:w="2694" w:type="dxa"/>
          </w:tcPr>
          <w:p w14:paraId="665F7028" w14:textId="49AD17FA" w:rsidR="0080433E" w:rsidRPr="000B5BD3" w:rsidRDefault="0080433E" w:rsidP="00E75079">
            <w:pPr>
              <w:pBdr>
                <w:top w:val="nil"/>
                <w:left w:val="nil"/>
                <w:bottom w:val="nil"/>
                <w:right w:val="nil"/>
                <w:between w:val="nil"/>
              </w:pBdr>
              <w:jc w:val="both"/>
              <w:rPr>
                <w:color w:val="000000"/>
              </w:rPr>
            </w:pPr>
          </w:p>
        </w:tc>
        <w:tc>
          <w:tcPr>
            <w:tcW w:w="1559" w:type="dxa"/>
          </w:tcPr>
          <w:p w14:paraId="765EACDB" w14:textId="3F912B2E" w:rsidR="0080433E" w:rsidRPr="000B5BD3" w:rsidRDefault="00B936D7" w:rsidP="00E75079">
            <w:pPr>
              <w:pBdr>
                <w:top w:val="nil"/>
                <w:left w:val="nil"/>
                <w:bottom w:val="nil"/>
                <w:right w:val="nil"/>
                <w:between w:val="nil"/>
              </w:pBdr>
              <w:ind w:left="31"/>
              <w:jc w:val="both"/>
              <w:rPr>
                <w:color w:val="000000"/>
                <w:lang w:val="en-US"/>
              </w:rPr>
            </w:pPr>
            <w:r w:rsidRPr="000B5BD3">
              <w:rPr>
                <w:color w:val="000000"/>
              </w:rPr>
              <w:t xml:space="preserve">Female, Lecturer, Activist, Critical toward Jokowi and </w:t>
            </w:r>
            <w:r w:rsidRPr="000B5BD3">
              <w:rPr>
                <w:color w:val="000000"/>
              </w:rPr>
              <w:lastRenderedPageBreak/>
              <w:t>the government</w:t>
            </w:r>
          </w:p>
        </w:tc>
      </w:tr>
      <w:tr w:rsidR="0080433E" w:rsidRPr="000B5BD3" w14:paraId="41DC9D88" w14:textId="77777777" w:rsidTr="00E4372A">
        <w:tc>
          <w:tcPr>
            <w:tcW w:w="1276" w:type="dxa"/>
          </w:tcPr>
          <w:p w14:paraId="7290334A" w14:textId="41629EA9" w:rsidR="0080433E" w:rsidRPr="000B5BD3" w:rsidRDefault="0080433E" w:rsidP="00E75079">
            <w:pPr>
              <w:pBdr>
                <w:top w:val="nil"/>
                <w:left w:val="nil"/>
                <w:bottom w:val="nil"/>
                <w:right w:val="nil"/>
                <w:between w:val="nil"/>
              </w:pBdr>
              <w:jc w:val="both"/>
              <w:rPr>
                <w:color w:val="000000"/>
              </w:rPr>
            </w:pPr>
            <w:r w:rsidRPr="000B5BD3">
              <w:rPr>
                <w:color w:val="000000"/>
              </w:rPr>
              <w:lastRenderedPageBreak/>
              <w:t xml:space="preserve">Informant 5 </w:t>
            </w:r>
          </w:p>
        </w:tc>
        <w:tc>
          <w:tcPr>
            <w:tcW w:w="1701" w:type="dxa"/>
          </w:tcPr>
          <w:p w14:paraId="210C9013" w14:textId="77777777" w:rsidR="0080433E" w:rsidRPr="000B5BD3" w:rsidRDefault="0080433E" w:rsidP="00E75079">
            <w:pPr>
              <w:pBdr>
                <w:top w:val="nil"/>
                <w:left w:val="nil"/>
                <w:bottom w:val="nil"/>
                <w:right w:val="nil"/>
                <w:between w:val="nil"/>
              </w:pBdr>
              <w:jc w:val="both"/>
              <w:rPr>
                <w:color w:val="000000"/>
              </w:rPr>
            </w:pPr>
          </w:p>
        </w:tc>
        <w:tc>
          <w:tcPr>
            <w:tcW w:w="1842" w:type="dxa"/>
          </w:tcPr>
          <w:p w14:paraId="79FFFBD8" w14:textId="77777777" w:rsidR="0080433E" w:rsidRPr="000B5BD3" w:rsidRDefault="0080433E" w:rsidP="00E75079">
            <w:pPr>
              <w:pBdr>
                <w:top w:val="nil"/>
                <w:left w:val="nil"/>
                <w:bottom w:val="nil"/>
                <w:right w:val="nil"/>
                <w:between w:val="nil"/>
              </w:pBdr>
              <w:jc w:val="both"/>
              <w:rPr>
                <w:color w:val="000000"/>
              </w:rPr>
            </w:pPr>
          </w:p>
        </w:tc>
        <w:tc>
          <w:tcPr>
            <w:tcW w:w="2694" w:type="dxa"/>
          </w:tcPr>
          <w:p w14:paraId="4250EC43" w14:textId="79658BC0" w:rsidR="0080433E" w:rsidRPr="000B5BD3" w:rsidRDefault="000700D4" w:rsidP="00E75079">
            <w:pPr>
              <w:pBdr>
                <w:top w:val="nil"/>
                <w:left w:val="nil"/>
                <w:bottom w:val="nil"/>
                <w:right w:val="nil"/>
                <w:between w:val="nil"/>
              </w:pBdr>
              <w:jc w:val="both"/>
              <w:rPr>
                <w:color w:val="000000"/>
              </w:rPr>
            </w:pPr>
            <w:r w:rsidRPr="000B5BD3">
              <w:rPr>
                <w:color w:val="000000"/>
              </w:rPr>
              <w:t>Almost all approvals are given if they do not interfere with sharing promotions and political posts that may offend someone.</w:t>
            </w:r>
          </w:p>
        </w:tc>
        <w:tc>
          <w:tcPr>
            <w:tcW w:w="1559" w:type="dxa"/>
          </w:tcPr>
          <w:p w14:paraId="5CA505CE" w14:textId="6B21532C" w:rsidR="0080433E" w:rsidRPr="000B5BD3" w:rsidRDefault="000700D4" w:rsidP="00E75079">
            <w:pPr>
              <w:pBdr>
                <w:top w:val="nil"/>
                <w:left w:val="nil"/>
                <w:bottom w:val="nil"/>
                <w:right w:val="nil"/>
                <w:between w:val="nil"/>
              </w:pBdr>
              <w:ind w:left="150"/>
              <w:jc w:val="both"/>
              <w:rPr>
                <w:color w:val="000000"/>
              </w:rPr>
            </w:pPr>
            <w:r w:rsidRPr="000B5BD3">
              <w:rPr>
                <w:color w:val="000000"/>
              </w:rPr>
              <w:t>Female Lecturer: Neutral</w:t>
            </w:r>
          </w:p>
        </w:tc>
      </w:tr>
      <w:tr w:rsidR="0080433E" w:rsidRPr="000B5BD3" w14:paraId="0E2B22A9" w14:textId="77777777" w:rsidTr="00E4372A">
        <w:tc>
          <w:tcPr>
            <w:tcW w:w="1276" w:type="dxa"/>
          </w:tcPr>
          <w:p w14:paraId="4794413F" w14:textId="47F0A628" w:rsidR="0080433E" w:rsidRPr="000B5BD3" w:rsidRDefault="0080433E" w:rsidP="00E75079">
            <w:pPr>
              <w:pBdr>
                <w:top w:val="nil"/>
                <w:left w:val="nil"/>
                <w:bottom w:val="nil"/>
                <w:right w:val="nil"/>
                <w:between w:val="nil"/>
              </w:pBdr>
              <w:jc w:val="both"/>
              <w:rPr>
                <w:color w:val="000000"/>
              </w:rPr>
            </w:pPr>
            <w:r w:rsidRPr="000B5BD3">
              <w:rPr>
                <w:color w:val="000000"/>
              </w:rPr>
              <w:t xml:space="preserve">Informant 6 </w:t>
            </w:r>
          </w:p>
        </w:tc>
        <w:tc>
          <w:tcPr>
            <w:tcW w:w="1701" w:type="dxa"/>
          </w:tcPr>
          <w:p w14:paraId="1D97FBBC" w14:textId="77777777" w:rsidR="0080433E" w:rsidRPr="000B5BD3" w:rsidRDefault="0080433E" w:rsidP="00E75079">
            <w:pPr>
              <w:pBdr>
                <w:top w:val="nil"/>
                <w:left w:val="nil"/>
                <w:bottom w:val="nil"/>
                <w:right w:val="nil"/>
                <w:between w:val="nil"/>
              </w:pBdr>
              <w:jc w:val="both"/>
              <w:rPr>
                <w:color w:val="000000"/>
              </w:rPr>
            </w:pPr>
          </w:p>
        </w:tc>
        <w:tc>
          <w:tcPr>
            <w:tcW w:w="1842" w:type="dxa"/>
          </w:tcPr>
          <w:p w14:paraId="6AA119B6" w14:textId="77777777" w:rsidR="0080433E" w:rsidRPr="000B5BD3" w:rsidRDefault="0080433E" w:rsidP="00E75079">
            <w:pPr>
              <w:pBdr>
                <w:top w:val="nil"/>
                <w:left w:val="nil"/>
                <w:bottom w:val="nil"/>
                <w:right w:val="nil"/>
                <w:between w:val="nil"/>
              </w:pBdr>
              <w:jc w:val="both"/>
              <w:rPr>
                <w:color w:val="000000"/>
              </w:rPr>
            </w:pPr>
          </w:p>
        </w:tc>
        <w:tc>
          <w:tcPr>
            <w:tcW w:w="2694" w:type="dxa"/>
          </w:tcPr>
          <w:p w14:paraId="3E13B85F" w14:textId="6A0B099D" w:rsidR="0080433E" w:rsidRPr="000B5BD3" w:rsidRDefault="000700D4" w:rsidP="00E75079">
            <w:pPr>
              <w:pBdr>
                <w:top w:val="nil"/>
                <w:left w:val="nil"/>
                <w:bottom w:val="nil"/>
                <w:right w:val="nil"/>
                <w:between w:val="nil"/>
              </w:pBdr>
              <w:jc w:val="both"/>
              <w:rPr>
                <w:color w:val="000000"/>
              </w:rPr>
            </w:pPr>
            <w:r w:rsidRPr="000B5BD3">
              <w:rPr>
                <w:color w:val="000000"/>
              </w:rPr>
              <w:t>Concealed knowledge exists, and policies prioritize commercial interests over public health. The decision-making process is hindered by the myriad interest groups surrounding the president.</w:t>
            </w:r>
          </w:p>
        </w:tc>
        <w:tc>
          <w:tcPr>
            <w:tcW w:w="1559" w:type="dxa"/>
          </w:tcPr>
          <w:p w14:paraId="63A00D4D" w14:textId="227BCBDB" w:rsidR="0080433E" w:rsidRPr="000B5BD3" w:rsidRDefault="000700D4" w:rsidP="00E75079">
            <w:pPr>
              <w:pBdr>
                <w:top w:val="nil"/>
                <w:left w:val="nil"/>
                <w:bottom w:val="nil"/>
                <w:right w:val="nil"/>
                <w:between w:val="nil"/>
              </w:pBdr>
              <w:jc w:val="both"/>
              <w:rPr>
                <w:color w:val="000000"/>
                <w:lang w:val="en-US"/>
              </w:rPr>
            </w:pPr>
            <w:r w:rsidRPr="000B5BD3">
              <w:rPr>
                <w:color w:val="000000"/>
              </w:rPr>
              <w:t>Male, Lecturer, Activist, Critical toward Jokowi and the government</w:t>
            </w:r>
          </w:p>
        </w:tc>
      </w:tr>
      <w:tr w:rsidR="0080433E" w:rsidRPr="000B5BD3" w14:paraId="65571634" w14:textId="77777777" w:rsidTr="00E4372A">
        <w:tc>
          <w:tcPr>
            <w:tcW w:w="1276" w:type="dxa"/>
          </w:tcPr>
          <w:p w14:paraId="27DD5F26" w14:textId="19D718A1" w:rsidR="0080433E" w:rsidRPr="000B5BD3" w:rsidRDefault="0080433E" w:rsidP="00E75079">
            <w:pPr>
              <w:pBdr>
                <w:top w:val="nil"/>
                <w:left w:val="nil"/>
                <w:bottom w:val="nil"/>
                <w:right w:val="nil"/>
                <w:between w:val="nil"/>
              </w:pBdr>
              <w:jc w:val="both"/>
              <w:rPr>
                <w:color w:val="000000"/>
              </w:rPr>
            </w:pPr>
            <w:r w:rsidRPr="000B5BD3">
              <w:rPr>
                <w:color w:val="000000"/>
              </w:rPr>
              <w:t xml:space="preserve">Informant 7 </w:t>
            </w:r>
          </w:p>
        </w:tc>
        <w:tc>
          <w:tcPr>
            <w:tcW w:w="1701" w:type="dxa"/>
          </w:tcPr>
          <w:p w14:paraId="7297FFA8" w14:textId="7D9C67C0" w:rsidR="0080433E" w:rsidRPr="000B5BD3" w:rsidRDefault="00BE755C" w:rsidP="00E75079">
            <w:pPr>
              <w:pBdr>
                <w:top w:val="nil"/>
                <w:left w:val="nil"/>
                <w:bottom w:val="nil"/>
                <w:right w:val="nil"/>
                <w:between w:val="nil"/>
              </w:pBdr>
              <w:jc w:val="both"/>
              <w:rPr>
                <w:color w:val="000000"/>
              </w:rPr>
            </w:pPr>
            <w:r w:rsidRPr="000B5BD3">
              <w:rPr>
                <w:color w:val="000000"/>
              </w:rPr>
              <w:t>In</w:t>
            </w:r>
            <w:r w:rsidR="0080433E" w:rsidRPr="000B5BD3">
              <w:rPr>
                <w:color w:val="000000"/>
              </w:rPr>
              <w:t xml:space="preserve"> my opinion, the government has made efforts to engage with the broader community in spreading information about managing </w:t>
            </w:r>
            <w:r w:rsidR="00045581" w:rsidRPr="000B5BD3">
              <w:rPr>
                <w:color w:val="000000"/>
              </w:rPr>
              <w:t>COVID-19</w:t>
            </w:r>
            <w:r w:rsidR="0080433E" w:rsidRPr="000B5BD3">
              <w:rPr>
                <w:color w:val="000000"/>
              </w:rPr>
              <w:t>.</w:t>
            </w:r>
          </w:p>
        </w:tc>
        <w:tc>
          <w:tcPr>
            <w:tcW w:w="1842" w:type="dxa"/>
          </w:tcPr>
          <w:p w14:paraId="4C37BB7A" w14:textId="77777777" w:rsidR="0080433E" w:rsidRPr="000B5BD3" w:rsidRDefault="0080433E" w:rsidP="00E75079">
            <w:pPr>
              <w:pBdr>
                <w:top w:val="nil"/>
                <w:left w:val="nil"/>
                <w:bottom w:val="nil"/>
                <w:right w:val="nil"/>
                <w:between w:val="nil"/>
              </w:pBdr>
              <w:jc w:val="both"/>
              <w:rPr>
                <w:color w:val="000000"/>
              </w:rPr>
            </w:pPr>
          </w:p>
        </w:tc>
        <w:tc>
          <w:tcPr>
            <w:tcW w:w="2694" w:type="dxa"/>
          </w:tcPr>
          <w:p w14:paraId="11202372" w14:textId="77777777" w:rsidR="0080433E" w:rsidRPr="000B5BD3" w:rsidRDefault="0080433E" w:rsidP="00E75079">
            <w:pPr>
              <w:pBdr>
                <w:top w:val="nil"/>
                <w:left w:val="nil"/>
                <w:bottom w:val="nil"/>
                <w:right w:val="nil"/>
                <w:between w:val="nil"/>
              </w:pBdr>
              <w:jc w:val="both"/>
              <w:rPr>
                <w:color w:val="000000"/>
              </w:rPr>
            </w:pPr>
          </w:p>
        </w:tc>
        <w:tc>
          <w:tcPr>
            <w:tcW w:w="1559" w:type="dxa"/>
          </w:tcPr>
          <w:p w14:paraId="0549DA61" w14:textId="77777777" w:rsidR="000700D4" w:rsidRPr="000B5BD3" w:rsidRDefault="000700D4" w:rsidP="00E75079">
            <w:pPr>
              <w:pBdr>
                <w:top w:val="nil"/>
                <w:left w:val="nil"/>
                <w:bottom w:val="nil"/>
                <w:right w:val="nil"/>
                <w:between w:val="nil"/>
              </w:pBdr>
              <w:jc w:val="both"/>
              <w:rPr>
                <w:color w:val="000000"/>
                <w:lang w:val="en-US"/>
              </w:rPr>
            </w:pPr>
            <w:r w:rsidRPr="000B5BD3">
              <w:rPr>
                <w:color w:val="000000"/>
                <w:lang w:val="en-US"/>
              </w:rPr>
              <w:t>Women, Lecturers, and researchers:</w:t>
            </w:r>
          </w:p>
          <w:p w14:paraId="6EBD0AE0" w14:textId="7D4B60A0" w:rsidR="0080433E" w:rsidRPr="000B5BD3" w:rsidRDefault="000700D4" w:rsidP="00E75079">
            <w:pPr>
              <w:pBdr>
                <w:top w:val="nil"/>
                <w:left w:val="nil"/>
                <w:bottom w:val="nil"/>
                <w:right w:val="nil"/>
                <w:between w:val="nil"/>
              </w:pBdr>
              <w:jc w:val="both"/>
              <w:rPr>
                <w:color w:val="000000"/>
                <w:lang w:val="en-US"/>
              </w:rPr>
            </w:pPr>
            <w:r w:rsidRPr="000B5BD3">
              <w:rPr>
                <w:color w:val="000000"/>
                <w:lang w:val="en-US"/>
              </w:rPr>
              <w:t>Pro Jokowi and government</w:t>
            </w:r>
          </w:p>
        </w:tc>
      </w:tr>
      <w:tr w:rsidR="0080433E" w:rsidRPr="000B5BD3" w14:paraId="02F14AB9" w14:textId="77777777" w:rsidTr="00E4372A">
        <w:tc>
          <w:tcPr>
            <w:tcW w:w="1276" w:type="dxa"/>
          </w:tcPr>
          <w:p w14:paraId="58FBB935" w14:textId="101295F5" w:rsidR="0080433E" w:rsidRPr="000B5BD3" w:rsidRDefault="0080433E" w:rsidP="00E75079">
            <w:pPr>
              <w:pBdr>
                <w:top w:val="nil"/>
                <w:left w:val="nil"/>
                <w:bottom w:val="nil"/>
                <w:right w:val="nil"/>
                <w:between w:val="nil"/>
              </w:pBdr>
              <w:jc w:val="both"/>
              <w:rPr>
                <w:color w:val="000000"/>
              </w:rPr>
            </w:pPr>
            <w:r w:rsidRPr="000B5BD3">
              <w:rPr>
                <w:color w:val="000000"/>
              </w:rPr>
              <w:t>Informant 8</w:t>
            </w:r>
          </w:p>
        </w:tc>
        <w:tc>
          <w:tcPr>
            <w:tcW w:w="1701" w:type="dxa"/>
          </w:tcPr>
          <w:p w14:paraId="4BFD0ACF" w14:textId="05522FAE" w:rsidR="0080433E" w:rsidRPr="000B5BD3" w:rsidRDefault="00BE755C" w:rsidP="00E75079">
            <w:pPr>
              <w:pBdr>
                <w:top w:val="nil"/>
                <w:left w:val="nil"/>
                <w:bottom w:val="nil"/>
                <w:right w:val="nil"/>
                <w:between w:val="nil"/>
              </w:pBdr>
              <w:jc w:val="both"/>
              <w:rPr>
                <w:color w:val="000000"/>
              </w:rPr>
            </w:pPr>
            <w:r w:rsidRPr="000B5BD3">
              <w:rPr>
                <w:color w:val="000000"/>
              </w:rPr>
              <w:t xml:space="preserve">Group 1 consists of individuals consistently supporting the president and maintaining positive opinions regarding the president's policies. Group 2 opposes the president, asserting that any action taken by the </w:t>
            </w:r>
            <w:r w:rsidRPr="000B5BD3">
              <w:rPr>
                <w:color w:val="000000"/>
              </w:rPr>
              <w:lastRenderedPageBreak/>
              <w:t>president is mistaken. Most of this group consists of individuals who did not support the current president in the most recent presidential election. Group 3 serves as the neutral group. The third group typically participates in constructive criticism of the president's policies.</w:t>
            </w:r>
          </w:p>
        </w:tc>
        <w:tc>
          <w:tcPr>
            <w:tcW w:w="1842" w:type="dxa"/>
          </w:tcPr>
          <w:p w14:paraId="459477E6" w14:textId="77777777" w:rsidR="0080433E" w:rsidRPr="000B5BD3" w:rsidRDefault="0080433E" w:rsidP="00E75079">
            <w:pPr>
              <w:pBdr>
                <w:top w:val="nil"/>
                <w:left w:val="nil"/>
                <w:bottom w:val="nil"/>
                <w:right w:val="nil"/>
                <w:between w:val="nil"/>
              </w:pBdr>
              <w:jc w:val="both"/>
              <w:rPr>
                <w:color w:val="000000"/>
              </w:rPr>
            </w:pPr>
          </w:p>
        </w:tc>
        <w:tc>
          <w:tcPr>
            <w:tcW w:w="2694" w:type="dxa"/>
          </w:tcPr>
          <w:p w14:paraId="6BC87E14" w14:textId="77777777" w:rsidR="0080433E" w:rsidRPr="000B5BD3" w:rsidRDefault="0080433E" w:rsidP="00E75079">
            <w:pPr>
              <w:pBdr>
                <w:top w:val="nil"/>
                <w:left w:val="nil"/>
                <w:bottom w:val="nil"/>
                <w:right w:val="nil"/>
                <w:between w:val="nil"/>
              </w:pBdr>
              <w:jc w:val="both"/>
              <w:rPr>
                <w:color w:val="000000"/>
              </w:rPr>
            </w:pPr>
          </w:p>
        </w:tc>
        <w:tc>
          <w:tcPr>
            <w:tcW w:w="1559" w:type="dxa"/>
          </w:tcPr>
          <w:p w14:paraId="2EA0D001" w14:textId="77777777" w:rsidR="000700D4" w:rsidRPr="000B5BD3" w:rsidRDefault="000700D4" w:rsidP="00E75079">
            <w:pPr>
              <w:pBdr>
                <w:top w:val="nil"/>
                <w:left w:val="nil"/>
                <w:bottom w:val="nil"/>
                <w:right w:val="nil"/>
                <w:between w:val="nil"/>
              </w:pBdr>
              <w:jc w:val="both"/>
              <w:rPr>
                <w:color w:val="000000"/>
                <w:lang w:val="en-US"/>
              </w:rPr>
            </w:pPr>
            <w:r w:rsidRPr="000B5BD3">
              <w:rPr>
                <w:color w:val="000000"/>
                <w:lang w:val="en-US"/>
              </w:rPr>
              <w:t>Male</w:t>
            </w:r>
          </w:p>
          <w:p w14:paraId="6A588C61" w14:textId="77777777" w:rsidR="000700D4" w:rsidRPr="000B5BD3" w:rsidRDefault="000700D4" w:rsidP="00E75079">
            <w:pPr>
              <w:pBdr>
                <w:top w:val="nil"/>
                <w:left w:val="nil"/>
                <w:bottom w:val="nil"/>
                <w:right w:val="nil"/>
                <w:between w:val="nil"/>
              </w:pBdr>
              <w:jc w:val="both"/>
              <w:rPr>
                <w:color w:val="000000"/>
                <w:lang w:val="en-US"/>
              </w:rPr>
            </w:pPr>
            <w:r w:rsidRPr="000B5BD3">
              <w:rPr>
                <w:color w:val="000000"/>
                <w:lang w:val="en-US"/>
              </w:rPr>
              <w:t>Lecturer and researcher</w:t>
            </w:r>
          </w:p>
          <w:p w14:paraId="1C18EAB8" w14:textId="620E5328" w:rsidR="0080433E" w:rsidRPr="000B5BD3" w:rsidRDefault="000700D4" w:rsidP="00E75079">
            <w:pPr>
              <w:pBdr>
                <w:top w:val="nil"/>
                <w:left w:val="nil"/>
                <w:bottom w:val="nil"/>
                <w:right w:val="nil"/>
                <w:between w:val="nil"/>
              </w:pBdr>
              <w:jc w:val="both"/>
              <w:rPr>
                <w:color w:val="000000"/>
                <w:lang w:val="en-US"/>
              </w:rPr>
            </w:pPr>
            <w:r w:rsidRPr="000B5BD3">
              <w:rPr>
                <w:color w:val="000000"/>
                <w:lang w:val="en-US"/>
              </w:rPr>
              <w:t>Pro Jokowi and government</w:t>
            </w:r>
          </w:p>
        </w:tc>
      </w:tr>
    </w:tbl>
    <w:p w14:paraId="7DCC3F52" w14:textId="77777777" w:rsidR="000F6D1C" w:rsidRPr="00512A1C" w:rsidRDefault="000F6D1C" w:rsidP="00E75079">
      <w:pPr>
        <w:pBdr>
          <w:top w:val="nil"/>
          <w:left w:val="nil"/>
          <w:bottom w:val="nil"/>
          <w:right w:val="nil"/>
          <w:between w:val="nil"/>
        </w:pBdr>
        <w:ind w:left="1080"/>
        <w:jc w:val="both"/>
        <w:rPr>
          <w:rFonts w:ascii="Arial" w:hAnsi="Arial" w:cs="Arial"/>
          <w:color w:val="000000"/>
          <w:lang w:val="en-US"/>
        </w:rPr>
      </w:pPr>
    </w:p>
    <w:p w14:paraId="28F2E7F3" w14:textId="77777777" w:rsidR="000118A0" w:rsidRDefault="000118A0" w:rsidP="00E75079">
      <w:pPr>
        <w:pBdr>
          <w:top w:val="nil"/>
          <w:left w:val="nil"/>
          <w:bottom w:val="nil"/>
          <w:right w:val="nil"/>
          <w:between w:val="nil"/>
        </w:pBdr>
        <w:ind w:right="-143" w:firstLine="720"/>
        <w:jc w:val="both"/>
        <w:rPr>
          <w:color w:val="000000"/>
          <w:lang w:val="en-US"/>
        </w:rPr>
      </w:pPr>
    </w:p>
    <w:p w14:paraId="3F6F1BE8" w14:textId="5DE4ADF8" w:rsidR="007F4972" w:rsidRDefault="001D18A1" w:rsidP="00E75079">
      <w:pPr>
        <w:pBdr>
          <w:top w:val="nil"/>
          <w:left w:val="nil"/>
          <w:bottom w:val="nil"/>
          <w:right w:val="nil"/>
          <w:between w:val="nil"/>
        </w:pBdr>
        <w:ind w:right="-143" w:firstLine="720"/>
        <w:jc w:val="both"/>
        <w:rPr>
          <w:color w:val="000000"/>
          <w:lang w:val="en-US"/>
        </w:rPr>
      </w:pPr>
      <w:r w:rsidRPr="00E4372A">
        <w:rPr>
          <w:color w:val="000000"/>
          <w:lang w:val="en-US"/>
        </w:rPr>
        <w:t xml:space="preserve">The difference in how people respond to messages received by people on public social media has caused controversy over the efficiency of President Jokowi's leadership in handling </w:t>
      </w:r>
      <w:r w:rsidR="00045581" w:rsidRPr="00E4372A">
        <w:rPr>
          <w:color w:val="000000"/>
          <w:lang w:val="en-US"/>
        </w:rPr>
        <w:t>COVID-19</w:t>
      </w:r>
      <w:r w:rsidRPr="00E4372A">
        <w:rPr>
          <w:color w:val="000000"/>
          <w:lang w:val="en-US"/>
        </w:rPr>
        <w:t xml:space="preserve">. The numerous debates that have arisen have led to the understanding that the effectiveness of President Jokowi's actions is now inadequate and seems perplexing and disorganized in dealing with the </w:t>
      </w:r>
      <w:r w:rsidR="00045581" w:rsidRPr="00E4372A">
        <w:rPr>
          <w:color w:val="000000"/>
          <w:lang w:val="en-US"/>
        </w:rPr>
        <w:t>COVID-19</w:t>
      </w:r>
      <w:r w:rsidRPr="00E4372A">
        <w:rPr>
          <w:color w:val="000000"/>
          <w:lang w:val="en-US"/>
        </w:rPr>
        <w:t xml:space="preserve"> epidemic. However, supporters of the president and the government claim that there is no justification to disapprove of Jokowi's leadership regarding </w:t>
      </w:r>
      <w:r w:rsidR="00045581" w:rsidRPr="00E4372A">
        <w:rPr>
          <w:color w:val="000000"/>
          <w:lang w:val="en-US"/>
        </w:rPr>
        <w:t>COVID-19</w:t>
      </w:r>
      <w:r w:rsidRPr="00E4372A">
        <w:rPr>
          <w:color w:val="000000"/>
          <w:lang w:val="en-US"/>
        </w:rPr>
        <w:t xml:space="preserve">. They assert that universal support for the government is imperative because the current epidemic represents a disaster that affects people worldwide. Moreover, criticism is a force that allows individuals to evaluate reality and problems with precision. The interviews revealed the specific approaches, level of acceptability, and public perception on social media about President Jokowi's leadership in handling </w:t>
      </w:r>
      <w:r w:rsidR="00045581" w:rsidRPr="00E4372A">
        <w:rPr>
          <w:color w:val="000000"/>
          <w:lang w:val="en-US"/>
        </w:rPr>
        <w:t>COVID-19</w:t>
      </w:r>
    </w:p>
    <w:p w14:paraId="666713B6" w14:textId="25109B25" w:rsidR="007F4972" w:rsidRPr="007F4972" w:rsidRDefault="007F4972" w:rsidP="00E75079">
      <w:pPr>
        <w:pStyle w:val="HTMLPreformatted"/>
        <w:jc w:val="center"/>
        <w:rPr>
          <w:rFonts w:ascii="Times New Roman" w:hAnsi="Times New Roman" w:cs="Times New Roman"/>
          <w:color w:val="1F1F1F"/>
          <w:sz w:val="24"/>
          <w:szCs w:val="24"/>
          <w:lang w:val="en-ID"/>
          <w14:ligatures w14:val="none"/>
        </w:rPr>
      </w:pPr>
      <w:proofErr w:type="spellStart"/>
      <w:r w:rsidRPr="007F4972">
        <w:rPr>
          <w:rFonts w:ascii="Times New Roman" w:hAnsi="Times New Roman" w:cs="Times New Roman"/>
          <w:b/>
          <w:bCs/>
          <w:color w:val="000000"/>
          <w:sz w:val="24"/>
          <w:szCs w:val="24"/>
        </w:rPr>
        <w:t>Tabel</w:t>
      </w:r>
      <w:proofErr w:type="spellEnd"/>
      <w:r w:rsidRPr="007F4972">
        <w:rPr>
          <w:rFonts w:ascii="Times New Roman" w:hAnsi="Times New Roman" w:cs="Times New Roman"/>
          <w:b/>
          <w:bCs/>
          <w:color w:val="000000"/>
          <w:sz w:val="24"/>
          <w:szCs w:val="24"/>
        </w:rPr>
        <w:t xml:space="preserve"> </w:t>
      </w:r>
      <w:proofErr w:type="gramStart"/>
      <w:r w:rsidRPr="007F4972">
        <w:rPr>
          <w:rFonts w:ascii="Times New Roman" w:hAnsi="Times New Roman" w:cs="Times New Roman"/>
          <w:b/>
          <w:bCs/>
          <w:color w:val="000000"/>
          <w:sz w:val="24"/>
          <w:szCs w:val="24"/>
        </w:rPr>
        <w:t>2</w:t>
      </w:r>
      <w:r w:rsidRPr="007F4972">
        <w:rPr>
          <w:b/>
          <w:bCs/>
          <w:color w:val="000000"/>
        </w:rPr>
        <w:t xml:space="preserve"> </w:t>
      </w:r>
      <w:r>
        <w:rPr>
          <w:b/>
          <w:bCs/>
          <w:color w:val="000000"/>
        </w:rPr>
        <w:t xml:space="preserve"> </w:t>
      </w:r>
      <w:r w:rsidRPr="007F4972">
        <w:rPr>
          <w:rFonts w:ascii="Times New Roman" w:hAnsi="Times New Roman" w:cs="Times New Roman"/>
          <w:color w:val="1F1F1F"/>
          <w:sz w:val="24"/>
          <w:szCs w:val="24"/>
          <w:lang w:val="en"/>
          <w14:ligatures w14:val="none"/>
        </w:rPr>
        <w:t>Public</w:t>
      </w:r>
      <w:proofErr w:type="gramEnd"/>
      <w:r w:rsidRPr="007F4972">
        <w:rPr>
          <w:rFonts w:ascii="Times New Roman" w:hAnsi="Times New Roman" w:cs="Times New Roman"/>
          <w:color w:val="1F1F1F"/>
          <w:sz w:val="24"/>
          <w:szCs w:val="24"/>
          <w:lang w:val="en"/>
          <w14:ligatures w14:val="none"/>
        </w:rPr>
        <w:t xml:space="preserve"> reception of Jokowi's policies on Facebook social media</w:t>
      </w:r>
    </w:p>
    <w:p w14:paraId="5636BBBF" w14:textId="77777777" w:rsidR="000F6D1C" w:rsidRPr="00512A1C" w:rsidRDefault="000F6D1C" w:rsidP="00E75079">
      <w:pPr>
        <w:pBdr>
          <w:top w:val="nil"/>
          <w:left w:val="nil"/>
          <w:bottom w:val="nil"/>
          <w:right w:val="nil"/>
          <w:between w:val="nil"/>
        </w:pBdr>
        <w:tabs>
          <w:tab w:val="left" w:pos="270"/>
          <w:tab w:val="left" w:pos="720"/>
          <w:tab w:val="left" w:pos="810"/>
        </w:tabs>
        <w:jc w:val="both"/>
        <w:rPr>
          <w:rFonts w:ascii="Arial" w:hAnsi="Arial" w:cs="Arial"/>
          <w:color w:val="000000"/>
          <w:lang w:val="en-US"/>
        </w:rPr>
      </w:pPr>
    </w:p>
    <w:tbl>
      <w:tblPr>
        <w:tblW w:w="9588"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4"/>
        <w:gridCol w:w="2977"/>
        <w:gridCol w:w="992"/>
        <w:gridCol w:w="2835"/>
        <w:gridCol w:w="1560"/>
      </w:tblGrid>
      <w:tr w:rsidR="00090218" w:rsidRPr="000B5BD3" w14:paraId="12274A10" w14:textId="77777777" w:rsidTr="00BE6D4E">
        <w:tc>
          <w:tcPr>
            <w:tcW w:w="1224" w:type="dxa"/>
          </w:tcPr>
          <w:p w14:paraId="0CCD7A5D" w14:textId="5A73C05E" w:rsidR="00090218" w:rsidRPr="000B5BD3" w:rsidRDefault="00090218" w:rsidP="00E75079">
            <w:pPr>
              <w:pBdr>
                <w:top w:val="nil"/>
                <w:left w:val="nil"/>
                <w:bottom w:val="nil"/>
                <w:right w:val="nil"/>
                <w:between w:val="nil"/>
              </w:pBdr>
              <w:jc w:val="center"/>
              <w:rPr>
                <w:color w:val="000000"/>
              </w:rPr>
            </w:pPr>
            <w:r w:rsidRPr="000B5BD3">
              <w:rPr>
                <w:color w:val="000000"/>
              </w:rPr>
              <w:t>Name</w:t>
            </w:r>
          </w:p>
        </w:tc>
        <w:tc>
          <w:tcPr>
            <w:tcW w:w="2977" w:type="dxa"/>
          </w:tcPr>
          <w:p w14:paraId="41DBEB72" w14:textId="2D734A72" w:rsidR="00090218" w:rsidRPr="000B5BD3" w:rsidRDefault="00090218" w:rsidP="00E75079">
            <w:pPr>
              <w:pBdr>
                <w:top w:val="nil"/>
                <w:left w:val="nil"/>
                <w:bottom w:val="nil"/>
                <w:right w:val="nil"/>
                <w:between w:val="nil"/>
              </w:pBdr>
              <w:jc w:val="center"/>
              <w:rPr>
                <w:color w:val="000000"/>
              </w:rPr>
            </w:pPr>
            <w:r w:rsidRPr="000B5BD3">
              <w:rPr>
                <w:color w:val="000000"/>
              </w:rPr>
              <w:t>Hegemony</w:t>
            </w:r>
          </w:p>
        </w:tc>
        <w:tc>
          <w:tcPr>
            <w:tcW w:w="992" w:type="dxa"/>
          </w:tcPr>
          <w:p w14:paraId="2CE44DF4" w14:textId="67025A07" w:rsidR="00090218" w:rsidRPr="000B5BD3" w:rsidRDefault="00090218" w:rsidP="00E75079">
            <w:pPr>
              <w:pBdr>
                <w:top w:val="nil"/>
                <w:left w:val="nil"/>
                <w:bottom w:val="nil"/>
                <w:right w:val="nil"/>
                <w:between w:val="nil"/>
              </w:pBdr>
              <w:jc w:val="center"/>
              <w:rPr>
                <w:color w:val="000000"/>
              </w:rPr>
            </w:pPr>
            <w:r w:rsidRPr="000B5BD3">
              <w:rPr>
                <w:color w:val="000000"/>
              </w:rPr>
              <w:t>Negotiation</w:t>
            </w:r>
          </w:p>
        </w:tc>
        <w:tc>
          <w:tcPr>
            <w:tcW w:w="2835" w:type="dxa"/>
          </w:tcPr>
          <w:p w14:paraId="4D8F65CD" w14:textId="46960B3C" w:rsidR="00090218" w:rsidRPr="000B5BD3" w:rsidRDefault="00090218" w:rsidP="00E75079">
            <w:pPr>
              <w:pBdr>
                <w:top w:val="nil"/>
                <w:left w:val="nil"/>
                <w:bottom w:val="nil"/>
                <w:right w:val="nil"/>
                <w:between w:val="nil"/>
              </w:pBdr>
              <w:jc w:val="center"/>
              <w:rPr>
                <w:color w:val="000000"/>
              </w:rPr>
            </w:pPr>
            <w:r w:rsidRPr="000B5BD3">
              <w:rPr>
                <w:color w:val="000000"/>
              </w:rPr>
              <w:t>Opposition</w:t>
            </w:r>
          </w:p>
        </w:tc>
        <w:tc>
          <w:tcPr>
            <w:tcW w:w="1560" w:type="dxa"/>
          </w:tcPr>
          <w:p w14:paraId="11415359" w14:textId="15764DB4" w:rsidR="00090218" w:rsidRPr="000B5BD3" w:rsidRDefault="00090218" w:rsidP="00E75079">
            <w:pPr>
              <w:pBdr>
                <w:top w:val="nil"/>
                <w:left w:val="nil"/>
                <w:bottom w:val="nil"/>
                <w:right w:val="nil"/>
                <w:between w:val="nil"/>
              </w:pBdr>
              <w:jc w:val="center"/>
              <w:rPr>
                <w:color w:val="000000"/>
              </w:rPr>
            </w:pPr>
            <w:r w:rsidRPr="000B5BD3">
              <w:rPr>
                <w:color w:val="000000"/>
              </w:rPr>
              <w:t>Background</w:t>
            </w:r>
          </w:p>
        </w:tc>
      </w:tr>
      <w:tr w:rsidR="00090218" w:rsidRPr="000B5BD3" w14:paraId="4D59B29F" w14:textId="77777777" w:rsidTr="00BE6D4E">
        <w:tc>
          <w:tcPr>
            <w:tcW w:w="1224" w:type="dxa"/>
          </w:tcPr>
          <w:p w14:paraId="0850FB4B" w14:textId="1777B82F" w:rsidR="00090218" w:rsidRPr="000B5BD3" w:rsidRDefault="00090218" w:rsidP="00E75079">
            <w:pPr>
              <w:pBdr>
                <w:top w:val="nil"/>
                <w:left w:val="nil"/>
                <w:bottom w:val="nil"/>
                <w:right w:val="nil"/>
                <w:between w:val="nil"/>
              </w:pBdr>
              <w:jc w:val="both"/>
              <w:rPr>
                <w:color w:val="000000"/>
              </w:rPr>
            </w:pPr>
            <w:r w:rsidRPr="000B5BD3">
              <w:rPr>
                <w:color w:val="000000"/>
              </w:rPr>
              <w:t>Informant 1</w:t>
            </w:r>
          </w:p>
        </w:tc>
        <w:tc>
          <w:tcPr>
            <w:tcW w:w="2977" w:type="dxa"/>
          </w:tcPr>
          <w:p w14:paraId="25C5178E" w14:textId="77777777" w:rsidR="00090218" w:rsidRPr="000B5BD3" w:rsidRDefault="00090218" w:rsidP="00E75079">
            <w:pPr>
              <w:pBdr>
                <w:top w:val="nil"/>
                <w:left w:val="nil"/>
                <w:bottom w:val="nil"/>
                <w:right w:val="nil"/>
                <w:between w:val="nil"/>
              </w:pBdr>
              <w:jc w:val="both"/>
              <w:rPr>
                <w:color w:val="000000"/>
              </w:rPr>
            </w:pPr>
          </w:p>
        </w:tc>
        <w:tc>
          <w:tcPr>
            <w:tcW w:w="992" w:type="dxa"/>
          </w:tcPr>
          <w:p w14:paraId="15257BFA" w14:textId="77777777" w:rsidR="00090218" w:rsidRPr="000B5BD3" w:rsidRDefault="00090218" w:rsidP="00E75079">
            <w:pPr>
              <w:pBdr>
                <w:top w:val="nil"/>
                <w:left w:val="nil"/>
                <w:bottom w:val="nil"/>
                <w:right w:val="nil"/>
                <w:between w:val="nil"/>
              </w:pBdr>
              <w:jc w:val="both"/>
              <w:rPr>
                <w:color w:val="000000"/>
              </w:rPr>
            </w:pPr>
          </w:p>
        </w:tc>
        <w:tc>
          <w:tcPr>
            <w:tcW w:w="2835" w:type="dxa"/>
          </w:tcPr>
          <w:p w14:paraId="7DCC3C1C" w14:textId="3740C988" w:rsidR="00090218" w:rsidRPr="000B5BD3" w:rsidRDefault="00090218" w:rsidP="00E75079">
            <w:pPr>
              <w:pBdr>
                <w:top w:val="nil"/>
                <w:left w:val="nil"/>
                <w:bottom w:val="nil"/>
                <w:right w:val="nil"/>
                <w:between w:val="nil"/>
              </w:pBdr>
              <w:jc w:val="both"/>
              <w:rPr>
                <w:color w:val="000000"/>
                <w:lang w:val="en-US"/>
              </w:rPr>
            </w:pPr>
            <w:r w:rsidRPr="000B5BD3">
              <w:rPr>
                <w:color w:val="000000"/>
                <w:lang w:val="en-US"/>
              </w:rPr>
              <w:t xml:space="preserve">There would undoubtedly be disagreements about President Jokowi's level of leadership competence in handling the </w:t>
            </w:r>
            <w:r w:rsidR="00045581" w:rsidRPr="000B5BD3">
              <w:rPr>
                <w:color w:val="000000"/>
                <w:lang w:val="en-US"/>
              </w:rPr>
              <w:t>COVID-19</w:t>
            </w:r>
            <w:r w:rsidRPr="000B5BD3">
              <w:rPr>
                <w:color w:val="000000"/>
                <w:lang w:val="en-US"/>
              </w:rPr>
              <w:t xml:space="preserve"> pandemic. Polemics arise due to the fundamental divergence in political interpretations among the </w:t>
            </w:r>
            <w:r w:rsidRPr="000B5BD3">
              <w:rPr>
                <w:color w:val="000000"/>
                <w:lang w:val="en-US"/>
              </w:rPr>
              <w:lastRenderedPageBreak/>
              <w:t xml:space="preserve">Indonesian population. Currently, the possibility of an argument against President Jokowi's leadership competence in handling </w:t>
            </w:r>
            <w:r w:rsidR="00045581" w:rsidRPr="000B5BD3">
              <w:rPr>
                <w:color w:val="000000"/>
                <w:lang w:val="en-US"/>
              </w:rPr>
              <w:t>COVID-19</w:t>
            </w:r>
            <w:r w:rsidRPr="000B5BD3">
              <w:rPr>
                <w:color w:val="000000"/>
                <w:lang w:val="en-US"/>
              </w:rPr>
              <w:t xml:space="preserve"> is not evident due to the global nature of the pandemic, which does not distinguish between different ethnicities.</w:t>
            </w:r>
          </w:p>
        </w:tc>
        <w:tc>
          <w:tcPr>
            <w:tcW w:w="1560" w:type="dxa"/>
          </w:tcPr>
          <w:p w14:paraId="1F2AF084" w14:textId="5EDAA624" w:rsidR="00090218" w:rsidRPr="000B5BD3" w:rsidRDefault="00090218" w:rsidP="00E75079">
            <w:pPr>
              <w:pBdr>
                <w:top w:val="nil"/>
                <w:left w:val="nil"/>
                <w:bottom w:val="nil"/>
                <w:right w:val="nil"/>
                <w:between w:val="nil"/>
              </w:pBdr>
              <w:ind w:left="-40"/>
              <w:jc w:val="both"/>
              <w:rPr>
                <w:color w:val="000000"/>
                <w:lang w:val="en-US"/>
              </w:rPr>
            </w:pPr>
            <w:r w:rsidRPr="000B5BD3">
              <w:rPr>
                <w:color w:val="000000"/>
              </w:rPr>
              <w:lastRenderedPageBreak/>
              <w:t>- Male, lecturer with a tendency to support Jokowi and the government</w:t>
            </w:r>
          </w:p>
        </w:tc>
      </w:tr>
      <w:tr w:rsidR="00090218" w:rsidRPr="000B5BD3" w14:paraId="44481FA3" w14:textId="77777777" w:rsidTr="00BE6D4E">
        <w:tc>
          <w:tcPr>
            <w:tcW w:w="1224" w:type="dxa"/>
          </w:tcPr>
          <w:p w14:paraId="05266039" w14:textId="2CDE9701" w:rsidR="00090218" w:rsidRPr="000B5BD3" w:rsidRDefault="00090218" w:rsidP="00E75079">
            <w:pPr>
              <w:pBdr>
                <w:top w:val="nil"/>
                <w:left w:val="nil"/>
                <w:bottom w:val="nil"/>
                <w:right w:val="nil"/>
                <w:between w:val="nil"/>
              </w:pBdr>
              <w:jc w:val="both"/>
              <w:rPr>
                <w:color w:val="000000"/>
              </w:rPr>
            </w:pPr>
            <w:r w:rsidRPr="000B5BD3">
              <w:rPr>
                <w:color w:val="000000"/>
              </w:rPr>
              <w:t>Informant 2</w:t>
            </w:r>
          </w:p>
        </w:tc>
        <w:tc>
          <w:tcPr>
            <w:tcW w:w="2977" w:type="dxa"/>
          </w:tcPr>
          <w:p w14:paraId="07D72A78" w14:textId="77777777" w:rsidR="00090218" w:rsidRPr="000B5BD3" w:rsidRDefault="00090218" w:rsidP="00E75079">
            <w:pPr>
              <w:pBdr>
                <w:top w:val="nil"/>
                <w:left w:val="nil"/>
                <w:bottom w:val="nil"/>
                <w:right w:val="nil"/>
                <w:between w:val="nil"/>
              </w:pBdr>
              <w:tabs>
                <w:tab w:val="left" w:pos="270"/>
                <w:tab w:val="left" w:pos="720"/>
              </w:tabs>
              <w:jc w:val="both"/>
              <w:rPr>
                <w:color w:val="000000"/>
              </w:rPr>
            </w:pPr>
          </w:p>
          <w:p w14:paraId="6484EF45" w14:textId="77777777" w:rsidR="00090218" w:rsidRPr="000B5BD3" w:rsidRDefault="00090218" w:rsidP="00E75079">
            <w:pPr>
              <w:pBdr>
                <w:top w:val="nil"/>
                <w:left w:val="nil"/>
                <w:bottom w:val="nil"/>
                <w:right w:val="nil"/>
                <w:between w:val="nil"/>
              </w:pBdr>
              <w:tabs>
                <w:tab w:val="left" w:pos="270"/>
                <w:tab w:val="left" w:pos="720"/>
              </w:tabs>
              <w:ind w:left="340"/>
              <w:jc w:val="both"/>
              <w:rPr>
                <w:color w:val="000000"/>
              </w:rPr>
            </w:pPr>
          </w:p>
          <w:p w14:paraId="17239838" w14:textId="5ADC1450" w:rsidR="00090218" w:rsidRPr="000B5BD3" w:rsidRDefault="00090218" w:rsidP="00E75079">
            <w:pPr>
              <w:pBdr>
                <w:top w:val="nil"/>
                <w:left w:val="nil"/>
                <w:bottom w:val="nil"/>
                <w:right w:val="nil"/>
                <w:between w:val="nil"/>
              </w:pBdr>
              <w:jc w:val="both"/>
              <w:rPr>
                <w:color w:val="000000"/>
              </w:rPr>
            </w:pPr>
            <w:r w:rsidRPr="000B5BD3">
              <w:rPr>
                <w:color w:val="000000"/>
              </w:rPr>
              <w:t>The disagreement is not readily apparent; rather, the pro-Prabowo voters have greater influence. Moreover, the visibility of the President's leadership qualities is somewhat limited.</w:t>
            </w:r>
          </w:p>
        </w:tc>
        <w:tc>
          <w:tcPr>
            <w:tcW w:w="992" w:type="dxa"/>
          </w:tcPr>
          <w:p w14:paraId="4B9348ED" w14:textId="77777777" w:rsidR="00090218" w:rsidRPr="000B5BD3" w:rsidRDefault="00090218" w:rsidP="00E75079">
            <w:pPr>
              <w:pBdr>
                <w:top w:val="nil"/>
                <w:left w:val="nil"/>
                <w:bottom w:val="nil"/>
                <w:right w:val="nil"/>
                <w:between w:val="nil"/>
              </w:pBdr>
              <w:jc w:val="both"/>
              <w:rPr>
                <w:color w:val="000000"/>
              </w:rPr>
            </w:pPr>
          </w:p>
        </w:tc>
        <w:tc>
          <w:tcPr>
            <w:tcW w:w="2835" w:type="dxa"/>
          </w:tcPr>
          <w:p w14:paraId="6C6188DB" w14:textId="77777777" w:rsidR="00090218" w:rsidRPr="000B5BD3" w:rsidRDefault="00090218" w:rsidP="00E75079">
            <w:pPr>
              <w:pBdr>
                <w:top w:val="nil"/>
                <w:left w:val="nil"/>
                <w:bottom w:val="nil"/>
                <w:right w:val="nil"/>
                <w:between w:val="nil"/>
              </w:pBdr>
              <w:jc w:val="both"/>
              <w:rPr>
                <w:color w:val="000000"/>
              </w:rPr>
            </w:pPr>
          </w:p>
        </w:tc>
        <w:tc>
          <w:tcPr>
            <w:tcW w:w="1560" w:type="dxa"/>
          </w:tcPr>
          <w:p w14:paraId="7FB628EA" w14:textId="77777777" w:rsidR="00090218" w:rsidRPr="000B5BD3" w:rsidRDefault="00090218" w:rsidP="00E75079">
            <w:pPr>
              <w:pBdr>
                <w:top w:val="nil"/>
                <w:left w:val="nil"/>
                <w:bottom w:val="nil"/>
                <w:right w:val="nil"/>
                <w:between w:val="nil"/>
              </w:pBdr>
              <w:jc w:val="both"/>
              <w:rPr>
                <w:color w:val="000000"/>
                <w:lang w:val="en-US"/>
              </w:rPr>
            </w:pPr>
            <w:r w:rsidRPr="000B5BD3">
              <w:rPr>
                <w:color w:val="000000"/>
                <w:lang w:val="en-US"/>
              </w:rPr>
              <w:t>lecturer</w:t>
            </w:r>
          </w:p>
          <w:p w14:paraId="7FA050C9" w14:textId="0A4C8C40" w:rsidR="00090218" w:rsidRPr="000B5BD3" w:rsidRDefault="00090218" w:rsidP="00E75079">
            <w:pPr>
              <w:pBdr>
                <w:top w:val="nil"/>
                <w:left w:val="nil"/>
                <w:bottom w:val="nil"/>
                <w:right w:val="nil"/>
                <w:between w:val="nil"/>
              </w:pBdr>
              <w:jc w:val="both"/>
              <w:rPr>
                <w:color w:val="000000"/>
                <w:lang w:val="en-US"/>
              </w:rPr>
            </w:pPr>
            <w:r w:rsidRPr="000B5BD3">
              <w:rPr>
                <w:color w:val="000000"/>
                <w:lang w:val="en-US"/>
              </w:rPr>
              <w:t>A political observer and party administrator with a critical political ideology regarding the President and government.</w:t>
            </w:r>
          </w:p>
        </w:tc>
      </w:tr>
      <w:tr w:rsidR="00090218" w:rsidRPr="000B5BD3" w14:paraId="7993346E" w14:textId="77777777" w:rsidTr="00BE6D4E">
        <w:tc>
          <w:tcPr>
            <w:tcW w:w="1224" w:type="dxa"/>
          </w:tcPr>
          <w:p w14:paraId="1DF28A5B" w14:textId="367AE7B6" w:rsidR="00090218" w:rsidRPr="000B5BD3" w:rsidRDefault="00090218" w:rsidP="00E75079">
            <w:pPr>
              <w:pBdr>
                <w:top w:val="nil"/>
                <w:left w:val="nil"/>
                <w:bottom w:val="nil"/>
                <w:right w:val="nil"/>
                <w:between w:val="nil"/>
              </w:pBdr>
              <w:jc w:val="both"/>
              <w:rPr>
                <w:color w:val="000000"/>
              </w:rPr>
            </w:pPr>
            <w:r w:rsidRPr="000B5BD3">
              <w:rPr>
                <w:color w:val="000000"/>
              </w:rPr>
              <w:t>Informant 3</w:t>
            </w:r>
          </w:p>
        </w:tc>
        <w:tc>
          <w:tcPr>
            <w:tcW w:w="2977" w:type="dxa"/>
          </w:tcPr>
          <w:p w14:paraId="7CB28C3D" w14:textId="6A072B89" w:rsidR="00090218" w:rsidRPr="000B5BD3" w:rsidRDefault="00090218" w:rsidP="00E75079">
            <w:pPr>
              <w:pBdr>
                <w:top w:val="nil"/>
                <w:left w:val="nil"/>
                <w:bottom w:val="nil"/>
                <w:right w:val="nil"/>
                <w:between w:val="nil"/>
              </w:pBdr>
              <w:jc w:val="both"/>
              <w:rPr>
                <w:color w:val="000000"/>
              </w:rPr>
            </w:pPr>
            <w:r w:rsidRPr="000B5BD3">
              <w:rPr>
                <w:color w:val="000000"/>
              </w:rPr>
              <w:t>Yes</w:t>
            </w:r>
          </w:p>
        </w:tc>
        <w:tc>
          <w:tcPr>
            <w:tcW w:w="992" w:type="dxa"/>
          </w:tcPr>
          <w:p w14:paraId="68BAEF6D" w14:textId="77777777" w:rsidR="00090218" w:rsidRPr="000B5BD3" w:rsidRDefault="00090218" w:rsidP="00E75079">
            <w:pPr>
              <w:pBdr>
                <w:top w:val="nil"/>
                <w:left w:val="nil"/>
                <w:bottom w:val="nil"/>
                <w:right w:val="nil"/>
                <w:between w:val="nil"/>
              </w:pBdr>
              <w:jc w:val="both"/>
              <w:rPr>
                <w:color w:val="000000"/>
              </w:rPr>
            </w:pPr>
          </w:p>
        </w:tc>
        <w:tc>
          <w:tcPr>
            <w:tcW w:w="2835" w:type="dxa"/>
          </w:tcPr>
          <w:p w14:paraId="66801EC2" w14:textId="77777777" w:rsidR="00090218" w:rsidRPr="000B5BD3" w:rsidRDefault="00090218" w:rsidP="00E75079">
            <w:pPr>
              <w:pBdr>
                <w:top w:val="nil"/>
                <w:left w:val="nil"/>
                <w:bottom w:val="nil"/>
                <w:right w:val="nil"/>
                <w:between w:val="nil"/>
              </w:pBdr>
              <w:jc w:val="both"/>
              <w:rPr>
                <w:color w:val="000000"/>
              </w:rPr>
            </w:pPr>
          </w:p>
        </w:tc>
        <w:tc>
          <w:tcPr>
            <w:tcW w:w="1560" w:type="dxa"/>
          </w:tcPr>
          <w:p w14:paraId="27AB817C" w14:textId="50CFE6EE" w:rsidR="00090218" w:rsidRPr="000B5BD3" w:rsidRDefault="00090218" w:rsidP="00E75079">
            <w:pPr>
              <w:pBdr>
                <w:top w:val="nil"/>
                <w:left w:val="nil"/>
                <w:bottom w:val="nil"/>
                <w:right w:val="nil"/>
                <w:between w:val="nil"/>
              </w:pBdr>
              <w:jc w:val="both"/>
              <w:rPr>
                <w:color w:val="000000"/>
              </w:rPr>
            </w:pPr>
            <w:r w:rsidRPr="000B5BD3">
              <w:rPr>
                <w:color w:val="000000"/>
              </w:rPr>
              <w:t>- Male, lecturer, researcher, and tends to be critical of the government</w:t>
            </w:r>
          </w:p>
        </w:tc>
      </w:tr>
      <w:tr w:rsidR="00090218" w:rsidRPr="000B5BD3" w14:paraId="1411A850" w14:textId="77777777" w:rsidTr="00BE6D4E">
        <w:tc>
          <w:tcPr>
            <w:tcW w:w="1224" w:type="dxa"/>
          </w:tcPr>
          <w:p w14:paraId="1F4F5D9E" w14:textId="2552413A" w:rsidR="00090218" w:rsidRPr="000B5BD3" w:rsidRDefault="00090218" w:rsidP="00E75079">
            <w:pPr>
              <w:pBdr>
                <w:top w:val="nil"/>
                <w:left w:val="nil"/>
                <w:bottom w:val="nil"/>
                <w:right w:val="nil"/>
                <w:between w:val="nil"/>
              </w:pBdr>
              <w:jc w:val="both"/>
              <w:rPr>
                <w:color w:val="000000"/>
              </w:rPr>
            </w:pPr>
            <w:r w:rsidRPr="000B5BD3">
              <w:rPr>
                <w:color w:val="000000"/>
              </w:rPr>
              <w:t>Informant 4</w:t>
            </w:r>
          </w:p>
        </w:tc>
        <w:tc>
          <w:tcPr>
            <w:tcW w:w="2977" w:type="dxa"/>
          </w:tcPr>
          <w:p w14:paraId="42C74167" w14:textId="0E2B50BB" w:rsidR="00090218" w:rsidRPr="000B5BD3" w:rsidRDefault="00090218" w:rsidP="00E75079">
            <w:pPr>
              <w:pBdr>
                <w:top w:val="nil"/>
                <w:left w:val="nil"/>
                <w:bottom w:val="nil"/>
                <w:right w:val="nil"/>
                <w:between w:val="nil"/>
              </w:pBdr>
              <w:jc w:val="both"/>
              <w:rPr>
                <w:color w:val="000000"/>
                <w:lang w:val="en-US"/>
              </w:rPr>
            </w:pPr>
            <w:r w:rsidRPr="000B5BD3">
              <w:rPr>
                <w:color w:val="000000"/>
                <w:lang w:val="en-US"/>
              </w:rPr>
              <w:t xml:space="preserve">Yes,  </w:t>
            </w:r>
            <w:r w:rsidR="00B936D7" w:rsidRPr="000B5BD3">
              <w:rPr>
                <w:color w:val="000000"/>
                <w:lang w:val="en-US"/>
              </w:rPr>
              <w:t xml:space="preserve">the level of criticism and discussion around the president's leadership in managing the </w:t>
            </w:r>
            <w:r w:rsidR="00045581" w:rsidRPr="000B5BD3">
              <w:rPr>
                <w:color w:val="000000"/>
                <w:lang w:val="en-US"/>
              </w:rPr>
              <w:t>COVID-19</w:t>
            </w:r>
            <w:r w:rsidR="00B936D7" w:rsidRPr="000B5BD3">
              <w:rPr>
                <w:color w:val="000000"/>
                <w:lang w:val="en-US"/>
              </w:rPr>
              <w:t xml:space="preserve"> pandemic is substantial.</w:t>
            </w:r>
          </w:p>
        </w:tc>
        <w:tc>
          <w:tcPr>
            <w:tcW w:w="992" w:type="dxa"/>
          </w:tcPr>
          <w:p w14:paraId="7124DF70" w14:textId="77777777" w:rsidR="00090218" w:rsidRPr="000B5BD3" w:rsidRDefault="00090218" w:rsidP="00E75079">
            <w:pPr>
              <w:pBdr>
                <w:top w:val="nil"/>
                <w:left w:val="nil"/>
                <w:bottom w:val="nil"/>
                <w:right w:val="nil"/>
                <w:between w:val="nil"/>
              </w:pBdr>
              <w:jc w:val="both"/>
              <w:rPr>
                <w:color w:val="000000"/>
                <w:lang w:val="en-US"/>
              </w:rPr>
            </w:pPr>
          </w:p>
        </w:tc>
        <w:tc>
          <w:tcPr>
            <w:tcW w:w="2835" w:type="dxa"/>
          </w:tcPr>
          <w:p w14:paraId="2E9CAF6B" w14:textId="77777777" w:rsidR="00090218" w:rsidRPr="000B5BD3" w:rsidRDefault="00090218" w:rsidP="00E75079">
            <w:pPr>
              <w:pBdr>
                <w:top w:val="nil"/>
                <w:left w:val="nil"/>
                <w:bottom w:val="nil"/>
                <w:right w:val="nil"/>
                <w:between w:val="nil"/>
              </w:pBdr>
              <w:jc w:val="both"/>
              <w:rPr>
                <w:color w:val="000000"/>
                <w:lang w:val="en-US"/>
              </w:rPr>
            </w:pPr>
          </w:p>
        </w:tc>
        <w:tc>
          <w:tcPr>
            <w:tcW w:w="1560" w:type="dxa"/>
          </w:tcPr>
          <w:p w14:paraId="4C026CB8" w14:textId="64018BC8" w:rsidR="00090218" w:rsidRPr="000B5BD3" w:rsidRDefault="00EE2CB0" w:rsidP="00E75079">
            <w:pPr>
              <w:pBdr>
                <w:top w:val="nil"/>
                <w:left w:val="nil"/>
                <w:bottom w:val="nil"/>
                <w:right w:val="nil"/>
                <w:between w:val="nil"/>
              </w:pBdr>
              <w:jc w:val="both"/>
              <w:rPr>
                <w:color w:val="000000"/>
                <w:lang w:val="en-US"/>
              </w:rPr>
            </w:pPr>
            <w:r w:rsidRPr="000B5BD3">
              <w:rPr>
                <w:color w:val="000000"/>
              </w:rPr>
              <w:t>Female, Lecturer, Activist, Critical toward Jokowi and the government</w:t>
            </w:r>
          </w:p>
        </w:tc>
      </w:tr>
      <w:tr w:rsidR="00090218" w:rsidRPr="000B5BD3" w14:paraId="4F80057E" w14:textId="77777777" w:rsidTr="00BE6D4E">
        <w:tc>
          <w:tcPr>
            <w:tcW w:w="1224" w:type="dxa"/>
          </w:tcPr>
          <w:p w14:paraId="0472B3E6" w14:textId="3EB91FB0" w:rsidR="00090218" w:rsidRPr="000B5BD3" w:rsidRDefault="00090218" w:rsidP="00E75079">
            <w:pPr>
              <w:pBdr>
                <w:top w:val="nil"/>
                <w:left w:val="nil"/>
                <w:bottom w:val="nil"/>
                <w:right w:val="nil"/>
                <w:between w:val="nil"/>
              </w:pBdr>
              <w:jc w:val="both"/>
              <w:rPr>
                <w:color w:val="000000"/>
              </w:rPr>
            </w:pPr>
            <w:r w:rsidRPr="000B5BD3">
              <w:rPr>
                <w:color w:val="000000"/>
              </w:rPr>
              <w:t>Informant 5</w:t>
            </w:r>
          </w:p>
        </w:tc>
        <w:tc>
          <w:tcPr>
            <w:tcW w:w="2977" w:type="dxa"/>
          </w:tcPr>
          <w:p w14:paraId="3F6C1FD3" w14:textId="257C65BB" w:rsidR="00090218" w:rsidRPr="000B5BD3" w:rsidRDefault="00F77FE6" w:rsidP="00E75079">
            <w:pPr>
              <w:pBdr>
                <w:top w:val="nil"/>
                <w:left w:val="nil"/>
                <w:bottom w:val="nil"/>
                <w:right w:val="nil"/>
                <w:between w:val="nil"/>
              </w:pBdr>
              <w:jc w:val="both"/>
              <w:rPr>
                <w:color w:val="000000"/>
              </w:rPr>
            </w:pPr>
            <w:r w:rsidRPr="000B5BD3">
              <w:rPr>
                <w:color w:val="000000"/>
              </w:rPr>
              <w:t xml:space="preserve">Regarding the leadership, many devoted administration followers may rationally and impartially acknowledge that the president's approach to handling </w:t>
            </w:r>
            <w:r w:rsidR="00045581" w:rsidRPr="000B5BD3">
              <w:rPr>
                <w:color w:val="000000"/>
              </w:rPr>
              <w:t>COVID-19</w:t>
            </w:r>
            <w:r w:rsidRPr="000B5BD3">
              <w:rPr>
                <w:color w:val="000000"/>
              </w:rPr>
              <w:t xml:space="preserve"> is sluggish and inefficient. A considerable number of advocates have later </w:t>
            </w:r>
            <w:r w:rsidRPr="000B5BD3">
              <w:rPr>
                <w:color w:val="000000"/>
              </w:rPr>
              <w:lastRenderedPageBreak/>
              <w:t xml:space="preserve">reversed their stance and voiced criticism towards the president. Furthermore, there is widespread suspicion that </w:t>
            </w:r>
            <w:proofErr w:type="spellStart"/>
            <w:r w:rsidRPr="000B5BD3">
              <w:rPr>
                <w:color w:val="000000"/>
              </w:rPr>
              <w:t>Luhut</w:t>
            </w:r>
            <w:proofErr w:type="spellEnd"/>
            <w:r w:rsidRPr="000B5BD3">
              <w:rPr>
                <w:color w:val="000000"/>
              </w:rPr>
              <w:t xml:space="preserve"> (Coordinating Minister for Maritime Affairs and Investment) significantly influences the president's deliberation. </w:t>
            </w:r>
            <w:proofErr w:type="spellStart"/>
            <w:r w:rsidRPr="000B5BD3">
              <w:rPr>
                <w:color w:val="000000"/>
              </w:rPr>
              <w:t>Luhut</w:t>
            </w:r>
            <w:proofErr w:type="spellEnd"/>
            <w:r w:rsidRPr="000B5BD3">
              <w:rPr>
                <w:color w:val="000000"/>
              </w:rPr>
              <w:t xml:space="preserve"> is quite hospitable towards China. Ignoring Indonesia's financial crisis and debt, Jokowi prioritizes relocating the capital to Kalimantan, leading to a billion-dollar economic burden. Acknowledging Indonesia's declining economy, The public understands Indonesia's financial situation. Therefore, they are willing to fight side by side from the lower to upper classes to help become volunteers and even donors for </w:t>
            </w:r>
            <w:r w:rsidR="00045581" w:rsidRPr="000B5BD3">
              <w:rPr>
                <w:color w:val="000000"/>
              </w:rPr>
              <w:t>COVID-19</w:t>
            </w:r>
            <w:r w:rsidRPr="000B5BD3">
              <w:rPr>
                <w:color w:val="000000"/>
              </w:rPr>
              <w:t>.</w:t>
            </w:r>
          </w:p>
        </w:tc>
        <w:tc>
          <w:tcPr>
            <w:tcW w:w="992" w:type="dxa"/>
          </w:tcPr>
          <w:p w14:paraId="320DAE01" w14:textId="77777777" w:rsidR="00090218" w:rsidRPr="000B5BD3" w:rsidRDefault="00090218" w:rsidP="00E75079">
            <w:pPr>
              <w:pBdr>
                <w:top w:val="nil"/>
                <w:left w:val="nil"/>
                <w:bottom w:val="nil"/>
                <w:right w:val="nil"/>
                <w:between w:val="nil"/>
              </w:pBdr>
              <w:jc w:val="both"/>
              <w:rPr>
                <w:rFonts w:ascii="Arial" w:hAnsi="Arial" w:cs="Arial"/>
                <w:color w:val="000000"/>
              </w:rPr>
            </w:pPr>
          </w:p>
        </w:tc>
        <w:tc>
          <w:tcPr>
            <w:tcW w:w="2835" w:type="dxa"/>
          </w:tcPr>
          <w:p w14:paraId="51D939B9" w14:textId="77777777" w:rsidR="00090218" w:rsidRPr="000B5BD3" w:rsidRDefault="00090218" w:rsidP="00E75079">
            <w:pPr>
              <w:pBdr>
                <w:top w:val="nil"/>
                <w:left w:val="nil"/>
                <w:bottom w:val="nil"/>
                <w:right w:val="nil"/>
                <w:between w:val="nil"/>
              </w:pBdr>
              <w:jc w:val="both"/>
              <w:rPr>
                <w:rFonts w:ascii="Arial" w:hAnsi="Arial" w:cs="Arial"/>
                <w:color w:val="000000"/>
              </w:rPr>
            </w:pPr>
          </w:p>
        </w:tc>
        <w:tc>
          <w:tcPr>
            <w:tcW w:w="1560" w:type="dxa"/>
          </w:tcPr>
          <w:p w14:paraId="59A2A425" w14:textId="6E9E899C" w:rsidR="00090218" w:rsidRPr="000B5BD3" w:rsidRDefault="00090218" w:rsidP="00E75079">
            <w:pPr>
              <w:pBdr>
                <w:top w:val="nil"/>
                <w:left w:val="nil"/>
                <w:bottom w:val="nil"/>
                <w:right w:val="nil"/>
                <w:between w:val="nil"/>
              </w:pBdr>
              <w:jc w:val="both"/>
              <w:rPr>
                <w:rFonts w:ascii="Arial" w:hAnsi="Arial" w:cs="Arial"/>
                <w:color w:val="000000"/>
              </w:rPr>
            </w:pPr>
            <w:r w:rsidRPr="000B5BD3">
              <w:rPr>
                <w:rFonts w:ascii="Arial" w:hAnsi="Arial" w:cs="Arial"/>
                <w:color w:val="000000"/>
              </w:rPr>
              <w:t>Female Lecturer: Neutral</w:t>
            </w:r>
          </w:p>
        </w:tc>
      </w:tr>
      <w:tr w:rsidR="00090218" w:rsidRPr="000B5BD3" w14:paraId="22093979" w14:textId="77777777" w:rsidTr="00BE6D4E">
        <w:tc>
          <w:tcPr>
            <w:tcW w:w="1224" w:type="dxa"/>
          </w:tcPr>
          <w:p w14:paraId="7D5F9BBF" w14:textId="37C43273" w:rsidR="00090218" w:rsidRPr="000B5BD3" w:rsidRDefault="00090218" w:rsidP="00E75079">
            <w:pPr>
              <w:pBdr>
                <w:top w:val="nil"/>
                <w:left w:val="nil"/>
                <w:bottom w:val="nil"/>
                <w:right w:val="nil"/>
                <w:between w:val="nil"/>
              </w:pBdr>
              <w:jc w:val="both"/>
              <w:rPr>
                <w:color w:val="000000"/>
              </w:rPr>
            </w:pPr>
            <w:r w:rsidRPr="000B5BD3">
              <w:rPr>
                <w:color w:val="000000"/>
              </w:rPr>
              <w:t>Informant 6</w:t>
            </w:r>
          </w:p>
        </w:tc>
        <w:tc>
          <w:tcPr>
            <w:tcW w:w="2977" w:type="dxa"/>
          </w:tcPr>
          <w:p w14:paraId="57E6DA95" w14:textId="77777777" w:rsidR="00090218" w:rsidRPr="000B5BD3" w:rsidRDefault="00090218" w:rsidP="00E75079">
            <w:pPr>
              <w:pBdr>
                <w:top w:val="nil"/>
                <w:left w:val="nil"/>
                <w:bottom w:val="nil"/>
                <w:right w:val="nil"/>
                <w:between w:val="nil"/>
              </w:pBdr>
              <w:jc w:val="both"/>
              <w:rPr>
                <w:color w:val="000000"/>
              </w:rPr>
            </w:pPr>
          </w:p>
        </w:tc>
        <w:tc>
          <w:tcPr>
            <w:tcW w:w="992" w:type="dxa"/>
          </w:tcPr>
          <w:p w14:paraId="4E5C6B0F" w14:textId="77777777" w:rsidR="00090218" w:rsidRPr="000B5BD3" w:rsidRDefault="00090218" w:rsidP="00E75079">
            <w:pPr>
              <w:pBdr>
                <w:top w:val="nil"/>
                <w:left w:val="nil"/>
                <w:bottom w:val="nil"/>
                <w:right w:val="nil"/>
                <w:between w:val="nil"/>
              </w:pBdr>
              <w:jc w:val="both"/>
              <w:rPr>
                <w:rFonts w:ascii="Arial" w:hAnsi="Arial" w:cs="Arial"/>
                <w:color w:val="000000"/>
              </w:rPr>
            </w:pPr>
          </w:p>
        </w:tc>
        <w:tc>
          <w:tcPr>
            <w:tcW w:w="2835" w:type="dxa"/>
          </w:tcPr>
          <w:p w14:paraId="4A83EBA0" w14:textId="54A6814C" w:rsidR="00090218" w:rsidRPr="000B5BD3" w:rsidRDefault="00EE2CB0" w:rsidP="00E75079">
            <w:pPr>
              <w:pBdr>
                <w:top w:val="nil"/>
                <w:left w:val="nil"/>
                <w:bottom w:val="nil"/>
                <w:right w:val="nil"/>
                <w:between w:val="nil"/>
              </w:pBdr>
              <w:jc w:val="both"/>
              <w:rPr>
                <w:rFonts w:ascii="Arial" w:hAnsi="Arial" w:cs="Arial"/>
                <w:color w:val="000000"/>
                <w:lang w:val="en-US"/>
              </w:rPr>
            </w:pPr>
            <w:r w:rsidRPr="000B5BD3">
              <w:rPr>
                <w:rFonts w:ascii="Arial" w:hAnsi="Arial" w:cs="Arial"/>
                <w:color w:val="000000"/>
                <w:lang w:val="en-US"/>
              </w:rPr>
              <w:t>Never. Avoid debate. Respond via status on own account only</w:t>
            </w:r>
          </w:p>
        </w:tc>
        <w:tc>
          <w:tcPr>
            <w:tcW w:w="1560" w:type="dxa"/>
          </w:tcPr>
          <w:p w14:paraId="62318D5E" w14:textId="359C5FCE" w:rsidR="00090218" w:rsidRPr="000B5BD3" w:rsidRDefault="00F77FE6" w:rsidP="00E75079">
            <w:pPr>
              <w:pBdr>
                <w:top w:val="nil"/>
                <w:left w:val="nil"/>
                <w:bottom w:val="nil"/>
                <w:right w:val="nil"/>
                <w:between w:val="nil"/>
              </w:pBdr>
              <w:jc w:val="both"/>
              <w:rPr>
                <w:rFonts w:ascii="Arial" w:hAnsi="Arial" w:cs="Arial"/>
                <w:color w:val="000000"/>
                <w:lang w:val="en-US"/>
              </w:rPr>
            </w:pPr>
            <w:r w:rsidRPr="000B5BD3">
              <w:rPr>
                <w:rFonts w:ascii="Arial" w:hAnsi="Arial" w:cs="Arial"/>
                <w:color w:val="000000"/>
              </w:rPr>
              <w:t>Male</w:t>
            </w:r>
            <w:r w:rsidR="00090218" w:rsidRPr="000B5BD3">
              <w:rPr>
                <w:rFonts w:ascii="Arial" w:hAnsi="Arial" w:cs="Arial"/>
                <w:color w:val="000000"/>
              </w:rPr>
              <w:t>, Lecturer, Activist, Critical toward Jokowi and the government</w:t>
            </w:r>
          </w:p>
        </w:tc>
      </w:tr>
      <w:tr w:rsidR="00090218" w:rsidRPr="000B5BD3" w14:paraId="51B6B2B1" w14:textId="77777777" w:rsidTr="00BE6D4E">
        <w:tc>
          <w:tcPr>
            <w:tcW w:w="1224" w:type="dxa"/>
          </w:tcPr>
          <w:p w14:paraId="56EEA721" w14:textId="666DD484" w:rsidR="00090218" w:rsidRPr="000B5BD3" w:rsidRDefault="00090218" w:rsidP="00E75079">
            <w:pPr>
              <w:pBdr>
                <w:top w:val="nil"/>
                <w:left w:val="nil"/>
                <w:bottom w:val="nil"/>
                <w:right w:val="nil"/>
                <w:between w:val="nil"/>
              </w:pBdr>
              <w:jc w:val="both"/>
              <w:rPr>
                <w:color w:val="000000"/>
              </w:rPr>
            </w:pPr>
            <w:r w:rsidRPr="000B5BD3">
              <w:rPr>
                <w:color w:val="000000"/>
              </w:rPr>
              <w:t>Informant 7</w:t>
            </w:r>
          </w:p>
        </w:tc>
        <w:tc>
          <w:tcPr>
            <w:tcW w:w="2977" w:type="dxa"/>
          </w:tcPr>
          <w:p w14:paraId="1C8E8477" w14:textId="77777777" w:rsidR="00090218" w:rsidRPr="000B5BD3" w:rsidRDefault="00090218" w:rsidP="00E75079">
            <w:pPr>
              <w:pBdr>
                <w:top w:val="nil"/>
                <w:left w:val="nil"/>
                <w:bottom w:val="nil"/>
                <w:right w:val="nil"/>
                <w:between w:val="nil"/>
              </w:pBdr>
              <w:jc w:val="both"/>
              <w:rPr>
                <w:color w:val="000000"/>
              </w:rPr>
            </w:pPr>
          </w:p>
        </w:tc>
        <w:tc>
          <w:tcPr>
            <w:tcW w:w="992" w:type="dxa"/>
          </w:tcPr>
          <w:p w14:paraId="227C9D27" w14:textId="77777777" w:rsidR="00090218" w:rsidRPr="000B5BD3" w:rsidRDefault="00090218" w:rsidP="00E75079">
            <w:pPr>
              <w:pBdr>
                <w:top w:val="nil"/>
                <w:left w:val="nil"/>
                <w:bottom w:val="nil"/>
                <w:right w:val="nil"/>
                <w:between w:val="nil"/>
              </w:pBdr>
              <w:jc w:val="both"/>
              <w:rPr>
                <w:rFonts w:ascii="Arial" w:hAnsi="Arial" w:cs="Arial"/>
                <w:color w:val="000000"/>
              </w:rPr>
            </w:pPr>
          </w:p>
        </w:tc>
        <w:tc>
          <w:tcPr>
            <w:tcW w:w="2835" w:type="dxa"/>
          </w:tcPr>
          <w:p w14:paraId="6AC832A4" w14:textId="28ECBE07" w:rsidR="00090218" w:rsidRPr="000B5BD3" w:rsidRDefault="00F77FE6" w:rsidP="00E75079">
            <w:pPr>
              <w:pBdr>
                <w:top w:val="nil"/>
                <w:left w:val="nil"/>
                <w:bottom w:val="nil"/>
                <w:right w:val="nil"/>
                <w:between w:val="nil"/>
              </w:pBdr>
              <w:jc w:val="both"/>
              <w:rPr>
                <w:rFonts w:ascii="Arial" w:hAnsi="Arial" w:cs="Arial"/>
                <w:color w:val="000000"/>
                <w:lang w:val="en-US"/>
              </w:rPr>
            </w:pPr>
            <w:r w:rsidRPr="000B5BD3">
              <w:rPr>
                <w:rFonts w:ascii="Arial" w:hAnsi="Arial" w:cs="Arial"/>
                <w:color w:val="000000"/>
              </w:rPr>
              <w:t xml:space="preserve">Every leadership in a country must have pros and cons, especially in the era of Mr. Jokowi's leadership; since the presidential nomination, there have often been conflicts between the pros and cons in each presidential candidate camp. However, in my opinion, the government should concentrate on </w:t>
            </w:r>
            <w:r w:rsidRPr="000B5BD3">
              <w:rPr>
                <w:rFonts w:ascii="Arial" w:hAnsi="Arial" w:cs="Arial"/>
                <w:color w:val="000000"/>
              </w:rPr>
              <w:lastRenderedPageBreak/>
              <w:t xml:space="preserve">the spread of Covet 19. Here, the government must be alert in making responsive policies for handling </w:t>
            </w:r>
            <w:r w:rsidR="00045581" w:rsidRPr="000B5BD3">
              <w:rPr>
                <w:rFonts w:ascii="Arial" w:hAnsi="Arial" w:cs="Arial"/>
                <w:color w:val="000000"/>
              </w:rPr>
              <w:t>COVID-19</w:t>
            </w:r>
            <w:r w:rsidRPr="000B5BD3">
              <w:rPr>
                <w:rFonts w:ascii="Arial" w:hAnsi="Arial" w:cs="Arial"/>
                <w:color w:val="000000"/>
              </w:rPr>
              <w:t>.</w:t>
            </w:r>
          </w:p>
        </w:tc>
        <w:tc>
          <w:tcPr>
            <w:tcW w:w="1560" w:type="dxa"/>
          </w:tcPr>
          <w:p w14:paraId="2982B144" w14:textId="6A3EF435" w:rsidR="00090218" w:rsidRPr="000B5BD3" w:rsidRDefault="00F77FE6" w:rsidP="00E75079">
            <w:pPr>
              <w:pBdr>
                <w:top w:val="nil"/>
                <w:left w:val="nil"/>
                <w:bottom w:val="nil"/>
                <w:right w:val="nil"/>
                <w:between w:val="nil"/>
              </w:pBdr>
              <w:jc w:val="both"/>
              <w:rPr>
                <w:rFonts w:ascii="Arial" w:hAnsi="Arial" w:cs="Arial"/>
                <w:color w:val="000000"/>
                <w:lang w:val="en-US"/>
              </w:rPr>
            </w:pPr>
            <w:r w:rsidRPr="000B5BD3">
              <w:rPr>
                <w:rFonts w:ascii="Arial" w:hAnsi="Arial" w:cs="Arial"/>
                <w:color w:val="000000"/>
                <w:lang w:val="en-US"/>
              </w:rPr>
              <w:lastRenderedPageBreak/>
              <w:t>Female</w:t>
            </w:r>
            <w:r w:rsidR="00090218" w:rsidRPr="000B5BD3">
              <w:rPr>
                <w:rFonts w:ascii="Arial" w:hAnsi="Arial" w:cs="Arial"/>
                <w:color w:val="000000"/>
                <w:lang w:val="en-US"/>
              </w:rPr>
              <w:t>, Lecturers, and researchers:</w:t>
            </w:r>
          </w:p>
          <w:p w14:paraId="63305EEE" w14:textId="15D740C4" w:rsidR="00090218" w:rsidRPr="000B5BD3" w:rsidRDefault="00090218" w:rsidP="00E75079">
            <w:pPr>
              <w:pBdr>
                <w:top w:val="nil"/>
                <w:left w:val="nil"/>
                <w:bottom w:val="nil"/>
                <w:right w:val="nil"/>
                <w:between w:val="nil"/>
              </w:pBdr>
              <w:tabs>
                <w:tab w:val="left" w:pos="270"/>
                <w:tab w:val="left" w:pos="720"/>
                <w:tab w:val="left" w:pos="810"/>
              </w:tabs>
              <w:ind w:left="50"/>
              <w:jc w:val="both"/>
              <w:rPr>
                <w:rFonts w:ascii="Arial" w:hAnsi="Arial" w:cs="Arial"/>
                <w:color w:val="000000"/>
                <w:lang w:val="en-US"/>
              </w:rPr>
            </w:pPr>
            <w:r w:rsidRPr="000B5BD3">
              <w:rPr>
                <w:rFonts w:ascii="Arial" w:hAnsi="Arial" w:cs="Arial"/>
                <w:color w:val="000000"/>
                <w:lang w:val="en-US"/>
              </w:rPr>
              <w:t>Pro Jokowi and government</w:t>
            </w:r>
          </w:p>
        </w:tc>
      </w:tr>
      <w:tr w:rsidR="00090218" w:rsidRPr="000B5BD3" w14:paraId="22066036" w14:textId="77777777" w:rsidTr="00BE6D4E">
        <w:tc>
          <w:tcPr>
            <w:tcW w:w="1224" w:type="dxa"/>
          </w:tcPr>
          <w:p w14:paraId="68F20F28" w14:textId="205A742F" w:rsidR="00090218" w:rsidRPr="000B5BD3" w:rsidRDefault="00090218" w:rsidP="00E75079">
            <w:pPr>
              <w:pBdr>
                <w:top w:val="nil"/>
                <w:left w:val="nil"/>
                <w:bottom w:val="nil"/>
                <w:right w:val="nil"/>
                <w:between w:val="nil"/>
              </w:pBdr>
              <w:jc w:val="both"/>
              <w:rPr>
                <w:color w:val="000000"/>
              </w:rPr>
            </w:pPr>
            <w:r w:rsidRPr="000B5BD3">
              <w:rPr>
                <w:color w:val="000000"/>
              </w:rPr>
              <w:t>Informant 8</w:t>
            </w:r>
          </w:p>
        </w:tc>
        <w:tc>
          <w:tcPr>
            <w:tcW w:w="2977" w:type="dxa"/>
          </w:tcPr>
          <w:p w14:paraId="293C7016" w14:textId="48F9453C" w:rsidR="00090218" w:rsidRPr="000B5BD3" w:rsidRDefault="00F77FE6" w:rsidP="00E75079">
            <w:pPr>
              <w:pBdr>
                <w:top w:val="nil"/>
                <w:left w:val="nil"/>
                <w:bottom w:val="nil"/>
                <w:right w:val="nil"/>
                <w:between w:val="nil"/>
              </w:pBdr>
              <w:jc w:val="both"/>
              <w:rPr>
                <w:color w:val="000000"/>
                <w:lang w:val="en-US"/>
              </w:rPr>
            </w:pPr>
            <w:r w:rsidRPr="000B5BD3">
              <w:rPr>
                <w:color w:val="000000"/>
                <w:lang w:val="en-US"/>
              </w:rPr>
              <w:t>Of course, arguments often emerge between people who support and oppose the president.</w:t>
            </w:r>
          </w:p>
        </w:tc>
        <w:tc>
          <w:tcPr>
            <w:tcW w:w="992" w:type="dxa"/>
          </w:tcPr>
          <w:p w14:paraId="0EA4CDD1" w14:textId="77777777" w:rsidR="00090218" w:rsidRPr="000B5BD3" w:rsidRDefault="00090218" w:rsidP="00E75079">
            <w:pPr>
              <w:pBdr>
                <w:top w:val="nil"/>
                <w:left w:val="nil"/>
                <w:bottom w:val="nil"/>
                <w:right w:val="nil"/>
                <w:between w:val="nil"/>
              </w:pBdr>
              <w:jc w:val="both"/>
              <w:rPr>
                <w:rFonts w:ascii="Arial" w:hAnsi="Arial" w:cs="Arial"/>
                <w:color w:val="000000"/>
                <w:lang w:val="en-US"/>
              </w:rPr>
            </w:pPr>
          </w:p>
        </w:tc>
        <w:tc>
          <w:tcPr>
            <w:tcW w:w="2835" w:type="dxa"/>
          </w:tcPr>
          <w:p w14:paraId="63788BE3" w14:textId="77777777" w:rsidR="00090218" w:rsidRPr="000B5BD3" w:rsidRDefault="00090218" w:rsidP="00E75079">
            <w:pPr>
              <w:pBdr>
                <w:top w:val="nil"/>
                <w:left w:val="nil"/>
                <w:bottom w:val="nil"/>
                <w:right w:val="nil"/>
                <w:between w:val="nil"/>
              </w:pBdr>
              <w:jc w:val="both"/>
              <w:rPr>
                <w:rFonts w:ascii="Arial" w:hAnsi="Arial" w:cs="Arial"/>
                <w:color w:val="000000"/>
                <w:lang w:val="en-US"/>
              </w:rPr>
            </w:pPr>
          </w:p>
        </w:tc>
        <w:tc>
          <w:tcPr>
            <w:tcW w:w="1560" w:type="dxa"/>
          </w:tcPr>
          <w:p w14:paraId="0BA12941" w14:textId="77777777" w:rsidR="00090218" w:rsidRPr="000B5BD3" w:rsidRDefault="00090218" w:rsidP="00E75079">
            <w:pPr>
              <w:pBdr>
                <w:top w:val="nil"/>
                <w:left w:val="nil"/>
                <w:bottom w:val="nil"/>
                <w:right w:val="nil"/>
                <w:between w:val="nil"/>
              </w:pBdr>
              <w:jc w:val="both"/>
              <w:rPr>
                <w:rFonts w:ascii="Arial" w:hAnsi="Arial" w:cs="Arial"/>
                <w:color w:val="000000"/>
                <w:lang w:val="en-US"/>
              </w:rPr>
            </w:pPr>
            <w:r w:rsidRPr="000B5BD3">
              <w:rPr>
                <w:rFonts w:ascii="Arial" w:hAnsi="Arial" w:cs="Arial"/>
                <w:color w:val="000000"/>
                <w:lang w:val="en-US"/>
              </w:rPr>
              <w:t>Male</w:t>
            </w:r>
          </w:p>
          <w:p w14:paraId="40B84BC0" w14:textId="77777777" w:rsidR="00090218" w:rsidRPr="000B5BD3" w:rsidRDefault="00090218" w:rsidP="00E75079">
            <w:pPr>
              <w:pBdr>
                <w:top w:val="nil"/>
                <w:left w:val="nil"/>
                <w:bottom w:val="nil"/>
                <w:right w:val="nil"/>
                <w:between w:val="nil"/>
              </w:pBdr>
              <w:jc w:val="both"/>
              <w:rPr>
                <w:rFonts w:ascii="Arial" w:hAnsi="Arial" w:cs="Arial"/>
                <w:color w:val="000000"/>
                <w:lang w:val="en-US"/>
              </w:rPr>
            </w:pPr>
            <w:r w:rsidRPr="000B5BD3">
              <w:rPr>
                <w:rFonts w:ascii="Arial" w:hAnsi="Arial" w:cs="Arial"/>
                <w:color w:val="000000"/>
                <w:lang w:val="en-US"/>
              </w:rPr>
              <w:t>Lecturer and researcher</w:t>
            </w:r>
          </w:p>
          <w:p w14:paraId="3ED5901C" w14:textId="793ED3DF" w:rsidR="00090218" w:rsidRPr="000B5BD3" w:rsidRDefault="00090218" w:rsidP="00E75079">
            <w:pPr>
              <w:pBdr>
                <w:top w:val="nil"/>
                <w:left w:val="nil"/>
                <w:bottom w:val="nil"/>
                <w:right w:val="nil"/>
                <w:between w:val="nil"/>
              </w:pBdr>
              <w:jc w:val="both"/>
              <w:rPr>
                <w:rFonts w:ascii="Arial" w:hAnsi="Arial" w:cs="Arial"/>
                <w:color w:val="000000"/>
                <w:lang w:val="en-US"/>
              </w:rPr>
            </w:pPr>
            <w:r w:rsidRPr="000B5BD3">
              <w:rPr>
                <w:rFonts w:ascii="Arial" w:hAnsi="Arial" w:cs="Arial"/>
                <w:color w:val="000000"/>
                <w:lang w:val="en-US"/>
              </w:rPr>
              <w:t>Pro Jokowi and government</w:t>
            </w:r>
          </w:p>
        </w:tc>
      </w:tr>
    </w:tbl>
    <w:p w14:paraId="2B59EB04" w14:textId="77968DEB" w:rsidR="000F6D1C" w:rsidRPr="00512A1C" w:rsidRDefault="000F6D1C" w:rsidP="000F6D1C">
      <w:pPr>
        <w:jc w:val="both"/>
        <w:rPr>
          <w:rFonts w:ascii="Arial" w:eastAsia="Daytona" w:hAnsi="Arial" w:cs="Arial"/>
          <w:b/>
          <w:lang w:val="en-US"/>
        </w:rPr>
      </w:pPr>
    </w:p>
    <w:p w14:paraId="2C39FA8B" w14:textId="55E9705A" w:rsidR="000F6D1C" w:rsidRPr="007F4972" w:rsidRDefault="000F6D1C" w:rsidP="00512A1C">
      <w:pPr>
        <w:spacing w:line="480" w:lineRule="auto"/>
        <w:jc w:val="both"/>
        <w:rPr>
          <w:rFonts w:eastAsia="Daytona"/>
          <w:b/>
          <w:lang w:val="en-US"/>
        </w:rPr>
      </w:pPr>
      <w:r w:rsidRPr="007F4972">
        <w:rPr>
          <w:rFonts w:eastAsia="Daytona"/>
          <w:b/>
          <w:lang w:val="en-US"/>
        </w:rPr>
        <w:t>Dis</w:t>
      </w:r>
      <w:r w:rsidR="00F77FE6" w:rsidRPr="007F4972">
        <w:rPr>
          <w:rFonts w:eastAsia="Daytona"/>
          <w:b/>
          <w:lang w:val="en-US"/>
        </w:rPr>
        <w:t>cus</w:t>
      </w:r>
      <w:r w:rsidR="00C703DA" w:rsidRPr="007F4972">
        <w:rPr>
          <w:rFonts w:eastAsia="Daytona"/>
          <w:b/>
          <w:lang w:val="en-US"/>
        </w:rPr>
        <w:t>sion</w:t>
      </w:r>
    </w:p>
    <w:p w14:paraId="05730221" w14:textId="77777777" w:rsidR="007F4972" w:rsidRPr="007F4972" w:rsidRDefault="0047648C" w:rsidP="00E4372A">
      <w:pPr>
        <w:spacing w:line="360" w:lineRule="auto"/>
        <w:ind w:right="-143"/>
        <w:jc w:val="both"/>
        <w:rPr>
          <w:i/>
          <w:iCs/>
          <w:lang w:val="en-US"/>
        </w:rPr>
      </w:pPr>
      <w:r w:rsidRPr="007F4972">
        <w:rPr>
          <w:rFonts w:eastAsia="Daytona"/>
          <w:b/>
          <w:i/>
          <w:iCs/>
          <w:lang w:val="en-US"/>
        </w:rPr>
        <w:t xml:space="preserve">Audience Acceptance of Social Media in Handling the </w:t>
      </w:r>
      <w:r w:rsidR="00045581" w:rsidRPr="007F4972">
        <w:rPr>
          <w:rFonts w:eastAsia="Daytona"/>
          <w:b/>
          <w:i/>
          <w:iCs/>
          <w:lang w:val="en-US"/>
        </w:rPr>
        <w:t>COVID-19</w:t>
      </w:r>
      <w:r w:rsidRPr="007F4972">
        <w:rPr>
          <w:rFonts w:eastAsia="Daytona"/>
          <w:b/>
          <w:i/>
          <w:iCs/>
          <w:lang w:val="en-US"/>
        </w:rPr>
        <w:t xml:space="preserve"> Pandemic</w:t>
      </w:r>
      <w:r w:rsidR="000F6D1C" w:rsidRPr="007F4972">
        <w:rPr>
          <w:i/>
          <w:iCs/>
          <w:highlight w:val="white"/>
          <w:lang w:val="en-US"/>
        </w:rPr>
        <w:tab/>
      </w:r>
    </w:p>
    <w:p w14:paraId="56760FB4" w14:textId="7D0A0BC8" w:rsidR="00045581" w:rsidRPr="00E4372A" w:rsidRDefault="00045581" w:rsidP="00E75079">
      <w:pPr>
        <w:ind w:right="-143" w:firstLine="720"/>
        <w:jc w:val="both"/>
        <w:rPr>
          <w:lang w:val="en-US"/>
        </w:rPr>
      </w:pPr>
      <w:r w:rsidRPr="00E4372A">
        <w:rPr>
          <w:lang w:val="en-US"/>
        </w:rPr>
        <w:t>The profound effects of the COVID-19 pandemic, experienced by the community across many sectors, have prompted questions about Jokowi's leadership in formulating policies and implementing strategic measures to manage COVID-19 infections. Various views on social media both align with and challenge the viewpoint and policies of the government of the Republic of Indonesia, including those implemented by President Joko Widodo (Jokowi) in addressing the COVID-19 pandemic. The policies of the government/President Jokowi are considered slow, indecisive, disoriented, and changing, and they need to focus on the interests and needs of the community. The Jokowi government tends to underestimate whether Indonesians are immune from attacks by this virus (</w:t>
      </w:r>
      <w:proofErr w:type="spellStart"/>
      <w:r w:rsidRPr="00E4372A">
        <w:rPr>
          <w:lang w:val="en-US"/>
        </w:rPr>
        <w:t>Briantika</w:t>
      </w:r>
      <w:proofErr w:type="spellEnd"/>
      <w:r w:rsidRPr="00E4372A">
        <w:rPr>
          <w:lang w:val="en-US"/>
        </w:rPr>
        <w:t>, 2020).</w:t>
      </w:r>
    </w:p>
    <w:p w14:paraId="1E70CC74" w14:textId="117E3B29" w:rsidR="002473DC" w:rsidRPr="00E4372A" w:rsidRDefault="002473DC" w:rsidP="00E75079">
      <w:pPr>
        <w:ind w:right="-143" w:firstLine="720"/>
        <w:jc w:val="both"/>
        <w:rPr>
          <w:lang w:val="en-US"/>
        </w:rPr>
      </w:pPr>
      <w:r w:rsidRPr="00E4372A">
        <w:rPr>
          <w:lang w:val="en-US"/>
        </w:rPr>
        <w:t xml:space="preserve">Strong leadership is needed to deal with a problem as big as COVID-19. It will affect the formulation of policies and the implementation of tactical measures that the community needs and deserves to deal with the difficult circumstances brought on by COVID-19. Several policies that have caused pros in society include social media users to obtain various information they need for all their daily needs. The sophistication of electronic media, which continues to innovate and is supported by the internet, allows many social media to be used by the public </w:t>
      </w:r>
      <w:r w:rsidR="00BE6D4E" w:rsidRPr="00B8496D">
        <w:rPr>
          <w:color w:val="000000"/>
        </w:rPr>
        <w:fldChar w:fldCharType="begin" w:fldLock="1"/>
      </w:r>
      <w:r w:rsidR="00BE6D4E" w:rsidRPr="00B8496D">
        <w:rPr>
          <w:color w:val="000000"/>
        </w:rPr>
        <w:instrText>ADDIN CSL_CITATION {"citationItems":[{"id":"ITEM-1","itemData":{"author":[{"dropping-particle":"","family":"Munzir","given":"Atika Aisyarahmis Roles of Social Media in Politics in Indonesia","non-dropping-particle":"","parse-names":false,"suffix":""},{"dropping-particle":"","family":"Asmawi","given":"","non-dropping-particle":"","parse-names":false,"suffix":""},{"dropping-particle":"","family":"Zetra","given":"Aidinil","non-dropping-particle":"","parse-names":false,"suffix":""}],"container-title":"JPPUMA: Jurnal of Governance and Political Social UMA","id":"ITEM-1","issue":"2","issued":{"date-parts":[["2019"]]},"page":"173-182","title":"Beragam Peran Media Sosial dalam Dunia Politik di Indonesia","type":"article-journal","volume":"7"},"uris":["http://www.mendeley.com/documents/?uuid=69ff2fe8-1179-4656-84fd-4213f954b255"]}],"mendeley":{"formattedCitation":"(Munzir et al., 2019)","plainTextFormattedCitation":"(Munzir et al., 2019)","previouslyFormattedCitation":"(Munzir et al., 2019)"},"properties":{"noteIndex":0},"schema":"https://github.com/citation-style-language/schema/raw/master/csl-citation.json"}</w:instrText>
      </w:r>
      <w:r w:rsidR="00BE6D4E" w:rsidRPr="00B8496D">
        <w:rPr>
          <w:color w:val="000000"/>
        </w:rPr>
        <w:fldChar w:fldCharType="separate"/>
      </w:r>
      <w:r w:rsidR="00BE6D4E" w:rsidRPr="00B8496D">
        <w:rPr>
          <w:noProof/>
          <w:color w:val="000000"/>
        </w:rPr>
        <w:t>(Munzir et al., 2019)</w:t>
      </w:r>
      <w:r w:rsidR="00BE6D4E" w:rsidRPr="00B8496D">
        <w:rPr>
          <w:color w:val="000000"/>
        </w:rPr>
        <w:fldChar w:fldCharType="end"/>
      </w:r>
      <w:r w:rsidRPr="00E4372A">
        <w:rPr>
          <w:lang w:val="en-US"/>
        </w:rPr>
        <w:t xml:space="preserve">. Social media offers various conveniences, such as broader and faster social interactions, cheaper and more comprehensive publications and socialization, and rapid access to information. </w:t>
      </w:r>
      <w:r w:rsidR="00BE6D4E" w:rsidRPr="00B8496D">
        <w:rPr>
          <w:color w:val="000000"/>
        </w:rPr>
        <w:fldChar w:fldCharType="begin" w:fldLock="1"/>
      </w:r>
      <w:r w:rsidR="00BE6D4E" w:rsidRPr="00B8496D">
        <w:rPr>
          <w:color w:val="000000"/>
        </w:rPr>
        <w:instrText>ADDIN CSL_CITATION {"citationItems":[{"id":"ITEM-1","itemData":{"author":[{"dropping-particle":"","family":"Baidu","given":"","non-dropping-particle":"","parse-names":false,"suffix":""}],"id":"ITEM-1","issued":{"date-parts":[["2014"]]},"publisher":"Baidu Indonesia","publisher-place":"Indonesia","title":"Jelajah Dunia Mobile di Indonesia","type":"book"},"locator":"15","uris":["http://www.mendeley.com/documents/?uuid=394517c2-087d-4224-b6be-a2bd8b668315"]}],"mendeley":{"formattedCitation":"(Baidu, 2014, p. 15)","plainTextFormattedCitation":"(Baidu, 2014, p. 15)","previouslyFormattedCitation":"(Baidu, 2014, p. 15)"},"properties":{"noteIndex":0},"schema":"https://github.com/citation-style-language/schema/raw/master/csl-citation.json"}</w:instrText>
      </w:r>
      <w:r w:rsidR="00BE6D4E" w:rsidRPr="00B8496D">
        <w:rPr>
          <w:color w:val="000000"/>
        </w:rPr>
        <w:fldChar w:fldCharType="separate"/>
      </w:r>
      <w:r w:rsidR="00BE6D4E" w:rsidRPr="00B8496D">
        <w:rPr>
          <w:noProof/>
          <w:color w:val="000000"/>
        </w:rPr>
        <w:t>(Baidu, 2014, p. 15)</w:t>
      </w:r>
      <w:r w:rsidR="00BE6D4E" w:rsidRPr="00B8496D">
        <w:rPr>
          <w:color w:val="000000"/>
        </w:rPr>
        <w:fldChar w:fldCharType="end"/>
      </w:r>
    </w:p>
    <w:p w14:paraId="193C9076" w14:textId="43E6F581" w:rsidR="007A5AC8" w:rsidRPr="00E4372A" w:rsidRDefault="007A5AC8" w:rsidP="00E75079">
      <w:pPr>
        <w:ind w:right="-143" w:firstLine="720"/>
        <w:jc w:val="both"/>
        <w:rPr>
          <w:color w:val="000000"/>
        </w:rPr>
      </w:pPr>
      <w:r w:rsidRPr="00E4372A">
        <w:rPr>
          <w:color w:val="000000"/>
        </w:rPr>
        <w:t xml:space="preserve">Five social media users criticized or opposed the leadership and policies of President Jokowi and the government. The government's policy steps are characterized by a careful and thoughtful approach, which requires extraordinary decisiveness in decision-making. They need extra strength to adapt to the situation on the ground, make accurate judgments, and sometimes contradict each other. Therefore, the government has relinquished authority over the command and coordination process with the local government. The dissemination of President Jokowi's policies, primarily through social media platforms, is often considered slow. Social media has become the leading platform for articulating opinions, aspirations, criticisms, and the advantages and disadvantages of handling the COVID-19 outbreak. According to </w:t>
      </w:r>
      <w:r w:rsidR="00BE6D4E">
        <w:fldChar w:fldCharType="begin" w:fldLock="1"/>
      </w:r>
      <w:r w:rsidR="00BE6D4E">
        <w:instrText>ADDIN CSL_CITATION {"citationItems":[{"id":"ITEM-1","itemData":{"author":[{"dropping-particle":"","family":"Tunshorin","given":"Cahya","non-dropping-particle":"","parse-names":false,"suffix":""}],"id":"ITEM-1","issue":"April","issued":{"date-parts":[["2016"]]},"title":"Analisis Resepsi Budaya Populer Korea pada Eternal Jewel Dance Community Yogyakarta","type":"article-journal","volume":"10"},"uris":["http://www.mendeley.com/documents/?uuid=f0baa46f-49f7-4ed4-9547-581516f3a173"]}],"mendeley":{"formattedCitation":"(Tunshorin, 2016)","plainTextFormattedCitation":"(Tunshorin, 2016)","previouslyFormattedCitation":"(Tunshorin, 2016)"},"properties":{"noteIndex":0},"schema":"https://github.com/citation-style-language/schema/raw/master/csl-citation.json"}</w:instrText>
      </w:r>
      <w:r w:rsidR="00BE6D4E">
        <w:fldChar w:fldCharType="separate"/>
      </w:r>
      <w:r w:rsidR="00BE6D4E" w:rsidRPr="008C63E9">
        <w:rPr>
          <w:noProof/>
        </w:rPr>
        <w:t>(Tunshorin, 2016)</w:t>
      </w:r>
      <w:r w:rsidR="00BE6D4E">
        <w:fldChar w:fldCharType="end"/>
      </w:r>
      <w:r w:rsidRPr="00E4372A">
        <w:rPr>
          <w:color w:val="000000"/>
        </w:rPr>
        <w:t xml:space="preserve">, the audience is free to assess the significance of the messages conveyed by the media </w:t>
      </w:r>
      <w:r w:rsidR="00BE6D4E">
        <w:fldChar w:fldCharType="begin" w:fldLock="1"/>
      </w:r>
      <w:r w:rsidR="00BE6D4E">
        <w:instrText>ADDIN CSL_CITATION {"citationItems":[{"id":"ITEM-1","itemData":{"author":[{"dropping-particle":"","family":"Littlejohn","given":"Stephen W","non-dropping-particle":"","parse-names":false,"suffix":""},{"dropping-particle":"","family":"Karen","given":"A Fos","non-dropping-particle":"","parse-names":false,"suffix":""}],"id":"ITEM-1","issued":{"date-parts":[["2009"]]},"publisher":"Salemba Humanika","publisher-place":"Jakarta","title":"“Theories of Human Communication","type":"book"},"uris":["http://www.mendeley.com/documents/?uuid=e0bd1b8c-7d54-450c-bd79-b09c5a2d6d1e"]}],"mendeley":{"formattedCitation":"(Littlejohn &amp; Karen, 2009)","plainTextFormattedCitation":"(Littlejohn &amp; Karen, 2009)","previouslyFormattedCitation":"(Littlejohn &amp; Karen, 2009)"},"properties":{"noteIndex":0},"schema":"https://github.com/citation-style-language/schema/raw/master/csl-citation.json"}</w:instrText>
      </w:r>
      <w:r w:rsidR="00BE6D4E">
        <w:fldChar w:fldCharType="separate"/>
      </w:r>
      <w:r w:rsidR="00BE6D4E" w:rsidRPr="00771651">
        <w:rPr>
          <w:noProof/>
        </w:rPr>
        <w:t>(Littlejohn &amp; Karen, 2009)</w:t>
      </w:r>
      <w:r w:rsidR="00BE6D4E">
        <w:fldChar w:fldCharType="end"/>
      </w:r>
      <w:r w:rsidRPr="00E4372A">
        <w:rPr>
          <w:color w:val="000000"/>
        </w:rPr>
        <w:t>.</w:t>
      </w:r>
    </w:p>
    <w:p w14:paraId="1C2E47C0" w14:textId="1EE0B511" w:rsidR="00FE40ED" w:rsidRPr="00E4372A" w:rsidRDefault="00FE40ED" w:rsidP="00E75079">
      <w:pPr>
        <w:ind w:right="-143" w:firstLine="720"/>
        <w:jc w:val="both"/>
        <w:rPr>
          <w:lang w:val="en-US"/>
        </w:rPr>
      </w:pPr>
      <w:r w:rsidRPr="00E4372A">
        <w:rPr>
          <w:lang w:val="en-US"/>
        </w:rPr>
        <w:t>The variation in interpretative significance arises from the engaged audience. Stuart Hall (</w:t>
      </w:r>
      <w:proofErr w:type="spellStart"/>
      <w:r w:rsidRPr="00E4372A">
        <w:rPr>
          <w:lang w:val="en-US"/>
        </w:rPr>
        <w:t>Meilasari</w:t>
      </w:r>
      <w:proofErr w:type="spellEnd"/>
      <w:r w:rsidRPr="00E4372A">
        <w:rPr>
          <w:lang w:val="en-US"/>
        </w:rPr>
        <w:t xml:space="preserve"> &amp; Wahid, 2020) defines active imagination in comprehending media texts as a theoretical framework that emphasizes the attention given by individuals to media texts and </w:t>
      </w:r>
      <w:r w:rsidRPr="00E4372A">
        <w:rPr>
          <w:lang w:val="en-US"/>
        </w:rPr>
        <w:lastRenderedPageBreak/>
        <w:t xml:space="preserve">their subsequent response in the process of mass communication (decoding). This process involves receiving and interpreting the media text, which generates a profound response from the audience. It also considers how individuals interpret media content based on their knowledge and experiences. </w:t>
      </w:r>
      <w:r w:rsidR="00BE6D4E" w:rsidRPr="00B8496D">
        <w:fldChar w:fldCharType="begin" w:fldLock="1"/>
      </w:r>
      <w:r w:rsidR="00BE6D4E" w:rsidRPr="00B8496D">
        <w:instrText>ADDIN CSL_CITATION {"citationItems":[{"id":"ITEM-1","itemData":{"author":[{"dropping-particle":"","family":"Fathurizki","given":"Agistian","non-dropping-particle":"","parse-names":false,"suffix":""},{"dropping-particle":"","family":"Malau","given":"Ruth Mei Ulina","non-dropping-particle":"","parse-names":false,"suffix":""}],"container-title":"ProTVF","id":"ITEM-1","issue":"44","issued":{"date-parts":[["2018"]]},"title":"PORNOGRAFI DALAM FILM : ANALISIS RESEPSI FILM “ MEN , WOMEN &amp; CHILDREN ” Film Men , Women FILM “ MEN , WOMEN &amp; CHILDREN ” tidak masuk ke Indonesia . Penonton di Indonesia hanya bisa menikmati film ini dengan menonton secara online di website streaming fil","type":"article-journal","volume":"2"},"uris":["http://www.mendeley.com/documents/?uuid=09e5c9a3-765a-4229-94da-d113fdb830cf"]}],"mendeley":{"formattedCitation":"(Fathurizki &amp; Malau, 2018)","plainTextFormattedCitation":"(Fathurizki &amp; Malau, 2018)","previouslyFormattedCitation":"(Fathurizki &amp; Malau, 2018)"},"properties":{"noteIndex":0},"schema":"https://github.com/citation-style-language/schema/raw/master/csl-citation.json"}</w:instrText>
      </w:r>
      <w:r w:rsidR="00BE6D4E" w:rsidRPr="00B8496D">
        <w:fldChar w:fldCharType="separate"/>
      </w:r>
      <w:r w:rsidR="00BE6D4E" w:rsidRPr="00B8496D">
        <w:rPr>
          <w:noProof/>
        </w:rPr>
        <w:t>(Fathurizki &amp; Malau, 2018)</w:t>
      </w:r>
      <w:r w:rsidR="00BE6D4E" w:rsidRPr="00B8496D">
        <w:fldChar w:fldCharType="end"/>
      </w:r>
      <w:r w:rsidRPr="00E4372A">
        <w:rPr>
          <w:lang w:val="en-US"/>
        </w:rPr>
        <w:t xml:space="preserve"> asserts that the media serves as a platform for the public to comprehend continuous communication, including the communication activities of government officials.</w:t>
      </w:r>
    </w:p>
    <w:p w14:paraId="61C79DB8" w14:textId="77777777" w:rsidR="00FE40ED" w:rsidRPr="00E4372A" w:rsidRDefault="00FE40ED" w:rsidP="00E75079">
      <w:pPr>
        <w:ind w:right="-143" w:firstLine="720"/>
        <w:jc w:val="both"/>
        <w:rPr>
          <w:i/>
          <w:lang w:val="en-US"/>
        </w:rPr>
      </w:pPr>
      <w:r w:rsidRPr="00E4372A">
        <w:rPr>
          <w:lang w:val="en-US"/>
        </w:rPr>
        <w:t>Effective management of the COVID-19 pandemic relies heavily on the leadership of the head of state to prevent the spread of the disease. The president's leadership as head of state is characterized by the ability to identify and select the most suitable and optimal actions for the community. Ideally, the implemented regulations and measures are expected to minimize the potential hazards for the community. Robust leadership is essential as anxiety caused by the coronavirus endures for an extended period before individuals may resume their usual lives. The UN declaration indicates that the coronavirus in Asia is still ongoing due to the lack of decisive measures to manage the epidemic (</w:t>
      </w:r>
      <w:proofErr w:type="spellStart"/>
      <w:r w:rsidRPr="00E4372A">
        <w:rPr>
          <w:lang w:val="en-US"/>
        </w:rPr>
        <w:t>Saminarsih</w:t>
      </w:r>
      <w:proofErr w:type="spellEnd"/>
      <w:r w:rsidRPr="00E4372A">
        <w:rPr>
          <w:lang w:val="en-US"/>
        </w:rPr>
        <w:t>, 2020).</w:t>
      </w:r>
      <w:r w:rsidR="000F6D1C" w:rsidRPr="00E4372A">
        <w:rPr>
          <w:i/>
          <w:lang w:val="en-US"/>
        </w:rPr>
        <w:tab/>
      </w:r>
      <w:r w:rsidR="000F6D1C" w:rsidRPr="00E4372A">
        <w:rPr>
          <w:i/>
          <w:lang w:val="en-US"/>
        </w:rPr>
        <w:tab/>
      </w:r>
    </w:p>
    <w:p w14:paraId="40C270A2" w14:textId="44271BE8" w:rsidR="00EE1B10" w:rsidRPr="00E4372A" w:rsidRDefault="00EE1B10" w:rsidP="00E75079">
      <w:pPr>
        <w:pBdr>
          <w:top w:val="nil"/>
          <w:left w:val="nil"/>
          <w:bottom w:val="nil"/>
          <w:right w:val="nil"/>
          <w:between w:val="nil"/>
        </w:pBdr>
        <w:ind w:right="-143" w:firstLine="720"/>
        <w:jc w:val="both"/>
        <w:rPr>
          <w:color w:val="000000"/>
          <w:lang w:val="en-US"/>
        </w:rPr>
      </w:pPr>
      <w:r w:rsidRPr="00E4372A">
        <w:rPr>
          <w:color w:val="000000"/>
          <w:lang w:val="en-US"/>
        </w:rPr>
        <w:t xml:space="preserve">Other studies have shown that passive news consumers via social media tend to engage in selective ideological consumption or interaction </w:t>
      </w:r>
      <w:r w:rsidR="00BE6D4E">
        <w:rPr>
          <w:color w:val="000000"/>
        </w:rPr>
        <w:fldChar w:fldCharType="begin" w:fldLock="1"/>
      </w:r>
      <w:r w:rsidR="00BE6D4E">
        <w:rPr>
          <w:color w:val="000000"/>
        </w:rPr>
        <w:instrText>ADDIN CSL_CITATION {"citationItems":[{"id":"ITEM-1","itemData":{"DOI":"10.1093/poq/nfw006","author":[{"dropping-particle":"","family":"FLaxman","given":"Seth","non-dropping-particle":"","parse-names":false,"suffix":""},{"dropping-particle":"","family":"Goel","given":"Sharad","non-dropping-particle":"","parse-names":false,"suffix":""},{"dropping-particle":"","family":"Rao","given":"Justin M","non-dropping-particle":"","parse-names":false,"suffix":""}],"container-title":"Public Opinion Quarterly","id":"ITEM-1","issued":{"date-parts":[["2016"]]},"page":"298-320","title":"FILTER BUBBLES , ECHO CHAMBERS , AND ONLINE NEWS CONSUMPTION","type":"article-journal","volume":"80"},"uris":["http://www.mendeley.com/documents/?uuid=0adff978-f095-429b-b3ef-a8d8097e108b"]}],"mendeley":{"formattedCitation":"(FLaxman et al., 2016)","plainTextFormattedCitation":"(FLaxman et al., 2016)","previouslyFormattedCitation":"(FLaxman et al., 2016)"},"properties":{"noteIndex":0},"schema":"https://github.com/citation-style-language/schema/raw/master/csl-citation.json"}</w:instrText>
      </w:r>
      <w:r w:rsidR="00BE6D4E">
        <w:rPr>
          <w:color w:val="000000"/>
        </w:rPr>
        <w:fldChar w:fldCharType="separate"/>
      </w:r>
      <w:r w:rsidR="00BE6D4E" w:rsidRPr="00905624">
        <w:rPr>
          <w:noProof/>
          <w:color w:val="000000"/>
        </w:rPr>
        <w:t>(FLaxman et al., 2016)</w:t>
      </w:r>
      <w:r w:rsidR="00BE6D4E">
        <w:rPr>
          <w:color w:val="000000"/>
        </w:rPr>
        <w:fldChar w:fldCharType="end"/>
      </w:r>
      <w:r w:rsidRPr="00E4372A">
        <w:rPr>
          <w:color w:val="000000"/>
          <w:lang w:val="en-US"/>
        </w:rPr>
        <w:t xml:space="preserve">. Research shows that while social media can encourage exposure to cross-cutting ideas, users tend to share and click on ideologically confirming content </w:t>
      </w:r>
      <w:r w:rsidR="00BE6D4E">
        <w:rPr>
          <w:color w:val="000000"/>
        </w:rPr>
        <w:fldChar w:fldCharType="begin" w:fldLock="1"/>
      </w:r>
      <w:r w:rsidR="00BE6D4E">
        <w:rPr>
          <w:color w:val="000000"/>
        </w:rPr>
        <w:instrText>ADDIN CSL_CITATION {"citationItems":[{"id":"ITEM-1","itemData":{"author":[{"dropping-particle":"","family":"Bakshy","given":"Eytan","non-dropping-particle":"","parse-names":false,"suffix":""},{"dropping-particle":"","family":"Messing","given":"Solomon","non-dropping-particle":"","parse-names":false,"suffix":""},{"dropping-particle":"","family":"Adamic","given":"Lada A","non-dropping-particle":"","parse-names":false,"suffix":""}],"id":"ITEM-1","issue":"6239","issued":{"date-parts":[["2015"]]},"number-of-pages":"1130-1133","title":"Exposure to ideologically diverse news and opinion on Facebook","type":"report","volume":"348"},"uris":["http://www.mendeley.com/documents/?uuid=febca17d-e531-49e2-8b4f-fd80ab958ad5"]}],"mendeley":{"formattedCitation":"(Bakshy et al., 2015)","plainTextFormattedCitation":"(Bakshy et al., 2015)","previouslyFormattedCitation":"(Bakshy et al., 2015)"},"properties":{"noteIndex":0},"schema":"https://github.com/citation-style-language/schema/raw/master/csl-citation.json"}</w:instrText>
      </w:r>
      <w:r w:rsidR="00BE6D4E">
        <w:rPr>
          <w:color w:val="000000"/>
        </w:rPr>
        <w:fldChar w:fldCharType="separate"/>
      </w:r>
      <w:r w:rsidR="00BE6D4E" w:rsidRPr="00D17CF0">
        <w:rPr>
          <w:noProof/>
          <w:color w:val="000000"/>
        </w:rPr>
        <w:t>(Bakshy et al., 2015)</w:t>
      </w:r>
      <w:r w:rsidR="00BE6D4E">
        <w:rPr>
          <w:color w:val="000000"/>
        </w:rPr>
        <w:fldChar w:fldCharType="end"/>
      </w:r>
      <w:r w:rsidRPr="00E4372A">
        <w:rPr>
          <w:color w:val="000000"/>
          <w:lang w:val="en-US"/>
        </w:rPr>
        <w:t>. Debates are taking place among social media account users regarding the quality of President Joko Widodo's leadership in various policies related to handling the COVID-19 pandemic.</w:t>
      </w:r>
      <w:r w:rsidR="000F6D1C" w:rsidRPr="00E4372A">
        <w:rPr>
          <w:color w:val="000000"/>
          <w:lang w:val="en-US"/>
        </w:rPr>
        <w:tab/>
      </w:r>
      <w:r w:rsidR="000F6D1C" w:rsidRPr="00E4372A">
        <w:rPr>
          <w:color w:val="000000"/>
          <w:lang w:val="en-US"/>
        </w:rPr>
        <w:tab/>
      </w:r>
    </w:p>
    <w:p w14:paraId="54B21E55" w14:textId="77777777" w:rsidR="00224445" w:rsidRPr="00E4372A" w:rsidRDefault="00224445" w:rsidP="00E75079">
      <w:pPr>
        <w:pBdr>
          <w:top w:val="nil"/>
          <w:left w:val="nil"/>
          <w:bottom w:val="nil"/>
          <w:right w:val="nil"/>
          <w:between w:val="nil"/>
        </w:pBdr>
        <w:ind w:right="-143" w:firstLine="720"/>
        <w:jc w:val="both"/>
        <w:rPr>
          <w:color w:val="000000"/>
          <w:lang w:val="en-US"/>
        </w:rPr>
      </w:pPr>
      <w:r w:rsidRPr="00E4372A">
        <w:rPr>
          <w:color w:val="000000"/>
          <w:lang w:val="en-US"/>
        </w:rPr>
        <w:t>The difference in views arises because each audience of social media users has their interpretation of media texts. The debate raises the pros and cons of government and presidential policies to handle COVID-19. Differences in interpretation of social media texts are a form of audience acceptance of messages differently because each audience has a different social, cultural, and political background. Uploading news about President Jokowi's policies in handling COVID-19 on social media is increasing, rampant, and has the potential for distortion. There could be misunderstandings due to the extensive debate on social media about President Jokowi's response to COVID-19. Five interviewees highly comprehended the COVID-19 matter conveyed on social media. These five individuals expressed dissatisfaction with the government's epidemic management through their written critiques and disavowed the approach. This fact indicates that their understanding of the condition is contradictory. The other three informants perceive the management of COVID-19 on social media as a beneficial development and do not consider it worthy of criticism since they believe the government has made commendable efforts for the advantage of the community.</w:t>
      </w:r>
    </w:p>
    <w:p w14:paraId="043BF3D0" w14:textId="22443A10" w:rsidR="006B1C46" w:rsidRPr="00E4372A" w:rsidRDefault="000F6D1C" w:rsidP="00E75079">
      <w:pPr>
        <w:pBdr>
          <w:top w:val="nil"/>
          <w:left w:val="nil"/>
          <w:bottom w:val="nil"/>
          <w:right w:val="nil"/>
          <w:between w:val="nil"/>
        </w:pBdr>
        <w:ind w:right="-143" w:hanging="270"/>
        <w:jc w:val="both"/>
        <w:rPr>
          <w:color w:val="000000"/>
        </w:rPr>
      </w:pPr>
      <w:r w:rsidRPr="00E4372A">
        <w:rPr>
          <w:color w:val="000000"/>
        </w:rPr>
        <w:tab/>
      </w:r>
      <w:r w:rsidRPr="00E4372A">
        <w:rPr>
          <w:color w:val="000000"/>
        </w:rPr>
        <w:tab/>
      </w:r>
      <w:r w:rsidR="00224445" w:rsidRPr="00E4372A">
        <w:rPr>
          <w:color w:val="000000"/>
        </w:rPr>
        <w:t>Generally, news reports and comments on social media portray the president as sluggish, lacking seriousness, and perplexed; measures that are finalized, already in effect, or about to be implemented become contentious. The policies implemented by the president need more firmness; they are just normative. Status or news about it attracts attention and is widely discussed by netizens. The opposition believes hidden information and policies prioritize economic interests over public health. The government tends to be slow in taking action and taking policies that side with the community. Generally, policies are understood as defending the interests of specific groups or parties.</w:t>
      </w:r>
    </w:p>
    <w:p w14:paraId="3A7A92C3" w14:textId="4C583CF9" w:rsidR="000F6D1C" w:rsidRPr="00E4372A" w:rsidRDefault="000F6D1C" w:rsidP="00E75079">
      <w:pPr>
        <w:pBdr>
          <w:top w:val="nil"/>
          <w:left w:val="nil"/>
          <w:bottom w:val="nil"/>
          <w:right w:val="nil"/>
          <w:between w:val="nil"/>
        </w:pBdr>
        <w:ind w:right="-143" w:hanging="270"/>
        <w:jc w:val="both"/>
        <w:rPr>
          <w:rFonts w:eastAsia="Daytona"/>
          <w:color w:val="000000"/>
          <w:lang w:val="en-US"/>
        </w:rPr>
      </w:pPr>
      <w:r w:rsidRPr="00E4372A">
        <w:rPr>
          <w:color w:val="000000"/>
        </w:rPr>
        <w:tab/>
      </w:r>
      <w:r w:rsidRPr="00E4372A">
        <w:rPr>
          <w:color w:val="000000"/>
        </w:rPr>
        <w:tab/>
      </w:r>
      <w:r w:rsidR="009568C2" w:rsidRPr="00E4372A">
        <w:rPr>
          <w:color w:val="000000"/>
        </w:rPr>
        <w:t>Meanwhile, three informants interpreted the status of handling COVID-19 positively and very beneficial to the community. All three individuals agreed that the government had made efforts to provide information to the broader people about managing COVID-19. Therefore, there is nothing to criticize because social media is just a medium for distributing information. It is merely one method to reestablish contact between parties who have been disconnected for an extended period.</w:t>
      </w:r>
    </w:p>
    <w:p w14:paraId="7CA35991" w14:textId="2E7C1F4F" w:rsidR="00D024E6" w:rsidRPr="00E4372A" w:rsidRDefault="000F6D1C" w:rsidP="00E75079">
      <w:pPr>
        <w:pBdr>
          <w:top w:val="nil"/>
          <w:left w:val="nil"/>
          <w:bottom w:val="nil"/>
          <w:right w:val="nil"/>
          <w:between w:val="nil"/>
        </w:pBdr>
        <w:ind w:right="-143" w:hanging="270"/>
        <w:jc w:val="both"/>
        <w:rPr>
          <w:rFonts w:eastAsia="Daytona"/>
          <w:color w:val="000000"/>
          <w:lang w:val="en-US"/>
        </w:rPr>
      </w:pPr>
      <w:r w:rsidRPr="00E4372A">
        <w:rPr>
          <w:rFonts w:eastAsia="Daytona"/>
          <w:color w:val="000000"/>
          <w:lang w:val="en-US"/>
        </w:rPr>
        <w:lastRenderedPageBreak/>
        <w:tab/>
      </w:r>
      <w:r w:rsidRPr="00E4372A">
        <w:rPr>
          <w:rFonts w:eastAsia="Daytona"/>
          <w:color w:val="000000"/>
          <w:lang w:val="en-US"/>
        </w:rPr>
        <w:tab/>
      </w:r>
      <w:r w:rsidR="009568C2" w:rsidRPr="00E4372A">
        <w:rPr>
          <w:rFonts w:eastAsia="Daytona"/>
          <w:color w:val="000000"/>
          <w:lang w:val="en-US"/>
        </w:rPr>
        <w:t>Undoubtedly, variations will arise among the audience due to their wide range of perspectives and backgrounds. Consequently, disseminating information or news might elicit various reactions and interpretations. There are 3 groups related to posts about the president on social media, whether about COVID-19 or other government policies. Group 1 is a pro-president who always positively supports the president's policies. Group 2 is anti-president; any policy taken by the president is considered wrong. Most of these groups did not vote for the current president in the last presidential election. Group 3 is the neutral group. This third group is usually quite critical of assessing the president's policies.</w:t>
      </w:r>
    </w:p>
    <w:p w14:paraId="0D7D8B10" w14:textId="3F62C255" w:rsidR="000F6D1C" w:rsidRPr="00E4372A" w:rsidRDefault="000F6D1C" w:rsidP="00E75079">
      <w:pPr>
        <w:pBdr>
          <w:top w:val="nil"/>
          <w:left w:val="nil"/>
          <w:bottom w:val="nil"/>
          <w:right w:val="nil"/>
          <w:between w:val="nil"/>
        </w:pBdr>
        <w:ind w:right="-143" w:hanging="270"/>
        <w:jc w:val="both"/>
        <w:rPr>
          <w:color w:val="000000"/>
        </w:rPr>
      </w:pPr>
      <w:r w:rsidRPr="00E4372A">
        <w:rPr>
          <w:rFonts w:eastAsia="Daytona"/>
          <w:color w:val="000000"/>
        </w:rPr>
        <w:tab/>
      </w:r>
      <w:r w:rsidRPr="00E4372A">
        <w:rPr>
          <w:rFonts w:eastAsia="Daytona"/>
          <w:color w:val="000000"/>
        </w:rPr>
        <w:tab/>
      </w:r>
      <w:r w:rsidR="005351C8" w:rsidRPr="00E4372A">
        <w:rPr>
          <w:rFonts w:eastAsia="Daytona"/>
          <w:color w:val="000000"/>
        </w:rPr>
        <w:t xml:space="preserve">Basically, the audience has their considerations for evaluating the credibility of the status or information on social media about how successful President Jokowi's leadership was in handling COVID-19. Three individuals construed the state of social media as either trust or hegemony, asserting that the President had outstanding leadership abilities and competence in managing the COVID-19 pandemic that devastated Indonesia. If there is criticism, it is only personal and tends to dislike the government and the President. Statements and statuses can also be trusted if the government provides the information through an official spokesperson. This activity is a communication technology process, especially computers or other devices, to communicate. </w:t>
      </w:r>
      <w:r w:rsidR="00BE6D4E">
        <w:fldChar w:fldCharType="begin" w:fldLock="1"/>
      </w:r>
      <w:r w:rsidR="00BE6D4E">
        <w:instrText>ADDIN CSL_CITATION {"citationItems":[{"id":"ITEM-1","itemData":{"author":[{"dropping-particle":"","family":"Budiargo","given":"Dian","non-dropping-particle":"","parse-names":false,"suffix":""}],"id":"ITEM-1","issued":{"date-parts":[["2015"]]},"publisher":"PT. Elex Media Kompetindo","publisher-place":"Jakarta","title":"Berkomunikasi Ala Net Generations","type":"book"},"uris":["http://www.mendeley.com/documents/?uuid=a1e2ee4e-2645-4631-8818-6974f37a1d1e"]}],"mendeley":{"formattedCitation":"(Budiargo, 2015)","plainTextFormattedCitation":"(Budiargo, 2015)","previouslyFormattedCitation":"(Budiargo, 2015)"},"properties":{"noteIndex":0},"schema":"https://github.com/citation-style-language/schema/raw/master/csl-citation.json"}</w:instrText>
      </w:r>
      <w:r w:rsidR="00BE6D4E">
        <w:fldChar w:fldCharType="separate"/>
      </w:r>
      <w:r w:rsidR="00BE6D4E" w:rsidRPr="00BF7807">
        <w:rPr>
          <w:noProof/>
        </w:rPr>
        <w:t>(Budiargo, 2015)</w:t>
      </w:r>
      <w:r w:rsidR="00BE6D4E">
        <w:fldChar w:fldCharType="end"/>
      </w:r>
      <w:r w:rsidR="005351C8" w:rsidRPr="00E4372A">
        <w:rPr>
          <w:rFonts w:eastAsia="Daytona"/>
          <w:color w:val="000000"/>
        </w:rPr>
        <w:t>, states that the use of technology in CMC facilitates the exchange of semantic content through telecommunications networks, which are processed through one or more computers between individuals and groups.</w:t>
      </w:r>
      <w:r w:rsidRPr="00E4372A">
        <w:rPr>
          <w:color w:val="000000"/>
        </w:rPr>
        <w:tab/>
      </w:r>
      <w:r w:rsidRPr="00E4372A">
        <w:rPr>
          <w:color w:val="000000"/>
        </w:rPr>
        <w:tab/>
      </w:r>
      <w:r w:rsidR="005351C8" w:rsidRPr="00E4372A">
        <w:rPr>
          <w:color w:val="000000"/>
        </w:rPr>
        <w:t xml:space="preserve">These five respondents saw status as a negotiation process characterized by a propensity to trust and criticize the situation. According to one informant, the information shared on social media may be trusted simultaneously, but it cannot be trusted. The result is contingent upon the rationality, logicality, and objectivity of the content of the social media status. Hence, social media transcends its role as a platform for individuals to disseminate many types of information, photographs, videos, and other content. It is an integral part of political communication. Many digital media formats can shape public sentiment and mobilize political backing proficiently </w:t>
      </w:r>
      <w:r w:rsidR="00BE6D4E">
        <w:fldChar w:fldCharType="begin" w:fldLock="1"/>
      </w:r>
      <w:r w:rsidR="00BE6D4E">
        <w:instrText>ADDIN CSL_CITATION {"citationItems":[{"id":"ITEM-1","itemData":{"author":[{"dropping-particle":"","family":"Munzir","given":"Atika Aisyarahmis Roles of Social Media in Politics in Indonesia","non-dropping-particle":"","parse-names":false,"suffix":""},{"dropping-particle":"","family":"Asmawi","given":"","non-dropping-particle":"","parse-names":false,"suffix":""},{"dropping-particle":"","family":"Zetra","given":"Aidinil","non-dropping-particle":"","parse-names":false,"suffix":""}],"container-title":"JPPUMA: Jurnal of Governance and Political Social UMA","id":"ITEM-1","issue":"2","issued":{"date-parts":[["2019"]]},"page":"173-182","title":"Beragam Peran Media Sosial dalam Dunia Politik di Indonesia","type":"article-journal","volume":"7"},"uris":["http://www.mendeley.com/documents/?uuid=69ff2fe8-1179-4656-84fd-4213f954b255"]}],"mendeley":{"formattedCitation":"(Munzir et al., 2019)","plainTextFormattedCitation":"(Munzir et al., 2019)","previouslyFormattedCitation":"(Munzir et al., 2019)"},"properties":{"noteIndex":0},"schema":"https://github.com/citation-style-language/schema/raw/master/csl-citation.json"}</w:instrText>
      </w:r>
      <w:r w:rsidR="00BE6D4E">
        <w:fldChar w:fldCharType="separate"/>
      </w:r>
      <w:r w:rsidR="00BE6D4E" w:rsidRPr="00F45281">
        <w:rPr>
          <w:noProof/>
        </w:rPr>
        <w:t>(Munzir et al., 2019)</w:t>
      </w:r>
      <w:r w:rsidR="00BE6D4E">
        <w:fldChar w:fldCharType="end"/>
      </w:r>
      <w:r w:rsidR="005351C8" w:rsidRPr="00E4372A">
        <w:rPr>
          <w:color w:val="000000"/>
        </w:rPr>
        <w:t>.</w:t>
      </w:r>
    </w:p>
    <w:p w14:paraId="244C8CC0" w14:textId="65CF0A3C" w:rsidR="000F6D1C" w:rsidRPr="00E4372A" w:rsidRDefault="00D6311C" w:rsidP="00E75079">
      <w:pPr>
        <w:pBdr>
          <w:top w:val="nil"/>
          <w:left w:val="nil"/>
          <w:bottom w:val="nil"/>
          <w:right w:val="nil"/>
          <w:between w:val="nil"/>
        </w:pBdr>
        <w:ind w:right="-143" w:firstLine="720"/>
        <w:jc w:val="both"/>
        <w:rPr>
          <w:color w:val="000000"/>
          <w:lang w:val="en-US"/>
        </w:rPr>
      </w:pPr>
      <w:r w:rsidRPr="00E4372A">
        <w:rPr>
          <w:lang w:val="en-US"/>
        </w:rPr>
        <w:t xml:space="preserve">Political figures have unrestricted access to social media platforms for campaigning or government administration. </w:t>
      </w:r>
      <w:r w:rsidR="00BE6D4E">
        <w:fldChar w:fldCharType="begin" w:fldLock="1"/>
      </w:r>
      <w:r w:rsidR="00BE6D4E">
        <w:instrText>ADDIN CSL_CITATION {"citationItems":[{"id":"ITEM-1","itemData":{"author":[{"dropping-particle":"","family":"Munzir","given":"Atika Aisyarahmis Roles of Social Media in Politics in Indonesia","non-dropping-particle":"","parse-names":false,"suffix":""},{"dropping-particle":"","family":"Asmawi","given":"","non-dropping-particle":"","parse-names":false,"suffix":""},{"dropping-particle":"","family":"Zetra","given":"Aidinil","non-dropping-particle":"","parse-names":false,"suffix":""}],"container-title":"JPPUMA: Jurnal of Governance and Political Social UMA","id":"ITEM-1","issue":"2","issued":{"date-parts":[["2019"]]},"page":"173-182","title":"Beragam Peran Media Sosial dalam Dunia Politik di Indonesia","type":"article-journal","volume":"7"},"uris":["http://www.mendeley.com/documents/?uuid=69ff2fe8-1179-4656-84fd-4213f954b255"]}],"mendeley":{"formattedCitation":"(Munzir et al., 2019)","plainTextFormattedCitation":"(Munzir et al., 2019)","previouslyFormattedCitation":"(Munzir et al., 2019)"},"properties":{"noteIndex":0},"schema":"https://github.com/citation-style-language/schema/raw/master/csl-citation.json"}</w:instrText>
      </w:r>
      <w:r w:rsidR="00BE6D4E">
        <w:fldChar w:fldCharType="separate"/>
      </w:r>
      <w:r w:rsidR="00BE6D4E" w:rsidRPr="00F45281">
        <w:rPr>
          <w:noProof/>
        </w:rPr>
        <w:t>(Munzir et al., 2019)</w:t>
      </w:r>
      <w:r w:rsidR="00BE6D4E">
        <w:fldChar w:fldCharType="end"/>
      </w:r>
      <w:r w:rsidRPr="00E4372A">
        <w:rPr>
          <w:lang w:val="en-US"/>
        </w:rPr>
        <w:t xml:space="preserve"> reported that candidates employ social media platforms, YouTube, and other similar channels to conduct audio-visual campaigns. The development of social media has been profoundly transformative. They are breaking prevailing concepts and ideas controlled by others. A single container known as social networks/social media consolidates the many levels of communication. The consequences must be considered since social media progressively provides avenues for anyone to articulate their views openly. Nevertheless, it is essential to establish self-control to ensure that freedom does not violate limits or cause offense to others </w:t>
      </w:r>
      <w:r w:rsidR="00BE6D4E">
        <w:rPr>
          <w:color w:val="000000"/>
        </w:rPr>
        <w:fldChar w:fldCharType="begin" w:fldLock="1"/>
      </w:r>
      <w:r w:rsidR="00BE6D4E">
        <w:rPr>
          <w:color w:val="000000"/>
        </w:rPr>
        <w:instrText>ADDIN CSL_CITATION {"citationItems":[{"id":"ITEM-1","itemData":{"author":[{"dropping-particle":"","family":"Watie","given":"Errika Dwi Setya","non-dropping-particle":"","parse-names":false,"suffix":""}],"container-title":"The Messenger","id":"ITEM-1","issue":"1","issued":{"date-parts":[["2011"]]},"page":"69-75","title":"Komunikasi dan Media Sosial ( C ommunications and Social Media )","type":"article-journal","volume":"III"},"uris":["http://www.mendeley.com/documents/?uuid=e868b386-04e0-426b-bd2e-3f0199c12070"]}],"mendeley":{"formattedCitation":"(Watie, 2011)","plainTextFormattedCitation":"(Watie, 2011)","previouslyFormattedCitation":"(Watie, 2011)"},"properties":{"noteIndex":0},"schema":"https://github.com/citation-style-language/schema/raw/master/csl-citation.json"}</w:instrText>
      </w:r>
      <w:r w:rsidR="00BE6D4E">
        <w:rPr>
          <w:color w:val="000000"/>
        </w:rPr>
        <w:fldChar w:fldCharType="separate"/>
      </w:r>
      <w:r w:rsidR="00BE6D4E" w:rsidRPr="008C63E9">
        <w:rPr>
          <w:noProof/>
          <w:color w:val="000000"/>
        </w:rPr>
        <w:t>(Watie, 2011)</w:t>
      </w:r>
      <w:r w:rsidR="00BE6D4E">
        <w:rPr>
          <w:color w:val="000000"/>
        </w:rPr>
        <w:fldChar w:fldCharType="end"/>
      </w:r>
      <w:r w:rsidRPr="00E4372A">
        <w:rPr>
          <w:lang w:val="en-US"/>
        </w:rPr>
        <w:t>.</w:t>
      </w:r>
      <w:r w:rsidR="000F6D1C" w:rsidRPr="00E4372A">
        <w:rPr>
          <w:color w:val="000000"/>
          <w:lang w:val="en-US"/>
        </w:rPr>
        <w:t xml:space="preserve"> </w:t>
      </w:r>
    </w:p>
    <w:p w14:paraId="4FAEABFC" w14:textId="472BD875" w:rsidR="00ED4B11" w:rsidRPr="00E4372A" w:rsidRDefault="00ED4B11" w:rsidP="00E75079">
      <w:pPr>
        <w:pBdr>
          <w:top w:val="nil"/>
          <w:left w:val="nil"/>
          <w:bottom w:val="nil"/>
          <w:right w:val="nil"/>
          <w:between w:val="nil"/>
        </w:pBdr>
        <w:ind w:right="-143" w:firstLine="720"/>
        <w:jc w:val="both"/>
        <w:rPr>
          <w:color w:val="000000"/>
          <w:lang w:val="en-US"/>
        </w:rPr>
      </w:pPr>
      <w:r w:rsidRPr="00E4372A">
        <w:rPr>
          <w:color w:val="000000"/>
          <w:lang w:val="en-US"/>
        </w:rPr>
        <w:t xml:space="preserve">Relying on social media accounts to convey news as a means of responding to and criticizing news provided by traditional media that often lack neutrality, balance, and support the same interests and ideologies, or when model owners or entrepreneurs operate the media solely to serve and protect their interests. </w:t>
      </w:r>
      <w:r w:rsidR="00BE6D4E">
        <w:rPr>
          <w:color w:val="000000"/>
        </w:rPr>
        <w:fldChar w:fldCharType="begin" w:fldLock="1"/>
      </w:r>
      <w:r w:rsidR="00BE6D4E">
        <w:rPr>
          <w:color w:val="000000"/>
        </w:rPr>
        <w:instrText>ADDIN CSL_CITATION {"citationItems":[{"id":"ITEM-1","itemData":{"author":[{"dropping-particle":"","family":"Munzir","given":"Atika Aisyarahmis Roles of Social Media in Politics in Indonesia","non-dropping-particle":"","parse-names":false,"suffix":""},{"dropping-particle":"","family":"Asmawi","given":"","non-dropping-particle":"","parse-names":false,"suffix":""},{"dropping-particle":"","family":"Zetra","given":"Aidinil","non-dropping-particle":"","parse-names":false,"suffix":""}],"container-title":"JPPUMA: Jurnal of Governance and Political Social UMA","id":"ITEM-1","issue":"2","issued":{"date-parts":[["2019"]]},"page":"173-182","title":"Beragam Peran Media Sosial dalam Dunia Politik di Indonesia","type":"article-journal","volume":"7"},"uris":["http://www.mendeley.com/documents/?uuid=69ff2fe8-1179-4656-84fd-4213f954b255"]}],"mendeley":{"formattedCitation":"(Munzir et al., 2019)","plainTextFormattedCitation":"(Munzir et al., 2019)","previouslyFormattedCitation":"(Munzir et al., 2019)"},"properties":{"noteIndex":0},"schema":"https://github.com/citation-style-language/schema/raw/master/csl-citation.json"}</w:instrText>
      </w:r>
      <w:r w:rsidR="00BE6D4E">
        <w:rPr>
          <w:color w:val="000000"/>
        </w:rPr>
        <w:fldChar w:fldCharType="separate"/>
      </w:r>
      <w:r w:rsidR="00BE6D4E" w:rsidRPr="00D648E9">
        <w:rPr>
          <w:noProof/>
          <w:color w:val="000000"/>
        </w:rPr>
        <w:t>(Munzir et al., 2019)</w:t>
      </w:r>
      <w:r w:rsidR="00BE6D4E">
        <w:rPr>
          <w:color w:val="000000"/>
        </w:rPr>
        <w:fldChar w:fldCharType="end"/>
      </w:r>
      <w:r w:rsidRPr="00E4372A">
        <w:rPr>
          <w:color w:val="000000"/>
          <w:lang w:val="en-US"/>
        </w:rPr>
        <w:t xml:space="preserve"> The use of social media may facilitate political engagement. Political engagement in election processes may be facilitated using social media platforms like Twitter. Implicitly, this indicates the level of interest among young internet users in the political landscape of Indonesia. Furthermore, apart from its usage for political campaigns, internet users utilize social media platforms to engage in discussions, debates, and information sharing regarding elections </w:t>
      </w:r>
      <w:r w:rsidR="00BE6D4E">
        <w:rPr>
          <w:color w:val="000000"/>
        </w:rPr>
        <w:fldChar w:fldCharType="begin" w:fldLock="1"/>
      </w:r>
      <w:r w:rsidR="00BE6D4E">
        <w:rPr>
          <w:color w:val="000000"/>
        </w:rPr>
        <w:instrText>ADDIN CSL_CITATION {"citationItems":[{"id":"ITEM-1","itemData":{"author":[{"dropping-particle":"","family":"Siregar","given":"Siti Fatimah","non-dropping-particle":"","parse-names":false,"suffix":""},{"dropping-particle":"","family":"Fuady","given":"Yudistira","non-dropping-particle":"","parse-names":false,"suffix":""},{"dropping-particle":"","family":"Fadli","given":"Muhammad","non-dropping-particle":"","parse-names":false,"suffix":""},{"dropping-particle":"","family":"Al-bukhori","given":"Afif","non-dropping-particle":"","parse-names":false,"suffix":""},{"dropping-particle":"","family":"Lubis","given":"Putri Nurhayati","non-dropping-particle":"","parse-names":false,"suffix":""},{"dropping-particle":"","family":"Nasution","given":"Saidatun Nisa","non-dropping-particle":"","parse-names":false,"suffix":""},{"dropping-particle":"","family":"Wahyudi","given":"Riki","non-dropping-particle":"","parse-names":false,"suffix":""},{"dropping-particle":"","family":"Matanari","given":"Suryadi","non-dropping-particle":"","parse-names":false,"suffix":""},{"dropping-particle":"","family":"Junaidi","given":"Muhammad","non-dropping-particle":"","parse-names":false,"suffix":""},{"dropping-particle":"","family":"Suryani","given":"Ira","non-dropping-particle":"","parse-names":false,"suffix":""}],"container-title":"Journal of Education, Humaniora, and Social Sciences (JEHSS)","id":"ITEM-1","issue":"2","issued":{"date-parts":[["2018"]]},"page":"110-116","title":"Karakter dan Akhlak Pemimpin dalam Perspektif Islam","type":"article-journal","volume":"1"},"uris":["http://www.mendeley.com/documents/?uuid=a4c124b3-79e6-4ec6-b0ad-192bf8d3c9b7"]}],"mendeley":{"formattedCitation":"(Siregar et al., 2018)","plainTextFormattedCitation":"(Siregar et al., 2018)","previouslyFormattedCitation":"(Siregar et al., 2018)"},"properties":{"noteIndex":0},"schema":"https://github.com/citation-style-language/schema/raw/master/csl-citation.json"}</w:instrText>
      </w:r>
      <w:r w:rsidR="00BE6D4E">
        <w:rPr>
          <w:color w:val="000000"/>
        </w:rPr>
        <w:fldChar w:fldCharType="separate"/>
      </w:r>
      <w:r w:rsidR="00BE6D4E" w:rsidRPr="008C63E9">
        <w:rPr>
          <w:noProof/>
          <w:color w:val="000000"/>
        </w:rPr>
        <w:t>(Siregar et al., 2018)</w:t>
      </w:r>
      <w:r w:rsidR="00BE6D4E">
        <w:rPr>
          <w:color w:val="000000"/>
        </w:rPr>
        <w:fldChar w:fldCharType="end"/>
      </w:r>
      <w:r w:rsidRPr="00E4372A">
        <w:rPr>
          <w:color w:val="000000"/>
          <w:lang w:val="en-US"/>
        </w:rPr>
        <w:t>.</w:t>
      </w:r>
    </w:p>
    <w:p w14:paraId="5FE14AD6" w14:textId="2D60013D" w:rsidR="000513C1" w:rsidRPr="00E4372A" w:rsidRDefault="000513C1" w:rsidP="00E75079">
      <w:pPr>
        <w:pBdr>
          <w:top w:val="nil"/>
          <w:left w:val="nil"/>
          <w:bottom w:val="nil"/>
          <w:right w:val="nil"/>
          <w:between w:val="nil"/>
        </w:pBdr>
        <w:ind w:right="-143" w:firstLine="720"/>
        <w:jc w:val="both"/>
        <w:rPr>
          <w:color w:val="000000"/>
          <w:lang w:val="en-US"/>
        </w:rPr>
      </w:pPr>
      <w:r w:rsidRPr="00E4372A">
        <w:rPr>
          <w:color w:val="000000"/>
          <w:lang w:val="en-US"/>
        </w:rPr>
        <w:t xml:space="preserve">Due to social media's rapid, inexpensive, unlimited, and personal characteristics, the inclination towards minimal or no filtering or modification in content produced and shared leads to a need for more accountability and quality of social media news. Social media has evolved </w:t>
      </w:r>
      <w:r w:rsidRPr="00E4372A">
        <w:rPr>
          <w:color w:val="000000"/>
          <w:lang w:val="en-US"/>
        </w:rPr>
        <w:lastRenderedPageBreak/>
        <w:t xml:space="preserve">into a platform for public engagement and citizen journalism. If used wisely, it may serve as a valuable information resource for the government in communicating diverse policies about community interests. Digital technology offers a cost-effective and efficient option as a campaign technology </w:t>
      </w:r>
      <w:r w:rsidR="00BE6D4E">
        <w:fldChar w:fldCharType="begin" w:fldLock="1"/>
      </w:r>
      <w:r w:rsidR="00BE6D4E">
        <w:instrText>ADDIN CSL_CITATION {"citationItems":[{"id":"ITEM-1","itemData":{"author":[{"dropping-particle":"","family":"Andriandi","given":"Fayakhun","non-dropping-particle":"","parse-names":false,"suffix":""}],"id":"ITEM-1","issued":{"date-parts":[["2017"]]},"publisher":"RM Books","publisher-place":"Jakarta","title":"Partisipasi Politik Virtual: Demokrasi Netizen di Indonesia","type":"book"},"uris":["http://www.mendeley.com/documents/?uuid=2ecd0655-9aa3-4ca6-95ff-dc3f44b3c2e7"]}],"mendeley":{"formattedCitation":"(Andriandi, 2017)","plainTextFormattedCitation":"(Andriandi, 2017)","previouslyFormattedCitation":"(Andriandi, 2017)"},"properties":{"noteIndex":0},"schema":"https://github.com/citation-style-language/schema/raw/master/csl-citation.json"}</w:instrText>
      </w:r>
      <w:r w:rsidR="00BE6D4E">
        <w:fldChar w:fldCharType="separate"/>
      </w:r>
      <w:r w:rsidR="00BE6D4E" w:rsidRPr="001D4F37">
        <w:rPr>
          <w:noProof/>
        </w:rPr>
        <w:t>(Andriandi, 2017)</w:t>
      </w:r>
      <w:r w:rsidR="00BE6D4E">
        <w:fldChar w:fldCharType="end"/>
      </w:r>
      <w:r w:rsidRPr="00E4372A">
        <w:rPr>
          <w:color w:val="000000"/>
          <w:lang w:val="en-US"/>
        </w:rPr>
        <w:t>. Social media and similar social media are digital online media that can be connected to a wide range of users and are "Real Time" and "Up to Date." Most users have high immediate reactions and trust in the statements made in online status updates.</w:t>
      </w:r>
    </w:p>
    <w:p w14:paraId="309C6DE7" w14:textId="77777777" w:rsidR="00003FC6" w:rsidRPr="00E4372A" w:rsidRDefault="000F6D1C" w:rsidP="00E75079">
      <w:pPr>
        <w:pBdr>
          <w:top w:val="nil"/>
          <w:left w:val="nil"/>
          <w:bottom w:val="nil"/>
          <w:right w:val="nil"/>
          <w:between w:val="nil"/>
        </w:pBdr>
        <w:ind w:right="-143" w:hanging="270"/>
        <w:jc w:val="both"/>
        <w:rPr>
          <w:color w:val="000000"/>
        </w:rPr>
      </w:pPr>
      <w:r w:rsidRPr="00E4372A">
        <w:rPr>
          <w:rFonts w:eastAsia="Daytona"/>
          <w:color w:val="000000"/>
        </w:rPr>
        <w:tab/>
      </w:r>
      <w:r w:rsidRPr="00E4372A">
        <w:rPr>
          <w:rFonts w:eastAsia="Daytona"/>
          <w:color w:val="000000"/>
        </w:rPr>
        <w:tab/>
      </w:r>
      <w:r w:rsidR="00003FC6" w:rsidRPr="00E4372A">
        <w:rPr>
          <w:color w:val="000000"/>
        </w:rPr>
        <w:t>At the negotiation level, informants trust information or news on social media, but not as a source of information that is entirely reliable because social media is not a news media that goes through a production process according to journalistic values ​​like mass media. Social media is more intended for personal matters and minor problems. This condition is ironic when sources of information that do not have considerations of balanced values but are only sourced from subjective values have become the mecca of society. However, conventional media, whose production process goes through various steps with considerations of journalistic ethics, tends to be ignored today, especially by the millennial generation.</w:t>
      </w:r>
    </w:p>
    <w:p w14:paraId="0C1CE820" w14:textId="7C310823" w:rsidR="004F478C" w:rsidRPr="00E4372A" w:rsidRDefault="000F6D1C" w:rsidP="00E75079">
      <w:pPr>
        <w:pBdr>
          <w:top w:val="nil"/>
          <w:left w:val="nil"/>
          <w:bottom w:val="nil"/>
          <w:right w:val="nil"/>
          <w:between w:val="nil"/>
        </w:pBdr>
        <w:ind w:right="-143" w:hanging="270"/>
        <w:jc w:val="both"/>
        <w:rPr>
          <w:color w:val="000000"/>
          <w:lang w:val="en-US"/>
        </w:rPr>
      </w:pPr>
      <w:r w:rsidRPr="00E4372A">
        <w:rPr>
          <w:color w:val="000000"/>
          <w:lang w:val="en-US"/>
        </w:rPr>
        <w:tab/>
      </w:r>
      <w:r w:rsidR="00003FC6" w:rsidRPr="00E4372A">
        <w:rPr>
          <w:color w:val="000000"/>
          <w:lang w:val="en-US"/>
        </w:rPr>
        <w:tab/>
      </w:r>
      <w:r w:rsidR="004F478C" w:rsidRPr="00E4372A">
        <w:rPr>
          <w:color w:val="000000"/>
          <w:lang w:val="en-US"/>
        </w:rPr>
        <w:t>At the level of oppositional significance, informants believe that mainstream media does not express critical ideas but instead tends to prioritize reporting news that aligns with the government's interests. Hence, the general populace actively pursues knowledge based on their requirements or convictions, believing that social media platforms may offer a more excellent pool of information. Social media users frequently follow or reference the status of a person they may trust. This situation represents a significant skepticism toward official government information sources and mainstream media information perceived as co-opted.</w:t>
      </w:r>
    </w:p>
    <w:p w14:paraId="756AC39D" w14:textId="045A5B09" w:rsidR="00F93388" w:rsidRPr="00E4372A" w:rsidRDefault="000F6D1C" w:rsidP="00E75079">
      <w:pPr>
        <w:pBdr>
          <w:top w:val="nil"/>
          <w:left w:val="nil"/>
          <w:bottom w:val="nil"/>
          <w:right w:val="nil"/>
          <w:between w:val="nil"/>
        </w:pBdr>
        <w:ind w:right="-143" w:hanging="270"/>
        <w:jc w:val="both"/>
        <w:rPr>
          <w:color w:val="000000"/>
          <w:lang w:val="en-US"/>
        </w:rPr>
      </w:pPr>
      <w:r w:rsidRPr="00E4372A">
        <w:rPr>
          <w:color w:val="000000"/>
          <w:lang w:val="en-US"/>
        </w:rPr>
        <w:tab/>
      </w:r>
      <w:r w:rsidRPr="00E4372A">
        <w:rPr>
          <w:color w:val="000000"/>
          <w:lang w:val="en-US"/>
        </w:rPr>
        <w:tab/>
      </w:r>
      <w:r w:rsidR="00F93388" w:rsidRPr="00E4372A">
        <w:rPr>
          <w:color w:val="000000"/>
          <w:lang w:val="en-US"/>
        </w:rPr>
        <w:t xml:space="preserve">The differences in interpretation of President Jokowi's policies in handling COVID-19 reflect the differences in the demographics of the informants. Differences in political ideology are the main difference in interpreting Jokowi's policies and are expressed in statuses that give rise to pros and cons. Informants with a political inclination against Jokowi often perceive his policies and those of his ministers as inconsequential and sluggish, giving rise to societal disorder and controversy. The policies need a clear answer, are perplexing, and must align with the desirable remedies sought by the community. Conversely, informants who support the Jokowi administration believe that Jokowi's policies and the Ministers are suitable, offer adequate solutions, and the community should show support and patience as COVID-19 is a complex issue that cannot be resolved quickly and is being faced by nearly all nations worldwide. </w:t>
      </w:r>
      <w:r w:rsidR="00003FC6" w:rsidRPr="00E4372A">
        <w:rPr>
          <w:color w:val="000000"/>
          <w:lang w:val="en-US"/>
        </w:rPr>
        <w:t>These pros and cons led to a debate that resulted in polarization between the two parties.</w:t>
      </w:r>
    </w:p>
    <w:p w14:paraId="7F006FAF" w14:textId="6E9F5286" w:rsidR="000F6D1C" w:rsidRPr="00E4372A" w:rsidRDefault="000F6D1C" w:rsidP="00E75079">
      <w:pPr>
        <w:pBdr>
          <w:top w:val="nil"/>
          <w:left w:val="nil"/>
          <w:bottom w:val="nil"/>
          <w:right w:val="nil"/>
          <w:between w:val="nil"/>
        </w:pBdr>
        <w:ind w:right="-143" w:hanging="270"/>
        <w:jc w:val="both"/>
        <w:rPr>
          <w:bCs/>
          <w:lang w:val="en-US"/>
        </w:rPr>
      </w:pPr>
      <w:r w:rsidRPr="00E4372A">
        <w:rPr>
          <w:bCs/>
          <w:lang w:val="en-US"/>
        </w:rPr>
        <w:tab/>
      </w:r>
      <w:r w:rsidRPr="00E4372A">
        <w:rPr>
          <w:bCs/>
          <w:lang w:val="en-US"/>
        </w:rPr>
        <w:tab/>
      </w:r>
      <w:r w:rsidR="002E3D53" w:rsidRPr="00E4372A">
        <w:rPr>
          <w:bCs/>
          <w:lang w:val="en-US"/>
        </w:rPr>
        <w:t>The difference depends on the background of the informants themselves. Indeed, the audience's interpretation varies among audiences, as the meaning is highly dependent on the interpretation of each audience. According to the Theory of Reception Analysis, hegemony refers to the audience with a religious, national political ideology and a tendency to oppose the president's handling of the pandemic. This audience states that criticism must be carried out to balance the meaning of democracy. Audiences with the interpretation of negotiation regarding the status of policy and government in handling the pandemic have a neutral political ideology but need more seriousness in handling COVID-19. Meanwhile, audiences with oppositional interpretations are pro-Jokowi and the government and always praise them. They are ready to argue with audiences who write critical statuses even though they admit they do not have any political stream or are non-participants.</w:t>
      </w:r>
    </w:p>
    <w:p w14:paraId="4EC97B65" w14:textId="77777777" w:rsidR="000F6D1C" w:rsidRPr="00512A1C" w:rsidRDefault="000F6D1C" w:rsidP="000F6D1C">
      <w:pPr>
        <w:tabs>
          <w:tab w:val="left" w:pos="270"/>
          <w:tab w:val="left" w:pos="720"/>
        </w:tabs>
        <w:jc w:val="both"/>
        <w:rPr>
          <w:rFonts w:ascii="Arial" w:hAnsi="Arial" w:cs="Arial"/>
          <w:bCs/>
          <w:lang w:val="en-US"/>
        </w:rPr>
      </w:pPr>
    </w:p>
    <w:p w14:paraId="228F9E0C" w14:textId="77777777" w:rsidR="000F6D1C" w:rsidRPr="00512A1C" w:rsidRDefault="000F6D1C" w:rsidP="000F6D1C">
      <w:pPr>
        <w:tabs>
          <w:tab w:val="left" w:pos="270"/>
          <w:tab w:val="left" w:pos="720"/>
        </w:tabs>
        <w:jc w:val="both"/>
        <w:rPr>
          <w:rFonts w:ascii="Arial" w:hAnsi="Arial" w:cs="Arial"/>
          <w:bCs/>
          <w:lang w:val="en-US"/>
        </w:rPr>
      </w:pPr>
    </w:p>
    <w:p w14:paraId="7AAEE95A" w14:textId="77777777" w:rsidR="000F6D1C" w:rsidRPr="00E4372A" w:rsidRDefault="000F6D1C" w:rsidP="000F6D1C">
      <w:pPr>
        <w:rPr>
          <w:b/>
          <w:bCs/>
          <w:color w:val="000000" w:themeColor="text1"/>
        </w:rPr>
      </w:pPr>
      <w:r w:rsidRPr="00E4372A">
        <w:rPr>
          <w:b/>
          <w:bCs/>
          <w:color w:val="000000" w:themeColor="text1"/>
        </w:rPr>
        <w:t xml:space="preserve">Conflict of Interest </w:t>
      </w:r>
    </w:p>
    <w:p w14:paraId="233B2E56" w14:textId="77777777" w:rsidR="000F6D1C" w:rsidRPr="00E4372A" w:rsidRDefault="000F6D1C" w:rsidP="000F6D1C">
      <w:pPr>
        <w:rPr>
          <w:color w:val="000000" w:themeColor="text1"/>
        </w:rPr>
      </w:pPr>
    </w:p>
    <w:p w14:paraId="306D70D6" w14:textId="77777777" w:rsidR="000F6D1C" w:rsidRPr="00E4372A" w:rsidRDefault="000F6D1C" w:rsidP="000F6D1C">
      <w:pPr>
        <w:rPr>
          <w:color w:val="000000" w:themeColor="text1"/>
        </w:rPr>
      </w:pPr>
      <w:r w:rsidRPr="00E4372A">
        <w:rPr>
          <w:color w:val="000000" w:themeColor="text1"/>
        </w:rPr>
        <w:t>The authors declare that there is no conflict of interest</w:t>
      </w:r>
    </w:p>
    <w:p w14:paraId="718E822E" w14:textId="77777777" w:rsidR="000F6D1C" w:rsidRPr="00E4372A" w:rsidRDefault="000F6D1C" w:rsidP="000F6D1C">
      <w:pPr>
        <w:rPr>
          <w:color w:val="000000" w:themeColor="text1"/>
        </w:rPr>
      </w:pPr>
    </w:p>
    <w:p w14:paraId="032500A5" w14:textId="77777777" w:rsidR="000F6D1C" w:rsidRPr="00E4372A" w:rsidRDefault="000F6D1C" w:rsidP="000F6D1C">
      <w:pPr>
        <w:tabs>
          <w:tab w:val="left" w:pos="270"/>
          <w:tab w:val="left" w:pos="720"/>
        </w:tabs>
        <w:jc w:val="both"/>
        <w:rPr>
          <w:bCs/>
        </w:rPr>
      </w:pPr>
    </w:p>
    <w:p w14:paraId="0A2425A8" w14:textId="46F94833" w:rsidR="00094862" w:rsidRPr="00E4372A" w:rsidRDefault="000F6D1C" w:rsidP="00CC47DB">
      <w:pPr>
        <w:tabs>
          <w:tab w:val="left" w:pos="270"/>
          <w:tab w:val="left" w:pos="720"/>
        </w:tabs>
        <w:rPr>
          <w:b/>
        </w:rPr>
      </w:pPr>
      <w:r w:rsidRPr="00E4372A">
        <w:rPr>
          <w:b/>
        </w:rPr>
        <w:t>Referen</w:t>
      </w:r>
      <w:r w:rsidR="00526349" w:rsidRPr="00E4372A">
        <w:rPr>
          <w:b/>
        </w:rPr>
        <w:t>ce</w:t>
      </w:r>
      <w:r w:rsidR="00E4372A" w:rsidRPr="00E4372A">
        <w:rPr>
          <w:b/>
        </w:rPr>
        <w:t>s</w:t>
      </w:r>
    </w:p>
    <w:p w14:paraId="0904E002" w14:textId="77777777" w:rsidR="00E4372A" w:rsidRPr="00E4372A" w:rsidRDefault="00E4372A" w:rsidP="00CC47DB">
      <w:pPr>
        <w:tabs>
          <w:tab w:val="left" w:pos="270"/>
          <w:tab w:val="left" w:pos="720"/>
        </w:tabs>
        <w:rPr>
          <w:b/>
        </w:rPr>
      </w:pPr>
    </w:p>
    <w:p w14:paraId="18CBE14F" w14:textId="77777777" w:rsidR="00E4372A" w:rsidRPr="00E4372A" w:rsidRDefault="00E4372A" w:rsidP="00E4372A">
      <w:pPr>
        <w:widowControl w:val="0"/>
        <w:autoSpaceDE w:val="0"/>
        <w:autoSpaceDN w:val="0"/>
        <w:adjustRightInd w:val="0"/>
        <w:ind w:left="480" w:hanging="480"/>
        <w:rPr>
          <w:noProof/>
        </w:rPr>
      </w:pPr>
      <w:r w:rsidRPr="00E4372A">
        <w:rPr>
          <w:b/>
        </w:rPr>
        <w:fldChar w:fldCharType="begin" w:fldLock="1"/>
      </w:r>
      <w:r w:rsidRPr="00E4372A">
        <w:rPr>
          <w:b/>
        </w:rPr>
        <w:instrText xml:space="preserve">ADDIN Mendeley Bibliography CSL_BIBLIOGRAPHY </w:instrText>
      </w:r>
      <w:r w:rsidRPr="00E4372A">
        <w:rPr>
          <w:b/>
        </w:rPr>
        <w:fldChar w:fldCharType="separate"/>
      </w:r>
      <w:r w:rsidRPr="00E4372A">
        <w:rPr>
          <w:noProof/>
        </w:rPr>
        <w:t xml:space="preserve">Adiprabowo, V. D. (2014). Penciptaan Video Seni Melalui Representasi Kekerasan dalam Program Komedi Televisi “ Opera van Java .” </w:t>
      </w:r>
      <w:r w:rsidRPr="00E4372A">
        <w:rPr>
          <w:i/>
          <w:iCs/>
          <w:noProof/>
        </w:rPr>
        <w:t>Jurnal Rekam</w:t>
      </w:r>
      <w:r w:rsidRPr="00E4372A">
        <w:rPr>
          <w:noProof/>
        </w:rPr>
        <w:t xml:space="preserve">, </w:t>
      </w:r>
      <w:r w:rsidRPr="00E4372A">
        <w:rPr>
          <w:i/>
          <w:iCs/>
          <w:noProof/>
        </w:rPr>
        <w:t>10</w:t>
      </w:r>
      <w:r w:rsidRPr="00E4372A">
        <w:rPr>
          <w:noProof/>
        </w:rPr>
        <w:t>(2), 103–112.</w:t>
      </w:r>
    </w:p>
    <w:p w14:paraId="608F4BF8"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Al Khajeh, E. H. (2018). Impact of Leadership Styles on Organizational Performance. </w:t>
      </w:r>
      <w:r w:rsidRPr="00E4372A">
        <w:rPr>
          <w:i/>
          <w:iCs/>
          <w:noProof/>
        </w:rPr>
        <w:t>Journal of Human Resources Management Research</w:t>
      </w:r>
      <w:r w:rsidRPr="00E4372A">
        <w:rPr>
          <w:noProof/>
        </w:rPr>
        <w:t xml:space="preserve">, </w:t>
      </w:r>
      <w:r w:rsidRPr="00E4372A">
        <w:rPr>
          <w:i/>
          <w:iCs/>
          <w:noProof/>
        </w:rPr>
        <w:t>2018</w:t>
      </w:r>
      <w:r w:rsidRPr="00E4372A">
        <w:rPr>
          <w:noProof/>
        </w:rPr>
        <w:t>. https://doi.org/10.5171/2018.687849</w:t>
      </w:r>
    </w:p>
    <w:p w14:paraId="746252BD"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Andriandi, F. (2017). </w:t>
      </w:r>
      <w:r w:rsidRPr="00E4372A">
        <w:rPr>
          <w:i/>
          <w:iCs/>
          <w:noProof/>
        </w:rPr>
        <w:t>Partisipasi Politik Virtual: Demokrasi Netizen di Indonesia</w:t>
      </w:r>
      <w:r w:rsidRPr="00E4372A">
        <w:rPr>
          <w:noProof/>
        </w:rPr>
        <w:t>. RM Books.</w:t>
      </w:r>
    </w:p>
    <w:p w14:paraId="7B0D2134"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Baidu. (2014). </w:t>
      </w:r>
      <w:r w:rsidRPr="00E4372A">
        <w:rPr>
          <w:i/>
          <w:iCs/>
          <w:noProof/>
        </w:rPr>
        <w:t>Jelajah Dunia Mobile di Indonesia</w:t>
      </w:r>
      <w:r w:rsidRPr="00E4372A">
        <w:rPr>
          <w:noProof/>
        </w:rPr>
        <w:t>. Baidu Indonesia.</w:t>
      </w:r>
    </w:p>
    <w:p w14:paraId="41BFD488"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Bakshy, E., Messing, S., &amp; Adamic, L. A. (2015). </w:t>
      </w:r>
      <w:r w:rsidRPr="00E4372A">
        <w:rPr>
          <w:i/>
          <w:iCs/>
          <w:noProof/>
        </w:rPr>
        <w:t>Exposure to ideologically diverse news and opinion on Media sosial</w:t>
      </w:r>
      <w:r w:rsidRPr="00E4372A">
        <w:rPr>
          <w:noProof/>
        </w:rPr>
        <w:t xml:space="preserve"> (Vol. 348, Issue 6239).</w:t>
      </w:r>
    </w:p>
    <w:p w14:paraId="77493CFF"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Barker, C. (2005). </w:t>
      </w:r>
      <w:r w:rsidRPr="00E4372A">
        <w:rPr>
          <w:i/>
          <w:iCs/>
          <w:noProof/>
        </w:rPr>
        <w:t>Cultural Studies (terj)</w:t>
      </w:r>
      <w:r w:rsidRPr="00E4372A">
        <w:rPr>
          <w:noProof/>
        </w:rPr>
        <w:t>. Kreasi Wacana.</w:t>
      </w:r>
    </w:p>
    <w:p w14:paraId="4FB5E970"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Briantika, A. (2020). </w:t>
      </w:r>
      <w:r w:rsidRPr="00E4372A">
        <w:rPr>
          <w:i/>
          <w:iCs/>
          <w:noProof/>
        </w:rPr>
        <w:t>Positif COVID-19 di Indonesia Jadi 514 Kasus, 48 Meninggal</w:t>
      </w:r>
      <w:r w:rsidRPr="00E4372A">
        <w:rPr>
          <w:noProof/>
        </w:rPr>
        <w:t>. Tirto.Id.</w:t>
      </w:r>
    </w:p>
    <w:p w14:paraId="10C94F9F"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Bruns, A. (2006). TOWARDS PRODUSAGE: FUTURES FOR USER-LED CONTENT PRODUCTION. </w:t>
      </w:r>
      <w:r w:rsidRPr="00E4372A">
        <w:rPr>
          <w:i/>
          <w:iCs/>
          <w:noProof/>
        </w:rPr>
        <w:t>Proceedings Cultural Attitudes towards Communication and Technology 2006</w:t>
      </w:r>
      <w:r w:rsidRPr="00E4372A">
        <w:rPr>
          <w:noProof/>
        </w:rPr>
        <w:t xml:space="preserve">, </w:t>
      </w:r>
      <w:r w:rsidRPr="00E4372A">
        <w:rPr>
          <w:i/>
          <w:iCs/>
          <w:noProof/>
        </w:rPr>
        <w:t>2006</w:t>
      </w:r>
      <w:r w:rsidRPr="00E4372A">
        <w:rPr>
          <w:noProof/>
        </w:rPr>
        <w:t>, 275–284.</w:t>
      </w:r>
    </w:p>
    <w:p w14:paraId="160049C0"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Budiargo, D. (2015). </w:t>
      </w:r>
      <w:r w:rsidRPr="00E4372A">
        <w:rPr>
          <w:i/>
          <w:iCs/>
          <w:noProof/>
        </w:rPr>
        <w:t>Berkomunikasi Ala Net Generations</w:t>
      </w:r>
      <w:r w:rsidRPr="00E4372A">
        <w:rPr>
          <w:noProof/>
        </w:rPr>
        <w:t>. PT. Elex Media Kompetindo.</w:t>
      </w:r>
    </w:p>
    <w:p w14:paraId="241A0D10"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Danesti, M. (2013). </w:t>
      </w:r>
      <w:r w:rsidRPr="00E4372A">
        <w:rPr>
          <w:i/>
          <w:iCs/>
          <w:noProof/>
        </w:rPr>
        <w:t>Encyclopedia of Communication.</w:t>
      </w:r>
      <w:r w:rsidRPr="00E4372A">
        <w:rPr>
          <w:noProof/>
        </w:rPr>
        <w:t xml:space="preserve"> University of Toronto Press.</w:t>
      </w:r>
    </w:p>
    <w:p w14:paraId="1673EF23"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Djalante, R., Lassa, J., Setiamarga, D., Sudjatma, A., &amp; Indrawan, M. (2020). Review and analysis of current responses to COVID-19 in Indonesia : Period of January to March 2020 Progress in Disaster Science Review and analysis of current responses to COVID-19 in Indonesia : Period of January to March 2020 </w:t>
      </w:r>
      <w:r w:rsidRPr="00E4372A">
        <w:rPr>
          <w:rFonts w:ascii="Segoe UI Symbol" w:hAnsi="Segoe UI Symbol" w:cs="Segoe UI Symbol"/>
          <w:noProof/>
        </w:rPr>
        <w:t>☆</w:t>
      </w:r>
      <w:r w:rsidRPr="00E4372A">
        <w:rPr>
          <w:noProof/>
        </w:rPr>
        <w:t xml:space="preserve">. </w:t>
      </w:r>
      <w:r w:rsidRPr="00E4372A">
        <w:rPr>
          <w:i/>
          <w:iCs/>
          <w:noProof/>
        </w:rPr>
        <w:t>Program in Disaster Science</w:t>
      </w:r>
      <w:r w:rsidRPr="00E4372A">
        <w:rPr>
          <w:noProof/>
        </w:rPr>
        <w:t xml:space="preserve">, </w:t>
      </w:r>
      <w:r w:rsidRPr="00E4372A">
        <w:rPr>
          <w:i/>
          <w:iCs/>
          <w:noProof/>
        </w:rPr>
        <w:t>6</w:t>
      </w:r>
      <w:r w:rsidRPr="00E4372A">
        <w:rPr>
          <w:noProof/>
        </w:rPr>
        <w:t>(April). https://doi.org/10.1016/j.pdisas.2020.100091</w:t>
      </w:r>
    </w:p>
    <w:p w14:paraId="78A9E0C3" w14:textId="77777777" w:rsidR="00E4372A" w:rsidRPr="00E4372A" w:rsidRDefault="00E4372A" w:rsidP="00E4372A">
      <w:pPr>
        <w:widowControl w:val="0"/>
        <w:autoSpaceDE w:val="0"/>
        <w:autoSpaceDN w:val="0"/>
        <w:adjustRightInd w:val="0"/>
        <w:ind w:left="480" w:hanging="480"/>
        <w:rPr>
          <w:noProof/>
        </w:rPr>
      </w:pPr>
      <w:r w:rsidRPr="00E4372A">
        <w:t xml:space="preserve">Em, Griffin. 2012. </w:t>
      </w:r>
      <w:r w:rsidRPr="00E4372A">
        <w:rPr>
          <w:i/>
          <w:iCs/>
        </w:rPr>
        <w:t xml:space="preserve">A first look at communication theory. </w:t>
      </w:r>
      <w:r w:rsidRPr="00E4372A">
        <w:t>New York: McGraw-Hill Companies</w:t>
      </w:r>
    </w:p>
    <w:p w14:paraId="28208AE2"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Fahrimal, Y., Husna, A., Islami, F., &amp; Johan. (2020). MEDIA DAN PANDEMI : FRAME TENTANG PANDEMI COVID-19 DALAM MEDIA ONLINE DI INDONESIA ( Studi Pada Portal Berita Kompas . com dan Detik . com ). </w:t>
      </w:r>
      <w:r w:rsidRPr="00E4372A">
        <w:rPr>
          <w:i/>
          <w:iCs/>
          <w:noProof/>
        </w:rPr>
        <w:t>Jurnal Studi Komunikasi Dam Mediamunikasi Dan Media</w:t>
      </w:r>
      <w:r w:rsidRPr="00E4372A">
        <w:rPr>
          <w:noProof/>
        </w:rPr>
        <w:t xml:space="preserve">, </w:t>
      </w:r>
      <w:r w:rsidRPr="00E4372A">
        <w:rPr>
          <w:i/>
          <w:iCs/>
          <w:noProof/>
        </w:rPr>
        <w:t>19</w:t>
      </w:r>
      <w:r w:rsidRPr="00E4372A">
        <w:rPr>
          <w:noProof/>
        </w:rPr>
        <w:t>, 169–186.</w:t>
      </w:r>
    </w:p>
    <w:p w14:paraId="037CC544"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Fathurizki, A., &amp; Malau, R. M. U. (2018). PORNOGRAFI DALAM FILM : ANALISIS RESEPSI FILM “ MEN , WOMEN &amp; CHILDREN ” Film Men , Women FILM “ MEN , WOMEN &amp; CHILDREN ” tidak masuk ke Indonesia . Penonton di Indonesia hanya bisa menikmati film ini dengan menonton secara online di website streaming fil. </w:t>
      </w:r>
      <w:r w:rsidRPr="00E4372A">
        <w:rPr>
          <w:i/>
          <w:iCs/>
          <w:noProof/>
        </w:rPr>
        <w:t>ProTVF</w:t>
      </w:r>
      <w:r w:rsidRPr="00E4372A">
        <w:rPr>
          <w:noProof/>
        </w:rPr>
        <w:t xml:space="preserve">, </w:t>
      </w:r>
      <w:r w:rsidRPr="00E4372A">
        <w:rPr>
          <w:i/>
          <w:iCs/>
          <w:noProof/>
        </w:rPr>
        <w:t>2</w:t>
      </w:r>
      <w:r w:rsidRPr="00E4372A">
        <w:rPr>
          <w:noProof/>
        </w:rPr>
        <w:t>(44).</w:t>
      </w:r>
    </w:p>
    <w:p w14:paraId="64A867EA"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FLaxman, S., Goel, S., &amp; Rao, J. M. (2016). FILTER BUBBLES , ECHO CHAMBERS , AND ONLINE NEWS CONSUMPTION. </w:t>
      </w:r>
      <w:r w:rsidRPr="00E4372A">
        <w:rPr>
          <w:i/>
          <w:iCs/>
          <w:noProof/>
        </w:rPr>
        <w:t>Public Opinion Quarterly</w:t>
      </w:r>
      <w:r w:rsidRPr="00E4372A">
        <w:rPr>
          <w:noProof/>
        </w:rPr>
        <w:t xml:space="preserve">, </w:t>
      </w:r>
      <w:r w:rsidRPr="00E4372A">
        <w:rPr>
          <w:i/>
          <w:iCs/>
          <w:noProof/>
        </w:rPr>
        <w:t>80</w:t>
      </w:r>
      <w:r w:rsidRPr="00E4372A">
        <w:rPr>
          <w:noProof/>
        </w:rPr>
        <w:t>, 298–320. https://doi.org/10.1093/poq/nfw006</w:t>
      </w:r>
    </w:p>
    <w:p w14:paraId="2BA76E46"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Gottfried, B. Y. J., &amp; Shearer, E. (2016). News Use Across Social Media Platforms 2016. </w:t>
      </w:r>
      <w:r w:rsidRPr="00E4372A">
        <w:rPr>
          <w:i/>
          <w:iCs/>
          <w:noProof/>
        </w:rPr>
        <w:t>Pew Research Center</w:t>
      </w:r>
      <w:r w:rsidRPr="00E4372A">
        <w:rPr>
          <w:noProof/>
        </w:rPr>
        <w:t>.</w:t>
      </w:r>
    </w:p>
    <w:p w14:paraId="513E4D58"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Graham, M., Avery, E. J., &amp; Ph, D. (2013). Government Public Relations and Social Media : An Analysis of the Perceptions and Trends of Social Media Use at the Local Government Level. </w:t>
      </w:r>
      <w:r w:rsidRPr="00E4372A">
        <w:rPr>
          <w:i/>
          <w:iCs/>
          <w:noProof/>
        </w:rPr>
        <w:t>Public Relations Journal</w:t>
      </w:r>
      <w:r w:rsidRPr="00E4372A">
        <w:rPr>
          <w:noProof/>
        </w:rPr>
        <w:t xml:space="preserve">, </w:t>
      </w:r>
      <w:r w:rsidRPr="00E4372A">
        <w:rPr>
          <w:i/>
          <w:iCs/>
          <w:noProof/>
        </w:rPr>
        <w:t>7</w:t>
      </w:r>
      <w:r w:rsidRPr="00E4372A">
        <w:rPr>
          <w:noProof/>
        </w:rPr>
        <w:t>(4), 1–21.</w:t>
      </w:r>
    </w:p>
    <w:p w14:paraId="5E2A019B" w14:textId="77777777" w:rsidR="00E4372A" w:rsidRPr="00E4372A" w:rsidRDefault="00E4372A" w:rsidP="00E4372A">
      <w:pPr>
        <w:widowControl w:val="0"/>
        <w:autoSpaceDE w:val="0"/>
        <w:autoSpaceDN w:val="0"/>
        <w:adjustRightInd w:val="0"/>
        <w:ind w:left="480" w:hanging="480"/>
        <w:rPr>
          <w:noProof/>
        </w:rPr>
      </w:pPr>
      <w:r w:rsidRPr="00E4372A">
        <w:rPr>
          <w:noProof/>
        </w:rPr>
        <w:lastRenderedPageBreak/>
        <w:t xml:space="preserve">Graham, M. W. (2014). Government communication in the digital age : Social media ’ s effect on local government public relations. </w:t>
      </w:r>
      <w:r w:rsidRPr="00E4372A">
        <w:rPr>
          <w:i/>
          <w:iCs/>
          <w:noProof/>
        </w:rPr>
        <w:t>Public Relations Inquiry</w:t>
      </w:r>
      <w:r w:rsidRPr="00E4372A">
        <w:rPr>
          <w:noProof/>
        </w:rPr>
        <w:t xml:space="preserve">, </w:t>
      </w:r>
      <w:r w:rsidRPr="00E4372A">
        <w:rPr>
          <w:i/>
          <w:iCs/>
          <w:noProof/>
        </w:rPr>
        <w:t>3</w:t>
      </w:r>
      <w:r w:rsidRPr="00E4372A">
        <w:rPr>
          <w:noProof/>
        </w:rPr>
        <w:t>(3). https://doi.org/10.1177/2046147X14545371</w:t>
      </w:r>
    </w:p>
    <w:p w14:paraId="0C8C92F2"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Guang-yi, X., &amp; Zhisheng, W. (2008). The Impact of Transformational Leadership Style on Organizational Performance : The Intermediary Effects of Leader-Member Exchange. </w:t>
      </w:r>
      <w:r w:rsidRPr="00E4372A">
        <w:rPr>
          <w:i/>
          <w:iCs/>
          <w:noProof/>
        </w:rPr>
        <w:t>International Conference on Management Science &amp; Engineering (15th)</w:t>
      </w:r>
      <w:r w:rsidRPr="00E4372A">
        <w:rPr>
          <w:noProof/>
        </w:rPr>
        <w:t>, 1090–1097.</w:t>
      </w:r>
    </w:p>
    <w:p w14:paraId="07EDF628"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Hall, S. (1974). Media Power : The Double Bind. </w:t>
      </w:r>
      <w:r w:rsidRPr="00E4372A">
        <w:rPr>
          <w:i/>
          <w:iCs/>
          <w:noProof/>
        </w:rPr>
        <w:t>Journal of Communication</w:t>
      </w:r>
      <w:r w:rsidRPr="00E4372A">
        <w:rPr>
          <w:noProof/>
        </w:rPr>
        <w:t>, 19–26.</w:t>
      </w:r>
    </w:p>
    <w:p w14:paraId="4F08FE66"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Harris, A. (2015). Distributed Leadership : According to the Evidence Journal of Educational Administration Article information : </w:t>
      </w:r>
      <w:r w:rsidRPr="00E4372A">
        <w:rPr>
          <w:i/>
          <w:iCs/>
          <w:noProof/>
        </w:rPr>
        <w:t>Journal of Educational Administration</w:t>
      </w:r>
      <w:r w:rsidRPr="00E4372A">
        <w:rPr>
          <w:noProof/>
        </w:rPr>
        <w:t xml:space="preserve">, </w:t>
      </w:r>
      <w:r w:rsidRPr="00E4372A">
        <w:rPr>
          <w:i/>
          <w:iCs/>
          <w:noProof/>
        </w:rPr>
        <w:t>December</w:t>
      </w:r>
      <w:r w:rsidRPr="00E4372A">
        <w:rPr>
          <w:noProof/>
        </w:rPr>
        <w:t>. https://doi.org/10.1108/09578230810863253</w:t>
      </w:r>
    </w:p>
    <w:p w14:paraId="27146CCB"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Jensen, K. B. (1988). News as Social Resource: A Qualitative Empirical Study of the Reception of Danish Television News. </w:t>
      </w:r>
      <w:r w:rsidRPr="00E4372A">
        <w:rPr>
          <w:i/>
          <w:iCs/>
          <w:noProof/>
        </w:rPr>
        <w:t>European Journal of Communication</w:t>
      </w:r>
      <w:r w:rsidRPr="00E4372A">
        <w:rPr>
          <w:noProof/>
        </w:rPr>
        <w:t xml:space="preserve">, </w:t>
      </w:r>
      <w:r w:rsidRPr="00E4372A">
        <w:rPr>
          <w:i/>
          <w:iCs/>
          <w:noProof/>
        </w:rPr>
        <w:t>3</w:t>
      </w:r>
      <w:r w:rsidRPr="00E4372A">
        <w:rPr>
          <w:noProof/>
        </w:rPr>
        <w:t>.</w:t>
      </w:r>
    </w:p>
    <w:p w14:paraId="559E6423"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Khasawneh, R. T., &amp; Abu-shanab, E. A. (2013). E-Government and Social Media Sites : The Role and Impact. </w:t>
      </w:r>
      <w:r w:rsidRPr="00E4372A">
        <w:rPr>
          <w:i/>
          <w:iCs/>
          <w:noProof/>
        </w:rPr>
        <w:t>World Journal of Computer Application and Technology</w:t>
      </w:r>
      <w:r w:rsidRPr="00E4372A">
        <w:rPr>
          <w:noProof/>
        </w:rPr>
        <w:t xml:space="preserve">, </w:t>
      </w:r>
      <w:r w:rsidRPr="00E4372A">
        <w:rPr>
          <w:i/>
          <w:iCs/>
          <w:noProof/>
        </w:rPr>
        <w:t>1</w:t>
      </w:r>
      <w:r w:rsidRPr="00E4372A">
        <w:rPr>
          <w:noProof/>
        </w:rPr>
        <w:t>(1). https://doi.org/10.13189/wjcat.2013.010103</w:t>
      </w:r>
    </w:p>
    <w:p w14:paraId="38747BFD"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Leavey, J. (2013). SOCIAL MEDIA AND PUBLIC POLICY. WHAT IS EVIDENCE ? </w:t>
      </w:r>
      <w:r w:rsidRPr="00E4372A">
        <w:rPr>
          <w:i/>
          <w:iCs/>
          <w:noProof/>
        </w:rPr>
        <w:t>Economic &amp; Social Research Council</w:t>
      </w:r>
      <w:r w:rsidRPr="00E4372A">
        <w:rPr>
          <w:noProof/>
        </w:rPr>
        <w:t xml:space="preserve">, </w:t>
      </w:r>
      <w:r w:rsidRPr="00E4372A">
        <w:rPr>
          <w:i/>
          <w:iCs/>
          <w:noProof/>
        </w:rPr>
        <w:t>September</w:t>
      </w:r>
      <w:r w:rsidRPr="00E4372A">
        <w:rPr>
          <w:noProof/>
        </w:rPr>
        <w:t>.</w:t>
      </w:r>
    </w:p>
    <w:p w14:paraId="67C57A9D"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Littlejohn, S. W., &amp; Karen, A. F. (2009). </w:t>
      </w:r>
      <w:r w:rsidRPr="00E4372A">
        <w:rPr>
          <w:i/>
          <w:iCs/>
          <w:noProof/>
        </w:rPr>
        <w:t>“Theories of Human Communication</w:t>
      </w:r>
      <w:r w:rsidRPr="00E4372A">
        <w:rPr>
          <w:noProof/>
        </w:rPr>
        <w:t>. Salemba Humanika.</w:t>
      </w:r>
    </w:p>
    <w:p w14:paraId="1DFDD3D8"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Mahajan-cusack, L. (2016). </w:t>
      </w:r>
      <w:r w:rsidRPr="00E4372A">
        <w:rPr>
          <w:i/>
          <w:iCs/>
          <w:noProof/>
        </w:rPr>
        <w:t>The Impact of Social Media on Local Government Transparency and Citizen Engagement</w:t>
      </w:r>
      <w:r w:rsidRPr="00E4372A">
        <w:rPr>
          <w:noProof/>
        </w:rPr>
        <w:t xml:space="preserve"> (Issue May).</w:t>
      </w:r>
    </w:p>
    <w:p w14:paraId="2DB4D425"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Meilasari, S. H., &amp; Wahid, U. (2020). </w:t>
      </w:r>
      <w:r w:rsidRPr="00E4372A">
        <w:rPr>
          <w:i/>
          <w:iCs/>
          <w:noProof/>
        </w:rPr>
        <w:t>Analisis Resepsi Khalayak Terhadap Isi Pesan Pada Iklan Wardah Cosmetics “ Long Lasting Lipstic Feel The Color ” Sri Hesti Meilasari , Umaimah Wahid</w:t>
      </w:r>
      <w:r w:rsidRPr="00E4372A">
        <w:rPr>
          <w:noProof/>
        </w:rPr>
        <w:t>. 1–8.</w:t>
      </w:r>
    </w:p>
    <w:p w14:paraId="0D3B5EA5"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Moleong, L. J. (2016). </w:t>
      </w:r>
      <w:r w:rsidRPr="00E4372A">
        <w:rPr>
          <w:i/>
          <w:iCs/>
          <w:noProof/>
        </w:rPr>
        <w:t>Metodologi Penelitian Kualitatif</w:t>
      </w:r>
      <w:r w:rsidRPr="00E4372A">
        <w:rPr>
          <w:noProof/>
        </w:rPr>
        <w:t>. PT. Remaja Rosdakarya.</w:t>
      </w:r>
    </w:p>
    <w:p w14:paraId="39AA9331"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Muhyiddin. (2020). Covid-19 , New Normal dan Perencanaan Pembangunan di Indonesia. </w:t>
      </w:r>
      <w:r w:rsidRPr="00E4372A">
        <w:rPr>
          <w:i/>
          <w:iCs/>
          <w:noProof/>
        </w:rPr>
        <w:t>The Indonesian Journal of Development Planning</w:t>
      </w:r>
      <w:r w:rsidRPr="00E4372A">
        <w:rPr>
          <w:noProof/>
        </w:rPr>
        <w:t xml:space="preserve">, </w:t>
      </w:r>
      <w:r w:rsidRPr="00E4372A">
        <w:rPr>
          <w:i/>
          <w:iCs/>
          <w:noProof/>
        </w:rPr>
        <w:t>IV</w:t>
      </w:r>
      <w:r w:rsidRPr="00E4372A">
        <w:rPr>
          <w:noProof/>
        </w:rPr>
        <w:t>(2), 240–252.</w:t>
      </w:r>
    </w:p>
    <w:p w14:paraId="5FDDA1EE"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Munzir, A. A. R. of S. M. in P. in I., Asmawi, &amp; Zetra, A. (2019). Beragam Peran Media sosial dalam Dunia Politik di Indonesia. </w:t>
      </w:r>
      <w:r w:rsidRPr="00E4372A">
        <w:rPr>
          <w:i/>
          <w:iCs/>
          <w:noProof/>
        </w:rPr>
        <w:t>JPPUMA: Jurnal of Governance and Political Social UMA</w:t>
      </w:r>
      <w:r w:rsidRPr="00E4372A">
        <w:rPr>
          <w:noProof/>
        </w:rPr>
        <w:t xml:space="preserve">, </w:t>
      </w:r>
      <w:r w:rsidRPr="00E4372A">
        <w:rPr>
          <w:i/>
          <w:iCs/>
          <w:noProof/>
        </w:rPr>
        <w:t>7</w:t>
      </w:r>
      <w:r w:rsidRPr="00E4372A">
        <w:rPr>
          <w:noProof/>
        </w:rPr>
        <w:t>(2), 173–182.</w:t>
      </w:r>
    </w:p>
    <w:p w14:paraId="549A0D36"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Nasrullah, R. (2015). </w:t>
      </w:r>
      <w:r w:rsidRPr="00E4372A">
        <w:rPr>
          <w:i/>
          <w:iCs/>
          <w:noProof/>
        </w:rPr>
        <w:t>Media sosial: Perspektif Komunikasi, Budaya, dan Sosioteknologi,</w:t>
      </w:r>
      <w:r w:rsidRPr="00E4372A">
        <w:rPr>
          <w:noProof/>
        </w:rPr>
        <w:t>. Simbiosa Rekatama Media.</w:t>
      </w:r>
    </w:p>
    <w:p w14:paraId="34F9C415"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Omolayo, B. O. (2007). Effect of Leadership Style on Job-Related Tension and Psychological Sense of Community in Work Organizations : A Case Study of Four Organizations in Lagos State , Nigeria. </w:t>
      </w:r>
      <w:r w:rsidRPr="00E4372A">
        <w:rPr>
          <w:i/>
          <w:iCs/>
          <w:noProof/>
        </w:rPr>
        <w:t>Bangladesh E-Journal of Sociology</w:t>
      </w:r>
      <w:r w:rsidRPr="00E4372A">
        <w:rPr>
          <w:noProof/>
        </w:rPr>
        <w:t xml:space="preserve">, </w:t>
      </w:r>
      <w:r w:rsidRPr="00E4372A">
        <w:rPr>
          <w:i/>
          <w:iCs/>
          <w:noProof/>
        </w:rPr>
        <w:t>4</w:t>
      </w:r>
      <w:r w:rsidRPr="00E4372A">
        <w:rPr>
          <w:noProof/>
        </w:rPr>
        <w:t>(November), 4.</w:t>
      </w:r>
    </w:p>
    <w:p w14:paraId="6CE42FF2"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Picazo-vela, S., Gutiérrez-martínez, I., &amp; Luna-reyes, L. F. (2012). Understanding risks , benefits , and strategic alternatives of social media applications in the public sector. </w:t>
      </w:r>
      <w:r w:rsidRPr="00E4372A">
        <w:rPr>
          <w:i/>
          <w:iCs/>
          <w:noProof/>
        </w:rPr>
        <w:t>Government Information Quarterly</w:t>
      </w:r>
      <w:r w:rsidRPr="00E4372A">
        <w:rPr>
          <w:noProof/>
        </w:rPr>
        <w:t xml:space="preserve">, </w:t>
      </w:r>
      <w:r w:rsidRPr="00E4372A">
        <w:rPr>
          <w:i/>
          <w:iCs/>
          <w:noProof/>
        </w:rPr>
        <w:t>29</w:t>
      </w:r>
      <w:r w:rsidRPr="00E4372A">
        <w:rPr>
          <w:noProof/>
        </w:rPr>
        <w:t>(4), 504–511. https://doi.org/10.1016/j.giq.2012.07.002</w:t>
      </w:r>
    </w:p>
    <w:p w14:paraId="09103A59"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Porumbescu, G. A. (2016). Linking public sector social media and e-government website use to trust in government. </w:t>
      </w:r>
      <w:r w:rsidRPr="00E4372A">
        <w:rPr>
          <w:i/>
          <w:iCs/>
          <w:noProof/>
        </w:rPr>
        <w:t>Government Information Quarterly</w:t>
      </w:r>
      <w:r w:rsidRPr="00E4372A">
        <w:rPr>
          <w:noProof/>
        </w:rPr>
        <w:t>. https://doi.org/10.1016/j.giq.2016.04.006</w:t>
      </w:r>
    </w:p>
    <w:p w14:paraId="4E9B1D4E"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Ratna, N. . (2012). </w:t>
      </w:r>
      <w:r w:rsidRPr="00E4372A">
        <w:rPr>
          <w:i/>
          <w:iCs/>
          <w:noProof/>
        </w:rPr>
        <w:t>Sastra dan Culture Studies Representasi Fiksi dan Fakta</w:t>
      </w:r>
      <w:r w:rsidRPr="00E4372A">
        <w:rPr>
          <w:noProof/>
        </w:rPr>
        <w:t>. Pustaka Pelajar.</w:t>
      </w:r>
    </w:p>
    <w:p w14:paraId="2FC02349"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Reddick, C. G., Takeoka, A., &amp; Ojo, A. (2016). A social media text analytics framework for double-loop learning for citizen-centric public services : A case study of a local government Media sosial use. </w:t>
      </w:r>
      <w:r w:rsidRPr="00E4372A">
        <w:rPr>
          <w:i/>
          <w:iCs/>
          <w:noProof/>
        </w:rPr>
        <w:t>Government Information Quarterly</w:t>
      </w:r>
      <w:r w:rsidRPr="00E4372A">
        <w:rPr>
          <w:noProof/>
        </w:rPr>
        <w:t xml:space="preserve">, 1–16. </w:t>
      </w:r>
      <w:r w:rsidRPr="00E4372A">
        <w:rPr>
          <w:noProof/>
        </w:rPr>
        <w:lastRenderedPageBreak/>
        <w:t>https://doi.org/10.1016/j.giq.2016.11.001</w:t>
      </w:r>
    </w:p>
    <w:p w14:paraId="79167B36" w14:textId="77777777" w:rsidR="00E4372A" w:rsidRPr="00E4372A" w:rsidRDefault="00E4372A" w:rsidP="00E4372A">
      <w:pPr>
        <w:widowControl w:val="0"/>
        <w:autoSpaceDE w:val="0"/>
        <w:autoSpaceDN w:val="0"/>
        <w:adjustRightInd w:val="0"/>
        <w:ind w:left="480" w:hanging="480"/>
        <w:rPr>
          <w:noProof/>
        </w:rPr>
      </w:pPr>
      <w:r w:rsidRPr="00E4372A">
        <w:rPr>
          <w:color w:val="000000" w:themeColor="text1"/>
        </w:rPr>
        <w:t>Ridwan, Muhammad dan Nawiroh, Vera, 2019. Mistisisme dalam Program Televisi</w:t>
      </w:r>
      <w:r w:rsidRPr="00E4372A">
        <w:rPr>
          <w:color w:val="000000" w:themeColor="text1"/>
        </w:rPr>
        <w:br/>
        <w:t xml:space="preserve">(Analisis Resepsi Pemirsa pada Program Menembus Mata Bathin di ANTV). Jurnal KOMUNIKATIF Vol. 8 No. 2 Desember 2019 </w:t>
      </w:r>
    </w:p>
    <w:p w14:paraId="6E81C2B2"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Saminarsih, D. S. (2020). </w:t>
      </w:r>
      <w:r w:rsidRPr="00E4372A">
        <w:rPr>
          <w:i/>
          <w:iCs/>
          <w:noProof/>
        </w:rPr>
        <w:t>menuju-strategi-nasional-penanganan-covid-19 (2)</w:t>
      </w:r>
      <w:r w:rsidRPr="00E4372A">
        <w:rPr>
          <w:noProof/>
        </w:rPr>
        <w:t>. Tempo.Com. https://kolom.tempo.co/read/1328253/menuju-strategi-nasional-penanganan-covid-19/full&amp;view=ok.</w:t>
      </w:r>
    </w:p>
    <w:p w14:paraId="03171F14"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Siregar, S. F., Fuady, Y., Fadli, M., Al-bukhori, A., Lubis, P. N., Nasution, S. N., Wahyudi, R., Matanari, S., Junaidi, M., &amp; Suryani, I. (2018). Karakter dan Akhlak Pemimpin dalam Perspektif Islam. </w:t>
      </w:r>
      <w:r w:rsidRPr="00E4372A">
        <w:rPr>
          <w:i/>
          <w:iCs/>
          <w:noProof/>
        </w:rPr>
        <w:t>Journal of Education, Humaniora, and Social Sciences (JEHSS)</w:t>
      </w:r>
      <w:r w:rsidRPr="00E4372A">
        <w:rPr>
          <w:noProof/>
        </w:rPr>
        <w:t xml:space="preserve">, </w:t>
      </w:r>
      <w:r w:rsidRPr="00E4372A">
        <w:rPr>
          <w:i/>
          <w:iCs/>
          <w:noProof/>
        </w:rPr>
        <w:t>1</w:t>
      </w:r>
      <w:r w:rsidRPr="00E4372A">
        <w:rPr>
          <w:noProof/>
        </w:rPr>
        <w:t>(2), 110–116.</w:t>
      </w:r>
    </w:p>
    <w:p w14:paraId="290FF1D9"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Stoycheff, E. (2016). Under Surveillance : Examining Media sosial ’ s Spiral of Silence Effects in the Wake of NSA Internet Monitoring. </w:t>
      </w:r>
      <w:r w:rsidRPr="00E4372A">
        <w:rPr>
          <w:i/>
          <w:iCs/>
          <w:noProof/>
        </w:rPr>
        <w:t>Journalism &amp; Mass Communication Quarterly</w:t>
      </w:r>
      <w:r w:rsidRPr="00E4372A">
        <w:rPr>
          <w:noProof/>
        </w:rPr>
        <w:t>. https://doi.org/10.1177/1077699016630255</w:t>
      </w:r>
    </w:p>
    <w:p w14:paraId="63BDD26C"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Tunshorin, C. (2016). </w:t>
      </w:r>
      <w:r w:rsidRPr="00E4372A">
        <w:rPr>
          <w:i/>
          <w:iCs/>
          <w:noProof/>
        </w:rPr>
        <w:t>Analisis Resepsi Budaya Populer Korea pada Eternal Jewel Dance Community Yogyakarta</w:t>
      </w:r>
      <w:r w:rsidRPr="00E4372A">
        <w:rPr>
          <w:noProof/>
        </w:rPr>
        <w:t xml:space="preserve">. </w:t>
      </w:r>
      <w:r w:rsidRPr="00E4372A">
        <w:rPr>
          <w:i/>
          <w:iCs/>
          <w:noProof/>
        </w:rPr>
        <w:t>10</w:t>
      </w:r>
      <w:r w:rsidRPr="00E4372A">
        <w:rPr>
          <w:noProof/>
        </w:rPr>
        <w:t>(April).</w:t>
      </w:r>
    </w:p>
    <w:p w14:paraId="043E59BF"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Wamy, N. J. waras, &amp; Swarmy, D. . (2014). Leadership styles. </w:t>
      </w:r>
      <w:r w:rsidRPr="00E4372A">
        <w:rPr>
          <w:i/>
          <w:iCs/>
          <w:noProof/>
        </w:rPr>
        <w:t>Advances In Management</w:t>
      </w:r>
      <w:r w:rsidRPr="00E4372A">
        <w:rPr>
          <w:noProof/>
        </w:rPr>
        <w:t xml:space="preserve">, </w:t>
      </w:r>
      <w:r w:rsidRPr="00E4372A">
        <w:rPr>
          <w:i/>
          <w:iCs/>
          <w:noProof/>
        </w:rPr>
        <w:t>7</w:t>
      </w:r>
      <w:r w:rsidRPr="00E4372A">
        <w:rPr>
          <w:noProof/>
        </w:rPr>
        <w:t>(1).</w:t>
      </w:r>
    </w:p>
    <w:p w14:paraId="6705A610"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Watie, E. D. S. (2011). Komunikasi dan Media sosial ( C ommunications and Social Media ). </w:t>
      </w:r>
      <w:r w:rsidRPr="00E4372A">
        <w:rPr>
          <w:i/>
          <w:iCs/>
          <w:noProof/>
        </w:rPr>
        <w:t>The Messenger</w:t>
      </w:r>
      <w:r w:rsidRPr="00E4372A">
        <w:rPr>
          <w:noProof/>
        </w:rPr>
        <w:t xml:space="preserve">, </w:t>
      </w:r>
      <w:r w:rsidRPr="00E4372A">
        <w:rPr>
          <w:i/>
          <w:iCs/>
          <w:noProof/>
        </w:rPr>
        <w:t>III</w:t>
      </w:r>
      <w:r w:rsidRPr="00E4372A">
        <w:rPr>
          <w:noProof/>
        </w:rPr>
        <w:t>(1), 69–75.</w:t>
      </w:r>
    </w:p>
    <w:p w14:paraId="5EC09E0F" w14:textId="77777777" w:rsidR="00E4372A" w:rsidRPr="00E4372A" w:rsidRDefault="00E4372A" w:rsidP="00E4372A">
      <w:pPr>
        <w:widowControl w:val="0"/>
        <w:autoSpaceDE w:val="0"/>
        <w:autoSpaceDN w:val="0"/>
        <w:adjustRightInd w:val="0"/>
        <w:ind w:left="480" w:hanging="480"/>
        <w:rPr>
          <w:noProof/>
        </w:rPr>
      </w:pPr>
      <w:r w:rsidRPr="00E4372A">
        <w:rPr>
          <w:noProof/>
        </w:rPr>
        <w:t xml:space="preserve">Wiryawan, I. W. (2020). </w:t>
      </w:r>
      <w:r w:rsidRPr="00E4372A">
        <w:rPr>
          <w:i/>
          <w:iCs/>
          <w:noProof/>
        </w:rPr>
        <w:t>KEBIJAKAN PEMERINTAH DALAM PENANGANAN PANDEMI VIRUS CORONA DISEASE 2019 (COVID-19) DI INDONESIA</w:t>
      </w:r>
      <w:r w:rsidRPr="00E4372A">
        <w:rPr>
          <w:noProof/>
        </w:rPr>
        <w:t>.</w:t>
      </w:r>
    </w:p>
    <w:p w14:paraId="1E7C9505" w14:textId="77777777" w:rsidR="00E4372A" w:rsidRPr="00E4372A" w:rsidRDefault="00E4372A" w:rsidP="00E4372A">
      <w:pPr>
        <w:tabs>
          <w:tab w:val="left" w:pos="270"/>
          <w:tab w:val="left" w:pos="720"/>
        </w:tabs>
        <w:jc w:val="both"/>
        <w:rPr>
          <w:b/>
        </w:rPr>
      </w:pPr>
      <w:r w:rsidRPr="00E4372A">
        <w:rPr>
          <w:b/>
        </w:rPr>
        <w:fldChar w:fldCharType="end"/>
      </w:r>
    </w:p>
    <w:p w14:paraId="2932B163" w14:textId="77777777" w:rsidR="00E4372A" w:rsidRPr="00E4372A" w:rsidRDefault="00E4372A" w:rsidP="00CC47DB">
      <w:pPr>
        <w:tabs>
          <w:tab w:val="left" w:pos="270"/>
          <w:tab w:val="left" w:pos="720"/>
        </w:tabs>
        <w:rPr>
          <w:b/>
        </w:rPr>
      </w:pPr>
    </w:p>
    <w:sectPr w:rsidR="00E4372A" w:rsidRPr="00E4372A" w:rsidSect="00EE0825">
      <w:headerReference w:type="even" r:id="rId10"/>
      <w:headerReference w:type="default" r:id="rId11"/>
      <w:pgSz w:w="11907" w:h="16839" w:code="9"/>
      <w:pgMar w:top="1418" w:right="1558" w:bottom="2116" w:left="1418" w:header="720" w:footer="663" w:gutter="0"/>
      <w:cols w:space="720" w:equalWidth="0">
        <w:col w:w="893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A0AFC" w14:textId="77777777" w:rsidR="002329F2" w:rsidRDefault="002329F2" w:rsidP="00EE0825">
      <w:r>
        <w:separator/>
      </w:r>
    </w:p>
  </w:endnote>
  <w:endnote w:type="continuationSeparator" w:id="0">
    <w:p w14:paraId="300359F4" w14:textId="77777777" w:rsidR="002329F2" w:rsidRDefault="002329F2" w:rsidP="00EE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20B0604020202020204"/>
    <w:charset w:val="00"/>
    <w:family w:val="roman"/>
    <w:pitch w:val="variable"/>
    <w:sig w:usb0="E0002AEF" w:usb1="C0007841" w:usb2="00000009" w:usb3="00000000" w:csb0="000001FF" w:csb1="00000000"/>
  </w:font>
  <w:font w:name="inherit">
    <w:altName w:val="Cambria"/>
    <w:panose1 w:val="020B0604020202020204"/>
    <w:charset w:val="00"/>
    <w:family w:val="roman"/>
    <w:notTrueType/>
    <w:pitch w:val="default"/>
  </w:font>
  <w:font w:name="Daytona">
    <w:panose1 w:val="020B0604030500040204"/>
    <w:charset w:val="00"/>
    <w:family w:val="swiss"/>
    <w:pitch w:val="variable"/>
    <w:sig w:usb0="800002EF" w:usb1="0000000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5208A" w14:textId="77777777" w:rsidR="002329F2" w:rsidRDefault="002329F2" w:rsidP="00EE0825">
      <w:r>
        <w:separator/>
      </w:r>
    </w:p>
  </w:footnote>
  <w:footnote w:type="continuationSeparator" w:id="0">
    <w:p w14:paraId="00D3CEBE" w14:textId="77777777" w:rsidR="002329F2" w:rsidRDefault="002329F2" w:rsidP="00EE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12734358"/>
      <w:docPartObj>
        <w:docPartGallery w:val="Page Numbers (Top of Page)"/>
        <w:docPartUnique/>
      </w:docPartObj>
    </w:sdtPr>
    <w:sdtContent>
      <w:p w14:paraId="38A6EFF5" w14:textId="5E86D002" w:rsidR="00EE0825" w:rsidRDefault="00EE0825" w:rsidP="006823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033F7A" w14:textId="77777777" w:rsidR="00EE0825" w:rsidRDefault="00EE0825" w:rsidP="00EE082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67593904"/>
      <w:docPartObj>
        <w:docPartGallery w:val="Page Numbers (Top of Page)"/>
        <w:docPartUnique/>
      </w:docPartObj>
    </w:sdtPr>
    <w:sdtContent>
      <w:p w14:paraId="03D5E08B" w14:textId="7508ECF1" w:rsidR="00EE0825" w:rsidRDefault="00EE0825" w:rsidP="006823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75079">
          <w:rPr>
            <w:rStyle w:val="PageNumber"/>
            <w:noProof/>
          </w:rPr>
          <w:t>1</w:t>
        </w:r>
        <w:r>
          <w:rPr>
            <w:rStyle w:val="PageNumber"/>
          </w:rPr>
          <w:fldChar w:fldCharType="end"/>
        </w:r>
      </w:p>
    </w:sdtContent>
  </w:sdt>
  <w:p w14:paraId="77B8B3C7" w14:textId="77777777" w:rsidR="00EE0825" w:rsidRDefault="00EE0825" w:rsidP="00EE082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A37E0"/>
    <w:multiLevelType w:val="multilevel"/>
    <w:tmpl w:val="8152B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33385"/>
    <w:multiLevelType w:val="multilevel"/>
    <w:tmpl w:val="579A1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96362"/>
    <w:multiLevelType w:val="multilevel"/>
    <w:tmpl w:val="05864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D62CC"/>
    <w:multiLevelType w:val="hybridMultilevel"/>
    <w:tmpl w:val="BBD68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65590"/>
    <w:multiLevelType w:val="multilevel"/>
    <w:tmpl w:val="890AC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3394B"/>
    <w:multiLevelType w:val="multilevel"/>
    <w:tmpl w:val="4C0E2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76187"/>
    <w:multiLevelType w:val="multilevel"/>
    <w:tmpl w:val="A05C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C5522A"/>
    <w:multiLevelType w:val="multilevel"/>
    <w:tmpl w:val="CEC29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F0696D"/>
    <w:multiLevelType w:val="multilevel"/>
    <w:tmpl w:val="96723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226E96"/>
    <w:multiLevelType w:val="multilevel"/>
    <w:tmpl w:val="98B6E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BA3BD0"/>
    <w:multiLevelType w:val="multilevel"/>
    <w:tmpl w:val="C9ECE3E0"/>
    <w:lvl w:ilvl="0">
      <w:start w:val="1"/>
      <w:numFmt w:val="decimal"/>
      <w:lvlText w:val="%1."/>
      <w:lvlJc w:val="left"/>
      <w:pPr>
        <w:ind w:left="720" w:hanging="360"/>
      </w:pPr>
    </w:lvl>
    <w:lvl w:ilvl="1">
      <w:start w:val="2"/>
      <w:numFmt w:val="decimal"/>
      <w:lvlText w:val="%1.%2."/>
      <w:lvlJc w:val="left"/>
      <w:pPr>
        <w:ind w:left="1140" w:hanging="360"/>
      </w:pPr>
    </w:lvl>
    <w:lvl w:ilvl="2">
      <w:start w:val="1"/>
      <w:numFmt w:val="decimal"/>
      <w:lvlText w:val="%1.%2.%3."/>
      <w:lvlJc w:val="left"/>
      <w:pPr>
        <w:ind w:left="1920" w:hanging="720"/>
      </w:pPr>
    </w:lvl>
    <w:lvl w:ilvl="3">
      <w:start w:val="1"/>
      <w:numFmt w:val="decimal"/>
      <w:lvlText w:val="%1.%2.%3.%4."/>
      <w:lvlJc w:val="left"/>
      <w:pPr>
        <w:ind w:left="2340" w:hanging="720"/>
      </w:pPr>
    </w:lvl>
    <w:lvl w:ilvl="4">
      <w:start w:val="1"/>
      <w:numFmt w:val="decimal"/>
      <w:lvlText w:val="%1.%2.%3.%4.%5."/>
      <w:lvlJc w:val="left"/>
      <w:pPr>
        <w:ind w:left="3120" w:hanging="1080"/>
      </w:pPr>
    </w:lvl>
    <w:lvl w:ilvl="5">
      <w:start w:val="1"/>
      <w:numFmt w:val="decimal"/>
      <w:lvlText w:val="%1.%2.%3.%4.%5.%6."/>
      <w:lvlJc w:val="left"/>
      <w:pPr>
        <w:ind w:left="3540" w:hanging="1080"/>
      </w:pPr>
    </w:lvl>
    <w:lvl w:ilvl="6">
      <w:start w:val="1"/>
      <w:numFmt w:val="decimal"/>
      <w:lvlText w:val="%1.%2.%3.%4.%5.%6.%7."/>
      <w:lvlJc w:val="left"/>
      <w:pPr>
        <w:ind w:left="4320" w:hanging="1440"/>
      </w:pPr>
    </w:lvl>
    <w:lvl w:ilvl="7">
      <w:start w:val="1"/>
      <w:numFmt w:val="decimal"/>
      <w:lvlText w:val="%1.%2.%3.%4.%5.%6.%7.%8."/>
      <w:lvlJc w:val="left"/>
      <w:pPr>
        <w:ind w:left="4740" w:hanging="1440"/>
      </w:pPr>
    </w:lvl>
    <w:lvl w:ilvl="8">
      <w:start w:val="1"/>
      <w:numFmt w:val="decimal"/>
      <w:lvlText w:val="%1.%2.%3.%4.%5.%6.%7.%8.%9."/>
      <w:lvlJc w:val="left"/>
      <w:pPr>
        <w:ind w:left="5520" w:hanging="1800"/>
      </w:pPr>
    </w:lvl>
  </w:abstractNum>
  <w:abstractNum w:abstractNumId="11" w15:restartNumberingAfterBreak="0">
    <w:nsid w:val="29334751"/>
    <w:multiLevelType w:val="multilevel"/>
    <w:tmpl w:val="73367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040DD"/>
    <w:multiLevelType w:val="multilevel"/>
    <w:tmpl w:val="5ACA4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7F62CD"/>
    <w:multiLevelType w:val="multilevel"/>
    <w:tmpl w:val="26CA9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B21431"/>
    <w:multiLevelType w:val="multilevel"/>
    <w:tmpl w:val="82A43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E734F1"/>
    <w:multiLevelType w:val="multilevel"/>
    <w:tmpl w:val="8F68E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BF14E4"/>
    <w:multiLevelType w:val="hybridMultilevel"/>
    <w:tmpl w:val="2E388302"/>
    <w:lvl w:ilvl="0" w:tplc="2A9043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74B38"/>
    <w:multiLevelType w:val="multilevel"/>
    <w:tmpl w:val="D350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6A3955"/>
    <w:multiLevelType w:val="multilevel"/>
    <w:tmpl w:val="7F460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CE2F39"/>
    <w:multiLevelType w:val="multilevel"/>
    <w:tmpl w:val="CCEAE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514CC4"/>
    <w:multiLevelType w:val="multilevel"/>
    <w:tmpl w:val="92CE5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777CE2"/>
    <w:multiLevelType w:val="multilevel"/>
    <w:tmpl w:val="66703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F122EC"/>
    <w:multiLevelType w:val="multilevel"/>
    <w:tmpl w:val="FCB41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46587E"/>
    <w:multiLevelType w:val="multilevel"/>
    <w:tmpl w:val="45261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A248E2"/>
    <w:multiLevelType w:val="multilevel"/>
    <w:tmpl w:val="828831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387ACA"/>
    <w:multiLevelType w:val="multilevel"/>
    <w:tmpl w:val="C0B21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88319D"/>
    <w:multiLevelType w:val="multilevel"/>
    <w:tmpl w:val="17C66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9C307B"/>
    <w:multiLevelType w:val="multilevel"/>
    <w:tmpl w:val="4DD2C2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294EFB"/>
    <w:multiLevelType w:val="multilevel"/>
    <w:tmpl w:val="87B6E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EF6F33"/>
    <w:multiLevelType w:val="multilevel"/>
    <w:tmpl w:val="AA60D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E43AE5"/>
    <w:multiLevelType w:val="multilevel"/>
    <w:tmpl w:val="40903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DC10DA"/>
    <w:multiLevelType w:val="multilevel"/>
    <w:tmpl w:val="623CF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0B0F5C"/>
    <w:multiLevelType w:val="multilevel"/>
    <w:tmpl w:val="C3B81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7B32B1"/>
    <w:multiLevelType w:val="multilevel"/>
    <w:tmpl w:val="F1AC0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8A372A"/>
    <w:multiLevelType w:val="multilevel"/>
    <w:tmpl w:val="EAB83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94621C"/>
    <w:multiLevelType w:val="multilevel"/>
    <w:tmpl w:val="0EE01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5813A3"/>
    <w:multiLevelType w:val="multilevel"/>
    <w:tmpl w:val="251AC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7C2608"/>
    <w:multiLevelType w:val="multilevel"/>
    <w:tmpl w:val="928A3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3043457">
    <w:abstractNumId w:val="10"/>
  </w:num>
  <w:num w:numId="2" w16cid:durableId="34502602">
    <w:abstractNumId w:val="16"/>
  </w:num>
  <w:num w:numId="3" w16cid:durableId="1834450833">
    <w:abstractNumId w:val="19"/>
  </w:num>
  <w:num w:numId="4" w16cid:durableId="1388803106">
    <w:abstractNumId w:val="20"/>
  </w:num>
  <w:num w:numId="5" w16cid:durableId="638414223">
    <w:abstractNumId w:val="2"/>
  </w:num>
  <w:num w:numId="6" w16cid:durableId="2007899647">
    <w:abstractNumId w:val="27"/>
  </w:num>
  <w:num w:numId="7" w16cid:durableId="2081167566">
    <w:abstractNumId w:val="23"/>
  </w:num>
  <w:num w:numId="8" w16cid:durableId="2024162081">
    <w:abstractNumId w:val="30"/>
  </w:num>
  <w:num w:numId="9" w16cid:durableId="2077967015">
    <w:abstractNumId w:val="13"/>
  </w:num>
  <w:num w:numId="10" w16cid:durableId="522478320">
    <w:abstractNumId w:val="28"/>
  </w:num>
  <w:num w:numId="11" w16cid:durableId="179977683">
    <w:abstractNumId w:val="1"/>
  </w:num>
  <w:num w:numId="12" w16cid:durableId="1533302956">
    <w:abstractNumId w:val="33"/>
  </w:num>
  <w:num w:numId="13" w16cid:durableId="2124474">
    <w:abstractNumId w:val="6"/>
  </w:num>
  <w:num w:numId="14" w16cid:durableId="40520377">
    <w:abstractNumId w:val="7"/>
  </w:num>
  <w:num w:numId="15" w16cid:durableId="892042531">
    <w:abstractNumId w:val="8"/>
  </w:num>
  <w:num w:numId="16" w16cid:durableId="1795053157">
    <w:abstractNumId w:val="22"/>
  </w:num>
  <w:num w:numId="17" w16cid:durableId="23095864">
    <w:abstractNumId w:val="36"/>
  </w:num>
  <w:num w:numId="18" w16cid:durableId="1303194686">
    <w:abstractNumId w:val="26"/>
  </w:num>
  <w:num w:numId="19" w16cid:durableId="1538662385">
    <w:abstractNumId w:val="24"/>
  </w:num>
  <w:num w:numId="20" w16cid:durableId="48387578">
    <w:abstractNumId w:val="25"/>
  </w:num>
  <w:num w:numId="21" w16cid:durableId="971865987">
    <w:abstractNumId w:val="9"/>
  </w:num>
  <w:num w:numId="22" w16cid:durableId="783887490">
    <w:abstractNumId w:val="29"/>
  </w:num>
  <w:num w:numId="23" w16cid:durableId="1869021447">
    <w:abstractNumId w:val="14"/>
  </w:num>
  <w:num w:numId="24" w16cid:durableId="170918584">
    <w:abstractNumId w:val="18"/>
  </w:num>
  <w:num w:numId="25" w16cid:durableId="1013411859">
    <w:abstractNumId w:val="15"/>
  </w:num>
  <w:num w:numId="26" w16cid:durableId="2042708887">
    <w:abstractNumId w:val="34"/>
  </w:num>
  <w:num w:numId="27" w16cid:durableId="1266497830">
    <w:abstractNumId w:val="35"/>
  </w:num>
  <w:num w:numId="28" w16cid:durableId="1937591930">
    <w:abstractNumId w:val="0"/>
  </w:num>
  <w:num w:numId="29" w16cid:durableId="1727995623">
    <w:abstractNumId w:val="37"/>
  </w:num>
  <w:num w:numId="30" w16cid:durableId="1597445628">
    <w:abstractNumId w:val="17"/>
  </w:num>
  <w:num w:numId="31" w16cid:durableId="1808232388">
    <w:abstractNumId w:val="12"/>
  </w:num>
  <w:num w:numId="32" w16cid:durableId="1882667510">
    <w:abstractNumId w:val="31"/>
  </w:num>
  <w:num w:numId="33" w16cid:durableId="563948975">
    <w:abstractNumId w:val="4"/>
  </w:num>
  <w:num w:numId="34" w16cid:durableId="2026903817">
    <w:abstractNumId w:val="32"/>
  </w:num>
  <w:num w:numId="35" w16cid:durableId="1152404520">
    <w:abstractNumId w:val="21"/>
  </w:num>
  <w:num w:numId="36" w16cid:durableId="167719077">
    <w:abstractNumId w:val="11"/>
  </w:num>
  <w:num w:numId="37" w16cid:durableId="263464054">
    <w:abstractNumId w:val="5"/>
  </w:num>
  <w:num w:numId="38" w16cid:durableId="1983385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D1C"/>
    <w:rsid w:val="00003FC6"/>
    <w:rsid w:val="000118A0"/>
    <w:rsid w:val="00045581"/>
    <w:rsid w:val="000513C1"/>
    <w:rsid w:val="000700D4"/>
    <w:rsid w:val="00090218"/>
    <w:rsid w:val="00091CC1"/>
    <w:rsid w:val="00094862"/>
    <w:rsid w:val="000B5BD3"/>
    <w:rsid w:val="000C4963"/>
    <w:rsid w:val="000D1223"/>
    <w:rsid w:val="000E64A1"/>
    <w:rsid w:val="000F0696"/>
    <w:rsid w:val="000F453F"/>
    <w:rsid w:val="000F6D1C"/>
    <w:rsid w:val="00131834"/>
    <w:rsid w:val="001A77BF"/>
    <w:rsid w:val="001D18A1"/>
    <w:rsid w:val="001D5765"/>
    <w:rsid w:val="001D7AEB"/>
    <w:rsid w:val="001E0995"/>
    <w:rsid w:val="001F5759"/>
    <w:rsid w:val="00204FE1"/>
    <w:rsid w:val="00224445"/>
    <w:rsid w:val="002329F2"/>
    <w:rsid w:val="002473DC"/>
    <w:rsid w:val="00293BAC"/>
    <w:rsid w:val="002954DB"/>
    <w:rsid w:val="002E3D53"/>
    <w:rsid w:val="002F03F7"/>
    <w:rsid w:val="00316635"/>
    <w:rsid w:val="0032625A"/>
    <w:rsid w:val="003276B6"/>
    <w:rsid w:val="00335660"/>
    <w:rsid w:val="003808E4"/>
    <w:rsid w:val="0039178B"/>
    <w:rsid w:val="003B260C"/>
    <w:rsid w:val="003E2F0B"/>
    <w:rsid w:val="00420092"/>
    <w:rsid w:val="00425344"/>
    <w:rsid w:val="00433AC7"/>
    <w:rsid w:val="004429C3"/>
    <w:rsid w:val="00450092"/>
    <w:rsid w:val="004537BF"/>
    <w:rsid w:val="0047648C"/>
    <w:rsid w:val="0049240F"/>
    <w:rsid w:val="0049265B"/>
    <w:rsid w:val="004B21E7"/>
    <w:rsid w:val="004E2FE4"/>
    <w:rsid w:val="004F478C"/>
    <w:rsid w:val="00512A1C"/>
    <w:rsid w:val="00526349"/>
    <w:rsid w:val="005351C8"/>
    <w:rsid w:val="00577F91"/>
    <w:rsid w:val="005851BC"/>
    <w:rsid w:val="0059332A"/>
    <w:rsid w:val="00633E7C"/>
    <w:rsid w:val="006424D4"/>
    <w:rsid w:val="00652894"/>
    <w:rsid w:val="006B1C46"/>
    <w:rsid w:val="00707C1D"/>
    <w:rsid w:val="007321EE"/>
    <w:rsid w:val="00736822"/>
    <w:rsid w:val="007757DA"/>
    <w:rsid w:val="007A5AC8"/>
    <w:rsid w:val="007A74E7"/>
    <w:rsid w:val="007C0CAF"/>
    <w:rsid w:val="007E1D7C"/>
    <w:rsid w:val="007F4972"/>
    <w:rsid w:val="0080205D"/>
    <w:rsid w:val="0080433E"/>
    <w:rsid w:val="00813B14"/>
    <w:rsid w:val="008A436E"/>
    <w:rsid w:val="008A72FC"/>
    <w:rsid w:val="008F0476"/>
    <w:rsid w:val="00901D5C"/>
    <w:rsid w:val="00917175"/>
    <w:rsid w:val="009317B1"/>
    <w:rsid w:val="00935EFD"/>
    <w:rsid w:val="009568C2"/>
    <w:rsid w:val="009A14D4"/>
    <w:rsid w:val="009A2717"/>
    <w:rsid w:val="009D0A71"/>
    <w:rsid w:val="00A069E3"/>
    <w:rsid w:val="00A36175"/>
    <w:rsid w:val="00A6698F"/>
    <w:rsid w:val="00A94DDA"/>
    <w:rsid w:val="00AA36E2"/>
    <w:rsid w:val="00B13107"/>
    <w:rsid w:val="00B44F1A"/>
    <w:rsid w:val="00B6790E"/>
    <w:rsid w:val="00B843B8"/>
    <w:rsid w:val="00B936D7"/>
    <w:rsid w:val="00BD75D6"/>
    <w:rsid w:val="00BE6D4E"/>
    <w:rsid w:val="00BE755C"/>
    <w:rsid w:val="00BF58E7"/>
    <w:rsid w:val="00C23438"/>
    <w:rsid w:val="00C24293"/>
    <w:rsid w:val="00C703DA"/>
    <w:rsid w:val="00C8466D"/>
    <w:rsid w:val="00CA72DF"/>
    <w:rsid w:val="00CC47DB"/>
    <w:rsid w:val="00CE3F83"/>
    <w:rsid w:val="00D024E6"/>
    <w:rsid w:val="00D173C9"/>
    <w:rsid w:val="00D50636"/>
    <w:rsid w:val="00D6311C"/>
    <w:rsid w:val="00D63E0A"/>
    <w:rsid w:val="00DA602B"/>
    <w:rsid w:val="00E01F88"/>
    <w:rsid w:val="00E4372A"/>
    <w:rsid w:val="00E75079"/>
    <w:rsid w:val="00ED4B11"/>
    <w:rsid w:val="00EE0825"/>
    <w:rsid w:val="00EE1B10"/>
    <w:rsid w:val="00EE2CB0"/>
    <w:rsid w:val="00EE74B3"/>
    <w:rsid w:val="00EF5BBE"/>
    <w:rsid w:val="00F42182"/>
    <w:rsid w:val="00F77FE6"/>
    <w:rsid w:val="00F93388"/>
    <w:rsid w:val="00FC135A"/>
    <w:rsid w:val="00FC502A"/>
    <w:rsid w:val="00FE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60B2"/>
  <w15:chartTrackingRefBased/>
  <w15:docId w15:val="{E799FD71-86A5-4205-A9A3-5A182369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D1C"/>
    <w:pPr>
      <w:spacing w:after="0" w:line="240" w:lineRule="auto"/>
    </w:pPr>
    <w:rPr>
      <w:rFonts w:ascii="Times New Roman" w:eastAsia="Times New Roman" w:hAnsi="Times New Roman" w:cs="Times New Roman"/>
      <w:kern w:val="0"/>
      <w:sz w:val="24"/>
      <w:szCs w:val="24"/>
      <w:lang w:val="en-ID"/>
    </w:rPr>
  </w:style>
  <w:style w:type="paragraph" w:styleId="Heading1">
    <w:name w:val="heading 1"/>
    <w:basedOn w:val="Normal"/>
    <w:link w:val="Heading1Char"/>
    <w:uiPriority w:val="9"/>
    <w:qFormat/>
    <w:rsid w:val="000F6D1C"/>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uiPriority w:val="9"/>
    <w:unhideWhenUsed/>
    <w:qFormat/>
    <w:rsid w:val="000F6D1C"/>
    <w:pPr>
      <w:keepNext/>
      <w:keepLines/>
      <w:spacing w:before="4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0F6D1C"/>
    <w:pPr>
      <w:keepNext/>
      <w:keepLines/>
      <w:spacing w:before="40"/>
      <w:outlineLvl w:val="2"/>
    </w:pPr>
    <w:rPr>
      <w:rFonts w:asciiTheme="majorHAnsi" w:eastAsiaTheme="majorEastAsia" w:hAnsiTheme="majorHAnsi" w:cstheme="majorBidi"/>
      <w:color w:val="1F3763" w:themeColor="accent1" w:themeShade="7F"/>
      <w:lang w:val="en-US"/>
    </w:rPr>
  </w:style>
  <w:style w:type="paragraph" w:styleId="Heading4">
    <w:name w:val="heading 4"/>
    <w:basedOn w:val="Normal"/>
    <w:next w:val="Normal"/>
    <w:link w:val="Heading4Char"/>
    <w:uiPriority w:val="9"/>
    <w:semiHidden/>
    <w:unhideWhenUsed/>
    <w:qFormat/>
    <w:rsid w:val="000F6D1C"/>
    <w:pPr>
      <w:keepNext/>
      <w:keepLines/>
      <w:spacing w:before="240" w:after="40"/>
      <w:outlineLvl w:val="3"/>
    </w:pPr>
    <w:rPr>
      <w:b/>
      <w:lang w:val="en-US"/>
    </w:rPr>
  </w:style>
  <w:style w:type="paragraph" w:styleId="Heading5">
    <w:name w:val="heading 5"/>
    <w:basedOn w:val="Normal"/>
    <w:next w:val="Normal"/>
    <w:link w:val="Heading5Char"/>
    <w:uiPriority w:val="9"/>
    <w:semiHidden/>
    <w:unhideWhenUsed/>
    <w:qFormat/>
    <w:rsid w:val="000F6D1C"/>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0F6D1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D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6D1C"/>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0F6D1C"/>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0F6D1C"/>
    <w:rPr>
      <w:rFonts w:ascii="Times New Roman" w:eastAsia="Times New Roman" w:hAnsi="Times New Roman" w:cs="Times New Roman"/>
      <w:b/>
      <w:kern w:val="0"/>
      <w:sz w:val="24"/>
      <w:szCs w:val="24"/>
    </w:rPr>
  </w:style>
  <w:style w:type="character" w:customStyle="1" w:styleId="Heading5Char">
    <w:name w:val="Heading 5 Char"/>
    <w:basedOn w:val="DefaultParagraphFont"/>
    <w:link w:val="Heading5"/>
    <w:uiPriority w:val="9"/>
    <w:semiHidden/>
    <w:rsid w:val="000F6D1C"/>
    <w:rPr>
      <w:rFonts w:ascii="Times New Roman" w:eastAsia="Times New Roman" w:hAnsi="Times New Roman" w:cs="Times New Roman"/>
      <w:b/>
      <w:kern w:val="0"/>
      <w:lang w:val="en-ID"/>
    </w:rPr>
  </w:style>
  <w:style w:type="character" w:customStyle="1" w:styleId="Heading6Char">
    <w:name w:val="Heading 6 Char"/>
    <w:basedOn w:val="DefaultParagraphFont"/>
    <w:link w:val="Heading6"/>
    <w:uiPriority w:val="9"/>
    <w:semiHidden/>
    <w:rsid w:val="000F6D1C"/>
    <w:rPr>
      <w:rFonts w:ascii="Times New Roman" w:eastAsia="Times New Roman" w:hAnsi="Times New Roman" w:cs="Times New Roman"/>
      <w:b/>
      <w:kern w:val="0"/>
      <w:sz w:val="20"/>
      <w:szCs w:val="20"/>
      <w:lang w:val="en-ID"/>
    </w:rPr>
  </w:style>
  <w:style w:type="paragraph" w:styleId="Title">
    <w:name w:val="Title"/>
    <w:basedOn w:val="Normal"/>
    <w:next w:val="Normal"/>
    <w:link w:val="TitleChar"/>
    <w:uiPriority w:val="10"/>
    <w:qFormat/>
    <w:rsid w:val="000F6D1C"/>
    <w:pPr>
      <w:keepNext/>
      <w:keepLines/>
      <w:spacing w:before="480" w:after="120"/>
    </w:pPr>
    <w:rPr>
      <w:b/>
      <w:sz w:val="72"/>
      <w:szCs w:val="72"/>
      <w:lang w:val="en-US"/>
    </w:rPr>
  </w:style>
  <w:style w:type="character" w:customStyle="1" w:styleId="TitleChar">
    <w:name w:val="Title Char"/>
    <w:basedOn w:val="DefaultParagraphFont"/>
    <w:link w:val="Title"/>
    <w:uiPriority w:val="10"/>
    <w:rsid w:val="000F6D1C"/>
    <w:rPr>
      <w:rFonts w:ascii="Times New Roman" w:eastAsia="Times New Roman" w:hAnsi="Times New Roman" w:cs="Times New Roman"/>
      <w:b/>
      <w:kern w:val="0"/>
      <w:sz w:val="72"/>
      <w:szCs w:val="72"/>
    </w:rPr>
  </w:style>
  <w:style w:type="paragraph" w:styleId="ListParagraph">
    <w:name w:val="List Paragraph"/>
    <w:basedOn w:val="Normal"/>
    <w:link w:val="ListParagraphChar"/>
    <w:uiPriority w:val="34"/>
    <w:qFormat/>
    <w:rsid w:val="000F6D1C"/>
    <w:pPr>
      <w:ind w:left="720"/>
      <w:contextualSpacing/>
    </w:pPr>
    <w:rPr>
      <w:lang w:val="en-US"/>
    </w:rPr>
  </w:style>
  <w:style w:type="character" w:styleId="Hyperlink">
    <w:name w:val="Hyperlink"/>
    <w:basedOn w:val="DefaultParagraphFont"/>
    <w:uiPriority w:val="99"/>
    <w:unhideWhenUsed/>
    <w:rsid w:val="000F6D1C"/>
    <w:rPr>
      <w:color w:val="0563C1" w:themeColor="hyperlink"/>
      <w:u w:val="single"/>
    </w:rPr>
  </w:style>
  <w:style w:type="character" w:customStyle="1" w:styleId="UnresolvedMention1">
    <w:name w:val="Unresolved Mention1"/>
    <w:basedOn w:val="DefaultParagraphFont"/>
    <w:uiPriority w:val="99"/>
    <w:rsid w:val="000F6D1C"/>
    <w:rPr>
      <w:color w:val="605E5C"/>
      <w:shd w:val="clear" w:color="auto" w:fill="E1DFDD"/>
    </w:rPr>
  </w:style>
  <w:style w:type="paragraph" w:styleId="HTMLPreformatted">
    <w:name w:val="HTML Preformatted"/>
    <w:basedOn w:val="Normal"/>
    <w:link w:val="HTMLPreformattedChar"/>
    <w:uiPriority w:val="99"/>
    <w:unhideWhenUsed/>
    <w:rsid w:val="000F6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0F6D1C"/>
    <w:rPr>
      <w:rFonts w:ascii="Courier New" w:eastAsia="Times New Roman" w:hAnsi="Courier New" w:cs="Courier New"/>
      <w:kern w:val="0"/>
      <w:sz w:val="20"/>
      <w:szCs w:val="20"/>
    </w:rPr>
  </w:style>
  <w:style w:type="paragraph" w:styleId="NormalWeb">
    <w:name w:val="Normal (Web)"/>
    <w:basedOn w:val="Normal"/>
    <w:uiPriority w:val="99"/>
    <w:unhideWhenUsed/>
    <w:rsid w:val="000F6D1C"/>
    <w:pPr>
      <w:spacing w:before="100" w:beforeAutospacing="1" w:after="100" w:afterAutospacing="1"/>
    </w:pPr>
    <w:rPr>
      <w:lang w:val="en-US"/>
    </w:rPr>
  </w:style>
  <w:style w:type="character" w:customStyle="1" w:styleId="apple-converted-space">
    <w:name w:val="apple-converted-space"/>
    <w:basedOn w:val="DefaultParagraphFont"/>
    <w:rsid w:val="000F6D1C"/>
  </w:style>
  <w:style w:type="character" w:styleId="Emphasis">
    <w:name w:val="Emphasis"/>
    <w:basedOn w:val="DefaultParagraphFont"/>
    <w:uiPriority w:val="20"/>
    <w:qFormat/>
    <w:rsid w:val="000F6D1C"/>
    <w:rPr>
      <w:i/>
      <w:iCs/>
    </w:rPr>
  </w:style>
  <w:style w:type="character" w:styleId="Strong">
    <w:name w:val="Strong"/>
    <w:basedOn w:val="DefaultParagraphFont"/>
    <w:uiPriority w:val="22"/>
    <w:qFormat/>
    <w:rsid w:val="000F6D1C"/>
    <w:rPr>
      <w:b/>
      <w:bCs/>
    </w:rPr>
  </w:style>
  <w:style w:type="character" w:customStyle="1" w:styleId="Date1">
    <w:name w:val="Date1"/>
    <w:basedOn w:val="DefaultParagraphFont"/>
    <w:rsid w:val="000F6D1C"/>
  </w:style>
  <w:style w:type="paragraph" w:customStyle="1" w:styleId="nova-e-listitem">
    <w:name w:val="nova-e-list__item"/>
    <w:basedOn w:val="Normal"/>
    <w:rsid w:val="000F6D1C"/>
    <w:pPr>
      <w:spacing w:before="100" w:beforeAutospacing="1" w:after="100" w:afterAutospacing="1"/>
    </w:pPr>
    <w:rPr>
      <w:lang w:val="en-US"/>
    </w:rPr>
  </w:style>
  <w:style w:type="paragraph" w:customStyle="1" w:styleId="Default">
    <w:name w:val="Default"/>
    <w:rsid w:val="000F6D1C"/>
    <w:pPr>
      <w:autoSpaceDE w:val="0"/>
      <w:autoSpaceDN w:val="0"/>
      <w:adjustRightInd w:val="0"/>
      <w:spacing w:after="0" w:line="240" w:lineRule="auto"/>
    </w:pPr>
    <w:rPr>
      <w:rFonts w:ascii="Arial" w:eastAsia="Times New Roman" w:hAnsi="Arial" w:cs="Arial"/>
      <w:color w:val="000000"/>
      <w:kern w:val="0"/>
      <w:sz w:val="24"/>
      <w:szCs w:val="24"/>
    </w:rPr>
  </w:style>
  <w:style w:type="character" w:customStyle="1" w:styleId="contribdegrees">
    <w:name w:val="contribdegrees"/>
    <w:basedOn w:val="DefaultParagraphFont"/>
    <w:rsid w:val="000F6D1C"/>
  </w:style>
  <w:style w:type="character" w:customStyle="1" w:styleId="publicationcontentepubdate">
    <w:name w:val="publicationcontentepubdate"/>
    <w:basedOn w:val="DefaultParagraphFont"/>
    <w:rsid w:val="000F6D1C"/>
  </w:style>
  <w:style w:type="character" w:customStyle="1" w:styleId="articletype">
    <w:name w:val="articletype"/>
    <w:basedOn w:val="DefaultParagraphFont"/>
    <w:rsid w:val="000F6D1C"/>
  </w:style>
  <w:style w:type="character" w:customStyle="1" w:styleId="crossmark">
    <w:name w:val="crossmark"/>
    <w:basedOn w:val="DefaultParagraphFont"/>
    <w:rsid w:val="000F6D1C"/>
  </w:style>
  <w:style w:type="character" w:styleId="HTMLCite">
    <w:name w:val="HTML Cite"/>
    <w:basedOn w:val="DefaultParagraphFont"/>
    <w:uiPriority w:val="99"/>
    <w:semiHidden/>
    <w:unhideWhenUsed/>
    <w:rsid w:val="000F6D1C"/>
    <w:rPr>
      <w:i/>
      <w:iCs/>
    </w:rPr>
  </w:style>
  <w:style w:type="character" w:customStyle="1" w:styleId="eipwbe">
    <w:name w:val="eipwbe"/>
    <w:basedOn w:val="DefaultParagraphFont"/>
    <w:rsid w:val="000F6D1C"/>
  </w:style>
  <w:style w:type="character" w:styleId="FollowedHyperlink">
    <w:name w:val="FollowedHyperlink"/>
    <w:basedOn w:val="DefaultParagraphFont"/>
    <w:uiPriority w:val="99"/>
    <w:semiHidden/>
    <w:unhideWhenUsed/>
    <w:rsid w:val="000F6D1C"/>
    <w:rPr>
      <w:color w:val="954F72" w:themeColor="followedHyperlink"/>
      <w:u w:val="single"/>
    </w:rPr>
  </w:style>
  <w:style w:type="character" w:customStyle="1" w:styleId="a">
    <w:name w:val="a"/>
    <w:basedOn w:val="DefaultParagraphFont"/>
    <w:rsid w:val="000F6D1C"/>
  </w:style>
  <w:style w:type="paragraph" w:styleId="Header">
    <w:name w:val="header"/>
    <w:basedOn w:val="Normal"/>
    <w:link w:val="HeaderChar"/>
    <w:uiPriority w:val="99"/>
    <w:unhideWhenUsed/>
    <w:rsid w:val="000F6D1C"/>
    <w:pPr>
      <w:tabs>
        <w:tab w:val="center" w:pos="4680"/>
        <w:tab w:val="right" w:pos="9360"/>
      </w:tabs>
    </w:pPr>
    <w:rPr>
      <w:lang w:val="en-US"/>
    </w:rPr>
  </w:style>
  <w:style w:type="character" w:customStyle="1" w:styleId="HeaderChar">
    <w:name w:val="Header Char"/>
    <w:basedOn w:val="DefaultParagraphFont"/>
    <w:link w:val="Header"/>
    <w:uiPriority w:val="99"/>
    <w:rsid w:val="000F6D1C"/>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0F6D1C"/>
    <w:pPr>
      <w:tabs>
        <w:tab w:val="center" w:pos="4680"/>
        <w:tab w:val="right" w:pos="9360"/>
      </w:tabs>
    </w:pPr>
    <w:rPr>
      <w:lang w:val="en-US"/>
    </w:rPr>
  </w:style>
  <w:style w:type="character" w:customStyle="1" w:styleId="FooterChar">
    <w:name w:val="Footer Char"/>
    <w:basedOn w:val="DefaultParagraphFont"/>
    <w:link w:val="Footer"/>
    <w:uiPriority w:val="99"/>
    <w:rsid w:val="000F6D1C"/>
    <w:rPr>
      <w:rFonts w:ascii="Times New Roman" w:eastAsia="Times New Roman" w:hAnsi="Times New Roman" w:cs="Times New Roman"/>
      <w:kern w:val="0"/>
      <w:sz w:val="24"/>
      <w:szCs w:val="24"/>
    </w:rPr>
  </w:style>
  <w:style w:type="character" w:customStyle="1" w:styleId="ListParagraphChar">
    <w:name w:val="List Paragraph Char"/>
    <w:basedOn w:val="DefaultParagraphFont"/>
    <w:link w:val="ListParagraph"/>
    <w:uiPriority w:val="34"/>
    <w:rsid w:val="000F6D1C"/>
    <w:rPr>
      <w:rFonts w:ascii="Times New Roman" w:eastAsia="Times New Roman" w:hAnsi="Times New Roman" w:cs="Times New Roman"/>
      <w:kern w:val="0"/>
      <w:sz w:val="24"/>
      <w:szCs w:val="24"/>
    </w:rPr>
  </w:style>
  <w:style w:type="table" w:styleId="TableGrid">
    <w:name w:val="Table Grid"/>
    <w:basedOn w:val="TableNormal"/>
    <w:uiPriority w:val="39"/>
    <w:rsid w:val="000F6D1C"/>
    <w:pPr>
      <w:spacing w:after="0" w:line="240" w:lineRule="auto"/>
    </w:pPr>
    <w:rPr>
      <w:rFonts w:ascii="Times New Roman" w:eastAsia="Times New Roman" w:hAnsi="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 Char Char Char Char,Footnote Text Char Char Char Char Char Char,Footnote Text Char Char Char Char Char Char Ch,Footnote Text Char Char Char Char Char Char Ch Char Char Char Char,Char"/>
    <w:basedOn w:val="Normal"/>
    <w:link w:val="FootnoteTextChar"/>
    <w:uiPriority w:val="99"/>
    <w:unhideWhenUsed/>
    <w:rsid w:val="000F6D1C"/>
    <w:pPr>
      <w:spacing w:after="200" w:line="276" w:lineRule="auto"/>
    </w:pPr>
    <w:rPr>
      <w:rFonts w:ascii="Calibri" w:eastAsia="Calibri" w:hAnsi="Calibri"/>
      <w:sz w:val="20"/>
      <w:szCs w:val="20"/>
      <w:lang w:val="en-US"/>
    </w:rPr>
  </w:style>
  <w:style w:type="character" w:customStyle="1" w:styleId="FootnoteTextChar">
    <w:name w:val="Footnote Text Char"/>
    <w:aliases w:val="Footnote Text Char Char Char,Footnote Text Char Char Char Char Char Char1,Footnote Text Char Char Char Char Char Char Char,Footnote Text Char Char Char Char Char Char Ch Char,Char Char"/>
    <w:basedOn w:val="DefaultParagraphFont"/>
    <w:link w:val="FootnoteText"/>
    <w:uiPriority w:val="99"/>
    <w:rsid w:val="000F6D1C"/>
    <w:rPr>
      <w:rFonts w:ascii="Calibri" w:eastAsia="Calibri" w:hAnsi="Calibri" w:cs="Times New Roman"/>
      <w:kern w:val="0"/>
      <w:sz w:val="20"/>
      <w:szCs w:val="20"/>
    </w:rPr>
  </w:style>
  <w:style w:type="character" w:customStyle="1" w:styleId="gscvcdtitleggt">
    <w:name w:val="gsc_vcd_title_ggt"/>
    <w:rsid w:val="000F6D1C"/>
  </w:style>
  <w:style w:type="character" w:styleId="PageNumber">
    <w:name w:val="page number"/>
    <w:basedOn w:val="DefaultParagraphFont"/>
    <w:uiPriority w:val="99"/>
    <w:semiHidden/>
    <w:unhideWhenUsed/>
    <w:rsid w:val="000F6D1C"/>
  </w:style>
  <w:style w:type="paragraph" w:styleId="BalloonText">
    <w:name w:val="Balloon Text"/>
    <w:basedOn w:val="Normal"/>
    <w:link w:val="BalloonTextChar"/>
    <w:uiPriority w:val="99"/>
    <w:semiHidden/>
    <w:unhideWhenUsed/>
    <w:rsid w:val="000F6D1C"/>
    <w:rPr>
      <w:rFonts w:ascii="Tahoma" w:hAnsi="Tahoma" w:cs="Tahoma"/>
      <w:sz w:val="16"/>
      <w:szCs w:val="16"/>
    </w:rPr>
  </w:style>
  <w:style w:type="character" w:customStyle="1" w:styleId="BalloonTextChar">
    <w:name w:val="Balloon Text Char"/>
    <w:basedOn w:val="DefaultParagraphFont"/>
    <w:link w:val="BalloonText"/>
    <w:uiPriority w:val="99"/>
    <w:semiHidden/>
    <w:rsid w:val="000F6D1C"/>
    <w:rPr>
      <w:rFonts w:ascii="Tahoma" w:eastAsia="Times New Roman" w:hAnsi="Tahoma" w:cs="Tahoma"/>
      <w:kern w:val="0"/>
      <w:sz w:val="16"/>
      <w:szCs w:val="16"/>
      <w:lang w:val="en-ID"/>
    </w:rPr>
  </w:style>
  <w:style w:type="paragraph" w:styleId="TOCHeading">
    <w:name w:val="TOC Heading"/>
    <w:basedOn w:val="Heading1"/>
    <w:next w:val="Normal"/>
    <w:uiPriority w:val="39"/>
    <w:semiHidden/>
    <w:unhideWhenUsed/>
    <w:qFormat/>
    <w:rsid w:val="000F6D1C"/>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eastAsia="ja-JP"/>
    </w:rPr>
  </w:style>
  <w:style w:type="paragraph" w:styleId="TOC3">
    <w:name w:val="toc 3"/>
    <w:basedOn w:val="Normal"/>
    <w:next w:val="Normal"/>
    <w:autoRedefine/>
    <w:uiPriority w:val="39"/>
    <w:unhideWhenUsed/>
    <w:rsid w:val="000F6D1C"/>
    <w:pPr>
      <w:spacing w:after="100"/>
      <w:ind w:left="480"/>
    </w:pPr>
    <w:rPr>
      <w:lang w:val="en-US"/>
    </w:rPr>
  </w:style>
  <w:style w:type="paragraph" w:styleId="TOC2">
    <w:name w:val="toc 2"/>
    <w:basedOn w:val="Normal"/>
    <w:next w:val="Normal"/>
    <w:autoRedefine/>
    <w:uiPriority w:val="39"/>
    <w:unhideWhenUsed/>
    <w:rsid w:val="000F6D1C"/>
    <w:pPr>
      <w:spacing w:after="100"/>
      <w:ind w:left="240"/>
    </w:pPr>
    <w:rPr>
      <w:lang w:val="en-US"/>
    </w:rPr>
  </w:style>
  <w:style w:type="character" w:styleId="CommentReference">
    <w:name w:val="annotation reference"/>
    <w:basedOn w:val="DefaultParagraphFont"/>
    <w:uiPriority w:val="99"/>
    <w:semiHidden/>
    <w:unhideWhenUsed/>
    <w:rsid w:val="000F6D1C"/>
    <w:rPr>
      <w:sz w:val="16"/>
      <w:szCs w:val="16"/>
    </w:rPr>
  </w:style>
  <w:style w:type="paragraph" w:styleId="CommentText">
    <w:name w:val="annotation text"/>
    <w:basedOn w:val="Normal"/>
    <w:link w:val="CommentTextChar"/>
    <w:uiPriority w:val="99"/>
    <w:semiHidden/>
    <w:unhideWhenUsed/>
    <w:rsid w:val="000F6D1C"/>
    <w:pPr>
      <w:spacing w:after="160"/>
    </w:pPr>
    <w:rPr>
      <w:rFonts w:asciiTheme="minorHAnsi" w:eastAsiaTheme="minorHAnsi" w:hAnsiTheme="minorHAnsi" w:cstheme="minorBidi"/>
      <w:sz w:val="20"/>
      <w:szCs w:val="20"/>
      <w:lang w:val="id-ID"/>
    </w:rPr>
  </w:style>
  <w:style w:type="character" w:customStyle="1" w:styleId="CommentTextChar">
    <w:name w:val="Comment Text Char"/>
    <w:basedOn w:val="DefaultParagraphFont"/>
    <w:link w:val="CommentText"/>
    <w:uiPriority w:val="99"/>
    <w:semiHidden/>
    <w:rsid w:val="000F6D1C"/>
    <w:rPr>
      <w:kern w:val="0"/>
      <w:sz w:val="20"/>
      <w:szCs w:val="20"/>
      <w:lang w:val="id-ID"/>
    </w:rPr>
  </w:style>
  <w:style w:type="character" w:customStyle="1" w:styleId="a0">
    <w:name w:val="_"/>
    <w:basedOn w:val="DefaultParagraphFont"/>
    <w:rsid w:val="000F6D1C"/>
  </w:style>
  <w:style w:type="character" w:customStyle="1" w:styleId="ls6">
    <w:name w:val="ls6"/>
    <w:basedOn w:val="DefaultParagraphFont"/>
    <w:rsid w:val="000F6D1C"/>
  </w:style>
  <w:style w:type="character" w:customStyle="1" w:styleId="ls10">
    <w:name w:val="ls10"/>
    <w:basedOn w:val="DefaultParagraphFont"/>
    <w:rsid w:val="000F6D1C"/>
  </w:style>
  <w:style w:type="character" w:customStyle="1" w:styleId="ff4">
    <w:name w:val="ff4"/>
    <w:basedOn w:val="DefaultParagraphFont"/>
    <w:rsid w:val="000F6D1C"/>
  </w:style>
  <w:style w:type="character" w:customStyle="1" w:styleId="ff5">
    <w:name w:val="ff5"/>
    <w:basedOn w:val="DefaultParagraphFont"/>
    <w:rsid w:val="000F6D1C"/>
  </w:style>
  <w:style w:type="character" w:customStyle="1" w:styleId="ls2">
    <w:name w:val="ls2"/>
    <w:basedOn w:val="DefaultParagraphFont"/>
    <w:rsid w:val="000F6D1C"/>
  </w:style>
  <w:style w:type="paragraph" w:styleId="CommentSubject">
    <w:name w:val="annotation subject"/>
    <w:basedOn w:val="CommentText"/>
    <w:next w:val="CommentText"/>
    <w:link w:val="CommentSubjectChar"/>
    <w:uiPriority w:val="99"/>
    <w:semiHidden/>
    <w:unhideWhenUsed/>
    <w:rsid w:val="000F6D1C"/>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0F6D1C"/>
    <w:rPr>
      <w:rFonts w:ascii="Times New Roman" w:eastAsia="Times New Roman" w:hAnsi="Times New Roman" w:cs="Times New Roman"/>
      <w:b/>
      <w:bCs/>
      <w:kern w:val="0"/>
      <w:sz w:val="20"/>
      <w:szCs w:val="20"/>
      <w:lang w:val="id-ID"/>
    </w:rPr>
  </w:style>
  <w:style w:type="character" w:customStyle="1" w:styleId="UnresolvedMention2">
    <w:name w:val="Unresolved Mention2"/>
    <w:basedOn w:val="DefaultParagraphFont"/>
    <w:uiPriority w:val="99"/>
    <w:semiHidden/>
    <w:unhideWhenUsed/>
    <w:rsid w:val="000F6D1C"/>
    <w:rPr>
      <w:color w:val="605E5C"/>
      <w:shd w:val="clear" w:color="auto" w:fill="E1DFDD"/>
    </w:rPr>
  </w:style>
  <w:style w:type="paragraph" w:styleId="Subtitle">
    <w:name w:val="Subtitle"/>
    <w:basedOn w:val="Normal"/>
    <w:next w:val="Normal"/>
    <w:link w:val="SubtitleChar"/>
    <w:uiPriority w:val="11"/>
    <w:qFormat/>
    <w:rsid w:val="000F6D1C"/>
    <w:pPr>
      <w:keepNext/>
      <w:keepLines/>
      <w:spacing w:before="360" w:after="80"/>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uiPriority w:val="11"/>
    <w:rsid w:val="000F6D1C"/>
    <w:rPr>
      <w:rFonts w:ascii="Georgia" w:eastAsia="Georgia" w:hAnsi="Georgia" w:cs="Georgia"/>
      <w:i/>
      <w:color w:val="666666"/>
      <w:kern w:val="0"/>
      <w:sz w:val="48"/>
      <w:szCs w:val="48"/>
    </w:rPr>
  </w:style>
  <w:style w:type="character" w:customStyle="1" w:styleId="UnresolvedMention3">
    <w:name w:val="Unresolved Mention3"/>
    <w:basedOn w:val="DefaultParagraphFont"/>
    <w:uiPriority w:val="99"/>
    <w:semiHidden/>
    <w:unhideWhenUsed/>
    <w:rsid w:val="000F6D1C"/>
    <w:rPr>
      <w:color w:val="605E5C"/>
      <w:shd w:val="clear" w:color="auto" w:fill="E1DFDD"/>
    </w:rPr>
  </w:style>
  <w:style w:type="character" w:customStyle="1" w:styleId="y2iqfc">
    <w:name w:val="y2iqfc"/>
    <w:basedOn w:val="DefaultParagraphFont"/>
    <w:rsid w:val="000F6D1C"/>
  </w:style>
  <w:style w:type="paragraph" w:customStyle="1" w:styleId="action-menu-item">
    <w:name w:val="action-menu-item"/>
    <w:basedOn w:val="Normal"/>
    <w:rsid w:val="000F6D1C"/>
    <w:pPr>
      <w:spacing w:before="100" w:beforeAutospacing="1" w:after="100" w:afterAutospacing="1"/>
    </w:pPr>
  </w:style>
  <w:style w:type="paragraph" w:customStyle="1" w:styleId="myvuie">
    <w:name w:val="myvuie"/>
    <w:basedOn w:val="Normal"/>
    <w:rsid w:val="000F6D1C"/>
    <w:pPr>
      <w:spacing w:before="100" w:beforeAutospacing="1" w:after="100" w:afterAutospacing="1"/>
    </w:pPr>
  </w:style>
  <w:style w:type="character" w:customStyle="1" w:styleId="dyjrff">
    <w:name w:val="dyjrff"/>
    <w:basedOn w:val="DefaultParagraphFont"/>
    <w:rsid w:val="000F6D1C"/>
  </w:style>
  <w:style w:type="character" w:customStyle="1" w:styleId="yrbpuc">
    <w:name w:val="yrbpuc"/>
    <w:basedOn w:val="DefaultParagraphFont"/>
    <w:rsid w:val="000F6D1C"/>
  </w:style>
  <w:style w:type="character" w:customStyle="1" w:styleId="whyltd">
    <w:name w:val="whyltd"/>
    <w:basedOn w:val="DefaultParagraphFont"/>
    <w:rsid w:val="000F6D1C"/>
  </w:style>
  <w:style w:type="character" w:customStyle="1" w:styleId="muxgbd">
    <w:name w:val="muxgbd"/>
    <w:basedOn w:val="DefaultParagraphFont"/>
    <w:rsid w:val="000F6D1C"/>
  </w:style>
  <w:style w:type="character" w:customStyle="1" w:styleId="tlssbb">
    <w:name w:val="tlssbb"/>
    <w:basedOn w:val="DefaultParagraphFont"/>
    <w:rsid w:val="000F6D1C"/>
  </w:style>
  <w:style w:type="character" w:customStyle="1" w:styleId="ikqu9e">
    <w:name w:val="ikqu9e"/>
    <w:basedOn w:val="DefaultParagraphFont"/>
    <w:rsid w:val="000F6D1C"/>
  </w:style>
  <w:style w:type="character" w:customStyle="1" w:styleId="w8qarf">
    <w:name w:val="w8qarf"/>
    <w:basedOn w:val="DefaultParagraphFont"/>
    <w:rsid w:val="000F6D1C"/>
  </w:style>
  <w:style w:type="character" w:customStyle="1" w:styleId="lrzxr">
    <w:name w:val="lrzxr"/>
    <w:basedOn w:val="DefaultParagraphFont"/>
    <w:rsid w:val="000F6D1C"/>
  </w:style>
  <w:style w:type="character" w:customStyle="1" w:styleId="rhsg3">
    <w:name w:val="rhsg3"/>
    <w:basedOn w:val="DefaultParagraphFont"/>
    <w:rsid w:val="000F6D1C"/>
  </w:style>
  <w:style w:type="character" w:styleId="UnresolvedMention">
    <w:name w:val="Unresolved Mention"/>
    <w:basedOn w:val="DefaultParagraphFont"/>
    <w:uiPriority w:val="99"/>
    <w:semiHidden/>
    <w:unhideWhenUsed/>
    <w:rsid w:val="002F0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6644">
      <w:bodyDiv w:val="1"/>
      <w:marLeft w:val="0"/>
      <w:marRight w:val="0"/>
      <w:marTop w:val="0"/>
      <w:marBottom w:val="0"/>
      <w:divBdr>
        <w:top w:val="none" w:sz="0" w:space="0" w:color="auto"/>
        <w:left w:val="none" w:sz="0" w:space="0" w:color="auto"/>
        <w:bottom w:val="none" w:sz="0" w:space="0" w:color="auto"/>
        <w:right w:val="none" w:sz="0" w:space="0" w:color="auto"/>
      </w:divBdr>
    </w:div>
    <w:div w:id="81920488">
      <w:bodyDiv w:val="1"/>
      <w:marLeft w:val="0"/>
      <w:marRight w:val="0"/>
      <w:marTop w:val="0"/>
      <w:marBottom w:val="0"/>
      <w:divBdr>
        <w:top w:val="none" w:sz="0" w:space="0" w:color="auto"/>
        <w:left w:val="none" w:sz="0" w:space="0" w:color="auto"/>
        <w:bottom w:val="none" w:sz="0" w:space="0" w:color="auto"/>
        <w:right w:val="none" w:sz="0" w:space="0" w:color="auto"/>
      </w:divBdr>
    </w:div>
    <w:div w:id="103963677">
      <w:bodyDiv w:val="1"/>
      <w:marLeft w:val="0"/>
      <w:marRight w:val="0"/>
      <w:marTop w:val="0"/>
      <w:marBottom w:val="0"/>
      <w:divBdr>
        <w:top w:val="none" w:sz="0" w:space="0" w:color="auto"/>
        <w:left w:val="none" w:sz="0" w:space="0" w:color="auto"/>
        <w:bottom w:val="none" w:sz="0" w:space="0" w:color="auto"/>
        <w:right w:val="none" w:sz="0" w:space="0" w:color="auto"/>
      </w:divBdr>
    </w:div>
    <w:div w:id="768084034">
      <w:bodyDiv w:val="1"/>
      <w:marLeft w:val="0"/>
      <w:marRight w:val="0"/>
      <w:marTop w:val="0"/>
      <w:marBottom w:val="0"/>
      <w:divBdr>
        <w:top w:val="none" w:sz="0" w:space="0" w:color="auto"/>
        <w:left w:val="none" w:sz="0" w:space="0" w:color="auto"/>
        <w:bottom w:val="none" w:sz="0" w:space="0" w:color="auto"/>
        <w:right w:val="none" w:sz="0" w:space="0" w:color="auto"/>
      </w:divBdr>
    </w:div>
    <w:div w:id="953749145">
      <w:bodyDiv w:val="1"/>
      <w:marLeft w:val="0"/>
      <w:marRight w:val="0"/>
      <w:marTop w:val="0"/>
      <w:marBottom w:val="0"/>
      <w:divBdr>
        <w:top w:val="none" w:sz="0" w:space="0" w:color="auto"/>
        <w:left w:val="none" w:sz="0" w:space="0" w:color="auto"/>
        <w:bottom w:val="none" w:sz="0" w:space="0" w:color="auto"/>
        <w:right w:val="none" w:sz="0" w:space="0" w:color="auto"/>
      </w:divBdr>
    </w:div>
    <w:div w:id="1312902418">
      <w:bodyDiv w:val="1"/>
      <w:marLeft w:val="0"/>
      <w:marRight w:val="0"/>
      <w:marTop w:val="0"/>
      <w:marBottom w:val="0"/>
      <w:divBdr>
        <w:top w:val="none" w:sz="0" w:space="0" w:color="auto"/>
        <w:left w:val="none" w:sz="0" w:space="0" w:color="auto"/>
        <w:bottom w:val="none" w:sz="0" w:space="0" w:color="auto"/>
        <w:right w:val="none" w:sz="0" w:space="0" w:color="auto"/>
      </w:divBdr>
    </w:div>
    <w:div w:id="1337804070">
      <w:bodyDiv w:val="1"/>
      <w:marLeft w:val="0"/>
      <w:marRight w:val="0"/>
      <w:marTop w:val="0"/>
      <w:marBottom w:val="0"/>
      <w:divBdr>
        <w:top w:val="none" w:sz="0" w:space="0" w:color="auto"/>
        <w:left w:val="none" w:sz="0" w:space="0" w:color="auto"/>
        <w:bottom w:val="none" w:sz="0" w:space="0" w:color="auto"/>
        <w:right w:val="none" w:sz="0" w:space="0" w:color="auto"/>
      </w:divBdr>
    </w:div>
    <w:div w:id="1440757608">
      <w:bodyDiv w:val="1"/>
      <w:marLeft w:val="0"/>
      <w:marRight w:val="0"/>
      <w:marTop w:val="0"/>
      <w:marBottom w:val="0"/>
      <w:divBdr>
        <w:top w:val="none" w:sz="0" w:space="0" w:color="auto"/>
        <w:left w:val="none" w:sz="0" w:space="0" w:color="auto"/>
        <w:bottom w:val="none" w:sz="0" w:space="0" w:color="auto"/>
        <w:right w:val="none" w:sz="0" w:space="0" w:color="auto"/>
      </w:divBdr>
    </w:div>
    <w:div w:id="1452094990">
      <w:bodyDiv w:val="1"/>
      <w:marLeft w:val="0"/>
      <w:marRight w:val="0"/>
      <w:marTop w:val="0"/>
      <w:marBottom w:val="0"/>
      <w:divBdr>
        <w:top w:val="none" w:sz="0" w:space="0" w:color="auto"/>
        <w:left w:val="none" w:sz="0" w:space="0" w:color="auto"/>
        <w:bottom w:val="none" w:sz="0" w:space="0" w:color="auto"/>
        <w:right w:val="none" w:sz="0" w:space="0" w:color="auto"/>
      </w:divBdr>
    </w:div>
    <w:div w:id="1645162517">
      <w:bodyDiv w:val="1"/>
      <w:marLeft w:val="0"/>
      <w:marRight w:val="0"/>
      <w:marTop w:val="0"/>
      <w:marBottom w:val="0"/>
      <w:divBdr>
        <w:top w:val="none" w:sz="0" w:space="0" w:color="auto"/>
        <w:left w:val="none" w:sz="0" w:space="0" w:color="auto"/>
        <w:bottom w:val="none" w:sz="0" w:space="0" w:color="auto"/>
        <w:right w:val="none" w:sz="0" w:space="0" w:color="auto"/>
      </w:divBdr>
    </w:div>
    <w:div w:id="188274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lideshar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5AB62-7E7A-4EA2-8B49-33318EFF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13417</Words>
  <Characters>76481</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vairy muhamad</dc:creator>
  <cp:keywords/>
  <dc:description/>
  <cp:lastModifiedBy>Amin Aminudin</cp:lastModifiedBy>
  <cp:revision>3</cp:revision>
  <dcterms:created xsi:type="dcterms:W3CDTF">2024-11-14T07:34:00Z</dcterms:created>
  <dcterms:modified xsi:type="dcterms:W3CDTF">2024-11-14T07:34:00Z</dcterms:modified>
</cp:coreProperties>
</file>