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FF9" w:rsidRDefault="00A45FF9" w:rsidP="005C3F0F">
      <w:pPr>
        <w:spacing w:line="240" w:lineRule="auto"/>
        <w:jc w:val="center"/>
        <w:rPr>
          <w:rFonts w:ascii="Baskerville Old Face" w:hAnsi="Baskerville Old Face"/>
          <w:b/>
          <w:bCs/>
          <w:sz w:val="32"/>
          <w:szCs w:val="32"/>
          <w:lang w:val="en-GB"/>
        </w:rPr>
      </w:pPr>
      <w:r w:rsidRPr="00A45FF9">
        <w:rPr>
          <w:rFonts w:ascii="Baskerville Old Face" w:hAnsi="Baskerville Old Face"/>
          <w:b/>
          <w:bCs/>
          <w:sz w:val="32"/>
          <w:szCs w:val="32"/>
          <w:lang w:val="en-GB"/>
        </w:rPr>
        <w:t>PERLINDUNGAN HUKUM TERHADAP PEMBERHENTIAN SEPIHAK DIREKSI PERSEROAN TERBATAS ME</w:t>
      </w:r>
      <w:r>
        <w:rPr>
          <w:rFonts w:ascii="Baskerville Old Face" w:hAnsi="Baskerville Old Face"/>
          <w:b/>
          <w:bCs/>
          <w:sz w:val="32"/>
          <w:szCs w:val="32"/>
          <w:lang w:val="en-GB"/>
        </w:rPr>
        <w:t>LALUI RAPAT UMUM PEMEGANG SAHAM</w:t>
      </w:r>
    </w:p>
    <w:p w:rsidR="007D251A" w:rsidRDefault="00A45FF9" w:rsidP="005C3F0F">
      <w:pPr>
        <w:spacing w:line="240" w:lineRule="auto"/>
        <w:jc w:val="center"/>
        <w:rPr>
          <w:rFonts w:ascii="Baskerville Old Face" w:hAnsi="Baskerville Old Face"/>
          <w:b/>
          <w:bCs/>
          <w:sz w:val="32"/>
          <w:szCs w:val="32"/>
          <w:lang w:val="en-GB"/>
        </w:rPr>
      </w:pPr>
      <w:r w:rsidRPr="00A45FF9">
        <w:rPr>
          <w:rFonts w:ascii="Baskerville Old Face" w:hAnsi="Baskerville Old Face"/>
          <w:b/>
          <w:bCs/>
          <w:sz w:val="32"/>
          <w:szCs w:val="32"/>
          <w:lang w:val="en-GB"/>
        </w:rPr>
        <w:t>Studi Analisis Putusan Mahkamah Agung Nomor 1888 K/Pdt/2020</w:t>
      </w:r>
    </w:p>
    <w:p w:rsidR="00A45FF9" w:rsidRPr="005C3F0F" w:rsidRDefault="00A45FF9" w:rsidP="00A45FF9">
      <w:pPr>
        <w:spacing w:line="240" w:lineRule="auto"/>
        <w:jc w:val="center"/>
        <w:rPr>
          <w:rFonts w:ascii="Palatino Linotype" w:hAnsi="Palatino Linotype"/>
          <w:b/>
          <w:bCs/>
          <w:lang w:val="en-GB"/>
        </w:rPr>
      </w:pPr>
      <w:r w:rsidRPr="005C3F0F">
        <w:rPr>
          <w:rFonts w:ascii="Palatino Linotype" w:hAnsi="Palatino Linotype"/>
          <w:b/>
          <w:bCs/>
          <w:lang w:val="en-GB"/>
        </w:rPr>
        <w:t xml:space="preserve">Erica </w:t>
      </w:r>
      <w:proofErr w:type="gramStart"/>
      <w:r w:rsidRPr="005C3F0F">
        <w:rPr>
          <w:rFonts w:ascii="Palatino Linotype" w:hAnsi="Palatino Linotype"/>
          <w:b/>
          <w:bCs/>
          <w:lang w:val="en-GB"/>
        </w:rPr>
        <w:t>Dwi</w:t>
      </w:r>
      <w:proofErr w:type="gramEnd"/>
      <w:r w:rsidRPr="005C3F0F">
        <w:rPr>
          <w:rFonts w:ascii="Palatino Linotype" w:hAnsi="Palatino Linotype"/>
          <w:b/>
          <w:bCs/>
          <w:lang w:val="en-GB"/>
        </w:rPr>
        <w:t xml:space="preserve"> Syabrina</w:t>
      </w:r>
      <w:r w:rsidR="00DE06B3">
        <w:rPr>
          <w:rStyle w:val="FootnoteReference"/>
          <w:rFonts w:ascii="Palatino Linotype" w:hAnsi="Palatino Linotype"/>
          <w:b/>
          <w:bCs/>
          <w:lang w:val="en-GB"/>
        </w:rPr>
        <w:footnoteReference w:id="1"/>
      </w:r>
      <w:r w:rsidRPr="005C3F0F">
        <w:rPr>
          <w:rFonts w:ascii="Palatino Linotype" w:hAnsi="Palatino Linotype"/>
          <w:b/>
          <w:bCs/>
          <w:lang w:val="en-GB"/>
        </w:rPr>
        <w:t>, Prof. Dr. Abdullah Sulaiman, S.H., M.H</w:t>
      </w:r>
      <w:r w:rsidR="00DE06B3">
        <w:rPr>
          <w:rStyle w:val="FootnoteReference"/>
          <w:rFonts w:ascii="Palatino Linotype" w:hAnsi="Palatino Linotype"/>
          <w:b/>
          <w:bCs/>
          <w:lang w:val="en-GB"/>
        </w:rPr>
        <w:footnoteReference w:id="2"/>
      </w:r>
      <w:r w:rsidRPr="005C3F0F">
        <w:rPr>
          <w:rFonts w:ascii="Palatino Linotype" w:hAnsi="Palatino Linotype"/>
          <w:b/>
          <w:bCs/>
          <w:lang w:val="en-GB"/>
        </w:rPr>
        <w:t>.</w:t>
      </w:r>
    </w:p>
    <w:p w:rsidR="00A45FF9" w:rsidRPr="005F66A2" w:rsidRDefault="005F66A2" w:rsidP="00A45FF9">
      <w:pPr>
        <w:spacing w:line="240" w:lineRule="auto"/>
        <w:jc w:val="center"/>
        <w:rPr>
          <w:rFonts w:ascii="Palatino Linotype" w:hAnsi="Palatino Linotype"/>
          <w:lang w:val="en-GB"/>
        </w:rPr>
      </w:pPr>
      <w:r>
        <w:rPr>
          <w:rFonts w:ascii="Palatino Linotype" w:hAnsi="Palatino Linotype"/>
          <w:lang w:val="en-GB"/>
        </w:rPr>
        <w:t>Universitas Islam N</w:t>
      </w:r>
      <w:r w:rsidR="00A45FF9" w:rsidRPr="005F66A2">
        <w:rPr>
          <w:rFonts w:ascii="Palatino Linotype" w:hAnsi="Palatino Linotype"/>
          <w:lang w:val="en-GB"/>
        </w:rPr>
        <w:t>egeri Syarif Hidayatullah Jakarta</w:t>
      </w:r>
    </w:p>
    <w:p w:rsidR="00A55AC1" w:rsidRDefault="001512F0" w:rsidP="00A55AC1">
      <w:pPr>
        <w:spacing w:line="240" w:lineRule="auto"/>
        <w:jc w:val="center"/>
        <w:rPr>
          <w:rFonts w:ascii="Palatino Linotype" w:hAnsi="Palatino Linotype"/>
          <w:lang w:val="en-GB"/>
        </w:rPr>
      </w:pPr>
      <w:hyperlink r:id="rId9" w:history="1">
        <w:r w:rsidR="00A55AC1" w:rsidRPr="0095254C">
          <w:rPr>
            <w:rStyle w:val="Hyperlink"/>
            <w:rFonts w:ascii="Palatino Linotype" w:hAnsi="Palatino Linotype"/>
            <w:lang w:val="en-GB"/>
          </w:rPr>
          <w:t>ericaa.syabrinaa19@mhs.uinjkt.ac.id</w:t>
        </w:r>
      </w:hyperlink>
    </w:p>
    <w:p w:rsidR="00300918" w:rsidRDefault="001512F0" w:rsidP="005F66A2">
      <w:pPr>
        <w:spacing w:line="240" w:lineRule="auto"/>
        <w:jc w:val="center"/>
        <w:rPr>
          <w:rFonts w:ascii="Palatino Linotype" w:hAnsi="Palatino Linotype"/>
          <w:lang w:val="en-GB"/>
        </w:rPr>
      </w:pPr>
      <w:hyperlink r:id="rId10" w:history="1">
        <w:r w:rsidR="00300918" w:rsidRPr="00277E5C">
          <w:rPr>
            <w:rStyle w:val="Hyperlink"/>
            <w:rFonts w:ascii="Palatino Linotype" w:hAnsi="Palatino Linotype"/>
            <w:lang w:val="en-GB"/>
          </w:rPr>
          <w:t>absulafdy@gmail.com</w:t>
        </w:r>
      </w:hyperlink>
    </w:p>
    <w:p w:rsidR="00A45FF9" w:rsidRDefault="00A45FF9" w:rsidP="00A45FF9">
      <w:pPr>
        <w:spacing w:line="240" w:lineRule="auto"/>
        <w:rPr>
          <w:rFonts w:ascii="Palatino Linotype" w:hAnsi="Palatino Linotype"/>
          <w:lang w:val="en-GB"/>
        </w:rPr>
      </w:pPr>
    </w:p>
    <w:p w:rsidR="005F66A2" w:rsidRPr="002A1110" w:rsidRDefault="005F66A2" w:rsidP="005F66A2">
      <w:pPr>
        <w:spacing w:line="240" w:lineRule="auto"/>
        <w:jc w:val="center"/>
        <w:rPr>
          <w:rFonts w:ascii="Palatino Linotype" w:hAnsi="Palatino Linotype"/>
          <w:b/>
          <w:bCs/>
          <w:i/>
          <w:iCs/>
          <w:lang w:val="en-GB"/>
        </w:rPr>
      </w:pPr>
      <w:r w:rsidRPr="002A1110">
        <w:rPr>
          <w:rFonts w:ascii="Palatino Linotype" w:hAnsi="Palatino Linotype"/>
          <w:b/>
          <w:bCs/>
          <w:i/>
          <w:iCs/>
          <w:lang w:val="en-GB"/>
        </w:rPr>
        <w:t>ABSTRACT</w:t>
      </w:r>
    </w:p>
    <w:p w:rsidR="000A7FA8" w:rsidRDefault="00046E38" w:rsidP="000A7FA8">
      <w:pPr>
        <w:spacing w:line="240" w:lineRule="auto"/>
        <w:jc w:val="both"/>
        <w:rPr>
          <w:rFonts w:ascii="Palatino Linotype" w:hAnsi="Palatino Linotype"/>
          <w:i/>
          <w:iCs/>
          <w:sz w:val="18"/>
          <w:szCs w:val="18"/>
          <w:lang w:val="en-GB"/>
        </w:rPr>
      </w:pPr>
      <w:r w:rsidRPr="002A1110">
        <w:rPr>
          <w:rFonts w:ascii="Palatino Linotype" w:hAnsi="Palatino Linotype"/>
          <w:i/>
          <w:iCs/>
          <w:sz w:val="18"/>
          <w:szCs w:val="18"/>
          <w:lang w:val="en-GB"/>
        </w:rPr>
        <w:t>The problem of this research is the lack of fulfillment of justice and rights for Directors who are dismissed unilaterally based on the judge's considerations Supreme Court Decision Number 1888 K/Pdt/2020 reviewed from the setting limited liability company legal entity in Indonesia, analyzing legal protection against the right of the directors to unilateral dismissal through the general meeting of shareholders, as well as analyze the settlement of cases of unilateral dismissal of the Board of Directors of the Company The limited. The purpose of this research is to explain the aspects of justice and legal protection for directors who were dismissed unilaterally through a general meeting of shareholders as well case resolution of the problem.</w:t>
      </w:r>
      <w:r w:rsidR="004B593B" w:rsidRPr="002A1110">
        <w:rPr>
          <w:rFonts w:ascii="Palatino Linotype" w:hAnsi="Palatino Linotype"/>
          <w:i/>
          <w:iCs/>
          <w:sz w:val="18"/>
          <w:szCs w:val="18"/>
          <w:lang w:val="en-GB"/>
        </w:rPr>
        <w:t xml:space="preserve"> </w:t>
      </w:r>
      <w:r w:rsidRPr="002A1110">
        <w:rPr>
          <w:rFonts w:ascii="Palatino Linotype" w:hAnsi="Palatino Linotype"/>
          <w:i/>
          <w:iCs/>
          <w:sz w:val="18"/>
          <w:szCs w:val="18"/>
          <w:lang w:val="en-GB"/>
        </w:rPr>
        <w:t xml:space="preserve">This study uses a type of normative juridical research with examine the literature to analyze the judge's considerations in render a decision in the case of the unilateral dismissal of the directors. </w:t>
      </w:r>
      <w:proofErr w:type="gramStart"/>
      <w:r w:rsidRPr="002A1110">
        <w:rPr>
          <w:rFonts w:ascii="Palatino Linotype" w:hAnsi="Palatino Linotype"/>
          <w:i/>
          <w:iCs/>
          <w:sz w:val="18"/>
          <w:szCs w:val="18"/>
          <w:lang w:val="en-GB"/>
        </w:rPr>
        <w:t>This research including a case approach with an in-depth study of cases related to the problems faced and have</w:t>
      </w:r>
      <w:proofErr w:type="gramEnd"/>
      <w:r w:rsidRPr="002A1110">
        <w:rPr>
          <w:rFonts w:ascii="Palatino Linotype" w:hAnsi="Palatino Linotype"/>
          <w:i/>
          <w:iCs/>
          <w:sz w:val="18"/>
          <w:szCs w:val="18"/>
          <w:lang w:val="en-GB"/>
        </w:rPr>
        <w:t xml:space="preserve"> become court decisions that have permanent legal force. Aside from that a statutory approach is used with review all relevant laws and regulations. The research results are based on the Supreme Court Decision Number 1888 K/Pdt/2020, the Plaintiff is the founder and main director of PT Multi Daya Wonua who was dismissed through a general meeting of shareholders orally and without reason by Defendant's matter is illegitimate, arbitrary, and against the law of cause very contrary to the mechanism for dismissing the Board of Directors from his position as stipulated in Law Number 40 of 2007 concerning Companies Limited, but the judge's consideration was of the opinion that the reasons put forward were not can be justified and the Judex Facti d</w:t>
      </w:r>
      <w:r w:rsidR="00643E9B">
        <w:rPr>
          <w:rFonts w:ascii="Palatino Linotype" w:hAnsi="Palatino Linotype"/>
          <w:i/>
          <w:iCs/>
          <w:sz w:val="18"/>
          <w:szCs w:val="18"/>
          <w:lang w:val="en-GB"/>
        </w:rPr>
        <w:t xml:space="preserve">ecision is correct and correct. </w:t>
      </w:r>
      <w:r w:rsidRPr="002A1110">
        <w:rPr>
          <w:rFonts w:ascii="Palatino Linotype" w:hAnsi="Palatino Linotype"/>
          <w:i/>
          <w:iCs/>
          <w:sz w:val="18"/>
          <w:szCs w:val="18"/>
          <w:lang w:val="en-GB"/>
        </w:rPr>
        <w:t xml:space="preserve">Based on </w:t>
      </w:r>
      <w:proofErr w:type="gramStart"/>
      <w:r w:rsidRPr="002A1110">
        <w:rPr>
          <w:rFonts w:ascii="Palatino Linotype" w:hAnsi="Palatino Linotype"/>
          <w:i/>
          <w:iCs/>
          <w:sz w:val="18"/>
          <w:szCs w:val="18"/>
          <w:lang w:val="en-GB"/>
        </w:rPr>
        <w:t>With</w:t>
      </w:r>
      <w:proofErr w:type="gramEnd"/>
      <w:r w:rsidRPr="002A1110">
        <w:rPr>
          <w:rFonts w:ascii="Palatino Linotype" w:hAnsi="Palatino Linotype"/>
          <w:i/>
          <w:iCs/>
          <w:sz w:val="18"/>
          <w:szCs w:val="18"/>
          <w:lang w:val="en-GB"/>
        </w:rPr>
        <w:t xml:space="preserve"> these considerations, the judge paid little attention to and touched on aspects justice for Directors who were dismissed unilaterally through a general meeting of shareholders and less provide legal protection against it.</w:t>
      </w:r>
    </w:p>
    <w:p w:rsidR="000A7FA8" w:rsidRPr="005C3F0F" w:rsidRDefault="000A7FA8" w:rsidP="000A7FA8">
      <w:pPr>
        <w:spacing w:line="240" w:lineRule="auto"/>
        <w:jc w:val="both"/>
        <w:rPr>
          <w:rFonts w:ascii="Palatino Linotype" w:hAnsi="Palatino Linotype"/>
          <w:b/>
          <w:bCs/>
          <w:i/>
          <w:iCs/>
          <w:sz w:val="18"/>
          <w:szCs w:val="18"/>
          <w:lang w:val="en-GB"/>
        </w:rPr>
      </w:pPr>
      <w:r w:rsidRPr="005C3F0F">
        <w:rPr>
          <w:rFonts w:ascii="Palatino Linotype" w:hAnsi="Palatino Linotype"/>
          <w:b/>
          <w:bCs/>
          <w:i/>
          <w:iCs/>
          <w:sz w:val="18"/>
          <w:szCs w:val="18"/>
          <w:lang w:val="en-GB"/>
        </w:rPr>
        <w:t>Keywords: Dismissal, Directo</w:t>
      </w:r>
      <w:r w:rsidR="005C3F0F">
        <w:rPr>
          <w:rFonts w:ascii="Palatino Linotype" w:hAnsi="Palatino Linotype"/>
          <w:b/>
          <w:bCs/>
          <w:i/>
          <w:iCs/>
          <w:sz w:val="18"/>
          <w:szCs w:val="18"/>
          <w:lang w:val="en-GB"/>
        </w:rPr>
        <w:t>rs, Limited Liability Company, General Meeting of S</w:t>
      </w:r>
      <w:r w:rsidRPr="005C3F0F">
        <w:rPr>
          <w:rFonts w:ascii="Palatino Linotype" w:hAnsi="Palatino Linotype"/>
          <w:b/>
          <w:bCs/>
          <w:i/>
          <w:iCs/>
          <w:sz w:val="18"/>
          <w:szCs w:val="18"/>
          <w:lang w:val="en-GB"/>
        </w:rPr>
        <w:t>hareholders.</w:t>
      </w:r>
    </w:p>
    <w:p w:rsidR="00081812" w:rsidRPr="00081812" w:rsidRDefault="00081812" w:rsidP="00081812">
      <w:pPr>
        <w:spacing w:line="240" w:lineRule="auto"/>
        <w:jc w:val="center"/>
        <w:rPr>
          <w:rFonts w:ascii="Palatino Linotype" w:hAnsi="Palatino Linotype"/>
          <w:b/>
          <w:bCs/>
          <w:lang w:val="en-GB"/>
        </w:rPr>
      </w:pPr>
      <w:r w:rsidRPr="00081812">
        <w:rPr>
          <w:rFonts w:ascii="Palatino Linotype" w:hAnsi="Palatino Linotype"/>
          <w:b/>
          <w:bCs/>
          <w:lang w:val="en-GB"/>
        </w:rPr>
        <w:t>ABSTRAK</w:t>
      </w:r>
    </w:p>
    <w:p w:rsidR="00081812" w:rsidRPr="00081812" w:rsidRDefault="00081812" w:rsidP="00081812">
      <w:pPr>
        <w:spacing w:line="240" w:lineRule="auto"/>
        <w:jc w:val="both"/>
        <w:rPr>
          <w:rFonts w:ascii="Palatino Linotype" w:hAnsi="Palatino Linotype"/>
          <w:sz w:val="18"/>
          <w:szCs w:val="18"/>
          <w:lang w:val="en-GB"/>
        </w:rPr>
      </w:pPr>
      <w:r w:rsidRPr="00081812">
        <w:rPr>
          <w:rFonts w:ascii="Palatino Linotype" w:hAnsi="Palatino Linotype"/>
          <w:sz w:val="18"/>
          <w:szCs w:val="18"/>
          <w:lang w:val="en-GB"/>
        </w:rPr>
        <w:t xml:space="preserve">Permasalahan penelitian ini mengenai kurang terpenuhinya keadilan dan hak bagi Direksi yang diberhentikan sepihak berdasarkan pertimbangan hakim dalam Putusan Mahkamah Agung Nomor 1888 K/Pdt/2020 ditinjau dari pengaturan badan hukum Perseroan Terbatas di Indonesia, menganalisis perlindungan hukum terhadap hak direksi atas pemberhentian sepihak melalui RUPS, serta menganalisis penyelesaian kasus pemberhentian sepihak Direksi Perseroan Terbatas tersebut. </w:t>
      </w:r>
      <w:proofErr w:type="gramStart"/>
      <w:r w:rsidRPr="00081812">
        <w:rPr>
          <w:rFonts w:ascii="Palatino Linotype" w:hAnsi="Palatino Linotype"/>
          <w:sz w:val="18"/>
          <w:szCs w:val="18"/>
          <w:lang w:val="en-GB"/>
        </w:rPr>
        <w:t>Tujuan penelitian ini menjelaskan aspek keadilan dan perlindungan hukum direksi yang diberhentikan sepihak melalui RUPS serta penyelesaian kasus terhadap permasalahan tersebut.</w:t>
      </w:r>
      <w:proofErr w:type="gramEnd"/>
      <w:r w:rsidRPr="00081812">
        <w:rPr>
          <w:rFonts w:ascii="Palatino Linotype" w:hAnsi="Palatino Linotype"/>
          <w:sz w:val="18"/>
          <w:szCs w:val="18"/>
          <w:lang w:val="en-GB"/>
        </w:rPr>
        <w:t xml:space="preserve"> </w:t>
      </w:r>
      <w:proofErr w:type="gramStart"/>
      <w:r w:rsidRPr="00081812">
        <w:rPr>
          <w:rFonts w:ascii="Palatino Linotype" w:hAnsi="Palatino Linotype"/>
          <w:sz w:val="18"/>
          <w:szCs w:val="18"/>
          <w:lang w:val="en-GB"/>
        </w:rPr>
        <w:t xml:space="preserve">Penelitian ini menggunakan jenis penelitian hukum yuridis normatif dengan meneliti bahan pustaka untuk menganalisis pertimbangan hakim dalam menjatuhkan putusan pada kasus pemberhentian sepihak </w:t>
      </w:r>
      <w:r w:rsidRPr="00081812">
        <w:rPr>
          <w:rFonts w:ascii="Palatino Linotype" w:hAnsi="Palatino Linotype"/>
          <w:sz w:val="18"/>
          <w:szCs w:val="18"/>
          <w:lang w:val="en-GB"/>
        </w:rPr>
        <w:lastRenderedPageBreak/>
        <w:t>direksi.</w:t>
      </w:r>
      <w:proofErr w:type="gramEnd"/>
      <w:r w:rsidRPr="00081812">
        <w:rPr>
          <w:rFonts w:ascii="Palatino Linotype" w:hAnsi="Palatino Linotype"/>
          <w:sz w:val="18"/>
          <w:szCs w:val="18"/>
          <w:lang w:val="en-GB"/>
        </w:rPr>
        <w:t xml:space="preserve"> </w:t>
      </w:r>
      <w:proofErr w:type="gramStart"/>
      <w:r w:rsidRPr="00081812">
        <w:rPr>
          <w:rFonts w:ascii="Palatino Linotype" w:hAnsi="Palatino Linotype"/>
          <w:sz w:val="18"/>
          <w:szCs w:val="18"/>
          <w:lang w:val="en-GB"/>
        </w:rPr>
        <w:t xml:space="preserve">Penelitian ini termasuk pendekatan kasus </w:t>
      </w:r>
      <w:r w:rsidRPr="00081812">
        <w:rPr>
          <w:rFonts w:ascii="Palatino Linotype" w:hAnsi="Palatino Linotype"/>
          <w:i/>
          <w:iCs/>
          <w:sz w:val="18"/>
          <w:szCs w:val="18"/>
          <w:lang w:val="en-GB"/>
        </w:rPr>
        <w:t>(case approach)</w:t>
      </w:r>
      <w:r w:rsidRPr="00081812">
        <w:rPr>
          <w:rFonts w:ascii="Palatino Linotype" w:hAnsi="Palatino Linotype"/>
          <w:sz w:val="18"/>
          <w:szCs w:val="18"/>
          <w:lang w:val="en-GB"/>
        </w:rPr>
        <w:t xml:space="preserve"> dengan telaah mendalam terhadap kasus yang berkaitan dengan permasalahan yang dihadapi dan telah menjadi putusan pengadilan yang mempunyai kekuatan hukum tetap.</w:t>
      </w:r>
      <w:proofErr w:type="gramEnd"/>
      <w:r w:rsidRPr="00081812">
        <w:rPr>
          <w:rFonts w:ascii="Palatino Linotype" w:hAnsi="Palatino Linotype"/>
          <w:sz w:val="18"/>
          <w:szCs w:val="18"/>
          <w:lang w:val="en-GB"/>
        </w:rPr>
        <w:t xml:space="preserve"> </w:t>
      </w:r>
      <w:proofErr w:type="gramStart"/>
      <w:r w:rsidRPr="00081812">
        <w:rPr>
          <w:rFonts w:ascii="Palatino Linotype" w:hAnsi="Palatino Linotype"/>
          <w:sz w:val="18"/>
          <w:szCs w:val="18"/>
          <w:lang w:val="en-GB"/>
        </w:rPr>
        <w:t xml:space="preserve">Selain itu, juga digunakan pendekatan perundang-undangan </w:t>
      </w:r>
      <w:r w:rsidRPr="00081812">
        <w:rPr>
          <w:rFonts w:ascii="Palatino Linotype" w:hAnsi="Palatino Linotype"/>
          <w:i/>
          <w:iCs/>
          <w:sz w:val="18"/>
          <w:szCs w:val="18"/>
          <w:lang w:val="en-GB"/>
        </w:rPr>
        <w:t xml:space="preserve">(statute approach) </w:t>
      </w:r>
      <w:r w:rsidRPr="00081812">
        <w:rPr>
          <w:rFonts w:ascii="Palatino Linotype" w:hAnsi="Palatino Linotype"/>
          <w:sz w:val="18"/>
          <w:szCs w:val="18"/>
          <w:lang w:val="en-GB"/>
        </w:rPr>
        <w:t>dengan telaah segala peraturan perundang-undangan beserta aturan yang berkaitan.</w:t>
      </w:r>
      <w:proofErr w:type="gramEnd"/>
      <w:r w:rsidRPr="00081812">
        <w:rPr>
          <w:rFonts w:ascii="Palatino Linotype" w:hAnsi="Palatino Linotype"/>
          <w:sz w:val="18"/>
          <w:szCs w:val="18"/>
          <w:lang w:val="en-GB"/>
        </w:rPr>
        <w:t xml:space="preserve"> Hasil penelitian berdasarkan Putusan Mahkamah Agung Nomor 1888 K/Pdt/2020, Penggugat merupakan pendiri dan direktur utama PT Multi Daya Wonua yang diberhentikan melalui RUPS secara lisan dan tanpa alasan oleh para Tergugat hal tersebut tidak sah, sewenang-wenang, dan melawan hukum sebab sangat bertentangan dengan mekanisme pemberhentian Direksi dari jabatannya sebagaimana ketentuan Undang-Undang Nomor 40 Tahun 2007 tentang Perseroan Terbatas, akan tetapi pertimbangan hakim berpendapat alasan yang diajukan tidak dapat dibenarkan dan Putusan Judex Facti sudah tepat dan benar. </w:t>
      </w:r>
      <w:proofErr w:type="gramStart"/>
      <w:r w:rsidRPr="00081812">
        <w:rPr>
          <w:rFonts w:ascii="Palatino Linotype" w:hAnsi="Palatino Linotype"/>
          <w:sz w:val="18"/>
          <w:szCs w:val="18"/>
          <w:lang w:val="en-GB"/>
        </w:rPr>
        <w:t>Berdasarkan pertimbangan tersebut, hakim kurang memperhatikan dan menyinggung aspek keadilan bagi Direksi yang diberhentikan sepihak melalui RUPS dan kurang memberikan perlindungan hukum terhadapnya.</w:t>
      </w:r>
      <w:proofErr w:type="gramEnd"/>
    </w:p>
    <w:p w:rsidR="00046E38" w:rsidRPr="002F0BA4" w:rsidRDefault="00081812" w:rsidP="002F0BA4">
      <w:pPr>
        <w:spacing w:line="240" w:lineRule="auto"/>
        <w:jc w:val="both"/>
        <w:rPr>
          <w:rFonts w:ascii="Palatino Linotype" w:hAnsi="Palatino Linotype"/>
          <w:b/>
          <w:bCs/>
          <w:sz w:val="18"/>
          <w:szCs w:val="18"/>
          <w:lang w:val="en-GB"/>
        </w:rPr>
      </w:pPr>
      <w:r w:rsidRPr="00081812">
        <w:rPr>
          <w:rFonts w:ascii="Palatino Linotype" w:hAnsi="Palatino Linotype"/>
          <w:b/>
          <w:bCs/>
          <w:sz w:val="18"/>
          <w:szCs w:val="18"/>
          <w:lang w:val="en-GB"/>
        </w:rPr>
        <w:t xml:space="preserve">Kata </w:t>
      </w:r>
      <w:proofErr w:type="gramStart"/>
      <w:r w:rsidRPr="00081812">
        <w:rPr>
          <w:rFonts w:ascii="Palatino Linotype" w:hAnsi="Palatino Linotype"/>
          <w:b/>
          <w:bCs/>
          <w:sz w:val="18"/>
          <w:szCs w:val="18"/>
          <w:lang w:val="en-GB"/>
        </w:rPr>
        <w:t>Kunci :</w:t>
      </w:r>
      <w:proofErr w:type="gramEnd"/>
      <w:r w:rsidRPr="00081812">
        <w:rPr>
          <w:rFonts w:ascii="Palatino Linotype" w:hAnsi="Palatino Linotype"/>
          <w:b/>
          <w:bCs/>
          <w:sz w:val="18"/>
          <w:szCs w:val="18"/>
          <w:lang w:val="en-GB"/>
        </w:rPr>
        <w:t xml:space="preserve"> Pemberhentian, Direksi, Perseroan Terbatas, RUPS.</w:t>
      </w:r>
    </w:p>
    <w:p w:rsidR="00081812" w:rsidRDefault="00081812" w:rsidP="005F66A2">
      <w:pPr>
        <w:spacing w:line="240" w:lineRule="auto"/>
        <w:jc w:val="both"/>
        <w:rPr>
          <w:rFonts w:ascii="Palatino Linotype" w:hAnsi="Palatino Linotype"/>
          <w:sz w:val="18"/>
          <w:szCs w:val="18"/>
          <w:lang w:val="en-GB"/>
        </w:rPr>
      </w:pPr>
    </w:p>
    <w:p w:rsidR="005F66A2" w:rsidRPr="00365571" w:rsidRDefault="00984EB1" w:rsidP="00365571">
      <w:pPr>
        <w:spacing w:line="240" w:lineRule="auto"/>
        <w:jc w:val="both"/>
        <w:rPr>
          <w:rFonts w:ascii="Palatino Linotype" w:hAnsi="Palatino Linotype"/>
          <w:b/>
          <w:bCs/>
          <w:lang w:val="en-GB"/>
        </w:rPr>
      </w:pPr>
      <w:r w:rsidRPr="00365571">
        <w:rPr>
          <w:rFonts w:ascii="Palatino Linotype" w:hAnsi="Palatino Linotype"/>
          <w:b/>
          <w:bCs/>
          <w:lang w:val="en-GB"/>
        </w:rPr>
        <w:t>PENDAHULUAN</w:t>
      </w:r>
    </w:p>
    <w:p w:rsidR="00365571" w:rsidRDefault="00365571" w:rsidP="0057410A">
      <w:pPr>
        <w:spacing w:after="0" w:line="240" w:lineRule="auto"/>
        <w:ind w:firstLine="720"/>
        <w:jc w:val="both"/>
        <w:rPr>
          <w:rFonts w:ascii="Palatino Linotype" w:hAnsi="Palatino Linotype"/>
        </w:rPr>
      </w:pPr>
      <w:proofErr w:type="gramStart"/>
      <w:r w:rsidRPr="00365571">
        <w:rPr>
          <w:rFonts w:ascii="Palatino Linotype" w:hAnsi="Palatino Linotype"/>
        </w:rPr>
        <w:t>Keberadaan Perseroan Terbatas sangat penting dalam menggerakkan suatu pembangunan ekonomi yang kian kompleks.</w:t>
      </w:r>
      <w:proofErr w:type="gramEnd"/>
      <w:r w:rsidRPr="00365571">
        <w:rPr>
          <w:rFonts w:ascii="Palatino Linotype" w:hAnsi="Palatino Linotype"/>
        </w:rPr>
        <w:t xml:space="preserve"> </w:t>
      </w:r>
      <w:proofErr w:type="gramStart"/>
      <w:r w:rsidRPr="00365571">
        <w:rPr>
          <w:rFonts w:ascii="Palatino Linotype" w:hAnsi="Palatino Linotype"/>
        </w:rPr>
        <w:t>Pelaku usaha saat ini juga cenderung memilih badan usaha dengan bentuk Perseroan Terbatas berbadan hukum.</w:t>
      </w:r>
      <w:proofErr w:type="gramEnd"/>
      <w:r w:rsidRPr="00365571">
        <w:rPr>
          <w:rFonts w:ascii="Palatino Linotype" w:hAnsi="Palatino Linotype"/>
        </w:rPr>
        <w:t xml:space="preserve"> Perseroan Terbatas tidak dapat bertindak sendiri sehingga perlu diwakili oleh organ perusahaan dalam hal mewakili hak beserta kewajiban Perseroan Terbatas, yakni Direksi sesuai aturan pada Pasal 92 Undang-Undang Nomor 40 Tahun 2007 tentang Perseroan Terbatas.</w:t>
      </w:r>
    </w:p>
    <w:p w:rsidR="00365571" w:rsidRPr="00365571" w:rsidRDefault="00365571" w:rsidP="0057410A">
      <w:pPr>
        <w:spacing w:after="0" w:line="240" w:lineRule="auto"/>
        <w:ind w:firstLine="720"/>
        <w:jc w:val="both"/>
        <w:rPr>
          <w:rFonts w:ascii="Palatino Linotype" w:hAnsi="Palatino Linotype"/>
        </w:rPr>
      </w:pPr>
      <w:proofErr w:type="gramStart"/>
      <w:r w:rsidRPr="00365571">
        <w:rPr>
          <w:rFonts w:ascii="Palatino Linotype" w:hAnsi="Palatino Linotype"/>
          <w:lang w:val="en-GB"/>
        </w:rPr>
        <w:t>Direksi sebagai organ perseroan memiliki tanggung jawab penuh dalam mengurus perseroan.</w:t>
      </w:r>
      <w:proofErr w:type="gramEnd"/>
      <w:r w:rsidRPr="00365571">
        <w:rPr>
          <w:rFonts w:ascii="Palatino Linotype" w:hAnsi="Palatino Linotype"/>
          <w:lang w:val="en-GB"/>
        </w:rPr>
        <w:t xml:space="preserve"> </w:t>
      </w:r>
      <w:proofErr w:type="gramStart"/>
      <w:r w:rsidRPr="00365571">
        <w:rPr>
          <w:rFonts w:ascii="Palatino Linotype" w:hAnsi="Palatino Linotype"/>
          <w:lang w:val="en-GB"/>
        </w:rPr>
        <w:t>Tanggung jawab terkait dengan kewajiban yang dibebankan pada seseorang.</w:t>
      </w:r>
      <w:proofErr w:type="gramEnd"/>
      <w:r w:rsidRPr="00365571">
        <w:rPr>
          <w:rFonts w:ascii="Palatino Linotype" w:hAnsi="Palatino Linotype"/>
          <w:lang w:val="en-GB"/>
        </w:rPr>
        <w:t xml:space="preserve"> </w:t>
      </w:r>
      <w:proofErr w:type="gramStart"/>
      <w:r w:rsidRPr="00365571">
        <w:rPr>
          <w:rFonts w:ascii="Palatino Linotype" w:hAnsi="Palatino Linotype"/>
          <w:lang w:val="en-GB"/>
        </w:rPr>
        <w:t>Jika tanggung jawab tidak dipenuhi dan timbul kerugian, maka pihak yang mendapat kerugian perlu diberi perlindungan hukum.</w:t>
      </w:r>
      <w:proofErr w:type="gramEnd"/>
      <w:r w:rsidRPr="00365571">
        <w:rPr>
          <w:rFonts w:ascii="Palatino Linotype" w:hAnsi="Palatino Linotype"/>
          <w:lang w:val="en-GB"/>
        </w:rPr>
        <w:t xml:space="preserve"> </w:t>
      </w:r>
      <w:proofErr w:type="gramStart"/>
      <w:r w:rsidRPr="00365571">
        <w:rPr>
          <w:rFonts w:ascii="Palatino Linotype" w:hAnsi="Palatino Linotype"/>
          <w:lang w:val="en-GB"/>
        </w:rPr>
        <w:t>Adapun perlindungan hukum, menurut CST Kansil</w:t>
      </w:r>
      <w:r w:rsidRPr="00365571">
        <w:rPr>
          <w:vertAlign w:val="superscript"/>
        </w:rPr>
        <w:footnoteReference w:id="3"/>
      </w:r>
      <w:r w:rsidRPr="00365571">
        <w:rPr>
          <w:rFonts w:ascii="Palatino Linotype" w:hAnsi="Palatino Linotype"/>
          <w:lang w:val="en-GB"/>
        </w:rPr>
        <w:t>, merupakan upaya memberi rasa aman, baik mental ataupun fisik dari ancaman dan gangguan pihak manapun.</w:t>
      </w:r>
      <w:proofErr w:type="gramEnd"/>
      <w:r w:rsidRPr="00365571">
        <w:rPr>
          <w:rFonts w:ascii="Palatino Linotype" w:hAnsi="Palatino Linotype"/>
          <w:lang w:val="en-GB"/>
        </w:rPr>
        <w:t xml:space="preserve"> </w:t>
      </w:r>
      <w:proofErr w:type="gramStart"/>
      <w:r w:rsidRPr="00365571">
        <w:rPr>
          <w:rFonts w:ascii="Palatino Linotype" w:hAnsi="Palatino Linotype"/>
          <w:lang w:val="en-GB"/>
        </w:rPr>
        <w:t>Adapun pendapat Setiono</w:t>
      </w:r>
      <w:r w:rsidRPr="00365571">
        <w:rPr>
          <w:vertAlign w:val="superscript"/>
        </w:rPr>
        <w:footnoteReference w:id="4"/>
      </w:r>
      <w:r w:rsidRPr="00365571">
        <w:rPr>
          <w:rFonts w:ascii="Palatino Linotype" w:hAnsi="Palatino Linotype"/>
          <w:lang w:val="en-GB"/>
        </w:rPr>
        <w:t>, perlindungan hukum sebagai upaya memberi perlindungan pada rakyat dari sewenang-wenangan penguasa yang tidak menaati aturan.</w:t>
      </w:r>
      <w:proofErr w:type="gramEnd"/>
    </w:p>
    <w:p w:rsidR="00365571" w:rsidRDefault="00365571" w:rsidP="0057410A">
      <w:pPr>
        <w:spacing w:after="0" w:line="240" w:lineRule="auto"/>
        <w:ind w:firstLine="720"/>
        <w:jc w:val="both"/>
        <w:rPr>
          <w:rFonts w:ascii="Palatino Linotype" w:hAnsi="Palatino Linotype"/>
        </w:rPr>
      </w:pPr>
      <w:r w:rsidRPr="00365571">
        <w:rPr>
          <w:rFonts w:ascii="Palatino Linotype" w:hAnsi="Palatino Linotype"/>
        </w:rPr>
        <w:t>Direksi sesuai ketentuan Undang-Undang Perseroan Terbatas, sebagai organ Perusahaan yang memiliki wewenang serta tanggung jawab dalam mengurus Perseroan, sesuai dengan maksud serta tujuan perseroan, serta mewakili Perseroan, baik di dalam maupun di luar pengadilan sesuai ketentuan anggaran dasar.</w:t>
      </w:r>
      <w:r w:rsidRPr="00365571">
        <w:rPr>
          <w:rFonts w:ascii="Palatino Linotype" w:hAnsi="Palatino Linotype"/>
          <w:vertAlign w:val="superscript"/>
        </w:rPr>
        <w:footnoteReference w:id="5"/>
      </w:r>
      <w:r w:rsidRPr="00365571">
        <w:rPr>
          <w:rFonts w:ascii="Palatino Linotype" w:hAnsi="Palatino Linotype"/>
        </w:rPr>
        <w:t xml:space="preserve"> Perseroan Terbatas itu sendiri dijelaskan pada Pasal 1 angka 1 Undang-Undang Perseroan Terbatas, yakni PT sebagai badan hukum persekutuan modal, berdasar perjanjian, menjalankan kegiatan dengan modal yang terbagi pada saham serta memenuhi syarat peraturan perundang-undangan.</w:t>
      </w:r>
      <w:r w:rsidRPr="00365571">
        <w:rPr>
          <w:rFonts w:ascii="Palatino Linotype" w:hAnsi="Palatino Linotype"/>
          <w:vertAlign w:val="superscript"/>
        </w:rPr>
        <w:footnoteReference w:id="6"/>
      </w:r>
      <w:r w:rsidRPr="00365571">
        <w:rPr>
          <w:rFonts w:ascii="Palatino Linotype" w:hAnsi="Palatino Linotype"/>
        </w:rPr>
        <w:t xml:space="preserve"> </w:t>
      </w:r>
      <w:proofErr w:type="gramStart"/>
      <w:r w:rsidRPr="00365571">
        <w:rPr>
          <w:rFonts w:ascii="Palatino Linotype" w:hAnsi="Palatino Linotype"/>
        </w:rPr>
        <w:t xml:space="preserve">Dalam hal penggantian, pengangkatan, maupun pemberhentian Direksi terdapat mekanisme yang </w:t>
      </w:r>
      <w:r w:rsidRPr="00365571">
        <w:rPr>
          <w:rFonts w:ascii="Palatino Linotype" w:hAnsi="Palatino Linotype"/>
        </w:rPr>
        <w:lastRenderedPageBreak/>
        <w:t>diharuskan untuk melalui keputusan RUPS sesuai Pasal 94 UU Nomor 40 Tahun 2007.</w:t>
      </w:r>
      <w:proofErr w:type="gramEnd"/>
      <w:r w:rsidRPr="00365571">
        <w:rPr>
          <w:rFonts w:ascii="Palatino Linotype" w:hAnsi="Palatino Linotype"/>
        </w:rPr>
        <w:t xml:space="preserve"> </w:t>
      </w:r>
      <w:proofErr w:type="gramStart"/>
      <w:r w:rsidRPr="00365571">
        <w:rPr>
          <w:rFonts w:ascii="Palatino Linotype" w:hAnsi="Palatino Linotype"/>
        </w:rPr>
        <w:t>Modal perseroan terbatas didapat dari para pemegang saham merupakan aset terpisah dari kepemilikan pribadi.</w:t>
      </w:r>
      <w:proofErr w:type="gramEnd"/>
      <w:r w:rsidRPr="00365571">
        <w:rPr>
          <w:rFonts w:ascii="Palatino Linotype" w:hAnsi="Palatino Linotype"/>
          <w:vertAlign w:val="superscript"/>
        </w:rPr>
        <w:footnoteReference w:id="7"/>
      </w:r>
      <w:r w:rsidRPr="00365571">
        <w:rPr>
          <w:rFonts w:ascii="Palatino Linotype" w:hAnsi="Palatino Linotype"/>
        </w:rPr>
        <w:t xml:space="preserve"> </w:t>
      </w:r>
      <w:proofErr w:type="gramStart"/>
      <w:r w:rsidRPr="00365571">
        <w:rPr>
          <w:rFonts w:ascii="Palatino Linotype" w:hAnsi="Palatino Linotype"/>
        </w:rPr>
        <w:t>RUPS sebagai pencerminan dari perusahaan dengan prinsip kepemilikan saham bersama yang memberi kepercayaan pada direksi sesuai kemampuan dan profesionalisme untuk menggerakkan seluruh kegiatan perusahaan.</w:t>
      </w:r>
      <w:proofErr w:type="gramEnd"/>
    </w:p>
    <w:p w:rsidR="00365571" w:rsidRDefault="00365571" w:rsidP="0057410A">
      <w:pPr>
        <w:spacing w:after="0" w:line="240" w:lineRule="auto"/>
        <w:ind w:firstLine="720"/>
        <w:jc w:val="both"/>
        <w:rPr>
          <w:rFonts w:ascii="Palatino Linotype" w:hAnsi="Palatino Linotype"/>
        </w:rPr>
      </w:pPr>
      <w:proofErr w:type="gramStart"/>
      <w:r w:rsidRPr="00365571">
        <w:rPr>
          <w:rFonts w:ascii="Palatino Linotype" w:hAnsi="Palatino Linotype"/>
        </w:rPr>
        <w:t>Dalam hal pengangkatan, penggantian, maupun pemberhentian Direksi haruslah berdasarkan keputusan RUPS.</w:t>
      </w:r>
      <w:proofErr w:type="gramEnd"/>
      <w:r w:rsidRPr="00365571">
        <w:rPr>
          <w:rFonts w:ascii="Palatino Linotype" w:hAnsi="Palatino Linotype"/>
        </w:rPr>
        <w:t xml:space="preserve"> </w:t>
      </w:r>
      <w:proofErr w:type="gramStart"/>
      <w:r w:rsidRPr="00365571">
        <w:rPr>
          <w:rFonts w:ascii="Palatino Linotype" w:hAnsi="Palatino Linotype"/>
        </w:rPr>
        <w:t>Akan tetapi, dalam fakta pada kasus yang peneliti temukan terdapat permasalahan pemberhentian Direksi Perseroan Terbatas yang melalui RUPS, namun dilakukan secara sepihak tanpa memberikan alasan-alasan dan tanpa persetujuan dari Direksi yang bersangkutan dan menyebabkan permasalahan antara Direksi dengan organ perseroan lain dalam Perseroan Terbatas.</w:t>
      </w:r>
      <w:proofErr w:type="gramEnd"/>
    </w:p>
    <w:p w:rsidR="00365571" w:rsidRDefault="00365571" w:rsidP="0057410A">
      <w:pPr>
        <w:spacing w:after="0" w:line="240" w:lineRule="auto"/>
        <w:ind w:firstLine="720"/>
        <w:jc w:val="both"/>
        <w:rPr>
          <w:rFonts w:ascii="Palatino Linotype" w:hAnsi="Palatino Linotype"/>
        </w:rPr>
      </w:pPr>
      <w:r w:rsidRPr="00365571">
        <w:rPr>
          <w:rFonts w:ascii="Palatino Linotype" w:hAnsi="Palatino Linotype"/>
        </w:rPr>
        <w:t>Terdapat fakta pada perkara yang berkaitan dengan Direksi suatu Perseroan Terbatas yang diberhentikan secara sepihak melalui Rapat Umum Pemegang Saham (RUPS), seperti pada Putusan Mahkamah Agung Nomor 1888 K/Pdt/2020, bahwa Penggugat adalah Pendiri dan Direktur Utama PT. Multi Daya Wonua (PT. MDW), sedangkan para Tergugat merupakan para Pemegang Saham PT. MDW. Pada Januari 2019, Penggugat diberhentikan (pemberhentian atau pemecatan) melalui RUPS secara lisan dan tanpa alasan oleh Para Tergugat yang hingga saat ini tidak ada surat tertulis yang diberikan kepada Penggugat, tanpa adanya pembelaan diri dari Penggugat, dan tidak adanya kompensasi.</w:t>
      </w:r>
    </w:p>
    <w:p w:rsidR="00365571" w:rsidRDefault="00365571" w:rsidP="0057410A">
      <w:pPr>
        <w:spacing w:after="0" w:line="240" w:lineRule="auto"/>
        <w:ind w:firstLine="720"/>
        <w:jc w:val="both"/>
        <w:rPr>
          <w:rFonts w:ascii="Palatino Linotype" w:hAnsi="Palatino Linotype"/>
        </w:rPr>
      </w:pPr>
      <w:r w:rsidRPr="00365571">
        <w:rPr>
          <w:rFonts w:ascii="Palatino Linotype" w:hAnsi="Palatino Linotype"/>
        </w:rPr>
        <w:t>PT. Multi Daya Wonua (PT. MDW) itu sendiri merupakan badan usaha berpengalaman yang mengerjakan proyek nasional yang memiliki kualifikasi mengerjakan proyek Jasa Pelaksana Konstruksi Bangunan Hunian Tunggal dan Koppel, Jasa Pelaksana Konstruksi Bangunan Gudang dan Industri, Jasa Pelaksana Konstruksi Bangunan Komersial, Jasa Pelaksana Konstruksi Saluran Air, DAM, Pelabuhan, dan Prasarana Sumber Daya Air Lainnya.</w:t>
      </w:r>
    </w:p>
    <w:p w:rsidR="00365571" w:rsidRDefault="00365571" w:rsidP="0057410A">
      <w:pPr>
        <w:spacing w:after="0" w:line="240" w:lineRule="auto"/>
        <w:ind w:firstLine="720"/>
        <w:jc w:val="both"/>
        <w:rPr>
          <w:rFonts w:ascii="Palatino Linotype" w:hAnsi="Palatino Linotype"/>
        </w:rPr>
      </w:pPr>
      <w:proofErr w:type="gramStart"/>
      <w:r w:rsidRPr="00365571">
        <w:rPr>
          <w:rFonts w:ascii="Palatino Linotype" w:hAnsi="Palatino Linotype"/>
        </w:rPr>
        <w:t xml:space="preserve">Permasalahan dalam penelitian pada kasus tersebut menunjukkan adanya kesenjangan </w:t>
      </w:r>
      <w:r w:rsidRPr="00365571">
        <w:rPr>
          <w:rFonts w:ascii="Palatino Linotype" w:hAnsi="Palatino Linotype"/>
          <w:i/>
        </w:rPr>
        <w:t xml:space="preserve">das sein </w:t>
      </w:r>
      <w:r w:rsidRPr="00365571">
        <w:rPr>
          <w:rFonts w:ascii="Palatino Linotype" w:hAnsi="Palatino Linotype"/>
        </w:rPr>
        <w:t xml:space="preserve">dan </w:t>
      </w:r>
      <w:r w:rsidRPr="00365571">
        <w:rPr>
          <w:rFonts w:ascii="Palatino Linotype" w:hAnsi="Palatino Linotype"/>
          <w:i/>
        </w:rPr>
        <w:t>das sollen.</w:t>
      </w:r>
      <w:proofErr w:type="gramEnd"/>
      <w:r w:rsidRPr="00365571">
        <w:rPr>
          <w:rFonts w:ascii="Palatino Linotype" w:hAnsi="Palatino Linotype"/>
          <w:i/>
        </w:rPr>
        <w:t xml:space="preserve"> </w:t>
      </w:r>
      <w:r w:rsidRPr="00365571">
        <w:rPr>
          <w:rFonts w:ascii="Palatino Linotype" w:hAnsi="Palatino Linotype"/>
        </w:rPr>
        <w:t>Pada pemberhentian atau pemecatan tersebut dilakukan secara tidak sah, sewenang-wenang, dan melawan hukum sebab tidak sejalan dengan prosedur serta mekanisme pemberhentian Direksi sesuai pada ketentuan yang ada dalam Pasal 21, Pasal 105, serta Pasal 106 Undang-Undang Nomor 40 Tahun 2007 tentang Perseroan Terbatas.</w:t>
      </w:r>
    </w:p>
    <w:p w:rsidR="005F66A2" w:rsidRDefault="00365571" w:rsidP="0057410A">
      <w:pPr>
        <w:spacing w:after="0" w:line="240" w:lineRule="auto"/>
        <w:ind w:firstLine="720"/>
        <w:jc w:val="both"/>
        <w:rPr>
          <w:rFonts w:ascii="Palatino Linotype" w:hAnsi="Palatino Linotype"/>
          <w:lang w:val="en-GB"/>
        </w:rPr>
      </w:pPr>
      <w:proofErr w:type="gramStart"/>
      <w:r w:rsidRPr="00365571">
        <w:rPr>
          <w:rFonts w:ascii="Palatino Linotype" w:hAnsi="Palatino Linotype"/>
        </w:rPr>
        <w:t>Tindakan pemberhentian yang dilakukan tidak melalui prosedur ataupun mekanisme yang sesuai berdasarkan ketentuan Undang-Undang Perseroan Terbatas sehingga RUPS yang dilakukan oleh PT. MDW mengandung cacat hukum dan dikualifikasikan Perbuatan Melawan Hukum.</w:t>
      </w:r>
      <w:proofErr w:type="gramEnd"/>
      <w:r w:rsidRPr="00365571">
        <w:rPr>
          <w:rFonts w:ascii="Palatino Linotype" w:hAnsi="Palatino Linotype"/>
        </w:rPr>
        <w:t xml:space="preserve"> </w:t>
      </w:r>
      <w:proofErr w:type="gramStart"/>
      <w:r w:rsidRPr="00365571">
        <w:rPr>
          <w:rFonts w:ascii="Palatino Linotype" w:hAnsi="Palatino Linotype"/>
        </w:rPr>
        <w:t>Berdasarkan doktrin hukum KUH</w:t>
      </w:r>
      <w:r>
        <w:rPr>
          <w:rFonts w:ascii="Palatino Linotype" w:hAnsi="Palatino Linotype"/>
        </w:rPr>
        <w:t xml:space="preserve"> </w:t>
      </w:r>
      <w:r w:rsidRPr="00365571">
        <w:rPr>
          <w:rFonts w:ascii="Palatino Linotype" w:hAnsi="Palatino Linotype"/>
        </w:rPr>
        <w:t>Perdata Pasal 1365, disebut bahwa tindakan melawan hukum yang merugikan, mewajibkan ganti rugi oleh pihak yang memunculkan kerugian tersebut.</w:t>
      </w:r>
      <w:proofErr w:type="gramEnd"/>
      <w:r w:rsidRPr="00365571">
        <w:rPr>
          <w:rFonts w:ascii="Palatino Linotype" w:hAnsi="Palatino Linotype"/>
          <w:vertAlign w:val="superscript"/>
        </w:rPr>
        <w:footnoteReference w:id="8"/>
      </w:r>
      <w:r w:rsidRPr="00365571">
        <w:rPr>
          <w:rFonts w:ascii="Palatino Linotype" w:hAnsi="Palatino Linotype"/>
        </w:rPr>
        <w:t xml:space="preserve"> </w:t>
      </w:r>
      <w:r w:rsidRPr="00365571">
        <w:rPr>
          <w:rFonts w:ascii="Palatino Linotype" w:hAnsi="Palatino Linotype"/>
          <w:lang w:val="en-GB"/>
        </w:rPr>
        <w:t xml:space="preserve">Terhadap Putusan Mahkamah Agung Nomor 1888 K/Pdt/2020, Mahkamah Agung menolak permohonan kasasi dari Pemohon Kasasi atas </w:t>
      </w:r>
      <w:proofErr w:type="gramStart"/>
      <w:r w:rsidRPr="00365571">
        <w:rPr>
          <w:rFonts w:ascii="Palatino Linotype" w:hAnsi="Palatino Linotype"/>
          <w:lang w:val="en-GB"/>
        </w:rPr>
        <w:t>nama</w:t>
      </w:r>
      <w:proofErr w:type="gramEnd"/>
      <w:r w:rsidRPr="00365571">
        <w:rPr>
          <w:rFonts w:ascii="Palatino Linotype" w:hAnsi="Palatino Linotype"/>
          <w:lang w:val="en-GB"/>
        </w:rPr>
        <w:t xml:space="preserve"> SADIKIN selaku Direksi PT MDW yang diberhentikan sepihak melalui Rapat Umum Pemegang Saham (RUPS).</w:t>
      </w:r>
    </w:p>
    <w:p w:rsidR="006C5715" w:rsidRDefault="006C5715" w:rsidP="0057410A">
      <w:pPr>
        <w:spacing w:after="0" w:line="240" w:lineRule="auto"/>
        <w:ind w:firstLine="720"/>
        <w:jc w:val="both"/>
        <w:rPr>
          <w:rFonts w:ascii="Palatino Linotype" w:hAnsi="Palatino Linotype"/>
        </w:rPr>
      </w:pPr>
      <w:proofErr w:type="gramStart"/>
      <w:r>
        <w:rPr>
          <w:rFonts w:ascii="Palatino Linotype" w:hAnsi="Palatino Linotype"/>
        </w:rPr>
        <w:lastRenderedPageBreak/>
        <w:t>Berdasarkan penjelasan mengenai p</w:t>
      </w:r>
      <w:r w:rsidRPr="006C5715">
        <w:rPr>
          <w:rFonts w:ascii="Palatino Linotype" w:hAnsi="Palatino Linotype"/>
        </w:rPr>
        <w:t xml:space="preserve">ermasalahan pada penelitian ini </w:t>
      </w:r>
      <w:r>
        <w:rPr>
          <w:rFonts w:ascii="Palatino Linotype" w:hAnsi="Palatino Linotype"/>
        </w:rPr>
        <w:t xml:space="preserve">yang </w:t>
      </w:r>
      <w:r w:rsidRPr="006C5715">
        <w:rPr>
          <w:rFonts w:ascii="Palatino Linotype" w:hAnsi="Palatino Linotype"/>
        </w:rPr>
        <w:t>berfokus untuk mengkaji aspek keadilan dan hak bagi Direksi Perseroan Terbatas yang mengalami kerugian dalam permasalahan pemberhentian sepihak melalui Rapat Umum Pemegang Saham.</w:t>
      </w:r>
      <w:proofErr w:type="gramEnd"/>
      <w:r w:rsidRPr="006C5715">
        <w:rPr>
          <w:rFonts w:ascii="Palatino Linotype" w:hAnsi="Palatino Linotype"/>
        </w:rPr>
        <w:t xml:space="preserve"> </w:t>
      </w:r>
      <w:proofErr w:type="gramStart"/>
      <w:r>
        <w:rPr>
          <w:rFonts w:ascii="Palatino Linotype" w:hAnsi="Palatino Linotype"/>
        </w:rPr>
        <w:t>Maka,</w:t>
      </w:r>
      <w:r w:rsidRPr="006C5715">
        <w:rPr>
          <w:rFonts w:ascii="Palatino Linotype" w:hAnsi="Palatino Linotype"/>
        </w:rPr>
        <w:t xml:space="preserve"> peneliti memberi rumusan masalah yang berkaitan dengan pertimbangan hakim, perlindungan hukum terhadap hak Direksi, serta penyelesaian kasus pemberhentian sepihak Direksi Perseroan Terbatas.</w:t>
      </w:r>
      <w:proofErr w:type="gramEnd"/>
      <w:r w:rsidRPr="006C5715">
        <w:rPr>
          <w:rFonts w:ascii="Palatino Linotype" w:hAnsi="Palatino Linotype"/>
        </w:rPr>
        <w:t xml:space="preserve"> Adapun perumusan masalah dalam penelitian ini ialah sebagai berikut:</w:t>
      </w:r>
    </w:p>
    <w:p w:rsidR="006C5715" w:rsidRDefault="006C5715" w:rsidP="0057410A">
      <w:pPr>
        <w:pStyle w:val="ListParagraph"/>
        <w:numPr>
          <w:ilvl w:val="0"/>
          <w:numId w:val="4"/>
        </w:numPr>
        <w:spacing w:after="0" w:line="240" w:lineRule="auto"/>
        <w:jc w:val="both"/>
        <w:rPr>
          <w:rFonts w:ascii="Palatino Linotype" w:hAnsi="Palatino Linotype"/>
        </w:rPr>
      </w:pPr>
      <w:r w:rsidRPr="006C5715">
        <w:rPr>
          <w:rFonts w:ascii="Palatino Linotype" w:hAnsi="Palatino Linotype"/>
        </w:rPr>
        <w:t>Apakah pertimbangan hakim dalam Putusan Mahkamah Agung Nomor 1888 K/Pdt/2020 telah memperhatikan keadilan bagi Direksi yang diberhentikan sepihak melalui Rapat Umum Pemegang Saham ditinjau dari pengaturan badan hukum Perseroan Terbatas di Indonesia</w:t>
      </w:r>
      <w:r>
        <w:rPr>
          <w:rFonts w:ascii="Palatino Linotype" w:hAnsi="Palatino Linotype"/>
        </w:rPr>
        <w:t>?</w:t>
      </w:r>
    </w:p>
    <w:p w:rsidR="006C5715" w:rsidRDefault="006C5715" w:rsidP="0057410A">
      <w:pPr>
        <w:pStyle w:val="ListParagraph"/>
        <w:numPr>
          <w:ilvl w:val="0"/>
          <w:numId w:val="4"/>
        </w:numPr>
        <w:spacing w:after="0" w:line="240" w:lineRule="auto"/>
        <w:jc w:val="both"/>
        <w:rPr>
          <w:rFonts w:ascii="Palatino Linotype" w:hAnsi="Palatino Linotype"/>
        </w:rPr>
      </w:pPr>
      <w:r w:rsidRPr="006C5715">
        <w:rPr>
          <w:rFonts w:ascii="Palatino Linotype" w:hAnsi="Palatino Linotype"/>
        </w:rPr>
        <w:t>Bagaimana perlindungan hukum terhadap hak Direksi Perseroan Terbatas atas pemberhentian sepihak melalui Rapat Umum Pemegang Saham berdasarkan Putusan Mahkamah Agung Nomor 1888 K/Pdt/2020?</w:t>
      </w:r>
    </w:p>
    <w:p w:rsidR="006C5715" w:rsidRPr="006C5715" w:rsidRDefault="006C5715" w:rsidP="0057410A">
      <w:pPr>
        <w:pStyle w:val="ListParagraph"/>
        <w:numPr>
          <w:ilvl w:val="0"/>
          <w:numId w:val="4"/>
        </w:numPr>
        <w:spacing w:after="0" w:line="240" w:lineRule="auto"/>
        <w:jc w:val="both"/>
        <w:rPr>
          <w:rFonts w:ascii="Palatino Linotype" w:hAnsi="Palatino Linotype"/>
        </w:rPr>
      </w:pPr>
      <w:r w:rsidRPr="006C5715">
        <w:rPr>
          <w:rFonts w:ascii="Palatino Linotype" w:hAnsi="Palatino Linotype"/>
        </w:rPr>
        <w:t>Bagaimana penyelesaian kasus pemberhentian sepihak Direksi Perseroan Terbatas melalui Rapat Umum Pemegang Saham berdasarkan Putusan Mahkamah Agung Nomor 1888 K/Pdt/2020?</w:t>
      </w:r>
    </w:p>
    <w:p w:rsidR="00365571" w:rsidRPr="005F66A2" w:rsidRDefault="00365571" w:rsidP="005F66A2">
      <w:pPr>
        <w:spacing w:line="240" w:lineRule="auto"/>
        <w:jc w:val="both"/>
        <w:rPr>
          <w:rFonts w:ascii="Palatino Linotype" w:hAnsi="Palatino Linotype"/>
          <w:lang w:val="en-GB"/>
        </w:rPr>
      </w:pPr>
    </w:p>
    <w:p w:rsidR="005F66A2" w:rsidRDefault="00984EB1" w:rsidP="005F66A2">
      <w:pPr>
        <w:spacing w:line="240" w:lineRule="auto"/>
        <w:jc w:val="both"/>
        <w:rPr>
          <w:rFonts w:ascii="Palatino Linotype" w:hAnsi="Palatino Linotype"/>
          <w:b/>
          <w:bCs/>
          <w:lang w:val="en-GB"/>
        </w:rPr>
      </w:pPr>
      <w:r w:rsidRPr="006E2833">
        <w:rPr>
          <w:rFonts w:ascii="Palatino Linotype" w:hAnsi="Palatino Linotype"/>
          <w:b/>
          <w:bCs/>
          <w:lang w:val="en-GB"/>
        </w:rPr>
        <w:t>KERANGKA TEORI</w:t>
      </w:r>
    </w:p>
    <w:p w:rsidR="006C5715" w:rsidRPr="006C5715" w:rsidRDefault="006C5715" w:rsidP="006C5715">
      <w:pPr>
        <w:spacing w:line="240" w:lineRule="auto"/>
        <w:ind w:firstLine="720"/>
        <w:jc w:val="both"/>
        <w:rPr>
          <w:rFonts w:ascii="Palatino Linotype" w:hAnsi="Palatino Linotype"/>
        </w:rPr>
      </w:pPr>
      <w:proofErr w:type="gramStart"/>
      <w:r w:rsidRPr="006C5715">
        <w:rPr>
          <w:rFonts w:ascii="Palatino Linotype" w:hAnsi="Palatino Linotype"/>
        </w:rPr>
        <w:t>Adapun dalam suatu penelitian diperlukan teori yang digunakan untuk menganalisis permasalahan yang sedang dikaji.</w:t>
      </w:r>
      <w:proofErr w:type="gramEnd"/>
      <w:r w:rsidRPr="006C5715">
        <w:rPr>
          <w:rFonts w:ascii="Palatino Linotype" w:hAnsi="Palatino Linotype"/>
        </w:rPr>
        <w:t xml:space="preserve"> Beberapa teori yang </w:t>
      </w:r>
      <w:proofErr w:type="gramStart"/>
      <w:r w:rsidRPr="006C5715">
        <w:rPr>
          <w:rFonts w:ascii="Palatino Linotype" w:hAnsi="Palatino Linotype"/>
        </w:rPr>
        <w:t>akan</w:t>
      </w:r>
      <w:proofErr w:type="gramEnd"/>
      <w:r w:rsidRPr="006C5715">
        <w:rPr>
          <w:rFonts w:ascii="Palatino Linotype" w:hAnsi="Palatino Linotype"/>
        </w:rPr>
        <w:t xml:space="preserve"> peneliti gunakan dalam riset ini antara lain, sebagai berikut:</w:t>
      </w:r>
    </w:p>
    <w:p w:rsidR="001A5DFC" w:rsidRDefault="006C5715" w:rsidP="001A5DFC">
      <w:pPr>
        <w:pStyle w:val="ListParagraph"/>
        <w:numPr>
          <w:ilvl w:val="0"/>
          <w:numId w:val="5"/>
        </w:numPr>
        <w:spacing w:line="240" w:lineRule="auto"/>
        <w:jc w:val="both"/>
        <w:rPr>
          <w:rFonts w:ascii="Palatino Linotype" w:hAnsi="Palatino Linotype"/>
          <w:b/>
          <w:bCs/>
        </w:rPr>
      </w:pPr>
      <w:r w:rsidRPr="001A5DFC">
        <w:rPr>
          <w:rFonts w:ascii="Palatino Linotype" w:hAnsi="Palatino Linotype"/>
          <w:b/>
          <w:bCs/>
        </w:rPr>
        <w:t>Teori Keadilan</w:t>
      </w:r>
    </w:p>
    <w:p w:rsidR="001A5DFC" w:rsidRPr="0057410A" w:rsidRDefault="001A5DFC" w:rsidP="0057410A">
      <w:pPr>
        <w:pStyle w:val="ListParagraph"/>
        <w:spacing w:line="240" w:lineRule="auto"/>
        <w:ind w:firstLine="360"/>
        <w:jc w:val="both"/>
        <w:rPr>
          <w:rFonts w:ascii="Palatino Linotype" w:hAnsi="Palatino Linotype" w:cs="Times New Roman"/>
          <w:color w:val="000000" w:themeColor="text1"/>
        </w:rPr>
      </w:pPr>
      <w:r w:rsidRPr="001A5DFC">
        <w:rPr>
          <w:rFonts w:ascii="Palatino Linotype" w:hAnsi="Palatino Linotype" w:cs="Times New Roman"/>
          <w:color w:val="000000" w:themeColor="text1"/>
        </w:rPr>
        <w:t xml:space="preserve">Dalam Teori Keadilan John Rawls, </w:t>
      </w:r>
      <w:r w:rsidR="00F97366">
        <w:rPr>
          <w:rFonts w:ascii="Palatino Linotype" w:hAnsi="Palatino Linotype" w:cs="Times New Roman"/>
          <w:color w:val="000000" w:themeColor="text1"/>
        </w:rPr>
        <w:t xml:space="preserve">dalam bukunya yakni </w:t>
      </w:r>
      <w:r w:rsidRPr="001A5DFC">
        <w:rPr>
          <w:rFonts w:ascii="Palatino Linotype" w:hAnsi="Palatino Linotype" w:cs="Times New Roman"/>
          <w:i/>
          <w:iCs/>
          <w:color w:val="000000" w:themeColor="text1"/>
        </w:rPr>
        <w:t xml:space="preserve">Theory of Justice </w:t>
      </w:r>
      <w:proofErr w:type="gramStart"/>
      <w:r w:rsidRPr="001A5DFC">
        <w:rPr>
          <w:rFonts w:ascii="Palatino Linotype" w:hAnsi="Palatino Linotype" w:cs="Times New Roman"/>
          <w:color w:val="000000" w:themeColor="text1"/>
        </w:rPr>
        <w:t>bahwa</w:t>
      </w:r>
      <w:proofErr w:type="gramEnd"/>
      <w:r w:rsidRPr="001A5DFC">
        <w:rPr>
          <w:rFonts w:ascii="Palatino Linotype" w:hAnsi="Palatino Linotype" w:cs="Times New Roman"/>
          <w:color w:val="000000" w:themeColor="text1"/>
        </w:rPr>
        <w:t xml:space="preserve"> keadilan adalah </w:t>
      </w:r>
      <w:r w:rsidRPr="001A5DFC">
        <w:rPr>
          <w:rFonts w:ascii="Palatino Linotype" w:hAnsi="Palatino Linotype" w:cs="Times New Roman"/>
          <w:i/>
          <w:color w:val="000000" w:themeColor="text1"/>
        </w:rPr>
        <w:t>fairness</w:t>
      </w:r>
      <w:r w:rsidRPr="001A5DFC">
        <w:rPr>
          <w:rFonts w:ascii="Palatino Linotype" w:hAnsi="Palatino Linotype" w:cs="Times New Roman"/>
          <w:color w:val="000000" w:themeColor="text1"/>
        </w:rPr>
        <w:t xml:space="preserve"> (</w:t>
      </w:r>
      <w:r w:rsidRPr="001A5DFC">
        <w:rPr>
          <w:rFonts w:ascii="Palatino Linotype" w:hAnsi="Palatino Linotype" w:cs="Times New Roman"/>
          <w:i/>
          <w:color w:val="000000" w:themeColor="text1"/>
        </w:rPr>
        <w:t>justice as fairness)</w:t>
      </w:r>
      <w:r w:rsidRPr="001A5DFC">
        <w:rPr>
          <w:rFonts w:ascii="Palatino Linotype" w:hAnsi="Palatino Linotype" w:cs="Times New Roman"/>
          <w:color w:val="000000" w:themeColor="text1"/>
        </w:rPr>
        <w:t>.</w:t>
      </w:r>
      <w:r w:rsidRPr="001A5DFC">
        <w:rPr>
          <w:rStyle w:val="FootnoteReference"/>
          <w:rFonts w:ascii="Palatino Linotype" w:hAnsi="Palatino Linotype" w:cs="Times New Roman"/>
          <w:color w:val="000000" w:themeColor="text1"/>
        </w:rPr>
        <w:footnoteReference w:id="9"/>
      </w:r>
      <w:r w:rsidRPr="001A5DFC">
        <w:rPr>
          <w:rFonts w:ascii="Palatino Linotype" w:hAnsi="Palatino Linotype" w:cs="Times New Roman"/>
          <w:color w:val="000000" w:themeColor="text1"/>
        </w:rPr>
        <w:t xml:space="preserve"> </w:t>
      </w:r>
      <w:proofErr w:type="gramStart"/>
      <w:r w:rsidRPr="001A5DFC">
        <w:rPr>
          <w:rFonts w:ascii="Palatino Linotype" w:hAnsi="Palatino Linotype" w:cs="Times New Roman"/>
          <w:color w:val="000000" w:themeColor="text1"/>
        </w:rPr>
        <w:t>Dijelaskan bahwa keadilan sebagai kebijakan dari institusi sosial, namun kebijakan tidak mengabaikan atau menggugat keadilan tiap orang, khususnya masyarakat lemah pencari keadilan.</w:t>
      </w:r>
      <w:proofErr w:type="gramEnd"/>
      <w:r w:rsidRPr="001A5DFC">
        <w:rPr>
          <w:rStyle w:val="FootnoteReference"/>
          <w:rFonts w:ascii="Palatino Linotype" w:hAnsi="Palatino Linotype" w:cs="Times New Roman"/>
          <w:color w:val="000000" w:themeColor="text1"/>
        </w:rPr>
        <w:footnoteReference w:id="10"/>
      </w:r>
      <w:r w:rsidRPr="001A5DFC">
        <w:rPr>
          <w:rFonts w:ascii="Palatino Linotype" w:hAnsi="Palatino Linotype" w:cs="Times New Roman"/>
          <w:color w:val="000000" w:themeColor="text1"/>
        </w:rPr>
        <w:t xml:space="preserve"> </w:t>
      </w:r>
      <w:proofErr w:type="gramStart"/>
      <w:r w:rsidRPr="001A5DFC">
        <w:rPr>
          <w:rFonts w:ascii="Palatino Linotype" w:hAnsi="Palatino Linotype" w:cs="Times New Roman"/>
          <w:color w:val="000000" w:themeColor="text1"/>
        </w:rPr>
        <w:t xml:space="preserve">Dari konsep itu, Rawls menggiring masyarakat dalam mencapai kesetaraan yang adil dengan teori </w:t>
      </w:r>
      <w:r w:rsidRPr="001A5DFC">
        <w:rPr>
          <w:rFonts w:ascii="Palatino Linotype" w:hAnsi="Palatino Linotype" w:cs="Times New Roman"/>
          <w:i/>
          <w:color w:val="000000" w:themeColor="text1"/>
        </w:rPr>
        <w:t>“Justice as fairness”.</w:t>
      </w:r>
      <w:proofErr w:type="gramEnd"/>
      <w:r w:rsidRPr="001A5DFC">
        <w:rPr>
          <w:rStyle w:val="FootnoteReference"/>
          <w:rFonts w:ascii="Palatino Linotype" w:hAnsi="Palatino Linotype" w:cs="Times New Roman"/>
          <w:i/>
          <w:color w:val="000000" w:themeColor="text1"/>
        </w:rPr>
        <w:footnoteReference w:id="11"/>
      </w:r>
      <w:r w:rsidRPr="001A5DFC">
        <w:rPr>
          <w:rFonts w:ascii="Palatino Linotype" w:hAnsi="Palatino Linotype" w:cs="Times New Roman"/>
          <w:i/>
          <w:color w:val="000000" w:themeColor="text1"/>
        </w:rPr>
        <w:t xml:space="preserve"> </w:t>
      </w:r>
      <w:proofErr w:type="gramStart"/>
      <w:r w:rsidRPr="001A5DFC">
        <w:rPr>
          <w:rFonts w:ascii="Palatino Linotype" w:hAnsi="Palatino Linotype" w:cs="Times New Roman"/>
          <w:iCs/>
          <w:color w:val="000000" w:themeColor="text1"/>
        </w:rPr>
        <w:t>Teori ini untuk memperjuangkan keadilan yang digunakan sebagai alternatif dalam menegakkan keadilan.</w:t>
      </w:r>
      <w:proofErr w:type="gramEnd"/>
      <w:r w:rsidRPr="001A5DFC">
        <w:rPr>
          <w:rFonts w:ascii="Palatino Linotype" w:hAnsi="Palatino Linotype" w:cs="Times New Roman"/>
          <w:iCs/>
          <w:color w:val="000000" w:themeColor="text1"/>
        </w:rPr>
        <w:t xml:space="preserve"> </w:t>
      </w:r>
      <w:proofErr w:type="gramStart"/>
      <w:r w:rsidRPr="001A5DFC">
        <w:rPr>
          <w:rFonts w:ascii="Palatino Linotype" w:hAnsi="Palatino Linotype" w:cs="Times New Roman"/>
          <w:color w:val="000000" w:themeColor="text1"/>
        </w:rPr>
        <w:t>Maka, perlu memperjuangkan keadilan untuk perbaikan terhadap kaum lemah dengan hadirnya institusi sosial, ekonomi, dan politik.</w:t>
      </w:r>
      <w:proofErr w:type="gramEnd"/>
      <w:r w:rsidR="0057410A">
        <w:rPr>
          <w:rFonts w:ascii="Palatino Linotype" w:hAnsi="Palatino Linotype" w:cs="Times New Roman"/>
          <w:color w:val="000000" w:themeColor="text1"/>
        </w:rPr>
        <w:t xml:space="preserve"> </w:t>
      </w:r>
      <w:proofErr w:type="gramStart"/>
      <w:r w:rsidRPr="0057410A">
        <w:rPr>
          <w:rFonts w:ascii="Palatino Linotype" w:hAnsi="Palatino Linotype" w:cs="Times New Roman"/>
          <w:i/>
          <w:iCs/>
          <w:color w:val="000000" w:themeColor="text1"/>
        </w:rPr>
        <w:t>Justice as fairness</w:t>
      </w:r>
      <w:r w:rsidRPr="0057410A">
        <w:rPr>
          <w:rFonts w:ascii="Palatino Linotype" w:hAnsi="Palatino Linotype" w:cs="Times New Roman"/>
          <w:color w:val="000000" w:themeColor="text1"/>
        </w:rPr>
        <w:t xml:space="preserve"> yang diusulkan John Rawls lebih mengacu pada teori kontrak sosial, di mana prinsip keadilan dibawa oleh kesepakatan tentang struktur dasar masyarakat.</w:t>
      </w:r>
      <w:proofErr w:type="gramEnd"/>
      <w:r w:rsidRPr="001A5DFC">
        <w:rPr>
          <w:rStyle w:val="FootnoteReference"/>
          <w:rFonts w:ascii="Palatino Linotype" w:hAnsi="Palatino Linotype" w:cs="Times New Roman"/>
          <w:color w:val="000000" w:themeColor="text1"/>
        </w:rPr>
        <w:footnoteReference w:id="12"/>
      </w:r>
      <w:r w:rsidRPr="0057410A">
        <w:rPr>
          <w:rFonts w:ascii="Palatino Linotype" w:hAnsi="Palatino Linotype" w:cs="Times New Roman"/>
          <w:color w:val="000000" w:themeColor="text1"/>
        </w:rPr>
        <w:t xml:space="preserve"> </w:t>
      </w:r>
      <w:proofErr w:type="gramStart"/>
      <w:r w:rsidRPr="0057410A">
        <w:rPr>
          <w:rFonts w:ascii="Palatino Linotype" w:hAnsi="Palatino Linotype" w:cs="Times New Roman"/>
          <w:color w:val="000000" w:themeColor="text1"/>
        </w:rPr>
        <w:t>Rawls mengembangkan teori keadilan sebagai kesetaraan berdasarkan teori kontrak sosial yang sebelumnya dikemukakan oleh Locke, Rousseau, dan Immanuel Kant, yang membawa prinsip keadilan ke dalam masyarakat melalui konsensus atau kesepakatan.</w:t>
      </w:r>
      <w:proofErr w:type="gramEnd"/>
    </w:p>
    <w:p w:rsidR="001A5DFC" w:rsidRPr="00F97366" w:rsidRDefault="001A5DFC" w:rsidP="00F97366">
      <w:pPr>
        <w:pStyle w:val="ListParagraph"/>
        <w:spacing w:line="240" w:lineRule="auto"/>
        <w:ind w:firstLine="360"/>
        <w:jc w:val="both"/>
        <w:rPr>
          <w:rFonts w:ascii="Palatino Linotype" w:hAnsi="Palatino Linotype"/>
          <w:b/>
          <w:bCs/>
        </w:rPr>
      </w:pPr>
      <w:r w:rsidRPr="001A5DFC">
        <w:rPr>
          <w:rFonts w:ascii="Palatino Linotype" w:hAnsi="Palatino Linotype" w:cs="Times New Roman"/>
          <w:color w:val="000000" w:themeColor="text1"/>
        </w:rPr>
        <w:lastRenderedPageBreak/>
        <w:t xml:space="preserve">Rawls berargumen bahwa setiap orang memiliki hal yang </w:t>
      </w:r>
      <w:proofErr w:type="gramStart"/>
      <w:r w:rsidRPr="001A5DFC">
        <w:rPr>
          <w:rFonts w:ascii="Palatino Linotype" w:hAnsi="Palatino Linotype" w:cs="Times New Roman"/>
          <w:color w:val="000000" w:themeColor="text1"/>
        </w:rPr>
        <w:t>sama</w:t>
      </w:r>
      <w:proofErr w:type="gramEnd"/>
      <w:r w:rsidRPr="001A5DFC">
        <w:rPr>
          <w:rFonts w:ascii="Palatino Linotype" w:hAnsi="Palatino Linotype" w:cs="Times New Roman"/>
          <w:color w:val="000000" w:themeColor="text1"/>
        </w:rPr>
        <w:t xml:space="preserve"> terhadap kebebasan asasi, dan bila terjadi ketidakadilan maka kaum yang tertinggallah yang harus diuntungkan. </w:t>
      </w:r>
      <w:proofErr w:type="gramStart"/>
      <w:r w:rsidRPr="001A5DFC">
        <w:rPr>
          <w:rFonts w:ascii="Palatino Linotype" w:hAnsi="Palatino Linotype" w:cs="Times New Roman"/>
          <w:color w:val="000000" w:themeColor="text1"/>
        </w:rPr>
        <w:t xml:space="preserve">Inti pemikiran Rawls terletak pemahaman mengenai keadilan sebagai </w:t>
      </w:r>
      <w:r w:rsidRPr="001A5DFC">
        <w:rPr>
          <w:rFonts w:ascii="Palatino Linotype" w:hAnsi="Palatino Linotype" w:cs="Times New Roman"/>
          <w:i/>
          <w:color w:val="000000" w:themeColor="text1"/>
        </w:rPr>
        <w:t>fairness.</w:t>
      </w:r>
      <w:proofErr w:type="gramEnd"/>
      <w:r w:rsidRPr="001A5DFC">
        <w:rPr>
          <w:rFonts w:ascii="Palatino Linotype" w:hAnsi="Palatino Linotype" w:cs="Times New Roman"/>
          <w:i/>
          <w:color w:val="000000" w:themeColor="text1"/>
        </w:rPr>
        <w:t xml:space="preserve"> </w:t>
      </w:r>
      <w:proofErr w:type="gramStart"/>
      <w:r w:rsidRPr="001A5DFC">
        <w:rPr>
          <w:rFonts w:ascii="Palatino Linotype" w:hAnsi="Palatino Linotype" w:cs="Times New Roman"/>
          <w:color w:val="000000" w:themeColor="text1"/>
        </w:rPr>
        <w:t xml:space="preserve">Keadilan sebagai </w:t>
      </w:r>
      <w:r w:rsidRPr="001A5DFC">
        <w:rPr>
          <w:rFonts w:ascii="Palatino Linotype" w:hAnsi="Palatino Linotype" w:cs="Times New Roman"/>
          <w:i/>
          <w:iCs/>
          <w:color w:val="000000" w:themeColor="text1"/>
        </w:rPr>
        <w:t>fairness</w:t>
      </w:r>
      <w:r w:rsidRPr="001A5DFC">
        <w:rPr>
          <w:rFonts w:ascii="Palatino Linotype" w:hAnsi="Palatino Linotype" w:cs="Times New Roman"/>
          <w:color w:val="000000" w:themeColor="text1"/>
        </w:rPr>
        <w:t xml:space="preserve"> dalam suatu struktur masyarakat mengacu pada adanya kebebasan dan kesetaraan, di mana hak dan kewajiban harus dipenuhi secara adil.</w:t>
      </w:r>
      <w:proofErr w:type="gramEnd"/>
      <w:r w:rsidRPr="001A5DFC">
        <w:rPr>
          <w:rStyle w:val="FootnoteReference"/>
          <w:rFonts w:ascii="Palatino Linotype" w:hAnsi="Palatino Linotype" w:cs="Times New Roman"/>
          <w:color w:val="000000" w:themeColor="text1"/>
        </w:rPr>
        <w:footnoteReference w:id="13"/>
      </w:r>
      <w:r w:rsidRPr="001A5DFC">
        <w:rPr>
          <w:rFonts w:ascii="Palatino Linotype" w:hAnsi="Palatino Linotype" w:cs="Times New Roman"/>
          <w:color w:val="000000" w:themeColor="text1"/>
        </w:rPr>
        <w:t xml:space="preserve"> </w:t>
      </w:r>
      <w:proofErr w:type="gramStart"/>
      <w:r w:rsidRPr="001A5DFC">
        <w:rPr>
          <w:rFonts w:ascii="Palatino Linotype" w:hAnsi="Palatino Linotype" w:cs="Times New Roman"/>
          <w:color w:val="000000" w:themeColor="text1"/>
        </w:rPr>
        <w:t>Berdasarkan Teori Keadilan dari John Rawls tersebut, peneliti berpandangan bahwa perlu adanya keadilan bagi setiap orang apabila terdapat ketidakadilan yang dirasakan.</w:t>
      </w:r>
      <w:proofErr w:type="gramEnd"/>
      <w:r w:rsidRPr="001A5DFC">
        <w:rPr>
          <w:rFonts w:ascii="Palatino Linotype" w:hAnsi="Palatino Linotype" w:cs="Times New Roman"/>
          <w:color w:val="000000" w:themeColor="text1"/>
        </w:rPr>
        <w:t xml:space="preserve"> </w:t>
      </w:r>
      <w:proofErr w:type="gramStart"/>
      <w:r w:rsidRPr="001A5DFC">
        <w:rPr>
          <w:rFonts w:ascii="Palatino Linotype" w:hAnsi="Palatino Linotype" w:cs="Times New Roman"/>
          <w:color w:val="000000" w:themeColor="text1"/>
        </w:rPr>
        <w:t>Dalam hal ini seperti adanya ketidakadilan yang dilakukan terhadap Direksi Perseroan Terbatas akibat pemberhentian secara sepihak melalui Rapat Umum Pemegang Saham.</w:t>
      </w:r>
      <w:proofErr w:type="gramEnd"/>
    </w:p>
    <w:p w:rsidR="00F97366" w:rsidRDefault="006C5715" w:rsidP="00F97366">
      <w:pPr>
        <w:pStyle w:val="ListParagraph"/>
        <w:numPr>
          <w:ilvl w:val="0"/>
          <w:numId w:val="5"/>
        </w:numPr>
        <w:spacing w:line="240" w:lineRule="auto"/>
        <w:jc w:val="both"/>
        <w:rPr>
          <w:rFonts w:ascii="Palatino Linotype" w:hAnsi="Palatino Linotype"/>
          <w:b/>
          <w:bCs/>
        </w:rPr>
      </w:pPr>
      <w:r w:rsidRPr="001A5DFC">
        <w:rPr>
          <w:rFonts w:ascii="Palatino Linotype" w:hAnsi="Palatino Linotype"/>
          <w:b/>
          <w:bCs/>
        </w:rPr>
        <w:t>Teori Badan Hukum</w:t>
      </w:r>
    </w:p>
    <w:p w:rsidR="00F97366" w:rsidRPr="00F97366" w:rsidRDefault="00F97366" w:rsidP="00F97366">
      <w:pPr>
        <w:pStyle w:val="ListParagraph"/>
        <w:spacing w:line="240" w:lineRule="auto"/>
        <w:ind w:firstLine="360"/>
        <w:jc w:val="both"/>
        <w:rPr>
          <w:rFonts w:ascii="Palatino Linotype" w:hAnsi="Palatino Linotype" w:cs="Times New Roman"/>
          <w:bCs/>
          <w:color w:val="000000" w:themeColor="text1"/>
        </w:rPr>
      </w:pPr>
      <w:proofErr w:type="gramStart"/>
      <w:r w:rsidRPr="00F97366">
        <w:rPr>
          <w:rFonts w:ascii="Palatino Linotype" w:hAnsi="Palatino Linotype" w:cs="Times New Roman"/>
          <w:bCs/>
          <w:color w:val="000000" w:themeColor="text1"/>
        </w:rPr>
        <w:t xml:space="preserve">Berkaitan dengan badan hukum, terdapat sejumlah teori yang terkait, diantaranya adalah teori </w:t>
      </w:r>
      <w:r w:rsidRPr="00F97366">
        <w:rPr>
          <w:rFonts w:ascii="Palatino Linotype" w:hAnsi="Palatino Linotype" w:cs="Times New Roman"/>
          <w:bCs/>
          <w:i/>
          <w:iCs/>
          <w:color w:val="000000" w:themeColor="text1"/>
        </w:rPr>
        <w:t>fictie</w:t>
      </w:r>
      <w:r w:rsidRPr="00F97366">
        <w:rPr>
          <w:rFonts w:ascii="Palatino Linotype" w:hAnsi="Palatino Linotype" w:cs="Times New Roman"/>
          <w:bCs/>
          <w:color w:val="000000" w:themeColor="text1"/>
        </w:rPr>
        <w:t xml:space="preserve"> oleh von Savigny, teori harta kekayaan bertujuan oleh Brinz, teori organ dari Otto von Gierke, dan teori </w:t>
      </w:r>
      <w:r w:rsidRPr="00F97366">
        <w:rPr>
          <w:rFonts w:ascii="Palatino Linotype" w:hAnsi="Palatino Linotype" w:cs="Times New Roman"/>
          <w:bCs/>
          <w:i/>
          <w:iCs/>
          <w:color w:val="000000" w:themeColor="text1"/>
        </w:rPr>
        <w:t>properlete collective</w:t>
      </w:r>
      <w:r w:rsidRPr="00F97366">
        <w:rPr>
          <w:rFonts w:ascii="Palatino Linotype" w:hAnsi="Palatino Linotype" w:cs="Times New Roman"/>
          <w:bCs/>
          <w:color w:val="000000" w:themeColor="text1"/>
        </w:rPr>
        <w:t xml:space="preserve"> dari Planiol.</w:t>
      </w:r>
      <w:proofErr w:type="gramEnd"/>
      <w:r w:rsidRPr="00F97366">
        <w:rPr>
          <w:rFonts w:ascii="Palatino Linotype" w:hAnsi="Palatino Linotype" w:cs="Times New Roman"/>
          <w:bCs/>
          <w:color w:val="000000" w:themeColor="text1"/>
        </w:rPr>
        <w:t xml:space="preserve"> </w:t>
      </w:r>
      <w:proofErr w:type="gramStart"/>
      <w:r w:rsidRPr="00F97366">
        <w:rPr>
          <w:rFonts w:ascii="Palatino Linotype" w:hAnsi="Palatino Linotype" w:cs="Times New Roman"/>
          <w:bCs/>
          <w:color w:val="000000" w:themeColor="text1"/>
        </w:rPr>
        <w:t xml:space="preserve">Berdasarkan teori </w:t>
      </w:r>
      <w:r w:rsidRPr="00F97366">
        <w:rPr>
          <w:rFonts w:ascii="Palatino Linotype" w:hAnsi="Palatino Linotype" w:cs="Times New Roman"/>
          <w:bCs/>
          <w:i/>
          <w:iCs/>
          <w:color w:val="000000" w:themeColor="text1"/>
        </w:rPr>
        <w:t>fictie</w:t>
      </w:r>
      <w:r w:rsidRPr="00F97366">
        <w:rPr>
          <w:rFonts w:ascii="Palatino Linotype" w:hAnsi="Palatino Linotype" w:cs="Times New Roman"/>
          <w:bCs/>
          <w:color w:val="000000" w:themeColor="text1"/>
        </w:rPr>
        <w:t xml:space="preserve"> dari von Savigny, dijelaskan bahwa badan hukum diciptakan hanya buatan negara.</w:t>
      </w:r>
      <w:proofErr w:type="gramEnd"/>
      <w:r w:rsidRPr="00F97366">
        <w:rPr>
          <w:rFonts w:ascii="Palatino Linotype" w:hAnsi="Palatino Linotype" w:cs="Times New Roman"/>
          <w:bCs/>
          <w:color w:val="000000" w:themeColor="text1"/>
        </w:rPr>
        <w:t xml:space="preserve"> Badan hukum hanya fiksi atau rekaan, yakni sesuatu yang tidak benar-benar ada, </w:t>
      </w:r>
      <w:proofErr w:type="gramStart"/>
      <w:r w:rsidRPr="00F97366">
        <w:rPr>
          <w:rFonts w:ascii="Palatino Linotype" w:hAnsi="Palatino Linotype" w:cs="Times New Roman"/>
          <w:bCs/>
          <w:color w:val="000000" w:themeColor="text1"/>
        </w:rPr>
        <w:t>akan</w:t>
      </w:r>
      <w:proofErr w:type="gramEnd"/>
      <w:r w:rsidRPr="00F97366">
        <w:rPr>
          <w:rFonts w:ascii="Palatino Linotype" w:hAnsi="Palatino Linotype" w:cs="Times New Roman"/>
          <w:bCs/>
          <w:color w:val="000000" w:themeColor="text1"/>
        </w:rPr>
        <w:t xml:space="preserve"> tetapi orang hidup dalam bayang-bayang subjek hukum yang melakukan tindakan hukum selayaknya manusia.</w:t>
      </w:r>
      <w:r w:rsidRPr="00F97366">
        <w:rPr>
          <w:rStyle w:val="FootnoteReference"/>
          <w:rFonts w:ascii="Palatino Linotype" w:hAnsi="Palatino Linotype" w:cs="Times New Roman"/>
          <w:bCs/>
          <w:color w:val="000000" w:themeColor="text1"/>
        </w:rPr>
        <w:footnoteReference w:id="14"/>
      </w:r>
      <w:r w:rsidRPr="00F97366">
        <w:rPr>
          <w:rFonts w:ascii="Palatino Linotype" w:hAnsi="Palatino Linotype" w:cs="Times New Roman"/>
          <w:bCs/>
          <w:color w:val="000000" w:themeColor="text1"/>
        </w:rPr>
        <w:t xml:space="preserve"> Teori harta kekayaan bertujuan dari Brinz menyatakan adanya kekayaan yang tidak ada pemilik namun dikaitkan dengan tujuan tertentu yang diberi </w:t>
      </w:r>
      <w:proofErr w:type="gramStart"/>
      <w:r w:rsidRPr="00F97366">
        <w:rPr>
          <w:rFonts w:ascii="Palatino Linotype" w:hAnsi="Palatino Linotype" w:cs="Times New Roman"/>
          <w:bCs/>
          <w:color w:val="000000" w:themeColor="text1"/>
        </w:rPr>
        <w:t>nama</w:t>
      </w:r>
      <w:proofErr w:type="gramEnd"/>
      <w:r w:rsidRPr="00F97366">
        <w:rPr>
          <w:rFonts w:ascii="Palatino Linotype" w:hAnsi="Palatino Linotype" w:cs="Times New Roman"/>
          <w:bCs/>
          <w:color w:val="000000" w:themeColor="text1"/>
        </w:rPr>
        <w:t xml:space="preserve"> badan hukum. Teori organ dari Otto von Gierke menyatakan bahwa badan hukum sebagai kenyataan yang sebenarnya </w:t>
      </w:r>
      <w:proofErr w:type="gramStart"/>
      <w:r w:rsidRPr="00F97366">
        <w:rPr>
          <w:rFonts w:ascii="Palatino Linotype" w:hAnsi="Palatino Linotype" w:cs="Times New Roman"/>
          <w:bCs/>
          <w:color w:val="000000" w:themeColor="text1"/>
        </w:rPr>
        <w:t>sama</w:t>
      </w:r>
      <w:proofErr w:type="gramEnd"/>
      <w:r w:rsidRPr="00F97366">
        <w:rPr>
          <w:rFonts w:ascii="Palatino Linotype" w:hAnsi="Palatino Linotype" w:cs="Times New Roman"/>
          <w:bCs/>
          <w:color w:val="000000" w:themeColor="text1"/>
        </w:rPr>
        <w:t xml:space="preserve"> dengan hakikat manusia pada pergaulan hukum, dalam hal ini badan hukum memiliki kehendak sendiri serta terbentuk melalui perlangkapannya, yaitu pengurus dan anggotanya. </w:t>
      </w:r>
      <w:proofErr w:type="gramStart"/>
      <w:r w:rsidRPr="00F97366">
        <w:rPr>
          <w:rFonts w:ascii="Palatino Linotype" w:hAnsi="Palatino Linotype" w:cs="Times New Roman"/>
          <w:bCs/>
          <w:color w:val="000000" w:themeColor="text1"/>
        </w:rPr>
        <w:t xml:space="preserve">Teori </w:t>
      </w:r>
      <w:r w:rsidRPr="00F97366">
        <w:rPr>
          <w:rFonts w:ascii="Palatino Linotype" w:hAnsi="Palatino Linotype" w:cs="Times New Roman"/>
          <w:bCs/>
          <w:i/>
          <w:iCs/>
          <w:color w:val="000000" w:themeColor="text1"/>
        </w:rPr>
        <w:t>properlete collective</w:t>
      </w:r>
      <w:r w:rsidRPr="00F97366">
        <w:rPr>
          <w:rFonts w:ascii="Palatino Linotype" w:hAnsi="Palatino Linotype" w:cs="Times New Roman"/>
          <w:bCs/>
          <w:color w:val="000000" w:themeColor="text1"/>
        </w:rPr>
        <w:t xml:space="preserve"> dari Planiol menyatakan bahwa hak beserta kewajiban suatu badan hukum pada dasarnya merupakan hak serta kewajiban kolektif dari para anggotanya, sehingga badan hukum hanyalah sebagai konstruksi yuridis saja.</w:t>
      </w:r>
      <w:proofErr w:type="gramEnd"/>
      <w:r w:rsidRPr="00F97366">
        <w:rPr>
          <w:rStyle w:val="FootnoteReference"/>
          <w:rFonts w:ascii="Palatino Linotype" w:hAnsi="Palatino Linotype" w:cs="Times New Roman"/>
          <w:bCs/>
          <w:color w:val="000000" w:themeColor="text1"/>
        </w:rPr>
        <w:footnoteReference w:id="15"/>
      </w:r>
    </w:p>
    <w:p w:rsidR="00F97366" w:rsidRDefault="00F97366" w:rsidP="00F97366">
      <w:pPr>
        <w:pStyle w:val="ListParagraph"/>
        <w:spacing w:line="240" w:lineRule="auto"/>
        <w:ind w:firstLine="360"/>
        <w:jc w:val="both"/>
        <w:rPr>
          <w:rFonts w:ascii="Palatino Linotype" w:hAnsi="Palatino Linotype" w:cs="Times New Roman"/>
          <w:bCs/>
          <w:color w:val="000000" w:themeColor="text1"/>
        </w:rPr>
      </w:pPr>
      <w:proofErr w:type="gramStart"/>
      <w:r w:rsidRPr="00F97366">
        <w:rPr>
          <w:rFonts w:ascii="Palatino Linotype" w:hAnsi="Palatino Linotype" w:cs="Times New Roman"/>
          <w:bCs/>
          <w:color w:val="000000" w:themeColor="text1"/>
        </w:rPr>
        <w:t>Berdasarkan Undang-Undang Perseroan Terbatas disebutkan bahwa usaha yang berbentuk perseroan adalah badan hukum.</w:t>
      </w:r>
      <w:proofErr w:type="gramEnd"/>
      <w:r w:rsidRPr="00F97366">
        <w:rPr>
          <w:rFonts w:ascii="Palatino Linotype" w:hAnsi="Palatino Linotype" w:cs="Times New Roman"/>
          <w:bCs/>
          <w:color w:val="000000" w:themeColor="text1"/>
        </w:rPr>
        <w:t xml:space="preserve"> </w:t>
      </w:r>
      <w:proofErr w:type="gramStart"/>
      <w:r w:rsidRPr="00F97366">
        <w:rPr>
          <w:rFonts w:ascii="Palatino Linotype" w:hAnsi="Palatino Linotype" w:cs="Times New Roman"/>
          <w:bCs/>
          <w:color w:val="000000" w:themeColor="text1"/>
        </w:rPr>
        <w:t>Perseroan Terbatas merupakan badan hukum yang secara sah dapat bertindak sebagai subjek hukum serta mempunyai aset yang terpisah dari kekayaan pribadi para pengurus.</w:t>
      </w:r>
      <w:proofErr w:type="gramEnd"/>
      <w:r w:rsidRPr="00F97366">
        <w:rPr>
          <w:rStyle w:val="FootnoteReference"/>
          <w:rFonts w:ascii="Palatino Linotype" w:hAnsi="Palatino Linotype" w:cs="Times New Roman"/>
          <w:bCs/>
          <w:color w:val="000000" w:themeColor="text1"/>
        </w:rPr>
        <w:footnoteReference w:id="16"/>
      </w:r>
      <w:r>
        <w:rPr>
          <w:rFonts w:ascii="Palatino Linotype" w:hAnsi="Palatino Linotype" w:cs="Times New Roman"/>
          <w:bCs/>
          <w:color w:val="000000" w:themeColor="text1"/>
        </w:rPr>
        <w:t xml:space="preserve"> Merujuk pada </w:t>
      </w:r>
      <w:r w:rsidRPr="00F97366">
        <w:rPr>
          <w:rFonts w:ascii="Palatino Linotype" w:hAnsi="Palatino Linotype" w:cs="Times New Roman"/>
          <w:bCs/>
          <w:color w:val="000000" w:themeColor="text1"/>
        </w:rPr>
        <w:t xml:space="preserve">empat Teori Badan Hukum </w:t>
      </w:r>
      <w:r>
        <w:rPr>
          <w:rFonts w:ascii="Palatino Linotype" w:hAnsi="Palatino Linotype" w:cs="Times New Roman"/>
          <w:bCs/>
          <w:color w:val="000000" w:themeColor="text1"/>
        </w:rPr>
        <w:t>diatas</w:t>
      </w:r>
      <w:r w:rsidRPr="00F97366">
        <w:rPr>
          <w:rFonts w:ascii="Palatino Linotype" w:hAnsi="Palatino Linotype" w:cs="Times New Roman"/>
          <w:bCs/>
          <w:color w:val="000000" w:themeColor="text1"/>
        </w:rPr>
        <w:t>, teori organ dari Otto von Gierke sesuai dengan definisi yang ada pada Undang-Undang Perseroan Terbatas, sehingga pada penulisan ini teori yang dipakai untuk menganalisis masalah ialah teori organ.</w:t>
      </w:r>
    </w:p>
    <w:p w:rsidR="00F97366" w:rsidRPr="00F97366" w:rsidRDefault="00F97366" w:rsidP="00F97366">
      <w:pPr>
        <w:pStyle w:val="ListParagraph"/>
        <w:spacing w:line="240" w:lineRule="auto"/>
        <w:ind w:firstLine="360"/>
        <w:jc w:val="both"/>
        <w:rPr>
          <w:rFonts w:ascii="Palatino Linotype" w:hAnsi="Palatino Linotype" w:cs="Times New Roman"/>
          <w:bCs/>
          <w:color w:val="000000" w:themeColor="text1"/>
        </w:rPr>
      </w:pPr>
      <w:proofErr w:type="gramStart"/>
      <w:r w:rsidRPr="00F97366">
        <w:rPr>
          <w:rFonts w:ascii="Palatino Linotype" w:hAnsi="Palatino Linotype" w:cs="Times New Roman"/>
          <w:color w:val="000000" w:themeColor="text1"/>
        </w:rPr>
        <w:t>Teori Organ yang dikembangkan oleh Otto von Gierke, menyatakan bahwa badan hukum bukanlah sesuatu yang abstrak, namun riil dengan membentuk kehendak melalui perantara organ tersebut.</w:t>
      </w:r>
      <w:proofErr w:type="gramEnd"/>
      <w:r w:rsidRPr="00F97366">
        <w:rPr>
          <w:rFonts w:ascii="Palatino Linotype" w:hAnsi="Palatino Linotype" w:cs="Times New Roman"/>
          <w:color w:val="000000" w:themeColor="text1"/>
        </w:rPr>
        <w:t xml:space="preserve"> </w:t>
      </w:r>
      <w:proofErr w:type="gramStart"/>
      <w:r w:rsidRPr="00F97366">
        <w:rPr>
          <w:rFonts w:ascii="Palatino Linotype" w:hAnsi="Palatino Linotype" w:cs="Times New Roman"/>
          <w:color w:val="000000" w:themeColor="text1"/>
        </w:rPr>
        <w:t xml:space="preserve">Berkaitan dengan hal ini, pendapat dari </w:t>
      </w:r>
      <w:r w:rsidRPr="00F97366">
        <w:rPr>
          <w:rFonts w:ascii="Palatino Linotype" w:hAnsi="Palatino Linotype" w:cs="Times New Roman"/>
          <w:color w:val="000000" w:themeColor="text1"/>
        </w:rPr>
        <w:lastRenderedPageBreak/>
        <w:t>teori organ bahwa badan hukum mempunyai pemikiran serta kewenangan yang nyata,</w:t>
      </w:r>
      <w:r w:rsidRPr="00F97366">
        <w:rPr>
          <w:rStyle w:val="FootnoteReference"/>
          <w:rFonts w:ascii="Palatino Linotype" w:hAnsi="Palatino Linotype" w:cs="Times New Roman"/>
          <w:color w:val="000000" w:themeColor="text1"/>
        </w:rPr>
        <w:footnoteReference w:id="17"/>
      </w:r>
      <w:r w:rsidRPr="00F97366">
        <w:rPr>
          <w:rFonts w:ascii="Palatino Linotype" w:hAnsi="Palatino Linotype" w:cs="Times New Roman"/>
          <w:color w:val="000000" w:themeColor="text1"/>
        </w:rPr>
        <w:t xml:space="preserve"> karena salah satu peran dari hukum ialah membawa keseimbagan bagi kepentingan masyarakat.</w:t>
      </w:r>
      <w:proofErr w:type="gramEnd"/>
      <w:r w:rsidRPr="00F97366">
        <w:rPr>
          <w:rFonts w:ascii="Palatino Linotype" w:hAnsi="Palatino Linotype" w:cs="Times New Roman"/>
          <w:color w:val="000000" w:themeColor="text1"/>
        </w:rPr>
        <w:t xml:space="preserve"> </w:t>
      </w:r>
      <w:proofErr w:type="gramStart"/>
      <w:r w:rsidRPr="00F97366">
        <w:rPr>
          <w:rFonts w:ascii="Palatino Linotype" w:hAnsi="Palatino Linotype" w:cs="Times New Roman"/>
          <w:color w:val="000000" w:themeColor="text1"/>
        </w:rPr>
        <w:t>Kepentingan dibedakan oleh Roscoe Pound menjadi kepentingan pribadi, kepentingan publik, dan kepentingan sosial.</w:t>
      </w:r>
      <w:proofErr w:type="gramEnd"/>
      <w:r w:rsidRPr="00F97366">
        <w:rPr>
          <w:rStyle w:val="FootnoteReference"/>
          <w:rFonts w:ascii="Palatino Linotype" w:hAnsi="Palatino Linotype" w:cs="Times New Roman"/>
          <w:color w:val="000000" w:themeColor="text1"/>
        </w:rPr>
        <w:footnoteReference w:id="18"/>
      </w:r>
      <w:r>
        <w:rPr>
          <w:rFonts w:ascii="Palatino Linotype" w:hAnsi="Palatino Linotype" w:cs="Times New Roman"/>
          <w:color w:val="000000" w:themeColor="text1"/>
        </w:rPr>
        <w:t xml:space="preserve"> </w:t>
      </w:r>
      <w:proofErr w:type="gramStart"/>
      <w:r w:rsidRPr="00F97366">
        <w:rPr>
          <w:rFonts w:ascii="Palatino Linotype" w:hAnsi="Palatino Linotype" w:cs="Times New Roman"/>
          <w:color w:val="000000" w:themeColor="text1"/>
        </w:rPr>
        <w:t>Badan hukum mempunyai organ, tujuan, serta RUPS sebagai organ perseroan yang mempunyai kekuasaan paling tinggi dalam perseroan dan memiliki kekuasaan yang tidak diberikan pada Direksi dan Dewan Komisaris.</w:t>
      </w:r>
      <w:proofErr w:type="gramEnd"/>
      <w:r w:rsidRPr="00F97366">
        <w:rPr>
          <w:rFonts w:ascii="Palatino Linotype" w:hAnsi="Palatino Linotype" w:cs="Times New Roman"/>
          <w:color w:val="000000" w:themeColor="text1"/>
        </w:rPr>
        <w:t xml:space="preserve"> Dalam hal ini, adanya RUPS menjadi hal yang sangat penting, sehingga keputusan RUPS harus berlandaskan pada ketentuan dalam Perseroan Terbatas beserta aturan lain yang berkaitan dengan RUPS. Selain ketentuan dalam perundang-undangan, anggaran dasar Perseroan Terbatas merupakan ketentuan </w:t>
      </w:r>
      <w:proofErr w:type="gramStart"/>
      <w:r w:rsidRPr="00F97366">
        <w:rPr>
          <w:rFonts w:ascii="Palatino Linotype" w:hAnsi="Palatino Linotype" w:cs="Times New Roman"/>
          <w:color w:val="000000" w:themeColor="text1"/>
        </w:rPr>
        <w:t>lain</w:t>
      </w:r>
      <w:proofErr w:type="gramEnd"/>
      <w:r w:rsidRPr="00F97366">
        <w:rPr>
          <w:rFonts w:ascii="Palatino Linotype" w:hAnsi="Palatino Linotype" w:cs="Times New Roman"/>
          <w:color w:val="000000" w:themeColor="text1"/>
        </w:rPr>
        <w:t xml:space="preserve"> yang terkait dengan Perseroan Terbatas.</w:t>
      </w:r>
      <w:r w:rsidRPr="00F97366">
        <w:rPr>
          <w:rStyle w:val="FootnoteReference"/>
          <w:rFonts w:ascii="Palatino Linotype" w:hAnsi="Palatino Linotype" w:cs="Times New Roman"/>
          <w:color w:val="000000" w:themeColor="text1"/>
        </w:rPr>
        <w:footnoteReference w:id="19"/>
      </w:r>
    </w:p>
    <w:p w:rsidR="00F97366" w:rsidRPr="00F97366" w:rsidRDefault="00F97366" w:rsidP="0057410A">
      <w:pPr>
        <w:pStyle w:val="ListParagraph"/>
        <w:spacing w:line="240" w:lineRule="auto"/>
        <w:ind w:firstLine="360"/>
        <w:jc w:val="both"/>
        <w:rPr>
          <w:rFonts w:ascii="Palatino Linotype" w:hAnsi="Palatino Linotype"/>
          <w:b/>
          <w:bCs/>
        </w:rPr>
      </w:pPr>
      <w:proofErr w:type="gramStart"/>
      <w:r w:rsidRPr="00F97366">
        <w:rPr>
          <w:rFonts w:ascii="Palatino Linotype" w:hAnsi="Palatino Linotype" w:cs="Times New Roman"/>
          <w:color w:val="000000" w:themeColor="text1"/>
        </w:rPr>
        <w:t>Berdasarkan penjelasan diatas, organ perseroan terdiri atas Rapat Umum Pemegang Saham, Komisaris, dan Direksi.</w:t>
      </w:r>
      <w:proofErr w:type="gramEnd"/>
      <w:r w:rsidRPr="00F97366">
        <w:rPr>
          <w:rFonts w:ascii="Palatino Linotype" w:hAnsi="Palatino Linotype" w:cs="Times New Roman"/>
          <w:color w:val="000000" w:themeColor="text1"/>
        </w:rPr>
        <w:t xml:space="preserve"> </w:t>
      </w:r>
      <w:proofErr w:type="gramStart"/>
      <w:r w:rsidRPr="00F97366">
        <w:rPr>
          <w:rFonts w:ascii="Palatino Linotype" w:hAnsi="Palatino Linotype" w:cs="Times New Roman"/>
          <w:color w:val="000000" w:themeColor="text1"/>
        </w:rPr>
        <w:t>Bahwa ketiga organ tersebut mempunyai tugas, kewenangan, beserta pertanggungjawaban yang berbeda-beda.</w:t>
      </w:r>
      <w:proofErr w:type="gramEnd"/>
      <w:r w:rsidRPr="00F97366">
        <w:rPr>
          <w:rFonts w:ascii="Palatino Linotype" w:hAnsi="Palatino Linotype" w:cs="Times New Roman"/>
          <w:color w:val="000000" w:themeColor="text1"/>
        </w:rPr>
        <w:t xml:space="preserve"> </w:t>
      </w:r>
      <w:proofErr w:type="gramStart"/>
      <w:r w:rsidRPr="00F97366">
        <w:rPr>
          <w:rFonts w:ascii="Palatino Linotype" w:hAnsi="Palatino Linotype" w:cs="Times New Roman"/>
          <w:color w:val="000000" w:themeColor="text1"/>
        </w:rPr>
        <w:t>Direksi memiliki peranan dan juga fungsi yang sentral sebab direksi yang menggerakan fungsi pengurusan dan mewakili perseroan terbatas.</w:t>
      </w:r>
      <w:proofErr w:type="gramEnd"/>
      <w:r w:rsidRPr="00F97366">
        <w:rPr>
          <w:rStyle w:val="FootnoteReference"/>
          <w:rFonts w:ascii="Palatino Linotype" w:hAnsi="Palatino Linotype" w:cs="Times New Roman"/>
          <w:color w:val="000000" w:themeColor="text1"/>
        </w:rPr>
        <w:footnoteReference w:id="20"/>
      </w:r>
      <w:r w:rsidRPr="00F97366">
        <w:rPr>
          <w:rFonts w:ascii="Palatino Linotype" w:hAnsi="Palatino Linotype" w:cs="Times New Roman"/>
          <w:color w:val="000000" w:themeColor="text1"/>
        </w:rPr>
        <w:t xml:space="preserve"> </w:t>
      </w:r>
      <w:proofErr w:type="gramStart"/>
      <w:r w:rsidRPr="00F97366">
        <w:rPr>
          <w:rFonts w:ascii="Palatino Linotype" w:hAnsi="Palatino Linotype" w:cs="Times New Roman"/>
          <w:color w:val="000000" w:themeColor="text1"/>
        </w:rPr>
        <w:t>Dalam teori Otto von Gierke tersebut, Direksi sebagai organ ataupun sarana dalam badan hukum.</w:t>
      </w:r>
      <w:proofErr w:type="gramEnd"/>
      <w:r w:rsidRPr="00F97366">
        <w:rPr>
          <w:rFonts w:ascii="Palatino Linotype" w:hAnsi="Palatino Linotype" w:cs="Times New Roman"/>
          <w:color w:val="000000" w:themeColor="text1"/>
        </w:rPr>
        <w:t xml:space="preserve"> </w:t>
      </w:r>
      <w:proofErr w:type="gramStart"/>
      <w:r w:rsidRPr="00F97366">
        <w:rPr>
          <w:rFonts w:ascii="Palatino Linotype" w:hAnsi="Palatino Linotype" w:cs="Times New Roman"/>
          <w:color w:val="000000" w:themeColor="text1"/>
        </w:rPr>
        <w:t>Sebagaimana manusia memiliki organ dan setiap gerakan organ tersebut dikehendaki ataupun ditentukan oleh otak manusia, demikian pula setiap gerak atau tindakan Direksi pada suatu badan hukum juga memiliki kehendak atau ditentukan oleh badan hukum itu sendiri.</w:t>
      </w:r>
      <w:proofErr w:type="gramEnd"/>
      <w:r w:rsidRPr="00F97366">
        <w:rPr>
          <w:rStyle w:val="FootnoteReference"/>
          <w:rFonts w:ascii="Palatino Linotype" w:hAnsi="Palatino Linotype" w:cs="Times New Roman"/>
          <w:color w:val="000000" w:themeColor="text1"/>
        </w:rPr>
        <w:footnoteReference w:id="21"/>
      </w:r>
    </w:p>
    <w:p w:rsidR="00F97366" w:rsidRDefault="006C5715" w:rsidP="00F97366">
      <w:pPr>
        <w:pStyle w:val="ListParagraph"/>
        <w:numPr>
          <w:ilvl w:val="0"/>
          <w:numId w:val="5"/>
        </w:numPr>
        <w:spacing w:line="240" w:lineRule="auto"/>
        <w:jc w:val="both"/>
        <w:rPr>
          <w:rFonts w:ascii="Palatino Linotype" w:hAnsi="Palatino Linotype"/>
          <w:b/>
          <w:bCs/>
        </w:rPr>
      </w:pPr>
      <w:r w:rsidRPr="001A5DFC">
        <w:rPr>
          <w:rFonts w:ascii="Palatino Linotype" w:hAnsi="Palatino Linotype"/>
          <w:b/>
          <w:bCs/>
        </w:rPr>
        <w:t>Teori Tanggung Jawab</w:t>
      </w:r>
    </w:p>
    <w:p w:rsidR="00F97366" w:rsidRDefault="00F97366" w:rsidP="00F97366">
      <w:pPr>
        <w:pStyle w:val="ListParagraph"/>
        <w:spacing w:line="240" w:lineRule="auto"/>
        <w:ind w:firstLine="360"/>
        <w:jc w:val="both"/>
        <w:rPr>
          <w:rFonts w:ascii="Palatino Linotype" w:hAnsi="Palatino Linotype" w:cs="Times New Roman"/>
          <w:color w:val="000000" w:themeColor="text1"/>
        </w:rPr>
      </w:pPr>
      <w:proofErr w:type="gramStart"/>
      <w:r w:rsidRPr="00F97366">
        <w:rPr>
          <w:rFonts w:ascii="Palatino Linotype" w:hAnsi="Palatino Linotype" w:cs="Times New Roman"/>
          <w:color w:val="000000" w:themeColor="text1"/>
        </w:rPr>
        <w:t>Setiap orang mempunyai pertanggungjawaban dan tanggung jawab tersebut merupakan suatu hal yang harus dipikul oleh setiap orang dalam menanggung segala risiko.</w:t>
      </w:r>
      <w:proofErr w:type="gramEnd"/>
      <w:r w:rsidRPr="00F97366">
        <w:rPr>
          <w:rFonts w:ascii="Palatino Linotype" w:hAnsi="Palatino Linotype" w:cs="Times New Roman"/>
          <w:color w:val="000000" w:themeColor="text1"/>
        </w:rPr>
        <w:t xml:space="preserve"> Menurut Abdulkadir Muhammad, Teori Tanggung Jawab pada perbuatan melanggar hukum dibedakan atas beberapa teori, yakni:</w:t>
      </w:r>
      <w:r w:rsidRPr="00F97366">
        <w:rPr>
          <w:rStyle w:val="FootnoteReference"/>
          <w:rFonts w:ascii="Palatino Linotype" w:hAnsi="Palatino Linotype" w:cs="Times New Roman"/>
          <w:color w:val="000000" w:themeColor="text1"/>
        </w:rPr>
        <w:footnoteReference w:id="22"/>
      </w:r>
    </w:p>
    <w:p w:rsidR="00F97366" w:rsidRDefault="00F97366" w:rsidP="00F97366">
      <w:pPr>
        <w:pStyle w:val="ListParagraph"/>
        <w:numPr>
          <w:ilvl w:val="0"/>
          <w:numId w:val="8"/>
        </w:numPr>
        <w:spacing w:line="240" w:lineRule="auto"/>
        <w:jc w:val="both"/>
        <w:rPr>
          <w:rFonts w:ascii="Palatino Linotype" w:hAnsi="Palatino Linotype" w:cs="Times New Roman"/>
          <w:color w:val="000000" w:themeColor="text1"/>
        </w:rPr>
      </w:pPr>
      <w:r w:rsidRPr="00F97366">
        <w:rPr>
          <w:rFonts w:ascii="Palatino Linotype" w:hAnsi="Palatino Linotype" w:cs="Times New Roman"/>
          <w:color w:val="000000" w:themeColor="text1"/>
        </w:rPr>
        <w:t>Tanggung jawab terhadap tindakan melawan hukum yang sengaja, tergugat melakukan perbuatan yang membawa kerugian penggugat atau mengetahui yang dilakukan tergugat membawa kerugian.</w:t>
      </w:r>
    </w:p>
    <w:p w:rsidR="00F97366" w:rsidRDefault="00F97366" w:rsidP="00F97366">
      <w:pPr>
        <w:pStyle w:val="ListParagraph"/>
        <w:numPr>
          <w:ilvl w:val="0"/>
          <w:numId w:val="8"/>
        </w:numPr>
        <w:spacing w:line="240" w:lineRule="auto"/>
        <w:jc w:val="both"/>
        <w:rPr>
          <w:rFonts w:ascii="Palatino Linotype" w:hAnsi="Palatino Linotype" w:cs="Times New Roman"/>
          <w:color w:val="000000" w:themeColor="text1"/>
        </w:rPr>
      </w:pPr>
      <w:r w:rsidRPr="00F97366">
        <w:rPr>
          <w:rFonts w:ascii="Palatino Linotype" w:hAnsi="Palatino Linotype" w:cs="Times New Roman"/>
          <w:color w:val="000000" w:themeColor="text1"/>
        </w:rPr>
        <w:t>Tanggung jawab terhadap tindakan melawan hukum akibat lalai yang didasari pada konsep kesalahan berkaitan dengan moral serta hukum yang tercampur.</w:t>
      </w:r>
    </w:p>
    <w:p w:rsidR="00F97366" w:rsidRPr="00F97366" w:rsidRDefault="00F97366" w:rsidP="00F97366">
      <w:pPr>
        <w:pStyle w:val="ListParagraph"/>
        <w:numPr>
          <w:ilvl w:val="0"/>
          <w:numId w:val="8"/>
        </w:numPr>
        <w:spacing w:line="240" w:lineRule="auto"/>
        <w:jc w:val="both"/>
        <w:rPr>
          <w:rFonts w:ascii="Palatino Linotype" w:hAnsi="Palatino Linotype" w:cs="Times New Roman"/>
          <w:color w:val="000000" w:themeColor="text1"/>
        </w:rPr>
      </w:pPr>
      <w:r w:rsidRPr="00F97366">
        <w:rPr>
          <w:rFonts w:ascii="Palatino Linotype" w:hAnsi="Palatino Linotype" w:cs="Times New Roman"/>
          <w:color w:val="000000" w:themeColor="text1"/>
        </w:rPr>
        <w:t xml:space="preserve">Tanggung jawab mutlak diakibatkan tindakan melanggar hukum, didasarkan pada perbuatan baik sengaja ataupun tidak, maksudnya ialah walaupun bukan kesalahannya namun tetap menanggung kerugian yang ditimbulkan dari perbuatannya tersebut. Teori ini, bersandar dalam dua hal, yaitu melanggar hukum serta kesalahan. Kesalahan diberi arti luas meliputi perbuatan melanggar </w:t>
      </w:r>
      <w:r w:rsidRPr="00F97366">
        <w:rPr>
          <w:rFonts w:ascii="Palatino Linotype" w:hAnsi="Palatino Linotype" w:cs="Times New Roman"/>
          <w:color w:val="000000" w:themeColor="text1"/>
        </w:rPr>
        <w:lastRenderedPageBreak/>
        <w:t xml:space="preserve">hukum, timbulnya kerugian bagi orang lain, serta pertanggungjawaban sepanjang kerugian tersebut disebabkan oleh pelanggaran </w:t>
      </w:r>
      <w:proofErr w:type="gramStart"/>
      <w:r w:rsidRPr="00F97366">
        <w:rPr>
          <w:rFonts w:ascii="Palatino Linotype" w:hAnsi="Palatino Linotype" w:cs="Times New Roman"/>
          <w:color w:val="000000" w:themeColor="text1"/>
        </w:rPr>
        <w:t>norma</w:t>
      </w:r>
      <w:proofErr w:type="gramEnd"/>
      <w:r w:rsidRPr="00F97366">
        <w:rPr>
          <w:rFonts w:ascii="Palatino Linotype" w:hAnsi="Palatino Linotype" w:cs="Times New Roman"/>
          <w:color w:val="000000" w:themeColor="text1"/>
        </w:rPr>
        <w:t xml:space="preserve"> (perbuatan melawan hukum) serta pelakunya dapat dimintai pertanggungjawaban sebab telah melanggar norma.</w:t>
      </w:r>
      <w:r w:rsidRPr="00F97366">
        <w:rPr>
          <w:rStyle w:val="FootnoteReference"/>
          <w:rFonts w:ascii="Palatino Linotype" w:hAnsi="Palatino Linotype" w:cs="Times New Roman"/>
          <w:color w:val="000000" w:themeColor="text1"/>
        </w:rPr>
        <w:footnoteReference w:id="23"/>
      </w:r>
      <w:r w:rsidRPr="00F97366">
        <w:rPr>
          <w:rFonts w:ascii="Palatino Linotype" w:hAnsi="Palatino Linotype" w:cs="Times New Roman"/>
          <w:color w:val="000000" w:themeColor="text1"/>
        </w:rPr>
        <w:t xml:space="preserve"> Perseroan Terbatas yang menyelenggarakan RUPS dapat membawa keputusan yang diatur dalam Pernyataan Keputusan Pemegang Saham yang dipertanggungjawabkan bersama.</w:t>
      </w:r>
    </w:p>
    <w:p w:rsidR="005F66A2" w:rsidRPr="005F66A2" w:rsidRDefault="005F66A2" w:rsidP="00F97366">
      <w:pPr>
        <w:spacing w:line="240" w:lineRule="auto"/>
        <w:jc w:val="both"/>
        <w:rPr>
          <w:rFonts w:ascii="Palatino Linotype" w:hAnsi="Palatino Linotype"/>
          <w:lang w:val="en-GB"/>
        </w:rPr>
      </w:pPr>
    </w:p>
    <w:p w:rsidR="005F66A2" w:rsidRDefault="00984EB1" w:rsidP="005F66A2">
      <w:pPr>
        <w:spacing w:line="240" w:lineRule="auto"/>
        <w:jc w:val="both"/>
        <w:rPr>
          <w:rFonts w:ascii="Palatino Linotype" w:hAnsi="Palatino Linotype"/>
          <w:b/>
          <w:bCs/>
          <w:lang w:val="en-GB"/>
        </w:rPr>
      </w:pPr>
      <w:r w:rsidRPr="006E2833">
        <w:rPr>
          <w:rFonts w:ascii="Palatino Linotype" w:hAnsi="Palatino Linotype"/>
          <w:b/>
          <w:bCs/>
          <w:lang w:val="en-GB"/>
        </w:rPr>
        <w:t>METODE PENELITIAN</w:t>
      </w:r>
    </w:p>
    <w:p w:rsidR="008313B7" w:rsidRPr="008313B7" w:rsidRDefault="008313B7" w:rsidP="00F40D4D">
      <w:pPr>
        <w:spacing w:line="240" w:lineRule="auto"/>
        <w:ind w:firstLine="720"/>
        <w:jc w:val="both"/>
        <w:rPr>
          <w:rFonts w:ascii="Palatino Linotype" w:hAnsi="Palatino Linotype"/>
        </w:rPr>
      </w:pPr>
      <w:proofErr w:type="gramStart"/>
      <w:r w:rsidRPr="008313B7">
        <w:rPr>
          <w:rFonts w:ascii="Palatino Linotype" w:hAnsi="Palatino Linotype"/>
        </w:rPr>
        <w:t>Penelitian ini menggunakan jenis penelitian hukum yuridis normatif dengan meneliti bahan pustaka untuk menganalisis pertimbangan hakim dalam menjatuhkan putusan pada kasus pemberhentian sepihak direksi.</w:t>
      </w:r>
      <w:proofErr w:type="gramEnd"/>
      <w:r w:rsidRPr="008313B7">
        <w:rPr>
          <w:rFonts w:ascii="Palatino Linotype" w:hAnsi="Palatino Linotype"/>
        </w:rPr>
        <w:t xml:space="preserve"> </w:t>
      </w:r>
      <w:r w:rsidR="00F40D4D" w:rsidRPr="00F40D4D">
        <w:rPr>
          <w:rFonts w:ascii="Palatino Linotype" w:hAnsi="Palatino Linotype"/>
        </w:rPr>
        <w:t xml:space="preserve">Penelitian yuridis normatif yang bersifat kualitatif merupakan penelitian yang berdasarkan pada </w:t>
      </w:r>
      <w:proofErr w:type="gramStart"/>
      <w:r w:rsidR="00F40D4D" w:rsidRPr="00F40D4D">
        <w:rPr>
          <w:rFonts w:ascii="Palatino Linotype" w:hAnsi="Palatino Linotype"/>
        </w:rPr>
        <w:t>norma</w:t>
      </w:r>
      <w:proofErr w:type="gramEnd"/>
      <w:r w:rsidR="00F40D4D" w:rsidRPr="00F40D4D">
        <w:rPr>
          <w:rFonts w:ascii="Palatino Linotype" w:hAnsi="Palatino Linotype"/>
        </w:rPr>
        <w:t xml:space="preserve"> hukum yang ada dalam peraturan perundang-undangan serta putusan pengadilan.</w:t>
      </w:r>
      <w:r w:rsidR="00F40D4D" w:rsidRPr="00F40D4D">
        <w:rPr>
          <w:rFonts w:ascii="Palatino Linotype" w:hAnsi="Palatino Linotype"/>
          <w:vertAlign w:val="superscript"/>
        </w:rPr>
        <w:footnoteReference w:id="24"/>
      </w:r>
      <w:r w:rsidR="00F40D4D">
        <w:rPr>
          <w:rFonts w:ascii="Palatino Linotype" w:hAnsi="Palatino Linotype"/>
        </w:rPr>
        <w:t xml:space="preserve"> </w:t>
      </w:r>
      <w:proofErr w:type="gramStart"/>
      <w:r w:rsidR="00F40D4D" w:rsidRPr="00F40D4D">
        <w:rPr>
          <w:rFonts w:ascii="Palatino Linotype" w:hAnsi="Palatino Linotype"/>
        </w:rPr>
        <w:t>Penelitian kualitatif, yakni pendekatan utuh kepada subjek yang diteliti.</w:t>
      </w:r>
      <w:proofErr w:type="gramEnd"/>
      <w:r w:rsidR="00F40D4D" w:rsidRPr="00F40D4D">
        <w:rPr>
          <w:rFonts w:ascii="Palatino Linotype" w:hAnsi="Palatino Linotype"/>
        </w:rPr>
        <w:t xml:space="preserve"> </w:t>
      </w:r>
      <w:proofErr w:type="gramStart"/>
      <w:r w:rsidR="00F40D4D" w:rsidRPr="00F40D4D">
        <w:rPr>
          <w:rFonts w:ascii="Palatino Linotype" w:hAnsi="Palatino Linotype"/>
        </w:rPr>
        <w:t>Hasilnya dijabarkan dalam bentuk kata yang tertulis dan data yang ditemukan.</w:t>
      </w:r>
      <w:proofErr w:type="gramEnd"/>
      <w:r w:rsidR="00F40D4D" w:rsidRPr="00F40D4D">
        <w:rPr>
          <w:rFonts w:ascii="Palatino Linotype" w:hAnsi="Palatino Linotype"/>
        </w:rPr>
        <w:t xml:space="preserve">  Kualitatif sebagai </w:t>
      </w:r>
      <w:proofErr w:type="gramStart"/>
      <w:r w:rsidR="00F40D4D" w:rsidRPr="00F40D4D">
        <w:rPr>
          <w:rFonts w:ascii="Palatino Linotype" w:hAnsi="Palatino Linotype"/>
        </w:rPr>
        <w:t>cara</w:t>
      </w:r>
      <w:proofErr w:type="gramEnd"/>
      <w:r w:rsidR="00F40D4D" w:rsidRPr="00F40D4D">
        <w:rPr>
          <w:rFonts w:ascii="Palatino Linotype" w:hAnsi="Palatino Linotype"/>
        </w:rPr>
        <w:t xml:space="preserve"> untuk memperoleh data deskriptif analitis, yakni dinyatakan target penelitian secara tulis dan lisan. </w:t>
      </w:r>
      <w:proofErr w:type="gramStart"/>
      <w:r w:rsidR="00F40D4D" w:rsidRPr="00F40D4D">
        <w:rPr>
          <w:rFonts w:ascii="Palatino Linotype" w:hAnsi="Palatino Linotype"/>
        </w:rPr>
        <w:t>Hal yang diteliti maupun dipelajari merupakan obyek penelitian yang utuh.</w:t>
      </w:r>
      <w:proofErr w:type="gramEnd"/>
      <w:r w:rsidR="00F40D4D" w:rsidRPr="00F40D4D">
        <w:rPr>
          <w:rFonts w:ascii="Palatino Linotype" w:hAnsi="Palatino Linotype"/>
          <w:vertAlign w:val="superscript"/>
        </w:rPr>
        <w:footnoteReference w:id="25"/>
      </w:r>
      <w:r w:rsidR="00F40D4D">
        <w:rPr>
          <w:rFonts w:ascii="Palatino Linotype" w:hAnsi="Palatino Linotype"/>
        </w:rPr>
        <w:t xml:space="preserve"> </w:t>
      </w:r>
      <w:proofErr w:type="gramStart"/>
      <w:r w:rsidRPr="008313B7">
        <w:rPr>
          <w:rFonts w:ascii="Palatino Linotype" w:hAnsi="Palatino Linotype"/>
        </w:rPr>
        <w:t xml:space="preserve">Penelitian ini termasuk pendekatan kasus </w:t>
      </w:r>
      <w:r w:rsidRPr="008313B7">
        <w:rPr>
          <w:rFonts w:ascii="Palatino Linotype" w:hAnsi="Palatino Linotype"/>
          <w:i/>
        </w:rPr>
        <w:t xml:space="preserve">(case approach) </w:t>
      </w:r>
      <w:r w:rsidRPr="008313B7">
        <w:rPr>
          <w:rFonts w:ascii="Palatino Linotype" w:hAnsi="Palatino Linotype"/>
        </w:rPr>
        <w:t>dengan telaah mendalam terhadap kasus yang berkaitan dengan permasalahan yang dihadapi dan telah menjadi putusan pengadilan yang mempunyai kekuatan hukum tetap.</w:t>
      </w:r>
      <w:proofErr w:type="gramEnd"/>
      <w:r w:rsidRPr="008313B7">
        <w:rPr>
          <w:rFonts w:ascii="Palatino Linotype" w:hAnsi="Palatino Linotype"/>
        </w:rPr>
        <w:t xml:space="preserve"> </w:t>
      </w:r>
      <w:proofErr w:type="gramStart"/>
      <w:r w:rsidRPr="008313B7">
        <w:rPr>
          <w:rFonts w:ascii="Palatino Linotype" w:hAnsi="Palatino Linotype"/>
        </w:rPr>
        <w:t xml:space="preserve">Selain itu, juga digunakan pendekatan perundang-undangan </w:t>
      </w:r>
      <w:r w:rsidRPr="008313B7">
        <w:rPr>
          <w:rFonts w:ascii="Palatino Linotype" w:hAnsi="Palatino Linotype"/>
          <w:i/>
        </w:rPr>
        <w:t xml:space="preserve">(statute approach) </w:t>
      </w:r>
      <w:r w:rsidRPr="008313B7">
        <w:rPr>
          <w:rFonts w:ascii="Palatino Linotype" w:hAnsi="Palatino Linotype"/>
        </w:rPr>
        <w:t>dengan telaah segala peraturan perundang-undangan beserta aturan yang berkaitan.</w:t>
      </w:r>
      <w:proofErr w:type="gramEnd"/>
      <w:r w:rsidR="00F40D4D">
        <w:rPr>
          <w:rFonts w:ascii="Palatino Linotype" w:hAnsi="Palatino Linotype"/>
        </w:rPr>
        <w:t xml:space="preserve"> </w:t>
      </w:r>
      <w:r w:rsidR="00F40D4D" w:rsidRPr="00F40D4D">
        <w:rPr>
          <w:rFonts w:ascii="Palatino Linotype" w:hAnsi="Palatino Linotype"/>
        </w:rPr>
        <w:t xml:space="preserve">Perolehan data pada riset ini bersumber pada sumber data primer, yakni </w:t>
      </w:r>
      <w:r w:rsidR="00F40D4D" w:rsidRPr="00F40D4D">
        <w:rPr>
          <w:rFonts w:ascii="Palatino Linotype" w:hAnsi="Palatino Linotype"/>
          <w:lang w:val="en-GB"/>
        </w:rPr>
        <w:t xml:space="preserve">Kitab Undang-Undang Hukum Dagang (KUHD), Undang-Undang Dasar Tahun 1945, Undang-Undang Nomor 13 Tahun 2003 tentang Ketenagakerjaan, Undang-Undang Nomor 18 Tahun 1999 tentang Jasa Konstruksi, Undang-Undang Nomor 40 Tahun 2007 tentang Perseroan Terbatas, Undang-Undang Nomor 8 Tahun 1995 tentang Pasar Modal, </w:t>
      </w:r>
      <w:r w:rsidR="00F40D4D" w:rsidRPr="00F40D4D">
        <w:rPr>
          <w:rFonts w:ascii="Palatino Linotype" w:hAnsi="Palatino Linotype"/>
        </w:rPr>
        <w:t>Putusan MA Nomor 1888 K/Pdt/2020, serta perundang-undangan lain yang relevan.</w:t>
      </w:r>
    </w:p>
    <w:p w:rsidR="005F66A2" w:rsidRPr="005F66A2" w:rsidRDefault="005F66A2" w:rsidP="005F66A2">
      <w:pPr>
        <w:spacing w:line="240" w:lineRule="auto"/>
        <w:jc w:val="both"/>
        <w:rPr>
          <w:rFonts w:ascii="Palatino Linotype" w:hAnsi="Palatino Linotype"/>
          <w:lang w:val="en-GB"/>
        </w:rPr>
      </w:pPr>
    </w:p>
    <w:p w:rsidR="005F66A2" w:rsidRPr="006E2833" w:rsidRDefault="00984EB1" w:rsidP="005F66A2">
      <w:pPr>
        <w:spacing w:line="240" w:lineRule="auto"/>
        <w:jc w:val="both"/>
        <w:rPr>
          <w:rFonts w:ascii="Palatino Linotype" w:hAnsi="Palatino Linotype"/>
          <w:b/>
          <w:bCs/>
          <w:lang w:val="en-GB"/>
        </w:rPr>
      </w:pPr>
      <w:r w:rsidRPr="006E2833">
        <w:rPr>
          <w:rFonts w:ascii="Palatino Linotype" w:hAnsi="Palatino Linotype"/>
          <w:b/>
          <w:bCs/>
          <w:lang w:val="en-GB"/>
        </w:rPr>
        <w:t>PEMBAHASAN</w:t>
      </w:r>
    </w:p>
    <w:p w:rsidR="00F8053F" w:rsidRDefault="00F8053F" w:rsidP="00F8053F">
      <w:pPr>
        <w:pStyle w:val="ListParagraph"/>
        <w:numPr>
          <w:ilvl w:val="0"/>
          <w:numId w:val="10"/>
        </w:numPr>
        <w:spacing w:line="240" w:lineRule="auto"/>
        <w:jc w:val="both"/>
        <w:rPr>
          <w:rFonts w:ascii="Palatino Linotype" w:hAnsi="Palatino Linotype"/>
          <w:b/>
          <w:bCs/>
          <w:lang w:val="en-GB"/>
        </w:rPr>
      </w:pPr>
      <w:bookmarkStart w:id="0" w:name="_Toc127924832"/>
      <w:r w:rsidRPr="00F8053F">
        <w:rPr>
          <w:rFonts w:ascii="Palatino Linotype" w:hAnsi="Palatino Linotype"/>
          <w:b/>
          <w:bCs/>
          <w:lang w:val="en-GB"/>
        </w:rPr>
        <w:t>Aspek Keadilan pada Pertimbangan Hakim dalam Putusan Mahkamah Agung Nomor 1888 K/Pdt/2020</w:t>
      </w:r>
      <w:bookmarkEnd w:id="0"/>
    </w:p>
    <w:p w:rsidR="00F8053F" w:rsidRPr="00FD7C91" w:rsidRDefault="00F8053F" w:rsidP="00FD7C91">
      <w:pPr>
        <w:pStyle w:val="ListParagraph"/>
        <w:spacing w:line="240" w:lineRule="auto"/>
        <w:ind w:firstLine="720"/>
        <w:jc w:val="both"/>
        <w:rPr>
          <w:rFonts w:ascii="Palatino Linotype" w:hAnsi="Palatino Linotype"/>
          <w:lang w:val="en-GB"/>
        </w:rPr>
      </w:pPr>
      <w:r w:rsidRPr="00F8053F">
        <w:rPr>
          <w:rFonts w:ascii="Palatino Linotype" w:hAnsi="Palatino Linotype"/>
          <w:lang w:val="en-GB"/>
        </w:rPr>
        <w:t xml:space="preserve">Dalam Putusan Mahkamah Agung Nomor 1888 K/Pdt/2020, Mahkamah Agung memiliki pendapat bahwa alasan kasasi dari Pemohon Kasasi tidak dapat dibenarkan sebab putusan </w:t>
      </w:r>
      <w:r w:rsidRPr="00F8053F">
        <w:rPr>
          <w:rFonts w:ascii="Palatino Linotype" w:hAnsi="Palatino Linotype"/>
          <w:i/>
          <w:iCs/>
          <w:lang w:val="en-GB"/>
        </w:rPr>
        <w:t xml:space="preserve">judex facti </w:t>
      </w:r>
      <w:r w:rsidRPr="00F8053F">
        <w:rPr>
          <w:rFonts w:ascii="Palatino Linotype" w:hAnsi="Palatino Linotype"/>
          <w:lang w:val="en-GB"/>
        </w:rPr>
        <w:t xml:space="preserve">Pengadilan Tinggi Kendari yang menguatkan putusan Pengadilan Negeri Kolaka sudah tepat dan benar, tidak salah menerapkan hukum. Adapun pertimbangannya bahwa tindakan Para Tergugat memberhentikan Penggugat sebagai Direktur Operasional PT MDW melalui RUPS tanggal 31 Januari 2019 di Hotel Castle Pomalaa Kolaka telah sesuai dengan Anggaran Dasar/Akta </w:t>
      </w:r>
      <w:r w:rsidRPr="00F8053F">
        <w:rPr>
          <w:rFonts w:ascii="Palatino Linotype" w:hAnsi="Palatino Linotype"/>
          <w:lang w:val="en-GB"/>
        </w:rPr>
        <w:lastRenderedPageBreak/>
        <w:t>Pendirian PT MDW, bahwa dengan demikian tidak ada perbuatan melawan hukum oleh Para Tergugat terhadap Penggugat.</w:t>
      </w:r>
      <w:r w:rsidR="00FD7C91">
        <w:rPr>
          <w:rFonts w:ascii="Palatino Linotype" w:hAnsi="Palatino Linotype"/>
          <w:lang w:val="en-GB"/>
        </w:rPr>
        <w:t xml:space="preserve"> </w:t>
      </w:r>
      <w:r w:rsidRPr="00FD7C91">
        <w:rPr>
          <w:rFonts w:ascii="Palatino Linotype" w:hAnsi="Palatino Linotype"/>
          <w:lang w:val="en-GB"/>
        </w:rPr>
        <w:t>Para Tergugat menyatakan pula bahwa pemberhentian Penggugat melalui RUPS telah sesuai dengan Akta Pendirian/AD/ART PT MDW sebagaimana dalam Pasal 11 Akta Pendirian, yang menyatakan Anggota Direksi diangkat oleh RUPS dalam jangka waktu 5 (lima) tahun dan tidak mengurangi hak bagi RUPS untuk memberhentikan sewaktu-waktu.</w:t>
      </w:r>
    </w:p>
    <w:p w:rsidR="00F8053F" w:rsidRDefault="00F8053F" w:rsidP="00F8053F">
      <w:pPr>
        <w:pStyle w:val="ListParagraph"/>
        <w:spacing w:line="240" w:lineRule="auto"/>
        <w:ind w:firstLine="720"/>
        <w:jc w:val="both"/>
        <w:rPr>
          <w:rFonts w:ascii="Palatino Linotype" w:hAnsi="Palatino Linotype"/>
          <w:lang w:val="en-GB"/>
        </w:rPr>
      </w:pPr>
      <w:r w:rsidRPr="00F8053F">
        <w:rPr>
          <w:rFonts w:ascii="Palatino Linotype" w:hAnsi="Palatino Linotype"/>
          <w:lang w:val="en-GB"/>
        </w:rPr>
        <w:t>Berkaitan dengan hal ini, peneliti berpendapat bahwa pertimbangan hukum hakim sudah tepat apabila merujuk pada ketentuan dalam Anggaran Dasar ataupun Akta Pendirian PT Multi Daya Wonua tersebut, akan tetapi pertimbangan hakim juga perlu memperhatikan fakta dan aspek-aspek lain serta memperhatikan lebih jauh ketentuan dalam Undang-Undang Nomor 40 Tahun 2007 tentang Perseroan Terbatas, yang seharusnya mempertimbangkan Pasal 105 ayat (1) dan ayat (2), yakni dalam ayat (1) berbunyi, “Anggota direksi dapat diberhentikan sewaktu-waktu berdasarkan keputusan RUPS dengan menyebutkan alasannya”,</w:t>
      </w:r>
      <w:r w:rsidRPr="00F8053F">
        <w:rPr>
          <w:rFonts w:ascii="Palatino Linotype" w:hAnsi="Palatino Linotype"/>
          <w:i/>
          <w:iCs/>
          <w:lang w:val="en-GB"/>
        </w:rPr>
        <w:t xml:space="preserve"> </w:t>
      </w:r>
      <w:r w:rsidRPr="00F8053F">
        <w:rPr>
          <w:rFonts w:ascii="Palatino Linotype" w:hAnsi="Palatino Linotype"/>
          <w:lang w:val="en-GB"/>
        </w:rPr>
        <w:t>serta pada ayat (2) disebutkan bahwa, “Keputusan untuk memberhentikan anggota Direksi sebagaimana dimaksud pada ayat (1) diambil setelah yang bersangkutan diberi kesempatan untuk membela diri dalam RUPS”.</w:t>
      </w:r>
    </w:p>
    <w:p w:rsidR="00F8053F" w:rsidRDefault="00F8053F" w:rsidP="00632305">
      <w:pPr>
        <w:pStyle w:val="ListParagraph"/>
        <w:spacing w:line="240" w:lineRule="auto"/>
        <w:ind w:firstLine="720"/>
        <w:jc w:val="both"/>
        <w:rPr>
          <w:rFonts w:ascii="Palatino Linotype" w:hAnsi="Palatino Linotype"/>
          <w:iCs/>
          <w:lang w:val="en-GB"/>
        </w:rPr>
      </w:pPr>
      <w:proofErr w:type="gramStart"/>
      <w:r w:rsidRPr="00F8053F">
        <w:rPr>
          <w:rFonts w:ascii="Palatino Linotype" w:hAnsi="Palatino Linotype"/>
          <w:iCs/>
          <w:lang w:val="en-GB"/>
        </w:rPr>
        <w:t>Adapun majelis hakim hanya memperhatikan ketentuan dalam Pasal 11 Akta Pendirian yang menyatakan RUPS dapat melakukan pengangkatan serta melakukan pemberhentian bagi Direksi sewaktu-waktu.</w:t>
      </w:r>
      <w:proofErr w:type="gramEnd"/>
      <w:r w:rsidRPr="00F8053F">
        <w:rPr>
          <w:rFonts w:ascii="Palatino Linotype" w:hAnsi="Palatino Linotype"/>
          <w:iCs/>
          <w:lang w:val="en-GB"/>
        </w:rPr>
        <w:t xml:space="preserve"> Sedangkan, pada kasus pemberhentian sepihak pada PT MDW dilakukan secara lisan dan tanpa menyebutkan alasannya kepada Direksi yang bersangkutan, sehingga jelas bahwa Penggugat selaku Direksi diberhentikan tanpa adanya alasan dari Para Tergugat dan tidak diberikan kesempatan membela diri dalam RUPS yang sangat bertentangan dengan Pasal 105 ayat (1) dan (2) Undang-Undang Perseroan Terbatas.</w:t>
      </w:r>
    </w:p>
    <w:p w:rsidR="00F8053F" w:rsidRDefault="00F8053F" w:rsidP="00FD7C91">
      <w:pPr>
        <w:pStyle w:val="ListParagraph"/>
        <w:spacing w:line="240" w:lineRule="auto"/>
        <w:ind w:firstLine="720"/>
        <w:jc w:val="both"/>
        <w:rPr>
          <w:rFonts w:ascii="Palatino Linotype" w:hAnsi="Palatino Linotype"/>
          <w:lang w:val="en-GB"/>
        </w:rPr>
      </w:pPr>
      <w:r w:rsidRPr="00F8053F">
        <w:rPr>
          <w:rFonts w:ascii="Palatino Linotype" w:hAnsi="Palatino Linotype"/>
          <w:lang w:val="en-GB"/>
        </w:rPr>
        <w:t xml:space="preserve">Berdasarkan hal diatas, peneliti berpendapat bahwa majelis hakim seharusnya memperhatikan </w:t>
      </w:r>
      <w:r w:rsidR="00FD7C91">
        <w:rPr>
          <w:rFonts w:ascii="Palatino Linotype" w:hAnsi="Palatino Linotype"/>
          <w:lang w:val="en-GB"/>
        </w:rPr>
        <w:t xml:space="preserve">lebih jauh mengenai </w:t>
      </w:r>
      <w:r w:rsidRPr="00F8053F">
        <w:rPr>
          <w:rFonts w:ascii="Palatino Linotype" w:hAnsi="Palatino Linotype"/>
          <w:lang w:val="en-GB"/>
        </w:rPr>
        <w:t>ketentuan dalam Undang-Undang Perseroan Terbatas tentang pemberhentian Direksi yang dilakukan tanpa menyebutkan alasan pemberhentiannya, agar keadilan dan hak bagi Direksi yang dilakukan pemberhentian secara sepihak melalui Rapat Umum Pemegang Saham dapat terpenuhi, sebab Penggugat diberhentikan atau dipecat melalui RUPS secara lisan dan tanpa alasan oleh Para Tergugat yang sampai saat ini tidak ada surat tertulis yang diberikan kepada Penggugat serta tanpa adanya pembelaan diri dari Penggugat dan tidak adanya tanda terima kasih atau kompensasi dari Tergugat.</w:t>
      </w:r>
    </w:p>
    <w:p w:rsidR="00F8053F" w:rsidRDefault="00F8053F" w:rsidP="00FD7C91">
      <w:pPr>
        <w:pStyle w:val="ListParagraph"/>
        <w:spacing w:line="240" w:lineRule="auto"/>
        <w:ind w:firstLine="720"/>
        <w:jc w:val="both"/>
        <w:rPr>
          <w:rFonts w:ascii="Palatino Linotype" w:hAnsi="Palatino Linotype"/>
        </w:rPr>
      </w:pPr>
      <w:proofErr w:type="gramStart"/>
      <w:r w:rsidRPr="00F8053F">
        <w:rPr>
          <w:rFonts w:ascii="Palatino Linotype" w:hAnsi="Palatino Linotype"/>
          <w:lang w:val="en-GB"/>
        </w:rPr>
        <w:t xml:space="preserve">Adapun berdasarkan </w:t>
      </w:r>
      <w:r w:rsidRPr="00F8053F">
        <w:rPr>
          <w:rFonts w:ascii="Palatino Linotype" w:hAnsi="Palatino Linotype"/>
        </w:rPr>
        <w:t xml:space="preserve">Teori Keadilan John Rawls, dalam bukunya yakni </w:t>
      </w:r>
      <w:r w:rsidRPr="00F8053F">
        <w:rPr>
          <w:rFonts w:ascii="Palatino Linotype" w:hAnsi="Palatino Linotype"/>
          <w:i/>
        </w:rPr>
        <w:t xml:space="preserve">Theory of Justice, </w:t>
      </w:r>
      <w:r w:rsidRPr="00F8053F">
        <w:rPr>
          <w:rFonts w:ascii="Palatino Linotype" w:hAnsi="Palatino Linotype"/>
        </w:rPr>
        <w:t xml:space="preserve">Rawls memiliki pandangan bahwa keadilan adalah </w:t>
      </w:r>
      <w:r w:rsidRPr="00F8053F">
        <w:rPr>
          <w:rFonts w:ascii="Palatino Linotype" w:hAnsi="Palatino Linotype"/>
          <w:i/>
        </w:rPr>
        <w:t>fairness</w:t>
      </w:r>
      <w:r w:rsidRPr="00F8053F">
        <w:rPr>
          <w:rFonts w:ascii="Palatino Linotype" w:hAnsi="Palatino Linotype"/>
        </w:rPr>
        <w:t xml:space="preserve"> (</w:t>
      </w:r>
      <w:r w:rsidRPr="00F8053F">
        <w:rPr>
          <w:rFonts w:ascii="Palatino Linotype" w:hAnsi="Palatino Linotype"/>
          <w:i/>
        </w:rPr>
        <w:t>justice as fairness)</w:t>
      </w:r>
      <w:r w:rsidRPr="00F8053F">
        <w:rPr>
          <w:rFonts w:ascii="Palatino Linotype" w:hAnsi="Palatino Linotype"/>
        </w:rPr>
        <w:t>.</w:t>
      </w:r>
      <w:proofErr w:type="gramEnd"/>
      <w:r w:rsidRPr="00F8053F">
        <w:rPr>
          <w:rFonts w:ascii="Palatino Linotype" w:hAnsi="Palatino Linotype"/>
          <w:vertAlign w:val="superscript"/>
        </w:rPr>
        <w:footnoteReference w:id="26"/>
      </w:r>
      <w:r w:rsidRPr="00F8053F">
        <w:rPr>
          <w:rFonts w:ascii="Palatino Linotype" w:hAnsi="Palatino Linotype"/>
        </w:rPr>
        <w:t xml:space="preserve"> </w:t>
      </w:r>
      <w:proofErr w:type="gramStart"/>
      <w:r w:rsidRPr="00F8053F">
        <w:rPr>
          <w:rFonts w:ascii="Palatino Linotype" w:hAnsi="Palatino Linotype"/>
        </w:rPr>
        <w:t>Dijelaskan bahwa keadilan sebagai kebijakan dari institusi sosial, namun kebijakan tidak mengabaikan atau menggugat keadilan tiap orang, khususnya masyarakat lemah pencari keadilan.</w:t>
      </w:r>
      <w:proofErr w:type="gramEnd"/>
      <w:r w:rsidRPr="00F8053F">
        <w:rPr>
          <w:rFonts w:ascii="Palatino Linotype" w:hAnsi="Palatino Linotype"/>
          <w:vertAlign w:val="superscript"/>
        </w:rPr>
        <w:footnoteReference w:id="27"/>
      </w:r>
      <w:r w:rsidRPr="00F8053F">
        <w:rPr>
          <w:rFonts w:ascii="Palatino Linotype" w:hAnsi="Palatino Linotype"/>
        </w:rPr>
        <w:t xml:space="preserve"> </w:t>
      </w:r>
      <w:proofErr w:type="gramStart"/>
      <w:r w:rsidRPr="00F8053F">
        <w:rPr>
          <w:rFonts w:ascii="Palatino Linotype" w:hAnsi="Palatino Linotype"/>
        </w:rPr>
        <w:t xml:space="preserve">Dari konsep itu, Rawls menggiring masyarakat dalam mencapai kesetaraan yang adil dengan teori </w:t>
      </w:r>
      <w:r w:rsidRPr="00F8053F">
        <w:rPr>
          <w:rFonts w:ascii="Palatino Linotype" w:hAnsi="Palatino Linotype"/>
          <w:i/>
        </w:rPr>
        <w:t>“Justice as fairness”.</w:t>
      </w:r>
      <w:proofErr w:type="gramEnd"/>
      <w:r w:rsidRPr="00F8053F">
        <w:rPr>
          <w:rFonts w:ascii="Palatino Linotype" w:hAnsi="Palatino Linotype"/>
          <w:i/>
          <w:vertAlign w:val="superscript"/>
        </w:rPr>
        <w:footnoteReference w:id="28"/>
      </w:r>
      <w:r w:rsidRPr="00F8053F">
        <w:rPr>
          <w:rFonts w:ascii="Palatino Linotype" w:hAnsi="Palatino Linotype"/>
          <w:i/>
        </w:rPr>
        <w:t xml:space="preserve"> </w:t>
      </w:r>
      <w:r w:rsidRPr="00F8053F">
        <w:rPr>
          <w:rFonts w:ascii="Palatino Linotype" w:hAnsi="Palatino Linotype"/>
        </w:rPr>
        <w:t xml:space="preserve">Rawls berargumen bahwa setiap orang memiliki hal yang </w:t>
      </w:r>
      <w:proofErr w:type="gramStart"/>
      <w:r w:rsidRPr="00F8053F">
        <w:rPr>
          <w:rFonts w:ascii="Palatino Linotype" w:hAnsi="Palatino Linotype"/>
        </w:rPr>
        <w:t>sama</w:t>
      </w:r>
      <w:proofErr w:type="gramEnd"/>
      <w:r w:rsidRPr="00F8053F">
        <w:rPr>
          <w:rFonts w:ascii="Palatino Linotype" w:hAnsi="Palatino Linotype"/>
        </w:rPr>
        <w:t xml:space="preserve"> terhadap kebebasan asasi, </w:t>
      </w:r>
      <w:r w:rsidRPr="00F8053F">
        <w:rPr>
          <w:rFonts w:ascii="Palatino Linotype" w:hAnsi="Palatino Linotype"/>
        </w:rPr>
        <w:lastRenderedPageBreak/>
        <w:t xml:space="preserve">dan bila terjadi ketidakadilan maka kaum yang tertinggallah yang harus diuntungkan. </w:t>
      </w:r>
      <w:proofErr w:type="gramStart"/>
      <w:r w:rsidRPr="00F8053F">
        <w:rPr>
          <w:rFonts w:ascii="Palatino Linotype" w:hAnsi="Palatino Linotype"/>
        </w:rPr>
        <w:t>Berkaitan dengan hal tersebut, perlu adanya keadilan bagi setiap orang apabila terdapat ketidakadilan.</w:t>
      </w:r>
      <w:proofErr w:type="gramEnd"/>
      <w:r w:rsidRPr="00F8053F">
        <w:rPr>
          <w:rFonts w:ascii="Palatino Linotype" w:hAnsi="Palatino Linotype"/>
        </w:rPr>
        <w:t xml:space="preserve"> </w:t>
      </w:r>
      <w:proofErr w:type="gramStart"/>
      <w:r w:rsidRPr="00F8053F">
        <w:rPr>
          <w:rFonts w:ascii="Palatino Linotype" w:hAnsi="Palatino Linotype"/>
        </w:rPr>
        <w:t>Dalam hal ini, seperti ketidakadilan yang dilakukan terhadap Direksi Perseroan Terbatas akibat pemberhentian secara sepihak melalui Rapat Umum Pemegang Saham.</w:t>
      </w:r>
      <w:proofErr w:type="gramEnd"/>
    </w:p>
    <w:p w:rsidR="00F8053F" w:rsidRPr="00632305" w:rsidRDefault="00F8053F" w:rsidP="00632305">
      <w:pPr>
        <w:pStyle w:val="ListParagraph"/>
        <w:spacing w:line="240" w:lineRule="auto"/>
        <w:ind w:firstLine="720"/>
        <w:jc w:val="both"/>
        <w:rPr>
          <w:rFonts w:ascii="Palatino Linotype" w:hAnsi="Palatino Linotype"/>
          <w:lang w:val="en-GB"/>
        </w:rPr>
      </w:pPr>
      <w:r w:rsidRPr="00F8053F">
        <w:rPr>
          <w:rFonts w:ascii="Palatino Linotype" w:hAnsi="Palatino Linotype"/>
          <w:lang w:val="en-GB"/>
        </w:rPr>
        <w:t>Pemberhentian tersebut dapat dianggap tidak adil bagi kepentingan dan hak Direksi Perseroan Terba</w:t>
      </w:r>
      <w:r w:rsidR="00632305">
        <w:rPr>
          <w:rFonts w:ascii="Palatino Linotype" w:hAnsi="Palatino Linotype"/>
          <w:lang w:val="en-GB"/>
        </w:rPr>
        <w:t>tas yang bersangkutan, sebab pe</w:t>
      </w:r>
      <w:r w:rsidRPr="00F8053F">
        <w:rPr>
          <w:rFonts w:ascii="Palatino Linotype" w:hAnsi="Palatino Linotype"/>
          <w:lang w:val="en-GB"/>
        </w:rPr>
        <w:t>mberhentian tersebut dilakukan dengan tidak sah dan sewenang-wenang yang tidak sesuai dengan mekanisme dan/atau prosedur diberhentikannya Direksi dari jabatannya sebagaimana ketentuan Pasal 21, Pasal 105, dan Pasal 106 UUPT. Tindakan pemberhentian secara lisan dan tanpa alasan ini bertentangan dengan Pasal 21 Undang-Undang Nomor 40 Tahun 2007 tentang Perseroan Terbatas, yang seharusnya mendapatkan persetujuan dari Menteri atau cukup diberitahukan kepada Menteri mengenai perubahan anggaran dasar, serta perubahan tersebut haruslah dimuat atau dinyatakan dalam akta notaris maksimal 30 (tiga puluh) hari setelah tanggal RUPS diputuskan, sehingga pemberhentian secara lisan tanpa surat tertulis ini sangat bertentangan dan perbuatan tersebut tidak sah, sewenang-wenang, dan melawan hukum.</w:t>
      </w:r>
      <w:r w:rsidR="00632305">
        <w:rPr>
          <w:rFonts w:ascii="Palatino Linotype" w:hAnsi="Palatino Linotype"/>
          <w:lang w:val="en-GB"/>
        </w:rPr>
        <w:t xml:space="preserve"> </w:t>
      </w:r>
      <w:r w:rsidRPr="00632305">
        <w:rPr>
          <w:rFonts w:ascii="Palatino Linotype" w:hAnsi="Palatino Linotype"/>
          <w:lang w:val="en-GB"/>
        </w:rPr>
        <w:t>Tindakan Para Tergugat yang menyetujui untuk mengganti dan/atau memberhentikan Penggugat selaku Direktur (Operasional) PT MDW sangat bertentangan pula dengan Pasal 105 ayat (1) serta ayat (2) Undang-Undang Nomor 40 Tahun 2007 tentang Perseroan Terbatas.</w:t>
      </w:r>
    </w:p>
    <w:p w:rsidR="00F8053F" w:rsidRPr="00632305" w:rsidRDefault="00F8053F" w:rsidP="00632305">
      <w:pPr>
        <w:pStyle w:val="ListParagraph"/>
        <w:spacing w:line="240" w:lineRule="auto"/>
        <w:ind w:firstLine="720"/>
        <w:jc w:val="both"/>
        <w:rPr>
          <w:rFonts w:ascii="Palatino Linotype" w:hAnsi="Palatino Linotype"/>
          <w:lang w:val="en-GB"/>
        </w:rPr>
      </w:pPr>
      <w:r w:rsidRPr="00F8053F">
        <w:rPr>
          <w:rFonts w:ascii="Palatino Linotype" w:hAnsi="Palatino Linotype"/>
          <w:lang w:val="en-GB"/>
        </w:rPr>
        <w:t>Berdasarkan ketentuan tersebut, peneliti berpendapat bahwa tindakan Para Tergugat sangat tidak sesuai dengan Undang-Undang Perseroan Terbatas sebab Penggugat tidak pernah memberikan pembelaan diri pada RUPS dan Para Tergugat langsung melakukan pengubahan susunan kepengurusan PT MDW tanpa menyebut atau memberitahukan alasannya kepada Penggugat, sehingga telah jelas bahwa keputusan tersebut merupakan tindakan sewenang-wenang dari Para Tergugat dan RUPS tanggal 31 Januari 2019 mengandung cacat hukum sehingga sepatutnya din</w:t>
      </w:r>
      <w:r w:rsidR="00632305">
        <w:rPr>
          <w:rFonts w:ascii="Palatino Linotype" w:hAnsi="Palatino Linotype"/>
          <w:lang w:val="en-GB"/>
        </w:rPr>
        <w:t>yatakan tidak sah menurut hukum</w:t>
      </w:r>
      <w:r w:rsidRPr="00F8053F">
        <w:rPr>
          <w:rFonts w:ascii="Palatino Linotype" w:hAnsi="Palatino Linotype"/>
          <w:lang w:val="en-GB"/>
        </w:rPr>
        <w:t>.</w:t>
      </w:r>
      <w:r w:rsidR="00632305">
        <w:rPr>
          <w:rFonts w:ascii="Palatino Linotype" w:hAnsi="Palatino Linotype"/>
          <w:lang w:val="en-GB"/>
        </w:rPr>
        <w:t xml:space="preserve"> </w:t>
      </w:r>
      <w:proofErr w:type="gramStart"/>
      <w:r w:rsidRPr="00632305">
        <w:rPr>
          <w:rFonts w:ascii="Palatino Linotype" w:hAnsi="Palatino Linotype"/>
          <w:lang w:val="en-GB"/>
        </w:rPr>
        <w:t>Tindakan pemberhentian yang dilakukan Para Tergugat tersebut kurang memperhatikan keadilan bagi Direksi Perseroan Terbatas yang dirugikan dan pemberhentian sangat tidak sesuai aturan perundang-undangan sebab tidak dilaksanakan sesuai dengan mekanism</w:t>
      </w:r>
      <w:r w:rsidR="00632305" w:rsidRPr="00632305">
        <w:rPr>
          <w:rFonts w:ascii="Palatino Linotype" w:hAnsi="Palatino Linotype"/>
          <w:lang w:val="en-GB"/>
        </w:rPr>
        <w:t>e dan/atau prosedur dalam UUPT.</w:t>
      </w:r>
      <w:proofErr w:type="gramEnd"/>
    </w:p>
    <w:p w:rsidR="00A27B82" w:rsidRPr="00A27B82" w:rsidRDefault="00A27B82" w:rsidP="00A27B82">
      <w:pPr>
        <w:pStyle w:val="ListParagraph"/>
        <w:spacing w:line="240" w:lineRule="auto"/>
        <w:ind w:firstLine="720"/>
        <w:jc w:val="both"/>
        <w:rPr>
          <w:rFonts w:ascii="Palatino Linotype" w:hAnsi="Palatino Linotype"/>
          <w:b/>
          <w:bCs/>
          <w:lang w:val="en-GB"/>
        </w:rPr>
      </w:pPr>
    </w:p>
    <w:p w:rsidR="00F8053F" w:rsidRDefault="00F8053F" w:rsidP="00F8053F">
      <w:pPr>
        <w:pStyle w:val="ListParagraph"/>
        <w:numPr>
          <w:ilvl w:val="0"/>
          <w:numId w:val="10"/>
        </w:numPr>
        <w:spacing w:line="240" w:lineRule="auto"/>
        <w:jc w:val="both"/>
        <w:rPr>
          <w:rFonts w:ascii="Palatino Linotype" w:hAnsi="Palatino Linotype"/>
          <w:b/>
          <w:bCs/>
          <w:lang w:val="en-GB"/>
        </w:rPr>
      </w:pPr>
      <w:bookmarkStart w:id="1" w:name="_Toc127924833"/>
      <w:r w:rsidRPr="00F8053F">
        <w:rPr>
          <w:rFonts w:ascii="Palatino Linotype" w:hAnsi="Palatino Linotype"/>
          <w:b/>
          <w:bCs/>
          <w:lang w:val="en-GB"/>
        </w:rPr>
        <w:t>Hak Direksi Perseroan Terbatas atas Perlindungan Hukum berdasarkan Putusan Mahkamah Agung Nomor 1888 K/Pdt/2020</w:t>
      </w:r>
      <w:bookmarkEnd w:id="1"/>
    </w:p>
    <w:p w:rsidR="00F8053F" w:rsidRDefault="00F8053F" w:rsidP="00F8053F">
      <w:pPr>
        <w:pStyle w:val="ListParagraph"/>
        <w:spacing w:line="240" w:lineRule="auto"/>
        <w:ind w:firstLine="720"/>
        <w:jc w:val="both"/>
        <w:rPr>
          <w:rFonts w:ascii="Palatino Linotype" w:hAnsi="Palatino Linotype"/>
        </w:rPr>
      </w:pPr>
      <w:proofErr w:type="gramStart"/>
      <w:r w:rsidRPr="00F8053F">
        <w:rPr>
          <w:rFonts w:ascii="Palatino Linotype" w:hAnsi="Palatino Linotype"/>
        </w:rPr>
        <w:t>Berdasarkan Putusan Mahkamah Agung Nomor 1888 K/Pdt/2020, peneliti dalam hal ini menganalisis perlindungan hukum terhadap Direksi Perseroan Terbatas yang diberhentikan secara sepihak melalui Rapat Umum Pemegang Saham.</w:t>
      </w:r>
      <w:proofErr w:type="gramEnd"/>
      <w:r w:rsidRPr="00F8053F">
        <w:rPr>
          <w:rFonts w:ascii="Palatino Linotype" w:hAnsi="Palatino Linotype"/>
        </w:rPr>
        <w:t xml:space="preserve"> </w:t>
      </w:r>
      <w:proofErr w:type="gramStart"/>
      <w:r w:rsidRPr="00F8053F">
        <w:rPr>
          <w:rFonts w:ascii="Palatino Linotype" w:hAnsi="Palatino Linotype"/>
        </w:rPr>
        <w:t>Dalam hal ini, hukum merupakan aturan yang memaksa yang dibuat oleh masyarakat untuk melindungi manusia dari ketidakadilan tindakan dari orang lain, sehingga terdapat suatu hak yang diberikan oleh hukum.</w:t>
      </w:r>
      <w:proofErr w:type="gramEnd"/>
      <w:r w:rsidRPr="00F8053F">
        <w:rPr>
          <w:rFonts w:ascii="Palatino Linotype" w:hAnsi="Palatino Linotype"/>
        </w:rPr>
        <w:t xml:space="preserve"> Prof. Dr. M. Solly Lubis, S.H berpendapat bahwa perlindungan hukum sebagai perlindungan terhadap status atau hak seperti hak memilih, dipilih, berusaha, atau hak khusus warga negara. Adapun Prof. Imam Soepomo, S.H, yang dilengkapi oleh Prof. Dr. Abdullah Sulaiman, S.H., M.H, menjabarkan bahwa bentuk perlindungan perburuhan terdiri </w:t>
      </w:r>
      <w:r w:rsidRPr="00F8053F">
        <w:rPr>
          <w:rFonts w:ascii="Palatino Linotype" w:hAnsi="Palatino Linotype"/>
        </w:rPr>
        <w:lastRenderedPageBreak/>
        <w:t>atas perlindungan ekonomis, keselamatan kerja, kesehatan kerja, hubungan kerja, serta perlindungan kepastian hukum.</w:t>
      </w:r>
      <w:r w:rsidRPr="00F8053F">
        <w:rPr>
          <w:vertAlign w:val="superscript"/>
        </w:rPr>
        <w:footnoteReference w:id="29"/>
      </w:r>
    </w:p>
    <w:p w:rsidR="00F8053F" w:rsidRDefault="00F8053F" w:rsidP="00F8053F">
      <w:pPr>
        <w:pStyle w:val="ListParagraph"/>
        <w:spacing w:line="240" w:lineRule="auto"/>
        <w:ind w:firstLine="720"/>
        <w:jc w:val="both"/>
        <w:rPr>
          <w:rFonts w:ascii="Palatino Linotype" w:hAnsi="Palatino Linotype"/>
        </w:rPr>
      </w:pPr>
      <w:proofErr w:type="gramStart"/>
      <w:r w:rsidRPr="00F8053F">
        <w:rPr>
          <w:rFonts w:ascii="Palatino Linotype" w:hAnsi="Palatino Linotype"/>
        </w:rPr>
        <w:t>Dalam kasus pemberhentian sepihak yang dilakukan oleh PT Multi Daya Wonua (PT MDW) terhadap direksinya, yakni Sadikin.</w:t>
      </w:r>
      <w:proofErr w:type="gramEnd"/>
      <w:r w:rsidRPr="00F8053F">
        <w:rPr>
          <w:rFonts w:ascii="Palatino Linotype" w:hAnsi="Palatino Linotype"/>
        </w:rPr>
        <w:t xml:space="preserve"> Dalam hal pemberhentian tersebut, seharusnya dilaksanakan dengan menyebutkan alasan pemberhentian, namun RUPS PT MDW dalam memberhentikan Direksi dilakukan langsung menggunakan mekanisme pemberhentian secara tetap terhadap Direksinya yang secara tiba-tiba tanpa menyebutkan alasan yang jelas terhadap Direksi walaupun melalui mekanisme RUPS.</w:t>
      </w:r>
    </w:p>
    <w:p w:rsidR="00F8053F" w:rsidRPr="00357DE8" w:rsidRDefault="00F8053F" w:rsidP="00357DE8">
      <w:pPr>
        <w:pStyle w:val="ListParagraph"/>
        <w:spacing w:line="240" w:lineRule="auto"/>
        <w:ind w:firstLine="720"/>
        <w:jc w:val="both"/>
        <w:rPr>
          <w:rFonts w:ascii="Palatino Linotype" w:hAnsi="Palatino Linotype"/>
        </w:rPr>
      </w:pPr>
      <w:r w:rsidRPr="00F8053F">
        <w:rPr>
          <w:rFonts w:ascii="Palatino Linotype" w:hAnsi="Palatino Linotype"/>
        </w:rPr>
        <w:t>Berdasarkan Teori Badan Hukum, dalam Teori Organ oleh Otto von Gierke, disebutkan bahwa badan hukum bukan suatu yang abstrak, namun nyata dari kehendak melalui perantara organ tersebut.</w:t>
      </w:r>
      <w:r w:rsidRPr="00F8053F">
        <w:rPr>
          <w:rFonts w:ascii="Palatino Linotype" w:hAnsi="Palatino Linotype"/>
          <w:vertAlign w:val="superscript"/>
        </w:rPr>
        <w:footnoteReference w:id="30"/>
      </w:r>
      <w:r w:rsidRPr="00F8053F">
        <w:rPr>
          <w:rFonts w:ascii="Palatino Linotype" w:hAnsi="Palatino Linotype"/>
        </w:rPr>
        <w:t xml:space="preserve"> </w:t>
      </w:r>
      <w:proofErr w:type="gramStart"/>
      <w:r w:rsidRPr="00F8053F">
        <w:rPr>
          <w:rFonts w:ascii="Palatino Linotype" w:hAnsi="Palatino Linotype"/>
        </w:rPr>
        <w:t>Berdasarkan hal tersebut, RUPS ialah organ perseroan yang memiliki kuasa paling tinggi pada suatu perseroan serta memiliki wewenang yang tidak dimiliki oleh Direksi dan Dewan Komisaris.</w:t>
      </w:r>
      <w:proofErr w:type="gramEnd"/>
      <w:r w:rsidRPr="00F8053F">
        <w:rPr>
          <w:rFonts w:ascii="Palatino Linotype" w:hAnsi="Palatino Linotype"/>
        </w:rPr>
        <w:t xml:space="preserve"> </w:t>
      </w:r>
      <w:proofErr w:type="gramStart"/>
      <w:r w:rsidRPr="00F8053F">
        <w:rPr>
          <w:rFonts w:ascii="Palatino Linotype" w:hAnsi="Palatino Linotype"/>
        </w:rPr>
        <w:t>Keberadaan RUPS begitu penting, sehingga keputusan RUPS haruslah merujuk pada ketentuan dalam Perseroan Terbatas beserta aturan lainnya yang berkaitan.</w:t>
      </w:r>
      <w:proofErr w:type="gramEnd"/>
      <w:r w:rsidR="00357DE8">
        <w:rPr>
          <w:rFonts w:ascii="Palatino Linotype" w:hAnsi="Palatino Linotype"/>
        </w:rPr>
        <w:t xml:space="preserve"> </w:t>
      </w:r>
      <w:proofErr w:type="gramStart"/>
      <w:r w:rsidRPr="00357DE8">
        <w:rPr>
          <w:rFonts w:ascii="Palatino Linotype" w:hAnsi="Palatino Linotype"/>
        </w:rPr>
        <w:t>Sebagaimana yang telah dijelaskan bahwa organ perseroan terdiri atas RUPS, Komisaris, dan Direksi.</w:t>
      </w:r>
      <w:proofErr w:type="gramEnd"/>
      <w:r w:rsidRPr="00357DE8">
        <w:rPr>
          <w:rFonts w:ascii="Palatino Linotype" w:hAnsi="Palatino Linotype"/>
        </w:rPr>
        <w:t xml:space="preserve"> </w:t>
      </w:r>
      <w:proofErr w:type="gramStart"/>
      <w:r w:rsidRPr="00357DE8">
        <w:rPr>
          <w:rFonts w:ascii="Palatino Linotype" w:hAnsi="Palatino Linotype"/>
        </w:rPr>
        <w:t>Organ perseroan tersebut mempunyai tugas, wewenang, serta pertanggungjawaban yang berbeda.</w:t>
      </w:r>
      <w:proofErr w:type="gramEnd"/>
      <w:r w:rsidRPr="00357DE8">
        <w:rPr>
          <w:rFonts w:ascii="Palatino Linotype" w:hAnsi="Palatino Linotype"/>
        </w:rPr>
        <w:t xml:space="preserve"> </w:t>
      </w:r>
      <w:proofErr w:type="gramStart"/>
      <w:r w:rsidRPr="00357DE8">
        <w:rPr>
          <w:rFonts w:ascii="Palatino Linotype" w:hAnsi="Palatino Linotype"/>
        </w:rPr>
        <w:t>Direksi sebagai organ yang bertugas dan bertanggung jawab mengurus perseroan memiliki fungsi serta peran yang sangat penting sebab direksi yang mengurus serta mewakili perseroan terbatas.</w:t>
      </w:r>
      <w:proofErr w:type="gramEnd"/>
      <w:r w:rsidRPr="00F8053F">
        <w:rPr>
          <w:vertAlign w:val="superscript"/>
        </w:rPr>
        <w:footnoteReference w:id="31"/>
      </w:r>
    </w:p>
    <w:p w:rsidR="00F8053F" w:rsidRPr="00F8053F" w:rsidRDefault="00F8053F" w:rsidP="00F8053F">
      <w:pPr>
        <w:pStyle w:val="ListParagraph"/>
        <w:spacing w:line="240" w:lineRule="auto"/>
        <w:ind w:firstLine="720"/>
        <w:jc w:val="both"/>
        <w:rPr>
          <w:rFonts w:ascii="Palatino Linotype" w:hAnsi="Palatino Linotype"/>
          <w:b/>
          <w:bCs/>
          <w:lang w:val="en-GB"/>
        </w:rPr>
      </w:pPr>
      <w:r w:rsidRPr="00F8053F">
        <w:rPr>
          <w:rFonts w:ascii="Palatino Linotype" w:hAnsi="Palatino Linotype"/>
        </w:rPr>
        <w:t>Adapun perlindungan hukum terhadap pemberhentian sepihak Direksi Perseroan Terbatas, dalam pengaturan pemberhentian anggota Direksi melalui Rapat Umum Pemegang Saham (RUPS), sesuai aturan dalam Pasal 105 UUPT, disebutkan bahwa:</w:t>
      </w:r>
    </w:p>
    <w:p w:rsidR="00F8053F" w:rsidRPr="00F8053F" w:rsidRDefault="00F8053F" w:rsidP="00F8053F">
      <w:pPr>
        <w:numPr>
          <w:ilvl w:val="0"/>
          <w:numId w:val="9"/>
        </w:numPr>
        <w:spacing w:line="240" w:lineRule="auto"/>
        <w:jc w:val="both"/>
        <w:rPr>
          <w:rFonts w:ascii="Palatino Linotype" w:hAnsi="Palatino Linotype"/>
          <w:b/>
          <w:bCs/>
          <w:lang w:val="en-GB"/>
        </w:rPr>
      </w:pPr>
      <w:r w:rsidRPr="00F8053F">
        <w:rPr>
          <w:rFonts w:ascii="Palatino Linotype" w:hAnsi="Palatino Linotype"/>
        </w:rPr>
        <w:t>“Anggota Direksi dapat diberhentikan sewaktu-waktu berdasarkan keputusan RUPS dengan menyebutkan alasannya”;</w:t>
      </w:r>
    </w:p>
    <w:p w:rsidR="00F8053F" w:rsidRPr="00F8053F" w:rsidRDefault="00F8053F" w:rsidP="00F8053F">
      <w:pPr>
        <w:numPr>
          <w:ilvl w:val="0"/>
          <w:numId w:val="9"/>
        </w:numPr>
        <w:spacing w:line="240" w:lineRule="auto"/>
        <w:jc w:val="both"/>
        <w:rPr>
          <w:rFonts w:ascii="Palatino Linotype" w:hAnsi="Palatino Linotype"/>
          <w:b/>
          <w:bCs/>
          <w:lang w:val="en-GB"/>
        </w:rPr>
      </w:pPr>
      <w:r w:rsidRPr="00F8053F">
        <w:rPr>
          <w:rFonts w:ascii="Palatino Linotype" w:hAnsi="Palatino Linotype"/>
        </w:rPr>
        <w:t>“Keputusan untuk memberhentikan anggota Direksi sebagai mana dimaksud pada ayat (1) diambil setelah yang bersangkutan diberi kesempatan untuk membela diri dalam RUPS”;</w:t>
      </w:r>
    </w:p>
    <w:p w:rsidR="00F8053F" w:rsidRPr="00F8053F" w:rsidRDefault="00F8053F" w:rsidP="00F8053F">
      <w:pPr>
        <w:numPr>
          <w:ilvl w:val="0"/>
          <w:numId w:val="9"/>
        </w:numPr>
        <w:spacing w:line="240" w:lineRule="auto"/>
        <w:jc w:val="both"/>
        <w:rPr>
          <w:rFonts w:ascii="Palatino Linotype" w:hAnsi="Palatino Linotype"/>
          <w:b/>
          <w:bCs/>
          <w:lang w:val="en-GB"/>
        </w:rPr>
      </w:pPr>
      <w:r w:rsidRPr="00F8053F">
        <w:rPr>
          <w:rFonts w:ascii="Palatino Linotype" w:hAnsi="Palatino Linotype"/>
        </w:rPr>
        <w:t>“Dalam hal keputusan untuk memberhentikan anggota Direksi sebagaimana dimaksud pada ayat (2) dilakukan dengan keputusan di luar RUPS sesuai dengan ketentuan sebagaimana dimaksud dalam Pasal 91, anggota Direksi yang bersangkutan diberi tahu terlebih dahulu tentang rencana pemberhentian dan diberikan kesempatan untuk membela diri sebelum diambil keputusan pemberhentian”;</w:t>
      </w:r>
    </w:p>
    <w:p w:rsidR="00F8053F" w:rsidRPr="00F8053F" w:rsidRDefault="00F8053F" w:rsidP="00F8053F">
      <w:pPr>
        <w:numPr>
          <w:ilvl w:val="0"/>
          <w:numId w:val="9"/>
        </w:numPr>
        <w:spacing w:line="240" w:lineRule="auto"/>
        <w:jc w:val="both"/>
        <w:rPr>
          <w:rFonts w:ascii="Palatino Linotype" w:hAnsi="Palatino Linotype"/>
          <w:b/>
          <w:bCs/>
          <w:lang w:val="en-GB"/>
        </w:rPr>
      </w:pPr>
      <w:r w:rsidRPr="00F8053F">
        <w:rPr>
          <w:rFonts w:ascii="Palatino Linotype" w:hAnsi="Palatino Linotype"/>
        </w:rPr>
        <w:lastRenderedPageBreak/>
        <w:t>“Pemberian kesempatan untuk membela diri sebagaimana dimaksud pada ayat (2) tidak diperlukan dalam hal yang bersangkutan tidak berkeberatan atas pemberhentian tersebut”;</w:t>
      </w:r>
    </w:p>
    <w:p w:rsidR="00F8053F" w:rsidRPr="00F8053F" w:rsidRDefault="00F8053F" w:rsidP="00F8053F">
      <w:pPr>
        <w:numPr>
          <w:ilvl w:val="0"/>
          <w:numId w:val="9"/>
        </w:numPr>
        <w:spacing w:line="240" w:lineRule="auto"/>
        <w:jc w:val="both"/>
        <w:rPr>
          <w:rFonts w:ascii="Palatino Linotype" w:hAnsi="Palatino Linotype"/>
          <w:b/>
          <w:bCs/>
          <w:lang w:val="en-GB"/>
        </w:rPr>
      </w:pPr>
      <w:r w:rsidRPr="00F8053F">
        <w:rPr>
          <w:rFonts w:ascii="Palatino Linotype" w:hAnsi="Palatino Linotype"/>
        </w:rPr>
        <w:t>“Pemberhentian anggota Direksi berlaku sejak ditutupnya RUPS sebagaimana dimaksud pada ayat (1), tanggal keputusan sebagaimana dimaksud pada ayat (3), tanggal lain yang ditetapkan dalam keputusan RUPS sebagaimana dimaksud pada ayat (1), atau tanggal lain yang ditetapkan dalam keputusan sebagaimana dimaksud pada ayat (3)”.</w:t>
      </w:r>
    </w:p>
    <w:p w:rsidR="00F8053F" w:rsidRDefault="00F8053F" w:rsidP="00F8053F">
      <w:pPr>
        <w:pStyle w:val="ListParagraph"/>
        <w:spacing w:line="240" w:lineRule="auto"/>
        <w:ind w:firstLine="720"/>
        <w:jc w:val="both"/>
        <w:rPr>
          <w:rFonts w:ascii="Palatino Linotype" w:hAnsi="Palatino Linotype"/>
        </w:rPr>
      </w:pPr>
      <w:r w:rsidRPr="00F8053F">
        <w:rPr>
          <w:rFonts w:ascii="Palatino Linotype" w:hAnsi="Palatino Linotype"/>
        </w:rPr>
        <w:t xml:space="preserve">Terhadap kasus pada PT. Multi Daya Wonua (PT MDW) yang telah memberhentikan Direksi PT. MDW, yakni Sadikin secara permanen dan tetap dari posisinya sebagai Direksi. </w:t>
      </w:r>
      <w:proofErr w:type="gramStart"/>
      <w:r w:rsidRPr="00F8053F">
        <w:rPr>
          <w:rFonts w:ascii="Palatino Linotype" w:hAnsi="Palatino Linotype"/>
        </w:rPr>
        <w:t>Seharusnya diikuti kewajiban menyebutkan alasan pemberhentiannya.</w:t>
      </w:r>
      <w:proofErr w:type="gramEnd"/>
      <w:r w:rsidRPr="00F8053F">
        <w:rPr>
          <w:rFonts w:ascii="Palatino Linotype" w:hAnsi="Palatino Linotype"/>
        </w:rPr>
        <w:t xml:space="preserve"> </w:t>
      </w:r>
      <w:proofErr w:type="gramStart"/>
      <w:r w:rsidRPr="00F8053F">
        <w:rPr>
          <w:rFonts w:ascii="Palatino Linotype" w:hAnsi="Palatino Linotype"/>
        </w:rPr>
        <w:t>Namun, mekanisme RUPS yang dijalankan tersebut dilakukan oleh para pemegang saham PT MDW tanpa menyebutkan alasan yang jelas terkait pemberhentian Direksi Sadikin.</w:t>
      </w:r>
      <w:proofErr w:type="gramEnd"/>
      <w:r w:rsidRPr="00F8053F">
        <w:rPr>
          <w:rFonts w:ascii="Palatino Linotype" w:hAnsi="Palatino Linotype"/>
        </w:rPr>
        <w:t xml:space="preserve"> </w:t>
      </w:r>
      <w:proofErr w:type="gramStart"/>
      <w:r w:rsidRPr="00F8053F">
        <w:rPr>
          <w:rFonts w:ascii="Palatino Linotype" w:hAnsi="Palatino Linotype"/>
        </w:rPr>
        <w:t>Dalam hal ini, pemberhentian sepihak Direksi Sadikin tersebut tidak memiliki alasan serta tidak terpenuhinya kualifikasi alasan berdasarkan Undang-Undang Perseroan Terbatas.</w:t>
      </w:r>
      <w:proofErr w:type="gramEnd"/>
    </w:p>
    <w:p w:rsidR="00F8053F" w:rsidRDefault="00F8053F" w:rsidP="00F8053F">
      <w:pPr>
        <w:pStyle w:val="ListParagraph"/>
        <w:spacing w:line="240" w:lineRule="auto"/>
        <w:ind w:firstLine="720"/>
        <w:jc w:val="both"/>
        <w:rPr>
          <w:rFonts w:ascii="Palatino Linotype" w:hAnsi="Palatino Linotype"/>
        </w:rPr>
      </w:pPr>
      <w:proofErr w:type="gramStart"/>
      <w:r w:rsidRPr="00F8053F">
        <w:rPr>
          <w:rFonts w:ascii="Palatino Linotype" w:hAnsi="Palatino Linotype"/>
        </w:rPr>
        <w:t>Adapun pemberhentian Direksi Perseroan, mekanismenya haruslah merujuk pada Undang-Undang Nomor 40 Tahun 2007 tentang Perseroan Terbatas.</w:t>
      </w:r>
      <w:proofErr w:type="gramEnd"/>
      <w:r w:rsidRPr="00F8053F">
        <w:rPr>
          <w:rFonts w:ascii="Palatino Linotype" w:hAnsi="Palatino Linotype"/>
        </w:rPr>
        <w:t xml:space="preserve"> Mekanisme yang dilakukan dalam pemberhentian Direksi harus melalui keputusan RUPS sesuai prosedur dalam anggaran dasar, serta 30 (tiga puluh) hari sejak RUPS diputuskan terkait pemberhentian tersebut, Direksi yang baru diangkat wajib menyampaikan pada menteri Hukum dan HAM mengenai perubahan tersebut untuk dilakukan pencatatan ke dalam daftar Perseroan. </w:t>
      </w:r>
      <w:proofErr w:type="gramStart"/>
      <w:r w:rsidRPr="00F8053F">
        <w:rPr>
          <w:rFonts w:ascii="Palatino Linotype" w:hAnsi="Palatino Linotype"/>
        </w:rPr>
        <w:t>Berdasarkan hal tersebut, penggantian ataupun pemberhentian Direksi haruslah melalui RUPS yang kemudian hasilnya dituangkan pada risalah keputusan RUPS.</w:t>
      </w:r>
      <w:proofErr w:type="gramEnd"/>
      <w:r w:rsidRPr="00F8053F">
        <w:rPr>
          <w:rFonts w:ascii="Palatino Linotype" w:hAnsi="Palatino Linotype"/>
        </w:rPr>
        <w:t xml:space="preserve"> </w:t>
      </w:r>
      <w:proofErr w:type="gramStart"/>
      <w:r w:rsidRPr="00F8053F">
        <w:rPr>
          <w:rFonts w:ascii="Palatino Linotype" w:hAnsi="Palatino Linotype"/>
        </w:rPr>
        <w:t>Mekanisme pemberhentian Direksi melalui RUPS ini juga harus bersesuaian dengan aturan yang ada pada Undang-Undang Nomor 40 Tahun 2007 tentang Perseroan Terbatas.</w:t>
      </w:r>
      <w:proofErr w:type="gramEnd"/>
    </w:p>
    <w:p w:rsidR="00F8053F" w:rsidRDefault="00F8053F" w:rsidP="00F8053F">
      <w:pPr>
        <w:pStyle w:val="ListParagraph"/>
        <w:spacing w:line="240" w:lineRule="auto"/>
        <w:ind w:firstLine="720"/>
        <w:jc w:val="both"/>
        <w:rPr>
          <w:rFonts w:ascii="Palatino Linotype" w:hAnsi="Palatino Linotype"/>
        </w:rPr>
      </w:pPr>
      <w:proofErr w:type="gramStart"/>
      <w:r w:rsidRPr="00F8053F">
        <w:rPr>
          <w:rFonts w:ascii="Palatino Linotype" w:hAnsi="Palatino Linotype"/>
        </w:rPr>
        <w:t>Direksi dalam hal ini memiliki hak untuk melakukan pembelaan diri pada RUPS apabila merasa diberhentikan oleh RUPS maupun komisaris.</w:t>
      </w:r>
      <w:proofErr w:type="gramEnd"/>
      <w:r w:rsidRPr="00F8053F">
        <w:rPr>
          <w:rFonts w:ascii="Palatino Linotype" w:hAnsi="Palatino Linotype"/>
        </w:rPr>
        <w:t xml:space="preserve"> </w:t>
      </w:r>
      <w:proofErr w:type="gramStart"/>
      <w:r w:rsidRPr="00F8053F">
        <w:rPr>
          <w:rFonts w:ascii="Palatino Linotype" w:hAnsi="Palatino Linotype"/>
        </w:rPr>
        <w:t>Seperti kasus Direksi PT Multi Daya Wonua (PT MDW), yakni Sadikin yang telah diberhentikan secara sepihak oleh perusahaannya melalui Rapat Umum Pemegang Saham.</w:t>
      </w:r>
      <w:proofErr w:type="gramEnd"/>
      <w:r w:rsidRPr="00F8053F">
        <w:rPr>
          <w:rFonts w:ascii="Palatino Linotype" w:hAnsi="Palatino Linotype"/>
        </w:rPr>
        <w:t xml:space="preserve"> Adapun Mantan Direksi PT MDW tersebut merasa sangat dirugikan sehingga pada akhirnya </w:t>
      </w:r>
      <w:proofErr w:type="gramStart"/>
      <w:r w:rsidRPr="00F8053F">
        <w:rPr>
          <w:rFonts w:ascii="Palatino Linotype" w:hAnsi="Palatino Linotype"/>
        </w:rPr>
        <w:t>ia</w:t>
      </w:r>
      <w:proofErr w:type="gramEnd"/>
      <w:r w:rsidRPr="00F8053F">
        <w:rPr>
          <w:rFonts w:ascii="Palatino Linotype" w:hAnsi="Palatino Linotype"/>
        </w:rPr>
        <w:t xml:space="preserve"> menuntut keadilan agar dirinya dapat mendapatkan hak-haknya tersebut.</w:t>
      </w:r>
    </w:p>
    <w:p w:rsidR="00F8053F" w:rsidRDefault="00F8053F" w:rsidP="00F8053F">
      <w:pPr>
        <w:pStyle w:val="ListParagraph"/>
        <w:spacing w:line="240" w:lineRule="auto"/>
        <w:ind w:firstLine="720"/>
        <w:jc w:val="both"/>
        <w:rPr>
          <w:rFonts w:ascii="Palatino Linotype" w:hAnsi="Palatino Linotype"/>
        </w:rPr>
      </w:pPr>
      <w:r w:rsidRPr="00F8053F">
        <w:rPr>
          <w:rFonts w:ascii="Palatino Linotype" w:hAnsi="Palatino Linotype"/>
        </w:rPr>
        <w:t>Kesempatan melakukan pembelaan diri pada saat pemberhentian Direksi sesuai dengan Pasal 105 ayat (3) Undang-Undang Perseroan Terbatas yang mengatur bahwa dalam pemberhentiannya, Direksi diberi hak untuk melakukan pembelaan diri. Sebagaimana bunyi pasal tersebut, “Dalam hal keputusan untuk memberhentikan anggota Direksi sebagaimana dimaksud pada ayat (2) dilakukan dengan keputusan di luar RUPS sesuai dengan ketentuan sebagaimana dimaksud dalam Pasal 91, anggota Direksi yang bersangkutan diberi tahu terlebih dahulu tentang rencana pemberhentian dan diberikan kesempatan untuk membela diri sebelum diambil keputusan pemberhentian”.</w:t>
      </w:r>
    </w:p>
    <w:p w:rsidR="00F8053F" w:rsidRDefault="00F8053F" w:rsidP="00F8053F">
      <w:pPr>
        <w:pStyle w:val="ListParagraph"/>
        <w:spacing w:line="240" w:lineRule="auto"/>
        <w:ind w:firstLine="720"/>
        <w:jc w:val="both"/>
        <w:rPr>
          <w:rFonts w:ascii="Palatino Linotype" w:hAnsi="Palatino Linotype"/>
        </w:rPr>
      </w:pPr>
      <w:proofErr w:type="gramStart"/>
      <w:r w:rsidRPr="00F8053F">
        <w:rPr>
          <w:rFonts w:ascii="Palatino Linotype" w:hAnsi="Palatino Linotype"/>
        </w:rPr>
        <w:t xml:space="preserve">Sebelum adanya keputusan pemberhentian dalam RUPS, anggota Direksi yang berkaitan harus diberikan kesempatan terlebih dahulu untuk memberikan </w:t>
      </w:r>
      <w:r w:rsidRPr="00F8053F">
        <w:rPr>
          <w:rFonts w:ascii="Palatino Linotype" w:hAnsi="Palatino Linotype"/>
        </w:rPr>
        <w:lastRenderedPageBreak/>
        <w:t>pembelaan diri.</w:t>
      </w:r>
      <w:proofErr w:type="gramEnd"/>
      <w:r w:rsidRPr="00F8053F">
        <w:rPr>
          <w:rFonts w:ascii="Palatino Linotype" w:hAnsi="Palatino Linotype"/>
        </w:rPr>
        <w:t xml:space="preserve"> </w:t>
      </w:r>
      <w:proofErr w:type="gramStart"/>
      <w:r w:rsidRPr="00F8053F">
        <w:rPr>
          <w:rFonts w:ascii="Palatino Linotype" w:hAnsi="Palatino Linotype"/>
        </w:rPr>
        <w:t>Apabila pembelaan diri telah disampaikan dalam RUPS, maka RUPS barulah dapat mengambil keputusan.</w:t>
      </w:r>
      <w:proofErr w:type="gramEnd"/>
      <w:r w:rsidRPr="00F8053F">
        <w:rPr>
          <w:rFonts w:ascii="Palatino Linotype" w:hAnsi="Palatino Linotype"/>
        </w:rPr>
        <w:t xml:space="preserve"> </w:t>
      </w:r>
      <w:proofErr w:type="gramStart"/>
      <w:r w:rsidRPr="00F8053F">
        <w:rPr>
          <w:rFonts w:ascii="Palatino Linotype" w:hAnsi="Palatino Linotype"/>
        </w:rPr>
        <w:t>Dalam pemberian kesempatan membela diri tersebut harus dilakukan dalam Rapat Umum Pemegang Saham Luar Biasa yang diadakan dan tidak digabung dalam RUPS tahunan.</w:t>
      </w:r>
      <w:proofErr w:type="gramEnd"/>
    </w:p>
    <w:p w:rsidR="00F8053F" w:rsidRDefault="00F8053F" w:rsidP="00F8053F">
      <w:pPr>
        <w:pStyle w:val="ListParagraph"/>
        <w:spacing w:line="240" w:lineRule="auto"/>
        <w:ind w:firstLine="720"/>
        <w:jc w:val="both"/>
        <w:rPr>
          <w:rFonts w:ascii="Palatino Linotype" w:hAnsi="Palatino Linotype"/>
        </w:rPr>
      </w:pPr>
      <w:r w:rsidRPr="00F8053F">
        <w:rPr>
          <w:rFonts w:ascii="Palatino Linotype" w:hAnsi="Palatino Linotype"/>
        </w:rPr>
        <w:t>Peneliti berpandangan bahwa terdapat suatu konsekuensi hukum yang timbul jika pemberhentian Direksi Perseroan Terbatas dilakukan tidak bersesuaian dengan ketentuan pada Undang-Undang Nomor 40 Tahun 2007 tentang Perseroan Terbatas, yakni pemberhentian Direksi Perseroan Terbatas yang dilakukan secara lisan tanpa adanya surat tertulis yang diberikan dapat dianggap tidak sah menurut hukum karena sangat bertentangan dengan Undang-Undang Perseroan Terbatas.</w:t>
      </w:r>
    </w:p>
    <w:p w:rsidR="00F8053F" w:rsidRPr="00255A19" w:rsidRDefault="00F8053F" w:rsidP="00255A19">
      <w:pPr>
        <w:pStyle w:val="ListParagraph"/>
        <w:spacing w:line="240" w:lineRule="auto"/>
        <w:ind w:firstLine="720"/>
        <w:jc w:val="both"/>
        <w:rPr>
          <w:rFonts w:ascii="Palatino Linotype" w:hAnsi="Palatino Linotype"/>
        </w:rPr>
      </w:pPr>
      <w:r w:rsidRPr="00F8053F">
        <w:rPr>
          <w:rFonts w:ascii="Palatino Linotype" w:hAnsi="Palatino Linotype"/>
        </w:rPr>
        <w:t>Dalam Putusan Mahkamah Agung Nomor 1888 K/Pdt/2020 dalam kasus pemberhentian Direksi PT MDW tanpa menyebutkan alasan pemberhentian dan tanpa adanya pembelaan diri dari Direksi yang bersangkutan, sehingga dengan demikian RUPS yang dilakukan tersebut mengandung kecacatan hukum dan layak serta sepatutnya dinyatakan tidak sah menurut hukum. Oleh karena itu, anggota Direksi yang diberhentikan tanpa diberi kesempatan membela diri adalah tidak sah berdasarkan ketentuan dalam Pasal 105 Undang-Undang Perseroan Terbatas, sebab kesempatan membela diri dalam RUPS bagi anggota Direksi yang akan diberhentikan merupakan suatu hal yang harus dilakukan.</w:t>
      </w:r>
      <w:r w:rsidR="00255A19">
        <w:rPr>
          <w:rFonts w:ascii="Palatino Linotype" w:hAnsi="Palatino Linotype"/>
        </w:rPr>
        <w:t xml:space="preserve"> </w:t>
      </w:r>
      <w:proofErr w:type="gramStart"/>
      <w:r w:rsidRPr="00255A19">
        <w:rPr>
          <w:rFonts w:ascii="Palatino Linotype" w:hAnsi="Palatino Linotype"/>
        </w:rPr>
        <w:t>Mekanisme diberhentikannya anggota Direksi yang tidak sejalan dengan aturan dalam Undang-Undang Perseroan Terbatas, maka pemberhentian tersebut tidak sah dan harus dianggap tidak pernah ada.</w:t>
      </w:r>
      <w:proofErr w:type="gramEnd"/>
      <w:r w:rsidRPr="00255A19">
        <w:rPr>
          <w:rFonts w:ascii="Palatino Linotype" w:hAnsi="Palatino Linotype"/>
        </w:rPr>
        <w:t xml:space="preserve"> </w:t>
      </w:r>
      <w:proofErr w:type="gramStart"/>
      <w:r w:rsidRPr="00255A19">
        <w:rPr>
          <w:rFonts w:ascii="Palatino Linotype" w:hAnsi="Palatino Linotype"/>
        </w:rPr>
        <w:t>Sehingga, segala hal yang berhubungan dengan akibat dari pemberhentian yang bertentangan dengan aturan yang berlaku memiliki akibat hukum yang tidak sah dan dianggap tidak pernah ada.</w:t>
      </w:r>
      <w:proofErr w:type="gramEnd"/>
      <w:r w:rsidRPr="00F8053F">
        <w:rPr>
          <w:vertAlign w:val="superscript"/>
        </w:rPr>
        <w:footnoteReference w:id="32"/>
      </w:r>
    </w:p>
    <w:p w:rsidR="00F8053F" w:rsidRDefault="00F8053F" w:rsidP="00F8053F">
      <w:pPr>
        <w:pStyle w:val="ListParagraph"/>
        <w:spacing w:line="240" w:lineRule="auto"/>
        <w:ind w:firstLine="720"/>
        <w:jc w:val="both"/>
        <w:rPr>
          <w:rFonts w:ascii="Palatino Linotype" w:hAnsi="Palatino Linotype"/>
        </w:rPr>
      </w:pPr>
      <w:proofErr w:type="gramStart"/>
      <w:r w:rsidRPr="00F8053F">
        <w:rPr>
          <w:rFonts w:ascii="Palatino Linotype" w:hAnsi="Palatino Linotype"/>
        </w:rPr>
        <w:t>Berkaitan dengan pemberhentian anggota Direksi yang dapat diberhentikan sebelum masa jabatannya berakhir, artinya Direksi tersebut diberhentikan sewaktu-waktu.</w:t>
      </w:r>
      <w:proofErr w:type="gramEnd"/>
      <w:r w:rsidRPr="00F8053F">
        <w:rPr>
          <w:rFonts w:ascii="Palatino Linotype" w:hAnsi="Palatino Linotype"/>
        </w:rPr>
        <w:t xml:space="preserve"> </w:t>
      </w:r>
      <w:proofErr w:type="gramStart"/>
      <w:r w:rsidRPr="00F8053F">
        <w:rPr>
          <w:rFonts w:ascii="Palatino Linotype" w:hAnsi="Palatino Linotype"/>
        </w:rPr>
        <w:t>Dalam hal ini diberhentikan berdasarkan keputusan RUPS dengan menyebutkan alasannya.</w:t>
      </w:r>
      <w:proofErr w:type="gramEnd"/>
      <w:r w:rsidRPr="00F8053F">
        <w:rPr>
          <w:rFonts w:ascii="Palatino Linotype" w:hAnsi="Palatino Linotype"/>
        </w:rPr>
        <w:t xml:space="preserve"> Keputusan RUPS dalam pemberhentian anggota Direksi dapat dilakukan dengan alasan yang bersangkutan tidak lagi memenuhi syarat sebagai anggota Direksi, seperti melakukan perbuatan merugikan perseroan atau sebab alasan lain yang dinilai tepat oleh RUPS. </w:t>
      </w:r>
      <w:proofErr w:type="gramStart"/>
      <w:r w:rsidRPr="00F8053F">
        <w:rPr>
          <w:rFonts w:ascii="Palatino Linotype" w:hAnsi="Palatino Linotype"/>
        </w:rPr>
        <w:t>Keputusan RUPS untuk memberhentikan Direksi hanya dapat diambil setelah yang bersangkutan diberi kesempatan melakukan pembelaan diri dalam RUPS.</w:t>
      </w:r>
      <w:proofErr w:type="gramEnd"/>
      <w:r w:rsidRPr="00F8053F">
        <w:rPr>
          <w:rFonts w:ascii="Palatino Linotype" w:hAnsi="Palatino Linotype"/>
        </w:rPr>
        <w:t xml:space="preserve"> </w:t>
      </w:r>
      <w:proofErr w:type="gramStart"/>
      <w:r w:rsidRPr="00F8053F">
        <w:rPr>
          <w:rFonts w:ascii="Palatino Linotype" w:hAnsi="Palatino Linotype"/>
        </w:rPr>
        <w:t>Kesempatan membela diri ini tidak diperlukan apabila Direksi yang bersangkutan tidak keberatan atas pemberhentian tersebut.</w:t>
      </w:r>
      <w:proofErr w:type="gramEnd"/>
      <w:r w:rsidRPr="00F8053F">
        <w:rPr>
          <w:rFonts w:ascii="Palatino Linotype" w:hAnsi="Palatino Linotype"/>
        </w:rPr>
        <w:t xml:space="preserve"> </w:t>
      </w:r>
      <w:proofErr w:type="gramStart"/>
      <w:r w:rsidRPr="00F8053F">
        <w:rPr>
          <w:rFonts w:ascii="Palatino Linotype" w:hAnsi="Palatino Linotype"/>
        </w:rPr>
        <w:t>Namun, apabila Direksi merasa keberatan maka dirinya harus diberikan kesempatan untuk melakukan pembelaan diri.</w:t>
      </w:r>
      <w:proofErr w:type="gramEnd"/>
    </w:p>
    <w:p w:rsidR="00F8053F" w:rsidRDefault="00F8053F" w:rsidP="00F8053F">
      <w:pPr>
        <w:pStyle w:val="ListParagraph"/>
        <w:spacing w:line="240" w:lineRule="auto"/>
        <w:ind w:firstLine="720"/>
        <w:jc w:val="both"/>
        <w:rPr>
          <w:rFonts w:ascii="Palatino Linotype" w:hAnsi="Palatino Linotype"/>
        </w:rPr>
      </w:pPr>
      <w:r w:rsidRPr="00F8053F">
        <w:rPr>
          <w:rFonts w:ascii="Palatino Linotype" w:hAnsi="Palatino Linotype"/>
        </w:rPr>
        <w:t xml:space="preserve">Sesuai dengan Pasal 106 Undang-Undang Nomor 40 Tahun 2007, anggota Direksi juga dapat diberhentikan untuk sementara oleh Dewan Komisaris dengan menyebutkan alasannya serta harus memberitahukan kepada yang bersangkutan. </w:t>
      </w:r>
      <w:proofErr w:type="gramStart"/>
      <w:r w:rsidRPr="00F8053F">
        <w:rPr>
          <w:rFonts w:ascii="Palatino Linotype" w:hAnsi="Palatino Linotype"/>
        </w:rPr>
        <w:t>Pemberhentian anggota Direksi harus melalui keputusan RUPS, sehingga dalam waktu 30 (tiga puluh) hari setelah tanggal pemberhentian sementara, harus diselenggarakan RUPS.</w:t>
      </w:r>
      <w:proofErr w:type="gramEnd"/>
      <w:r w:rsidRPr="00F8053F">
        <w:rPr>
          <w:rFonts w:ascii="Palatino Linotype" w:hAnsi="Palatino Linotype"/>
        </w:rPr>
        <w:t xml:space="preserve"> </w:t>
      </w:r>
      <w:proofErr w:type="gramStart"/>
      <w:r w:rsidRPr="00F8053F">
        <w:rPr>
          <w:rFonts w:ascii="Palatino Linotype" w:hAnsi="Palatino Linotype"/>
        </w:rPr>
        <w:t xml:space="preserve">Apabila melewati jangka waktu tersebut setelah tanggal </w:t>
      </w:r>
      <w:r w:rsidRPr="00F8053F">
        <w:rPr>
          <w:rFonts w:ascii="Palatino Linotype" w:hAnsi="Palatino Linotype"/>
        </w:rPr>
        <w:lastRenderedPageBreak/>
        <w:t>keputusan pemberhentian sementara, RUPS tidak dilaksanakan atau RUPS tidak mengambil keputusan, maka pemberhentian sementara tersebut menjadi batal.</w:t>
      </w:r>
      <w:proofErr w:type="gramEnd"/>
    </w:p>
    <w:p w:rsidR="00F8053F" w:rsidRDefault="00F8053F" w:rsidP="00F8053F">
      <w:pPr>
        <w:pStyle w:val="ListParagraph"/>
        <w:spacing w:line="240" w:lineRule="auto"/>
        <w:ind w:firstLine="720"/>
        <w:jc w:val="both"/>
        <w:rPr>
          <w:rFonts w:ascii="Palatino Linotype" w:hAnsi="Palatino Linotype"/>
        </w:rPr>
      </w:pPr>
      <w:proofErr w:type="gramStart"/>
      <w:r>
        <w:rPr>
          <w:rFonts w:ascii="Palatino Linotype" w:hAnsi="Palatino Linotype"/>
        </w:rPr>
        <w:t>A</w:t>
      </w:r>
      <w:r w:rsidRPr="00F8053F">
        <w:rPr>
          <w:rFonts w:ascii="Palatino Linotype" w:hAnsi="Palatino Linotype"/>
        </w:rPr>
        <w:t>dapun perlindungan hukum bagi Direksi Perseroan Terbatas yang dilakukan pemberhentian secara sepihak melalui RUPS, maka dalam hal ini tiap anggota dewan komisaris dapat pula dimintakan pertanggungjawaban terhadap kerugian yang diterima oleh perseroan, tanggung jawab pribadi melekat pada diri anggota dewan komisaris jika salah ataupun lalai dalam mengawasi ataupun memberikan nasihat.</w:t>
      </w:r>
      <w:proofErr w:type="gramEnd"/>
      <w:r w:rsidRPr="00F8053F">
        <w:rPr>
          <w:rFonts w:ascii="Palatino Linotype" w:hAnsi="Palatino Linotype"/>
        </w:rPr>
        <w:t xml:space="preserve"> </w:t>
      </w:r>
      <w:proofErr w:type="gramStart"/>
      <w:r w:rsidRPr="00F8053F">
        <w:rPr>
          <w:rFonts w:ascii="Palatino Linotype" w:hAnsi="Palatino Linotype"/>
        </w:rPr>
        <w:t>Dalam hal ini luasnya pertanggungjawaban sebatas kesalahan ataupun kelalaiannya tersebut.</w:t>
      </w:r>
      <w:proofErr w:type="gramEnd"/>
    </w:p>
    <w:p w:rsidR="00A27B82" w:rsidRPr="00F8053F" w:rsidRDefault="00A27B82" w:rsidP="00A27B82">
      <w:pPr>
        <w:pStyle w:val="ListParagraph"/>
        <w:spacing w:line="240" w:lineRule="auto"/>
        <w:ind w:firstLine="720"/>
        <w:jc w:val="both"/>
        <w:rPr>
          <w:rFonts w:ascii="Palatino Linotype" w:hAnsi="Palatino Linotype"/>
        </w:rPr>
      </w:pPr>
    </w:p>
    <w:p w:rsidR="00F8053F" w:rsidRDefault="00F8053F" w:rsidP="00F8053F">
      <w:pPr>
        <w:pStyle w:val="ListParagraph"/>
        <w:numPr>
          <w:ilvl w:val="0"/>
          <w:numId w:val="10"/>
        </w:numPr>
        <w:spacing w:line="240" w:lineRule="auto"/>
        <w:jc w:val="both"/>
        <w:rPr>
          <w:rFonts w:ascii="Palatino Linotype" w:hAnsi="Palatino Linotype"/>
          <w:b/>
          <w:bCs/>
          <w:lang w:val="en-GB"/>
        </w:rPr>
      </w:pPr>
      <w:r w:rsidRPr="00F8053F">
        <w:rPr>
          <w:rFonts w:ascii="Palatino Linotype" w:hAnsi="Palatino Linotype"/>
          <w:b/>
          <w:bCs/>
          <w:lang w:val="en-GB"/>
        </w:rPr>
        <w:t>Penyelesaian Kasus Pemberhentian Sepihak Direksi berdasarkan Putusan Mahkamah Agung Nomor 1888 K/Pdt/2020</w:t>
      </w:r>
    </w:p>
    <w:p w:rsidR="00F8053F" w:rsidRDefault="00F8053F" w:rsidP="00F8053F">
      <w:pPr>
        <w:pStyle w:val="ListParagraph"/>
        <w:spacing w:line="240" w:lineRule="auto"/>
        <w:ind w:firstLine="720"/>
        <w:jc w:val="both"/>
        <w:rPr>
          <w:rFonts w:ascii="Palatino Linotype" w:hAnsi="Palatino Linotype"/>
          <w:lang w:val="en-GB"/>
        </w:rPr>
      </w:pPr>
      <w:r w:rsidRPr="00F8053F">
        <w:rPr>
          <w:rFonts w:ascii="Palatino Linotype" w:hAnsi="Palatino Linotype"/>
          <w:lang w:val="en-GB"/>
        </w:rPr>
        <w:t>Berdasar kasus pada Putusan Mahkamah Agung Nomor 1888 K/Pdt/2020 terhadap pemberhentian sepihak Direksi Perseroan Terbatas yang diberhentikan melalui RUPS secara lisan dan tanpa alasan oleh para Tergugat yang tidak memberikan surat tertulis kepada Penggugat, serta tanpa adanya pembelaan diri dari Penggugat, dan juga tidak adanya tanda terima kasih ataupun kompensasi dari Para Tergugat. Adapun pemberhentian atau pemecatan yang dilakukan tersebut tidak sah, sewenang-wenang, dan melawan hukum karena tidak sesuai dengan mekanisme dan/atau prosedur diberhentikannya Direksi dari jabatannya sesuai Pasal 21, Pasal 105, dan Pasal 106 Undang-Undang Nomor 40 Tahun 2007 tentang Perseroan Terbatas.</w:t>
      </w:r>
    </w:p>
    <w:p w:rsidR="00F8053F" w:rsidRDefault="00F8053F" w:rsidP="004E7824">
      <w:pPr>
        <w:pStyle w:val="ListParagraph"/>
        <w:spacing w:line="240" w:lineRule="auto"/>
        <w:ind w:firstLine="720"/>
        <w:jc w:val="both"/>
        <w:rPr>
          <w:rFonts w:ascii="Palatino Linotype" w:hAnsi="Palatino Linotype"/>
          <w:lang w:val="en-GB"/>
        </w:rPr>
      </w:pPr>
      <w:proofErr w:type="gramStart"/>
      <w:r w:rsidRPr="00F8053F">
        <w:rPr>
          <w:rFonts w:ascii="Palatino Linotype" w:hAnsi="Palatino Linotype"/>
          <w:lang w:val="en-GB"/>
        </w:rPr>
        <w:t>Dalam suatu perseroan terbatas, Direksi merupakan organ yang memiliki wewenang dan tanggung jawab untuk mengurus perseroan sesuai kepentingan, maksud, dan tujuan perseroan.</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Adapun Direksi Perseroan Terbatas dapat dilakukan pemberhentian oleh pihak yang memiliki kekuasaan lebih tinggi dalam perusahan, yakni pemegang saham berdasarkan mekanisme RUPS.</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Rapat Umum Pemegang Saham itu sendiri sebagai sarana bagi perseroan dengan kekuasaan paling tinggi yang menjalankan kepengurusan dalam suatu perusahaan.</w:t>
      </w:r>
      <w:proofErr w:type="gramEnd"/>
      <w:r w:rsidRPr="00F8053F">
        <w:rPr>
          <w:rFonts w:ascii="Palatino Linotype" w:hAnsi="Palatino Linotype"/>
          <w:vertAlign w:val="superscript"/>
          <w:lang w:val="en-GB"/>
        </w:rPr>
        <w:footnoteReference w:id="33"/>
      </w:r>
    </w:p>
    <w:p w:rsidR="00F8053F" w:rsidRDefault="00F8053F" w:rsidP="00F8053F">
      <w:pPr>
        <w:pStyle w:val="ListParagraph"/>
        <w:spacing w:line="240" w:lineRule="auto"/>
        <w:ind w:firstLine="720"/>
        <w:jc w:val="both"/>
        <w:rPr>
          <w:rFonts w:ascii="Palatino Linotype" w:hAnsi="Palatino Linotype"/>
          <w:lang w:val="en-GB"/>
        </w:rPr>
      </w:pPr>
      <w:proofErr w:type="gramStart"/>
      <w:r w:rsidRPr="00F8053F">
        <w:rPr>
          <w:rFonts w:ascii="Palatino Linotype" w:hAnsi="Palatino Linotype"/>
          <w:lang w:val="en-GB"/>
        </w:rPr>
        <w:t>Munir Fuady berpendapat bahwa, pada dasarnya organ perseroan bukanlah pemegang saham, namun Rapat Umum Pemegang Saham tersebut.</w:t>
      </w:r>
      <w:proofErr w:type="gramEnd"/>
      <w:r w:rsidRPr="00F8053F">
        <w:rPr>
          <w:rFonts w:ascii="Palatino Linotype" w:hAnsi="Palatino Linotype"/>
          <w:vertAlign w:val="superscript"/>
          <w:lang w:val="en-GB"/>
        </w:rPr>
        <w:footnoteReference w:id="34"/>
      </w:r>
      <w:r w:rsidRPr="00F8053F">
        <w:rPr>
          <w:rFonts w:ascii="Palatino Linotype" w:hAnsi="Palatino Linotype"/>
          <w:lang w:val="en-GB"/>
        </w:rPr>
        <w:t xml:space="preserve"> </w:t>
      </w:r>
      <w:proofErr w:type="gramStart"/>
      <w:r w:rsidRPr="00F8053F">
        <w:rPr>
          <w:rFonts w:ascii="Palatino Linotype" w:hAnsi="Palatino Linotype"/>
          <w:lang w:val="en-GB"/>
        </w:rPr>
        <w:t>Oleh karena dalam sebagian besar kasus, pemegang saham hanya dapat melakukan tindakan melalui RUPS semata, oleh karena itu para pemegang saham (bukan Rapat Umum Pemegang Saham) juga merupakan organ perseroan keempat selain Direktur, Komisaris, dan RUPS.</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Sebagai organ perseroan tertinggi yang memiliki kuasa dalam menentukan tujuan perseroan, RUPS memiliki kewenangan yang tidak dimiliki oleh Direksi dan juga Dewan Komisaris.</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RUPS dapat memiliki hak untuk mendapatkan semua keterangan yang dibutuhkan terkait kepentingan serta kegiatan perusahaan.</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Kewenangan demikian sebagai kewenangan eksklusif yang tidak diberikan pada organ perseroan yang lainnya.</w:t>
      </w:r>
      <w:proofErr w:type="gramEnd"/>
    </w:p>
    <w:p w:rsidR="00F8053F" w:rsidRDefault="00F8053F" w:rsidP="00F8053F">
      <w:pPr>
        <w:pStyle w:val="ListParagraph"/>
        <w:spacing w:line="240" w:lineRule="auto"/>
        <w:ind w:firstLine="720"/>
        <w:jc w:val="both"/>
        <w:rPr>
          <w:rFonts w:ascii="Palatino Linotype" w:hAnsi="Palatino Linotype"/>
          <w:lang w:val="en-GB"/>
        </w:rPr>
      </w:pPr>
      <w:r w:rsidRPr="00F8053F">
        <w:rPr>
          <w:rFonts w:ascii="Palatino Linotype" w:hAnsi="Palatino Linotype"/>
          <w:lang w:val="en-GB"/>
        </w:rPr>
        <w:lastRenderedPageBreak/>
        <w:t xml:space="preserve">Pada Pasal 1 angka (4) Undang-Undang Nomor 40 tahun 2007, dijelaskan bahwa posisi RUPS pada perseroan terbatas adalah sebagai berikut: “Rapat Umum Pemegang Saham selanjutnya disebut RUPS adalah organ perseroan yang mempunyai wewenang yang tidak diberikan kepada direksi atau dewan komisaris dalam batas yang ditentukan dalam undang-undang ini dan/atau anggaran dasar”. </w:t>
      </w:r>
      <w:proofErr w:type="gramStart"/>
      <w:r w:rsidRPr="00F8053F">
        <w:rPr>
          <w:rFonts w:ascii="Palatino Linotype" w:hAnsi="Palatino Linotype"/>
          <w:lang w:val="en-GB"/>
        </w:rPr>
        <w:t>Dari penjelasan tersebut, jelaslah bahwa pemegang saham sebagai pemilik perseroan melalui Rapat Umum Pemegang Saham dapat melakukan pengendalian terhadap pengurusan yang dijalankan Direksi ataupun terhadap asset serta kebijakan mengurus yang dilaksanakan manajemen perseroan.</w:t>
      </w:r>
      <w:proofErr w:type="gramEnd"/>
      <w:r w:rsidRPr="00F8053F">
        <w:rPr>
          <w:rFonts w:ascii="Palatino Linotype" w:hAnsi="Palatino Linotype"/>
          <w:vertAlign w:val="superscript"/>
          <w:lang w:val="en-GB"/>
        </w:rPr>
        <w:footnoteReference w:id="35"/>
      </w:r>
    </w:p>
    <w:p w:rsidR="00F8053F" w:rsidRDefault="00F8053F" w:rsidP="00F8053F">
      <w:pPr>
        <w:pStyle w:val="ListParagraph"/>
        <w:spacing w:line="240" w:lineRule="auto"/>
        <w:ind w:firstLine="720"/>
        <w:jc w:val="both"/>
        <w:rPr>
          <w:rFonts w:ascii="Palatino Linotype" w:hAnsi="Palatino Linotype"/>
          <w:lang w:val="en-GB"/>
        </w:rPr>
      </w:pPr>
      <w:r w:rsidRPr="00F8053F">
        <w:rPr>
          <w:rFonts w:ascii="Palatino Linotype" w:hAnsi="Palatino Linotype"/>
          <w:lang w:val="en-GB"/>
        </w:rPr>
        <w:t xml:space="preserve">Direksi beserta pemegang saham mempunyai hubungan kerja </w:t>
      </w:r>
      <w:proofErr w:type="gramStart"/>
      <w:r w:rsidRPr="00F8053F">
        <w:rPr>
          <w:rFonts w:ascii="Palatino Linotype" w:hAnsi="Palatino Linotype"/>
          <w:lang w:val="en-GB"/>
        </w:rPr>
        <w:t>sama</w:t>
      </w:r>
      <w:proofErr w:type="gramEnd"/>
      <w:r w:rsidRPr="00F8053F">
        <w:rPr>
          <w:rFonts w:ascii="Palatino Linotype" w:hAnsi="Palatino Linotype"/>
          <w:lang w:val="en-GB"/>
        </w:rPr>
        <w:t xml:space="preserve">, namun keduanya mempunyai kekuasaan dan kewenangan yang berbeda meskipun bagian dari Organ Perseroan. </w:t>
      </w:r>
      <w:proofErr w:type="gramStart"/>
      <w:r w:rsidRPr="00F8053F">
        <w:rPr>
          <w:rFonts w:ascii="Palatino Linotype" w:hAnsi="Palatino Linotype"/>
          <w:lang w:val="en-GB"/>
        </w:rPr>
        <w:t>Pada beberapa permasalahan, pemegang saham dapat melakukan pemecatan atau melakukan pemberhentian bagi Direksi apabila dianggap tidak dapat untuk melaksanakan tugas serta tanggung jawab yang diserahkan kepadanya.</w:t>
      </w:r>
      <w:proofErr w:type="gramEnd"/>
      <w:r w:rsidRPr="00F8053F">
        <w:rPr>
          <w:rFonts w:ascii="Palatino Linotype" w:hAnsi="Palatino Linotype"/>
          <w:lang w:val="en-GB"/>
        </w:rPr>
        <w:t xml:space="preserve"> Hal ini diatur dalam Pasal 105 ayat (1) Undang-Undang Nomor 40 Tahun 2007 tentang Perseroan Terbatas, berkaitan dengan pemberhentian Direksi oleh pemegang saham melalui RUPS yang berbunyi, “Anggota Direksi dapat diberhentikan sewaktu-waktu berdasarkan keputusan RUPS dengan menyebutkan alasannya”.</w:t>
      </w:r>
    </w:p>
    <w:p w:rsidR="00F8053F" w:rsidRDefault="00F8053F" w:rsidP="00F8053F">
      <w:pPr>
        <w:pStyle w:val="ListParagraph"/>
        <w:spacing w:line="240" w:lineRule="auto"/>
        <w:ind w:firstLine="720"/>
        <w:jc w:val="both"/>
        <w:rPr>
          <w:rFonts w:ascii="Palatino Linotype" w:hAnsi="Palatino Linotype"/>
          <w:lang w:val="en-GB"/>
        </w:rPr>
      </w:pPr>
      <w:r w:rsidRPr="00F8053F">
        <w:rPr>
          <w:rFonts w:ascii="Palatino Linotype" w:hAnsi="Palatino Linotype"/>
          <w:lang w:val="en-GB"/>
        </w:rPr>
        <w:t xml:space="preserve">Jika dalam masa jabatan seorang Direksi diberhentikan, maka dalam tahapan pemberhentian tersebut haruslah merujuk pada tata </w:t>
      </w:r>
      <w:proofErr w:type="gramStart"/>
      <w:r w:rsidRPr="00F8053F">
        <w:rPr>
          <w:rFonts w:ascii="Palatino Linotype" w:hAnsi="Palatino Linotype"/>
          <w:lang w:val="en-GB"/>
        </w:rPr>
        <w:t>cara</w:t>
      </w:r>
      <w:proofErr w:type="gramEnd"/>
      <w:r w:rsidRPr="00F8053F">
        <w:rPr>
          <w:rFonts w:ascii="Palatino Linotype" w:hAnsi="Palatino Linotype"/>
          <w:lang w:val="en-GB"/>
        </w:rPr>
        <w:t xml:space="preserve"> pemberhentian Direksi dalam Undang-Undang Perseroan Terbatas. </w:t>
      </w:r>
      <w:proofErr w:type="gramStart"/>
      <w:r w:rsidRPr="00F8053F">
        <w:rPr>
          <w:rFonts w:ascii="Palatino Linotype" w:hAnsi="Palatino Linotype"/>
          <w:lang w:val="en-GB"/>
        </w:rPr>
        <w:t>Dalam hal pemberhentian Direksi melalui RUPS, para pemegang saham dapat melakukan pemberhentian bagi Direksi sewaktu-waktu disertai pemberitahuan terkait alasan pemberhentiannya tersebut kepada RUPS.</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Direksi yang diberhentikan dapat menghadiri RUPS apabila ingin memberikan pembelaan terkait dengan alasan pemberhentian terhadapnya.</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Namun, apabila Direksi tidak keberatan dan tidak mempunyai pembelaan untuk diberhentikan, maka tahap pembelaan pada RUPS tersebut tidak menjadi keharusan.</w:t>
      </w:r>
      <w:proofErr w:type="gramEnd"/>
      <w:r w:rsidRPr="00F8053F">
        <w:rPr>
          <w:rFonts w:ascii="Palatino Linotype" w:hAnsi="Palatino Linotype"/>
          <w:lang w:val="en-GB"/>
        </w:rPr>
        <w:t xml:space="preserve"> Selanjutnya, untuk mengambil keputusan untuk memberhentikan Direksi harus dihadiri sedikitnya 50% (</w:t>
      </w:r>
      <w:proofErr w:type="gramStart"/>
      <w:r w:rsidRPr="00F8053F">
        <w:rPr>
          <w:rFonts w:ascii="Palatino Linotype" w:hAnsi="Palatino Linotype"/>
          <w:lang w:val="en-GB"/>
        </w:rPr>
        <w:t>lima</w:t>
      </w:r>
      <w:proofErr w:type="gramEnd"/>
      <w:r w:rsidRPr="00F8053F">
        <w:rPr>
          <w:rFonts w:ascii="Palatino Linotype" w:hAnsi="Palatino Linotype"/>
          <w:lang w:val="en-GB"/>
        </w:rPr>
        <w:t xml:space="preserve"> puluh persen) suara dari seluruh pemegang saham yang ikut serta dalam RUPS tersebut.</w:t>
      </w:r>
    </w:p>
    <w:p w:rsidR="00F8053F" w:rsidRDefault="00F8053F" w:rsidP="00F8053F">
      <w:pPr>
        <w:pStyle w:val="ListParagraph"/>
        <w:spacing w:line="240" w:lineRule="auto"/>
        <w:ind w:firstLine="720"/>
        <w:jc w:val="both"/>
        <w:rPr>
          <w:rFonts w:ascii="Palatino Linotype" w:hAnsi="Palatino Linotype"/>
          <w:lang w:val="en-GB"/>
        </w:rPr>
      </w:pPr>
      <w:r w:rsidRPr="00F8053F">
        <w:rPr>
          <w:rFonts w:ascii="Palatino Linotype" w:hAnsi="Palatino Linotype"/>
          <w:lang w:val="en-GB"/>
        </w:rPr>
        <w:t xml:space="preserve">Adapun dalam kasus pemberhentian sepihak Direksi Perseroan Terbatas pada Putusan Mahkamah Agung Nomor 1888 K/Pdt/2020, kurang memperhatikan ketentuan prosedur pemberhentian Direksi dalam Undang-Undang Perseroan Terbatas sebagaimana dimaksud diatas. Pada kasus tersebut, para pemegang saham melalui RUPS memberhentikan Direksi secara lisan tanpa menyebutkan alasan dan tanpa adanya </w:t>
      </w:r>
      <w:proofErr w:type="gramStart"/>
      <w:r w:rsidRPr="00F8053F">
        <w:rPr>
          <w:rFonts w:ascii="Palatino Linotype" w:hAnsi="Palatino Linotype"/>
          <w:lang w:val="en-GB"/>
        </w:rPr>
        <w:t>surat</w:t>
      </w:r>
      <w:proofErr w:type="gramEnd"/>
      <w:r w:rsidRPr="00F8053F">
        <w:rPr>
          <w:rFonts w:ascii="Palatino Linotype" w:hAnsi="Palatino Linotype"/>
          <w:lang w:val="en-GB"/>
        </w:rPr>
        <w:t xml:space="preserve"> tertulis yang diberikan kepada Penggugat. </w:t>
      </w:r>
      <w:proofErr w:type="gramStart"/>
      <w:r w:rsidRPr="00F8053F">
        <w:rPr>
          <w:rFonts w:ascii="Palatino Linotype" w:hAnsi="Palatino Linotype"/>
          <w:lang w:val="en-GB"/>
        </w:rPr>
        <w:t>Dalam hal ini, Penggugat yang diberhentikan pada RUPS merasa sangat keberatan dan tidak diberikan kesempatan untuk melakukan pembelaan bagi dirinya dalam RUPS.</w:t>
      </w:r>
      <w:proofErr w:type="gramEnd"/>
    </w:p>
    <w:p w:rsidR="00F8053F" w:rsidRDefault="00F8053F" w:rsidP="00F8053F">
      <w:pPr>
        <w:pStyle w:val="ListParagraph"/>
        <w:spacing w:line="240" w:lineRule="auto"/>
        <w:ind w:firstLine="720"/>
        <w:jc w:val="both"/>
        <w:rPr>
          <w:rFonts w:ascii="Palatino Linotype" w:hAnsi="Palatino Linotype"/>
          <w:lang w:val="en-GB"/>
        </w:rPr>
      </w:pPr>
      <w:r w:rsidRPr="00F8053F">
        <w:rPr>
          <w:rFonts w:ascii="Palatino Linotype" w:hAnsi="Palatino Linotype"/>
          <w:lang w:val="en-GB"/>
        </w:rPr>
        <w:t xml:space="preserve">Terhadap penyelesaian kasus pemberhentian sepihak Direksi Perseroan Terbatas tersebut, bahwa Direksi yang </w:t>
      </w:r>
      <w:proofErr w:type="gramStart"/>
      <w:r w:rsidRPr="00F8053F">
        <w:rPr>
          <w:rFonts w:ascii="Palatino Linotype" w:hAnsi="Palatino Linotype"/>
          <w:lang w:val="en-GB"/>
        </w:rPr>
        <w:t>akan</w:t>
      </w:r>
      <w:proofErr w:type="gramEnd"/>
      <w:r w:rsidRPr="00F8053F">
        <w:rPr>
          <w:rFonts w:ascii="Palatino Linotype" w:hAnsi="Palatino Linotype"/>
          <w:lang w:val="en-GB"/>
        </w:rPr>
        <w:t xml:space="preserve"> diberhentikan tersebut dapat memunculkan hak baru terhadapnya, yakni hak melakukan pembelaan agar pemberhentian kerja sama tersebut dibatalkan. Dalam hal pembelaan tersebut tidak diterima oleh RUPS sehingga pemberhentian </w:t>
      </w:r>
      <w:proofErr w:type="gramStart"/>
      <w:r w:rsidRPr="00F8053F">
        <w:rPr>
          <w:rFonts w:ascii="Palatino Linotype" w:hAnsi="Palatino Linotype"/>
          <w:lang w:val="en-GB"/>
        </w:rPr>
        <w:t>akan</w:t>
      </w:r>
      <w:proofErr w:type="gramEnd"/>
      <w:r w:rsidRPr="00F8053F">
        <w:rPr>
          <w:rFonts w:ascii="Palatino Linotype" w:hAnsi="Palatino Linotype"/>
          <w:lang w:val="en-GB"/>
        </w:rPr>
        <w:t xml:space="preserve"> tetap dilaksanakan, maka Direksi dapat mempunyai hak untuk mendapat kompensasi atau imbalan yang sesuai </w:t>
      </w:r>
      <w:r w:rsidRPr="00F8053F">
        <w:rPr>
          <w:rFonts w:ascii="Palatino Linotype" w:hAnsi="Palatino Linotype"/>
          <w:lang w:val="en-GB"/>
        </w:rPr>
        <w:lastRenderedPageBreak/>
        <w:t>dengan sisa masa jabatannya. Apabila pemberhentian tersebut dilakukan sebelum berakhirnya masa jabatan, Direksi dapat mengajukan untuk mendapat pesangon sesuai aturan masa jabatannya tersebut apabila alasan pemberhentian dianggap tidak sah, serta dalam hal para pemegang saham yang ikut serta dalam RUPS tidak mencapai kuorum atau sekurang-kurangnya jumlah anggota yang hadir dalam keputusan pemberhentian Direksi, yaitu 50% (lima puluh persen) dari seluruh pemegang saham.</w:t>
      </w:r>
      <w:r w:rsidRPr="00F8053F">
        <w:rPr>
          <w:rFonts w:ascii="Palatino Linotype" w:hAnsi="Palatino Linotype"/>
          <w:vertAlign w:val="superscript"/>
          <w:lang w:val="en-GB"/>
        </w:rPr>
        <w:footnoteReference w:id="36"/>
      </w:r>
    </w:p>
    <w:p w:rsidR="00F8053F" w:rsidRDefault="00F8053F" w:rsidP="00F8053F">
      <w:pPr>
        <w:pStyle w:val="ListParagraph"/>
        <w:spacing w:line="240" w:lineRule="auto"/>
        <w:ind w:firstLine="720"/>
        <w:jc w:val="both"/>
        <w:rPr>
          <w:rFonts w:ascii="Palatino Linotype" w:hAnsi="Palatino Linotype"/>
          <w:lang w:val="en-GB"/>
        </w:rPr>
      </w:pPr>
      <w:r w:rsidRPr="00F8053F">
        <w:rPr>
          <w:rFonts w:ascii="Palatino Linotype" w:hAnsi="Palatino Linotype"/>
          <w:lang w:val="en-GB"/>
        </w:rPr>
        <w:t>Pada kasus pemberhentian sepihak Direksi Perseroan Terbatas yang dilakukan oleh PT Multi Daya Wonua dalam Putusan Mahkamah Agung Nomor 1888 K/Pdt/2020, bahwa tindakan pemberhentian tersebut sangat tidak sejalan dengan aturan dalam perundang-undangan sebab dilaksanakan tanpa melalui prosedur dan/atau mekanisme sesuai dengan Undang-Undang Nomor 40 Tahun 2007 tentang Perseroan Terbatas, sehingga RUPS tersebut mengandung cacat hukum atau tidak sah sehingga dapat dikualifikasikan sebagai Perbuatan Melawan Hukum, sesuai dengan Pasal 1365 KUH Perdata yang menyatakan bahwa, “Tiap-tiap perbuatan melanggar hukum, membawa kerugian kepada orang lain, mewajibkan orang yang karena salahnya, menerbitkan kerugian dan terhadap kerugian itu, mengganti kerugian tersebut”.</w:t>
      </w:r>
    </w:p>
    <w:p w:rsidR="00F8053F" w:rsidRDefault="00F8053F" w:rsidP="00F8053F">
      <w:pPr>
        <w:pStyle w:val="ListParagraph"/>
        <w:spacing w:line="240" w:lineRule="auto"/>
        <w:ind w:firstLine="720"/>
        <w:jc w:val="both"/>
        <w:rPr>
          <w:rFonts w:ascii="Palatino Linotype" w:hAnsi="Palatino Linotype"/>
          <w:lang w:val="en-GB"/>
        </w:rPr>
      </w:pPr>
      <w:r w:rsidRPr="00F8053F">
        <w:rPr>
          <w:rFonts w:ascii="Palatino Linotype" w:hAnsi="Palatino Linotype"/>
          <w:lang w:val="en-GB"/>
        </w:rPr>
        <w:t>Terhadap Perbuatan Melawan Hukum tersebut, Penggugat mengalami kerugian sangat besar yakni kerugian secara materiil bahwa penggugat kehilangan penghasilan yang dapat dinikmati untuk kurun waktu 2 (dua) tahun sebab masa kerja Penggugat adalah 5 (lima) tahun sebagaimana Akta Pendirian PT Multi Daya Wonua serta mengacu pada UUPT, yang berarti Penggugat masih memiliki sisa 2 (dua) tahun masa kerja. Sehingga, untuk jangka waktu 2 (dua) tahun tersebut penghasilan yang seharusnya dinikmati penggugat sejumlah Rp. 90.000.000</w:t>
      </w:r>
      <w:proofErr w:type="gramStart"/>
      <w:r w:rsidRPr="00F8053F">
        <w:rPr>
          <w:rFonts w:ascii="Palatino Linotype" w:hAnsi="Palatino Linotype"/>
          <w:lang w:val="en-GB"/>
        </w:rPr>
        <w:t>,-</w:t>
      </w:r>
      <w:proofErr w:type="gramEnd"/>
      <w:r w:rsidRPr="00F8053F">
        <w:rPr>
          <w:rFonts w:ascii="Palatino Linotype" w:hAnsi="Palatino Linotype"/>
          <w:lang w:val="en-GB"/>
        </w:rPr>
        <w:t xml:space="preserve"> (sembilan puluh juta rupiah). Serta, kerugian secara immateriil karena Penggugat mengalami kerugian dalam menuntut haknya dan mengalami gangguan psikologi serta tekanan batin akibat pemberhentian atau pemecatan, serta reputasi Penggugat yang tercemar di antara para pengusaha, oleh sebab itu kerugian secara immateriil yang diderita apabila dinilai maka paling sedikit berjumlah Rp. 1.000.000.000,- (satu milyar rupiah).</w:t>
      </w:r>
    </w:p>
    <w:p w:rsidR="00F8053F" w:rsidRDefault="00F8053F" w:rsidP="00F8053F">
      <w:pPr>
        <w:pStyle w:val="ListParagraph"/>
        <w:spacing w:line="240" w:lineRule="auto"/>
        <w:ind w:firstLine="720"/>
        <w:jc w:val="both"/>
        <w:rPr>
          <w:rFonts w:ascii="Palatino Linotype" w:hAnsi="Palatino Linotype"/>
          <w:lang w:val="en-GB"/>
        </w:rPr>
      </w:pPr>
      <w:proofErr w:type="gramStart"/>
      <w:r w:rsidRPr="00F8053F">
        <w:rPr>
          <w:rFonts w:ascii="Palatino Linotype" w:hAnsi="Palatino Linotype"/>
          <w:lang w:val="en-GB"/>
        </w:rPr>
        <w:t>Terhadap perbuatan melawan hukum oleh para pemegang saham pada permasalahan diberhentikannya secara sepihak Direksi Perseroan terbatas yang selanjutnya dilakukan gugatan melalui pengadilan adalah sebagai upaya terwujudnya keadilan terhadap Direksi yang mengalami kerugian akibat keputusan pemberhentian dari para pemegang saham tersebut.</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Dalam hal ini, jelaslah pemberhentian secara sepihak tersebut dilakukan tidak sejalan dengan ketentuan Pasal 105 Undang-Undang Perseroan Terbatas.</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Oleh sebab itu, terhadap pemberhentian sepihak Direksi Perseroan Terbatas melalui RUPS ini tidak sesuai Undang-Undang Perseroan Terbatas sehingga timbul kerugian bagi Direksi yang dilakukan pemberhentian tersebut.</w:t>
      </w:r>
      <w:proofErr w:type="gramEnd"/>
    </w:p>
    <w:p w:rsidR="00F8053F" w:rsidRDefault="00F8053F" w:rsidP="00F8053F">
      <w:pPr>
        <w:pStyle w:val="ListParagraph"/>
        <w:spacing w:line="240" w:lineRule="auto"/>
        <w:ind w:firstLine="720"/>
        <w:jc w:val="both"/>
        <w:rPr>
          <w:rFonts w:ascii="Palatino Linotype" w:hAnsi="Palatino Linotype"/>
          <w:lang w:val="en-GB"/>
        </w:rPr>
      </w:pPr>
      <w:r w:rsidRPr="00F8053F">
        <w:rPr>
          <w:rFonts w:ascii="Palatino Linotype" w:hAnsi="Palatino Linotype"/>
          <w:lang w:val="en-GB"/>
        </w:rPr>
        <w:t xml:space="preserve">Adapun dalam Pasal 1365 KUHPerdata menyebutkan untuk mengganti kerugian karena perbuatan melawan hukum yang membawa kerugian bagi orang </w:t>
      </w:r>
      <w:r w:rsidRPr="00F8053F">
        <w:rPr>
          <w:rFonts w:ascii="Palatino Linotype" w:hAnsi="Palatino Linotype"/>
          <w:lang w:val="en-GB"/>
        </w:rPr>
        <w:lastRenderedPageBreak/>
        <w:t xml:space="preserve">lain. Oleh sebab Direksi sebagai organ perseroan yang diangkat melalui Rapat Umum Pemegang Saham dan memiliki tanggung jawab untuk mengurus perseroan, maka terdapat suatu hubungan hukum Direksi dengan pemegang saham ialah hubungan yang bersifat kepercayaan </w:t>
      </w:r>
      <w:r w:rsidRPr="00F8053F">
        <w:rPr>
          <w:rFonts w:ascii="Palatino Linotype" w:hAnsi="Palatino Linotype"/>
          <w:i/>
          <w:iCs/>
          <w:lang w:val="en-GB"/>
        </w:rPr>
        <w:t xml:space="preserve">(fiduciary duties) </w:t>
      </w:r>
      <w:r w:rsidRPr="00F8053F">
        <w:rPr>
          <w:rFonts w:ascii="Palatino Linotype" w:hAnsi="Palatino Linotype"/>
          <w:lang w:val="en-GB"/>
        </w:rPr>
        <w:t xml:space="preserve">serta pemberian amanat </w:t>
      </w:r>
      <w:r w:rsidRPr="00F8053F">
        <w:rPr>
          <w:rFonts w:ascii="Palatino Linotype" w:hAnsi="Palatino Linotype"/>
          <w:i/>
          <w:iCs/>
          <w:lang w:val="en-GB"/>
        </w:rPr>
        <w:t xml:space="preserve">(legal mandatory), </w:t>
      </w:r>
      <w:r w:rsidRPr="00F8053F">
        <w:rPr>
          <w:rFonts w:ascii="Palatino Linotype" w:hAnsi="Palatino Linotype"/>
          <w:lang w:val="en-GB"/>
        </w:rPr>
        <w:t>dan bukanlah hubungan kerja antara pengusaha dengan pekerja.</w:t>
      </w:r>
      <w:r w:rsidRPr="00F8053F">
        <w:rPr>
          <w:rFonts w:ascii="Palatino Linotype" w:hAnsi="Palatino Linotype"/>
          <w:vertAlign w:val="superscript"/>
          <w:lang w:val="en-GB"/>
        </w:rPr>
        <w:footnoteReference w:id="37"/>
      </w:r>
    </w:p>
    <w:p w:rsidR="00F8053F" w:rsidRDefault="00F8053F" w:rsidP="00F8053F">
      <w:pPr>
        <w:pStyle w:val="ListParagraph"/>
        <w:spacing w:line="240" w:lineRule="auto"/>
        <w:ind w:firstLine="720"/>
        <w:jc w:val="both"/>
        <w:rPr>
          <w:rFonts w:ascii="Palatino Linotype" w:hAnsi="Palatino Linotype"/>
          <w:lang w:val="en-GB"/>
        </w:rPr>
      </w:pPr>
      <w:proofErr w:type="gramStart"/>
      <w:r w:rsidRPr="00F8053F">
        <w:rPr>
          <w:rFonts w:ascii="Palatino Linotype" w:hAnsi="Palatino Linotype"/>
          <w:lang w:val="en-GB"/>
        </w:rPr>
        <w:t>Dalam Teori Tanggung Jawab oleh Abdulkadir Muhammad, adanya pertanggungjawaban mutlak atas perbuatan melanggar hukum berdasarkan perbuatannya, baik sengaja maupun tidak, hal ini berarti tetap bertanggung jawab terhadap kerugian yang ditimbulkan dari perbuatan tersebut.</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Teori ini didasarkan dalam dua hal, yaitu melanggar hukum serta kesalahan.</w:t>
      </w:r>
      <w:proofErr w:type="gramEnd"/>
      <w:r w:rsidRPr="00F8053F">
        <w:rPr>
          <w:rFonts w:ascii="Palatino Linotype" w:hAnsi="Palatino Linotype"/>
          <w:lang w:val="en-GB"/>
        </w:rPr>
        <w:t xml:space="preserve"> Bahwa kesalahan memiliki arti luas termasuk perbuatan melanggar hukum, seseorang yang menyebabkan ruginya orang lain dapat dipertanggungjawabkan selama kerugian tersebut merupakan akibat dari perbuatan melawan hukum serta pelakunya dapat disesali sebab sudah melanggar peraturan tersebut.</w:t>
      </w:r>
    </w:p>
    <w:p w:rsidR="00F8053F" w:rsidRDefault="00F8053F" w:rsidP="00F8053F">
      <w:pPr>
        <w:pStyle w:val="ListParagraph"/>
        <w:spacing w:line="240" w:lineRule="auto"/>
        <w:ind w:firstLine="720"/>
        <w:jc w:val="both"/>
        <w:rPr>
          <w:rFonts w:ascii="Palatino Linotype" w:hAnsi="Palatino Linotype"/>
          <w:lang w:val="en-GB"/>
        </w:rPr>
      </w:pPr>
      <w:proofErr w:type="gramStart"/>
      <w:r w:rsidRPr="00F8053F">
        <w:rPr>
          <w:rFonts w:ascii="Palatino Linotype" w:hAnsi="Palatino Linotype"/>
          <w:lang w:val="en-GB"/>
        </w:rPr>
        <w:t>Hal ini juga sejalan dengan aturan pada Pasal 1365 KUHPerdata, apabila ada perbuatan melanggar hukum yang menimbulkan kerugian bagi orang lain, maka wajib bagi pihak yang melakukan kesalahan tersebut untuk mengganti kerugian.</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Adapun ganti kerugian yang dimaksud ialah kerugian yang dimbul akibat pemberhentian sepihak Direksi Perseroan Terbatas melalui RUPS yang bertentangan dengan ketentuan dalam Undang-Undang Nomor 40 Tahun 2007.</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Dalam hal ini berupa kerugian materiil dan immateriil yang seharusnya dipenuhi oleh Para Tergugat kepada Penggugat sebagai pihak yang dirugikan.</w:t>
      </w:r>
      <w:proofErr w:type="gramEnd"/>
    </w:p>
    <w:p w:rsidR="00F8053F" w:rsidRDefault="00F8053F" w:rsidP="00F8053F">
      <w:pPr>
        <w:pStyle w:val="ListParagraph"/>
        <w:spacing w:line="240" w:lineRule="auto"/>
        <w:ind w:firstLine="720"/>
        <w:jc w:val="both"/>
        <w:rPr>
          <w:rFonts w:ascii="Palatino Linotype" w:hAnsi="Palatino Linotype"/>
          <w:lang w:val="en-GB"/>
        </w:rPr>
      </w:pPr>
      <w:proofErr w:type="gramStart"/>
      <w:r w:rsidRPr="00F8053F">
        <w:rPr>
          <w:rFonts w:ascii="Palatino Linotype" w:hAnsi="Palatino Linotype"/>
          <w:lang w:val="en-GB"/>
        </w:rPr>
        <w:t>Suatu perseroan terbatas memiliki aset yang dipisahkan dari kekayaan perseroan yang diterima dari para pemegang saham yang memasukkan modalnya berupa modal dasar, modal yang ditempatkan, dan modal yang disetor.</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Harta tersebut digunakan sebagai alat untuk tercapainya tujuan perusahaan dalam hubungan hukum di masyarakat.</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Sehingga, apabila suatu saat muncul pertanggungjawaban hukum yang harus dilaksanakan oleh Perseroan Terbatas, maka tanggung jawab tersebut dibebankan pada aset yang terdapat dalam perseroan.</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Sehingga, secara hukum Perseroan Terbatas memiliki tanggung jawabnya tersendiri, meskipun aset bersumber dari para pemegang saham, namun harta tersebut terpisah dari harta kekayaan masing-masing pemegang sahamnya.</w:t>
      </w:r>
      <w:proofErr w:type="gramEnd"/>
    </w:p>
    <w:p w:rsidR="00F8053F" w:rsidRDefault="00F8053F" w:rsidP="00F8053F">
      <w:pPr>
        <w:pStyle w:val="ListParagraph"/>
        <w:spacing w:line="240" w:lineRule="auto"/>
        <w:ind w:firstLine="720"/>
        <w:jc w:val="both"/>
        <w:rPr>
          <w:rFonts w:ascii="Palatino Linotype" w:hAnsi="Palatino Linotype"/>
          <w:lang w:val="en-GB"/>
        </w:rPr>
      </w:pPr>
      <w:proofErr w:type="gramStart"/>
      <w:r w:rsidRPr="00F8053F">
        <w:rPr>
          <w:rFonts w:ascii="Palatino Linotype" w:hAnsi="Palatino Linotype"/>
          <w:lang w:val="en-GB"/>
        </w:rPr>
        <w:t>Pada keadaan tertentu, terdapat prinsip pemisahan perseroan dari para para pemilik saham.</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 xml:space="preserve">Konsekuensi hukum tersebut dikenal dengan istilah </w:t>
      </w:r>
      <w:r w:rsidRPr="00F8053F">
        <w:rPr>
          <w:rFonts w:ascii="Palatino Linotype" w:hAnsi="Palatino Linotype"/>
          <w:i/>
          <w:iCs/>
          <w:lang w:val="en-GB"/>
        </w:rPr>
        <w:t>piercing the corporate veil.</w:t>
      </w:r>
      <w:proofErr w:type="gramEnd"/>
      <w:r w:rsidRPr="00F8053F">
        <w:rPr>
          <w:rFonts w:ascii="Palatino Linotype" w:hAnsi="Palatino Linotype"/>
          <w:i/>
          <w:iCs/>
          <w:vertAlign w:val="superscript"/>
          <w:lang w:val="en-GB"/>
        </w:rPr>
        <w:footnoteReference w:id="38"/>
      </w:r>
      <w:r w:rsidRPr="00F8053F">
        <w:rPr>
          <w:rFonts w:ascii="Palatino Linotype" w:hAnsi="Palatino Linotype"/>
          <w:i/>
          <w:iCs/>
          <w:lang w:val="en-GB"/>
        </w:rPr>
        <w:t xml:space="preserve"> </w:t>
      </w:r>
      <w:proofErr w:type="gramStart"/>
      <w:r w:rsidRPr="00F8053F">
        <w:rPr>
          <w:rFonts w:ascii="Palatino Linotype" w:hAnsi="Palatino Linotype"/>
          <w:lang w:val="en-GB"/>
        </w:rPr>
        <w:t>Dalam kata lain, tidaklah berlaku mutlak prinsip pertanggungjawaban terbatas para Pemegang Saham.</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Dalam hal ini, pemegang saham dapat pula ikut serta pada tindakan melawan hukum yang dilakukan perseroan.</w:t>
      </w:r>
      <w:proofErr w:type="gramEnd"/>
      <w:r w:rsidRPr="00F8053F">
        <w:rPr>
          <w:rFonts w:ascii="Palatino Linotype" w:hAnsi="Palatino Linotype"/>
          <w:lang w:val="en-GB"/>
        </w:rPr>
        <w:t xml:space="preserve"> Jika pemegang saham ikut serta ataupun bekerja </w:t>
      </w:r>
      <w:proofErr w:type="gramStart"/>
      <w:r w:rsidRPr="00F8053F">
        <w:rPr>
          <w:rFonts w:ascii="Palatino Linotype" w:hAnsi="Palatino Linotype"/>
          <w:lang w:val="en-GB"/>
        </w:rPr>
        <w:t>sama</w:t>
      </w:r>
      <w:proofErr w:type="gramEnd"/>
      <w:r w:rsidRPr="00F8053F">
        <w:rPr>
          <w:rFonts w:ascii="Palatino Linotype" w:hAnsi="Palatino Linotype"/>
          <w:lang w:val="en-GB"/>
        </w:rPr>
        <w:t xml:space="preserve"> dengan perseroan dalam tindakan yang melawan hukum dan membawa kerugian pada pihak lain, maka langkah yang harus dibuktikan ialah mencari fakta yang dapat memberi </w:t>
      </w:r>
      <w:r w:rsidRPr="00F8053F">
        <w:rPr>
          <w:rFonts w:ascii="Palatino Linotype" w:hAnsi="Palatino Linotype"/>
          <w:lang w:val="en-GB"/>
        </w:rPr>
        <w:lastRenderedPageBreak/>
        <w:t>petunjuk adanya keterlibatan pemegang saham pada perbuatan melawan hukum yang dilakukan perseroan.</w:t>
      </w:r>
      <w:r w:rsidRPr="00F8053F">
        <w:rPr>
          <w:rFonts w:ascii="Palatino Linotype" w:hAnsi="Palatino Linotype"/>
          <w:vertAlign w:val="superscript"/>
          <w:lang w:val="en-GB"/>
        </w:rPr>
        <w:footnoteReference w:id="39"/>
      </w:r>
    </w:p>
    <w:p w:rsidR="00F8053F" w:rsidRDefault="00F8053F" w:rsidP="00F8053F">
      <w:pPr>
        <w:pStyle w:val="ListParagraph"/>
        <w:spacing w:line="240" w:lineRule="auto"/>
        <w:ind w:firstLine="720"/>
        <w:jc w:val="both"/>
        <w:rPr>
          <w:rFonts w:ascii="Palatino Linotype" w:hAnsi="Palatino Linotype"/>
          <w:lang w:val="en-GB"/>
        </w:rPr>
      </w:pPr>
      <w:proofErr w:type="gramStart"/>
      <w:r w:rsidRPr="00F8053F">
        <w:rPr>
          <w:rFonts w:ascii="Palatino Linotype" w:hAnsi="Palatino Linotype"/>
          <w:lang w:val="en-GB"/>
        </w:rPr>
        <w:t>Hal tersebut dapat membuktikan adanya perbuatan para pemegang saham yang melanggar hukum.</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Oleh sebab itu, hendaknya memperhatikan bahwa seseorang yang membawa kerugian bagi pihak lain, haruslah bertanggung jawab terhadap kerugian yang diakibatkan olehnya.</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 xml:space="preserve">Sebagai </w:t>
      </w:r>
      <w:r w:rsidRPr="00F8053F">
        <w:rPr>
          <w:rFonts w:ascii="Palatino Linotype" w:hAnsi="Palatino Linotype"/>
          <w:i/>
          <w:iCs/>
          <w:lang w:val="en-GB"/>
        </w:rPr>
        <w:t>artificial person</w:t>
      </w:r>
      <w:r w:rsidRPr="00F8053F">
        <w:rPr>
          <w:rFonts w:ascii="Palatino Linotype" w:hAnsi="Palatino Linotype"/>
          <w:lang w:val="en-GB"/>
        </w:rPr>
        <w:t>, perseroan terbatas tidak mempunyai kehendak.</w:t>
      </w:r>
      <w:proofErr w:type="gramEnd"/>
      <w:r w:rsidRPr="00F8053F">
        <w:rPr>
          <w:rFonts w:ascii="Palatino Linotype" w:hAnsi="Palatino Linotype"/>
          <w:lang w:val="en-GB"/>
        </w:rPr>
        <w:t xml:space="preserve"> </w:t>
      </w:r>
      <w:proofErr w:type="gramStart"/>
      <w:r w:rsidRPr="00F8053F">
        <w:rPr>
          <w:rFonts w:ascii="Palatino Linotype" w:hAnsi="Palatino Linotype"/>
          <w:lang w:val="en-GB"/>
        </w:rPr>
        <w:t>Pada suatu kondisi, kehendak perseroan merupakan kehendak dari para pemegang sahamnya, sehingga yang dapat bertanggung jawab ialah pemegang saham tersebut.</w:t>
      </w:r>
      <w:proofErr w:type="gramEnd"/>
      <w:r w:rsidRPr="00F8053F">
        <w:rPr>
          <w:rFonts w:ascii="Palatino Linotype" w:hAnsi="Palatino Linotype"/>
          <w:vertAlign w:val="superscript"/>
          <w:lang w:val="en-GB"/>
        </w:rPr>
        <w:footnoteReference w:id="40"/>
      </w:r>
    </w:p>
    <w:p w:rsidR="005F66A2" w:rsidRPr="00F8053F" w:rsidRDefault="00F8053F" w:rsidP="00F8053F">
      <w:pPr>
        <w:pStyle w:val="ListParagraph"/>
        <w:spacing w:line="240" w:lineRule="auto"/>
        <w:ind w:firstLine="720"/>
        <w:jc w:val="both"/>
        <w:rPr>
          <w:rFonts w:ascii="Palatino Linotype" w:hAnsi="Palatino Linotype"/>
          <w:b/>
          <w:bCs/>
          <w:lang w:val="en-GB"/>
        </w:rPr>
      </w:pPr>
      <w:r w:rsidRPr="00F8053F">
        <w:rPr>
          <w:rFonts w:ascii="Palatino Linotype" w:hAnsi="Palatino Linotype"/>
          <w:lang w:val="en-GB"/>
        </w:rPr>
        <w:t xml:space="preserve">Berdasarkan penjelasan tersebut, Para Tergugat selaku perseroan terbatas dan para pemegang saham melalui Rapat Umum Pemegang Saham diharuskan bertanggung jawab untuk mengganti kerugian pada pihak yang dirugikan, dalam permasalahan ini adalah Mantan Direksi PT Multi Daya Wonua tersebut. Selain itu, apabila merujuk ketentuan dalam Pasal 3 ayat (2) Undang-Undang Nomor 40 Tahun 2007 tentang Perseroan Terbatas, yakni, “Pemegang Saham yang bersangkutan terlibat dalam perbuatan melawan hukum yang dilakukan oleh perseroan”. </w:t>
      </w:r>
      <w:proofErr w:type="gramStart"/>
      <w:r w:rsidRPr="00F8053F">
        <w:rPr>
          <w:rFonts w:ascii="Palatino Linotype" w:hAnsi="Palatino Linotype"/>
          <w:lang w:val="en-GB"/>
        </w:rPr>
        <w:t>Dalam hal ini, jika seorang pemegang saham ikut serta dengan perseroan dalam suatu tindakan yang melawan hukum dan membawa kerugian pihak lain, maka hal demikian dapat mengecualikan prinsip tanggung jawab terbatas dari pemegang saham menjadi tanggung jawab tak terbatas pemegang saham dalam perseroan terbatas.</w:t>
      </w:r>
      <w:proofErr w:type="gramEnd"/>
    </w:p>
    <w:p w:rsidR="00F8053F" w:rsidRPr="005F66A2" w:rsidRDefault="00F8053F" w:rsidP="005F66A2">
      <w:pPr>
        <w:spacing w:line="240" w:lineRule="auto"/>
        <w:jc w:val="both"/>
        <w:rPr>
          <w:rFonts w:ascii="Palatino Linotype" w:hAnsi="Palatino Linotype"/>
          <w:lang w:val="en-GB"/>
        </w:rPr>
      </w:pPr>
    </w:p>
    <w:p w:rsidR="005F66A2" w:rsidRPr="006E2833" w:rsidRDefault="00984EB1" w:rsidP="005F66A2">
      <w:pPr>
        <w:spacing w:line="240" w:lineRule="auto"/>
        <w:jc w:val="both"/>
        <w:rPr>
          <w:rFonts w:ascii="Palatino Linotype" w:hAnsi="Palatino Linotype"/>
          <w:b/>
          <w:bCs/>
          <w:lang w:val="en-GB"/>
        </w:rPr>
      </w:pPr>
      <w:r w:rsidRPr="006E2833">
        <w:rPr>
          <w:rFonts w:ascii="Palatino Linotype" w:hAnsi="Palatino Linotype"/>
          <w:b/>
          <w:bCs/>
          <w:lang w:val="en-GB"/>
        </w:rPr>
        <w:t>KESIMPULAN</w:t>
      </w:r>
    </w:p>
    <w:p w:rsidR="003D3C18" w:rsidRPr="003D3C18" w:rsidRDefault="003D3C18" w:rsidP="00F8053F">
      <w:pPr>
        <w:spacing w:line="240" w:lineRule="auto"/>
        <w:ind w:firstLine="720"/>
        <w:jc w:val="both"/>
        <w:rPr>
          <w:rFonts w:ascii="Palatino Linotype" w:hAnsi="Palatino Linotype"/>
        </w:rPr>
      </w:pPr>
      <w:proofErr w:type="gramStart"/>
      <w:r w:rsidRPr="003D3C18">
        <w:rPr>
          <w:rFonts w:ascii="Palatino Linotype" w:hAnsi="Palatino Linotype"/>
        </w:rPr>
        <w:t xml:space="preserve">Berdasarkan uraian yang telah dijelaskan </w:t>
      </w:r>
      <w:r>
        <w:rPr>
          <w:rFonts w:ascii="Palatino Linotype" w:hAnsi="Palatino Linotype"/>
        </w:rPr>
        <w:t>serta</w:t>
      </w:r>
      <w:r w:rsidRPr="003D3C18">
        <w:rPr>
          <w:rFonts w:ascii="Palatino Linotype" w:hAnsi="Palatino Linotype"/>
        </w:rPr>
        <w:t xml:space="preserve"> mengacu permasalahan pada rumusan masalah</w:t>
      </w:r>
      <w:r w:rsidR="00F8053F">
        <w:rPr>
          <w:rFonts w:ascii="Palatino Linotype" w:hAnsi="Palatino Linotype"/>
        </w:rPr>
        <w:t xml:space="preserve"> mengenai keadilan dalam pertimbangan hakim</w:t>
      </w:r>
      <w:r w:rsidRPr="003D3C18">
        <w:rPr>
          <w:rFonts w:ascii="Palatino Linotype" w:hAnsi="Palatino Linotype"/>
        </w:rPr>
        <w:t>,</w:t>
      </w:r>
      <w:r w:rsidR="00F8053F">
        <w:rPr>
          <w:rFonts w:ascii="Palatino Linotype" w:hAnsi="Palatino Linotype"/>
        </w:rPr>
        <w:t xml:space="preserve"> perlindungan hukum terhadap Direksi Perseroan Terbatas yang diberhentikan secara sepihak melalui Rapat Umum Pemegang Saham, serta penyelesaian kasus terhadap pemberhentian sepihak tersebut.</w:t>
      </w:r>
      <w:proofErr w:type="gramEnd"/>
      <w:r w:rsidR="00F8053F">
        <w:rPr>
          <w:rFonts w:ascii="Palatino Linotype" w:hAnsi="Palatino Linotype"/>
        </w:rPr>
        <w:t xml:space="preserve"> Maka,</w:t>
      </w:r>
      <w:r w:rsidRPr="003D3C18">
        <w:rPr>
          <w:rFonts w:ascii="Palatino Linotype" w:hAnsi="Palatino Linotype"/>
        </w:rPr>
        <w:t xml:space="preserve"> </w:t>
      </w:r>
      <w:r w:rsidR="00F8053F">
        <w:rPr>
          <w:rFonts w:ascii="Palatino Linotype" w:hAnsi="Palatino Linotype"/>
        </w:rPr>
        <w:t xml:space="preserve">dalam hal ini </w:t>
      </w:r>
      <w:r w:rsidRPr="003D3C18">
        <w:rPr>
          <w:rFonts w:ascii="Palatino Linotype" w:hAnsi="Palatino Linotype"/>
        </w:rPr>
        <w:t>peneliti dapat menyimpulkan sebagai berikut:</w:t>
      </w:r>
    </w:p>
    <w:p w:rsidR="003D3C18" w:rsidRPr="003D3C18" w:rsidRDefault="003D3C18" w:rsidP="003D3C18">
      <w:pPr>
        <w:numPr>
          <w:ilvl w:val="0"/>
          <w:numId w:val="6"/>
        </w:numPr>
        <w:spacing w:line="240" w:lineRule="auto"/>
        <w:jc w:val="both"/>
        <w:rPr>
          <w:rFonts w:ascii="Palatino Linotype" w:hAnsi="Palatino Linotype"/>
        </w:rPr>
      </w:pPr>
      <w:r w:rsidRPr="003D3C18">
        <w:rPr>
          <w:rFonts w:ascii="Palatino Linotype" w:hAnsi="Palatino Linotype"/>
          <w:lang w:val="en-GB"/>
        </w:rPr>
        <w:t xml:space="preserve">Pertimbangan hakim dalam Putusan Mahkamah Agung Nomor 1888 K/Pdt/2020 dalam pemberhentian sepihak Direksi melalui RUPS kurang memperhatikan keadilan bagi Direksi apabila hanya merujuk pada ketentuan Anggaran Dasar atau Akta Pendirian PT MDW, hakim hendaknya memperhatikan lebih jauh dari aspek-aspek ataupun fakta lain serta meninjau pengaturan badan hukum perseroan terbatas khususnya ketentuan dalam Undang-Undang Perseroan Terbatas berkaitan dengan pemberhentian Direksi yang sepatutnya disertai dengan alasan pemberhentiannya serta diberikan kesempatan membela diri dalam RUPS. Sebab pemberhentian yang dilakukan oleh PT MDW tidak sah dan sewenang-wenang karena tidak sesuai dengan mekanisme dalam UUPT, sehingga pemberhentian tersebut dianggap belum memberikan keadilan bagi </w:t>
      </w:r>
      <w:r w:rsidRPr="003D3C18">
        <w:rPr>
          <w:rFonts w:ascii="Palatino Linotype" w:hAnsi="Palatino Linotype"/>
          <w:lang w:val="en-GB"/>
        </w:rPr>
        <w:lastRenderedPageBreak/>
        <w:t>kepentingan Direksi yang bersangkutan. Oleh sebab itu, RUPS yang dilakukan oleh PT MDW hendaknya dinyatakan cacat hukum dan sepatutnya dinyatakan tidak sah menurut hukum. D</w:t>
      </w:r>
      <w:r w:rsidRPr="003D3C18">
        <w:rPr>
          <w:rFonts w:ascii="Palatino Linotype" w:hAnsi="Palatino Linotype"/>
        </w:rPr>
        <w:t xml:space="preserve">ampak putusan hakim yang mengabulkan pemberhentian sepihak Direksi tersebut, apabila dibiarkan </w:t>
      </w:r>
      <w:proofErr w:type="gramStart"/>
      <w:r w:rsidRPr="003D3C18">
        <w:rPr>
          <w:rFonts w:ascii="Palatino Linotype" w:hAnsi="Palatino Linotype"/>
        </w:rPr>
        <w:t>akan</w:t>
      </w:r>
      <w:proofErr w:type="gramEnd"/>
      <w:r w:rsidRPr="003D3C18">
        <w:rPr>
          <w:rFonts w:ascii="Palatino Linotype" w:hAnsi="Palatino Linotype"/>
        </w:rPr>
        <w:t xml:space="preserve"> berakibat buruk bagi hukum di Indonesia karena dapat memicu tindakan para pemegang saham atau organ perusahaan lain melakukan penyelewengan dan kerugian serupa karena permasalahan tersebut bukan dianggap sebagai kejahatan.</w:t>
      </w:r>
    </w:p>
    <w:p w:rsidR="003D3C18" w:rsidRPr="003D3C18" w:rsidRDefault="003D3C18" w:rsidP="004E7824">
      <w:pPr>
        <w:numPr>
          <w:ilvl w:val="0"/>
          <w:numId w:val="6"/>
        </w:numPr>
        <w:spacing w:line="240" w:lineRule="auto"/>
        <w:jc w:val="both"/>
        <w:rPr>
          <w:rFonts w:ascii="Palatino Linotype" w:hAnsi="Palatino Linotype"/>
          <w:lang w:val="en-GB"/>
        </w:rPr>
      </w:pPr>
      <w:r w:rsidRPr="003D3C18">
        <w:rPr>
          <w:rFonts w:ascii="Palatino Linotype" w:hAnsi="Palatino Linotype"/>
          <w:lang w:val="en-GB"/>
        </w:rPr>
        <w:t>Perlindungan Hukum terhadap Hak Direksi Perseroan Terbatas atas Pemberhentian Sepihak berdasarkan Putusan Mahkamah Agung Nomor 1888 K/Pdt/2020, dalam hal ini Direksi yang diberhentikan melalui RUPS memiliki hak untuk mengetahui alasan pemberhentian serta hak membela diri dalam RUPS. Akan tetapi, hak tersebut tidak dilaksanakan dalam RUPS yang dilakukan PT MDW sehingga belum terpenuhinya perlindungan hukum bagi Direksi yang diberhentikan sepihak. Oleh sebab itu, terdapat konsekuensi hukum apabila pemberhentian Direksi bertentangan dengan UUPT, maka RUPS mengandung cacat hukum dan sepatutnya dinyatakan tidak sah menurut hukum. Sehingga, segala hal yang berkaitan dengan akibat pemberhentian yang bertentangan dengan aturan yang berlaku harus dianggap tidak pernah ada. Untuk mencapai perlindungan hukum, tiap anggota dewan komisaris dapat dimintakan pertanggungjawaban terhadap kerugian apabila salah atau lalai mengawasi ataupun memberikan nasihat yang sebatas kesalahan ataupun kelalaiannya. Dalam hal ini, perlindungan hukum yang juga dapat diberikan adalah dengan membatalkan hasil keputusan RUPS oleh PT MDW untuk tidak memberhentikan sepihak Direksi karena bertentangan dengan UUPT.</w:t>
      </w:r>
    </w:p>
    <w:p w:rsidR="00FD0686" w:rsidRDefault="003D3C18" w:rsidP="004E7824">
      <w:pPr>
        <w:numPr>
          <w:ilvl w:val="0"/>
          <w:numId w:val="6"/>
        </w:numPr>
        <w:spacing w:line="240" w:lineRule="auto"/>
        <w:jc w:val="both"/>
        <w:rPr>
          <w:rFonts w:ascii="Palatino Linotype" w:hAnsi="Palatino Linotype"/>
          <w:lang w:val="en-GB"/>
        </w:rPr>
      </w:pPr>
      <w:r w:rsidRPr="003D3C18">
        <w:rPr>
          <w:rFonts w:ascii="Palatino Linotype" w:hAnsi="Palatino Linotype"/>
          <w:lang w:val="en-GB"/>
        </w:rPr>
        <w:t>Penyelesaian Kasus Pemberhentian Sepihak Direksi berdasarkan Putusan Mahkamah Agung Nomor 1888 K/Pdt/2020, terhadap pemberhentian sepihak tanpa menyebutkan alasan dan tanpa adanya pembelaan diri, dalam hal ini Direksi memiliki hak melakukan pembelaan agar pemberhentian kerja sama tersebut dapat dibatalkan dan apabila Direksi masih memiliki sisa masa jabatan, dirinya berhak mendapat kompensasi atau imbalan yang sesuai apabila alasan pemberhentian dianggap tidak sah. RUPS yang dilakukan PT MDW bertentangan dengan ketentuan dalam UUPT sehingga RUPS dapat dikualifikasikan perbuatan melawan hukum sebagaimana Pasal 1365 KUHPerdata, Pasal tersebut menyatakan apabila membawa kerugian kepada orang lain mewajibkan untuk mengganti kerugian tersebut. Dalam hal ini, Direksi memiliki kerugian sangat besar secara materiil dan immateriil. Apabila pemegang saham ikut serta dalam tindakan melawan hukum yang membawa kerugian, maka harus bertanggung jawab terhadap kerugian yang ditimbulkannya kepada pihak yang dirugikan, dalam hal ini adalah kerugian terhadap Direksi yang diberhentikan secara sepihak tersebut.</w:t>
      </w:r>
    </w:p>
    <w:p w:rsidR="009E0AE6" w:rsidRDefault="009E0AE6" w:rsidP="009E0AE6">
      <w:pPr>
        <w:spacing w:line="240" w:lineRule="auto"/>
        <w:jc w:val="both"/>
        <w:rPr>
          <w:rFonts w:ascii="Palatino Linotype" w:hAnsi="Palatino Linotype"/>
          <w:lang w:val="en-GB"/>
        </w:rPr>
      </w:pPr>
    </w:p>
    <w:p w:rsidR="009E0AE6" w:rsidRDefault="009E0AE6" w:rsidP="009E0AE6">
      <w:pPr>
        <w:spacing w:line="240" w:lineRule="auto"/>
        <w:jc w:val="both"/>
        <w:rPr>
          <w:rFonts w:ascii="Palatino Linotype" w:hAnsi="Palatino Linotype"/>
          <w:lang w:val="en-GB"/>
        </w:rPr>
      </w:pPr>
    </w:p>
    <w:p w:rsidR="009E0AE6" w:rsidRDefault="009E0AE6" w:rsidP="009E0AE6">
      <w:pPr>
        <w:spacing w:line="240" w:lineRule="auto"/>
        <w:jc w:val="both"/>
        <w:rPr>
          <w:rFonts w:ascii="Palatino Linotype" w:hAnsi="Palatino Linotype"/>
          <w:lang w:val="en-GB"/>
        </w:rPr>
      </w:pPr>
    </w:p>
    <w:p w:rsidR="009E0AE6" w:rsidRPr="009E0AE6" w:rsidRDefault="009E0AE6" w:rsidP="009E0AE6">
      <w:pPr>
        <w:spacing w:line="240" w:lineRule="auto"/>
        <w:jc w:val="both"/>
        <w:rPr>
          <w:rFonts w:ascii="Palatino Linotype" w:hAnsi="Palatino Linotype"/>
          <w:b/>
          <w:bCs/>
          <w:lang w:val="en-GB"/>
        </w:rPr>
      </w:pPr>
      <w:r w:rsidRPr="009E0AE6">
        <w:rPr>
          <w:rFonts w:ascii="Palatino Linotype" w:hAnsi="Palatino Linotype"/>
          <w:b/>
          <w:bCs/>
          <w:lang w:val="en-GB"/>
        </w:rPr>
        <w:lastRenderedPageBreak/>
        <w:t>SARAN</w:t>
      </w:r>
    </w:p>
    <w:p w:rsidR="009E0AE6" w:rsidRPr="009E0AE6" w:rsidRDefault="009E0AE6" w:rsidP="009E0AE6">
      <w:pPr>
        <w:spacing w:line="240" w:lineRule="auto"/>
        <w:ind w:firstLine="720"/>
        <w:jc w:val="both"/>
        <w:rPr>
          <w:rFonts w:ascii="Palatino Linotype" w:hAnsi="Palatino Linotype"/>
        </w:rPr>
      </w:pPr>
      <w:r w:rsidRPr="009E0AE6">
        <w:rPr>
          <w:rFonts w:ascii="Palatino Linotype" w:hAnsi="Palatino Linotype"/>
        </w:rPr>
        <w:t>Dalam rangka menyumbangkan sedikit pengetahuan peneliti mengenai hukum bisnis di Indonesia, peneliti hendak mengajukan kontribusi dengan memberikan beberapa saran berdasarkan bahasan dalam penelitian ini, yakni sebagai berikut:</w:t>
      </w:r>
    </w:p>
    <w:p w:rsidR="009E0AE6" w:rsidRPr="009E0AE6" w:rsidRDefault="009E0AE6" w:rsidP="009E0AE6">
      <w:pPr>
        <w:numPr>
          <w:ilvl w:val="0"/>
          <w:numId w:val="11"/>
        </w:numPr>
        <w:spacing w:line="240" w:lineRule="auto"/>
        <w:jc w:val="both"/>
        <w:rPr>
          <w:rFonts w:ascii="Palatino Linotype" w:hAnsi="Palatino Linotype"/>
        </w:rPr>
      </w:pPr>
      <w:r w:rsidRPr="009E0AE6">
        <w:rPr>
          <w:rFonts w:ascii="Palatino Linotype" w:hAnsi="Palatino Linotype"/>
        </w:rPr>
        <w:t>Perlunya hakim dalam pertimbangan hukumnya untuk lebih mempertimbangkan fakta lain dan meninjau lebih jauh ketentuan dalam peratuan perundang-undangan yang berkaitan agar dalam menjatuhkan putusannya berdasarkan Ketuhanan Yang Maha Esa serta dapat memenuhi rasa keadilan bagi pihak yang dirugikan dan menghindari kemungkinan timbulnya kerugian lain yang diakibatkan dari adanya putusan tersebut.</w:t>
      </w:r>
    </w:p>
    <w:p w:rsidR="009E0AE6" w:rsidRPr="009E0AE6" w:rsidRDefault="009E0AE6" w:rsidP="009E0AE6">
      <w:pPr>
        <w:numPr>
          <w:ilvl w:val="0"/>
          <w:numId w:val="11"/>
        </w:numPr>
        <w:spacing w:line="240" w:lineRule="auto"/>
        <w:jc w:val="both"/>
        <w:rPr>
          <w:rFonts w:ascii="Palatino Linotype" w:hAnsi="Palatino Linotype"/>
        </w:rPr>
      </w:pPr>
      <w:r w:rsidRPr="009E0AE6">
        <w:rPr>
          <w:rFonts w:ascii="Palatino Linotype" w:hAnsi="Palatino Linotype"/>
        </w:rPr>
        <w:t>Perlu adanya lembaga yang memberi pengawasan dan memperhatikan perlindungan hukum demi terpenuhinya hak bagi para pihak maupun Organ pada perseroan terbatas, khususnya dalam kaitannya dengan permasalahan pemberhentian sepihak Direksi Perseroan Terbatas yang tidak sesuai dengan mekanisme dan/atau prosedur dalam Undang-Undang Nomor 40 Tahun 2007 tentang Perseroan Terbatas demi menghindari terjadinya kerugian maupun penyelewengan serupa pada perusahaan lainnya.</w:t>
      </w:r>
    </w:p>
    <w:p w:rsidR="009E0AE6" w:rsidRPr="009E0AE6" w:rsidRDefault="009E0AE6" w:rsidP="009E0AE6">
      <w:pPr>
        <w:numPr>
          <w:ilvl w:val="0"/>
          <w:numId w:val="11"/>
        </w:numPr>
        <w:spacing w:line="240" w:lineRule="auto"/>
        <w:jc w:val="both"/>
        <w:rPr>
          <w:rFonts w:ascii="Palatino Linotype" w:hAnsi="Palatino Linotype"/>
        </w:rPr>
      </w:pPr>
      <w:r w:rsidRPr="009E0AE6">
        <w:rPr>
          <w:rFonts w:ascii="Palatino Linotype" w:hAnsi="Palatino Linotype"/>
        </w:rPr>
        <w:t xml:space="preserve">Perlu sekiranya ditegaskan dalam Undang-Undang Nomor 40 Tahun 2007 tentang Perseroan Terbatas mengenai perbuatan hukum yang dapat dimintakan pertanggungjawaban apabila terdapat Organ pada Perseroan Terbatas yang bertindak merugikan bagi Organ perseroan lainnya dalam upaya pemulihan hak dan keadilan bagi Direksi Perseroan Terbatas yang dirugikan dalam hal pemberhentian sepihak melalui Rapat Umum Pemegang Saham, agar apabila terdapat kasus serupa dapat terselesaikan dengan baik dan merujuk pada ketentuan yang berlaku. Selain itu, demi menghindari berbagai permasalahan yang berkaitan dengan pengelolaan perseroan, maka disarankan setiap perseroan di Indonesia untuk menerapkan prinsip </w:t>
      </w:r>
      <w:r w:rsidRPr="009E0AE6">
        <w:rPr>
          <w:rFonts w:ascii="Palatino Linotype" w:hAnsi="Palatino Linotype"/>
          <w:i/>
          <w:iCs/>
        </w:rPr>
        <w:t>good corporate governance</w:t>
      </w:r>
      <w:r w:rsidRPr="009E0AE6">
        <w:rPr>
          <w:rFonts w:ascii="Palatino Linotype" w:hAnsi="Palatino Linotype"/>
        </w:rPr>
        <w:t xml:space="preserve"> sebagai suatu pola hubungan, sistem, dan proses yang digunakan dalam organ perseroan untuk menghindari perselisihan antar organ internal perseroan. Disarankan agar hal ini lebih dipertegas pula pengaturannya dalam salah satu pasal dalam Undang-Undang Perseroan Terbatas agar hakim dapat memutuskan suatu perkara dan menetapkan tanggung jawab bagi organ perseroan terbatas yang merugikan organ perseroan terbatas lainnya.</w:t>
      </w:r>
    </w:p>
    <w:p w:rsidR="009E0AE6" w:rsidRPr="009E0AE6" w:rsidRDefault="009E0AE6" w:rsidP="009E0AE6">
      <w:pPr>
        <w:spacing w:line="240" w:lineRule="auto"/>
        <w:jc w:val="both"/>
        <w:rPr>
          <w:rFonts w:ascii="Palatino Linotype" w:hAnsi="Palatino Linotype"/>
        </w:rPr>
      </w:pPr>
    </w:p>
    <w:p w:rsidR="004E7824" w:rsidRPr="004E7824" w:rsidRDefault="004E7824" w:rsidP="004E7824">
      <w:pPr>
        <w:spacing w:line="240" w:lineRule="auto"/>
        <w:jc w:val="both"/>
        <w:rPr>
          <w:rFonts w:ascii="Palatino Linotype" w:hAnsi="Palatino Linotype"/>
          <w:lang w:val="en-GB"/>
        </w:rPr>
      </w:pPr>
    </w:p>
    <w:p w:rsidR="00FD0686" w:rsidRDefault="00FD0686" w:rsidP="005F66A2">
      <w:pPr>
        <w:spacing w:line="240" w:lineRule="auto"/>
        <w:jc w:val="both"/>
        <w:rPr>
          <w:rFonts w:ascii="Palatino Linotype" w:hAnsi="Palatino Linotype"/>
          <w:lang w:val="en-GB"/>
        </w:rPr>
      </w:pPr>
    </w:p>
    <w:p w:rsidR="009F6F5C" w:rsidRDefault="009F6F5C" w:rsidP="005F66A2">
      <w:pPr>
        <w:spacing w:line="240" w:lineRule="auto"/>
        <w:jc w:val="both"/>
        <w:rPr>
          <w:rFonts w:ascii="Palatino Linotype" w:hAnsi="Palatino Linotype"/>
          <w:lang w:val="en-GB"/>
        </w:rPr>
      </w:pPr>
    </w:p>
    <w:p w:rsidR="009E0AE6" w:rsidRDefault="009E0AE6" w:rsidP="005F66A2">
      <w:pPr>
        <w:spacing w:line="240" w:lineRule="auto"/>
        <w:jc w:val="both"/>
        <w:rPr>
          <w:rFonts w:ascii="Palatino Linotype" w:hAnsi="Palatino Linotype"/>
          <w:lang w:val="en-GB"/>
        </w:rPr>
      </w:pPr>
    </w:p>
    <w:p w:rsidR="009E0AE6" w:rsidRDefault="009E0AE6" w:rsidP="005F66A2">
      <w:pPr>
        <w:spacing w:line="240" w:lineRule="auto"/>
        <w:jc w:val="both"/>
        <w:rPr>
          <w:rFonts w:ascii="Palatino Linotype" w:hAnsi="Palatino Linotype"/>
          <w:lang w:val="en-GB"/>
        </w:rPr>
      </w:pPr>
    </w:p>
    <w:p w:rsidR="0061428B" w:rsidRDefault="00984EB1" w:rsidP="00984EB1">
      <w:pPr>
        <w:spacing w:line="240" w:lineRule="auto"/>
        <w:jc w:val="center"/>
        <w:rPr>
          <w:rFonts w:ascii="Palatino Linotype" w:hAnsi="Palatino Linotype"/>
          <w:b/>
          <w:bCs/>
          <w:lang w:val="en-GB"/>
        </w:rPr>
      </w:pPr>
      <w:r w:rsidRPr="00B37424">
        <w:rPr>
          <w:rFonts w:ascii="Palatino Linotype" w:hAnsi="Palatino Linotype"/>
          <w:b/>
          <w:bCs/>
          <w:lang w:val="en-GB"/>
        </w:rPr>
        <w:lastRenderedPageBreak/>
        <w:t>DAFTAR PUSTAKA</w:t>
      </w:r>
    </w:p>
    <w:p w:rsidR="0016563C" w:rsidRPr="00B37424" w:rsidRDefault="0016563C" w:rsidP="00984EB1">
      <w:pPr>
        <w:spacing w:line="240" w:lineRule="auto"/>
        <w:jc w:val="center"/>
        <w:rPr>
          <w:rFonts w:ascii="Palatino Linotype" w:hAnsi="Palatino Linotype"/>
          <w:b/>
          <w:bCs/>
          <w:lang w:val="en-GB"/>
        </w:rPr>
      </w:pPr>
    </w:p>
    <w:p w:rsidR="00B37424" w:rsidRPr="00B37424" w:rsidRDefault="00B37424" w:rsidP="00376930">
      <w:pPr>
        <w:spacing w:line="240" w:lineRule="auto"/>
        <w:jc w:val="both"/>
        <w:rPr>
          <w:rFonts w:ascii="Palatino Linotype" w:hAnsi="Palatino Linotype"/>
          <w:b/>
          <w:bCs/>
          <w:lang w:val="en-GB"/>
        </w:rPr>
      </w:pPr>
      <w:r w:rsidRPr="00B37424">
        <w:rPr>
          <w:rFonts w:ascii="Palatino Linotype" w:hAnsi="Palatino Linotype"/>
          <w:b/>
          <w:bCs/>
          <w:lang w:val="en-GB"/>
        </w:rPr>
        <w:t>Buku</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Ali, Zainudin. </w:t>
      </w:r>
      <w:r w:rsidRPr="00BF4509">
        <w:rPr>
          <w:rFonts w:ascii="Palatino Linotype" w:hAnsi="Palatino Linotype"/>
          <w:i/>
          <w:iCs/>
          <w:lang w:val="en-GB"/>
        </w:rPr>
        <w:t>Metode Penelitian Hukum</w:t>
      </w:r>
      <w:r w:rsidRPr="0016563C">
        <w:rPr>
          <w:rFonts w:ascii="Palatino Linotype" w:hAnsi="Palatino Linotype"/>
          <w:lang w:val="en-GB"/>
        </w:rPr>
        <w:t>. Jakarta: Sinar Grafika, 2011.</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Budiarto, Agus. </w:t>
      </w:r>
      <w:r w:rsidRPr="00A31259">
        <w:rPr>
          <w:rFonts w:ascii="Palatino Linotype" w:hAnsi="Palatino Linotype"/>
          <w:i/>
          <w:iCs/>
          <w:lang w:val="en-GB"/>
        </w:rPr>
        <w:t>Seri Hukum Perusahaan: Kedudukan Hukum dan Tanggung Jawab Pendiri Perseroan Terbatas.</w:t>
      </w:r>
      <w:r w:rsidRPr="0016563C">
        <w:rPr>
          <w:rFonts w:ascii="Palatino Linotype" w:hAnsi="Palatino Linotype"/>
          <w:lang w:val="en-GB"/>
        </w:rPr>
        <w:t xml:space="preserve"> Jakarta: Ghalia Indonesia, 2002.</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Fuady, Munir. </w:t>
      </w:r>
      <w:proofErr w:type="gramStart"/>
      <w:r w:rsidRPr="00A31259">
        <w:rPr>
          <w:rFonts w:ascii="Palatino Linotype" w:hAnsi="Palatino Linotype"/>
          <w:i/>
          <w:iCs/>
          <w:lang w:val="en-GB"/>
        </w:rPr>
        <w:t>Hukum Perusahaan dalam Paradigma Hukum Bisnis.</w:t>
      </w:r>
      <w:proofErr w:type="gramEnd"/>
      <w:r w:rsidRPr="0016563C">
        <w:rPr>
          <w:rFonts w:ascii="Palatino Linotype" w:hAnsi="Palatino Linotype"/>
          <w:lang w:val="en-GB"/>
        </w:rPr>
        <w:t xml:space="preserve"> Bandung: Citra Aditya Bakti, 2002.</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_______. </w:t>
      </w:r>
      <w:r w:rsidRPr="00A31259">
        <w:rPr>
          <w:rFonts w:ascii="Palatino Linotype" w:hAnsi="Palatino Linotype"/>
          <w:i/>
          <w:iCs/>
          <w:lang w:val="en-GB"/>
        </w:rPr>
        <w:t>Perbuatan Melawan Hukum Pendekatan Kontemporer.</w:t>
      </w:r>
      <w:r w:rsidRPr="0016563C">
        <w:rPr>
          <w:rFonts w:ascii="Palatino Linotype" w:hAnsi="Palatino Linotype"/>
          <w:lang w:val="en-GB"/>
        </w:rPr>
        <w:t xml:space="preserve"> Bandung: Citra Aditya Bakti, 2002.</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_______. </w:t>
      </w:r>
      <w:proofErr w:type="gramStart"/>
      <w:r w:rsidRPr="00A31259">
        <w:rPr>
          <w:rFonts w:ascii="Palatino Linotype" w:hAnsi="Palatino Linotype"/>
          <w:i/>
          <w:iCs/>
          <w:lang w:val="en-GB"/>
        </w:rPr>
        <w:t>Teori-Teori Besar (Grand Theory) dalam Hukum.</w:t>
      </w:r>
      <w:proofErr w:type="gramEnd"/>
      <w:r w:rsidRPr="00A31259">
        <w:rPr>
          <w:rFonts w:ascii="Palatino Linotype" w:hAnsi="Palatino Linotype"/>
          <w:i/>
          <w:iCs/>
          <w:lang w:val="en-GB"/>
        </w:rPr>
        <w:t xml:space="preserve"> </w:t>
      </w:r>
      <w:r w:rsidRPr="0016563C">
        <w:rPr>
          <w:rFonts w:ascii="Palatino Linotype" w:hAnsi="Palatino Linotype"/>
          <w:lang w:val="en-GB"/>
        </w:rPr>
        <w:t>Jakarta: Kencana, 2013.</w:t>
      </w:r>
    </w:p>
    <w:p w:rsidR="00F16C94" w:rsidRPr="0016563C" w:rsidRDefault="00F16C94" w:rsidP="00376930">
      <w:pPr>
        <w:spacing w:line="240" w:lineRule="auto"/>
        <w:ind w:left="720" w:hanging="720"/>
        <w:jc w:val="both"/>
        <w:rPr>
          <w:rFonts w:ascii="Palatino Linotype" w:hAnsi="Palatino Linotype"/>
          <w:lang w:val="en-GB"/>
        </w:rPr>
      </w:pPr>
      <w:proofErr w:type="gramStart"/>
      <w:r w:rsidRPr="0016563C">
        <w:rPr>
          <w:rFonts w:ascii="Palatino Linotype" w:hAnsi="Palatino Linotype"/>
          <w:lang w:val="en-GB"/>
        </w:rPr>
        <w:t xml:space="preserve">Hadi Subhan, M. </w:t>
      </w:r>
      <w:r w:rsidRPr="00A31259">
        <w:rPr>
          <w:rFonts w:ascii="Palatino Linotype" w:hAnsi="Palatino Linotype"/>
          <w:i/>
          <w:iCs/>
          <w:lang w:val="en-GB"/>
        </w:rPr>
        <w:t>Hukum Kepailitan, Prinsip, Norma dan Praktik di Peradilan.</w:t>
      </w:r>
      <w:proofErr w:type="gramEnd"/>
      <w:r w:rsidRPr="0016563C">
        <w:rPr>
          <w:rFonts w:ascii="Palatino Linotype" w:hAnsi="Palatino Linotype"/>
          <w:lang w:val="en-GB"/>
        </w:rPr>
        <w:t xml:space="preserve"> Jakarta: Prenada Media Group, 2008.</w:t>
      </w:r>
    </w:p>
    <w:p w:rsidR="00F16C94" w:rsidRPr="00A31259" w:rsidRDefault="00F16C94" w:rsidP="00376930">
      <w:pPr>
        <w:spacing w:line="240" w:lineRule="auto"/>
        <w:ind w:left="720" w:hanging="720"/>
        <w:jc w:val="both"/>
        <w:rPr>
          <w:rFonts w:ascii="Palatino Linotype" w:hAnsi="Palatino Linotype"/>
          <w:i/>
          <w:iCs/>
          <w:lang w:val="en-GB"/>
        </w:rPr>
      </w:pPr>
      <w:proofErr w:type="gramStart"/>
      <w:r w:rsidRPr="0016563C">
        <w:rPr>
          <w:rFonts w:ascii="Palatino Linotype" w:hAnsi="Palatino Linotype"/>
          <w:lang w:val="en-GB"/>
        </w:rPr>
        <w:t xml:space="preserve">Kansil, C.S.T. </w:t>
      </w:r>
      <w:r w:rsidRPr="00A31259">
        <w:rPr>
          <w:rFonts w:ascii="Palatino Linotype" w:hAnsi="Palatino Linotype"/>
          <w:i/>
          <w:iCs/>
          <w:lang w:val="en-GB"/>
        </w:rPr>
        <w:t>Pengantar Ilmu Hukum dan Tata Hukum Indonesia.</w:t>
      </w:r>
      <w:proofErr w:type="gramEnd"/>
      <w:r w:rsidRPr="00A31259">
        <w:rPr>
          <w:rFonts w:ascii="Palatino Linotype" w:hAnsi="Palatino Linotype"/>
          <w:i/>
          <w:iCs/>
          <w:lang w:val="en-GB"/>
        </w:rPr>
        <w:t xml:space="preserve"> Jakarta: Penerbit Balai Pustaka, 1989.</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Muhammad, Abdulkadir. </w:t>
      </w:r>
      <w:proofErr w:type="gramStart"/>
      <w:r w:rsidRPr="00A31259">
        <w:rPr>
          <w:rFonts w:ascii="Palatino Linotype" w:hAnsi="Palatino Linotype"/>
          <w:i/>
          <w:iCs/>
          <w:lang w:val="en-GB"/>
        </w:rPr>
        <w:t>Hukum Perusahaan Indonesia.</w:t>
      </w:r>
      <w:proofErr w:type="gramEnd"/>
      <w:r w:rsidRPr="0016563C">
        <w:rPr>
          <w:rFonts w:ascii="Palatino Linotype" w:hAnsi="Palatino Linotype"/>
          <w:lang w:val="en-GB"/>
        </w:rPr>
        <w:t xml:space="preserve"> Bandung: Citra Aditya Bakti, 2010.</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Purwosutjipto, H.M.N. </w:t>
      </w:r>
      <w:r w:rsidRPr="00A31259">
        <w:rPr>
          <w:rFonts w:ascii="Palatino Linotype" w:hAnsi="Palatino Linotype"/>
          <w:i/>
          <w:iCs/>
          <w:lang w:val="en-GB"/>
        </w:rPr>
        <w:t>Pengertian Pokok Hukum Dagang Indonesia 2: Bentuk</w:t>
      </w:r>
      <w:r w:rsidR="00A31259" w:rsidRPr="00A31259">
        <w:rPr>
          <w:rFonts w:ascii="Palatino Linotype" w:hAnsi="Palatino Linotype"/>
          <w:i/>
          <w:iCs/>
          <w:lang w:val="en-GB"/>
        </w:rPr>
        <w:t>-</w:t>
      </w:r>
      <w:r w:rsidRPr="00A31259">
        <w:rPr>
          <w:rFonts w:ascii="Palatino Linotype" w:hAnsi="Palatino Linotype"/>
          <w:i/>
          <w:iCs/>
          <w:lang w:val="en-GB"/>
        </w:rPr>
        <w:t xml:space="preserve">bentuk Perusahaan. </w:t>
      </w:r>
      <w:r w:rsidRPr="0016563C">
        <w:rPr>
          <w:rFonts w:ascii="Palatino Linotype" w:hAnsi="Palatino Linotype"/>
          <w:lang w:val="en-GB"/>
        </w:rPr>
        <w:t>Jakarta: Intan Sejati Klaten, 2005.</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Raharjo, Satjipto. </w:t>
      </w:r>
      <w:r w:rsidRPr="00A31259">
        <w:rPr>
          <w:rFonts w:ascii="Palatino Linotype" w:hAnsi="Palatino Linotype"/>
          <w:i/>
          <w:iCs/>
          <w:lang w:val="en-GB"/>
        </w:rPr>
        <w:t>Ilmu Hukum.</w:t>
      </w:r>
      <w:r w:rsidRPr="0016563C">
        <w:rPr>
          <w:rFonts w:ascii="Palatino Linotype" w:hAnsi="Palatino Linotype"/>
          <w:lang w:val="en-GB"/>
        </w:rPr>
        <w:t xml:space="preserve"> Bandung: Citra Aditya Bakti, 1996.</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Rawls, John. </w:t>
      </w:r>
      <w:proofErr w:type="gramStart"/>
      <w:r w:rsidRPr="00A31259">
        <w:rPr>
          <w:rFonts w:ascii="Palatino Linotype" w:hAnsi="Palatino Linotype"/>
          <w:i/>
          <w:iCs/>
          <w:lang w:val="en-GB"/>
        </w:rPr>
        <w:t>A Theory of Justice.</w:t>
      </w:r>
      <w:proofErr w:type="gramEnd"/>
      <w:r w:rsidRPr="0016563C">
        <w:rPr>
          <w:rFonts w:ascii="Palatino Linotype" w:hAnsi="Palatino Linotype"/>
          <w:lang w:val="en-GB"/>
        </w:rPr>
        <w:t xml:space="preserve"> London: Oxford University Press, diterjemahkan Uzair Fauzan dan Heru Prasetyo. Teori Keadilan. Yogyakarta: Pustaka Pelajar, 1971.</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Rhiti, Hyronimus. </w:t>
      </w:r>
      <w:r w:rsidRPr="00A31259">
        <w:rPr>
          <w:rFonts w:ascii="Palatino Linotype" w:hAnsi="Palatino Linotype"/>
          <w:i/>
          <w:iCs/>
          <w:lang w:val="en-GB"/>
        </w:rPr>
        <w:t>Filsafat Hukum.</w:t>
      </w:r>
      <w:r w:rsidRPr="0016563C">
        <w:rPr>
          <w:rFonts w:ascii="Palatino Linotype" w:hAnsi="Palatino Linotype"/>
          <w:lang w:val="en-GB"/>
        </w:rPr>
        <w:t xml:space="preserve"> Yogyakarta: Universitas Atma Jaya, 2015.</w:t>
      </w:r>
    </w:p>
    <w:p w:rsidR="00F16C94" w:rsidRPr="0016563C" w:rsidRDefault="00F16C94" w:rsidP="0016563C">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Sembiring, Sentosa. </w:t>
      </w:r>
      <w:proofErr w:type="gramStart"/>
      <w:r w:rsidRPr="00A31259">
        <w:rPr>
          <w:rFonts w:ascii="Palatino Linotype" w:hAnsi="Palatino Linotype"/>
          <w:i/>
          <w:iCs/>
          <w:lang w:val="en-GB"/>
        </w:rPr>
        <w:t>Hukum Perusahaan tentang Perseroan Terbatas.</w:t>
      </w:r>
      <w:proofErr w:type="gramEnd"/>
      <w:r w:rsidRPr="0016563C">
        <w:rPr>
          <w:rFonts w:ascii="Palatino Linotype" w:hAnsi="Palatino Linotype"/>
          <w:lang w:val="en-GB"/>
        </w:rPr>
        <w:t xml:space="preserve"> Bandung: Nuansa Mulia, 2006.</w:t>
      </w:r>
    </w:p>
    <w:p w:rsidR="00F16C94" w:rsidRPr="0016563C" w:rsidRDefault="00F16C94" w:rsidP="00376930">
      <w:pPr>
        <w:spacing w:line="240" w:lineRule="auto"/>
        <w:ind w:left="720" w:hanging="720"/>
        <w:jc w:val="both"/>
        <w:rPr>
          <w:rFonts w:ascii="Palatino Linotype" w:hAnsi="Palatino Linotype"/>
          <w:lang w:val="en-GB"/>
        </w:rPr>
      </w:pPr>
      <w:proofErr w:type="gramStart"/>
      <w:r w:rsidRPr="0016563C">
        <w:rPr>
          <w:rFonts w:ascii="Palatino Linotype" w:hAnsi="Palatino Linotype"/>
          <w:lang w:val="en-GB"/>
        </w:rPr>
        <w:t>Sjaifurrachman dan Adjie, Habib.</w:t>
      </w:r>
      <w:proofErr w:type="gramEnd"/>
      <w:r w:rsidRPr="0016563C">
        <w:rPr>
          <w:rFonts w:ascii="Palatino Linotype" w:hAnsi="Palatino Linotype"/>
          <w:lang w:val="en-GB"/>
        </w:rPr>
        <w:t xml:space="preserve"> </w:t>
      </w:r>
      <w:proofErr w:type="gramStart"/>
      <w:r w:rsidRPr="00A31259">
        <w:rPr>
          <w:rFonts w:ascii="Palatino Linotype" w:hAnsi="Palatino Linotype"/>
          <w:i/>
          <w:iCs/>
          <w:lang w:val="en-GB"/>
        </w:rPr>
        <w:t>Aspek Pertanggungjawaban Notaris dalam Pembuatan Akta.</w:t>
      </w:r>
      <w:proofErr w:type="gramEnd"/>
      <w:r w:rsidRPr="0016563C">
        <w:rPr>
          <w:rFonts w:ascii="Palatino Linotype" w:hAnsi="Palatino Linotype"/>
          <w:lang w:val="en-GB"/>
        </w:rPr>
        <w:t xml:space="preserve"> Bandung: Mandar Maju, 2011.</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Soekanto, Soerjono. </w:t>
      </w:r>
      <w:r w:rsidRPr="00A31259">
        <w:rPr>
          <w:rFonts w:ascii="Palatino Linotype" w:hAnsi="Palatino Linotype"/>
          <w:i/>
          <w:iCs/>
          <w:lang w:val="en-GB"/>
        </w:rPr>
        <w:t>Pengantar Penelitian Hukum.</w:t>
      </w:r>
      <w:r w:rsidRPr="0016563C">
        <w:rPr>
          <w:rFonts w:ascii="Palatino Linotype" w:hAnsi="Palatino Linotype"/>
          <w:lang w:val="en-GB"/>
        </w:rPr>
        <w:t xml:space="preserve"> Jakarta: UI Press, 1986.</w:t>
      </w:r>
    </w:p>
    <w:p w:rsidR="00F16C94" w:rsidRPr="0016563C" w:rsidRDefault="00F16C94" w:rsidP="00376930">
      <w:pPr>
        <w:spacing w:line="240" w:lineRule="auto"/>
        <w:ind w:left="720" w:hanging="720"/>
        <w:jc w:val="both"/>
        <w:rPr>
          <w:rFonts w:ascii="Palatino Linotype" w:hAnsi="Palatino Linotype"/>
          <w:lang w:val="en-GB"/>
        </w:rPr>
      </w:pPr>
      <w:proofErr w:type="gramStart"/>
      <w:r w:rsidRPr="0016563C">
        <w:rPr>
          <w:rFonts w:ascii="Palatino Linotype" w:hAnsi="Palatino Linotype"/>
          <w:lang w:val="en-GB"/>
        </w:rPr>
        <w:t>Soetiono.</w:t>
      </w:r>
      <w:proofErr w:type="gramEnd"/>
      <w:r w:rsidRPr="0016563C">
        <w:rPr>
          <w:rFonts w:ascii="Palatino Linotype" w:hAnsi="Palatino Linotype"/>
          <w:lang w:val="en-GB"/>
        </w:rPr>
        <w:t xml:space="preserve"> </w:t>
      </w:r>
      <w:proofErr w:type="gramStart"/>
      <w:r w:rsidRPr="00A31259">
        <w:rPr>
          <w:rFonts w:ascii="Palatino Linotype" w:hAnsi="Palatino Linotype"/>
          <w:i/>
          <w:iCs/>
          <w:lang w:val="en-GB"/>
        </w:rPr>
        <w:t>Rule of Law (Supremasi Hukum).</w:t>
      </w:r>
      <w:proofErr w:type="gramEnd"/>
      <w:r w:rsidRPr="0016563C">
        <w:rPr>
          <w:rFonts w:ascii="Palatino Linotype" w:hAnsi="Palatino Linotype"/>
          <w:lang w:val="en-GB"/>
        </w:rPr>
        <w:t xml:space="preserve"> Surakarta: Magister Ilmu Hukum Program Pascasarjana Universitas Sebelas Maret, 2004.</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Sulaiman, Abdullah. </w:t>
      </w:r>
      <w:r w:rsidRPr="00A31259">
        <w:rPr>
          <w:rFonts w:ascii="Palatino Linotype" w:hAnsi="Palatino Linotype"/>
          <w:i/>
          <w:iCs/>
          <w:lang w:val="en-GB"/>
        </w:rPr>
        <w:t>Hukum Perburuhan-I, Bahan Mata Kuliah Hukum Perburuhan Program Magister Ilmu Hukum.</w:t>
      </w:r>
      <w:r w:rsidRPr="0016563C">
        <w:rPr>
          <w:rFonts w:ascii="Palatino Linotype" w:hAnsi="Palatino Linotype"/>
          <w:lang w:val="en-GB"/>
        </w:rPr>
        <w:t xml:space="preserve"> Jakarta: Pascasarjana Universitas Islam Jakarta, 2004.</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Syahrani, Ridwan. </w:t>
      </w:r>
      <w:proofErr w:type="gramStart"/>
      <w:r w:rsidRPr="00A31259">
        <w:rPr>
          <w:rFonts w:ascii="Palatino Linotype" w:hAnsi="Palatino Linotype"/>
          <w:i/>
          <w:iCs/>
          <w:lang w:val="en-GB"/>
        </w:rPr>
        <w:t>Seluk-Beluk dan Asas-Asas Badan Hukum Perdata.</w:t>
      </w:r>
      <w:proofErr w:type="gramEnd"/>
      <w:r w:rsidRPr="0016563C">
        <w:rPr>
          <w:rFonts w:ascii="Palatino Linotype" w:hAnsi="Palatino Linotype"/>
          <w:lang w:val="en-GB"/>
        </w:rPr>
        <w:t xml:space="preserve"> Bandung: Alumni, 2000.</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lastRenderedPageBreak/>
        <w:t xml:space="preserve">Usman, Rachmadi. </w:t>
      </w:r>
      <w:r w:rsidRPr="00A31259">
        <w:rPr>
          <w:rFonts w:ascii="Palatino Linotype" w:hAnsi="Palatino Linotype"/>
          <w:i/>
          <w:iCs/>
          <w:lang w:val="en-GB"/>
        </w:rPr>
        <w:t>Dimensi Hukum Perusahaan Perseroan Terbatas.</w:t>
      </w:r>
      <w:r w:rsidRPr="0016563C">
        <w:rPr>
          <w:rFonts w:ascii="Palatino Linotype" w:hAnsi="Palatino Linotype"/>
          <w:lang w:val="en-GB"/>
        </w:rPr>
        <w:t xml:space="preserve"> Bandung: Alumni, 2004.</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Widjaya, Gunawan. </w:t>
      </w:r>
      <w:r w:rsidRPr="00A31259">
        <w:rPr>
          <w:rFonts w:ascii="Palatino Linotype" w:hAnsi="Palatino Linotype"/>
          <w:i/>
          <w:iCs/>
          <w:lang w:val="en-GB"/>
        </w:rPr>
        <w:t>Risiko Hukum Sebagai Direksi, Komisaris dan Pemilik PT.</w:t>
      </w:r>
      <w:r w:rsidRPr="0016563C">
        <w:rPr>
          <w:rFonts w:ascii="Palatino Linotype" w:hAnsi="Palatino Linotype"/>
          <w:lang w:val="en-GB"/>
        </w:rPr>
        <w:t xml:space="preserve"> Jakarta: Forum Sahabat, 2008.</w:t>
      </w:r>
    </w:p>
    <w:p w:rsidR="00F16C94" w:rsidRPr="0016563C" w:rsidRDefault="00F16C94"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Yahya Harahap, M. </w:t>
      </w:r>
      <w:r w:rsidRPr="00A31259">
        <w:rPr>
          <w:rFonts w:ascii="Palatino Linotype" w:hAnsi="Palatino Linotype"/>
          <w:i/>
          <w:iCs/>
          <w:lang w:val="en-GB"/>
        </w:rPr>
        <w:t xml:space="preserve">Hukum Perseroan Terbatas. </w:t>
      </w:r>
      <w:r w:rsidRPr="0016563C">
        <w:rPr>
          <w:rFonts w:ascii="Palatino Linotype" w:hAnsi="Palatino Linotype"/>
          <w:lang w:val="en-GB"/>
        </w:rPr>
        <w:t>Jakarta: Sinar Grafika, 2009.</w:t>
      </w:r>
    </w:p>
    <w:p w:rsidR="0016563C" w:rsidRDefault="0016563C" w:rsidP="00376930">
      <w:pPr>
        <w:spacing w:line="240" w:lineRule="auto"/>
        <w:ind w:left="720" w:hanging="720"/>
        <w:jc w:val="both"/>
        <w:rPr>
          <w:rFonts w:ascii="Palatino Linotype" w:hAnsi="Palatino Linotype"/>
          <w:b/>
          <w:bCs/>
          <w:lang w:val="en-GB"/>
        </w:rPr>
      </w:pPr>
    </w:p>
    <w:p w:rsidR="000959B7" w:rsidRPr="000959B7" w:rsidRDefault="000959B7" w:rsidP="00376930">
      <w:pPr>
        <w:spacing w:line="240" w:lineRule="auto"/>
        <w:ind w:left="720" w:hanging="720"/>
        <w:jc w:val="both"/>
        <w:rPr>
          <w:rFonts w:ascii="Palatino Linotype" w:hAnsi="Palatino Linotype"/>
          <w:b/>
          <w:bCs/>
          <w:lang w:val="en-GB"/>
        </w:rPr>
      </w:pPr>
      <w:r w:rsidRPr="000959B7">
        <w:rPr>
          <w:rFonts w:ascii="Palatino Linotype" w:hAnsi="Palatino Linotype"/>
          <w:b/>
          <w:bCs/>
          <w:lang w:val="en-GB"/>
        </w:rPr>
        <w:t>Jurnal</w:t>
      </w:r>
    </w:p>
    <w:p w:rsidR="000959B7" w:rsidRPr="0016563C" w:rsidRDefault="000959B7"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Cikal Yuanita, A. “Menelaah Konsep Keadilan Hukum Teori John Rawls dalam Pemutusan Hubugan Kerja secara Sepihak terhadap Pekerja Migran Indonesia di Luar Negeri”. </w:t>
      </w:r>
      <w:proofErr w:type="gramStart"/>
      <w:r w:rsidRPr="00A31259">
        <w:rPr>
          <w:rFonts w:ascii="Palatino Linotype" w:hAnsi="Palatino Linotype"/>
          <w:i/>
          <w:iCs/>
          <w:lang w:val="en-GB"/>
        </w:rPr>
        <w:t>Interdisciplinary Journal on Law.</w:t>
      </w:r>
      <w:proofErr w:type="gramEnd"/>
      <w:r w:rsidRPr="00A31259">
        <w:rPr>
          <w:rFonts w:ascii="Palatino Linotype" w:hAnsi="Palatino Linotype"/>
          <w:i/>
          <w:iCs/>
          <w:lang w:val="en-GB"/>
        </w:rPr>
        <w:t xml:space="preserve"> </w:t>
      </w:r>
      <w:r w:rsidRPr="0016563C">
        <w:rPr>
          <w:rFonts w:ascii="Palatino Linotype" w:hAnsi="Palatino Linotype"/>
          <w:lang w:val="en-GB"/>
        </w:rPr>
        <w:t>Vol. 3, 2, (2022): 131.</w:t>
      </w:r>
    </w:p>
    <w:p w:rsidR="000959B7" w:rsidRPr="0016563C" w:rsidRDefault="000959B7"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Harahap, M. Y. “Separate Entity, Limited Liability dan </w:t>
      </w:r>
      <w:proofErr w:type="gramStart"/>
      <w:r w:rsidRPr="0016563C">
        <w:rPr>
          <w:rFonts w:ascii="Palatino Linotype" w:hAnsi="Palatino Linotype"/>
          <w:lang w:val="en-GB"/>
        </w:rPr>
        <w:t>Piercing</w:t>
      </w:r>
      <w:proofErr w:type="gramEnd"/>
      <w:r w:rsidRPr="0016563C">
        <w:rPr>
          <w:rFonts w:ascii="Palatino Linotype" w:hAnsi="Palatino Linotype"/>
          <w:lang w:val="en-GB"/>
        </w:rPr>
        <w:t xml:space="preserve"> The Corporate Veil”. </w:t>
      </w:r>
      <w:r w:rsidRPr="00A31259">
        <w:rPr>
          <w:rFonts w:ascii="Palatino Linotype" w:hAnsi="Palatino Linotype"/>
          <w:i/>
          <w:iCs/>
          <w:lang w:val="en-GB"/>
        </w:rPr>
        <w:t>Jurnal Hukum Bisnis.</w:t>
      </w:r>
      <w:r w:rsidRPr="0016563C">
        <w:rPr>
          <w:rFonts w:ascii="Palatino Linotype" w:hAnsi="Palatino Linotype"/>
          <w:lang w:val="en-GB"/>
        </w:rPr>
        <w:t xml:space="preserve"> Vol. 26, 3, (2007): 45.</w:t>
      </w:r>
    </w:p>
    <w:p w:rsidR="000959B7" w:rsidRPr="0016563C" w:rsidRDefault="000959B7"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Khairandy, R. “Karakter Hukum Perusahaan Perseroan dan Status Hukum Kekayaan yang Dimilikinya”. </w:t>
      </w:r>
      <w:r w:rsidRPr="00A31259">
        <w:rPr>
          <w:rFonts w:ascii="Palatino Linotype" w:hAnsi="Palatino Linotype"/>
          <w:i/>
          <w:iCs/>
          <w:lang w:val="en-GB"/>
        </w:rPr>
        <w:t xml:space="preserve">Jurnal Hukum Ius Quia Iustum. </w:t>
      </w:r>
      <w:r w:rsidRPr="0016563C">
        <w:rPr>
          <w:rFonts w:ascii="Palatino Linotype" w:hAnsi="Palatino Linotype"/>
          <w:lang w:val="en-GB"/>
        </w:rPr>
        <w:t>Vol. 20, 1, (2013): 82.</w:t>
      </w:r>
    </w:p>
    <w:p w:rsidR="000959B7" w:rsidRPr="0016563C" w:rsidRDefault="000959B7"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Khoirunisya A, Lubis E, Jaka A. “Analisis Yuridis Konflik Kompetensi Penyelesaian Sengketa Pemberhentian Direksi melalui Pengadilan Negeri dalam Perspektif Kepastian Hukum”. </w:t>
      </w:r>
      <w:proofErr w:type="gramStart"/>
      <w:r w:rsidRPr="00A31259">
        <w:rPr>
          <w:rFonts w:ascii="Palatino Linotype" w:hAnsi="Palatino Linotype"/>
          <w:i/>
          <w:iCs/>
          <w:lang w:val="en-GB"/>
        </w:rPr>
        <w:t>Jurnal Living Law.</w:t>
      </w:r>
      <w:proofErr w:type="gramEnd"/>
      <w:r w:rsidRPr="0016563C">
        <w:rPr>
          <w:rFonts w:ascii="Palatino Linotype" w:hAnsi="Palatino Linotype"/>
          <w:lang w:val="en-GB"/>
        </w:rPr>
        <w:t xml:space="preserve"> Vol. 14, 1, (2022): 47.</w:t>
      </w:r>
    </w:p>
    <w:p w:rsidR="000959B7" w:rsidRPr="0016563C" w:rsidRDefault="000959B7" w:rsidP="00376930">
      <w:pPr>
        <w:spacing w:line="240" w:lineRule="auto"/>
        <w:ind w:left="720" w:hanging="720"/>
        <w:jc w:val="both"/>
        <w:rPr>
          <w:rFonts w:ascii="Palatino Linotype" w:hAnsi="Palatino Linotype"/>
          <w:lang w:val="en-GB"/>
        </w:rPr>
      </w:pPr>
      <w:proofErr w:type="gramStart"/>
      <w:r w:rsidRPr="0016563C">
        <w:rPr>
          <w:rFonts w:ascii="Palatino Linotype" w:hAnsi="Palatino Linotype"/>
          <w:lang w:val="en-GB"/>
        </w:rPr>
        <w:t>Kurniawan.</w:t>
      </w:r>
      <w:proofErr w:type="gramEnd"/>
      <w:r w:rsidRPr="0016563C">
        <w:rPr>
          <w:rFonts w:ascii="Palatino Linotype" w:hAnsi="Palatino Linotype"/>
          <w:lang w:val="en-GB"/>
        </w:rPr>
        <w:t xml:space="preserve"> “Tanggung Jawab Pemegang Saham Perseroan Terbatas Menurut Hukum Positif”. </w:t>
      </w:r>
      <w:r w:rsidRPr="00A31259">
        <w:rPr>
          <w:rFonts w:ascii="Palatino Linotype" w:hAnsi="Palatino Linotype"/>
          <w:i/>
          <w:iCs/>
          <w:lang w:val="en-GB"/>
        </w:rPr>
        <w:t>Mimbar Hukum.</w:t>
      </w:r>
      <w:r w:rsidRPr="0016563C">
        <w:rPr>
          <w:rFonts w:ascii="Palatino Linotype" w:hAnsi="Palatino Linotype"/>
          <w:lang w:val="en-GB"/>
        </w:rPr>
        <w:t xml:space="preserve"> Vol. 26, 1, (2014): 71.</w:t>
      </w:r>
    </w:p>
    <w:p w:rsidR="000959B7" w:rsidRPr="0016563C" w:rsidRDefault="000959B7"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Mohamad Faiz, P. “Teori Keadilan John Rawls”. </w:t>
      </w:r>
      <w:r w:rsidRPr="00A31259">
        <w:rPr>
          <w:rFonts w:ascii="Palatino Linotype" w:hAnsi="Palatino Linotype"/>
          <w:i/>
          <w:iCs/>
          <w:lang w:val="en-GB"/>
        </w:rPr>
        <w:t>Jurnal Konstitusi.</w:t>
      </w:r>
      <w:r w:rsidRPr="0016563C">
        <w:rPr>
          <w:rFonts w:ascii="Palatino Linotype" w:hAnsi="Palatino Linotype"/>
          <w:lang w:val="en-GB"/>
        </w:rPr>
        <w:t xml:space="preserve"> Vol. 6, 1, (2009): 140.</w:t>
      </w:r>
    </w:p>
    <w:p w:rsidR="000959B7" w:rsidRPr="0016563C" w:rsidRDefault="000959B7"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Pramono, N. “Tanggung Jawab dan Kewajiban Pengurus PT (Bank) menurut UU Nomor 40 Tahun 2007 tentang Perseroan Terbatas”. </w:t>
      </w:r>
      <w:proofErr w:type="gramStart"/>
      <w:r w:rsidRPr="00A31259">
        <w:rPr>
          <w:rFonts w:ascii="Palatino Linotype" w:hAnsi="Palatino Linotype"/>
          <w:i/>
          <w:iCs/>
          <w:lang w:val="en-GB"/>
        </w:rPr>
        <w:t>Buletin Hukum dan Kebanksentralan.</w:t>
      </w:r>
      <w:proofErr w:type="gramEnd"/>
      <w:r w:rsidRPr="00A31259">
        <w:rPr>
          <w:rFonts w:ascii="Palatino Linotype" w:hAnsi="Palatino Linotype"/>
          <w:i/>
          <w:iCs/>
          <w:lang w:val="en-GB"/>
        </w:rPr>
        <w:t xml:space="preserve"> </w:t>
      </w:r>
      <w:r w:rsidRPr="0016563C">
        <w:rPr>
          <w:rFonts w:ascii="Palatino Linotype" w:hAnsi="Palatino Linotype"/>
          <w:lang w:val="en-GB"/>
        </w:rPr>
        <w:t>Vol. 5, 3, (2007): 15.</w:t>
      </w:r>
    </w:p>
    <w:p w:rsidR="000959B7" w:rsidRPr="0016563C" w:rsidRDefault="000959B7" w:rsidP="00376930">
      <w:pPr>
        <w:spacing w:line="240" w:lineRule="auto"/>
        <w:ind w:left="720" w:hanging="720"/>
        <w:jc w:val="both"/>
        <w:rPr>
          <w:rFonts w:ascii="Palatino Linotype" w:hAnsi="Palatino Linotype"/>
          <w:lang w:val="en-GB"/>
        </w:rPr>
      </w:pPr>
      <w:r w:rsidRPr="0016563C">
        <w:rPr>
          <w:rFonts w:ascii="Palatino Linotype" w:hAnsi="Palatino Linotype"/>
          <w:lang w:val="en-GB"/>
        </w:rPr>
        <w:t xml:space="preserve">Rahendra Lubis, M. F. “Pertanggungjawaban Direksi Disuatu Perseroan Terbatas Ketika Terjadi Kepailitan Pada Umumnya dan Menurut Doktrin Hukum Perusahaan &amp; UU No. 40 Tahun 2007”. </w:t>
      </w:r>
      <w:r w:rsidRPr="00A31259">
        <w:rPr>
          <w:rFonts w:ascii="Palatino Linotype" w:hAnsi="Palatino Linotype"/>
          <w:i/>
          <w:iCs/>
          <w:lang w:val="en-GB"/>
        </w:rPr>
        <w:t xml:space="preserve">Jurnal Hukum Kaidah. </w:t>
      </w:r>
      <w:r w:rsidRPr="0016563C">
        <w:rPr>
          <w:rFonts w:ascii="Palatino Linotype" w:hAnsi="Palatino Linotype"/>
          <w:lang w:val="en-GB"/>
        </w:rPr>
        <w:t>Vol. 17, 2, (2018): 25.</w:t>
      </w:r>
    </w:p>
    <w:p w:rsidR="000959B7" w:rsidRPr="0016563C" w:rsidRDefault="000959B7" w:rsidP="00376930">
      <w:pPr>
        <w:spacing w:line="240" w:lineRule="auto"/>
        <w:ind w:left="720" w:hanging="720"/>
        <w:jc w:val="both"/>
        <w:rPr>
          <w:rFonts w:ascii="Palatino Linotype" w:hAnsi="Palatino Linotype"/>
          <w:lang w:val="en-GB"/>
        </w:rPr>
      </w:pPr>
      <w:proofErr w:type="gramStart"/>
      <w:r w:rsidRPr="0016563C">
        <w:rPr>
          <w:rFonts w:ascii="Palatino Linotype" w:hAnsi="Palatino Linotype"/>
          <w:lang w:val="en-GB"/>
        </w:rPr>
        <w:t>Rial Nugroho, E. “Perbuatan Melawan Hukum Komisaris terhadap Pemberhentian Sementara Direksi Perseroan Terbatas”.</w:t>
      </w:r>
      <w:proofErr w:type="gramEnd"/>
      <w:r w:rsidRPr="0016563C">
        <w:rPr>
          <w:rFonts w:ascii="Palatino Linotype" w:hAnsi="Palatino Linotype"/>
          <w:lang w:val="en-GB"/>
        </w:rPr>
        <w:t xml:space="preserve"> </w:t>
      </w:r>
      <w:r w:rsidRPr="00A31259">
        <w:rPr>
          <w:rFonts w:ascii="Palatino Linotype" w:hAnsi="Palatino Linotype"/>
          <w:i/>
          <w:iCs/>
          <w:lang w:val="en-GB"/>
        </w:rPr>
        <w:t>Jurnal Hukum Ius Quia Iustum.</w:t>
      </w:r>
      <w:r w:rsidR="00A31259">
        <w:rPr>
          <w:rFonts w:ascii="Palatino Linotype" w:hAnsi="Palatino Linotype"/>
          <w:i/>
          <w:iCs/>
          <w:lang w:val="en-GB"/>
        </w:rPr>
        <w:t xml:space="preserve"> </w:t>
      </w:r>
      <w:r w:rsidRPr="0016563C">
        <w:rPr>
          <w:rFonts w:ascii="Palatino Linotype" w:hAnsi="Palatino Linotype"/>
          <w:lang w:val="en-GB"/>
        </w:rPr>
        <w:t>Vol. 20, 3, (2013): 496.</w:t>
      </w:r>
    </w:p>
    <w:p w:rsidR="0016563C" w:rsidRDefault="0016563C" w:rsidP="00376930">
      <w:pPr>
        <w:spacing w:line="240" w:lineRule="auto"/>
        <w:ind w:left="720" w:hanging="720"/>
        <w:jc w:val="both"/>
        <w:rPr>
          <w:rFonts w:ascii="Palatino Linotype" w:hAnsi="Palatino Linotype"/>
          <w:b/>
          <w:bCs/>
          <w:lang w:val="en-GB"/>
        </w:rPr>
      </w:pPr>
    </w:p>
    <w:p w:rsidR="000959B7" w:rsidRPr="00953F21" w:rsidRDefault="000959B7" w:rsidP="00376930">
      <w:pPr>
        <w:spacing w:line="240" w:lineRule="auto"/>
        <w:ind w:left="720" w:hanging="720"/>
        <w:jc w:val="both"/>
        <w:rPr>
          <w:rFonts w:ascii="Palatino Linotype" w:hAnsi="Palatino Linotype"/>
          <w:b/>
          <w:bCs/>
          <w:lang w:val="en-GB"/>
        </w:rPr>
      </w:pPr>
      <w:r w:rsidRPr="00953F21">
        <w:rPr>
          <w:rFonts w:ascii="Palatino Linotype" w:hAnsi="Palatino Linotype"/>
          <w:b/>
          <w:bCs/>
          <w:lang w:val="en-GB"/>
        </w:rPr>
        <w:t>Peraturan Perundang-Undangan</w:t>
      </w:r>
    </w:p>
    <w:p w:rsidR="000959B7" w:rsidRPr="000959B7" w:rsidRDefault="000959B7" w:rsidP="00376930">
      <w:pPr>
        <w:spacing w:line="240" w:lineRule="auto"/>
        <w:ind w:left="720" w:hanging="720"/>
        <w:jc w:val="both"/>
        <w:rPr>
          <w:rFonts w:ascii="Palatino Linotype" w:hAnsi="Palatino Linotype"/>
          <w:lang w:val="en-GB"/>
        </w:rPr>
      </w:pPr>
      <w:r w:rsidRPr="000959B7">
        <w:rPr>
          <w:rFonts w:ascii="Palatino Linotype" w:hAnsi="Palatino Linotype"/>
          <w:lang w:val="en-GB"/>
        </w:rPr>
        <w:t>Kitab Undang-Undang Hukum Dagang (KUHD)</w:t>
      </w:r>
    </w:p>
    <w:p w:rsidR="000959B7" w:rsidRPr="000959B7" w:rsidRDefault="000959B7" w:rsidP="00376930">
      <w:pPr>
        <w:spacing w:line="240" w:lineRule="auto"/>
        <w:ind w:left="720" w:hanging="720"/>
        <w:jc w:val="both"/>
        <w:rPr>
          <w:rFonts w:ascii="Palatino Linotype" w:hAnsi="Palatino Linotype"/>
          <w:lang w:val="en-GB"/>
        </w:rPr>
      </w:pPr>
      <w:r w:rsidRPr="000959B7">
        <w:rPr>
          <w:rFonts w:ascii="Palatino Linotype" w:hAnsi="Palatino Linotype"/>
          <w:lang w:val="en-GB"/>
        </w:rPr>
        <w:t>Undang-Undang Dasar Tahun 1945</w:t>
      </w:r>
    </w:p>
    <w:p w:rsidR="000959B7" w:rsidRPr="000959B7" w:rsidRDefault="000959B7" w:rsidP="00376930">
      <w:pPr>
        <w:spacing w:line="240" w:lineRule="auto"/>
        <w:ind w:left="720" w:hanging="720"/>
        <w:jc w:val="both"/>
        <w:rPr>
          <w:rFonts w:ascii="Palatino Linotype" w:hAnsi="Palatino Linotype"/>
          <w:lang w:val="en-GB"/>
        </w:rPr>
      </w:pPr>
      <w:r w:rsidRPr="000959B7">
        <w:rPr>
          <w:rFonts w:ascii="Palatino Linotype" w:hAnsi="Palatino Linotype"/>
          <w:lang w:val="en-GB"/>
        </w:rPr>
        <w:t>Undang-Undang Nomor 13 Tahun 2003 tentang Ketenagakerjaan</w:t>
      </w:r>
    </w:p>
    <w:p w:rsidR="000959B7" w:rsidRPr="000959B7" w:rsidRDefault="000959B7" w:rsidP="00376930">
      <w:pPr>
        <w:spacing w:line="240" w:lineRule="auto"/>
        <w:ind w:left="720" w:hanging="720"/>
        <w:jc w:val="both"/>
        <w:rPr>
          <w:rFonts w:ascii="Palatino Linotype" w:hAnsi="Palatino Linotype"/>
          <w:lang w:val="en-GB"/>
        </w:rPr>
      </w:pPr>
      <w:r w:rsidRPr="000959B7">
        <w:rPr>
          <w:rFonts w:ascii="Palatino Linotype" w:hAnsi="Palatino Linotype"/>
          <w:lang w:val="en-GB"/>
        </w:rPr>
        <w:t>Undang-Undang Nomor 18 Tahun 1999 tentang Jasa Konstruksi</w:t>
      </w:r>
    </w:p>
    <w:p w:rsidR="000959B7" w:rsidRPr="000959B7" w:rsidRDefault="000959B7" w:rsidP="00376930">
      <w:pPr>
        <w:spacing w:line="240" w:lineRule="auto"/>
        <w:ind w:left="720" w:hanging="720"/>
        <w:jc w:val="both"/>
        <w:rPr>
          <w:rFonts w:ascii="Palatino Linotype" w:hAnsi="Palatino Linotype"/>
          <w:lang w:val="en-GB"/>
        </w:rPr>
      </w:pPr>
      <w:r w:rsidRPr="000959B7">
        <w:rPr>
          <w:rFonts w:ascii="Palatino Linotype" w:hAnsi="Palatino Linotype"/>
          <w:lang w:val="en-GB"/>
        </w:rPr>
        <w:lastRenderedPageBreak/>
        <w:t>Undang-Undang Nomor 40 Tahun 2007 tentang Perseroan Terbatas</w:t>
      </w:r>
    </w:p>
    <w:p w:rsidR="000959B7" w:rsidRPr="000959B7" w:rsidRDefault="000959B7" w:rsidP="00376930">
      <w:pPr>
        <w:spacing w:line="240" w:lineRule="auto"/>
        <w:ind w:left="720" w:hanging="720"/>
        <w:jc w:val="both"/>
        <w:rPr>
          <w:rFonts w:ascii="Palatino Linotype" w:hAnsi="Palatino Linotype"/>
          <w:lang w:val="en-GB"/>
        </w:rPr>
      </w:pPr>
      <w:r w:rsidRPr="000959B7">
        <w:rPr>
          <w:rFonts w:ascii="Palatino Linotype" w:hAnsi="Palatino Linotype"/>
          <w:lang w:val="en-GB"/>
        </w:rPr>
        <w:t>Undang-Undang Nomor 8 Tahun 1995 tentang Pasar Modal</w:t>
      </w:r>
    </w:p>
    <w:p w:rsidR="0016563C" w:rsidRDefault="0016563C" w:rsidP="00376930">
      <w:pPr>
        <w:spacing w:line="240" w:lineRule="auto"/>
        <w:ind w:left="720" w:hanging="720"/>
        <w:jc w:val="both"/>
        <w:rPr>
          <w:rFonts w:ascii="Palatino Linotype" w:hAnsi="Palatino Linotype"/>
          <w:b/>
          <w:bCs/>
          <w:lang w:val="en-GB"/>
        </w:rPr>
      </w:pPr>
    </w:p>
    <w:p w:rsidR="000959B7" w:rsidRPr="006E2833" w:rsidRDefault="000959B7" w:rsidP="00376930">
      <w:pPr>
        <w:spacing w:line="240" w:lineRule="auto"/>
        <w:ind w:left="720" w:hanging="720"/>
        <w:jc w:val="both"/>
        <w:rPr>
          <w:rFonts w:ascii="Palatino Linotype" w:hAnsi="Palatino Linotype"/>
          <w:b/>
          <w:bCs/>
          <w:lang w:val="en-GB"/>
        </w:rPr>
      </w:pPr>
      <w:r w:rsidRPr="006E2833">
        <w:rPr>
          <w:rFonts w:ascii="Palatino Linotype" w:hAnsi="Palatino Linotype"/>
          <w:b/>
          <w:bCs/>
          <w:lang w:val="en-GB"/>
        </w:rPr>
        <w:t>Internet</w:t>
      </w:r>
    </w:p>
    <w:p w:rsidR="00A31259" w:rsidRPr="0016563C" w:rsidRDefault="000959B7" w:rsidP="00A31259">
      <w:pPr>
        <w:spacing w:line="240" w:lineRule="auto"/>
        <w:ind w:left="720" w:hanging="720"/>
        <w:jc w:val="both"/>
        <w:rPr>
          <w:rFonts w:ascii="Palatino Linotype" w:hAnsi="Palatino Linotype"/>
          <w:lang w:val="en-GB"/>
        </w:rPr>
      </w:pPr>
      <w:r w:rsidRPr="0016563C">
        <w:rPr>
          <w:rFonts w:ascii="Palatino Linotype" w:hAnsi="Palatino Linotype"/>
          <w:lang w:val="en-GB"/>
        </w:rPr>
        <w:t>BP Lawyers, “Pemecatan Direksi oleh Pemegang Saham menurut UU di Indonesia”. Artikel diakses pada 30 Desember 2022 dari</w:t>
      </w:r>
      <w:r w:rsidR="006E2833" w:rsidRPr="0016563C">
        <w:rPr>
          <w:rFonts w:ascii="Palatino Linotype" w:hAnsi="Palatino Linotype"/>
          <w:lang w:val="en-GB"/>
        </w:rPr>
        <w:t xml:space="preserve"> </w:t>
      </w:r>
      <w:hyperlink r:id="rId11" w:history="1">
        <w:r w:rsidR="00A31259" w:rsidRPr="0095254C">
          <w:rPr>
            <w:rStyle w:val="Hyperlink"/>
            <w:rFonts w:ascii="Palatino Linotype" w:hAnsi="Palatino Linotype"/>
            <w:lang w:val="en-GB"/>
          </w:rPr>
          <w:t>https://bplawyers.co.id/2018/09/12/pemecatan-direksi-oleh-pemegangsaham-menurut-uu-di-indonesia/</w:t>
        </w:r>
      </w:hyperlink>
      <w:bookmarkStart w:id="2" w:name="_GoBack"/>
      <w:bookmarkEnd w:id="2"/>
    </w:p>
    <w:sectPr w:rsidR="00A31259" w:rsidRPr="0016563C" w:rsidSect="00A45FF9">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2F0" w:rsidRDefault="001512F0" w:rsidP="00DE06B3">
      <w:pPr>
        <w:spacing w:after="0" w:line="240" w:lineRule="auto"/>
      </w:pPr>
      <w:r>
        <w:separator/>
      </w:r>
    </w:p>
  </w:endnote>
  <w:endnote w:type="continuationSeparator" w:id="0">
    <w:p w:rsidR="001512F0" w:rsidRDefault="001512F0" w:rsidP="00DE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704758"/>
      <w:docPartObj>
        <w:docPartGallery w:val="Page Numbers (Bottom of Page)"/>
        <w:docPartUnique/>
      </w:docPartObj>
    </w:sdtPr>
    <w:sdtEndPr>
      <w:rPr>
        <w:noProof/>
      </w:rPr>
    </w:sdtEndPr>
    <w:sdtContent>
      <w:p w:rsidR="003C0F3A" w:rsidRDefault="003C0F3A">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3C0F3A" w:rsidRDefault="003C0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2F0" w:rsidRDefault="001512F0" w:rsidP="00DE06B3">
      <w:pPr>
        <w:spacing w:after="0" w:line="240" w:lineRule="auto"/>
      </w:pPr>
      <w:r>
        <w:separator/>
      </w:r>
    </w:p>
  </w:footnote>
  <w:footnote w:type="continuationSeparator" w:id="0">
    <w:p w:rsidR="001512F0" w:rsidRDefault="001512F0" w:rsidP="00DE06B3">
      <w:pPr>
        <w:spacing w:after="0" w:line="240" w:lineRule="auto"/>
      </w:pPr>
      <w:r>
        <w:continuationSeparator/>
      </w:r>
    </w:p>
  </w:footnote>
  <w:footnote w:id="1">
    <w:p w:rsidR="00DE06B3" w:rsidRPr="009F6F5C" w:rsidRDefault="00DE06B3" w:rsidP="00DE06B3">
      <w:pPr>
        <w:pStyle w:val="FootnoteText"/>
        <w:ind w:firstLine="720"/>
        <w:jc w:val="both"/>
        <w:rPr>
          <w:rFonts w:ascii="Palatino Linotype" w:hAnsi="Palatino Linotype" w:cstheme="majorBidi"/>
        </w:rPr>
      </w:pPr>
      <w:r w:rsidRPr="009F6F5C">
        <w:rPr>
          <w:rStyle w:val="FootnoteReference"/>
          <w:rFonts w:ascii="Palatino Linotype" w:hAnsi="Palatino Linotype" w:cstheme="majorBidi"/>
        </w:rPr>
        <w:footnoteRef/>
      </w:r>
      <w:r w:rsidRPr="009F6F5C">
        <w:rPr>
          <w:rFonts w:ascii="Palatino Linotype" w:hAnsi="Palatino Linotype" w:cstheme="majorBidi"/>
        </w:rPr>
        <w:t xml:space="preserve"> </w:t>
      </w:r>
      <w:r w:rsidRPr="009F6F5C">
        <w:rPr>
          <w:rFonts w:ascii="Palatino Linotype" w:hAnsi="Palatino Linotype" w:cstheme="majorBidi"/>
          <w:b/>
          <w:bCs/>
        </w:rPr>
        <w:t xml:space="preserve">Erica </w:t>
      </w:r>
      <w:proofErr w:type="gramStart"/>
      <w:r w:rsidRPr="009F6F5C">
        <w:rPr>
          <w:rFonts w:ascii="Palatino Linotype" w:hAnsi="Palatino Linotype" w:cstheme="majorBidi"/>
          <w:b/>
          <w:bCs/>
        </w:rPr>
        <w:t>Dwi</w:t>
      </w:r>
      <w:proofErr w:type="gramEnd"/>
      <w:r w:rsidRPr="009F6F5C">
        <w:rPr>
          <w:rFonts w:ascii="Palatino Linotype" w:hAnsi="Palatino Linotype" w:cstheme="majorBidi"/>
          <w:b/>
          <w:bCs/>
        </w:rPr>
        <w:t xml:space="preserve"> Syabrina </w:t>
      </w:r>
      <w:r w:rsidRPr="009F6F5C">
        <w:rPr>
          <w:rFonts w:ascii="Palatino Linotype" w:hAnsi="Palatino Linotype" w:cstheme="majorBidi"/>
        </w:rPr>
        <w:t>adalah Mahasiswa Program Studi Ilmu Hu</w:t>
      </w:r>
      <w:r w:rsidR="002D397D" w:rsidRPr="009F6F5C">
        <w:rPr>
          <w:rFonts w:ascii="Palatino Linotype" w:hAnsi="Palatino Linotype" w:cstheme="majorBidi"/>
        </w:rPr>
        <w:t xml:space="preserve">kum Fakultas Syariah dan Hukum. </w:t>
      </w:r>
      <w:proofErr w:type="gramStart"/>
      <w:r w:rsidRPr="009F6F5C">
        <w:rPr>
          <w:rFonts w:ascii="Palatino Linotype" w:hAnsi="Palatino Linotype" w:cstheme="majorBidi"/>
        </w:rPr>
        <w:t>Universitas Islam Negeri Syarif Hidayatullah Jakarta.</w:t>
      </w:r>
      <w:proofErr w:type="gramEnd"/>
      <w:r w:rsidRPr="009F6F5C">
        <w:rPr>
          <w:rFonts w:ascii="Palatino Linotype" w:hAnsi="Palatino Linotype" w:cstheme="majorBidi"/>
        </w:rPr>
        <w:t xml:space="preserve"> Email: </w:t>
      </w:r>
      <w:hyperlink r:id="rId1" w:history="1">
        <w:r w:rsidR="00A55AC1" w:rsidRPr="009F6F5C">
          <w:rPr>
            <w:rStyle w:val="Hyperlink"/>
            <w:rFonts w:ascii="Palatino Linotype" w:hAnsi="Palatino Linotype" w:cstheme="majorBidi"/>
          </w:rPr>
          <w:t>ericaa.syabrinaa19@mhs.uinjkt.ac.id</w:t>
        </w:r>
      </w:hyperlink>
    </w:p>
  </w:footnote>
  <w:footnote w:id="2">
    <w:p w:rsidR="00DE06B3" w:rsidRPr="00DE06B3" w:rsidRDefault="00DE06B3" w:rsidP="00DE06B3">
      <w:pPr>
        <w:spacing w:line="240" w:lineRule="auto"/>
        <w:ind w:firstLine="720"/>
        <w:rPr>
          <w:rFonts w:ascii="Palatino Linotype" w:hAnsi="Palatino Linotype"/>
          <w:lang w:val="en-GB"/>
        </w:rPr>
      </w:pPr>
      <w:r w:rsidRPr="009F6F5C">
        <w:rPr>
          <w:rStyle w:val="FootnoteReference"/>
          <w:rFonts w:ascii="Palatino Linotype" w:hAnsi="Palatino Linotype" w:cstheme="majorBidi"/>
          <w:sz w:val="20"/>
          <w:szCs w:val="20"/>
        </w:rPr>
        <w:footnoteRef/>
      </w:r>
      <w:r w:rsidRPr="009F6F5C">
        <w:rPr>
          <w:rFonts w:ascii="Palatino Linotype" w:hAnsi="Palatino Linotype" w:cstheme="majorBidi"/>
          <w:sz w:val="20"/>
          <w:szCs w:val="20"/>
        </w:rPr>
        <w:t xml:space="preserve"> </w:t>
      </w:r>
      <w:r w:rsidRPr="009F6F5C">
        <w:rPr>
          <w:rFonts w:ascii="Palatino Linotype" w:hAnsi="Palatino Linotype" w:cstheme="majorBidi"/>
          <w:b/>
          <w:bCs/>
          <w:sz w:val="20"/>
          <w:szCs w:val="20"/>
          <w:lang w:val="en-GB"/>
        </w:rPr>
        <w:t xml:space="preserve">Prof. Dr. Abdullah Sulaiman, S.H., M.H </w:t>
      </w:r>
      <w:r w:rsidRPr="009F6F5C">
        <w:rPr>
          <w:rFonts w:ascii="Palatino Linotype" w:hAnsi="Palatino Linotype" w:cstheme="majorBidi"/>
          <w:sz w:val="20"/>
          <w:szCs w:val="20"/>
        </w:rPr>
        <w:t>adalah Guru Be</w:t>
      </w:r>
      <w:r w:rsidR="00A27B82" w:rsidRPr="009F6F5C">
        <w:rPr>
          <w:rFonts w:ascii="Palatino Linotype" w:hAnsi="Palatino Linotype" w:cstheme="majorBidi"/>
          <w:sz w:val="20"/>
          <w:szCs w:val="20"/>
        </w:rPr>
        <w:t xml:space="preserve">sar Fakultas Syariah dan Hukum. </w:t>
      </w:r>
      <w:r w:rsidRPr="009F6F5C">
        <w:rPr>
          <w:rFonts w:ascii="Palatino Linotype" w:hAnsi="Palatino Linotype" w:cstheme="majorBidi"/>
          <w:sz w:val="20"/>
          <w:szCs w:val="20"/>
        </w:rPr>
        <w:t xml:space="preserve">Universitas Islam Negeri Syarif Hidayatullah Jakarta. Email: </w:t>
      </w:r>
      <w:hyperlink r:id="rId2" w:history="1">
        <w:r w:rsidRPr="009F6F5C">
          <w:rPr>
            <w:rStyle w:val="Hyperlink"/>
            <w:rFonts w:ascii="Palatino Linotype" w:hAnsi="Palatino Linotype" w:cstheme="majorBidi"/>
            <w:sz w:val="20"/>
            <w:szCs w:val="20"/>
            <w:lang w:val="en-GB"/>
          </w:rPr>
          <w:t>absulafdy@gmail.com</w:t>
        </w:r>
      </w:hyperlink>
    </w:p>
  </w:footnote>
  <w:footnote w:id="3">
    <w:p w:rsidR="00365571" w:rsidRPr="009F6F5C" w:rsidRDefault="00365571" w:rsidP="00365571">
      <w:pPr>
        <w:pStyle w:val="FootnoteText"/>
        <w:ind w:firstLine="720"/>
        <w:jc w:val="both"/>
        <w:rPr>
          <w:rFonts w:ascii="Palatino Linotype" w:hAnsi="Palatino Linotype" w:cs="Times New Roman"/>
          <w:color w:val="000000" w:themeColor="text1"/>
          <w:lang w:val="en-GB"/>
        </w:rPr>
      </w:pPr>
      <w:r w:rsidRPr="009F6F5C">
        <w:rPr>
          <w:rStyle w:val="FootnoteReference"/>
          <w:rFonts w:ascii="Palatino Linotype" w:hAnsi="Palatino Linotype" w:cs="Times New Roman"/>
          <w:color w:val="000000" w:themeColor="text1"/>
        </w:rPr>
        <w:footnoteRef/>
      </w:r>
      <w:r w:rsidRPr="009F6F5C">
        <w:rPr>
          <w:rFonts w:ascii="Palatino Linotype" w:hAnsi="Palatino Linotype" w:cs="Times New Roman"/>
          <w:color w:val="000000" w:themeColor="text1"/>
        </w:rPr>
        <w:t xml:space="preserve"> C.S.T Kansil, </w:t>
      </w:r>
      <w:r w:rsidRPr="009F6F5C">
        <w:rPr>
          <w:rFonts w:ascii="Palatino Linotype" w:hAnsi="Palatino Linotype" w:cs="Times New Roman"/>
          <w:i/>
          <w:color w:val="000000" w:themeColor="text1"/>
        </w:rPr>
        <w:t>Pengantar Ilmu Hukum dan Tata Hukum Indonesia</w:t>
      </w:r>
      <w:r w:rsidRPr="009F6F5C">
        <w:rPr>
          <w:rFonts w:ascii="Palatino Linotype" w:hAnsi="Palatino Linotype" w:cs="Times New Roman"/>
          <w:color w:val="000000" w:themeColor="text1"/>
        </w:rPr>
        <w:t>, (Jakarta: Penerbit Balai Pustaka, 1989), h. 40.</w:t>
      </w:r>
    </w:p>
  </w:footnote>
  <w:footnote w:id="4">
    <w:p w:rsidR="00365571" w:rsidRPr="009F6F5C" w:rsidRDefault="00365571" w:rsidP="00365571">
      <w:pPr>
        <w:pStyle w:val="FootnoteText"/>
        <w:ind w:firstLine="720"/>
        <w:jc w:val="both"/>
        <w:rPr>
          <w:rFonts w:ascii="Palatino Linotype" w:hAnsi="Palatino Linotype" w:cs="Times New Roman"/>
          <w:color w:val="000000" w:themeColor="text1"/>
          <w:lang w:val="en-GB"/>
        </w:rPr>
      </w:pPr>
      <w:r w:rsidRPr="009F6F5C">
        <w:rPr>
          <w:rStyle w:val="FootnoteReference"/>
          <w:rFonts w:ascii="Palatino Linotype" w:hAnsi="Palatino Linotype" w:cs="Times New Roman"/>
          <w:color w:val="000000" w:themeColor="text1"/>
        </w:rPr>
        <w:footnoteRef/>
      </w:r>
      <w:r w:rsidRPr="009F6F5C">
        <w:rPr>
          <w:rFonts w:ascii="Palatino Linotype" w:hAnsi="Palatino Linotype" w:cs="Times New Roman"/>
          <w:color w:val="000000" w:themeColor="text1"/>
        </w:rPr>
        <w:t xml:space="preserve"> Soetiono, </w:t>
      </w:r>
      <w:r w:rsidRPr="009F6F5C">
        <w:rPr>
          <w:rFonts w:ascii="Palatino Linotype" w:hAnsi="Palatino Linotype" w:cs="Times New Roman"/>
          <w:i/>
          <w:color w:val="000000" w:themeColor="text1"/>
        </w:rPr>
        <w:t>Rule of Law (Supremasi Hukum)</w:t>
      </w:r>
      <w:r w:rsidRPr="009F6F5C">
        <w:rPr>
          <w:rFonts w:ascii="Palatino Linotype" w:hAnsi="Palatino Linotype" w:cs="Times New Roman"/>
          <w:color w:val="000000" w:themeColor="text1"/>
        </w:rPr>
        <w:t>, (Surakarta: Magister Ilmu Hukum Program Pascasarjana Universitas Sebelas Maret, 2004), h. 3.</w:t>
      </w:r>
    </w:p>
  </w:footnote>
  <w:footnote w:id="5">
    <w:p w:rsidR="00365571" w:rsidRPr="009F6F5C" w:rsidRDefault="00365571" w:rsidP="00365571">
      <w:pPr>
        <w:pStyle w:val="FootnoteText"/>
        <w:ind w:firstLine="720"/>
        <w:jc w:val="both"/>
        <w:rPr>
          <w:rFonts w:ascii="Palatino Linotype" w:hAnsi="Palatino Linotype" w:cs="Times New Roman"/>
          <w:color w:val="000000" w:themeColor="text1"/>
          <w:lang w:val="en-GB"/>
        </w:rPr>
      </w:pPr>
      <w:r w:rsidRPr="009F6F5C">
        <w:rPr>
          <w:rStyle w:val="FootnoteReference"/>
          <w:rFonts w:ascii="Palatino Linotype" w:hAnsi="Palatino Linotype" w:cs="Times New Roman"/>
          <w:color w:val="000000" w:themeColor="text1"/>
        </w:rPr>
        <w:footnoteRef/>
      </w:r>
      <w:r w:rsidRPr="009F6F5C">
        <w:rPr>
          <w:rFonts w:ascii="Palatino Linotype" w:hAnsi="Palatino Linotype" w:cs="Times New Roman"/>
          <w:color w:val="000000" w:themeColor="text1"/>
        </w:rPr>
        <w:t xml:space="preserve"> M. Faisal Rahendra Lubis, “Pertanggungjawaban Direksi Disuatu Perseroan Terbatas Ketika Terjadi Kepailitan Pada Umumnya dan Menurut Doktrin Hukum Perusahaan &amp; UU No. 40 Tahun 2007”, </w:t>
      </w:r>
      <w:r w:rsidRPr="009F6F5C">
        <w:rPr>
          <w:rFonts w:ascii="Palatino Linotype" w:hAnsi="Palatino Linotype" w:cs="Times New Roman"/>
          <w:i/>
          <w:color w:val="000000" w:themeColor="text1"/>
        </w:rPr>
        <w:t>Jurnal Hukum Kaidah</w:t>
      </w:r>
      <w:r w:rsidRPr="009F6F5C">
        <w:rPr>
          <w:rFonts w:ascii="Palatino Linotype" w:hAnsi="Palatino Linotype" w:cs="Times New Roman"/>
          <w:color w:val="000000" w:themeColor="text1"/>
        </w:rPr>
        <w:t>, Vol. 17, No. 2, (2018), h. 25.</w:t>
      </w:r>
    </w:p>
  </w:footnote>
  <w:footnote w:id="6">
    <w:p w:rsidR="00365571" w:rsidRPr="00811BE0" w:rsidRDefault="00365571" w:rsidP="00365571">
      <w:pPr>
        <w:pStyle w:val="FootnoteText"/>
        <w:ind w:firstLine="720"/>
        <w:jc w:val="both"/>
        <w:rPr>
          <w:rFonts w:cstheme="minorHAnsi"/>
          <w:color w:val="000000" w:themeColor="text1"/>
          <w:lang w:val="en-GB"/>
        </w:rPr>
      </w:pPr>
      <w:r w:rsidRPr="009F6F5C">
        <w:rPr>
          <w:rStyle w:val="FootnoteReference"/>
          <w:rFonts w:ascii="Palatino Linotype" w:hAnsi="Palatino Linotype" w:cs="Times New Roman"/>
          <w:color w:val="000000" w:themeColor="text1"/>
        </w:rPr>
        <w:footnoteRef/>
      </w:r>
      <w:r w:rsidRPr="009F6F5C">
        <w:rPr>
          <w:rFonts w:ascii="Palatino Linotype" w:hAnsi="Palatino Linotype" w:cs="Times New Roman"/>
          <w:color w:val="000000" w:themeColor="text1"/>
        </w:rPr>
        <w:t xml:space="preserve"> </w:t>
      </w:r>
      <w:r w:rsidRPr="009F6F5C">
        <w:rPr>
          <w:rFonts w:ascii="Palatino Linotype" w:hAnsi="Palatino Linotype" w:cs="Times New Roman"/>
          <w:color w:val="000000" w:themeColor="text1"/>
          <w:lang w:val="en-GB"/>
        </w:rPr>
        <w:t xml:space="preserve">Ridwan Khairandy, “Karakter Hukum Perusahaan Perseroan dan Status Hukum Kekayaan yang Dimilikinya”, </w:t>
      </w:r>
      <w:r w:rsidRPr="009F6F5C">
        <w:rPr>
          <w:rFonts w:ascii="Palatino Linotype" w:hAnsi="Palatino Linotype" w:cs="Times New Roman"/>
          <w:i/>
          <w:color w:val="000000" w:themeColor="text1"/>
          <w:lang w:val="en-GB"/>
        </w:rPr>
        <w:t>Jurnal Hukum Ius Quia Iustum</w:t>
      </w:r>
      <w:r w:rsidRPr="009F6F5C">
        <w:rPr>
          <w:rFonts w:ascii="Palatino Linotype" w:hAnsi="Palatino Linotype" w:cs="Times New Roman"/>
          <w:color w:val="000000" w:themeColor="text1"/>
          <w:lang w:val="en-GB"/>
        </w:rPr>
        <w:t>, Vol. 20, No. 1, (2013), h. 82.</w:t>
      </w:r>
    </w:p>
  </w:footnote>
  <w:footnote w:id="7">
    <w:p w:rsidR="00365571" w:rsidRPr="009F6F5C" w:rsidRDefault="00365571" w:rsidP="00365571">
      <w:pPr>
        <w:pStyle w:val="FootnoteText"/>
        <w:ind w:firstLine="720"/>
        <w:jc w:val="both"/>
        <w:rPr>
          <w:rFonts w:ascii="Palatino Linotype" w:hAnsi="Palatino Linotype" w:cs="Times New Roman"/>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w:t>
      </w:r>
      <w:proofErr w:type="gramStart"/>
      <w:r w:rsidRPr="009F6F5C">
        <w:rPr>
          <w:rFonts w:ascii="Palatino Linotype" w:hAnsi="Palatino Linotype" w:cs="Times New Roman"/>
        </w:rPr>
        <w:t xml:space="preserve">Kurniawan, “Tanggung Jawab Pemegang Saham Perseroan Terbatas Menurut Hukum Positif”, </w:t>
      </w:r>
      <w:r w:rsidRPr="009F6F5C">
        <w:rPr>
          <w:rFonts w:ascii="Palatino Linotype" w:hAnsi="Palatino Linotype" w:cs="Times New Roman"/>
          <w:i/>
        </w:rPr>
        <w:t xml:space="preserve">Mimbar Hukum, </w:t>
      </w:r>
      <w:r w:rsidRPr="009F6F5C">
        <w:rPr>
          <w:rFonts w:ascii="Palatino Linotype" w:hAnsi="Palatino Linotype" w:cs="Times New Roman"/>
        </w:rPr>
        <w:t>Vol. 26, No. 1, (2014), h. 71.</w:t>
      </w:r>
      <w:proofErr w:type="gramEnd"/>
    </w:p>
  </w:footnote>
  <w:footnote w:id="8">
    <w:p w:rsidR="00365571" w:rsidRPr="00DB656B" w:rsidRDefault="00365571" w:rsidP="00365571">
      <w:pPr>
        <w:pStyle w:val="FootnoteText"/>
        <w:ind w:firstLine="720"/>
        <w:jc w:val="both"/>
        <w:rPr>
          <w:rFonts w:ascii="Times New Roman" w:hAnsi="Times New Roman" w:cs="Times New Roman"/>
          <w:color w:val="000000" w:themeColor="text1"/>
          <w:lang w:val="en-GB"/>
        </w:rPr>
      </w:pPr>
      <w:r w:rsidRPr="009F6F5C">
        <w:rPr>
          <w:rStyle w:val="FootnoteReference"/>
          <w:rFonts w:ascii="Palatino Linotype" w:hAnsi="Palatino Linotype" w:cs="Times New Roman"/>
          <w:color w:val="000000" w:themeColor="text1"/>
        </w:rPr>
        <w:footnoteRef/>
      </w:r>
      <w:r w:rsidRPr="009F6F5C">
        <w:rPr>
          <w:rFonts w:ascii="Palatino Linotype" w:hAnsi="Palatino Linotype" w:cs="Times New Roman"/>
          <w:color w:val="000000" w:themeColor="text1"/>
        </w:rPr>
        <w:t xml:space="preserve"> </w:t>
      </w:r>
      <w:r w:rsidRPr="009F6F5C">
        <w:rPr>
          <w:rFonts w:ascii="Palatino Linotype" w:hAnsi="Palatino Linotype" w:cs="Times New Roman"/>
          <w:color w:val="000000" w:themeColor="text1"/>
          <w:lang w:val="en-GB"/>
        </w:rPr>
        <w:t xml:space="preserve">Munir Fuady, </w:t>
      </w:r>
      <w:r w:rsidRPr="009F6F5C">
        <w:rPr>
          <w:rFonts w:ascii="Palatino Linotype" w:hAnsi="Palatino Linotype" w:cs="Times New Roman"/>
          <w:i/>
          <w:color w:val="000000" w:themeColor="text1"/>
          <w:lang w:val="en-GB"/>
        </w:rPr>
        <w:t xml:space="preserve">Perbuatan Melawan Hukum Pendekatan Kontemporer, </w:t>
      </w:r>
      <w:r w:rsidRPr="009F6F5C">
        <w:rPr>
          <w:rFonts w:ascii="Palatino Linotype" w:hAnsi="Palatino Linotype" w:cs="Times New Roman"/>
          <w:color w:val="000000" w:themeColor="text1"/>
          <w:lang w:val="en-GB"/>
        </w:rPr>
        <w:t>(Bandung: Citra Aditya Bakti, 2002), h. 167-168.</w:t>
      </w:r>
    </w:p>
  </w:footnote>
  <w:footnote w:id="9">
    <w:p w:rsidR="001A5DFC" w:rsidRPr="009F6F5C" w:rsidRDefault="001A5DFC" w:rsidP="001A5DFC">
      <w:pPr>
        <w:pStyle w:val="FootnoteText"/>
        <w:ind w:firstLine="720"/>
        <w:jc w:val="both"/>
        <w:rPr>
          <w:rFonts w:ascii="Palatino Linotype" w:hAnsi="Palatino Linotype" w:cs="Times New Roman"/>
          <w:color w:val="000000" w:themeColor="text1"/>
          <w:lang w:val="en-GB"/>
        </w:rPr>
      </w:pPr>
      <w:r w:rsidRPr="009F6F5C">
        <w:rPr>
          <w:rStyle w:val="FootnoteReference"/>
          <w:rFonts w:ascii="Palatino Linotype" w:hAnsi="Palatino Linotype" w:cs="Times New Roman"/>
          <w:color w:val="000000" w:themeColor="text1"/>
        </w:rPr>
        <w:footnoteRef/>
      </w:r>
      <w:r w:rsidRPr="009F6F5C">
        <w:rPr>
          <w:rFonts w:ascii="Palatino Linotype" w:hAnsi="Palatino Linotype" w:cs="Times New Roman"/>
          <w:color w:val="000000" w:themeColor="text1"/>
        </w:rPr>
        <w:t xml:space="preserve"> Hyronimus Rhiti, </w:t>
      </w:r>
      <w:r w:rsidRPr="009F6F5C">
        <w:rPr>
          <w:rFonts w:ascii="Palatino Linotype" w:hAnsi="Palatino Linotype" w:cs="Times New Roman"/>
          <w:i/>
          <w:color w:val="000000" w:themeColor="text1"/>
        </w:rPr>
        <w:t>Filsafat Hukum</w:t>
      </w:r>
      <w:r w:rsidRPr="009F6F5C">
        <w:rPr>
          <w:rFonts w:ascii="Palatino Linotype" w:hAnsi="Palatino Linotype" w:cs="Times New Roman"/>
          <w:color w:val="000000" w:themeColor="text1"/>
        </w:rPr>
        <w:t>, (Yogyakarta: Universitas Atma Jaya, 2015), h. 241.</w:t>
      </w:r>
    </w:p>
  </w:footnote>
  <w:footnote w:id="10">
    <w:p w:rsidR="001A5DFC" w:rsidRPr="009F6F5C" w:rsidRDefault="001A5DFC" w:rsidP="001A5DFC">
      <w:pPr>
        <w:pStyle w:val="FootnoteText"/>
        <w:ind w:firstLine="720"/>
        <w:jc w:val="both"/>
        <w:rPr>
          <w:rFonts w:ascii="Palatino Linotype" w:hAnsi="Palatino Linotype" w:cs="Times New Roman"/>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Pan Mohamad Faiz, “Teori Keadilan John Rawls”, </w:t>
      </w:r>
      <w:r w:rsidRPr="009F6F5C">
        <w:rPr>
          <w:rFonts w:ascii="Palatino Linotype" w:hAnsi="Palatino Linotype" w:cs="Times New Roman"/>
          <w:i/>
        </w:rPr>
        <w:t>Jurnal Konstitusi,</w:t>
      </w:r>
      <w:r w:rsidRPr="009F6F5C">
        <w:rPr>
          <w:rFonts w:ascii="Palatino Linotype" w:hAnsi="Palatino Linotype" w:cs="Times New Roman"/>
        </w:rPr>
        <w:t xml:space="preserve"> Vol. 6, No. 1, (2009), h. 140.</w:t>
      </w:r>
    </w:p>
  </w:footnote>
  <w:footnote w:id="11">
    <w:p w:rsidR="001A5DFC" w:rsidRPr="009F6F5C" w:rsidRDefault="001A5DFC" w:rsidP="001A5DFC">
      <w:pPr>
        <w:pStyle w:val="FootnoteText"/>
        <w:ind w:firstLine="720"/>
        <w:jc w:val="both"/>
        <w:rPr>
          <w:rFonts w:ascii="Palatino Linotype" w:hAnsi="Palatino Linotype" w:cs="Times New Roman"/>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John Rawls, </w:t>
      </w:r>
      <w:r w:rsidRPr="009F6F5C">
        <w:rPr>
          <w:rFonts w:ascii="Palatino Linotype" w:hAnsi="Palatino Linotype" w:cs="Times New Roman"/>
          <w:i/>
        </w:rPr>
        <w:t>A Theory of Justice,</w:t>
      </w:r>
      <w:r w:rsidRPr="009F6F5C">
        <w:rPr>
          <w:rFonts w:ascii="Palatino Linotype" w:hAnsi="Palatino Linotype" w:cs="Times New Roman"/>
        </w:rPr>
        <w:t xml:space="preserve"> (London: Oxford University Press), diterjemahkan Uzair Fauzan dan Heru Prasetyo, </w:t>
      </w:r>
      <w:r w:rsidRPr="009F6F5C">
        <w:rPr>
          <w:rFonts w:ascii="Palatino Linotype" w:hAnsi="Palatino Linotype" w:cs="Times New Roman"/>
          <w:i/>
        </w:rPr>
        <w:t xml:space="preserve">Teori Keadilan, </w:t>
      </w:r>
      <w:r w:rsidRPr="009F6F5C">
        <w:rPr>
          <w:rFonts w:ascii="Palatino Linotype" w:hAnsi="Palatino Linotype" w:cs="Times New Roman"/>
        </w:rPr>
        <w:t>(Yogyakarta: Pustaka Pelajar, 1971), h. 90.</w:t>
      </w:r>
    </w:p>
  </w:footnote>
  <w:footnote w:id="12">
    <w:p w:rsidR="001A5DFC" w:rsidRPr="00A67C47" w:rsidRDefault="001A5DFC" w:rsidP="001A5DFC">
      <w:pPr>
        <w:pStyle w:val="FootnoteText"/>
        <w:ind w:firstLine="720"/>
        <w:jc w:val="both"/>
        <w:rPr>
          <w:rFonts w:asciiTheme="majorBidi" w:hAnsiTheme="majorBidi" w:cstheme="majorBidi"/>
        </w:rPr>
      </w:pPr>
      <w:r w:rsidRPr="009F6F5C">
        <w:rPr>
          <w:rStyle w:val="FootnoteReference"/>
          <w:rFonts w:ascii="Palatino Linotype" w:hAnsi="Palatino Linotype" w:cstheme="majorBidi"/>
        </w:rPr>
        <w:footnoteRef/>
      </w:r>
      <w:r w:rsidRPr="009F6F5C">
        <w:rPr>
          <w:rFonts w:ascii="Palatino Linotype" w:hAnsi="Palatino Linotype" w:cstheme="majorBidi"/>
        </w:rPr>
        <w:t xml:space="preserve"> </w:t>
      </w:r>
      <w:r w:rsidRPr="009F6F5C">
        <w:rPr>
          <w:rFonts w:ascii="Palatino Linotype" w:hAnsi="Palatino Linotype" w:cs="Times New Roman"/>
        </w:rPr>
        <w:t xml:space="preserve">John Rawls, </w:t>
      </w:r>
      <w:r w:rsidRPr="009F6F5C">
        <w:rPr>
          <w:rFonts w:ascii="Palatino Linotype" w:hAnsi="Palatino Linotype" w:cs="Times New Roman"/>
          <w:i/>
        </w:rPr>
        <w:t>A Theory of Justice,</w:t>
      </w:r>
      <w:r w:rsidRPr="009F6F5C">
        <w:rPr>
          <w:rFonts w:ascii="Palatino Linotype" w:hAnsi="Palatino Linotype" w:cs="Times New Roman"/>
        </w:rPr>
        <w:t xml:space="preserve"> (London: Oxford University Press), diterjemahkan Uzair Fauzan dan Heru Prasetyo, </w:t>
      </w:r>
      <w:r w:rsidRPr="009F6F5C">
        <w:rPr>
          <w:rFonts w:ascii="Palatino Linotype" w:hAnsi="Palatino Linotype" w:cs="Times New Roman"/>
          <w:i/>
        </w:rPr>
        <w:t xml:space="preserve">Teori Keadilan, </w:t>
      </w:r>
      <w:r w:rsidRPr="009F6F5C">
        <w:rPr>
          <w:rFonts w:ascii="Palatino Linotype" w:hAnsi="Palatino Linotype" w:cs="Times New Roman"/>
        </w:rPr>
        <w:t>(Yogyakarta: Pustaka Pelajar, 1971), h. 25</w:t>
      </w:r>
      <w:r w:rsidRPr="009F6F5C">
        <w:rPr>
          <w:rFonts w:ascii="Palatino Linotype" w:hAnsi="Palatino Linotype" w:cstheme="majorBidi"/>
        </w:rPr>
        <w:t>.</w:t>
      </w:r>
    </w:p>
  </w:footnote>
  <w:footnote w:id="13">
    <w:p w:rsidR="001A5DFC" w:rsidRPr="009F6F5C" w:rsidRDefault="001A5DFC" w:rsidP="001A5DFC">
      <w:pPr>
        <w:pStyle w:val="FootnoteText"/>
        <w:ind w:firstLine="720"/>
        <w:jc w:val="both"/>
        <w:rPr>
          <w:rFonts w:ascii="Palatino Linotype" w:hAnsi="Palatino Linotype"/>
        </w:rPr>
      </w:pPr>
      <w:r w:rsidRPr="009F6F5C">
        <w:rPr>
          <w:rStyle w:val="FootnoteReference"/>
          <w:rFonts w:ascii="Palatino Linotype" w:hAnsi="Palatino Linotype" w:cstheme="majorBidi"/>
        </w:rPr>
        <w:footnoteRef/>
      </w:r>
      <w:r w:rsidRPr="009F6F5C">
        <w:rPr>
          <w:rFonts w:ascii="Palatino Linotype" w:hAnsi="Palatino Linotype" w:cstheme="majorBidi"/>
        </w:rPr>
        <w:t xml:space="preserve"> Alifa Cikal Yuanita, “Menelaah Konsep Keadilan Hukum Teori John Rawls dalam Pemutusan Hubugan Kerja secara Sepihak terhadap Pekerja Migran Indonesia di Luar Negeri”, </w:t>
      </w:r>
      <w:r w:rsidRPr="009F6F5C">
        <w:rPr>
          <w:rFonts w:ascii="Palatino Linotype" w:hAnsi="Palatino Linotype" w:cstheme="majorBidi"/>
          <w:i/>
          <w:iCs/>
        </w:rPr>
        <w:t xml:space="preserve">Interdisciplinary Journal on Law, </w:t>
      </w:r>
      <w:r w:rsidRPr="009F6F5C">
        <w:rPr>
          <w:rFonts w:ascii="Palatino Linotype" w:hAnsi="Palatino Linotype" w:cstheme="majorBidi"/>
        </w:rPr>
        <w:t>Vol. 3, No. 2, (November 2022), h. 131.</w:t>
      </w:r>
    </w:p>
  </w:footnote>
  <w:footnote w:id="14">
    <w:p w:rsidR="00F97366" w:rsidRPr="009F6F5C" w:rsidRDefault="00F97366" w:rsidP="00F97366">
      <w:pPr>
        <w:pStyle w:val="FootnoteText"/>
        <w:ind w:firstLine="720"/>
        <w:jc w:val="both"/>
        <w:rPr>
          <w:rFonts w:ascii="Palatino Linotype" w:hAnsi="Palatino Linotype" w:cstheme="majorBidi"/>
        </w:rPr>
      </w:pPr>
      <w:r w:rsidRPr="009F6F5C">
        <w:rPr>
          <w:rStyle w:val="FootnoteReference"/>
          <w:rFonts w:ascii="Palatino Linotype" w:hAnsi="Palatino Linotype" w:cstheme="majorBidi"/>
        </w:rPr>
        <w:footnoteRef/>
      </w:r>
      <w:r w:rsidRPr="009F6F5C">
        <w:rPr>
          <w:rFonts w:ascii="Palatino Linotype" w:hAnsi="Palatino Linotype" w:cstheme="majorBidi"/>
        </w:rPr>
        <w:t xml:space="preserve"> Ridwan Syahrani, </w:t>
      </w:r>
      <w:r w:rsidRPr="009F6F5C">
        <w:rPr>
          <w:rFonts w:ascii="Palatino Linotype" w:hAnsi="Palatino Linotype" w:cstheme="majorBidi"/>
          <w:i/>
          <w:iCs/>
        </w:rPr>
        <w:t>Seluk-Beluk dan Asas-Asas Badan Hukum Perdata</w:t>
      </w:r>
      <w:r w:rsidRPr="009F6F5C">
        <w:rPr>
          <w:rFonts w:ascii="Palatino Linotype" w:hAnsi="Palatino Linotype" w:cstheme="majorBidi"/>
        </w:rPr>
        <w:t>, (Bandung: Alumni, 2000), h. 56.</w:t>
      </w:r>
    </w:p>
  </w:footnote>
  <w:footnote w:id="15">
    <w:p w:rsidR="00F97366" w:rsidRPr="009F6F5C" w:rsidRDefault="00F97366" w:rsidP="00F97366">
      <w:pPr>
        <w:pStyle w:val="FootnoteText"/>
        <w:ind w:firstLine="720"/>
        <w:jc w:val="both"/>
        <w:rPr>
          <w:rFonts w:ascii="Palatino Linotype" w:hAnsi="Palatino Linotype"/>
        </w:rPr>
      </w:pPr>
      <w:r w:rsidRPr="009F6F5C">
        <w:rPr>
          <w:rStyle w:val="FootnoteReference"/>
          <w:rFonts w:ascii="Palatino Linotype" w:hAnsi="Palatino Linotype" w:cstheme="majorBidi"/>
        </w:rPr>
        <w:footnoteRef/>
      </w:r>
      <w:r w:rsidRPr="009F6F5C">
        <w:rPr>
          <w:rFonts w:ascii="Palatino Linotype" w:hAnsi="Palatino Linotype" w:cstheme="majorBidi"/>
        </w:rPr>
        <w:t xml:space="preserve"> Agus Budiarto, </w:t>
      </w:r>
      <w:r w:rsidRPr="009F6F5C">
        <w:rPr>
          <w:rFonts w:ascii="Palatino Linotype" w:hAnsi="Palatino Linotype" w:cstheme="majorBidi"/>
          <w:i/>
          <w:iCs/>
        </w:rPr>
        <w:t>Seri Hukum Perusahaan: Kedudukan Hukum dan Tanggung Jawab Pendiri Perseroan Terbatas</w:t>
      </w:r>
      <w:r w:rsidRPr="009F6F5C">
        <w:rPr>
          <w:rFonts w:ascii="Palatino Linotype" w:hAnsi="Palatino Linotype" w:cstheme="majorBidi"/>
        </w:rPr>
        <w:t>, (Jakarta: Ghalia Indonesia, 2002), h. 28.</w:t>
      </w:r>
    </w:p>
  </w:footnote>
  <w:footnote w:id="16">
    <w:p w:rsidR="00F97366" w:rsidRPr="00A67C47" w:rsidRDefault="00F97366" w:rsidP="00F97366">
      <w:pPr>
        <w:pStyle w:val="FootnoteText"/>
        <w:ind w:firstLine="720"/>
        <w:jc w:val="both"/>
        <w:rPr>
          <w:rFonts w:asciiTheme="majorBidi" w:hAnsiTheme="majorBidi" w:cstheme="majorBidi"/>
        </w:rPr>
      </w:pPr>
      <w:r w:rsidRPr="009F6F5C">
        <w:rPr>
          <w:rStyle w:val="FootnoteReference"/>
          <w:rFonts w:ascii="Palatino Linotype" w:hAnsi="Palatino Linotype" w:cstheme="majorBidi"/>
        </w:rPr>
        <w:footnoteRef/>
      </w:r>
      <w:r w:rsidRPr="009F6F5C">
        <w:rPr>
          <w:rFonts w:ascii="Palatino Linotype" w:hAnsi="Palatino Linotype" w:cstheme="majorBidi"/>
        </w:rPr>
        <w:t xml:space="preserve"> Rachmadi Usman, </w:t>
      </w:r>
      <w:r w:rsidRPr="009F6F5C">
        <w:rPr>
          <w:rFonts w:ascii="Palatino Linotype" w:hAnsi="Palatino Linotype" w:cstheme="majorBidi"/>
          <w:i/>
          <w:iCs/>
        </w:rPr>
        <w:t>Dimensi Hukum Perusahaan Perseroan Terbatas</w:t>
      </w:r>
      <w:r w:rsidRPr="009F6F5C">
        <w:rPr>
          <w:rFonts w:ascii="Palatino Linotype" w:hAnsi="Palatino Linotype" w:cstheme="majorBidi"/>
        </w:rPr>
        <w:t>, (Bandung: Alumni, 2004), h. 50.</w:t>
      </w:r>
    </w:p>
  </w:footnote>
  <w:footnote w:id="17">
    <w:p w:rsidR="00F97366" w:rsidRPr="009F6F5C" w:rsidRDefault="00F97366" w:rsidP="00F97366">
      <w:pPr>
        <w:pStyle w:val="FootnoteText"/>
        <w:ind w:firstLine="720"/>
        <w:jc w:val="both"/>
        <w:rPr>
          <w:rFonts w:ascii="Palatino Linotype" w:hAnsi="Palatino Linotype" w:cstheme="majorBidi"/>
          <w:lang w:val="en-GB"/>
        </w:rPr>
      </w:pPr>
      <w:r w:rsidRPr="009F6F5C">
        <w:rPr>
          <w:rStyle w:val="FootnoteReference"/>
          <w:rFonts w:ascii="Palatino Linotype" w:hAnsi="Palatino Linotype" w:cstheme="majorBidi"/>
        </w:rPr>
        <w:footnoteRef/>
      </w:r>
      <w:r w:rsidRPr="009F6F5C">
        <w:rPr>
          <w:rFonts w:ascii="Palatino Linotype" w:hAnsi="Palatino Linotype" w:cstheme="majorBidi"/>
        </w:rPr>
        <w:t xml:space="preserve"> </w:t>
      </w:r>
      <w:r w:rsidRPr="009F6F5C">
        <w:rPr>
          <w:rFonts w:ascii="Palatino Linotype" w:hAnsi="Palatino Linotype" w:cstheme="majorBidi"/>
          <w:lang w:val="en-GB"/>
        </w:rPr>
        <w:t xml:space="preserve">Munir Fuady, </w:t>
      </w:r>
      <w:r w:rsidRPr="009F6F5C">
        <w:rPr>
          <w:rFonts w:ascii="Palatino Linotype" w:hAnsi="Palatino Linotype" w:cstheme="majorBidi"/>
          <w:i/>
          <w:lang w:val="en-GB"/>
        </w:rPr>
        <w:t>Teori-Teori Besar (Grand Theory) dalam Hukum, (</w:t>
      </w:r>
      <w:r w:rsidRPr="009F6F5C">
        <w:rPr>
          <w:rFonts w:ascii="Palatino Linotype" w:hAnsi="Palatino Linotype" w:cstheme="majorBidi"/>
          <w:lang w:val="en-GB"/>
        </w:rPr>
        <w:t>Jakarta: Kencana, 2013), h. 193.</w:t>
      </w:r>
    </w:p>
  </w:footnote>
  <w:footnote w:id="18">
    <w:p w:rsidR="00F97366" w:rsidRPr="009F6F5C" w:rsidRDefault="00F97366" w:rsidP="00F97366">
      <w:pPr>
        <w:pStyle w:val="FootnoteText"/>
        <w:ind w:firstLine="720"/>
        <w:jc w:val="both"/>
        <w:rPr>
          <w:rFonts w:ascii="Palatino Linotype" w:hAnsi="Palatino Linotype" w:cs="Times New Roman"/>
          <w:lang w:val="en-GB"/>
        </w:rPr>
      </w:pPr>
      <w:r w:rsidRPr="009F6F5C">
        <w:rPr>
          <w:rStyle w:val="FootnoteReference"/>
          <w:rFonts w:ascii="Palatino Linotype" w:hAnsi="Palatino Linotype" w:cstheme="majorBidi"/>
        </w:rPr>
        <w:footnoteRef/>
      </w:r>
      <w:r w:rsidRPr="009F6F5C">
        <w:rPr>
          <w:rFonts w:ascii="Palatino Linotype" w:hAnsi="Palatino Linotype" w:cstheme="majorBidi"/>
        </w:rPr>
        <w:t xml:space="preserve"> </w:t>
      </w:r>
      <w:r w:rsidRPr="009F6F5C">
        <w:rPr>
          <w:rFonts w:ascii="Palatino Linotype" w:hAnsi="Palatino Linotype" w:cstheme="majorBidi"/>
          <w:lang w:val="en-GB"/>
        </w:rPr>
        <w:t xml:space="preserve">Satjipto Raharjo, </w:t>
      </w:r>
      <w:r w:rsidRPr="009F6F5C">
        <w:rPr>
          <w:rFonts w:ascii="Palatino Linotype" w:hAnsi="Palatino Linotype" w:cstheme="majorBidi"/>
          <w:i/>
          <w:lang w:val="en-GB"/>
        </w:rPr>
        <w:t xml:space="preserve">Ilmu Hukum, </w:t>
      </w:r>
      <w:r w:rsidRPr="009F6F5C">
        <w:rPr>
          <w:rFonts w:ascii="Palatino Linotype" w:hAnsi="Palatino Linotype" w:cstheme="majorBidi"/>
          <w:lang w:val="en-GB"/>
        </w:rPr>
        <w:t>(Bandung: Citra Aditya Bakti, 1996), h. 6.</w:t>
      </w:r>
    </w:p>
  </w:footnote>
  <w:footnote w:id="19">
    <w:p w:rsidR="00F97366" w:rsidRPr="009F6F5C" w:rsidRDefault="00F97366" w:rsidP="00F97366">
      <w:pPr>
        <w:pStyle w:val="FootnoteText"/>
        <w:ind w:firstLine="720"/>
        <w:jc w:val="both"/>
        <w:rPr>
          <w:rFonts w:ascii="Palatino Linotype" w:hAnsi="Palatino Linotype" w:cs="Times New Roman"/>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w:t>
      </w:r>
      <w:r w:rsidRPr="009F6F5C">
        <w:rPr>
          <w:rFonts w:ascii="Palatino Linotype" w:hAnsi="Palatino Linotype" w:cs="Times New Roman"/>
          <w:lang w:val="en-GB"/>
        </w:rPr>
        <w:t xml:space="preserve">Sentosa Sembiring, </w:t>
      </w:r>
      <w:r w:rsidRPr="009F6F5C">
        <w:rPr>
          <w:rFonts w:ascii="Palatino Linotype" w:hAnsi="Palatino Linotype" w:cs="Times New Roman"/>
          <w:i/>
          <w:lang w:val="en-GB"/>
        </w:rPr>
        <w:t xml:space="preserve">Hukum Perusahaan tentang Perseroan Terbatas, </w:t>
      </w:r>
      <w:r w:rsidRPr="009F6F5C">
        <w:rPr>
          <w:rFonts w:ascii="Palatino Linotype" w:hAnsi="Palatino Linotype" w:cs="Times New Roman"/>
          <w:lang w:val="en-GB"/>
        </w:rPr>
        <w:t>(Bandung: Nuansa Mulia, 2006), h. 34.</w:t>
      </w:r>
    </w:p>
  </w:footnote>
  <w:footnote w:id="20">
    <w:p w:rsidR="00F97366" w:rsidRPr="009F6F5C" w:rsidRDefault="00F97366" w:rsidP="00F97366">
      <w:pPr>
        <w:pStyle w:val="FootnoteText"/>
        <w:ind w:firstLine="720"/>
        <w:jc w:val="both"/>
        <w:rPr>
          <w:rFonts w:ascii="Palatino Linotype" w:hAnsi="Palatino Linotype"/>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M. Hadi Subhan, </w:t>
      </w:r>
      <w:r w:rsidRPr="009F6F5C">
        <w:rPr>
          <w:rFonts w:ascii="Palatino Linotype" w:hAnsi="Palatino Linotype" w:cs="Times New Roman"/>
          <w:i/>
          <w:iCs/>
        </w:rPr>
        <w:t>Hukum Kepailitan, Prinsip, Norma dan Praktik di Peradilan</w:t>
      </w:r>
      <w:r w:rsidRPr="009F6F5C">
        <w:rPr>
          <w:rFonts w:ascii="Palatino Linotype" w:hAnsi="Palatino Linotype" w:cs="Times New Roman"/>
        </w:rPr>
        <w:t>, (Jakarta: Prenada Media Group, 2008), h. 225.</w:t>
      </w:r>
    </w:p>
  </w:footnote>
  <w:footnote w:id="21">
    <w:p w:rsidR="00F97366" w:rsidRPr="009F6F5C" w:rsidRDefault="00F97366" w:rsidP="00F97366">
      <w:pPr>
        <w:pStyle w:val="FootnoteText"/>
        <w:ind w:firstLine="720"/>
        <w:jc w:val="both"/>
        <w:rPr>
          <w:rFonts w:ascii="Palatino Linotype" w:hAnsi="Palatino Linotype" w:cs="Times New Roman"/>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Nindyo Pramono, “Tanggung Jawab dan Kewajiban Pengurus PT (Bank) menurut UU Nomor 40 Tahun 2007 tentang Perseroan Terbatas”, </w:t>
      </w:r>
      <w:r w:rsidRPr="009F6F5C">
        <w:rPr>
          <w:rFonts w:ascii="Palatino Linotype" w:hAnsi="Palatino Linotype" w:cs="Times New Roman"/>
          <w:i/>
          <w:iCs/>
        </w:rPr>
        <w:t>Buletin Hukum dan Kebanksentralan</w:t>
      </w:r>
      <w:r w:rsidRPr="009F6F5C">
        <w:rPr>
          <w:rFonts w:ascii="Palatino Linotype" w:hAnsi="Palatino Linotype" w:cs="Times New Roman"/>
        </w:rPr>
        <w:t>, Vol. 5, No. 3, (Desember 2007), h. 15.</w:t>
      </w:r>
    </w:p>
  </w:footnote>
  <w:footnote w:id="22">
    <w:p w:rsidR="00F97366" w:rsidRPr="00A67C47" w:rsidRDefault="00F97366" w:rsidP="00F97366">
      <w:pPr>
        <w:pStyle w:val="FootnoteText"/>
        <w:ind w:firstLine="720"/>
        <w:jc w:val="both"/>
        <w:rPr>
          <w:rFonts w:ascii="Times New Roman" w:hAnsi="Times New Roman" w:cs="Times New Roman"/>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Abdulkadir Muhammad, </w:t>
      </w:r>
      <w:r w:rsidRPr="009F6F5C">
        <w:rPr>
          <w:rFonts w:ascii="Palatino Linotype" w:hAnsi="Palatino Linotype" w:cs="Times New Roman"/>
          <w:i/>
          <w:iCs/>
        </w:rPr>
        <w:t>Hukum Perusahaan Indonesia</w:t>
      </w:r>
      <w:r w:rsidRPr="009F6F5C">
        <w:rPr>
          <w:rFonts w:ascii="Palatino Linotype" w:hAnsi="Palatino Linotype" w:cs="Times New Roman"/>
        </w:rPr>
        <w:t>, (Bandung: Citra Aditya Bakti, 2010), h. 503.</w:t>
      </w:r>
    </w:p>
  </w:footnote>
  <w:footnote w:id="23">
    <w:p w:rsidR="00F97366" w:rsidRPr="009F6F5C" w:rsidRDefault="00F97366" w:rsidP="00F97366">
      <w:pPr>
        <w:pStyle w:val="FootnoteText"/>
        <w:ind w:firstLine="720"/>
        <w:jc w:val="both"/>
        <w:rPr>
          <w:rFonts w:ascii="Palatino Linotype" w:hAnsi="Palatino Linotype"/>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Sjaifurrachman dan Habib Adjie, </w:t>
      </w:r>
      <w:r w:rsidRPr="009F6F5C">
        <w:rPr>
          <w:rFonts w:ascii="Palatino Linotype" w:hAnsi="Palatino Linotype" w:cs="Times New Roman"/>
          <w:i/>
          <w:iCs/>
        </w:rPr>
        <w:t>Aspek Pertanggungjawaban Notaris dalam Pembuatan Akta</w:t>
      </w:r>
      <w:r w:rsidRPr="009F6F5C">
        <w:rPr>
          <w:rFonts w:ascii="Palatino Linotype" w:hAnsi="Palatino Linotype" w:cs="Times New Roman"/>
        </w:rPr>
        <w:t>, (Bandung: Mandar Maju, 2011), h. 1.</w:t>
      </w:r>
    </w:p>
  </w:footnote>
  <w:footnote w:id="24">
    <w:p w:rsidR="00F40D4D" w:rsidRPr="009F6F5C" w:rsidRDefault="00F40D4D" w:rsidP="00F40D4D">
      <w:pPr>
        <w:pStyle w:val="FootnoteText"/>
        <w:ind w:firstLine="720"/>
        <w:jc w:val="both"/>
        <w:rPr>
          <w:rFonts w:ascii="Palatino Linotype" w:hAnsi="Palatino Linotype" w:cs="Times New Roman"/>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Zainudin Ali, </w:t>
      </w:r>
      <w:r w:rsidRPr="009F6F5C">
        <w:rPr>
          <w:rFonts w:ascii="Palatino Linotype" w:hAnsi="Palatino Linotype" w:cs="Times New Roman"/>
          <w:i/>
          <w:iCs/>
        </w:rPr>
        <w:t>Metode Penelitian Hukum</w:t>
      </w:r>
      <w:r w:rsidRPr="009F6F5C">
        <w:rPr>
          <w:rFonts w:ascii="Palatino Linotype" w:hAnsi="Palatino Linotype" w:cs="Times New Roman"/>
        </w:rPr>
        <w:t>, (Jakarta: Sinar Grafika, 2011), h. 105.</w:t>
      </w:r>
    </w:p>
  </w:footnote>
  <w:footnote w:id="25">
    <w:p w:rsidR="00F40D4D" w:rsidRPr="00B06D28" w:rsidRDefault="00F40D4D" w:rsidP="00F40D4D">
      <w:pPr>
        <w:pStyle w:val="FootnoteText"/>
        <w:ind w:firstLine="720"/>
        <w:jc w:val="both"/>
        <w:rPr>
          <w:rFonts w:ascii="Times New Roman" w:hAnsi="Times New Roman" w:cs="Times New Roman"/>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Soerjono Soekanto, </w:t>
      </w:r>
      <w:r w:rsidRPr="009F6F5C">
        <w:rPr>
          <w:rFonts w:ascii="Palatino Linotype" w:hAnsi="Palatino Linotype" w:cs="Times New Roman"/>
          <w:i/>
          <w:iCs/>
        </w:rPr>
        <w:t>Pengantar Penelitian Hukum</w:t>
      </w:r>
      <w:r w:rsidRPr="009F6F5C">
        <w:rPr>
          <w:rFonts w:ascii="Palatino Linotype" w:hAnsi="Palatino Linotype" w:cs="Times New Roman"/>
        </w:rPr>
        <w:t>, (Jakarta: UI Press, 1986), h. 63.</w:t>
      </w:r>
    </w:p>
  </w:footnote>
  <w:footnote w:id="26">
    <w:p w:rsidR="00F8053F" w:rsidRPr="009F6F5C" w:rsidRDefault="00F8053F" w:rsidP="00F8053F">
      <w:pPr>
        <w:pStyle w:val="FootnoteText"/>
        <w:ind w:firstLine="720"/>
        <w:jc w:val="both"/>
        <w:rPr>
          <w:rFonts w:ascii="Palatino Linotype" w:hAnsi="Palatino Linotype" w:cs="Times New Roman"/>
          <w:color w:val="000000" w:themeColor="text1"/>
          <w:lang w:val="en-GB"/>
        </w:rPr>
      </w:pPr>
      <w:r w:rsidRPr="009F6F5C">
        <w:rPr>
          <w:rStyle w:val="FootnoteReference"/>
          <w:rFonts w:ascii="Palatino Linotype" w:hAnsi="Palatino Linotype" w:cs="Times New Roman"/>
          <w:color w:val="000000" w:themeColor="text1"/>
        </w:rPr>
        <w:footnoteRef/>
      </w:r>
      <w:r w:rsidRPr="009F6F5C">
        <w:rPr>
          <w:rFonts w:ascii="Palatino Linotype" w:hAnsi="Palatino Linotype" w:cs="Times New Roman"/>
          <w:color w:val="000000" w:themeColor="text1"/>
        </w:rPr>
        <w:t xml:space="preserve"> Hyronimus Rhiti, </w:t>
      </w:r>
      <w:r w:rsidRPr="009F6F5C">
        <w:rPr>
          <w:rFonts w:ascii="Palatino Linotype" w:hAnsi="Palatino Linotype" w:cs="Times New Roman"/>
          <w:i/>
          <w:color w:val="000000" w:themeColor="text1"/>
        </w:rPr>
        <w:t xml:space="preserve">Filsafat Hukum, </w:t>
      </w:r>
      <w:r w:rsidRPr="009F6F5C">
        <w:rPr>
          <w:rFonts w:ascii="Palatino Linotype" w:hAnsi="Palatino Linotype" w:cs="Times New Roman"/>
          <w:iCs/>
          <w:color w:val="000000" w:themeColor="text1"/>
        </w:rPr>
        <w:t>(Yogyakarta: Universitas Atma Jaya, 2015), h. 241</w:t>
      </w:r>
      <w:r w:rsidRPr="009F6F5C">
        <w:rPr>
          <w:rFonts w:ascii="Palatino Linotype" w:hAnsi="Palatino Linotype" w:cs="Times New Roman"/>
          <w:color w:val="000000" w:themeColor="text1"/>
        </w:rPr>
        <w:t>.</w:t>
      </w:r>
    </w:p>
  </w:footnote>
  <w:footnote w:id="27">
    <w:p w:rsidR="00F8053F" w:rsidRPr="009F6F5C" w:rsidRDefault="00F8053F" w:rsidP="00F8053F">
      <w:pPr>
        <w:pStyle w:val="FootnoteText"/>
        <w:ind w:firstLine="720"/>
        <w:jc w:val="both"/>
        <w:rPr>
          <w:rFonts w:ascii="Palatino Linotype" w:hAnsi="Palatino Linotype" w:cs="Times New Roman"/>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Pan Mohamad Faiz, “Teori Keadilan John Rawls”, </w:t>
      </w:r>
      <w:r w:rsidRPr="009F6F5C">
        <w:rPr>
          <w:rFonts w:ascii="Palatino Linotype" w:hAnsi="Palatino Linotype" w:cs="Times New Roman"/>
          <w:i/>
          <w:iCs/>
        </w:rPr>
        <w:t xml:space="preserve">Jurnal Konstitusi, </w:t>
      </w:r>
      <w:r w:rsidRPr="009F6F5C">
        <w:rPr>
          <w:rFonts w:ascii="Palatino Linotype" w:hAnsi="Palatino Linotype" w:cs="Times New Roman"/>
        </w:rPr>
        <w:t>Vol. 6, No. 1, (2009), h. 140.</w:t>
      </w:r>
    </w:p>
  </w:footnote>
  <w:footnote w:id="28">
    <w:p w:rsidR="00F8053F" w:rsidRPr="00DB656B" w:rsidRDefault="00F8053F" w:rsidP="00F8053F">
      <w:pPr>
        <w:pStyle w:val="FootnoteText"/>
        <w:ind w:firstLine="720"/>
        <w:jc w:val="both"/>
        <w:rPr>
          <w:rFonts w:ascii="Times New Roman" w:hAnsi="Times New Roman" w:cs="Times New Roman"/>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John Rawls, </w:t>
      </w:r>
      <w:r w:rsidRPr="009F6F5C">
        <w:rPr>
          <w:rFonts w:ascii="Palatino Linotype" w:hAnsi="Palatino Linotype" w:cs="Times New Roman"/>
          <w:i/>
          <w:iCs/>
        </w:rPr>
        <w:t xml:space="preserve">A Theory of Justice, </w:t>
      </w:r>
      <w:r w:rsidRPr="009F6F5C">
        <w:rPr>
          <w:rFonts w:ascii="Palatino Linotype" w:hAnsi="Palatino Linotype" w:cs="Times New Roman"/>
        </w:rPr>
        <w:t xml:space="preserve">(London: Oxford University Press), diterjemahkan Uzain Fauzan dan Heru Prasetyo, </w:t>
      </w:r>
      <w:r w:rsidRPr="009F6F5C">
        <w:rPr>
          <w:rFonts w:ascii="Palatino Linotype" w:hAnsi="Palatino Linotype" w:cs="Times New Roman"/>
          <w:i/>
          <w:iCs/>
        </w:rPr>
        <w:t xml:space="preserve">Teori Keadilan, </w:t>
      </w:r>
      <w:r w:rsidRPr="009F6F5C">
        <w:rPr>
          <w:rFonts w:ascii="Palatino Linotype" w:hAnsi="Palatino Linotype" w:cs="Times New Roman"/>
        </w:rPr>
        <w:t>(Yogyakarta: Pustaka Pelajar, 1971)</w:t>
      </w:r>
      <w:r w:rsidRPr="009F6F5C">
        <w:rPr>
          <w:rFonts w:ascii="Palatino Linotype" w:hAnsi="Palatino Linotype" w:cs="Times New Roman"/>
          <w:iCs/>
        </w:rPr>
        <w:t>,</w:t>
      </w:r>
      <w:r w:rsidRPr="009F6F5C">
        <w:rPr>
          <w:rFonts w:ascii="Palatino Linotype" w:hAnsi="Palatino Linotype" w:cs="Times New Roman"/>
        </w:rPr>
        <w:t xml:space="preserve"> h. 90.</w:t>
      </w:r>
    </w:p>
  </w:footnote>
  <w:footnote w:id="29">
    <w:p w:rsidR="00F8053F" w:rsidRPr="009F6F5C" w:rsidRDefault="00F8053F" w:rsidP="00F8053F">
      <w:pPr>
        <w:pStyle w:val="FootnoteText"/>
        <w:ind w:firstLine="720"/>
        <w:jc w:val="both"/>
        <w:rPr>
          <w:rFonts w:ascii="Palatino Linotype" w:hAnsi="Palatino Linotype" w:cs="Times New Roman"/>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Abdullah Sulaiman, </w:t>
      </w:r>
      <w:r w:rsidRPr="009F6F5C">
        <w:rPr>
          <w:rFonts w:ascii="Palatino Linotype" w:hAnsi="Palatino Linotype" w:cs="Times New Roman"/>
          <w:i/>
          <w:iCs/>
        </w:rPr>
        <w:t xml:space="preserve">Hukum Perburuhan-I, Bahan Mata Kuliah Hukum Perburuhan, </w:t>
      </w:r>
      <w:r w:rsidRPr="009F6F5C">
        <w:rPr>
          <w:rFonts w:ascii="Palatino Linotype" w:hAnsi="Palatino Linotype" w:cs="Times New Roman"/>
        </w:rPr>
        <w:t>(Jakarta: Program Magister Ilmu Hukum UIJ), h. 38.</w:t>
      </w:r>
    </w:p>
  </w:footnote>
  <w:footnote w:id="30">
    <w:p w:rsidR="00F8053F" w:rsidRPr="009F6F5C" w:rsidRDefault="00F8053F" w:rsidP="00F8053F">
      <w:pPr>
        <w:pStyle w:val="FootnoteText"/>
        <w:ind w:firstLine="720"/>
        <w:jc w:val="both"/>
        <w:rPr>
          <w:rFonts w:ascii="Palatino Linotype" w:hAnsi="Palatino Linotype" w:cs="Times New Roman"/>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w:t>
      </w:r>
      <w:r w:rsidRPr="009F6F5C">
        <w:rPr>
          <w:rFonts w:ascii="Palatino Linotype" w:hAnsi="Palatino Linotype" w:cs="Times New Roman"/>
          <w:lang w:val="en-GB"/>
        </w:rPr>
        <w:t xml:space="preserve">Munir Fuady, </w:t>
      </w:r>
      <w:r w:rsidRPr="009F6F5C">
        <w:rPr>
          <w:rFonts w:ascii="Palatino Linotype" w:hAnsi="Palatino Linotype" w:cs="Times New Roman"/>
          <w:i/>
          <w:lang w:val="en-GB"/>
        </w:rPr>
        <w:t>Teori-Teori Besar (Grand Theory) dalam Hukum, (</w:t>
      </w:r>
      <w:r w:rsidRPr="009F6F5C">
        <w:rPr>
          <w:rFonts w:ascii="Palatino Linotype" w:hAnsi="Palatino Linotype" w:cs="Times New Roman"/>
          <w:lang w:val="en-GB"/>
        </w:rPr>
        <w:t>Jakarta: Kencana, 2013), h. 193.</w:t>
      </w:r>
    </w:p>
  </w:footnote>
  <w:footnote w:id="31">
    <w:p w:rsidR="00F8053F" w:rsidRPr="00EE2DDA" w:rsidRDefault="00F8053F" w:rsidP="00F8053F">
      <w:pPr>
        <w:pStyle w:val="FootnoteText"/>
        <w:ind w:firstLine="720"/>
        <w:jc w:val="both"/>
        <w:rPr>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M. Hadi Subhan, </w:t>
      </w:r>
      <w:r w:rsidRPr="009F6F5C">
        <w:rPr>
          <w:rFonts w:ascii="Palatino Linotype" w:hAnsi="Palatino Linotype" w:cs="Times New Roman"/>
          <w:i/>
          <w:iCs/>
        </w:rPr>
        <w:t xml:space="preserve">Hukum Kepailitan, Prinsip, Norma, dan Praktik di Peradilan, </w:t>
      </w:r>
      <w:r w:rsidRPr="009F6F5C">
        <w:rPr>
          <w:rFonts w:ascii="Palatino Linotype" w:hAnsi="Palatino Linotype" w:cs="Times New Roman"/>
        </w:rPr>
        <w:t>(Jakarta: Prenada Media Group, 2008), h. 225.</w:t>
      </w:r>
    </w:p>
  </w:footnote>
  <w:footnote w:id="32">
    <w:p w:rsidR="00F8053F" w:rsidRPr="009F6F5C" w:rsidRDefault="00F8053F" w:rsidP="00F8053F">
      <w:pPr>
        <w:pStyle w:val="FootnoteText"/>
        <w:ind w:firstLine="720"/>
        <w:jc w:val="both"/>
        <w:rPr>
          <w:rFonts w:ascii="Palatino Linotype" w:hAnsi="Palatino Linotype" w:cs="Times New Roman"/>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Eko Rial Nugroho, “Perbuatan Melawan Hukum Komisaris terhadap Pemberhentian Sementara Direksi Perseroan Terbatas”, </w:t>
      </w:r>
      <w:r w:rsidRPr="009F6F5C">
        <w:rPr>
          <w:rFonts w:ascii="Palatino Linotype" w:hAnsi="Palatino Linotype" w:cs="Times New Roman"/>
          <w:i/>
          <w:iCs/>
        </w:rPr>
        <w:t xml:space="preserve">Jurnal Hukum Ius Quia Iustum, </w:t>
      </w:r>
      <w:r w:rsidRPr="009F6F5C">
        <w:rPr>
          <w:rFonts w:ascii="Palatino Linotype" w:hAnsi="Palatino Linotype" w:cs="Times New Roman"/>
        </w:rPr>
        <w:t>Vol. 20, No. 3, (Juli 2013), h. 496.</w:t>
      </w:r>
    </w:p>
  </w:footnote>
  <w:footnote w:id="33">
    <w:p w:rsidR="00F8053F" w:rsidRPr="009F6F5C" w:rsidRDefault="00F8053F" w:rsidP="00F8053F">
      <w:pPr>
        <w:pStyle w:val="FootnoteText"/>
        <w:spacing w:before="240"/>
        <w:ind w:firstLine="720"/>
        <w:jc w:val="both"/>
        <w:rPr>
          <w:rFonts w:ascii="Palatino Linotype" w:hAnsi="Palatino Linotype" w:cs="Times New Roman"/>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H.M.N. Purwosutjipto, </w:t>
      </w:r>
      <w:r w:rsidRPr="009F6F5C">
        <w:rPr>
          <w:rFonts w:ascii="Palatino Linotype" w:hAnsi="Palatino Linotype" w:cs="Times New Roman"/>
          <w:i/>
          <w:iCs/>
        </w:rPr>
        <w:t xml:space="preserve">Pengertian Pokok Hukum Dagang Indonesia 2: Bentuk-Bentuk Perusahaan, </w:t>
      </w:r>
      <w:r w:rsidRPr="009F6F5C">
        <w:rPr>
          <w:rFonts w:ascii="Palatino Linotype" w:hAnsi="Palatino Linotype" w:cs="Times New Roman"/>
        </w:rPr>
        <w:t>(Jakarta: Intan Sejati Klaten, 2005), h. 130.</w:t>
      </w:r>
    </w:p>
  </w:footnote>
  <w:footnote w:id="34">
    <w:p w:rsidR="00F8053F" w:rsidRPr="002328A5" w:rsidRDefault="00F8053F" w:rsidP="00F8053F">
      <w:pPr>
        <w:pStyle w:val="FootnoteText"/>
        <w:ind w:firstLine="720"/>
        <w:jc w:val="both"/>
        <w:rPr>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Munir Fuady, </w:t>
      </w:r>
      <w:r w:rsidRPr="009F6F5C">
        <w:rPr>
          <w:rFonts w:ascii="Palatino Linotype" w:hAnsi="Palatino Linotype" w:cs="Times New Roman"/>
          <w:i/>
          <w:iCs/>
        </w:rPr>
        <w:t xml:space="preserve">Hukum Perusahaan dalam Paradigma Hukum Bisnis, </w:t>
      </w:r>
      <w:r w:rsidRPr="009F6F5C">
        <w:rPr>
          <w:rFonts w:ascii="Palatino Linotype" w:hAnsi="Palatino Linotype" w:cs="Times New Roman"/>
        </w:rPr>
        <w:t>(Bandung: Citra Aditya Bakti, 2002), h. 43.</w:t>
      </w:r>
    </w:p>
  </w:footnote>
  <w:footnote w:id="35">
    <w:p w:rsidR="00F8053F" w:rsidRPr="009F6F5C" w:rsidRDefault="00F8053F" w:rsidP="00F8053F">
      <w:pPr>
        <w:pStyle w:val="FootnoteText"/>
        <w:ind w:firstLine="720"/>
        <w:jc w:val="both"/>
        <w:rPr>
          <w:rFonts w:ascii="Palatino Linotype" w:hAnsi="Palatino Linotype" w:cs="Times New Roman"/>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M. Yahya Harahap, </w:t>
      </w:r>
      <w:r w:rsidRPr="009F6F5C">
        <w:rPr>
          <w:rFonts w:ascii="Palatino Linotype" w:hAnsi="Palatino Linotype" w:cs="Times New Roman"/>
          <w:i/>
          <w:iCs/>
        </w:rPr>
        <w:t>Hukum Perseroan Terbatas</w:t>
      </w:r>
      <w:r w:rsidRPr="009F6F5C">
        <w:rPr>
          <w:rFonts w:ascii="Palatino Linotype" w:hAnsi="Palatino Linotype" w:cs="Times New Roman"/>
        </w:rPr>
        <w:t>, (Jakarta: Sinar Grafika, 2009), h. 306.</w:t>
      </w:r>
    </w:p>
  </w:footnote>
  <w:footnote w:id="36">
    <w:p w:rsidR="00F8053F" w:rsidRPr="009F6F5C" w:rsidRDefault="00F8053F" w:rsidP="00F8053F">
      <w:pPr>
        <w:pStyle w:val="FootnoteText"/>
        <w:ind w:firstLine="720"/>
        <w:jc w:val="both"/>
        <w:rPr>
          <w:rFonts w:ascii="Palatino Linotype" w:hAnsi="Palatino Linotype" w:cs="Times New Roman"/>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BP Lawyers, </w:t>
      </w:r>
      <w:r w:rsidRPr="009F6F5C">
        <w:rPr>
          <w:rFonts w:ascii="Palatino Linotype" w:hAnsi="Palatino Linotype" w:cs="Times New Roman"/>
          <w:i/>
          <w:iCs/>
        </w:rPr>
        <w:t>Pemecatan Direksi oleh Pemegang Saham menurut UU di Indonesia</w:t>
      </w:r>
      <w:r w:rsidRPr="009F6F5C">
        <w:rPr>
          <w:rFonts w:ascii="Palatino Linotype" w:hAnsi="Palatino Linotype" w:cs="Times New Roman"/>
        </w:rPr>
        <w:t xml:space="preserve">, diakses dari </w:t>
      </w:r>
      <w:hyperlink r:id="rId3" w:history="1">
        <w:r w:rsidRPr="009F6F5C">
          <w:rPr>
            <w:rStyle w:val="Hyperlink"/>
            <w:rFonts w:ascii="Palatino Linotype" w:hAnsi="Palatino Linotype" w:cs="Times New Roman"/>
          </w:rPr>
          <w:t>https://bplawyers.co.id/2018/09/12/pemecatan-direksi-oleh-pemegang-saham-menurut-uu-di-indonesia/</w:t>
        </w:r>
      </w:hyperlink>
      <w:r w:rsidRPr="009F6F5C">
        <w:rPr>
          <w:rFonts w:ascii="Palatino Linotype" w:hAnsi="Palatino Linotype" w:cs="Times New Roman"/>
        </w:rPr>
        <w:t>, pada tanggal 30 Desember 2022, pukul 13.04 WIB.</w:t>
      </w:r>
    </w:p>
  </w:footnote>
  <w:footnote w:id="37">
    <w:p w:rsidR="00F8053F" w:rsidRPr="009F6F5C" w:rsidRDefault="00F8053F" w:rsidP="00F8053F">
      <w:pPr>
        <w:pStyle w:val="FootnoteText"/>
        <w:ind w:firstLine="720"/>
        <w:jc w:val="both"/>
        <w:rPr>
          <w:rFonts w:ascii="Palatino Linotype" w:hAnsi="Palatino Linotype" w:cs="Times New Roman"/>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Anna Khoirunisya, Efridani Lubis, dan Achmad Jaka, “Analisis Yuridis Konflik Kompetensi Penyelesaian Sengketa Pemberhentian Direksi melalui Pengadilan Negeri dalam Perspektif Kepastian Hukum”, </w:t>
      </w:r>
      <w:r w:rsidRPr="009F6F5C">
        <w:rPr>
          <w:rFonts w:ascii="Palatino Linotype" w:hAnsi="Palatino Linotype" w:cs="Times New Roman"/>
          <w:i/>
          <w:iCs/>
        </w:rPr>
        <w:t xml:space="preserve">Jurnal Living Law, </w:t>
      </w:r>
      <w:r w:rsidRPr="009F6F5C">
        <w:rPr>
          <w:rFonts w:ascii="Palatino Linotype" w:hAnsi="Palatino Linotype" w:cs="Times New Roman"/>
        </w:rPr>
        <w:t>Vol. 14, No. 1, (Januari 2022), h. 47-48.</w:t>
      </w:r>
    </w:p>
  </w:footnote>
  <w:footnote w:id="38">
    <w:p w:rsidR="00F8053F" w:rsidRPr="00A67C47" w:rsidRDefault="00F8053F" w:rsidP="00F8053F">
      <w:pPr>
        <w:pStyle w:val="FootnoteText"/>
        <w:ind w:firstLine="720"/>
        <w:jc w:val="both"/>
        <w:rPr>
          <w:rFonts w:ascii="Times New Roman" w:hAnsi="Times New Roman" w:cs="Times New Roman"/>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Munir Fuady, </w:t>
      </w:r>
      <w:r w:rsidRPr="009F6F5C">
        <w:rPr>
          <w:rFonts w:ascii="Palatino Linotype" w:hAnsi="Palatino Linotype" w:cs="Times New Roman"/>
          <w:i/>
          <w:iCs/>
        </w:rPr>
        <w:t xml:space="preserve">Hukum Perusahaan dalam Paradigma Hukum Bisnis, </w:t>
      </w:r>
      <w:r w:rsidRPr="009F6F5C">
        <w:rPr>
          <w:rFonts w:ascii="Palatino Linotype" w:hAnsi="Palatino Linotype" w:cs="Times New Roman"/>
        </w:rPr>
        <w:t>(Bandung: Citra Aditya Bakti, 2002), h. 7.</w:t>
      </w:r>
    </w:p>
  </w:footnote>
  <w:footnote w:id="39">
    <w:p w:rsidR="00F8053F" w:rsidRPr="009F6F5C" w:rsidRDefault="00F8053F" w:rsidP="00F8053F">
      <w:pPr>
        <w:pStyle w:val="FootnoteText"/>
        <w:ind w:firstLine="720"/>
        <w:jc w:val="both"/>
        <w:rPr>
          <w:rFonts w:ascii="Palatino Linotype" w:hAnsi="Palatino Linotype"/>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M. Yahya Harahap, “Separate Entity, Limited Liability dan Piercing </w:t>
      </w:r>
      <w:proofErr w:type="gramStart"/>
      <w:r w:rsidRPr="009F6F5C">
        <w:rPr>
          <w:rFonts w:ascii="Palatino Linotype" w:hAnsi="Palatino Linotype" w:cs="Times New Roman"/>
        </w:rPr>
        <w:t>The</w:t>
      </w:r>
      <w:proofErr w:type="gramEnd"/>
      <w:r w:rsidRPr="009F6F5C">
        <w:rPr>
          <w:rFonts w:ascii="Palatino Linotype" w:hAnsi="Palatino Linotype" w:cs="Times New Roman"/>
        </w:rPr>
        <w:t xml:space="preserve"> Corporate Veil”, </w:t>
      </w:r>
      <w:r w:rsidRPr="009F6F5C">
        <w:rPr>
          <w:rFonts w:ascii="Palatino Linotype" w:hAnsi="Palatino Linotype" w:cs="Times New Roman"/>
          <w:i/>
          <w:iCs/>
        </w:rPr>
        <w:t>Jurnal Hukum Bisnis</w:t>
      </w:r>
      <w:r w:rsidRPr="009F6F5C">
        <w:rPr>
          <w:rFonts w:ascii="Palatino Linotype" w:hAnsi="Palatino Linotype" w:cs="Times New Roman"/>
        </w:rPr>
        <w:t>, Vol. 26, No. 3, (2007), h. 45-47.</w:t>
      </w:r>
    </w:p>
  </w:footnote>
  <w:footnote w:id="40">
    <w:p w:rsidR="00F8053F" w:rsidRPr="00A67C47" w:rsidRDefault="00F8053F" w:rsidP="00F8053F">
      <w:pPr>
        <w:pStyle w:val="FootnoteText"/>
        <w:ind w:firstLine="720"/>
        <w:jc w:val="both"/>
        <w:rPr>
          <w:rFonts w:ascii="Times New Roman" w:hAnsi="Times New Roman" w:cs="Times New Roman"/>
          <w:lang w:val="en-GB"/>
        </w:rPr>
      </w:pPr>
      <w:r w:rsidRPr="009F6F5C">
        <w:rPr>
          <w:rStyle w:val="FootnoteReference"/>
          <w:rFonts w:ascii="Palatino Linotype" w:hAnsi="Palatino Linotype" w:cs="Times New Roman"/>
        </w:rPr>
        <w:footnoteRef/>
      </w:r>
      <w:r w:rsidRPr="009F6F5C">
        <w:rPr>
          <w:rFonts w:ascii="Palatino Linotype" w:hAnsi="Palatino Linotype" w:cs="Times New Roman"/>
        </w:rPr>
        <w:t xml:space="preserve"> Gunawan Widjaya, </w:t>
      </w:r>
      <w:r w:rsidRPr="009F6F5C">
        <w:rPr>
          <w:rFonts w:ascii="Palatino Linotype" w:hAnsi="Palatino Linotype" w:cs="Times New Roman"/>
          <w:i/>
          <w:iCs/>
        </w:rPr>
        <w:t xml:space="preserve">Risiko Hukum sebagai Direksi, Komisaris, dan Pemilik PT, </w:t>
      </w:r>
      <w:r w:rsidRPr="009F6F5C">
        <w:rPr>
          <w:rFonts w:ascii="Palatino Linotype" w:hAnsi="Palatino Linotype" w:cs="Times New Roman"/>
        </w:rPr>
        <w:t>(Jakarta: Forum Sahabat, 2008), h. 38-40.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24B"/>
    <w:multiLevelType w:val="hybridMultilevel"/>
    <w:tmpl w:val="33F0E468"/>
    <w:lvl w:ilvl="0" w:tplc="17E4EC7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6548E1"/>
    <w:multiLevelType w:val="hybridMultilevel"/>
    <w:tmpl w:val="717C2D1E"/>
    <w:lvl w:ilvl="0" w:tplc="A1607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452DE9"/>
    <w:multiLevelType w:val="hybridMultilevel"/>
    <w:tmpl w:val="8FFC2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B0656E"/>
    <w:multiLevelType w:val="hybridMultilevel"/>
    <w:tmpl w:val="160AD0F2"/>
    <w:lvl w:ilvl="0" w:tplc="E36065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727E07"/>
    <w:multiLevelType w:val="hybridMultilevel"/>
    <w:tmpl w:val="7B46B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4670D5"/>
    <w:multiLevelType w:val="hybridMultilevel"/>
    <w:tmpl w:val="EC1EE6BA"/>
    <w:lvl w:ilvl="0" w:tplc="682CE4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80455BB"/>
    <w:multiLevelType w:val="hybridMultilevel"/>
    <w:tmpl w:val="905CA90A"/>
    <w:lvl w:ilvl="0" w:tplc="DBC82B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D3503A"/>
    <w:multiLevelType w:val="hybridMultilevel"/>
    <w:tmpl w:val="680E5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230B50"/>
    <w:multiLevelType w:val="hybridMultilevel"/>
    <w:tmpl w:val="784ED1A2"/>
    <w:lvl w:ilvl="0" w:tplc="A712D756">
      <w:start w:val="1"/>
      <w:numFmt w:val="lowerLetter"/>
      <w:lvlText w:val="%1."/>
      <w:lvlJc w:val="left"/>
      <w:pPr>
        <w:ind w:left="1647" w:hanging="360"/>
      </w:pPr>
      <w:rPr>
        <w:rFonts w:hint="default"/>
        <w:b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nsid w:val="745124C4"/>
    <w:multiLevelType w:val="hybridMultilevel"/>
    <w:tmpl w:val="95241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9E47C6"/>
    <w:multiLevelType w:val="hybridMultilevel"/>
    <w:tmpl w:val="F8FA4E34"/>
    <w:lvl w:ilvl="0" w:tplc="9D88E0A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2"/>
  </w:num>
  <w:num w:numId="5">
    <w:abstractNumId w:val="9"/>
  </w:num>
  <w:num w:numId="6">
    <w:abstractNumId w:val="0"/>
  </w:num>
  <w:num w:numId="7">
    <w:abstractNumId w:val="5"/>
  </w:num>
  <w:num w:numId="8">
    <w:abstractNumId w:val="3"/>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03F"/>
    <w:rsid w:val="00046E38"/>
    <w:rsid w:val="00081812"/>
    <w:rsid w:val="000959B7"/>
    <w:rsid w:val="000A7FA8"/>
    <w:rsid w:val="000F4C2A"/>
    <w:rsid w:val="001512F0"/>
    <w:rsid w:val="0016563C"/>
    <w:rsid w:val="00170274"/>
    <w:rsid w:val="001A5DFC"/>
    <w:rsid w:val="001C463F"/>
    <w:rsid w:val="00255A19"/>
    <w:rsid w:val="002A1110"/>
    <w:rsid w:val="002D397D"/>
    <w:rsid w:val="002F0BA4"/>
    <w:rsid w:val="00300918"/>
    <w:rsid w:val="003511E5"/>
    <w:rsid w:val="00357DE8"/>
    <w:rsid w:val="00365571"/>
    <w:rsid w:val="00366374"/>
    <w:rsid w:val="00376930"/>
    <w:rsid w:val="003C0F3A"/>
    <w:rsid w:val="003D3C18"/>
    <w:rsid w:val="003F747B"/>
    <w:rsid w:val="004B1987"/>
    <w:rsid w:val="004B593B"/>
    <w:rsid w:val="004E7824"/>
    <w:rsid w:val="0057410A"/>
    <w:rsid w:val="005C3F0F"/>
    <w:rsid w:val="005E62E5"/>
    <w:rsid w:val="005F66A2"/>
    <w:rsid w:val="0061428B"/>
    <w:rsid w:val="00632305"/>
    <w:rsid w:val="00643E9B"/>
    <w:rsid w:val="006C5715"/>
    <w:rsid w:val="006C7730"/>
    <w:rsid w:val="006E2833"/>
    <w:rsid w:val="00780F61"/>
    <w:rsid w:val="00784318"/>
    <w:rsid w:val="007A7233"/>
    <w:rsid w:val="007D251A"/>
    <w:rsid w:val="007F7643"/>
    <w:rsid w:val="008313B7"/>
    <w:rsid w:val="00854897"/>
    <w:rsid w:val="00953F21"/>
    <w:rsid w:val="00984EB1"/>
    <w:rsid w:val="009B4074"/>
    <w:rsid w:val="009E0AE6"/>
    <w:rsid w:val="009F6F5C"/>
    <w:rsid w:val="00A27B82"/>
    <w:rsid w:val="00A31259"/>
    <w:rsid w:val="00A45FF9"/>
    <w:rsid w:val="00A46930"/>
    <w:rsid w:val="00A55AC1"/>
    <w:rsid w:val="00AB4750"/>
    <w:rsid w:val="00AD2F79"/>
    <w:rsid w:val="00B34405"/>
    <w:rsid w:val="00B37424"/>
    <w:rsid w:val="00B93F76"/>
    <w:rsid w:val="00B97680"/>
    <w:rsid w:val="00BF4509"/>
    <w:rsid w:val="00C02D83"/>
    <w:rsid w:val="00C45FDD"/>
    <w:rsid w:val="00D03F7D"/>
    <w:rsid w:val="00D471DA"/>
    <w:rsid w:val="00D7503F"/>
    <w:rsid w:val="00DC2D24"/>
    <w:rsid w:val="00DE06B3"/>
    <w:rsid w:val="00EC5417"/>
    <w:rsid w:val="00F15CB6"/>
    <w:rsid w:val="00F16C94"/>
    <w:rsid w:val="00F40D4D"/>
    <w:rsid w:val="00F8053F"/>
    <w:rsid w:val="00F97366"/>
    <w:rsid w:val="00FC26E9"/>
    <w:rsid w:val="00FD0686"/>
    <w:rsid w:val="00FD7C91"/>
    <w:rsid w:val="00FE3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6A2"/>
    <w:rPr>
      <w:color w:val="0000FF" w:themeColor="hyperlink"/>
      <w:u w:val="single"/>
    </w:rPr>
  </w:style>
  <w:style w:type="paragraph" w:styleId="FootnoteText">
    <w:name w:val="footnote text"/>
    <w:basedOn w:val="Normal"/>
    <w:link w:val="FootnoteTextChar"/>
    <w:uiPriority w:val="99"/>
    <w:unhideWhenUsed/>
    <w:rsid w:val="00DE06B3"/>
    <w:pPr>
      <w:spacing w:after="0" w:line="240" w:lineRule="auto"/>
    </w:pPr>
    <w:rPr>
      <w:sz w:val="20"/>
      <w:szCs w:val="20"/>
    </w:rPr>
  </w:style>
  <w:style w:type="character" w:customStyle="1" w:styleId="FootnoteTextChar">
    <w:name w:val="Footnote Text Char"/>
    <w:basedOn w:val="DefaultParagraphFont"/>
    <w:link w:val="FootnoteText"/>
    <w:uiPriority w:val="99"/>
    <w:rsid w:val="00DE06B3"/>
    <w:rPr>
      <w:sz w:val="20"/>
      <w:szCs w:val="20"/>
    </w:rPr>
  </w:style>
  <w:style w:type="character" w:styleId="FootnoteReference">
    <w:name w:val="footnote reference"/>
    <w:basedOn w:val="DefaultParagraphFont"/>
    <w:uiPriority w:val="99"/>
    <w:semiHidden/>
    <w:unhideWhenUsed/>
    <w:rsid w:val="00DE06B3"/>
    <w:rPr>
      <w:vertAlign w:val="superscript"/>
    </w:rPr>
  </w:style>
  <w:style w:type="paragraph" w:styleId="ListParagraph">
    <w:name w:val="List Paragraph"/>
    <w:basedOn w:val="Normal"/>
    <w:uiPriority w:val="34"/>
    <w:qFormat/>
    <w:rsid w:val="00365571"/>
    <w:pPr>
      <w:ind w:left="720"/>
      <w:contextualSpacing/>
    </w:pPr>
  </w:style>
  <w:style w:type="paragraph" w:styleId="Header">
    <w:name w:val="header"/>
    <w:basedOn w:val="Normal"/>
    <w:link w:val="HeaderChar"/>
    <w:uiPriority w:val="99"/>
    <w:unhideWhenUsed/>
    <w:rsid w:val="003C0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3A"/>
  </w:style>
  <w:style w:type="paragraph" w:styleId="Footer">
    <w:name w:val="footer"/>
    <w:basedOn w:val="Normal"/>
    <w:link w:val="FooterChar"/>
    <w:uiPriority w:val="99"/>
    <w:unhideWhenUsed/>
    <w:rsid w:val="003C0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6A2"/>
    <w:rPr>
      <w:color w:val="0000FF" w:themeColor="hyperlink"/>
      <w:u w:val="single"/>
    </w:rPr>
  </w:style>
  <w:style w:type="paragraph" w:styleId="FootnoteText">
    <w:name w:val="footnote text"/>
    <w:basedOn w:val="Normal"/>
    <w:link w:val="FootnoteTextChar"/>
    <w:uiPriority w:val="99"/>
    <w:unhideWhenUsed/>
    <w:rsid w:val="00DE06B3"/>
    <w:pPr>
      <w:spacing w:after="0" w:line="240" w:lineRule="auto"/>
    </w:pPr>
    <w:rPr>
      <w:sz w:val="20"/>
      <w:szCs w:val="20"/>
    </w:rPr>
  </w:style>
  <w:style w:type="character" w:customStyle="1" w:styleId="FootnoteTextChar">
    <w:name w:val="Footnote Text Char"/>
    <w:basedOn w:val="DefaultParagraphFont"/>
    <w:link w:val="FootnoteText"/>
    <w:uiPriority w:val="99"/>
    <w:rsid w:val="00DE06B3"/>
    <w:rPr>
      <w:sz w:val="20"/>
      <w:szCs w:val="20"/>
    </w:rPr>
  </w:style>
  <w:style w:type="character" w:styleId="FootnoteReference">
    <w:name w:val="footnote reference"/>
    <w:basedOn w:val="DefaultParagraphFont"/>
    <w:uiPriority w:val="99"/>
    <w:semiHidden/>
    <w:unhideWhenUsed/>
    <w:rsid w:val="00DE06B3"/>
    <w:rPr>
      <w:vertAlign w:val="superscript"/>
    </w:rPr>
  </w:style>
  <w:style w:type="paragraph" w:styleId="ListParagraph">
    <w:name w:val="List Paragraph"/>
    <w:basedOn w:val="Normal"/>
    <w:uiPriority w:val="34"/>
    <w:qFormat/>
    <w:rsid w:val="00365571"/>
    <w:pPr>
      <w:ind w:left="720"/>
      <w:contextualSpacing/>
    </w:pPr>
  </w:style>
  <w:style w:type="paragraph" w:styleId="Header">
    <w:name w:val="header"/>
    <w:basedOn w:val="Normal"/>
    <w:link w:val="HeaderChar"/>
    <w:uiPriority w:val="99"/>
    <w:unhideWhenUsed/>
    <w:rsid w:val="003C0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3A"/>
  </w:style>
  <w:style w:type="paragraph" w:styleId="Footer">
    <w:name w:val="footer"/>
    <w:basedOn w:val="Normal"/>
    <w:link w:val="FooterChar"/>
    <w:uiPriority w:val="99"/>
    <w:unhideWhenUsed/>
    <w:rsid w:val="003C0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plawyers.co.id/2018/09/12/pemecatan-direksi-oleh-pemegangsaham-menurut-uu-di-indonesia/" TargetMode="External"/><Relationship Id="rId5" Type="http://schemas.openxmlformats.org/officeDocument/2006/relationships/settings" Target="settings.xml"/><Relationship Id="rId10" Type="http://schemas.openxmlformats.org/officeDocument/2006/relationships/hyperlink" Target="mailto:absulafdy@gmail.com" TargetMode="External"/><Relationship Id="rId4" Type="http://schemas.microsoft.com/office/2007/relationships/stylesWithEffects" Target="stylesWithEffects.xml"/><Relationship Id="rId9" Type="http://schemas.openxmlformats.org/officeDocument/2006/relationships/hyperlink" Target="mailto:ericaa.syabrinaa19@mhs.uinjkt.ac.i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plawyers.co.id/2018/09/12/pemecatan-direksi-oleh-pemegang-saham-menurut-uu-di-indonesia/" TargetMode="External"/><Relationship Id="rId2" Type="http://schemas.openxmlformats.org/officeDocument/2006/relationships/hyperlink" Target="mailto:absulafdy@gmail.com" TargetMode="External"/><Relationship Id="rId1" Type="http://schemas.openxmlformats.org/officeDocument/2006/relationships/hyperlink" Target="mailto:ericaa.syabrinaa19@mhs.uinjk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EB7A3-2643-46E1-BDFD-8376F2C2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22</Pages>
  <Words>8700</Words>
  <Characters>49590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65</cp:revision>
  <dcterms:created xsi:type="dcterms:W3CDTF">2023-04-27T01:07:00Z</dcterms:created>
  <dcterms:modified xsi:type="dcterms:W3CDTF">2023-04-28T07:13:00Z</dcterms:modified>
</cp:coreProperties>
</file>