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Pr>
        <mc:AlternateContent>
          <mc:Choice Requires="wpg">
            <w:drawing>
              <wp:anchor allowOverlap="1" behindDoc="0" distB="4294967295" distT="4294967295" distL="114300" distR="114300" hidden="0" layoutInCell="1" locked="0" relativeHeight="0" simplePos="0">
                <wp:simplePos x="0" y="0"/>
                <wp:positionH relativeFrom="margin">
                  <wp:posOffset>-143508</wp:posOffset>
                </wp:positionH>
                <wp:positionV relativeFrom="margin">
                  <wp:posOffset>-55878</wp:posOffset>
                </wp:positionV>
                <wp:extent cx="6070600" cy="25400"/>
                <wp:effectExtent b="0" l="0" r="0" t="0"/>
                <wp:wrapNone/>
                <wp:docPr id="2129837390" name=""/>
                <a:graphic>
                  <a:graphicData uri="http://schemas.microsoft.com/office/word/2010/wordprocessingShape">
                    <wps:wsp>
                      <wps:cNvCnPr/>
                      <wps:spPr>
                        <a:xfrm>
                          <a:off x="2317050" y="3780000"/>
                          <a:ext cx="6057900" cy="0"/>
                        </a:xfrm>
                        <a:prstGeom prst="straightConnector1">
                          <a:avLst/>
                        </a:pr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margin">
                  <wp:posOffset>-143508</wp:posOffset>
                </wp:positionH>
                <wp:positionV relativeFrom="margin">
                  <wp:posOffset>-55878</wp:posOffset>
                </wp:positionV>
                <wp:extent cx="6070600" cy="25400"/>
                <wp:effectExtent b="0" l="0" r="0" t="0"/>
                <wp:wrapNone/>
                <wp:docPr id="2129837390"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6070600" cy="25400"/>
                        </a:xfrm>
                        <a:prstGeom prst="rect"/>
                        <a:ln/>
                      </pic:spPr>
                    </pic:pic>
                  </a:graphicData>
                </a:graphic>
              </wp:anchor>
            </w:drawing>
          </mc:Fallback>
        </mc:AlternateContent>
      </w:r>
      <w:r w:rsidDel="00000000" w:rsidR="00000000" w:rsidRPr="00000000">
        <w:rPr>
          <w:rtl w:val="0"/>
        </w:rPr>
        <w:t xml:space="preserve"> </w:t>
      </w:r>
      <w:r w:rsidDel="00000000" w:rsidR="00000000" w:rsidRPr="00000000">
        <w:rPr>
          <w:rFonts w:ascii="Times New Roman" w:cs="Times New Roman" w:eastAsia="Times New Roman" w:hAnsi="Times New Roman"/>
          <w:b w:val="1"/>
          <w:sz w:val="32"/>
          <w:szCs w:val="32"/>
          <w:rtl w:val="0"/>
        </w:rPr>
        <w:t xml:space="preserve">EVALUASI METODE PENGOLAHAN PASIF UNTUK MENURUNKAN pH DAN KANDUNGAN LOGAM TERLARUT PADA AIR ASAM TAMBANG</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b w:val="1"/>
          <w:i w:val="1"/>
          <w:sz w:val="24"/>
          <w:szCs w:val="24"/>
          <w:rtl w:val="0"/>
        </w:rPr>
        <w:t xml:space="preserve">EVALUATION of PASSIVE TREATMENT METHODS for LOWERING pH and REDUCING DISSOLVED METAL CONTENT in ACID MINE DRAINAGE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Deksarina</w:t>
      </w:r>
      <w:r w:rsidDel="00000000" w:rsidR="00000000" w:rsidRPr="00000000">
        <w:rPr>
          <w:rFonts w:ascii="Times New Roman" w:cs="Times New Roman" w:eastAsia="Times New Roman" w:hAnsi="Times New Roman"/>
          <w:b w:val="1"/>
          <w:vertAlign w:val="superscript"/>
          <w:rtl w:val="0"/>
        </w:rPr>
        <w:t xml:space="preserve">1</w:t>
      </w:r>
      <w:r w:rsidDel="00000000" w:rsidR="00000000" w:rsidRPr="00000000">
        <w:rPr>
          <w:rFonts w:ascii="Times New Roman" w:cs="Times New Roman" w:eastAsia="Times New Roman" w:hAnsi="Times New Roman"/>
          <w:b w:val="1"/>
          <w:rtl w:val="0"/>
        </w:rPr>
        <w:t xml:space="preserve">, Dyah Tjahyandari </w:t>
      </w:r>
      <w:r w:rsidDel="00000000" w:rsidR="00000000" w:rsidRPr="00000000">
        <w:rPr>
          <w:rFonts w:ascii="Times New Roman" w:cs="Times New Roman" w:eastAsia="Times New Roman" w:hAnsi="Times New Roman"/>
          <w:b w:val="1"/>
          <w:rtl w:val="0"/>
        </w:rPr>
        <w:t xml:space="preserve">Suryaningtyas</w:t>
      </w:r>
      <w:r w:rsidDel="00000000" w:rsidR="00000000" w:rsidRPr="00000000">
        <w:rPr>
          <w:rFonts w:ascii="Times New Roman" w:cs="Times New Roman" w:eastAsia="Times New Roman" w:hAnsi="Times New Roman"/>
          <w:b w:val="1"/>
          <w:vertAlign w:val="superscript"/>
          <w:rtl w:val="0"/>
        </w:rPr>
        <w:t xml:space="preserve">2</w:t>
      </w: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8">
      <w:pPr>
        <w:spacing w:after="0" w:line="276.0005454545455" w:lineRule="auto"/>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Program</w:t>
      </w:r>
      <w:r w:rsidDel="00000000" w:rsidR="00000000" w:rsidRPr="00000000">
        <w:rPr>
          <w:rFonts w:ascii="Times New Roman" w:cs="Times New Roman" w:eastAsia="Times New Roman" w:hAnsi="Times New Roman"/>
          <w:rtl w:val="0"/>
        </w:rPr>
        <w:t xml:space="preserve"> Studi Magister Rekayasa Pertambangan, Fakultas Teknik Pertambangan dan Perminyakan, Institut Teknologi Bandung</w:t>
      </w:r>
    </w:p>
    <w:p w:rsidR="00000000" w:rsidDel="00000000" w:rsidP="00000000" w:rsidRDefault="00000000" w:rsidRPr="00000000" w14:paraId="00000009">
      <w:pPr>
        <w:spacing w:after="0" w:line="276.0005454545455" w:lineRule="auto"/>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Jalan Ganesha 10, Bandung 40213</w:t>
      </w:r>
    </w:p>
    <w:p w:rsidR="00000000" w:rsidDel="00000000" w:rsidP="00000000" w:rsidRDefault="00000000" w:rsidRPr="00000000" w14:paraId="0000000A">
      <w:pPr>
        <w:spacing w:after="0" w:line="276.0005454545455" w:lineRule="auto"/>
        <w:ind w:left="108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Departemen</w:t>
      </w:r>
      <w:r w:rsidDel="00000000" w:rsidR="00000000" w:rsidRPr="00000000">
        <w:rPr>
          <w:rFonts w:ascii="Times New Roman" w:cs="Times New Roman" w:eastAsia="Times New Roman" w:hAnsi="Times New Roman"/>
          <w:rtl w:val="0"/>
        </w:rPr>
        <w:t xml:space="preserve"> Ilmu Tanah dan Sumberdaya Lahan, Fakultas Pertanian, Institut Pertanian Bogor, Indonesia</w:t>
      </w:r>
    </w:p>
    <w:p w:rsidR="00000000" w:rsidDel="00000000" w:rsidP="00000000" w:rsidRDefault="00000000" w:rsidRPr="00000000" w14:paraId="0000000B">
      <w:pPr>
        <w:spacing w:line="276.0005454545455" w:lineRule="auto"/>
        <w:ind w:left="108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Gedung Fakultas Pertanian, Jalan Ulin, Kampus IPB Dramaga, Bogor 16880</w:t>
      </w:r>
    </w:p>
    <w:p w:rsidR="00000000" w:rsidDel="00000000" w:rsidP="00000000" w:rsidRDefault="00000000" w:rsidRPr="00000000" w14:paraId="0000000C">
      <w:pPr>
        <w:spacing w:after="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D">
      <w:pPr>
        <w:spacing w:after="0" w:line="24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Email: </w:t>
      </w:r>
      <w:hyperlink r:id="rId8">
        <w:r w:rsidDel="00000000" w:rsidR="00000000" w:rsidRPr="00000000">
          <w:rPr>
            <w:rFonts w:ascii="Times New Roman" w:cs="Times New Roman" w:eastAsia="Times New Roman" w:hAnsi="Times New Roman"/>
            <w:i w:val="1"/>
            <w:color w:val="1155cc"/>
            <w:u w:val="single"/>
            <w:rtl w:val="0"/>
          </w:rPr>
          <w:t xml:space="preserve">Deksarinanawir17@gmail.com</w:t>
        </w:r>
      </w:hyperlink>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0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Tlp/WA: 0812 4026 8649</w:t>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ABSTRAK</w:t>
      </w:r>
      <w:r w:rsidDel="00000000" w:rsidR="00000000" w:rsidRPr="00000000">
        <w:rPr>
          <w:rtl w:val="0"/>
        </w:rPr>
      </w:r>
    </w:p>
    <w:p w:rsidR="00000000" w:rsidDel="00000000" w:rsidP="00000000" w:rsidRDefault="00000000" w:rsidRPr="00000000" w14:paraId="00000013">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Kegiatan pertambangan dapat menyebabkan dampak negatif terhadap lingkungan, salah satunya adalah terbentuknya Air Asam Tambang (AAT) yang memiliki pH rendah dan kandungan logam terlarut yang tinggi. Oleh karena itu, AAT perlu diolah sebelum dibuang ke lingkungan. Pengolahan AAT dapat dilakukan dengan dua pendekatan, yaitu pengolahan aktif dan pengolahan pasif. Pengolahan pasif lebih ramah lingkungan dibandingkan pengolahan aktif. Beberapa metode pengolahan pasif merupakan pengembangan sistem biologi untuk penetralan seperti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(AeW) dan </w:t>
      </w:r>
      <w:r w:rsidDel="00000000" w:rsidR="00000000" w:rsidRPr="00000000">
        <w:rPr>
          <w:rFonts w:ascii="Times New Roman" w:cs="Times New Roman" w:eastAsia="Times New Roman" w:hAnsi="Times New Roman"/>
          <w:i w:val="1"/>
          <w:rtl w:val="0"/>
        </w:rPr>
        <w:t xml:space="preserve">Anaerobic Wetland </w:t>
      </w:r>
      <w:r w:rsidDel="00000000" w:rsidR="00000000" w:rsidRPr="00000000">
        <w:rPr>
          <w:rFonts w:ascii="Times New Roman" w:cs="Times New Roman" w:eastAsia="Times New Roman" w:hAnsi="Times New Roman"/>
          <w:rtl w:val="0"/>
        </w:rPr>
        <w:t xml:space="preserve">(AnW) dalam menciptakan ekosistem rekayasa yang menyediakan fungsi redoks, netralisasi asam, dan sedimentasi yang diperlukan, selain itu dalam </w:t>
      </w:r>
      <w:r w:rsidDel="00000000" w:rsidR="00000000" w:rsidRPr="00000000">
        <w:rPr>
          <w:rFonts w:ascii="Times New Roman" w:cs="Times New Roman" w:eastAsia="Times New Roman" w:hAnsi="Times New Roman"/>
          <w:i w:val="1"/>
          <w:rtl w:val="0"/>
        </w:rPr>
        <w:t xml:space="preserve">passive treatment</w:t>
      </w:r>
      <w:r w:rsidDel="00000000" w:rsidR="00000000" w:rsidRPr="00000000">
        <w:rPr>
          <w:rFonts w:ascii="Times New Roman" w:cs="Times New Roman" w:eastAsia="Times New Roman" w:hAnsi="Times New Roman"/>
          <w:rtl w:val="0"/>
        </w:rPr>
        <w:t xml:space="preserve"> penggunaan material alkalin dapat diterapkan melalui beberapa metode, di antaranya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(ALD) dan </w:t>
      </w:r>
      <w:r w:rsidDel="00000000" w:rsidR="00000000" w:rsidRPr="00000000">
        <w:rPr>
          <w:rFonts w:ascii="Times New Roman" w:cs="Times New Roman" w:eastAsia="Times New Roman" w:hAnsi="Times New Roman"/>
          <w:i w:val="1"/>
          <w:rtl w:val="0"/>
        </w:rPr>
        <w:t xml:space="preserve">Open Limestone Drain</w:t>
      </w:r>
      <w:r w:rsidDel="00000000" w:rsidR="00000000" w:rsidRPr="00000000">
        <w:rPr>
          <w:rFonts w:ascii="Times New Roman" w:cs="Times New Roman" w:eastAsia="Times New Roman" w:hAnsi="Times New Roman"/>
          <w:rtl w:val="0"/>
        </w:rPr>
        <w:t xml:space="preserve"> (OLD). Penelitian ini bertujuan untuk membandingkan efektivitas dari keempat metode tersebut. Penelitian dilakukan dengan metode tinjauan pustaka, mengumpulkan dan menganalisis hasil penelitian yang telah dipublikasikan. Berdasarkan hasil penelitian, sistem ALD dan AnW terbukti lebih efektif dalam menurunkan pH dan mengurangi kandungan logam terlarut, ALD lebih efektif dalam menurunkan pH dan mengendapkan logam berat seperti (Fe) namun memerlukan pemeliharaan rutin terhadap media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nya. Sebaliknya, Anw lebih efisien dalam mengelola bahan organik dan penetralan asam melalui aktivitas bakteri pereduksi sulfat, meskipun metodenya membutuhkan area yang lebih luas dan pasokan bahan organik yang terus-menerus. Secara keseluruhan, setiap metode memiliki keunggulan dan kelemahan tergantung pada kondisi tambang dan tujuan pengolahan air.</w:t>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Kata </w:t>
      </w:r>
      <w:r w:rsidDel="00000000" w:rsidR="00000000" w:rsidRPr="00000000">
        <w:rPr>
          <w:rFonts w:ascii="Times New Roman" w:cs="Times New Roman" w:eastAsia="Times New Roman" w:hAnsi="Times New Roman"/>
          <w:b w:val="1"/>
          <w:rtl w:val="0"/>
        </w:rPr>
        <w:t xml:space="preserve">kunci</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Anaerobic Wetland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Open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Limestone Drain</w:t>
      </w: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ABSTRACT</w:t>
      </w: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Mining activities can have negative environmental impacts, one of which is the formation of Acid Mine Drainage (AMD), characterized by low pH and high concentrations of dissolved metals. Therefore, AMD must be treated before being discharged into the environment. AMD treatment can be conducted using two approaches: active treatment and passive treatment, with the latter being more environmentally friendly. Some passive treatment methods involve the development of biological systems for neutralization, such as Aerobic Wetlands (AeW) and Anaerobic Wetlands (AnW), which create engineered ecosystems providing redox functions, acid neutralization, and necessary sedimentation. Additionally, passive treatment can incorporate alkaline materials through methods such as Anoxic Limestone Drain (ALD) and Open Limestone Drain (OLD). This study aims to compare the effectiveness of these four methods. The research was conducted using a literature review approach by collecting and analyzing previously published studies. The results indicate that ALD and AnW reduce pH and dissolved metal concentrations more effectively. ALD is superior in lowering pH and precipitating heavy metals such as iron (Fe) but requires regular maintenance of the limestone medium. Conversely, AnW is more efficient in managing organic matter and neutralizing acidity through the activity of sulfate-reducing bacteria, although it requires larger areas and a continuous supply of organic materials. Overall, each method has its advantages and limitations, which should be adapted to the specific conditions of the mining site and the objectives of water treatment.</w:t>
      </w:r>
    </w:p>
    <w:p w:rsidR="00000000" w:rsidDel="00000000" w:rsidP="00000000" w:rsidRDefault="00000000" w:rsidRPr="00000000" w14:paraId="0000001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Keywords: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Anaerobic Wetland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Open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Limestone Drain</w:t>
      </w: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PENDAHULUAN</w:t>
      </w: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Kegiatan penambangan pada umumnya dapat menyebabkan potensi terbentuknya air asam tambang (AAT), Air asam tambang adalah air yang bersifat asam sebagai hasil dari oksidasi mineral sulfida yang terdedah (</w:t>
      </w:r>
      <w:r w:rsidDel="00000000" w:rsidR="00000000" w:rsidRPr="00000000">
        <w:rPr>
          <w:rFonts w:ascii="Times New Roman" w:cs="Times New Roman" w:eastAsia="Times New Roman" w:hAnsi="Times New Roman"/>
          <w:i w:val="1"/>
          <w:rtl w:val="0"/>
        </w:rPr>
        <w:t xml:space="preserve">exposed</w:t>
      </w:r>
      <w:r w:rsidDel="00000000" w:rsidR="00000000" w:rsidRPr="00000000">
        <w:rPr>
          <w:rFonts w:ascii="Times New Roman" w:cs="Times New Roman" w:eastAsia="Times New Roman" w:hAnsi="Times New Roman"/>
          <w:rtl w:val="0"/>
        </w:rPr>
        <w:t xml:space="preserve">) di udara bersama dengan air (Tuheteru,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2016). AAT umumnya memiliki pH relatif rendah dan mengandung logam seperti Fe, Al, Mn, dan lainnya (Gautama, 2019). AAT yang  tidak dikelola dengan baik menyebabkan pengasaman aliran sungai serta mobilisasi dan pengendapan logam yang pada tingkat tertentu, dapat memengaruhi kualitas air dan penggunaannya (Nugraha, 2019). Oleh sebab itu sebelum dikeluarkan ke lingkungan, perlu dilakukan pengolahan terlebih dahulu. Tujuan pengolahan AAT adalah untuk memastikan kualitas air yang dihasilkan memenuhi standar yang ditetapkan dalam Peraturan Menteri Lingkungan Hidup dan Kehutanan (LHK) No.5 Tahun 2022 agar aman bagi kesehatan manusia dan lingkungan.</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Pengolahan air asam tambang secara umum terbagi menjadi tiga metode, yaitu </w:t>
      </w:r>
      <w:r w:rsidDel="00000000" w:rsidR="00000000" w:rsidRPr="00000000">
        <w:rPr>
          <w:rFonts w:ascii="Times New Roman" w:cs="Times New Roman" w:eastAsia="Times New Roman" w:hAnsi="Times New Roman"/>
          <w:i w:val="1"/>
          <w:rtl w:val="0"/>
        </w:rPr>
        <w:t xml:space="preserve">active treatment, passive treatment</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i w:val="1"/>
          <w:rtl w:val="0"/>
        </w:rPr>
        <w:t xml:space="preserve">in-situ treatment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Active treatment</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i w:val="1"/>
          <w:rtl w:val="0"/>
        </w:rPr>
        <w:t xml:space="preserve">in situ treatment</w:t>
      </w:r>
      <w:r w:rsidDel="00000000" w:rsidR="00000000" w:rsidRPr="00000000">
        <w:rPr>
          <w:rFonts w:ascii="Times New Roman" w:cs="Times New Roman" w:eastAsia="Times New Roman" w:hAnsi="Times New Roman"/>
          <w:rtl w:val="0"/>
        </w:rPr>
        <w:t xml:space="preserve"> memiliki kesamaan dalam penggunaan bahan kimia bersifat </w:t>
      </w:r>
      <w:r w:rsidDel="00000000" w:rsidR="00000000" w:rsidRPr="00000000">
        <w:rPr>
          <w:rFonts w:ascii="Times New Roman" w:cs="Times New Roman" w:eastAsia="Times New Roman" w:hAnsi="Times New Roman"/>
          <w:rtl w:val="0"/>
        </w:rPr>
        <w:t xml:space="preserve">alkalin</w:t>
      </w:r>
      <w:r w:rsidDel="00000000" w:rsidR="00000000" w:rsidRPr="00000000">
        <w:rPr>
          <w:rFonts w:ascii="Times New Roman" w:cs="Times New Roman" w:eastAsia="Times New Roman" w:hAnsi="Times New Roman"/>
          <w:rtl w:val="0"/>
        </w:rPr>
        <w:t xml:space="preserve"> untuk menetralisir </w:t>
      </w:r>
      <w:r w:rsidDel="00000000" w:rsidR="00000000" w:rsidRPr="00000000">
        <w:rPr>
          <w:rFonts w:ascii="Times New Roman" w:cs="Times New Roman" w:eastAsia="Times New Roman" w:hAnsi="Times New Roman"/>
          <w:rtl w:val="0"/>
        </w:rPr>
        <w:t xml:space="preserve">AAT</w:t>
      </w:r>
      <w:r w:rsidDel="00000000" w:rsidR="00000000" w:rsidRPr="00000000">
        <w:rPr>
          <w:rFonts w:ascii="Times New Roman" w:cs="Times New Roman" w:eastAsia="Times New Roman" w:hAnsi="Times New Roman"/>
          <w:rtl w:val="0"/>
        </w:rPr>
        <w:t xml:space="preserve">, keduanya membutuhkan pengelolaan yang intensif dan pengawasan berkelanjutan. Namun, pendekatan </w:t>
      </w:r>
      <w:r w:rsidDel="00000000" w:rsidR="00000000" w:rsidRPr="00000000">
        <w:rPr>
          <w:rFonts w:ascii="Times New Roman" w:cs="Times New Roman" w:eastAsia="Times New Roman" w:hAnsi="Times New Roman"/>
          <w:i w:val="1"/>
          <w:rtl w:val="0"/>
        </w:rPr>
        <w:t xml:space="preserve">in situ</w:t>
      </w:r>
      <w:r w:rsidDel="00000000" w:rsidR="00000000" w:rsidRPr="00000000">
        <w:rPr>
          <w:rFonts w:ascii="Times New Roman" w:cs="Times New Roman" w:eastAsia="Times New Roman" w:hAnsi="Times New Roman"/>
          <w:rtl w:val="0"/>
        </w:rPr>
        <w:t xml:space="preserve"> melibatkan injeksi </w:t>
      </w:r>
      <w:r w:rsidDel="00000000" w:rsidR="00000000" w:rsidRPr="00000000">
        <w:rPr>
          <w:rFonts w:ascii="Times New Roman" w:cs="Times New Roman" w:eastAsia="Times New Roman" w:hAnsi="Times New Roman"/>
          <w:i w:val="1"/>
          <w:rtl w:val="0"/>
        </w:rPr>
        <w:t xml:space="preserve">slurry </w:t>
      </w:r>
      <w:r w:rsidDel="00000000" w:rsidR="00000000" w:rsidRPr="00000000">
        <w:rPr>
          <w:rFonts w:ascii="Times New Roman" w:cs="Times New Roman" w:eastAsia="Times New Roman" w:hAnsi="Times New Roman"/>
          <w:rtl w:val="0"/>
        </w:rPr>
        <w:t xml:space="preserve">kapur langsung pada lokasi sumber terbentuknya air asam, seperti pada timbunan batuan penutup, </w:t>
      </w:r>
      <w:r w:rsidDel="00000000" w:rsidR="00000000" w:rsidRPr="00000000">
        <w:rPr>
          <w:rFonts w:ascii="Times New Roman" w:cs="Times New Roman" w:eastAsia="Times New Roman" w:hAnsi="Times New Roman"/>
          <w:i w:val="1"/>
          <w:rtl w:val="0"/>
        </w:rPr>
        <w:t xml:space="preserve">pit lake</w:t>
      </w:r>
      <w:r w:rsidDel="00000000" w:rsidR="00000000" w:rsidRPr="00000000">
        <w:rPr>
          <w:rFonts w:ascii="Times New Roman" w:cs="Times New Roman" w:eastAsia="Times New Roman" w:hAnsi="Times New Roman"/>
          <w:rtl w:val="0"/>
        </w:rPr>
        <w:t xml:space="preserve">, atau limbah tambang. Sebagai alternatif, AAT juga dapat ditangani melalui metode </w:t>
      </w:r>
      <w:r w:rsidDel="00000000" w:rsidR="00000000" w:rsidRPr="00000000">
        <w:rPr>
          <w:rFonts w:ascii="Times New Roman" w:cs="Times New Roman" w:eastAsia="Times New Roman" w:hAnsi="Times New Roman"/>
          <w:i w:val="1"/>
          <w:rtl w:val="0"/>
        </w:rPr>
        <w:t xml:space="preserve">passive treatment</w:t>
      </w:r>
      <w:r w:rsidDel="00000000" w:rsidR="00000000" w:rsidRPr="00000000">
        <w:rPr>
          <w:rFonts w:ascii="Times New Roman" w:cs="Times New Roman" w:eastAsia="Times New Roman" w:hAnsi="Times New Roman"/>
          <w:rtl w:val="0"/>
        </w:rPr>
        <w:t xml:space="preserve"> yang tidak memerlukan pengoperasian dan perawatan secara reguler. Sistem ini dirancang untuk mengoptimalkan proses alami penghilangan kontaminan di dalam instalasi pengolahan, sehingga mengurangi dampak pencemaran pada ekosistem badan air penerima (Gautama, 2019). Berbagai metode pengolahan air asam tambang secara pasif telah banyak dikembangkan dan penelitian ini akan menganalisis secara mendalam perbedaan-perbedaan </w:t>
      </w:r>
      <w:r w:rsidDel="00000000" w:rsidR="00000000" w:rsidRPr="00000000">
        <w:rPr>
          <w:rFonts w:ascii="Times New Roman" w:cs="Times New Roman" w:eastAsia="Times New Roman" w:hAnsi="Times New Roman"/>
          <w:rtl w:val="0"/>
        </w:rPr>
        <w:t xml:space="preserve">antar</w:t>
      </w:r>
      <w:r w:rsidDel="00000000" w:rsidR="00000000" w:rsidRPr="00000000">
        <w:rPr>
          <w:rFonts w:ascii="Times New Roman" w:cs="Times New Roman" w:eastAsia="Times New Roman" w:hAnsi="Times New Roman"/>
          <w:rtl w:val="0"/>
        </w:rPr>
        <w:t xml:space="preserve"> metode tersebut melalui kajian literatur yang ekstensif dengan tujuan untuk memperoleh gambaran komparatif yang jelas mengenai keunggulan dan keterbatasan tiap metode.</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METODE  </w:t>
      </w: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6">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dilakukan dengan metode </w:t>
      </w:r>
      <w:r w:rsidDel="00000000" w:rsidR="00000000" w:rsidRPr="00000000">
        <w:rPr>
          <w:rFonts w:ascii="Times New Roman" w:cs="Times New Roman" w:eastAsia="Times New Roman" w:hAnsi="Times New Roman"/>
          <w:i w:val="1"/>
          <w:rtl w:val="0"/>
        </w:rPr>
        <w:t xml:space="preserve">literature review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Literature review</w:t>
      </w:r>
      <w:r w:rsidDel="00000000" w:rsidR="00000000" w:rsidRPr="00000000">
        <w:rPr>
          <w:rFonts w:ascii="Times New Roman" w:cs="Times New Roman" w:eastAsia="Times New Roman" w:hAnsi="Times New Roman"/>
          <w:rtl w:val="0"/>
        </w:rPr>
        <w:t xml:space="preserve"> digunakan sebagai suatu penilaian terhadap kualitas dari sebuah karya tulis ilmiah, yang terdiri dari uraian tentang teori, temuan, dan bahan penelitian lain yang diperoleh dari bahan acuan untuk dijadikan landasan kegiatan penelitian</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rtl w:val="0"/>
        </w:rPr>
        <w:t xml:space="preserve"> Penelitian ini menggunakan literatur dari jurnal-jurnal yang membahas pengolahan AAT menggunakan metode </w:t>
      </w:r>
      <w:r w:rsidDel="00000000" w:rsidR="00000000" w:rsidRPr="00000000">
        <w:rPr>
          <w:rFonts w:ascii="Times New Roman" w:cs="Times New Roman" w:eastAsia="Times New Roman" w:hAnsi="Times New Roman"/>
          <w:i w:val="1"/>
          <w:rtl w:val="0"/>
        </w:rPr>
        <w:t xml:space="preserve">Passive Treatment, </w:t>
      </w:r>
      <w:r w:rsidDel="00000000" w:rsidR="00000000" w:rsidRPr="00000000">
        <w:rPr>
          <w:rFonts w:ascii="Times New Roman" w:cs="Times New Roman" w:eastAsia="Times New Roman" w:hAnsi="Times New Roman"/>
          <w:rtl w:val="0"/>
        </w:rPr>
        <w:t xml:space="preserve">yaitu</w:t>
      </w:r>
      <w:r w:rsidDel="00000000" w:rsidR="00000000" w:rsidRPr="00000000">
        <w:rPr>
          <w:rFonts w:ascii="Times New Roman" w:cs="Times New Roman" w:eastAsia="Times New Roman" w:hAnsi="Times New Roman"/>
          <w:i w:val="1"/>
          <w:rtl w:val="0"/>
        </w:rPr>
        <w:t xml:space="preserve"> Aerobic Wetland, Anaerobic Wetland, Open Limestone Drain</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Analisis dilakukan dengan membandingkan keempat metode untuk mengevaluasi keefektifannya. Parameter yang dibandingkan meliputi pH, konsentrasi alkalinitas, serta kandungan logam seperti Fe dalam Mn terdapat dalam AAT. Diagram alir penelitian dapat dilihat pada Gambar 1.</w:t>
      </w:r>
    </w:p>
    <w:p w:rsidR="00000000" w:rsidDel="00000000" w:rsidP="00000000" w:rsidRDefault="00000000" w:rsidRPr="00000000" w14:paraId="00000027">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421728" cy="2412268"/>
            <wp:effectExtent b="0" l="0" r="0" t="0"/>
            <wp:docPr id="2129837393" name="image12.png"/>
            <a:graphic>
              <a:graphicData uri="http://schemas.openxmlformats.org/drawingml/2006/picture">
                <pic:pic>
                  <pic:nvPicPr>
                    <pic:cNvPr id="0" name="image12.png"/>
                    <pic:cNvPicPr preferRelativeResize="0"/>
                  </pic:nvPicPr>
                  <pic:blipFill>
                    <a:blip r:embed="rId9"/>
                    <a:srcRect b="22967" l="0" r="0" t="6678"/>
                    <a:stretch>
                      <a:fillRect/>
                    </a:stretch>
                  </pic:blipFill>
                  <pic:spPr>
                    <a:xfrm>
                      <a:off x="0" y="0"/>
                      <a:ext cx="2421728" cy="2412268"/>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1.</w:t>
      </w:r>
      <w:r w:rsidDel="00000000" w:rsidR="00000000" w:rsidRPr="00000000">
        <w:rPr>
          <w:rFonts w:ascii="Times New Roman" w:cs="Times New Roman" w:eastAsia="Times New Roman" w:hAnsi="Times New Roman"/>
          <w:rtl w:val="0"/>
        </w:rPr>
        <w:t xml:space="preserve"> Diagram alir penelitian</w:t>
      </w:r>
    </w:p>
    <w:p w:rsidR="00000000" w:rsidDel="00000000" w:rsidP="00000000" w:rsidRDefault="00000000" w:rsidRPr="00000000" w14:paraId="0000002B">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40" w:lineRule="auto"/>
        <w:ind w:right="-2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HASIL DAN PEMBAHASAN</w:t>
      </w:r>
    </w:p>
    <w:p w:rsidR="00000000" w:rsidDel="00000000" w:rsidP="00000000" w:rsidRDefault="00000000" w:rsidRPr="00000000" w14:paraId="0000002D">
      <w:pPr>
        <w:spacing w:after="0" w:line="240" w:lineRule="auto"/>
        <w:ind w:right="-2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Passive treatment</w:t>
      </w:r>
      <w:r w:rsidDel="00000000" w:rsidR="00000000" w:rsidRPr="00000000">
        <w:rPr>
          <w:rFonts w:ascii="Times New Roman" w:cs="Times New Roman" w:eastAsia="Times New Roman" w:hAnsi="Times New Roman"/>
          <w:rtl w:val="0"/>
        </w:rPr>
        <w:t xml:space="preserve"> lebih efisien dalam penggunaan energi dan ramah lingkungan dibandingkan dengan </w:t>
      </w:r>
      <w:r w:rsidDel="00000000" w:rsidR="00000000" w:rsidRPr="00000000">
        <w:rPr>
          <w:rFonts w:ascii="Times New Roman" w:cs="Times New Roman" w:eastAsia="Times New Roman" w:hAnsi="Times New Roman"/>
          <w:i w:val="1"/>
          <w:rtl w:val="0"/>
        </w:rPr>
        <w:t xml:space="preserve">active treatment</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i w:val="1"/>
          <w:rtl w:val="0"/>
        </w:rPr>
        <w:t xml:space="preserve">in situ treatment</w:t>
      </w:r>
      <w:r w:rsidDel="00000000" w:rsidR="00000000" w:rsidRPr="00000000">
        <w:rPr>
          <w:rFonts w:ascii="Times New Roman" w:cs="Times New Roman" w:eastAsia="Times New Roman" w:hAnsi="Times New Roman"/>
          <w:rtl w:val="0"/>
        </w:rPr>
        <w:t xml:space="preserve">, yang cenderung memerlukan konsumsi energi tinggi serta perawatan intensif (Yang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2023). Sistem pengolahan ini bekerja dengan mengalirkan </w:t>
      </w:r>
      <w:r w:rsidDel="00000000" w:rsidR="00000000" w:rsidRPr="00000000">
        <w:rPr>
          <w:rFonts w:ascii="Times New Roman" w:cs="Times New Roman" w:eastAsia="Times New Roman" w:hAnsi="Times New Roman"/>
          <w:rtl w:val="0"/>
        </w:rPr>
        <w:t xml:space="preserve">AAT</w:t>
      </w:r>
      <w:r w:rsidDel="00000000" w:rsidR="00000000" w:rsidRPr="00000000">
        <w:rPr>
          <w:rFonts w:ascii="Times New Roman" w:cs="Times New Roman" w:eastAsia="Times New Roman" w:hAnsi="Times New Roman"/>
          <w:rtl w:val="0"/>
        </w:rPr>
        <w:t xml:space="preserve"> melalui fasilitas penetral buatan manusia yang memanfaatkan proses fisik, kimia, dan/atau biologi untuk menetralkan air asam tambang (Nugraha, 2019). Pada penelitian ini akan membahas pengembangan sistem biologi untuk penetralan seperti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(AeW) dan </w:t>
      </w:r>
      <w:r w:rsidDel="00000000" w:rsidR="00000000" w:rsidRPr="00000000">
        <w:rPr>
          <w:rFonts w:ascii="Times New Roman" w:cs="Times New Roman" w:eastAsia="Times New Roman" w:hAnsi="Times New Roman"/>
          <w:i w:val="1"/>
          <w:rtl w:val="0"/>
        </w:rPr>
        <w:t xml:space="preserve">Anarobic</w:t>
      </w:r>
      <w:r w:rsidDel="00000000" w:rsidR="00000000" w:rsidRPr="00000000">
        <w:rPr>
          <w:rFonts w:ascii="Times New Roman" w:cs="Times New Roman" w:eastAsia="Times New Roman" w:hAnsi="Times New Roman"/>
          <w:i w:val="1"/>
          <w:rtl w:val="0"/>
        </w:rPr>
        <w:t xml:space="preserve"> Wetland </w:t>
      </w:r>
      <w:r w:rsidDel="00000000" w:rsidR="00000000" w:rsidRPr="00000000">
        <w:rPr>
          <w:rFonts w:ascii="Times New Roman" w:cs="Times New Roman" w:eastAsia="Times New Roman" w:hAnsi="Times New Roman"/>
          <w:rtl w:val="0"/>
        </w:rPr>
        <w:t xml:space="preserve">(AnW) dalam menciptakan ekosistem rekayasa yang menyediakan fungsi redoks, netralisasi asam, dan endapan yang diperlukan, selain itu dalam </w:t>
      </w:r>
      <w:r w:rsidDel="00000000" w:rsidR="00000000" w:rsidRPr="00000000">
        <w:rPr>
          <w:rFonts w:ascii="Times New Roman" w:cs="Times New Roman" w:eastAsia="Times New Roman" w:hAnsi="Times New Roman"/>
          <w:i w:val="1"/>
          <w:rtl w:val="0"/>
        </w:rPr>
        <w:t xml:space="preserve">passive treatment</w:t>
      </w:r>
      <w:r w:rsidDel="00000000" w:rsidR="00000000" w:rsidRPr="00000000">
        <w:rPr>
          <w:rFonts w:ascii="Times New Roman" w:cs="Times New Roman" w:eastAsia="Times New Roman" w:hAnsi="Times New Roman"/>
          <w:rtl w:val="0"/>
        </w:rPr>
        <w:t xml:space="preserve"> penggunaan material alkalin dapat diterapkan melalui beberapa metode, di antaranya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(ALD) dan </w:t>
      </w:r>
      <w:r w:rsidDel="00000000" w:rsidR="00000000" w:rsidRPr="00000000">
        <w:rPr>
          <w:rFonts w:ascii="Times New Roman" w:cs="Times New Roman" w:eastAsia="Times New Roman" w:hAnsi="Times New Roman"/>
          <w:i w:val="1"/>
          <w:rtl w:val="0"/>
        </w:rPr>
        <w:t xml:space="preserve">Open Limestone Drain</w:t>
      </w:r>
      <w:r w:rsidDel="00000000" w:rsidR="00000000" w:rsidRPr="00000000">
        <w:rPr>
          <w:rFonts w:ascii="Times New Roman" w:cs="Times New Roman" w:eastAsia="Times New Roman" w:hAnsi="Times New Roman"/>
          <w:rtl w:val="0"/>
        </w:rPr>
        <w:t xml:space="preserve"> (OLD).</w:t>
      </w:r>
    </w:p>
    <w:p w:rsidR="00000000" w:rsidDel="00000000" w:rsidP="00000000" w:rsidRDefault="00000000" w:rsidRPr="00000000" w14:paraId="0000002F">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upaya mengelola Air Asam Tambang (AAT) secara efektif, penting untuk memilih sistem pengolahan yang tepat berdasarkan karakteristik kimia dan aliran air. Diagram alir berikut ini dirancang untuk memandu proses pemilihan tersebut. Dengan mempertimbangkan faktor-faktor seperti pH, konsentrasi logam berat, dan laju aliran air, diagram ini akan membantu menentukan metode pengolahan pasif yang paling sesuai, seperti kolam pengendapan, lahan basah buatan, atau reaktor biologi. </w:t>
      </w:r>
    </w:p>
    <w:p w:rsidR="00000000" w:rsidDel="00000000" w:rsidP="00000000" w:rsidRDefault="00000000" w:rsidRPr="00000000" w14:paraId="00000031">
      <w:pPr>
        <w:spacing w:after="0" w:line="240" w:lineRule="auto"/>
        <w:ind w:right="-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3612353" cy="2686343"/>
            <wp:effectExtent b="0" l="0" r="0" t="0"/>
            <wp:docPr id="2129837396"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3612353" cy="2686343"/>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2. </w:t>
      </w:r>
      <w:r w:rsidDel="00000000" w:rsidR="00000000" w:rsidRPr="00000000">
        <w:rPr>
          <w:rFonts w:ascii="Times New Roman" w:cs="Times New Roman" w:eastAsia="Times New Roman" w:hAnsi="Times New Roman"/>
          <w:rtl w:val="0"/>
        </w:rPr>
        <w:t xml:space="preserve">Diagram alir pemilihan sistem pengolahan AAT pasif berdasarkan karakteristik kimia dan aliran air (adaptasi Hedin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1994)</w:t>
      </w:r>
    </w:p>
    <w:p w:rsidR="00000000" w:rsidDel="00000000" w:rsidP="00000000" w:rsidRDefault="00000000" w:rsidRPr="00000000" w14:paraId="00000033">
      <w:pPr>
        <w:spacing w:after="0" w:line="240" w:lineRule="auto"/>
        <w:ind w:right="-2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Aerobic Wetland </w:t>
      </w:r>
      <w:r w:rsidDel="00000000" w:rsidR="00000000" w:rsidRPr="00000000">
        <w:rPr>
          <w:rFonts w:ascii="Times New Roman" w:cs="Times New Roman" w:eastAsia="Times New Roman" w:hAnsi="Times New Roman"/>
          <w:b w:val="1"/>
          <w:rtl w:val="0"/>
        </w:rPr>
        <w:t xml:space="preserve">(AeW)</w:t>
      </w:r>
    </w:p>
    <w:p w:rsidR="00000000" w:rsidDel="00000000" w:rsidP="00000000" w:rsidRDefault="00000000" w:rsidRPr="00000000" w14:paraId="00000034">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(AeW) adalah kolam yang menyerupai rawa, ditanami tumbuhan air seperti </w:t>
      </w:r>
      <w:r w:rsidDel="00000000" w:rsidR="00000000" w:rsidRPr="00000000">
        <w:rPr>
          <w:rFonts w:ascii="Times New Roman" w:cs="Times New Roman" w:eastAsia="Times New Roman" w:hAnsi="Times New Roman"/>
          <w:i w:val="1"/>
          <w:rtl w:val="0"/>
        </w:rPr>
        <w:t xml:space="preserve">Typha angustifolia</w:t>
      </w:r>
      <w:r w:rsidDel="00000000" w:rsidR="00000000" w:rsidRPr="00000000">
        <w:rPr>
          <w:rFonts w:ascii="Times New Roman" w:cs="Times New Roman" w:eastAsia="Times New Roman" w:hAnsi="Times New Roman"/>
          <w:rtl w:val="0"/>
        </w:rPr>
        <w:t xml:space="preserve"> pada lapisan bahan organik dengan kedalaman air antara 0,10 hingga 0,50 meter. Bahan organik yang digunakan meliputi kompos, serbuk gergaji, rumput kering, dan kotoran hewan. Bahan-bahan ini menyediakan sumber karbon yang mendukung aktivitas bakteri dalam mengkonsumsi oksigen, sehingga menciptakan kondisi anoksik. Biasanya, sebelum AeW terdapat kolam pengendapan yang dirancang untuk mengurangi kandungan besi hidroksida (Fe(OH)₃) dalam air asam tambang (AAT). Kolam pengendapan ini memiliki waktu tinggal 8 hingga 24 jam dengan kedalaman 1,5–2,5 meter.  AeW bekerja secara optimal untuk mengolah air yang bersifat netral-alkalin, di mana logam-logam diendapkan melalui reaksi oksidasi yang menghasilkan oksida dan hidroksida logam. Proses ini menjadi lebih efisien jika pH air berada &gt;5,5.</w:t>
      </w:r>
    </w:p>
    <w:p w:rsidR="00000000" w:rsidDel="00000000" w:rsidP="00000000" w:rsidRDefault="00000000" w:rsidRPr="00000000" w14:paraId="00000035">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581909" cy="1822541"/>
            <wp:effectExtent b="0" l="0" r="0" t="0"/>
            <wp:docPr id="2129837395"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3581909" cy="1822541"/>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3.</w:t>
      </w:r>
      <w:r w:rsidDel="00000000" w:rsidR="00000000" w:rsidRPr="00000000">
        <w:rPr>
          <w:rFonts w:ascii="Times New Roman" w:cs="Times New Roman" w:eastAsia="Times New Roman" w:hAnsi="Times New Roman"/>
          <w:rtl w:val="0"/>
        </w:rPr>
        <w:t xml:space="preserve"> Penampang melintang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(PerMen LHK No.5 Tahun 2022)</w:t>
      </w:r>
    </w:p>
    <w:p w:rsidR="00000000" w:rsidDel="00000000" w:rsidP="00000000" w:rsidRDefault="00000000" w:rsidRPr="00000000" w14:paraId="00000037">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Salah satu penelitian menggunakan metode ini adalah penelitian yang dilakukan oleh Reza Aryanto pada tahun 2014 dengan judul “Kajian Pengelolaan Air Asam Tambang dengan Menggunakan Metode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dan Pengaruhnya Terhadap Baku Mutu Air Pada </w:t>
      </w:r>
      <w:r w:rsidDel="00000000" w:rsidR="00000000" w:rsidRPr="00000000">
        <w:rPr>
          <w:rFonts w:ascii="Times New Roman" w:cs="Times New Roman" w:eastAsia="Times New Roman" w:hAnsi="Times New Roman"/>
          <w:i w:val="1"/>
          <w:rtl w:val="0"/>
        </w:rPr>
        <w:t xml:space="preserve">Site</w:t>
      </w:r>
      <w:r w:rsidDel="00000000" w:rsidR="00000000" w:rsidRPr="00000000">
        <w:rPr>
          <w:rFonts w:ascii="Times New Roman" w:cs="Times New Roman" w:eastAsia="Times New Roman" w:hAnsi="Times New Roman"/>
          <w:rtl w:val="0"/>
        </w:rPr>
        <w:t xml:space="preserve"> Lati PT Berau Coal”. (Aryanto, 2014) mengkaji keberhasilan pengelolaan air asam tambang dengan menggunakan kombinasikan kolam SAPS (</w:t>
      </w:r>
      <w:r w:rsidDel="00000000" w:rsidR="00000000" w:rsidRPr="00000000">
        <w:rPr>
          <w:rFonts w:ascii="Times New Roman" w:cs="Times New Roman" w:eastAsia="Times New Roman" w:hAnsi="Times New Roman"/>
          <w:i w:val="1"/>
          <w:rtl w:val="0"/>
        </w:rPr>
        <w:t xml:space="preserve">Successive Alkalinity Producing System</w:t>
      </w:r>
      <w:r w:rsidDel="00000000" w:rsidR="00000000" w:rsidRPr="00000000">
        <w:rPr>
          <w:rFonts w:ascii="Times New Roman" w:cs="Times New Roman" w:eastAsia="Times New Roman" w:hAnsi="Times New Roman"/>
          <w:rtl w:val="0"/>
        </w:rPr>
        <w:t xml:space="preserve">) dengan kolam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Fonts w:ascii="Times New Roman" w:cs="Times New Roman" w:eastAsia="Times New Roman" w:hAnsi="Times New Roman"/>
          <w:rtl w:val="0"/>
        </w:rPr>
        <w:t xml:space="preserve"> yang melibatkan empat kolam pengolahan dan satu kolam </w:t>
      </w:r>
      <w:r w:rsidDel="00000000" w:rsidR="00000000" w:rsidRPr="00000000">
        <w:rPr>
          <w:rFonts w:ascii="Times New Roman" w:cs="Times New Roman" w:eastAsia="Times New Roman" w:hAnsi="Times New Roman"/>
          <w:i w:val="1"/>
          <w:rtl w:val="0"/>
        </w:rPr>
        <w:t xml:space="preserve">outlet</w:t>
      </w:r>
      <w:r w:rsidDel="00000000" w:rsidR="00000000" w:rsidRPr="00000000">
        <w:rPr>
          <w:rFonts w:ascii="Times New Roman" w:cs="Times New Roman" w:eastAsia="Times New Roman" w:hAnsi="Times New Roman"/>
          <w:rtl w:val="0"/>
        </w:rPr>
        <w:t xml:space="preserve"> sebagai indikator keberhasilan, dengan fokus utama meningkatkan pH dan menurunkan konsentrasi logam berat seperti Fe dan Mn dalam air. Tanaman yang ada dalam sistem AeW ini berperan dalam meningkatkan kandungan bahan organik melalui zat yang dibuang oleh tanaman, dekomposisi sisa tanaman, serta penyerapannya terhadap logam-logam berat.</w:t>
      </w:r>
    </w:p>
    <w:p w:rsidR="00000000" w:rsidDel="00000000" w:rsidP="00000000" w:rsidRDefault="00000000" w:rsidRPr="00000000" w14:paraId="00000039">
      <w:pPr>
        <w:spacing w:after="0" w:line="240" w:lineRule="auto"/>
        <w:ind w:right="-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2002248" cy="1477387"/>
            <wp:effectExtent b="0" l="0" r="0" t="0"/>
            <wp:docPr id="2129837398"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2002248" cy="1477387"/>
                    </a:xfrm>
                    <a:prstGeom prst="rect"/>
                    <a:ln/>
                  </pic:spPr>
                </pic:pic>
              </a:graphicData>
            </a:graphic>
          </wp:inline>
        </w:drawing>
      </w:r>
      <w:r w:rsidDel="00000000" w:rsidR="00000000" w:rsidRPr="00000000">
        <w:rPr>
          <w:rFonts w:ascii="Times New Roman" w:cs="Times New Roman" w:eastAsia="Times New Roman" w:hAnsi="Times New Roman"/>
          <w:b w:val="1"/>
        </w:rPr>
        <w:drawing>
          <wp:inline distB="0" distT="0" distL="0" distR="0">
            <wp:extent cx="2070280" cy="1500682"/>
            <wp:effectExtent b="0" l="0" r="0" t="0"/>
            <wp:docPr id="2129837397"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2070280" cy="1500682"/>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4. </w:t>
      </w:r>
      <w:r w:rsidDel="00000000" w:rsidR="00000000" w:rsidRPr="00000000">
        <w:rPr>
          <w:rFonts w:ascii="Times New Roman" w:cs="Times New Roman" w:eastAsia="Times New Roman" w:hAnsi="Times New Roman"/>
          <w:rtl w:val="0"/>
        </w:rPr>
        <w:t xml:space="preserve">(a) Eh – pH </w:t>
      </w:r>
      <w:r w:rsidDel="00000000" w:rsidR="00000000" w:rsidRPr="00000000">
        <w:rPr>
          <w:rFonts w:ascii="Times New Roman" w:cs="Times New Roman" w:eastAsia="Times New Roman" w:hAnsi="Times New Roman"/>
          <w:i w:val="1"/>
          <w:rtl w:val="0"/>
        </w:rPr>
        <w:t xml:space="preserve">stability diagram</w:t>
      </w:r>
      <w:r w:rsidDel="00000000" w:rsidR="00000000" w:rsidRPr="00000000">
        <w:rPr>
          <w:rFonts w:ascii="Times New Roman" w:cs="Times New Roman" w:eastAsia="Times New Roman" w:hAnsi="Times New Roman"/>
          <w:rtl w:val="0"/>
        </w:rPr>
        <w:t xml:space="preserve"> (Fe) dan (b) Eh – pH </w:t>
      </w:r>
      <w:r w:rsidDel="00000000" w:rsidR="00000000" w:rsidRPr="00000000">
        <w:rPr>
          <w:rFonts w:ascii="Times New Roman" w:cs="Times New Roman" w:eastAsia="Times New Roman" w:hAnsi="Times New Roman"/>
          <w:i w:val="1"/>
          <w:rtl w:val="0"/>
        </w:rPr>
        <w:t xml:space="preserve">stability diagram</w:t>
      </w:r>
      <w:r w:rsidDel="00000000" w:rsidR="00000000" w:rsidRPr="00000000">
        <w:rPr>
          <w:rFonts w:ascii="Times New Roman" w:cs="Times New Roman" w:eastAsia="Times New Roman" w:hAnsi="Times New Roman"/>
          <w:rtl w:val="0"/>
        </w:rPr>
        <w:t xml:space="preserve"> (Mn)</w:t>
      </w:r>
    </w:p>
    <w:p w:rsidR="00000000" w:rsidDel="00000000" w:rsidP="00000000" w:rsidRDefault="00000000" w:rsidRPr="00000000" w14:paraId="0000003B">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dari kolam SAPS (Aryanto, 2014)</w:t>
      </w:r>
    </w:p>
    <w:p w:rsidR="00000000" w:rsidDel="00000000" w:rsidP="00000000" w:rsidRDefault="00000000" w:rsidRPr="00000000" w14:paraId="0000003C">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Kolam SAPS meningkatkan alkalinitas melalui batu gamping dan mendukung pertumbuhan bakteri pereduksi sulfat dari bahan organik, sementara kolam AeW memanfaatkan tanaman </w:t>
      </w:r>
      <w:r w:rsidDel="00000000" w:rsidR="00000000" w:rsidRPr="00000000">
        <w:rPr>
          <w:rFonts w:ascii="Times New Roman" w:cs="Times New Roman" w:eastAsia="Times New Roman" w:hAnsi="Times New Roman"/>
          <w:i w:val="1"/>
          <w:rtl w:val="0"/>
        </w:rPr>
        <w:t xml:space="preserve">Typha angustifolia</w:t>
      </w:r>
      <w:r w:rsidDel="00000000" w:rsidR="00000000" w:rsidRPr="00000000">
        <w:rPr>
          <w:rFonts w:ascii="Times New Roman" w:cs="Times New Roman" w:eastAsia="Times New Roman" w:hAnsi="Times New Roman"/>
          <w:rtl w:val="0"/>
        </w:rPr>
        <w:t xml:space="preserve"> untuk meningkatkan daya serap logam berat melalui proses reduksi sulfat. Peningkatan pH dari kolam </w:t>
      </w:r>
      <w:r w:rsidDel="00000000" w:rsidR="00000000" w:rsidRPr="00000000">
        <w:rPr>
          <w:rFonts w:ascii="Times New Roman" w:cs="Times New Roman" w:eastAsia="Times New Roman" w:hAnsi="Times New Roman"/>
          <w:i w:val="1"/>
          <w:rtl w:val="0"/>
        </w:rPr>
        <w:t xml:space="preserve">inlet</w:t>
      </w:r>
      <w:r w:rsidDel="00000000" w:rsidR="00000000" w:rsidRPr="00000000">
        <w:rPr>
          <w:rFonts w:ascii="Times New Roman" w:cs="Times New Roman" w:eastAsia="Times New Roman" w:hAnsi="Times New Roman"/>
          <w:rtl w:val="0"/>
        </w:rPr>
        <w:t xml:space="preserve"> (rata-rata pH 3,1–3,7) ke </w:t>
      </w:r>
      <w:r w:rsidDel="00000000" w:rsidR="00000000" w:rsidRPr="00000000">
        <w:rPr>
          <w:rFonts w:ascii="Times New Roman" w:cs="Times New Roman" w:eastAsia="Times New Roman" w:hAnsi="Times New Roman"/>
          <w:i w:val="1"/>
          <w:rtl w:val="0"/>
        </w:rPr>
        <w:t xml:space="preserve">outlet</w:t>
      </w:r>
      <w:r w:rsidDel="00000000" w:rsidR="00000000" w:rsidRPr="00000000">
        <w:rPr>
          <w:rFonts w:ascii="Times New Roman" w:cs="Times New Roman" w:eastAsia="Times New Roman" w:hAnsi="Times New Roman"/>
          <w:rtl w:val="0"/>
        </w:rPr>
        <w:t xml:space="preserve"> (rata-rata pH 6,6–6,9) setiap bulan menunjukkan efektivitas penghilangan logam terlarut, termasuk Fe dan Mn. Hasil penelitian tersebut sejalan dengan hasil penelitian Sandrawati (2012) dan Sandrawati et.al (2018), menggunakan </w:t>
      </w:r>
      <w:r w:rsidDel="00000000" w:rsidR="00000000" w:rsidRPr="00000000">
        <w:rPr>
          <w:rFonts w:ascii="Times New Roman" w:cs="Times New Roman" w:eastAsia="Times New Roman" w:hAnsi="Times New Roman"/>
          <w:i w:val="1"/>
          <w:rtl w:val="0"/>
        </w:rPr>
        <w:t xml:space="preserve">Typha </w:t>
      </w:r>
      <w:r w:rsidDel="00000000" w:rsidR="00000000" w:rsidRPr="00000000">
        <w:rPr>
          <w:rFonts w:ascii="Times New Roman" w:cs="Times New Roman" w:eastAsia="Times New Roman" w:hAnsi="Times New Roman"/>
          <w:i w:val="1"/>
          <w:rtl w:val="0"/>
        </w:rPr>
        <w:t xml:space="preserve">angustypholi</w:t>
      </w: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eceng gondong (</w:t>
      </w:r>
      <w:r w:rsidDel="00000000" w:rsidR="00000000" w:rsidRPr="00000000">
        <w:rPr>
          <w:rFonts w:ascii="Times New Roman" w:cs="Times New Roman" w:eastAsia="Times New Roman" w:hAnsi="Times New Roman"/>
          <w:i w:val="1"/>
          <w:rtl w:val="0"/>
        </w:rPr>
        <w:t xml:space="preserve">Eichornia crassipes</w:t>
      </w:r>
      <w:r w:rsidDel="00000000" w:rsidR="00000000" w:rsidRPr="00000000">
        <w:rPr>
          <w:rFonts w:ascii="Times New Roman" w:cs="Times New Roman" w:eastAsia="Times New Roman" w:hAnsi="Times New Roman"/>
          <w:rtl w:val="0"/>
        </w:rPr>
        <w:t xml:space="preserve">, dan purun tikus (</w:t>
      </w:r>
      <w:r w:rsidDel="00000000" w:rsidR="00000000" w:rsidRPr="00000000">
        <w:rPr>
          <w:rFonts w:ascii="Times New Roman" w:cs="Times New Roman" w:eastAsia="Times New Roman" w:hAnsi="Times New Roman"/>
          <w:i w:val="1"/>
          <w:rtl w:val="0"/>
        </w:rPr>
        <w:t xml:space="preserve">Eleocharis dulcis</w:t>
      </w:r>
      <w:r w:rsidDel="00000000" w:rsidR="00000000" w:rsidRPr="00000000">
        <w:rPr>
          <w:rFonts w:ascii="Times New Roman" w:cs="Times New Roman" w:eastAsia="Times New Roman" w:hAnsi="Times New Roman"/>
          <w:rtl w:val="0"/>
        </w:rPr>
        <w:t xml:space="preserve">), meningkatkan pH pada kolam</w:t>
      </w:r>
      <w:r w:rsidDel="00000000" w:rsidR="00000000" w:rsidRPr="00000000">
        <w:rPr>
          <w:rFonts w:ascii="Times New Roman" w:cs="Times New Roman" w:eastAsia="Times New Roman" w:hAnsi="Times New Roman"/>
          <w:i w:val="1"/>
          <w:rtl w:val="0"/>
        </w:rPr>
        <w:t xml:space="preserve"> inlet </w:t>
      </w:r>
      <w:r w:rsidDel="00000000" w:rsidR="00000000" w:rsidRPr="00000000">
        <w:rPr>
          <w:rFonts w:ascii="Times New Roman" w:cs="Times New Roman" w:eastAsia="Times New Roman" w:hAnsi="Times New Roman"/>
          <w:rtl w:val="0"/>
        </w:rPr>
        <w:t xml:space="preserve">(rata-rata pH 2,84–3,12) ke </w:t>
      </w:r>
      <w:r w:rsidDel="00000000" w:rsidR="00000000" w:rsidRPr="00000000">
        <w:rPr>
          <w:rFonts w:ascii="Times New Roman" w:cs="Times New Roman" w:eastAsia="Times New Roman" w:hAnsi="Times New Roman"/>
          <w:i w:val="1"/>
          <w:rtl w:val="0"/>
        </w:rPr>
        <w:t xml:space="preserve">outlet</w:t>
      </w:r>
      <w:r w:rsidDel="00000000" w:rsidR="00000000" w:rsidRPr="00000000">
        <w:rPr>
          <w:rFonts w:ascii="Times New Roman" w:cs="Times New Roman" w:eastAsia="Times New Roman" w:hAnsi="Times New Roman"/>
          <w:rtl w:val="0"/>
        </w:rPr>
        <w:t xml:space="preserve"> (rata-rata pH 5,76–6,71). Konsentrasi Fe terlarut di </w:t>
      </w:r>
      <w:r w:rsidDel="00000000" w:rsidR="00000000" w:rsidRPr="00000000">
        <w:rPr>
          <w:rFonts w:ascii="Times New Roman" w:cs="Times New Roman" w:eastAsia="Times New Roman" w:hAnsi="Times New Roman"/>
          <w:i w:val="1"/>
          <w:rtl w:val="0"/>
        </w:rPr>
        <w:t xml:space="preserve">outlet</w:t>
      </w:r>
      <w:r w:rsidDel="00000000" w:rsidR="00000000" w:rsidRPr="00000000">
        <w:rPr>
          <w:rFonts w:ascii="Times New Roman" w:cs="Times New Roman" w:eastAsia="Times New Roman" w:hAnsi="Times New Roman"/>
          <w:rtl w:val="0"/>
        </w:rPr>
        <w:t xml:space="preserve"> (0,93–0,01 mg/L) dan Mn terlarut (0,0–2,68 mg/L) memenuhi standar baku mutu sesuai Keputusan Menteri Negara Lingkungan Hidup No. 113 Tahun 2003, yang menetapkan ambang batas Fe sebesar 7 mg/L dan Mn sebesar 4 mg/L, sehingga membuktikan keberhasilan sistem dalam menurunkan kadar logam berat secara konsisten.</w:t>
      </w:r>
    </w:p>
    <w:p w:rsidR="00000000" w:rsidDel="00000000" w:rsidP="00000000" w:rsidRDefault="00000000" w:rsidRPr="00000000" w14:paraId="0000003E">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Tabel 1. </w:t>
      </w:r>
      <w:r w:rsidDel="00000000" w:rsidR="00000000" w:rsidRPr="00000000">
        <w:rPr>
          <w:rFonts w:ascii="Times New Roman" w:cs="Times New Roman" w:eastAsia="Times New Roman" w:hAnsi="Times New Roman"/>
          <w:rtl w:val="0"/>
        </w:rPr>
        <w:t xml:space="preserve">Hasil uji pengolahan air asam tambang dengan metode </w:t>
      </w:r>
      <w:r w:rsidDel="00000000" w:rsidR="00000000" w:rsidRPr="00000000">
        <w:rPr>
          <w:rFonts w:ascii="Times New Roman" w:cs="Times New Roman" w:eastAsia="Times New Roman" w:hAnsi="Times New Roman"/>
          <w:i w:val="1"/>
          <w:rtl w:val="0"/>
        </w:rPr>
        <w:t xml:space="preserve">Aerobic Wetland</w:t>
      </w:r>
      <w:r w:rsidDel="00000000" w:rsidR="00000000" w:rsidRPr="00000000">
        <w:rPr>
          <w:rtl w:val="0"/>
        </w:rPr>
      </w:r>
    </w:p>
    <w:tbl>
      <w:tblPr>
        <w:tblStyle w:val="Table1"/>
        <w:tblW w:w="4720.0" w:type="dxa"/>
        <w:jc w:val="center"/>
        <w:tblLayout w:type="fixed"/>
        <w:tblLook w:val="0400"/>
      </w:tblPr>
      <w:tblGrid>
        <w:gridCol w:w="780"/>
        <w:gridCol w:w="1440"/>
        <w:gridCol w:w="1340"/>
        <w:gridCol w:w="1160"/>
        <w:tblGridChange w:id="0">
          <w:tblGrid>
            <w:gridCol w:w="780"/>
            <w:gridCol w:w="1440"/>
            <w:gridCol w:w="1340"/>
            <w:gridCol w:w="1160"/>
          </w:tblGrid>
        </w:tblGridChange>
      </w:tblGrid>
      <w:tr>
        <w:trPr>
          <w:cantSplit w:val="0"/>
          <w:trHeight w:val="288" w:hRule="atLeast"/>
          <w:tblHeader w:val="0"/>
        </w:trPr>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0">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Parameter</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2">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Sebelum</w:t>
            </w:r>
          </w:p>
        </w:tc>
        <w:tc>
          <w:tcPr>
            <w:tcBorders>
              <w:top w:color="000000" w:space="0" w:sz="4" w:val="single"/>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3">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Sesudah</w:t>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pH</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6">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3,13</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6,633</w:t>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 (mg/L)</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1,645</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0,155</w:t>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Mn (mg/L)</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4,2</w:t>
            </w:r>
          </w:p>
        </w:tc>
        <w:tc>
          <w:tcPr>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4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r>
    </w:tbl>
    <w:p w:rsidR="00000000" w:rsidDel="00000000" w:rsidP="00000000" w:rsidRDefault="00000000" w:rsidRPr="00000000" w14:paraId="00000050">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after="0" w:line="240" w:lineRule="auto"/>
        <w:ind w:right="-2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rPr>
        <w:drawing>
          <wp:inline distB="0" distT="0" distL="0" distR="0">
            <wp:extent cx="3394791" cy="1772052"/>
            <wp:effectExtent b="0" l="0" r="0" t="0"/>
            <wp:docPr id="2129837400"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3394791" cy="1772052"/>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5. </w:t>
      </w:r>
      <w:r w:rsidDel="00000000" w:rsidR="00000000" w:rsidRPr="00000000">
        <w:rPr>
          <w:rFonts w:ascii="Times New Roman" w:cs="Times New Roman" w:eastAsia="Times New Roman" w:hAnsi="Times New Roman"/>
          <w:rtl w:val="0"/>
        </w:rPr>
        <w:t xml:space="preserve">Grafik peningkatan Nilai pH, serta Penurunan Kandungan Fe dan Mn</w:t>
      </w:r>
    </w:p>
    <w:p w:rsidR="00000000" w:rsidDel="00000000" w:rsidP="00000000" w:rsidRDefault="00000000" w:rsidRPr="00000000" w14:paraId="00000053">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Penetralan asam pada </w:t>
      </w:r>
      <w:r w:rsidDel="00000000" w:rsidR="00000000" w:rsidRPr="00000000">
        <w:rPr>
          <w:rFonts w:ascii="Times New Roman" w:cs="Times New Roman" w:eastAsia="Times New Roman" w:hAnsi="Times New Roman"/>
          <w:rtl w:val="0"/>
        </w:rPr>
        <w:t xml:space="preserve">AAT</w:t>
      </w:r>
      <w:r w:rsidDel="00000000" w:rsidR="00000000" w:rsidRPr="00000000">
        <w:rPr>
          <w:rFonts w:ascii="Times New Roman" w:cs="Times New Roman" w:eastAsia="Times New Roman" w:hAnsi="Times New Roman"/>
          <w:rtl w:val="0"/>
        </w:rPr>
        <w:t xml:space="preserve"> berlangsung melalui pelarutan CaCO</w:t>
      </w:r>
      <w:r w:rsidDel="00000000" w:rsidR="00000000" w:rsidRPr="00000000">
        <w:rPr>
          <w:rFonts w:ascii="Times New Roman" w:cs="Times New Roman" w:eastAsia="Times New Roman" w:hAnsi="Times New Roman"/>
          <w:vertAlign w:val="subscript"/>
          <w:rtl w:val="0"/>
        </w:rPr>
        <w:t xml:space="preserve">3</w:t>
      </w:r>
      <w:r w:rsidDel="00000000" w:rsidR="00000000" w:rsidRPr="00000000">
        <w:rPr>
          <w:rFonts w:ascii="Times New Roman" w:cs="Times New Roman" w:eastAsia="Times New Roman" w:hAnsi="Times New Roman"/>
          <w:rtl w:val="0"/>
        </w:rPr>
        <w:t xml:space="preserve"> dengan kadar 80% dari batugamping, yang mempengaruhi peningkatan pH, alkalinitas (HCO</w:t>
      </w:r>
      <w:r w:rsidDel="00000000" w:rsidR="00000000" w:rsidRPr="00000000">
        <w:rPr>
          <w:rFonts w:ascii="Times New Roman" w:cs="Times New Roman" w:eastAsia="Times New Roman" w:hAnsi="Times New Roman"/>
          <w:vertAlign w:val="subscript"/>
          <w:rtl w:val="0"/>
        </w:rPr>
        <w:t xml:space="preserve">3</w:t>
      </w:r>
      <w:r w:rsidDel="00000000" w:rsidR="00000000" w:rsidRPr="00000000">
        <w:rPr>
          <w:rFonts w:ascii="Times New Roman" w:cs="Times New Roman" w:eastAsia="Times New Roman" w:hAnsi="Times New Roman"/>
          <w:rtl w:val="0"/>
        </w:rPr>
        <w:t xml:space="preserve">- dan OH-), serta konsentrasi Ca2+. Selain itu, penambahan jumlah tanaman </w:t>
      </w:r>
      <w:r w:rsidDel="00000000" w:rsidR="00000000" w:rsidRPr="00000000">
        <w:rPr>
          <w:rFonts w:ascii="Times New Roman" w:cs="Times New Roman" w:eastAsia="Times New Roman" w:hAnsi="Times New Roman"/>
          <w:i w:val="1"/>
          <w:rtl w:val="0"/>
        </w:rPr>
        <w:t xml:space="preserve">Typha angustifolia</w:t>
      </w:r>
      <w:r w:rsidDel="00000000" w:rsidR="00000000" w:rsidRPr="00000000">
        <w:rPr>
          <w:rFonts w:ascii="Times New Roman" w:cs="Times New Roman" w:eastAsia="Times New Roman" w:hAnsi="Times New Roman"/>
          <w:rtl w:val="0"/>
        </w:rPr>
        <w:t xml:space="preserve"> dari 702 unit menjadi 1620 unit dapat mempercepat penyerapan logam dengan efisiensi logam terlarut yang meningkat 130,81%, mencapai 74,63 gram/hari.</w:t>
      </w:r>
    </w:p>
    <w:p w:rsidR="00000000" w:rsidDel="00000000" w:rsidP="00000000" w:rsidRDefault="00000000" w:rsidRPr="00000000" w14:paraId="00000055">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after="0" w:line="240" w:lineRule="auto"/>
        <w:ind w:right="-2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Anaerobic Wetland </w:t>
      </w:r>
      <w:r w:rsidDel="00000000" w:rsidR="00000000" w:rsidRPr="00000000">
        <w:rPr>
          <w:rFonts w:ascii="Times New Roman" w:cs="Times New Roman" w:eastAsia="Times New Roman" w:hAnsi="Times New Roman"/>
          <w:b w:val="1"/>
          <w:rtl w:val="0"/>
        </w:rPr>
        <w:t xml:space="preserve">(AnW)</w:t>
      </w:r>
    </w:p>
    <w:p w:rsidR="00000000" w:rsidDel="00000000" w:rsidP="00000000" w:rsidRDefault="00000000" w:rsidRPr="00000000" w14:paraId="00000057">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Anaerobic Wetland </w:t>
      </w:r>
      <w:r w:rsidDel="00000000" w:rsidR="00000000" w:rsidRPr="00000000">
        <w:rPr>
          <w:rFonts w:ascii="Times New Roman" w:cs="Times New Roman" w:eastAsia="Times New Roman" w:hAnsi="Times New Roman"/>
          <w:rtl w:val="0"/>
        </w:rPr>
        <w:t xml:space="preserve">(AnW) adalah sistem pengolahan air yang memanfaatkan kondisi anaerobik untuk mengurangi kontaminan dalam air, terutama untuk menangani AAT atau polutan organik lainnya. Sistem ini terdiri dari kolam atau lahan basah yang ditanami tanaman air dan diisi dengan bahan organik seperti kompos atau serbuk gergaji. Dalam kondisi </w:t>
      </w:r>
      <w:r w:rsidDel="00000000" w:rsidR="00000000" w:rsidRPr="00000000">
        <w:rPr>
          <w:rFonts w:ascii="Times New Roman" w:cs="Times New Roman" w:eastAsia="Times New Roman" w:hAnsi="Times New Roman"/>
          <w:rtl w:val="0"/>
        </w:rPr>
        <w:t xml:space="preserve">anaerobik</w:t>
      </w:r>
      <w:r w:rsidDel="00000000" w:rsidR="00000000" w:rsidRPr="00000000">
        <w:rPr>
          <w:rFonts w:ascii="Times New Roman" w:cs="Times New Roman" w:eastAsia="Times New Roman" w:hAnsi="Times New Roman"/>
          <w:rtl w:val="0"/>
        </w:rPr>
        <w:t xml:space="preserve">, mikroorganisme bekerja untuk mengurai bahan organik dan mengurangi konsentrasi logam berat dengan cara mengendapkan logam-logam tersebut melalui reaksi kimia. Proses ini efektif dalam mengurangi kandungan logam berat, seperti besi Fe dan Mn yang umumnya ditemukan dalam AAT. Tanaman dalam sistem ini juga berkontribusi meningkatkan kualitas air dengan menyerap logam-logam berat serta mendukung proses dekomposisi bahan organik yang menghasilkan senyawa-senyawa yang dapat mempercepat pengolahan air. AnW sering digunakan sebagai bagian dari sistem pengolahan pasif untuk pengelolaan air asam tambang yang lebih ramah lingkungan dan biaya operasional rendah.</w:t>
      </w:r>
    </w:p>
    <w:p w:rsidR="00000000" w:rsidDel="00000000" w:rsidP="00000000" w:rsidRDefault="00000000" w:rsidRPr="00000000" w14:paraId="00000058">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Pr>
        <w:drawing>
          <wp:inline distB="0" distT="0" distL="0" distR="0">
            <wp:extent cx="3523876" cy="1646185"/>
            <wp:effectExtent b="0" l="0" r="0" t="0"/>
            <wp:docPr id="2129837399"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3523876" cy="1646185"/>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6. </w:t>
      </w:r>
      <w:r w:rsidDel="00000000" w:rsidR="00000000" w:rsidRPr="00000000">
        <w:rPr>
          <w:rFonts w:ascii="Times New Roman" w:cs="Times New Roman" w:eastAsia="Times New Roman" w:hAnsi="Times New Roman"/>
          <w:rtl w:val="0"/>
        </w:rPr>
        <w:t xml:space="preserve">Penampang melintang </w:t>
      </w:r>
      <w:r w:rsidDel="00000000" w:rsidR="00000000" w:rsidRPr="00000000">
        <w:rPr>
          <w:rFonts w:ascii="Times New Roman" w:cs="Times New Roman" w:eastAsia="Times New Roman" w:hAnsi="Times New Roman"/>
          <w:i w:val="1"/>
          <w:rtl w:val="0"/>
        </w:rPr>
        <w:t xml:space="preserve">Anaerobic Wetland</w:t>
      </w:r>
      <w:r w:rsidDel="00000000" w:rsidR="00000000" w:rsidRPr="00000000">
        <w:rPr>
          <w:rFonts w:ascii="Times New Roman" w:cs="Times New Roman" w:eastAsia="Times New Roman" w:hAnsi="Times New Roman"/>
          <w:rtl w:val="0"/>
        </w:rPr>
        <w:t xml:space="preserve"> (Nugraha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2020)</w:t>
      </w:r>
    </w:p>
    <w:p w:rsidR="00000000" w:rsidDel="00000000" w:rsidP="00000000" w:rsidRDefault="00000000" w:rsidRPr="00000000" w14:paraId="0000005B">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C">
      <w:pPr>
        <w:spacing w:after="0" w:line="240" w:lineRule="auto"/>
        <w:ind w:right="-2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Salah satu penelitian menggunakan metode ini adalah penelitian yang dilakukan oleh (Nugraha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2020) dengan judul “Analisis Pengolahan Air Asam Tambang pada Media Tandan Sawit dan Kompos dengan Sistem </w:t>
      </w:r>
      <w:r w:rsidDel="00000000" w:rsidR="00000000" w:rsidRPr="00000000">
        <w:rPr>
          <w:rFonts w:ascii="Times New Roman" w:cs="Times New Roman" w:eastAsia="Times New Roman" w:hAnsi="Times New Roman"/>
          <w:i w:val="1"/>
          <w:rtl w:val="0"/>
        </w:rPr>
        <w:t xml:space="preserve">Anaerobic Wetland </w:t>
      </w:r>
      <w:r w:rsidDel="00000000" w:rsidR="00000000" w:rsidRPr="00000000">
        <w:rPr>
          <w:rFonts w:ascii="Times New Roman" w:cs="Times New Roman" w:eastAsia="Times New Roman" w:hAnsi="Times New Roman"/>
          <w:rtl w:val="0"/>
        </w:rPr>
        <w:t xml:space="preserve">Aliran Bawah Permukaan di PT Berau Coal.”. Penelitian ini mengkaji kemampuan komposisi media tandan sawit dan kompos dalam meningkatkan kualitas AAT pada situs WMP 36 Sambarata menggunakan sistem AnW dengan tanaman </w:t>
      </w:r>
      <w:r w:rsidDel="00000000" w:rsidR="00000000" w:rsidRPr="00000000">
        <w:rPr>
          <w:rFonts w:ascii="Times New Roman" w:cs="Times New Roman" w:eastAsia="Times New Roman" w:hAnsi="Times New Roman"/>
          <w:i w:val="1"/>
          <w:rtl w:val="0"/>
        </w:rPr>
        <w:t xml:space="preserve">Typha latifolia.</w:t>
      </w:r>
      <w:r w:rsidDel="00000000" w:rsidR="00000000" w:rsidRPr="00000000">
        <w:rPr>
          <w:rFonts w:ascii="Times New Roman" w:cs="Times New Roman" w:eastAsia="Times New Roman" w:hAnsi="Times New Roman"/>
          <w:rtl w:val="0"/>
        </w:rPr>
        <w:t xml:space="preserve"> Variasi media yang digunakan adalah kombinasi tandan sawit dan kompos dengan rasio 25:75, 50:50, 75:25, dan 100:0. Hasil penelitian menunjukkan bahwa variasi kompos dan tandan sawit dapat meningkatkan pH air pada waktu tinggal 1 hari dengan rentang antara 6,42 hingga 7,70. Kenaikan nilai </w:t>
      </w:r>
      <w:r w:rsidDel="00000000" w:rsidR="00000000" w:rsidRPr="00000000">
        <w:rPr>
          <w:rFonts w:ascii="Times New Roman" w:cs="Times New Roman" w:eastAsia="Times New Roman" w:hAnsi="Times New Roman"/>
          <w:i w:val="1"/>
          <w:rtl w:val="0"/>
        </w:rPr>
        <w:t xml:space="preserve">Total Suspended Solids</w:t>
      </w:r>
      <w:r w:rsidDel="00000000" w:rsidR="00000000" w:rsidRPr="00000000">
        <w:rPr>
          <w:rFonts w:ascii="Times New Roman" w:cs="Times New Roman" w:eastAsia="Times New Roman" w:hAnsi="Times New Roman"/>
          <w:rtl w:val="0"/>
        </w:rPr>
        <w:t xml:space="preserve"> (TSS), Fe, dan Mn terkait dengan komponen dalam sistem, seperti karakteristik media, mikroorganisme, serta faktor fisik seperti sedimentasi dan filtrasi.</w:t>
      </w:r>
      <w:r w:rsidDel="00000000" w:rsidR="00000000" w:rsidRPr="00000000">
        <w:rPr>
          <w:rtl w:val="0"/>
        </w:rPr>
      </w:r>
    </w:p>
    <w:p w:rsidR="00000000" w:rsidDel="00000000" w:rsidP="00000000" w:rsidRDefault="00000000" w:rsidRPr="00000000" w14:paraId="0000005D">
      <w:pPr>
        <w:spacing w:after="0" w:line="240" w:lineRule="auto"/>
        <w:ind w:right="-2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E">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Tabel 2. </w:t>
      </w:r>
      <w:r w:rsidDel="00000000" w:rsidR="00000000" w:rsidRPr="00000000">
        <w:rPr>
          <w:rFonts w:ascii="Times New Roman" w:cs="Times New Roman" w:eastAsia="Times New Roman" w:hAnsi="Times New Roman"/>
          <w:rtl w:val="0"/>
        </w:rPr>
        <w:t xml:space="preserve">Uji Karakteristik awal air asam tambang (Nugraha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2020)</w:t>
      </w:r>
    </w:p>
    <w:tbl>
      <w:tblPr>
        <w:tblStyle w:val="Table2"/>
        <w:tblW w:w="3560.0" w:type="dxa"/>
        <w:jc w:val="center"/>
        <w:tblLayout w:type="fixed"/>
        <w:tblLook w:val="0400"/>
      </w:tblPr>
      <w:tblGrid>
        <w:gridCol w:w="780"/>
        <w:gridCol w:w="1440"/>
        <w:gridCol w:w="1340"/>
        <w:tblGridChange w:id="0">
          <w:tblGrid>
            <w:gridCol w:w="780"/>
            <w:gridCol w:w="1440"/>
            <w:gridCol w:w="1340"/>
          </w:tblGrid>
        </w:tblGridChange>
      </w:tblGrid>
      <w:tr>
        <w:trPr>
          <w:cantSplit w:val="0"/>
          <w:trHeight w:val="288" w:hRule="atLeast"/>
          <w:tblHeader w:val="0"/>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Parameter</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Hasil</w:t>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pH</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3,89</w:t>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6">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TSS (mg/L)</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w:t>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Fe (mg/L)</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2,44</w:t>
            </w:r>
          </w:p>
        </w:tc>
      </w:tr>
      <w:tr>
        <w:trPr>
          <w:cantSplit w:val="0"/>
          <w:trHeight w:val="288"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Mn (mg/L)</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0,23</w:t>
            </w:r>
          </w:p>
        </w:tc>
      </w:tr>
    </w:tbl>
    <w:p w:rsidR="00000000" w:rsidDel="00000000" w:rsidP="00000000" w:rsidRDefault="00000000" w:rsidRPr="00000000" w14:paraId="0000006E">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520000" cy="1267200"/>
            <wp:effectExtent b="0" l="0" r="0" t="0"/>
            <wp:docPr id="2129837391"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2520000" cy="1267200"/>
                    </a:xfrm>
                    <a:prstGeom prst="rect"/>
                    <a:ln/>
                  </pic:spPr>
                </pic:pic>
              </a:graphicData>
            </a:graphic>
          </wp:inline>
        </w:drawing>
      </w:r>
      <w:r w:rsidDel="00000000" w:rsidR="00000000" w:rsidRPr="00000000">
        <w:rPr>
          <w:rFonts w:ascii="Times New Roman" w:cs="Times New Roman" w:eastAsia="Times New Roman" w:hAnsi="Times New Roman"/>
        </w:rPr>
        <w:drawing>
          <wp:inline distB="0" distT="0" distL="0" distR="0">
            <wp:extent cx="2520000" cy="1260000"/>
            <wp:effectExtent b="0" l="0" r="0" t="0"/>
            <wp:docPr id="2129837401"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2520000" cy="12600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520000" cy="1260000"/>
            <wp:effectExtent b="0" l="0" r="0" t="0"/>
            <wp:docPr id="2129837404" name="image3.png"/>
            <a:graphic>
              <a:graphicData uri="http://schemas.openxmlformats.org/drawingml/2006/picture">
                <pic:pic>
                  <pic:nvPicPr>
                    <pic:cNvPr id="0" name="image3.png"/>
                    <pic:cNvPicPr preferRelativeResize="0"/>
                  </pic:nvPicPr>
                  <pic:blipFill>
                    <a:blip r:embed="rId18"/>
                    <a:srcRect b="0" l="0" r="0" t="2220"/>
                    <a:stretch>
                      <a:fillRect/>
                    </a:stretch>
                  </pic:blipFill>
                  <pic:spPr>
                    <a:xfrm>
                      <a:off x="0" y="0"/>
                      <a:ext cx="2520000" cy="1260000"/>
                    </a:xfrm>
                    <a:prstGeom prst="rect"/>
                    <a:ln/>
                  </pic:spPr>
                </pic:pic>
              </a:graphicData>
            </a:graphic>
          </wp:inline>
        </w:drawing>
      </w:r>
      <w:r w:rsidDel="00000000" w:rsidR="00000000" w:rsidRPr="00000000">
        <w:rPr>
          <w:rFonts w:ascii="Times New Roman" w:cs="Times New Roman" w:eastAsia="Times New Roman" w:hAnsi="Times New Roman"/>
        </w:rPr>
        <w:drawing>
          <wp:inline distB="0" distT="0" distL="0" distR="0">
            <wp:extent cx="2520000" cy="1260000"/>
            <wp:effectExtent b="0" l="0" r="0" t="0"/>
            <wp:docPr id="2129837402" name="image17.png"/>
            <a:graphic>
              <a:graphicData uri="http://schemas.openxmlformats.org/drawingml/2006/picture">
                <pic:pic>
                  <pic:nvPicPr>
                    <pic:cNvPr id="0" name="image17.png"/>
                    <pic:cNvPicPr preferRelativeResize="0"/>
                  </pic:nvPicPr>
                  <pic:blipFill>
                    <a:blip r:embed="rId19"/>
                    <a:srcRect b="0" l="0" r="0" t="0"/>
                    <a:stretch>
                      <a:fillRect/>
                    </a:stretch>
                  </pic:blipFill>
                  <pic:spPr>
                    <a:xfrm>
                      <a:off x="0" y="0"/>
                      <a:ext cx="2520000" cy="12600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7.</w:t>
      </w:r>
      <w:r w:rsidDel="00000000" w:rsidR="00000000" w:rsidRPr="00000000">
        <w:rPr>
          <w:rFonts w:ascii="Times New Roman" w:cs="Times New Roman" w:eastAsia="Times New Roman" w:hAnsi="Times New Roman"/>
          <w:rtl w:val="0"/>
        </w:rPr>
        <w:t xml:space="preserve"> Grafik hasil pengujian (a) pH, (b) TSS, (c) konsentrasi Fe dan (d) konsentrasi Mn pada reaktor </w:t>
      </w:r>
      <w:r w:rsidDel="00000000" w:rsidR="00000000" w:rsidRPr="00000000">
        <w:rPr>
          <w:rFonts w:ascii="Times New Roman" w:cs="Times New Roman" w:eastAsia="Times New Roman" w:hAnsi="Times New Roman"/>
          <w:i w:val="1"/>
          <w:rtl w:val="0"/>
        </w:rPr>
        <w:t xml:space="preserve">Anaerobic Wetland</w:t>
      </w:r>
      <w:r w:rsidDel="00000000" w:rsidR="00000000" w:rsidRPr="00000000">
        <w:rPr>
          <w:rFonts w:ascii="Times New Roman" w:cs="Times New Roman" w:eastAsia="Times New Roman" w:hAnsi="Times New Roman"/>
          <w:rtl w:val="0"/>
        </w:rPr>
        <w:t xml:space="preserve"> menggunakan media tandan sawit dan kompos.</w:t>
      </w:r>
    </w:p>
    <w:p w:rsidR="00000000" w:rsidDel="00000000" w:rsidP="00000000" w:rsidRDefault="00000000" w:rsidRPr="00000000" w14:paraId="00000072">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oleh Riwandi (2007) menunjukkan bahwa tandan sawit mengandung konsentrasi basa yang signifikan dan berkontribusi pada peningkatan pH, kompos yang mengandung senyawa basa dan batu kapur dapat meningkatkan alkalinitas, selain itu aktivitas bakteri pereduksi sulfat secara kolektif berkontribusi terhadap peningkatan pH dan penurunan keasaman. Peningkatan TSS dalam penelitian ini dipengaruhi oleh proses penyerapan dan pengendapan logam berat akibat aktivitas bahan organik seperti kompos dan tandan sawit, yang mendorong pertumbuhan mikroorganisme dan berperan dalam penurunan kandungan logam terlarut. Secara keseluruhan, beberapa perlakuan masih memenuhi standar baku mutu kualitas air, sementara perlakuan lainnya melebihi batas yang telah ditentukan. Peristiwa kenaikan dan penurunan kandungan besi (Fe) dan mangan (Mn) dalam sistem AnW dipengaruhi oleh sedimentasi dan filtrasi. Sedimentasi mengendapkan besi, sementara filtrasi dipengaruhi oleh perakaran tanaman </w:t>
      </w:r>
      <w:r w:rsidDel="00000000" w:rsidR="00000000" w:rsidRPr="00000000">
        <w:rPr>
          <w:rFonts w:ascii="Times New Roman" w:cs="Times New Roman" w:eastAsia="Times New Roman" w:hAnsi="Times New Roman"/>
          <w:i w:val="1"/>
          <w:rtl w:val="0"/>
        </w:rPr>
        <w:t xml:space="preserve">Typha </w:t>
      </w:r>
      <w:r w:rsidDel="00000000" w:rsidR="00000000" w:rsidRPr="00000000">
        <w:rPr>
          <w:rFonts w:ascii="Times New Roman" w:cs="Times New Roman" w:eastAsia="Times New Roman" w:hAnsi="Times New Roman"/>
          <w:rtl w:val="0"/>
        </w:rPr>
        <w:t xml:space="preserve">dan media tandan sawit berfungsi menyerap dan memisahkan logam. Kapasitas tanaman dalam menyerap logam terbatas dan berkurang seiring waktu, menyebabkan logam yang tidak terabsorpsi tetap ada di dalam air dan akhirnya mengendap di </w:t>
      </w:r>
      <w:r w:rsidDel="00000000" w:rsidR="00000000" w:rsidRPr="00000000">
        <w:rPr>
          <w:rFonts w:ascii="Times New Roman" w:cs="Times New Roman" w:eastAsia="Times New Roman" w:hAnsi="Times New Roman"/>
          <w:i w:val="1"/>
          <w:rtl w:val="0"/>
        </w:rPr>
        <w:t xml:space="preserve">outlet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4">
      <w:pPr>
        <w:spacing w:after="0" w:line="240" w:lineRule="auto"/>
        <w:ind w:right="-2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5">
      <w:pPr>
        <w:spacing w:after="0" w:line="240" w:lineRule="auto"/>
        <w:ind w:right="-2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Anoxic Limestone Drain</w:t>
      </w:r>
      <w:r w:rsidDel="00000000" w:rsidR="00000000" w:rsidRPr="00000000">
        <w:rPr>
          <w:rFonts w:ascii="Times New Roman" w:cs="Times New Roman" w:eastAsia="Times New Roman" w:hAnsi="Times New Roman"/>
          <w:b w:val="1"/>
          <w:rtl w:val="0"/>
        </w:rPr>
        <w:t xml:space="preserve"> (ALD)</w:t>
      </w:r>
    </w:p>
    <w:p w:rsidR="00000000" w:rsidDel="00000000" w:rsidP="00000000" w:rsidRDefault="00000000" w:rsidRPr="00000000" w14:paraId="00000076">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Anoxic Limestone Drain </w:t>
      </w:r>
      <w:r w:rsidDel="00000000" w:rsidR="00000000" w:rsidRPr="00000000">
        <w:rPr>
          <w:rFonts w:ascii="Times New Roman" w:cs="Times New Roman" w:eastAsia="Times New Roman" w:hAnsi="Times New Roman"/>
          <w:rtl w:val="0"/>
        </w:rPr>
        <w:t xml:space="preserve">(ALD) merupakan metode pengolahan pasif AAT yang menggunakan sel atau saluran batu kapur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dengan penudungan guna meminimalkan kontak dengan oksigen yang terdapat di atmosfer serta memaksimalkan akumulasi CO</w:t>
      </w:r>
      <w:r w:rsidDel="00000000" w:rsidR="00000000" w:rsidRPr="00000000">
        <w:rPr>
          <w:rFonts w:ascii="Times New Roman" w:cs="Times New Roman" w:eastAsia="Times New Roman" w:hAnsi="Times New Roman"/>
          <w:vertAlign w:val="subscript"/>
          <w:rtl w:val="0"/>
        </w:rPr>
        <w:t xml:space="preserve">2 </w:t>
      </w:r>
      <w:r w:rsidDel="00000000" w:rsidR="00000000" w:rsidRPr="00000000">
        <w:rPr>
          <w:rFonts w:ascii="Times New Roman" w:cs="Times New Roman" w:eastAsia="Times New Roman" w:hAnsi="Times New Roman"/>
          <w:rtl w:val="0"/>
        </w:rPr>
        <w:t xml:space="preserve">(Gambar 8)</w:t>
      </w:r>
      <w:r w:rsidDel="00000000" w:rsidR="00000000" w:rsidRPr="00000000">
        <w:rPr>
          <w:rFonts w:ascii="Times New Roman" w:cs="Times New Roman" w:eastAsia="Times New Roman" w:hAnsi="Times New Roman"/>
          <w:rtl w:val="0"/>
        </w:rPr>
        <w:t xml:space="preserve">. Lapisan penudung yang umum adalah lempung setebal 1-3 m untuk menghindari kontak langsung antara AAT dan udara. Dalam metode ini, batu kapur larut dalam air asam tambang (AAT), sehingga meningkatkan pH dan alkalinitas air. Pada kondisi anoksik, tidak terjadi pelapisan batu kapur oleh </w:t>
      </w:r>
      <w:r w:rsidDel="00000000" w:rsidR="00000000" w:rsidRPr="00000000">
        <w:rPr>
          <w:rFonts w:ascii="Times New Roman" w:cs="Times New Roman" w:eastAsia="Times New Roman" w:hAnsi="Times New Roman"/>
          <w:rtl w:val="0"/>
        </w:rPr>
        <w:t xml:space="preserve">ferrihydroxide</w:t>
      </w:r>
      <w:r w:rsidDel="00000000" w:rsidR="00000000" w:rsidRPr="00000000">
        <w:rPr>
          <w:rFonts w:ascii="Times New Roman" w:cs="Times New Roman" w:eastAsia="Times New Roman" w:hAnsi="Times New Roman"/>
          <w:rtl w:val="0"/>
        </w:rPr>
        <w:t xml:space="preserve"> karena ion Fe²⁺ tidak akan mengendap pada pH mendekati netral. Batu kapur dengan kandungan CaCO₃ tinggi (&gt;80%) akan larut lebih cepat dibandingkan batu kapur yang mengandung kadar MgCO₃ atau CaMg(CO₃)₂ tinggi. Jenis batu kapur yang ideal untuk sistem ini memiliki kandungan CaCO₃ sebesar 80-95% dengan ukuran partikel 5-20 cm (Gautama, 2019). Sistem ini biasanya digunakan sebagai langkah awal dalam pengolahan AAT, karena dinilai efektif menurunkan konsentrasi logam (</w:t>
      </w:r>
      <w:r w:rsidDel="00000000" w:rsidR="00000000" w:rsidRPr="00000000">
        <w:rPr>
          <w:rFonts w:ascii="Times New Roman" w:cs="Times New Roman" w:eastAsia="Times New Roman" w:hAnsi="Times New Roman"/>
          <w:i w:val="1"/>
          <w:rtl w:val="0"/>
        </w:rPr>
        <w:t xml:space="preserve">metal loading</w:t>
      </w:r>
      <w:r w:rsidDel="00000000" w:rsidR="00000000" w:rsidRPr="00000000">
        <w:rPr>
          <w:rFonts w:ascii="Times New Roman" w:cs="Times New Roman" w:eastAsia="Times New Roman" w:hAnsi="Times New Roman"/>
          <w:rtl w:val="0"/>
        </w:rPr>
        <w:t xml:space="preserve">) dan meningkatkan alkalinitas secara efektif (Said, 2014)</w:t>
      </w:r>
    </w:p>
    <w:p w:rsidR="00000000" w:rsidDel="00000000" w:rsidP="00000000" w:rsidRDefault="00000000" w:rsidRPr="00000000" w14:paraId="00000077">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179497" cy="1246201"/>
            <wp:effectExtent b="0" l="0" r="0" t="0"/>
            <wp:docPr id="2129837403"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4179497" cy="1246201"/>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(ALD) adaptasi dari (Zipper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2018).</w:t>
      </w:r>
    </w:p>
    <w:p w:rsidR="00000000" w:rsidDel="00000000" w:rsidP="00000000" w:rsidRDefault="00000000" w:rsidRPr="00000000" w14:paraId="0000007A">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Salah satu penelitian menggunakan metode ini adalah penelitian yang dilakukan oleh Charles A. Cravotta pada tahun 2003 dengan judul “</w:t>
      </w:r>
      <w:r w:rsidDel="00000000" w:rsidR="00000000" w:rsidRPr="00000000">
        <w:rPr>
          <w:rFonts w:ascii="Times New Roman" w:cs="Times New Roman" w:eastAsia="Times New Roman" w:hAnsi="Times New Roman"/>
          <w:i w:val="1"/>
          <w:rtl w:val="0"/>
        </w:rPr>
        <w:t xml:space="preserve">Size and Performance of Anoxic Limestone Drains to Neutralize Acidic Mine Drainage</w:t>
      </w:r>
      <w:r w:rsidDel="00000000" w:rsidR="00000000" w:rsidRPr="00000000">
        <w:rPr>
          <w:rFonts w:ascii="Times New Roman" w:cs="Times New Roman" w:eastAsia="Times New Roman" w:hAnsi="Times New Roman"/>
          <w:rtl w:val="0"/>
        </w:rPr>
        <w:t xml:space="preserve">”. Penelitian ini bertujuan untuk mengevaluasi kinerja </w:t>
      </w:r>
      <w:r w:rsidDel="00000000" w:rsidR="00000000" w:rsidRPr="00000000">
        <w:rPr>
          <w:rFonts w:ascii="Times New Roman" w:cs="Times New Roman" w:eastAsia="Times New Roman" w:hAnsi="Times New Roman"/>
          <w:rtl w:val="0"/>
        </w:rPr>
        <w:t xml:space="preserve">AAT</w:t>
      </w:r>
      <w:r w:rsidDel="00000000" w:rsidR="00000000" w:rsidRPr="00000000">
        <w:rPr>
          <w:rFonts w:ascii="Times New Roman" w:cs="Times New Roman" w:eastAsia="Times New Roman" w:hAnsi="Times New Roman"/>
          <w:rtl w:val="0"/>
        </w:rPr>
        <w:t xml:space="preserve"> menggunakan metode ALD, (Cravotta, 2003) mengembangkan pendekatan untuk memprediksi alkalinitas yang dihasilkan oleh sistem ALD serta memperkirakan kebutuhan massa batu kapur berdasarkan hasil pengujian wadah tertutup (</w:t>
      </w:r>
      <w:r w:rsidDel="00000000" w:rsidR="00000000" w:rsidRPr="00000000">
        <w:rPr>
          <w:rFonts w:ascii="Times New Roman" w:cs="Times New Roman" w:eastAsia="Times New Roman" w:hAnsi="Times New Roman"/>
          <w:i w:val="1"/>
          <w:rtl w:val="0"/>
        </w:rPr>
        <w:t xml:space="preserve">cubitainer</w:t>
      </w:r>
      <w:r w:rsidDel="00000000" w:rsidR="00000000" w:rsidRPr="00000000">
        <w:rPr>
          <w:rFonts w:ascii="Times New Roman" w:cs="Times New Roman" w:eastAsia="Times New Roman" w:hAnsi="Times New Roman"/>
          <w:rtl w:val="0"/>
        </w:rPr>
        <w:t xml:space="preserve">) jangka pendek. Pengujian dilakukan dengan menggunakan 4 kg batu kapur yang telah dihancurkan dan dialiri 2,8 Liter AAT, dan diobservasi selama 11 hingga 16 hari. Hasil pengujian memberikan estimasi alkalinitas awal, alkalinitas maksimum, serta laju produksi alkalinitas dan pelarutan batu kapur.</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Penelitian ini menggunakan data selama 10 tahun dari Howe Bridge, 11 tahun dari Morrison, dan 5 tahun dari Buck Mountain.</w:t>
      </w:r>
    </w:p>
    <w:p w:rsidR="00000000" w:rsidDel="00000000" w:rsidP="00000000" w:rsidRDefault="00000000" w:rsidRPr="00000000" w14:paraId="0000007C">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after="0" w:line="240" w:lineRule="auto"/>
        <w:ind w:right="-22"/>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Tabel  3.</w:t>
      </w:r>
      <w:r w:rsidDel="00000000" w:rsidR="00000000" w:rsidRPr="00000000">
        <w:rPr>
          <w:rFonts w:ascii="Times New Roman" w:cs="Times New Roman" w:eastAsia="Times New Roman" w:hAnsi="Times New Roman"/>
          <w:rtl w:val="0"/>
        </w:rPr>
        <w:t xml:space="preserve"> Perubahan nilai pH dan alkalinitas dalam sistem ALD dari hasil penelitian (Cravotta 2003)</w:t>
      </w:r>
    </w:p>
    <w:tbl>
      <w:tblPr>
        <w:tblStyle w:val="Table3"/>
        <w:tblW w:w="7383.0" w:type="dxa"/>
        <w:jc w:val="center"/>
        <w:tblLayout w:type="fixed"/>
        <w:tblLook w:val="0400"/>
      </w:tblPr>
      <w:tblGrid>
        <w:gridCol w:w="709"/>
        <w:gridCol w:w="1734"/>
        <w:gridCol w:w="1340"/>
        <w:gridCol w:w="957"/>
        <w:gridCol w:w="971"/>
        <w:gridCol w:w="1672"/>
        <w:tblGridChange w:id="0">
          <w:tblGrid>
            <w:gridCol w:w="709"/>
            <w:gridCol w:w="1734"/>
            <w:gridCol w:w="1340"/>
            <w:gridCol w:w="957"/>
            <w:gridCol w:w="971"/>
            <w:gridCol w:w="1672"/>
          </w:tblGrid>
        </w:tblGridChange>
      </w:tblGrid>
      <w:tr>
        <w:trPr>
          <w:cantSplit w:val="0"/>
          <w:trHeight w:val="20" w:hRule="atLeast"/>
          <w:tblHeader w:val="1"/>
        </w:trPr>
        <w:tc>
          <w:tcPr>
            <w:vMerge w:val="restart"/>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7E">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w:t>
            </w:r>
          </w:p>
        </w:tc>
        <w:tc>
          <w:tcPr>
            <w:vMerge w:val="restart"/>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7F">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ALD</w:t>
            </w:r>
          </w:p>
        </w:tc>
        <w:tc>
          <w:tcPr>
            <w:vMerge w:val="restart"/>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0">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Flow Rate (L/min)</w:t>
            </w:r>
          </w:p>
        </w:tc>
        <w:tc>
          <w:tcPr>
            <w:gridSpan w:val="3"/>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pH</w:t>
            </w:r>
          </w:p>
        </w:tc>
      </w:tr>
      <w:tr>
        <w:trPr>
          <w:cantSplit w:val="0"/>
          <w:trHeight w:val="20" w:hRule="atLeast"/>
          <w:tblHeader w:val="1"/>
        </w:trPr>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7">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Influent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8">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Effluent</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9">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Perubahan (%)</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Howe Bridge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117</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5,8</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8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8,62</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0">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Morrison</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20,75</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6">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Buck Mountain</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460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30,61</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Rata-Rata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9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6,36</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w:t>
            </w:r>
          </w:p>
        </w:tc>
      </w:tr>
    </w:tbl>
    <w:p w:rsidR="00000000" w:rsidDel="00000000" w:rsidP="00000000" w:rsidRDefault="00000000" w:rsidRPr="00000000" w14:paraId="000000A2">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Tabel  4.</w:t>
      </w:r>
      <w:r w:rsidDel="00000000" w:rsidR="00000000" w:rsidRPr="00000000">
        <w:rPr>
          <w:rFonts w:ascii="Times New Roman" w:cs="Times New Roman" w:eastAsia="Times New Roman" w:hAnsi="Times New Roman"/>
          <w:rtl w:val="0"/>
        </w:rPr>
        <w:t xml:space="preserve"> Perubahan kandungan logam Fe, dan Mn di sistem ALD dari hasil penelitian</w:t>
      </w:r>
    </w:p>
    <w:p w:rsidR="00000000" w:rsidDel="00000000" w:rsidP="00000000" w:rsidRDefault="00000000" w:rsidRPr="00000000" w14:paraId="000000A4">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(Cravotta, 2003).</w:t>
      </w:r>
    </w:p>
    <w:tbl>
      <w:tblPr>
        <w:tblStyle w:val="Table4"/>
        <w:tblW w:w="8267.0" w:type="dxa"/>
        <w:jc w:val="center"/>
        <w:tblLayout w:type="fixed"/>
        <w:tblLook w:val="0400"/>
      </w:tblPr>
      <w:tblGrid>
        <w:gridCol w:w="461"/>
        <w:gridCol w:w="1666"/>
        <w:gridCol w:w="992"/>
        <w:gridCol w:w="960"/>
        <w:gridCol w:w="1161"/>
        <w:gridCol w:w="906"/>
        <w:gridCol w:w="960"/>
        <w:gridCol w:w="1161"/>
        <w:tblGridChange w:id="0">
          <w:tblGrid>
            <w:gridCol w:w="461"/>
            <w:gridCol w:w="1666"/>
            <w:gridCol w:w="992"/>
            <w:gridCol w:w="960"/>
            <w:gridCol w:w="1161"/>
            <w:gridCol w:w="906"/>
            <w:gridCol w:w="960"/>
            <w:gridCol w:w="1161"/>
          </w:tblGrid>
        </w:tblGridChange>
      </w:tblGrid>
      <w:tr>
        <w:trPr>
          <w:cantSplit w:val="0"/>
          <w:trHeight w:val="20" w:hRule="atLeast"/>
          <w:tblHeader w:val="0"/>
        </w:trPr>
        <w:tc>
          <w:tcPr>
            <w:vMerge w:val="restart"/>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5">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w:t>
            </w:r>
          </w:p>
        </w:tc>
        <w:tc>
          <w:tcPr>
            <w:vMerge w:val="restart"/>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6">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ALD</w:t>
            </w:r>
          </w:p>
        </w:tc>
        <w:tc>
          <w:tcPr>
            <w:gridSpan w:val="3"/>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7">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Fe</w:t>
            </w:r>
          </w:p>
        </w:tc>
        <w:tc>
          <w:tcPr>
            <w:gridSpan w:val="3"/>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A">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Mn</w:t>
            </w:r>
          </w:p>
        </w:tc>
      </w:tr>
      <w:tr>
        <w:trPr>
          <w:cantSplit w:val="0"/>
          <w:trHeight w:val="20" w:hRule="atLeast"/>
          <w:tblHeader w:val="0"/>
        </w:trPr>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AF">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i w:val="1"/>
                <w:color w:val="000000"/>
                <w:sz w:val="20"/>
                <w:szCs w:val="20"/>
                <w:rtl w:val="0"/>
              </w:rPr>
              <w:t xml:space="preserve">Influent</w:t>
            </w:r>
            <w:r w:rsidDel="00000000" w:rsidR="00000000" w:rsidRPr="00000000">
              <w:rPr>
                <w:rFonts w:ascii="Times New Roman" w:cs="Times New Roman" w:eastAsia="Times New Roman" w:hAnsi="Times New Roman"/>
                <w:b w:val="1"/>
                <w:color w:val="000000"/>
                <w:sz w:val="20"/>
                <w:szCs w:val="20"/>
                <w:rtl w:val="0"/>
              </w:rPr>
              <w:t xml:space="preserve"> (mg/L)</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0">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i w:val="1"/>
                <w:color w:val="000000"/>
                <w:sz w:val="20"/>
                <w:szCs w:val="20"/>
                <w:rtl w:val="0"/>
              </w:rPr>
              <w:t xml:space="preserve">Effluent </w:t>
            </w:r>
            <w:r w:rsidDel="00000000" w:rsidR="00000000" w:rsidRPr="00000000">
              <w:rPr>
                <w:rFonts w:ascii="Times New Roman" w:cs="Times New Roman" w:eastAsia="Times New Roman" w:hAnsi="Times New Roman"/>
                <w:b w:val="1"/>
                <w:color w:val="000000"/>
                <w:sz w:val="20"/>
                <w:szCs w:val="20"/>
                <w:rtl w:val="0"/>
              </w:rPr>
              <w:t xml:space="preserve">(mg/L)</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Perubahan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2">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i w:val="1"/>
                <w:color w:val="000000"/>
                <w:sz w:val="20"/>
                <w:szCs w:val="20"/>
                <w:rtl w:val="0"/>
              </w:rPr>
              <w:t xml:space="preserve">Influent</w:t>
            </w:r>
            <w:r w:rsidDel="00000000" w:rsidR="00000000" w:rsidRPr="00000000">
              <w:rPr>
                <w:rFonts w:ascii="Times New Roman" w:cs="Times New Roman" w:eastAsia="Times New Roman" w:hAnsi="Times New Roman"/>
                <w:b w:val="1"/>
                <w:color w:val="000000"/>
                <w:sz w:val="20"/>
                <w:szCs w:val="20"/>
                <w:rtl w:val="0"/>
              </w:rPr>
              <w:t xml:space="preserve"> (mg/L)</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3">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i w:val="1"/>
                <w:color w:val="000000"/>
                <w:sz w:val="20"/>
                <w:szCs w:val="20"/>
                <w:rtl w:val="0"/>
              </w:rPr>
              <w:t xml:space="preserve">Effluent</w:t>
            </w:r>
            <w:r w:rsidDel="00000000" w:rsidR="00000000" w:rsidRPr="00000000">
              <w:rPr>
                <w:rFonts w:ascii="Times New Roman" w:cs="Times New Roman" w:eastAsia="Times New Roman" w:hAnsi="Times New Roman"/>
                <w:b w:val="1"/>
                <w:color w:val="000000"/>
                <w:sz w:val="20"/>
                <w:szCs w:val="20"/>
                <w:rtl w:val="0"/>
              </w:rPr>
              <w:t xml:space="preserve"> (mg/L)</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4">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Perubahan (%)</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6">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Howe Bridge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255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254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Morrison</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B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0">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21,05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47</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17,02</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6">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Buck Mountain</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r>
      <w:tr>
        <w:trPr>
          <w:cantSplit w:val="0"/>
          <w:trHeight w:val="20" w:hRule="atLeast"/>
          <w:tblHeader w:val="0"/>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Rata-Rata</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C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0">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7,15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D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5,67</w:t>
            </w:r>
          </w:p>
        </w:tc>
      </w:tr>
    </w:tbl>
    <w:p w:rsidR="00000000" w:rsidDel="00000000" w:rsidP="00000000" w:rsidRDefault="00000000" w:rsidRPr="00000000" w14:paraId="000000D5">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Berdasarkan data yang diperoleh (Tabel 3 dan Tabel 4), pH pada aliran </w:t>
      </w:r>
      <w:r w:rsidDel="00000000" w:rsidR="00000000" w:rsidRPr="00000000">
        <w:rPr>
          <w:rFonts w:ascii="Times New Roman" w:cs="Times New Roman" w:eastAsia="Times New Roman" w:hAnsi="Times New Roman"/>
          <w:i w:val="1"/>
          <w:rtl w:val="0"/>
        </w:rPr>
        <w:t xml:space="preserve">influent</w:t>
      </w:r>
      <w:r w:rsidDel="00000000" w:rsidR="00000000" w:rsidRPr="00000000">
        <w:rPr>
          <w:rFonts w:ascii="Times New Roman" w:cs="Times New Roman" w:eastAsia="Times New Roman" w:hAnsi="Times New Roman"/>
          <w:rtl w:val="0"/>
        </w:rPr>
        <w:t xml:space="preserve"> menunjukkan nilai yang relatif rendah, sedangkan pada aliran </w:t>
      </w:r>
      <w:r w:rsidDel="00000000" w:rsidR="00000000" w:rsidRPr="00000000">
        <w:rPr>
          <w:rFonts w:ascii="Times New Roman" w:cs="Times New Roman" w:eastAsia="Times New Roman" w:hAnsi="Times New Roman"/>
          <w:i w:val="1"/>
          <w:rtl w:val="0"/>
        </w:rPr>
        <w:t xml:space="preserve">effluent</w:t>
      </w:r>
      <w:r w:rsidDel="00000000" w:rsidR="00000000" w:rsidRPr="00000000">
        <w:rPr>
          <w:rFonts w:ascii="Times New Roman" w:cs="Times New Roman" w:eastAsia="Times New Roman" w:hAnsi="Times New Roman"/>
          <w:rtl w:val="0"/>
        </w:rPr>
        <w:t xml:space="preserve"> terjadi peningkatan pada kedua parameter tersebut. Selain itu, konsentrasi logam seperti Fe, dan Mn berkurang, terlihat dari kandungan logam yang lebih tinggi pada aliran </w:t>
      </w:r>
      <w:r w:rsidDel="00000000" w:rsidR="00000000" w:rsidRPr="00000000">
        <w:rPr>
          <w:rFonts w:ascii="Times New Roman" w:cs="Times New Roman" w:eastAsia="Times New Roman" w:hAnsi="Times New Roman"/>
          <w:i w:val="1"/>
          <w:rtl w:val="0"/>
        </w:rPr>
        <w:t xml:space="preserve">influent</w:t>
      </w:r>
      <w:r w:rsidDel="00000000" w:rsidR="00000000" w:rsidRPr="00000000">
        <w:rPr>
          <w:rFonts w:ascii="Times New Roman" w:cs="Times New Roman" w:eastAsia="Times New Roman" w:hAnsi="Times New Roman"/>
          <w:rtl w:val="0"/>
        </w:rPr>
        <w:t xml:space="preserve"> dibandingkan </w:t>
      </w:r>
      <w:r w:rsidDel="00000000" w:rsidR="00000000" w:rsidRPr="00000000">
        <w:rPr>
          <w:rFonts w:ascii="Times New Roman" w:cs="Times New Roman" w:eastAsia="Times New Roman" w:hAnsi="Times New Roman"/>
          <w:i w:val="1"/>
          <w:rtl w:val="0"/>
        </w:rPr>
        <w:t xml:space="preserve">effluent</w:t>
      </w:r>
      <w:r w:rsidDel="00000000" w:rsidR="00000000" w:rsidRPr="00000000">
        <w:rPr>
          <w:rFonts w:ascii="Times New Roman" w:cs="Times New Roman" w:eastAsia="Times New Roman" w:hAnsi="Times New Roman"/>
          <w:rtl w:val="0"/>
        </w:rPr>
        <w:t xml:space="preserve">. Hal ini menunjukkan bahwa pengolahan AAT menggunakan metode ini mampu meningkatkan pH sekaligus menurunkan konsentrasi logam Al dan Mn. </w:t>
      </w:r>
    </w:p>
    <w:p w:rsidR="00000000" w:rsidDel="00000000" w:rsidP="00000000" w:rsidRDefault="00000000" w:rsidRPr="00000000" w14:paraId="000000D7">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Menurut Cravotta (2003), peningkatan pH dalam sistem ALD dipengaruhi oleh waktu retensi, jarak aliran dalam sistem, serta kecepatan pelarutan batu kapur yang lebih tinggi di dekat aliran </w:t>
      </w:r>
      <w:r w:rsidDel="00000000" w:rsidR="00000000" w:rsidRPr="00000000">
        <w:rPr>
          <w:rFonts w:ascii="Times New Roman" w:cs="Times New Roman" w:eastAsia="Times New Roman" w:hAnsi="Times New Roman"/>
          <w:i w:val="1"/>
          <w:rtl w:val="0"/>
        </w:rPr>
        <w:t xml:space="preserve">influent</w:t>
      </w:r>
      <w:r w:rsidDel="00000000" w:rsidR="00000000" w:rsidRPr="00000000">
        <w:rPr>
          <w:rFonts w:ascii="Times New Roman" w:cs="Times New Roman" w:eastAsia="Times New Roman" w:hAnsi="Times New Roman"/>
          <w:rtl w:val="0"/>
        </w:rPr>
        <w:t xml:space="preserve"> dan melambat ketika larutan mendekati kesetimbangan dengan kalsit. Penurunan konsentrasi logam seperti Fe dan Mn disebabkan oleh produksi alkalinitas yang signifikan dalam ALD (Gambar 9). Perubahan ini terjadi karena pelarutan batu kapur yang lebih cepat di area dekat aliran masuk dan perlambatan laju pelarutan saat mendekati kondisi kesetimbangan dengan kalsit. Meskipun ketiga ALD menunjukkan produksi alkalinitas yang signifikan, air buangan dari setiap sistem tetap berada di bawah kondisi kejenuhan terhadap kalsit, yang turut mengurangi konsentrasi logam-logam tersebut di dalam air buangan.</w:t>
      </w:r>
    </w:p>
    <w:p w:rsidR="00000000" w:rsidDel="00000000" w:rsidP="00000000" w:rsidRDefault="00000000" w:rsidRPr="00000000" w14:paraId="000000D8">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808000" cy="1368000"/>
            <wp:effectExtent b="0" l="0" r="0" t="0"/>
            <wp:docPr id="2129837405"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2808000" cy="136800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spacing w:after="0" w:line="240" w:lineRule="auto"/>
        <w:ind w:right="-22" w:hanging="1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825432" cy="1368000"/>
            <wp:effectExtent b="0" l="0" r="0" t="0"/>
            <wp:docPr id="2129837406"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2825432" cy="1368000"/>
                    </a:xfrm>
                    <a:prstGeom prst="rect"/>
                    <a:ln/>
                  </pic:spPr>
                </pic:pic>
              </a:graphicData>
            </a:graphic>
          </wp:inline>
        </w:drawing>
      </w:r>
      <w:r w:rsidDel="00000000" w:rsidR="00000000" w:rsidRPr="00000000">
        <w:rPr>
          <w:rFonts w:ascii="Times New Roman" w:cs="Times New Roman" w:eastAsia="Times New Roman" w:hAnsi="Times New Roman"/>
        </w:rPr>
        <w:drawing>
          <wp:inline distB="0" distT="0" distL="0" distR="0">
            <wp:extent cx="2808000" cy="1368000"/>
            <wp:effectExtent b="0" l="0" r="0" t="0"/>
            <wp:docPr id="2129837407"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2808000" cy="136800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9. </w:t>
      </w:r>
      <w:r w:rsidDel="00000000" w:rsidR="00000000" w:rsidRPr="00000000">
        <w:rPr>
          <w:rFonts w:ascii="Times New Roman" w:cs="Times New Roman" w:eastAsia="Times New Roman" w:hAnsi="Times New Roman"/>
          <w:rtl w:val="0"/>
        </w:rPr>
        <w:t xml:space="preserve">Kondisi perbandingan aliran </w:t>
      </w:r>
      <w:r w:rsidDel="00000000" w:rsidR="00000000" w:rsidRPr="00000000">
        <w:rPr>
          <w:rFonts w:ascii="Times New Roman" w:cs="Times New Roman" w:eastAsia="Times New Roman" w:hAnsi="Times New Roman"/>
          <w:i w:val="1"/>
          <w:rtl w:val="0"/>
        </w:rPr>
        <w:t xml:space="preserve">Influent</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i w:val="1"/>
          <w:rtl w:val="0"/>
        </w:rPr>
        <w:t xml:space="preserve">Effluent</w:t>
      </w:r>
      <w:r w:rsidDel="00000000" w:rsidR="00000000" w:rsidRPr="00000000">
        <w:rPr>
          <w:rFonts w:ascii="Times New Roman" w:cs="Times New Roman" w:eastAsia="Times New Roman" w:hAnsi="Times New Roman"/>
          <w:rtl w:val="0"/>
        </w:rPr>
        <w:t xml:space="preserve"> sistem ALD (a) untuk nilai pH, (b) nilai Fe, dan (c) nilai Mn pada Howe Bridge, Morrison, dan Buck Mountain dari hasil penelitian (Cravotta 2003).</w:t>
      </w:r>
    </w:p>
    <w:p w:rsidR="00000000" w:rsidDel="00000000" w:rsidP="00000000" w:rsidRDefault="00000000" w:rsidRPr="00000000" w14:paraId="000000DB">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C">
      <w:pPr>
        <w:spacing w:after="0" w:line="240" w:lineRule="auto"/>
        <w:ind w:right="-2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1"/>
          <w:rtl w:val="0"/>
        </w:rPr>
        <w:t xml:space="preserve">Open Limestone Drain</w:t>
      </w:r>
      <w:r w:rsidDel="00000000" w:rsidR="00000000" w:rsidRPr="00000000">
        <w:rPr>
          <w:rFonts w:ascii="Times New Roman" w:cs="Times New Roman" w:eastAsia="Times New Roman" w:hAnsi="Times New Roman"/>
          <w:b w:val="1"/>
          <w:rtl w:val="0"/>
        </w:rPr>
        <w:t xml:space="preserve"> (OLD)</w:t>
      </w:r>
    </w:p>
    <w:p w:rsidR="00000000" w:rsidDel="00000000" w:rsidP="00000000" w:rsidRDefault="00000000" w:rsidRPr="00000000" w14:paraId="000000DD">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Open Limestone Drain</w:t>
      </w:r>
      <w:r w:rsidDel="00000000" w:rsidR="00000000" w:rsidRPr="00000000">
        <w:rPr>
          <w:rFonts w:ascii="Times New Roman" w:cs="Times New Roman" w:eastAsia="Times New Roman" w:hAnsi="Times New Roman"/>
          <w:rtl w:val="0"/>
        </w:rPr>
        <w:t xml:space="preserve"> (OLD)</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adalah saluran yang dirancang untuk meningkatkan alkalinitas air dengan cara melarutkan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yang terdapat di dasar dan dinding saluran. Desain saluran mencakup panjang dan kemiringan tertentu untuk menciptakan turbulensi dalam aliran, dengan kemiringan optimal lebih dari 20% untuk mencapai kecepatan yang mendukung reaksi dalam aliran (Saptawartono </w:t>
      </w:r>
      <w:r w:rsidDel="00000000" w:rsidR="00000000" w:rsidRPr="00000000">
        <w:rPr>
          <w:rFonts w:ascii="Times New Roman" w:cs="Times New Roman" w:eastAsia="Times New Roman" w:hAnsi="Times New Roman"/>
          <w:i w:val="1"/>
          <w:rtl w:val="0"/>
        </w:rPr>
        <w:t xml:space="preserve">et al</w:t>
      </w:r>
      <w:r w:rsidDel="00000000" w:rsidR="00000000" w:rsidRPr="00000000">
        <w:rPr>
          <w:rFonts w:ascii="Times New Roman" w:cs="Times New Roman" w:eastAsia="Times New Roman" w:hAnsi="Times New Roman"/>
          <w:rtl w:val="0"/>
        </w:rPr>
        <w:t xml:space="preserve">., 2024). Karena saluran ini terbuka, terjadi kontak dengan oksigen atmosfer yang mengarah pada oksidasi logam-logam, membentuk endapan hidroksida yang kemudian melapisi permukaan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yang dapat mempengaruhi efektivitas sistem pengolahan tersebut (Gautama, 2019). Model pengolahan menggunakan metode ini dapat dilihat pada Gambar 10.</w:t>
      </w:r>
    </w:p>
    <w:p w:rsidR="00000000" w:rsidDel="00000000" w:rsidP="00000000" w:rsidRDefault="00000000" w:rsidRPr="00000000" w14:paraId="000000DE">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587321" cy="1314402"/>
            <wp:effectExtent b="0" l="0" r="0" t="0"/>
            <wp:docPr id="2129837408"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3587321" cy="1314402"/>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10. </w:t>
      </w:r>
      <w:r w:rsidDel="00000000" w:rsidR="00000000" w:rsidRPr="00000000">
        <w:rPr>
          <w:rFonts w:ascii="Times New Roman" w:cs="Times New Roman" w:eastAsia="Times New Roman" w:hAnsi="Times New Roman"/>
          <w:i w:val="1"/>
          <w:rtl w:val="0"/>
        </w:rPr>
        <w:t xml:space="preserve">Open Limestone Drainage</w:t>
      </w:r>
      <w:r w:rsidDel="00000000" w:rsidR="00000000" w:rsidRPr="00000000">
        <w:rPr>
          <w:rFonts w:ascii="Times New Roman" w:cs="Times New Roman" w:eastAsia="Times New Roman" w:hAnsi="Times New Roman"/>
          <w:rtl w:val="0"/>
        </w:rPr>
        <w:t xml:space="preserve"> (OLD) diadaptasi dari (Gautama 2019).</w:t>
      </w:r>
    </w:p>
    <w:p w:rsidR="00000000" w:rsidDel="00000000" w:rsidP="00000000" w:rsidRDefault="00000000" w:rsidRPr="00000000" w14:paraId="000000E0">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yang dilakukan oleh Cravotta dan Trahan pada tahun 1999, berjudul “</w:t>
      </w:r>
      <w:r w:rsidDel="00000000" w:rsidR="00000000" w:rsidRPr="00000000">
        <w:rPr>
          <w:rFonts w:ascii="Times New Roman" w:cs="Times New Roman" w:eastAsia="Times New Roman" w:hAnsi="Times New Roman"/>
          <w:i w:val="1"/>
          <w:rtl w:val="0"/>
        </w:rPr>
        <w:t xml:space="preserve">Limestone Drains to Increase pH and Remove Dissolved Metals from Acidic Mine Drainage</w:t>
      </w:r>
      <w:r w:rsidDel="00000000" w:rsidR="00000000" w:rsidRPr="00000000">
        <w:rPr>
          <w:rFonts w:ascii="Times New Roman" w:cs="Times New Roman" w:eastAsia="Times New Roman" w:hAnsi="Times New Roman"/>
          <w:rtl w:val="0"/>
        </w:rPr>
        <w:t xml:space="preserve">,” bertujuan untuk mengevaluasi proses dan fungsi OLD yang sebelumnya belum pernah diteliti secara mendalam. Tujuan utama penelitian ini adalah untuk menyelidiki proses hidrogeokimia yang terjadi dalam sistem OLD yang diterapkan di lapangan. Penelitian ini berfokus pada tiga percobaan sistem OLD yang dibangun pada tahun 1995 oleh US </w:t>
      </w:r>
      <w:r w:rsidDel="00000000" w:rsidR="00000000" w:rsidRPr="00000000">
        <w:rPr>
          <w:rFonts w:ascii="Times New Roman" w:cs="Times New Roman" w:eastAsia="Times New Roman" w:hAnsi="Times New Roman"/>
          <w:i w:val="1"/>
          <w:rtl w:val="0"/>
        </w:rPr>
        <w:t xml:space="preserve">Geological Survey</w:t>
      </w:r>
      <w:r w:rsidDel="00000000" w:rsidR="00000000" w:rsidRPr="00000000">
        <w:rPr>
          <w:rFonts w:ascii="Times New Roman" w:cs="Times New Roman" w:eastAsia="Times New Roman" w:hAnsi="Times New Roman"/>
          <w:rtl w:val="0"/>
        </w:rPr>
        <w:t xml:space="preserve"> sebagai sistem penetral AAT di bekas tambang batubara di Pennsylvania, Amerika Serikat. Sistem tersebut memiliki panjang 24,4 meter, dengan tujuh titik sampling yang tersebar di sepanjang saluran, dimulai dari influent hingga effluent, dengan titik pengambilan sampel pertama berada di </w:t>
      </w:r>
      <w:r w:rsidDel="00000000" w:rsidR="00000000" w:rsidRPr="00000000">
        <w:rPr>
          <w:rFonts w:ascii="Times New Roman" w:cs="Times New Roman" w:eastAsia="Times New Roman" w:hAnsi="Times New Roman"/>
          <w:i w:val="1"/>
          <w:rtl w:val="0"/>
        </w:rPr>
        <w:t xml:space="preserve">influent </w:t>
      </w:r>
      <w:r w:rsidDel="00000000" w:rsidR="00000000" w:rsidRPr="00000000">
        <w:rPr>
          <w:rFonts w:ascii="Times New Roman" w:cs="Times New Roman" w:eastAsia="Times New Roman" w:hAnsi="Times New Roman"/>
          <w:rtl w:val="0"/>
        </w:rPr>
        <w:t xml:space="preserve">dan titik terakhir di </w:t>
      </w:r>
      <w:r w:rsidDel="00000000" w:rsidR="00000000" w:rsidRPr="00000000">
        <w:rPr>
          <w:rFonts w:ascii="Times New Roman" w:cs="Times New Roman" w:eastAsia="Times New Roman" w:hAnsi="Times New Roman"/>
          <w:i w:val="1"/>
          <w:rtl w:val="0"/>
        </w:rPr>
        <w:t xml:space="preserve">effluent </w:t>
      </w:r>
      <w:r w:rsidDel="00000000" w:rsidR="00000000" w:rsidRPr="00000000">
        <w:rPr>
          <w:rFonts w:ascii="Times New Roman" w:cs="Times New Roman" w:eastAsia="Times New Roman" w:hAnsi="Times New Roman"/>
          <w:rtl w:val="0"/>
        </w:rPr>
        <w:t xml:space="preserve">pada jarak 24,4 meter. </w:t>
      </w:r>
      <w:r w:rsidDel="00000000" w:rsidR="00000000" w:rsidRPr="00000000">
        <w:rPr>
          <w:rFonts w:ascii="Times New Roman" w:cs="Times New Roman" w:eastAsia="Times New Roman" w:hAnsi="Times New Roman"/>
          <w:i w:val="1"/>
          <w:rtl w:val="0"/>
        </w:rPr>
        <w:t xml:space="preserve">Water flow rate</w:t>
      </w:r>
      <w:r w:rsidDel="00000000" w:rsidR="00000000" w:rsidRPr="00000000">
        <w:rPr>
          <w:rFonts w:ascii="Times New Roman" w:cs="Times New Roman" w:eastAsia="Times New Roman" w:hAnsi="Times New Roman"/>
          <w:rtl w:val="0"/>
        </w:rPr>
        <w:t xml:space="preserve"> dari sistem ini adalah 6,5 L/menit (Cravotta dan Trahan, 1999). Desain percobaan OLD yang digunakan dalam penelitian ini dapat dilihat pada Gambar 11.</w:t>
      </w:r>
    </w:p>
    <w:p w:rsidR="00000000" w:rsidDel="00000000" w:rsidP="00000000" w:rsidRDefault="00000000" w:rsidRPr="00000000" w14:paraId="000000E2">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865139" cy="1809411"/>
            <wp:effectExtent b="0" l="0" r="0" t="0"/>
            <wp:docPr id="2129837409" name="image19.png"/>
            <a:graphic>
              <a:graphicData uri="http://schemas.openxmlformats.org/drawingml/2006/picture">
                <pic:pic>
                  <pic:nvPicPr>
                    <pic:cNvPr id="0" name="image19.png"/>
                    <pic:cNvPicPr preferRelativeResize="0"/>
                  </pic:nvPicPr>
                  <pic:blipFill>
                    <a:blip r:embed="rId25"/>
                    <a:srcRect b="0" l="0" r="0" t="0"/>
                    <a:stretch>
                      <a:fillRect/>
                    </a:stretch>
                  </pic:blipFill>
                  <pic:spPr>
                    <a:xfrm>
                      <a:off x="0" y="0"/>
                      <a:ext cx="4865139" cy="1809411"/>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11. </w:t>
      </w:r>
      <w:r w:rsidDel="00000000" w:rsidR="00000000" w:rsidRPr="00000000">
        <w:rPr>
          <w:rFonts w:ascii="Times New Roman" w:cs="Times New Roman" w:eastAsia="Times New Roman" w:hAnsi="Times New Roman"/>
          <w:rtl w:val="0"/>
        </w:rPr>
        <w:t xml:space="preserve">Desain aliran OLD diadaptasi dari (Cravotta and Trahan 1999).</w:t>
      </w:r>
    </w:p>
    <w:p w:rsidR="00000000" w:rsidDel="00000000" w:rsidP="00000000" w:rsidRDefault="00000000" w:rsidRPr="00000000" w14:paraId="000000E5">
      <w:pPr>
        <w:spacing w:after="0" w:line="240" w:lineRule="auto"/>
        <w:ind w:right="-2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dilaksanakan selama satu tahun, mulai dari Maret 1995 hingga Maret 1996. Pengamatan yang dilakukan selama periode penelitian menunjukkan bahwa terjadi peningkatan pH dan alkalinitas akibat penetralan yang terjadi melalui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dalam sistem OLD. Kenaikan pH ini menyebabkan reaksi oksidasi pada Fe dan Al</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 yang menghasilkan endapan Fe-hidroksida dan Al-hidroksida yang melapisi permukaan batuan, kayu, dan pipa yang bersentuhan dengan AAT. Endapan yang terbentuk diidentifikasi sebagai amorf Fe(OH)</w:t>
      </w:r>
      <w:r w:rsidDel="00000000" w:rsidR="00000000" w:rsidRPr="00000000">
        <w:rPr>
          <w:rFonts w:ascii="Times New Roman" w:cs="Times New Roman" w:eastAsia="Times New Roman" w:hAnsi="Times New Roman"/>
          <w:vertAlign w:val="subscript"/>
          <w:rtl w:val="0"/>
        </w:rPr>
        <w:t xml:space="preserve">3</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ferrihidrit</w:t>
      </w:r>
      <w:r w:rsidDel="00000000" w:rsidR="00000000" w:rsidRPr="00000000">
        <w:rPr>
          <w:rFonts w:ascii="Times New Roman" w:cs="Times New Roman" w:eastAsia="Times New Roman" w:hAnsi="Times New Roman"/>
          <w:rtl w:val="0"/>
        </w:rPr>
        <w:t xml:space="preserve">, schwertmannite, atau geotit serta amorf Al(OH)</w:t>
      </w:r>
      <w:r w:rsidDel="00000000" w:rsidR="00000000" w:rsidRPr="00000000">
        <w:rPr>
          <w:rFonts w:ascii="Times New Roman" w:cs="Times New Roman" w:eastAsia="Times New Roman" w:hAnsi="Times New Roman"/>
          <w:vertAlign w:val="subscript"/>
          <w:rtl w:val="0"/>
        </w:rPr>
        <w:t xml:space="preserve">3</w:t>
      </w:r>
      <w:r w:rsidDel="00000000" w:rsidR="00000000" w:rsidRPr="00000000">
        <w:rPr>
          <w:rFonts w:ascii="Times New Roman" w:cs="Times New Roman" w:eastAsia="Times New Roman" w:hAnsi="Times New Roman"/>
          <w:rtl w:val="0"/>
        </w:rPr>
        <w:t xml:space="preserve"> atau gibbsit dengan kristal tak teratur (Cravotta dan Trahan, 1999). Proses oksidasi ini juga mengurangi konsentrasi Fe dan Al terlarut dalam AAT (Tabel 5 dan Gambar 12). Cravotta dan Trahan berhipotesis bahwa meskipun endapan-endapan ini melapisi permukaan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kelarutan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tidak akan terhambat, karena endapan tersebut akan terangkat sebagai partikel padat (</w:t>
      </w:r>
      <w:r w:rsidDel="00000000" w:rsidR="00000000" w:rsidRPr="00000000">
        <w:rPr>
          <w:rFonts w:ascii="Times New Roman" w:cs="Times New Roman" w:eastAsia="Times New Roman" w:hAnsi="Times New Roman"/>
          <w:i w:val="1"/>
          <w:rtl w:val="0"/>
        </w:rPr>
        <w:t xml:space="preserve">suspended particles)</w:t>
      </w:r>
      <w:r w:rsidDel="00000000" w:rsidR="00000000" w:rsidRPr="00000000">
        <w:rPr>
          <w:rFonts w:ascii="Times New Roman" w:cs="Times New Roman" w:eastAsia="Times New Roman" w:hAnsi="Times New Roman"/>
          <w:rtl w:val="0"/>
        </w:rPr>
        <w:t xml:space="preserve"> saat air mengalir melalui sistem OLD dengan kecepatan aliran tinggi.</w:t>
      </w:r>
    </w:p>
    <w:p w:rsidR="00000000" w:rsidDel="00000000" w:rsidP="00000000" w:rsidRDefault="00000000" w:rsidRPr="00000000" w14:paraId="000000E7">
      <w:pPr>
        <w:spacing w:after="0" w:line="240" w:lineRule="auto"/>
        <w:ind w:right="-2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Tabel 5.</w:t>
      </w:r>
      <w:r w:rsidDel="00000000" w:rsidR="00000000" w:rsidRPr="00000000">
        <w:rPr>
          <w:rFonts w:ascii="Times New Roman" w:cs="Times New Roman" w:eastAsia="Times New Roman" w:hAnsi="Times New Roman"/>
          <w:rtl w:val="0"/>
        </w:rPr>
        <w:t xml:space="preserve"> pH, kandungan logam Fe dan Mn pada Sistem OLD</w:t>
      </w:r>
    </w:p>
    <w:tbl>
      <w:tblPr>
        <w:tblStyle w:val="Table5"/>
        <w:tblW w:w="8775.0" w:type="dxa"/>
        <w:jc w:val="left"/>
        <w:tblInd w:w="-135.0" w:type="dxa"/>
        <w:tblLayout w:type="fixed"/>
        <w:tblLook w:val="0400"/>
      </w:tblPr>
      <w:tblGrid>
        <w:gridCol w:w="600"/>
        <w:gridCol w:w="1305"/>
        <w:gridCol w:w="885"/>
        <w:gridCol w:w="570"/>
        <w:gridCol w:w="660"/>
        <w:gridCol w:w="660"/>
        <w:gridCol w:w="660"/>
        <w:gridCol w:w="660"/>
        <w:gridCol w:w="660"/>
        <w:gridCol w:w="705"/>
        <w:gridCol w:w="1410"/>
        <w:tblGridChange w:id="0">
          <w:tblGrid>
            <w:gridCol w:w="600"/>
            <w:gridCol w:w="1305"/>
            <w:gridCol w:w="885"/>
            <w:gridCol w:w="570"/>
            <w:gridCol w:w="660"/>
            <w:gridCol w:w="660"/>
            <w:gridCol w:w="660"/>
            <w:gridCol w:w="660"/>
            <w:gridCol w:w="660"/>
            <w:gridCol w:w="705"/>
            <w:gridCol w:w="1410"/>
          </w:tblGrid>
        </w:tblGridChange>
      </w:tblGrid>
      <w:tr>
        <w:trPr>
          <w:cantSplit w:val="0"/>
          <w:trHeight w:val="528" w:hRule="atLeast"/>
          <w:tblHeader w:val="1"/>
        </w:trPr>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w:t>
            </w:r>
          </w:p>
        </w:tc>
        <w:tc>
          <w:tcPr>
            <w:vMerge w:val="restart"/>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Parameter</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Jarak (m)</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C">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0</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D">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1,5</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E">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3</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EF">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6,1</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0">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12,2</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18,3</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2">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24,4</w:t>
            </w:r>
          </w:p>
        </w:tc>
        <w:tc>
          <w:tcPr>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3">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Perubahan (%)</w:t>
            </w:r>
          </w:p>
        </w:tc>
      </w:tr>
      <w:tr>
        <w:trPr>
          <w:cantSplit w:val="0"/>
          <w:trHeight w:val="288" w:hRule="atLeast"/>
          <w:tblHeader w:val="1"/>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6">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pH</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4,8</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6,6</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6,8</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50</w:t>
            </w:r>
          </w:p>
        </w:tc>
      </w:tr>
      <w:tr>
        <w:trPr>
          <w:cantSplit w:val="0"/>
          <w:trHeight w:val="288" w:hRule="atLeast"/>
          <w:tblHeader w:val="1"/>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0F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w:t>
            </w:r>
          </w:p>
        </w:tc>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Fe</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1,37</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0,069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0,042</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0,034</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6">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0,013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0,005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99,78</w:t>
            </w:r>
          </w:p>
        </w:tc>
      </w:tr>
      <w:tr>
        <w:trPr>
          <w:cantSplit w:val="0"/>
          <w:trHeight w:val="288" w:hRule="atLeast"/>
          <w:tblHeader w:val="1"/>
        </w:trPr>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vMerge w:val="continue"/>
            <w:tcBorders>
              <w:top w:color="000000" w:space="0" w:sz="4" w:val="single"/>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C">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Mn</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0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0">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0,05</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2,9</w:t>
            </w:r>
          </w:p>
        </w:tc>
        <w:tc>
          <w:tcPr>
            <w:tcBorders>
              <w:top w:color="000000" w:space="0" w:sz="0" w:val="nil"/>
              <w:left w:color="000000" w:space="0" w:sz="0" w:val="nil"/>
              <w:bottom w:color="000000" w:space="0" w:sz="4" w:val="single"/>
              <w:right w:color="000000" w:space="0" w:sz="0" w:val="nil"/>
            </w:tcBorders>
            <w:shd w:fill="auto" w:val="clear"/>
            <w:vAlign w:val="center"/>
          </w:tcPr>
          <w:p w:rsidR="00000000" w:rsidDel="00000000" w:rsidP="00000000" w:rsidRDefault="00000000" w:rsidRPr="00000000" w14:paraId="0000011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3,3</w:t>
            </w:r>
          </w:p>
        </w:tc>
      </w:tr>
    </w:tbl>
    <w:p w:rsidR="00000000" w:rsidDel="00000000" w:rsidP="00000000" w:rsidRDefault="00000000" w:rsidRPr="00000000" w14:paraId="00000115">
      <w:pPr>
        <w:spacing w:after="0" w:line="240" w:lineRule="auto"/>
        <w:ind w:right="-22"/>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6">
      <w:pPr>
        <w:spacing w:after="0" w:line="240" w:lineRule="auto"/>
        <w:ind w:right="-22"/>
        <w:jc w:val="center"/>
        <w:rPr>
          <w:rFonts w:ascii="Times New Roman" w:cs="Times New Roman" w:eastAsia="Times New Roman" w:hAnsi="Times New Roman"/>
          <w:b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930275</wp:posOffset>
            </wp:positionH>
            <wp:positionV relativeFrom="paragraph">
              <wp:posOffset>82550</wp:posOffset>
            </wp:positionV>
            <wp:extent cx="4235086" cy="2036383"/>
            <wp:effectExtent b="0" l="0" r="0" t="0"/>
            <wp:wrapNone/>
            <wp:docPr id="2129837394"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4235086" cy="2036383"/>
                    </a:xfrm>
                    <a:prstGeom prst="rect"/>
                    <a:ln/>
                  </pic:spPr>
                </pic:pic>
              </a:graphicData>
            </a:graphic>
          </wp:anchor>
        </w:drawing>
      </w:r>
    </w:p>
    <w:p w:rsidR="00000000" w:rsidDel="00000000" w:rsidP="00000000" w:rsidRDefault="00000000" w:rsidRPr="00000000" w14:paraId="00000117">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8">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9">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A">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B">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C">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D">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E">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F">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0">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1">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2">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3">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4">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5">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6">
      <w:pPr>
        <w:spacing w:after="0" w:line="240" w:lineRule="auto"/>
        <w:ind w:right="-22"/>
        <w:jc w:val="center"/>
        <w:rPr>
          <w:rFonts w:ascii="Times New Roman" w:cs="Times New Roman" w:eastAsia="Times New Roman" w:hAnsi="Times New Roman"/>
          <w:b w:val="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-338341</wp:posOffset>
            </wp:positionH>
            <wp:positionV relativeFrom="paragraph">
              <wp:posOffset>64770</wp:posOffset>
            </wp:positionV>
            <wp:extent cx="3129167" cy="1535430"/>
            <wp:effectExtent b="0" l="0" r="0" t="0"/>
            <wp:wrapNone/>
            <wp:docPr id="2129837410" name="image8.png"/>
            <a:graphic>
              <a:graphicData uri="http://schemas.openxmlformats.org/drawingml/2006/picture">
                <pic:pic>
                  <pic:nvPicPr>
                    <pic:cNvPr id="0" name="image8.png"/>
                    <pic:cNvPicPr preferRelativeResize="0"/>
                  </pic:nvPicPr>
                  <pic:blipFill>
                    <a:blip r:embed="rId27"/>
                    <a:srcRect b="0" l="0" r="0" t="0"/>
                    <a:stretch>
                      <a:fillRect/>
                    </a:stretch>
                  </pic:blipFill>
                  <pic:spPr>
                    <a:xfrm>
                      <a:off x="0" y="0"/>
                      <a:ext cx="3129167" cy="153543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2763208</wp:posOffset>
            </wp:positionH>
            <wp:positionV relativeFrom="paragraph">
              <wp:posOffset>67010</wp:posOffset>
            </wp:positionV>
            <wp:extent cx="3120750" cy="1534795"/>
            <wp:effectExtent b="0" l="0" r="0" t="0"/>
            <wp:wrapNone/>
            <wp:docPr id="2129837392" name="image9.png"/>
            <a:graphic>
              <a:graphicData uri="http://schemas.openxmlformats.org/drawingml/2006/picture">
                <pic:pic>
                  <pic:nvPicPr>
                    <pic:cNvPr id="0" name="image9.png"/>
                    <pic:cNvPicPr preferRelativeResize="0"/>
                  </pic:nvPicPr>
                  <pic:blipFill>
                    <a:blip r:embed="rId28"/>
                    <a:srcRect b="0" l="0" r="0" t="0"/>
                    <a:stretch>
                      <a:fillRect/>
                    </a:stretch>
                  </pic:blipFill>
                  <pic:spPr>
                    <a:xfrm>
                      <a:off x="0" y="0"/>
                      <a:ext cx="3120750" cy="1534795"/>
                    </a:xfrm>
                    <a:prstGeom prst="rect"/>
                    <a:ln/>
                  </pic:spPr>
                </pic:pic>
              </a:graphicData>
            </a:graphic>
          </wp:anchor>
        </w:drawing>
      </w:r>
    </w:p>
    <w:p w:rsidR="00000000" w:rsidDel="00000000" w:rsidP="00000000" w:rsidRDefault="00000000" w:rsidRPr="00000000" w14:paraId="00000127">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8">
      <w:pPr>
        <w:spacing w:after="0" w:line="240" w:lineRule="auto"/>
        <w:ind w:right="-2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9">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A">
      <w:pPr>
        <w:spacing w:after="0" w:line="240" w:lineRule="auto"/>
        <w:ind w:right="-2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B">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C">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D">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E">
      <w:pPr>
        <w:spacing w:after="0" w:line="240" w:lineRule="auto"/>
        <w:ind w:right="-2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F">
      <w:pPr>
        <w:spacing w:after="0" w:line="240" w:lineRule="auto"/>
        <w:ind w:right="-22"/>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0">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Gambar 12. </w:t>
      </w:r>
      <w:r w:rsidDel="00000000" w:rsidR="00000000" w:rsidRPr="00000000">
        <w:rPr>
          <w:rFonts w:ascii="Times New Roman" w:cs="Times New Roman" w:eastAsia="Times New Roman" w:hAnsi="Times New Roman"/>
          <w:rtl w:val="0"/>
        </w:rPr>
        <w:t xml:space="preserve">Grafik peningkatan Nilai pH (a), serta Penurunan Kandungan Fe (b) dan Mn (c) pada sistem OLD dari penelitian (Cravotta and Trahan 1999).</w:t>
      </w:r>
    </w:p>
    <w:p w:rsidR="00000000" w:rsidDel="00000000" w:rsidP="00000000" w:rsidRDefault="00000000" w:rsidRPr="00000000" w14:paraId="00000131">
      <w:pPr>
        <w:spacing w:after="0" w:line="240" w:lineRule="auto"/>
        <w:ind w:right="-2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2">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Proses oksidasi besi (Fe) menghasilkan endapan yang berperan penting dalam adsorpsi ion mangan (Mn), yang kemudian membentuk endapan mangan oksida (Mn-Oksida). Selanjutnya, terjadi proses </w:t>
      </w:r>
      <w:r w:rsidDel="00000000" w:rsidR="00000000" w:rsidRPr="00000000">
        <w:rPr>
          <w:rFonts w:ascii="Times New Roman" w:cs="Times New Roman" w:eastAsia="Times New Roman" w:hAnsi="Times New Roman"/>
          <w:i w:val="1"/>
          <w:rtl w:val="0"/>
        </w:rPr>
        <w:t xml:space="preserve">co-precipitation</w:t>
      </w:r>
      <w:r w:rsidDel="00000000" w:rsidR="00000000" w:rsidRPr="00000000">
        <w:rPr>
          <w:rFonts w:ascii="Times New Roman" w:cs="Times New Roman" w:eastAsia="Times New Roman" w:hAnsi="Times New Roman"/>
          <w:rtl w:val="0"/>
        </w:rPr>
        <w:t xml:space="preserve"> yang melibatkan ion-ion logam lain seperti Zn²⁺, Pb²⁺, Cu²⁺, Co²⁺, dan Ni²⁺. Proses adsorpsi dan </w:t>
      </w:r>
      <w:r w:rsidDel="00000000" w:rsidR="00000000" w:rsidRPr="00000000">
        <w:rPr>
          <w:rFonts w:ascii="Times New Roman" w:cs="Times New Roman" w:eastAsia="Times New Roman" w:hAnsi="Times New Roman"/>
          <w:i w:val="1"/>
          <w:rtl w:val="0"/>
        </w:rPr>
        <w:t xml:space="preserve">co-precipitation</w:t>
      </w:r>
      <w:r w:rsidDel="00000000" w:rsidR="00000000" w:rsidRPr="00000000">
        <w:rPr>
          <w:rFonts w:ascii="Times New Roman" w:cs="Times New Roman" w:eastAsia="Times New Roman" w:hAnsi="Times New Roman"/>
          <w:rtl w:val="0"/>
        </w:rPr>
        <w:t xml:space="preserve"> ini secara signifikan mengurangi kandungan logam terlarut dalam </w:t>
      </w:r>
      <w:r w:rsidDel="00000000" w:rsidR="00000000" w:rsidRPr="00000000">
        <w:rPr>
          <w:rFonts w:ascii="Times New Roman" w:cs="Times New Roman" w:eastAsia="Times New Roman" w:hAnsi="Times New Roman"/>
          <w:rtl w:val="0"/>
        </w:rPr>
        <w:t xml:space="preserve">AAT</w:t>
      </w:r>
      <w:r w:rsidDel="00000000" w:rsidR="00000000" w:rsidRPr="00000000">
        <w:rPr>
          <w:rFonts w:ascii="Times New Roman" w:cs="Times New Roman" w:eastAsia="Times New Roman" w:hAnsi="Times New Roman"/>
          <w:rtl w:val="0"/>
        </w:rPr>
        <w:t xml:space="preserve">. Penelitian yang dilakukan oleh Cravotta dan Trahan (1999) menunjukkan bahwa sistem OLD selama setahun mampu menghasilkan </w:t>
      </w:r>
      <w:r w:rsidDel="00000000" w:rsidR="00000000" w:rsidRPr="00000000">
        <w:rPr>
          <w:rFonts w:ascii="Times New Roman" w:cs="Times New Roman" w:eastAsia="Times New Roman" w:hAnsi="Times New Roman"/>
          <w:i w:val="1"/>
          <w:rtl w:val="0"/>
        </w:rPr>
        <w:t xml:space="preserve">effluent</w:t>
      </w:r>
      <w:r w:rsidDel="00000000" w:rsidR="00000000" w:rsidRPr="00000000">
        <w:rPr>
          <w:rFonts w:ascii="Times New Roman" w:cs="Times New Roman" w:eastAsia="Times New Roman" w:hAnsi="Times New Roman"/>
          <w:rtl w:val="0"/>
        </w:rPr>
        <w:t xml:space="preserve"> dengan pH netral, alkalinitas tinggi, dan keasaman (</w:t>
      </w:r>
      <w:r w:rsidDel="00000000" w:rsidR="00000000" w:rsidRPr="00000000">
        <w:rPr>
          <w:rFonts w:ascii="Times New Roman" w:cs="Times New Roman" w:eastAsia="Times New Roman" w:hAnsi="Times New Roman"/>
          <w:i w:val="1"/>
          <w:rtl w:val="0"/>
        </w:rPr>
        <w:t xml:space="preserve">acidity</w:t>
      </w:r>
      <w:r w:rsidDel="00000000" w:rsidR="00000000" w:rsidRPr="00000000">
        <w:rPr>
          <w:rFonts w:ascii="Times New Roman" w:cs="Times New Roman" w:eastAsia="Times New Roman" w:hAnsi="Times New Roman"/>
          <w:rtl w:val="0"/>
        </w:rPr>
        <w:t xml:space="preserve">) yang menurun, serta berhasil menurunkan konsentrasi logam terlarut hanya dalam waktu tinggal 1–3 jam. Menariknya, mereka menemukan bahwa lapisan oksida yang terbentuk pada permukaan batu kapur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tidak menghambat pelarutannya, selama kecepatan aliran dalam sistem cukup tinggi. Kesimpulan ini sejalan dengan penelitian Ziemkiewicz et al. (1997), yang menegaskan bahwa sistem OLD bekerja secara optimal pada kemiringan lereng lebih dari 20% dan kecepatan aliran yang cukup untuk menjaga endapan oksida tetap tersuspensi, sehingga mencegah pengendapan berlebihan yang dapat mengurangi efisiensi sistem.</w:t>
      </w:r>
    </w:p>
    <w:p w:rsidR="00000000" w:rsidDel="00000000" w:rsidP="00000000" w:rsidRDefault="00000000" w:rsidRPr="00000000" w14:paraId="00000133">
      <w:pPr>
        <w:spacing w:after="0" w:line="240" w:lineRule="auto"/>
        <w:ind w:right="-2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spacing w:after="0" w:line="240" w:lineRule="auto"/>
        <w:ind w:right="-22"/>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Evaluasi Efektivitas </w:t>
      </w:r>
      <w:r w:rsidDel="00000000" w:rsidR="00000000" w:rsidRPr="00000000">
        <w:rPr>
          <w:rFonts w:ascii="Times New Roman" w:cs="Times New Roman" w:eastAsia="Times New Roman" w:hAnsi="Times New Roman"/>
          <w:b w:val="1"/>
          <w:i w:val="1"/>
          <w:rtl w:val="0"/>
        </w:rPr>
        <w:t xml:space="preserve">Passive Treatment</w:t>
      </w:r>
      <w:r w:rsidDel="00000000" w:rsidR="00000000" w:rsidRPr="00000000">
        <w:rPr>
          <w:rFonts w:ascii="Times New Roman" w:cs="Times New Roman" w:eastAsia="Times New Roman" w:hAnsi="Times New Roman"/>
          <w:b w:val="1"/>
          <w:rtl w:val="0"/>
        </w:rPr>
        <w:t xml:space="preserve"> dalam Penanggulangan Air Asam Tambang</w:t>
      </w:r>
    </w:p>
    <w:p w:rsidR="00000000" w:rsidDel="00000000" w:rsidP="00000000" w:rsidRDefault="00000000" w:rsidRPr="00000000" w14:paraId="00000135">
      <w:pPr>
        <w:spacing w:after="0" w:line="240" w:lineRule="auto"/>
        <w:ind w:right="-2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6">
      <w:pPr>
        <w:spacing w:after="0" w:line="240" w:lineRule="auto"/>
        <w:ind w:right="-2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Tabel 6. </w:t>
      </w:r>
      <w:r w:rsidDel="00000000" w:rsidR="00000000" w:rsidRPr="00000000">
        <w:rPr>
          <w:rFonts w:ascii="Times New Roman" w:cs="Times New Roman" w:eastAsia="Times New Roman" w:hAnsi="Times New Roman"/>
          <w:rtl w:val="0"/>
        </w:rPr>
        <w:t xml:space="preserve">Perbandingan kelebihan serta kekurangan dari 4 metode </w:t>
      </w:r>
      <w:r w:rsidDel="00000000" w:rsidR="00000000" w:rsidRPr="00000000">
        <w:rPr>
          <w:rFonts w:ascii="Times New Roman" w:cs="Times New Roman" w:eastAsia="Times New Roman" w:hAnsi="Times New Roman"/>
          <w:i w:val="1"/>
          <w:rtl w:val="0"/>
        </w:rPr>
        <w:t xml:space="preserve">passive treatment</w:t>
      </w:r>
      <w:r w:rsidDel="00000000" w:rsidR="00000000" w:rsidRPr="00000000">
        <w:rPr>
          <w:rtl w:val="0"/>
        </w:rPr>
      </w:r>
    </w:p>
    <w:tbl>
      <w:tblPr>
        <w:tblStyle w:val="Table6"/>
        <w:tblW w:w="9072.0" w:type="dxa"/>
        <w:jc w:val="left"/>
        <w:tblBorders>
          <w:top w:color="000000" w:space="0" w:sz="4" w:val="single"/>
          <w:bottom w:color="000000" w:space="0" w:sz="4" w:val="single"/>
          <w:insideH w:color="000000" w:space="0" w:sz="4" w:val="single"/>
        </w:tblBorders>
        <w:tblLayout w:type="fixed"/>
        <w:tblLook w:val="0400"/>
      </w:tblPr>
      <w:tblGrid>
        <w:gridCol w:w="975"/>
        <w:gridCol w:w="4203"/>
        <w:gridCol w:w="3894"/>
        <w:tblGridChange w:id="0">
          <w:tblGrid>
            <w:gridCol w:w="975"/>
            <w:gridCol w:w="4203"/>
            <w:gridCol w:w="3894"/>
          </w:tblGrid>
        </w:tblGridChange>
      </w:tblGrid>
      <w:tr>
        <w:trPr>
          <w:cantSplit w:val="0"/>
          <w:trHeight w:val="300" w:hRule="atLeast"/>
          <w:tblHeader w:val="1"/>
        </w:trPr>
        <w:tc>
          <w:tcPr>
            <w:shd w:fill="auto" w:val="clear"/>
            <w:vAlign w:val="bottom"/>
          </w:tcPr>
          <w:p w:rsidR="00000000" w:rsidDel="00000000" w:rsidP="00000000" w:rsidRDefault="00000000" w:rsidRPr="00000000" w14:paraId="0000013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Metode</w:t>
            </w:r>
          </w:p>
        </w:tc>
        <w:tc>
          <w:tcPr>
            <w:shd w:fill="auto" w:val="clear"/>
            <w:vAlign w:val="bottom"/>
          </w:tcPr>
          <w:p w:rsidR="00000000" w:rsidDel="00000000" w:rsidP="00000000" w:rsidRDefault="00000000" w:rsidRPr="00000000" w14:paraId="0000013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Kelebihan</w:t>
            </w:r>
          </w:p>
        </w:tc>
        <w:tc>
          <w:tcPr>
            <w:shd w:fill="auto" w:val="clear"/>
            <w:vAlign w:val="bottom"/>
          </w:tcPr>
          <w:p w:rsidR="00000000" w:rsidDel="00000000" w:rsidP="00000000" w:rsidRDefault="00000000" w:rsidRPr="00000000" w14:paraId="0000013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Kekurangan</w:t>
            </w:r>
          </w:p>
        </w:tc>
      </w:tr>
      <w:tr>
        <w:trPr>
          <w:cantSplit w:val="0"/>
          <w:trHeight w:val="288" w:hRule="atLeast"/>
          <w:tblHeader w:val="0"/>
        </w:trPr>
        <w:tc>
          <w:tcPr>
            <w:shd w:fill="auto" w:val="clear"/>
            <w:vAlign w:val="center"/>
          </w:tcPr>
          <w:p w:rsidR="00000000" w:rsidDel="00000000" w:rsidP="00000000" w:rsidRDefault="00000000" w:rsidRPr="00000000" w14:paraId="0000013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AeW</w:t>
            </w:r>
          </w:p>
        </w:tc>
        <w:tc>
          <w:tcPr>
            <w:shd w:fill="auto" w:val="clear"/>
            <w:vAlign w:val="bottom"/>
          </w:tcPr>
          <w:p w:rsidR="00000000" w:rsidDel="00000000" w:rsidP="00000000" w:rsidRDefault="00000000" w:rsidRPr="00000000" w14:paraId="000001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Efektif menetralkan AAT melalui aktivitas tanaman dan mikroorganisme yang meningkatkan pH.</w:t>
            </w:r>
          </w:p>
          <w:p w:rsidR="00000000" w:rsidDel="00000000" w:rsidP="00000000" w:rsidRDefault="00000000" w:rsidRPr="00000000" w14:paraId="000001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Menyerap logam berat (seperti Fe dan Mn) melalui filtrasi perakaran tanaman Typha dan media tandan sawit.</w:t>
            </w:r>
          </w:p>
          <w:p w:rsidR="00000000" w:rsidDel="00000000" w:rsidP="00000000" w:rsidRDefault="00000000" w:rsidRPr="00000000" w14:paraId="000001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Sistem ini bekerja secara terus-menerus dalam jangka panjang dengan perawatan minimal.</w:t>
            </w:r>
          </w:p>
        </w:tc>
        <w:tc>
          <w:tcPr>
            <w:shd w:fill="auto" w:val="clear"/>
            <w:vAlign w:val="bottom"/>
          </w:tcPr>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Membutuhkan area yang luas untuk instalasi, yang bisa menjadi masalah di lokasi tambang terbatas</w:t>
            </w:r>
          </w:p>
          <w:p w:rsidR="00000000" w:rsidDel="00000000" w:rsidP="00000000" w:rsidRDefault="00000000" w:rsidRPr="00000000" w14:paraId="000001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Aktivitas mikroorganisme dan tanaman sangat bergantung pada suhu, kelembaban, dan cahaya matahari</w:t>
            </w:r>
          </w:p>
          <w:p w:rsidR="00000000" w:rsidDel="00000000" w:rsidP="00000000" w:rsidRDefault="00000000" w:rsidRPr="00000000" w14:paraId="000001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Tidak semua jenis logam berat dapat diserap secara efektif</w:t>
            </w:r>
          </w:p>
        </w:tc>
      </w:tr>
      <w:tr>
        <w:trPr>
          <w:cantSplit w:val="0"/>
          <w:trHeight w:val="300" w:hRule="atLeast"/>
          <w:tblHeader w:val="0"/>
        </w:trPr>
        <w:tc>
          <w:tcPr>
            <w:shd w:fill="auto" w:val="clear"/>
            <w:vAlign w:val="center"/>
          </w:tcPr>
          <w:p w:rsidR="00000000" w:rsidDel="00000000" w:rsidP="00000000" w:rsidRDefault="00000000" w:rsidRPr="00000000" w14:paraId="0000014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AnW</w:t>
            </w:r>
          </w:p>
        </w:tc>
        <w:tc>
          <w:tcPr>
            <w:shd w:fill="auto" w:val="clear"/>
            <w:vAlign w:val="bottom"/>
          </w:tcPr>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Mampu menetralkan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AAT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melalui proses fermentasi oleh bakteri pereduksi sulfat, menghasilkan bikarbonat yang menetralkan H+ dalam air.</w:t>
            </w:r>
          </w:p>
          <w:p w:rsidR="00000000" w:rsidDel="00000000" w:rsidP="00000000" w:rsidRDefault="00000000" w:rsidRPr="00000000" w14:paraId="000001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Dapat menurunkan konsentrasi logam berat melalui pengendapan dan proses reduksi, termasuk penghilangan logam dengan membentuk senyawa karbonat.</w:t>
            </w:r>
          </w:p>
          <w:p w:rsidR="00000000" w:rsidDel="00000000" w:rsidP="00000000" w:rsidRDefault="00000000" w:rsidRPr="00000000" w14:paraId="000001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Menggunakan bahan organik yang tersedia seperti tandan sawit untuk mengurangi kandungan logam dan menurunkan Ph.</w:t>
            </w:r>
          </w:p>
        </w:tc>
        <w:tc>
          <w:tcPr>
            <w:shd w:fill="auto" w:val="clear"/>
            <w:vAlign w:val="bottom"/>
          </w:tcPr>
          <w:p w:rsidR="00000000" w:rsidDel="00000000" w:rsidP="00000000" w:rsidRDefault="00000000" w:rsidRPr="00000000" w14:paraId="000001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Beberapa logam berat, seperti Cu dan Cd, mungkin tidak diendapkan secara efektif pada kondisi anaerobic</w:t>
            </w:r>
          </w:p>
          <w:p w:rsidR="00000000" w:rsidDel="00000000" w:rsidP="00000000" w:rsidRDefault="00000000" w:rsidRPr="00000000" w14:paraId="000001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Proses anaerobik bergantung pada ketersediaan bahan organik dalam jumlah besar, yang perlu dikelola dengan hati-hati untuk menghindari pengurangan efektivitas seiring waktu.</w:t>
            </w:r>
          </w:p>
          <w:p w:rsidR="00000000" w:rsidDel="00000000" w:rsidP="00000000" w:rsidRDefault="00000000" w:rsidRPr="00000000" w14:paraId="000001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Aktivitas bahan organik dapat meningkatkan kekeruhan dan mengubah warna air menjadi lebih gelap, yang bisa menjadi indikator pencemaran lebih lanjut.</w:t>
            </w:r>
          </w:p>
        </w:tc>
      </w:tr>
      <w:tr>
        <w:trPr>
          <w:cantSplit w:val="0"/>
          <w:trHeight w:val="1860" w:hRule="atLeast"/>
          <w:tblHeader w:val="0"/>
        </w:trPr>
        <w:tc>
          <w:tcPr>
            <w:shd w:fill="auto" w:val="clear"/>
            <w:vAlign w:val="center"/>
          </w:tcPr>
          <w:p w:rsidR="00000000" w:rsidDel="00000000" w:rsidP="00000000" w:rsidRDefault="00000000" w:rsidRPr="00000000" w14:paraId="0000014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OLD</w:t>
            </w:r>
          </w:p>
        </w:tc>
        <w:tc>
          <w:tcPr>
            <w:shd w:fill="auto" w:val="clear"/>
          </w:tcPr>
          <w:p w:rsidR="00000000" w:rsidDel="00000000" w:rsidP="00000000" w:rsidRDefault="00000000" w:rsidRPr="00000000" w14:paraId="000001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Dapat menaikkan nilai pH untuk air dengan pH yang cukup rendah.</w:t>
            </w:r>
          </w:p>
          <w:p w:rsidR="00000000" w:rsidDel="00000000" w:rsidP="00000000" w:rsidRDefault="00000000" w:rsidRPr="00000000" w14:paraId="0000014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Efektif dalam menurunkan konsentrasi logam Fe dan Al yang terlarut.</w:t>
            </w:r>
          </w:p>
          <w:p w:rsidR="00000000" w:rsidDel="00000000" w:rsidP="00000000" w:rsidRDefault="00000000" w:rsidRPr="00000000" w14:paraId="000001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Efektif dalam menurunkan kandungan logam lainnya seperti Zn, Cu, Pb, dan Ni.</w:t>
            </w:r>
          </w:p>
          <w:p w:rsidR="00000000" w:rsidDel="00000000" w:rsidP="00000000" w:rsidRDefault="00000000" w:rsidRPr="00000000" w14:paraId="000001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Efektif pada air dengan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flow rate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relatif cepat.</w:t>
            </w:r>
          </w:p>
          <w:p w:rsidR="00000000" w:rsidDel="00000000" w:rsidP="00000000" w:rsidRDefault="00000000" w:rsidRPr="00000000" w14:paraId="0000014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Memiliki retention time yang relatif lebih cepat.</w:t>
            </w:r>
          </w:p>
        </w:tc>
        <w:tc>
          <w:tcPr>
            <w:shd w:fill="auto" w:val="clear"/>
          </w:tcPr>
          <w:p w:rsidR="00000000" w:rsidDel="00000000" w:rsidP="00000000" w:rsidRDefault="00000000" w:rsidRPr="00000000" w14:paraId="000001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Keefektifan sistem dapat berkurang karena endapan hidroksida yang terbentuk di permukaan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limestone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Tidak efektif pada air dengan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flow rate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rendah. </w:t>
            </w:r>
          </w:p>
          <w:p w:rsidR="00000000" w:rsidDel="00000000" w:rsidP="00000000" w:rsidRDefault="00000000" w:rsidRPr="00000000" w14:paraId="000001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Kurang efektif dalam menurunkan kandungan logam Mn.</w:t>
            </w:r>
          </w:p>
        </w:tc>
      </w:tr>
      <w:tr>
        <w:trPr>
          <w:cantSplit w:val="0"/>
          <w:trHeight w:val="1596" w:hRule="atLeast"/>
          <w:tblHeader w:val="0"/>
        </w:trPr>
        <w:tc>
          <w:tcPr>
            <w:shd w:fill="auto" w:val="clear"/>
            <w:vAlign w:val="center"/>
          </w:tcPr>
          <w:p w:rsidR="00000000" w:rsidDel="00000000" w:rsidP="00000000" w:rsidRDefault="00000000" w:rsidRPr="00000000" w14:paraId="0000015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ALD</w:t>
            </w:r>
          </w:p>
        </w:tc>
        <w:tc>
          <w:tcPr>
            <w:shd w:fill="auto" w:val="clear"/>
          </w:tcPr>
          <w:p w:rsidR="00000000" w:rsidDel="00000000" w:rsidP="00000000" w:rsidRDefault="00000000" w:rsidRPr="00000000" w14:paraId="000001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Dapat menghalangi pembentukan endapan hidroksida dipermukaan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limestone.</w:t>
            </w:r>
            <w:r w:rsidDel="00000000" w:rsidR="00000000" w:rsidRPr="00000000">
              <w:rPr>
                <w:rtl w:val="0"/>
              </w:rPr>
            </w:r>
          </w:p>
          <w:p w:rsidR="00000000" w:rsidDel="00000000" w:rsidP="00000000" w:rsidRDefault="00000000" w:rsidRPr="00000000" w14:paraId="000001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Dissolution rate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dari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limestone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relatif cepat karena adanya tekanan CO2 di dalam sistem.</w:t>
            </w:r>
          </w:p>
          <w:p w:rsidR="00000000" w:rsidDel="00000000" w:rsidP="00000000" w:rsidRDefault="00000000" w:rsidRPr="00000000" w14:paraId="000001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01" w:right="0" w:hanging="201"/>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Efektif pada air dengan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flow rate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relatif rendah.</w:t>
            </w:r>
          </w:p>
        </w:tc>
        <w:tc>
          <w:tcPr>
            <w:shd w:fill="auto" w:val="clear"/>
          </w:tcPr>
          <w:p w:rsidR="00000000" w:rsidDel="00000000" w:rsidP="00000000" w:rsidRDefault="00000000" w:rsidRPr="00000000" w14:paraId="000001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Kurang efektif dalam menurunkan konsentrasi logam Fe, Al, Mn. </w:t>
            </w:r>
          </w:p>
          <w:p w:rsidR="00000000" w:rsidDel="00000000" w:rsidP="00000000" w:rsidRDefault="00000000" w:rsidRPr="00000000" w14:paraId="000001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Tidak dapat menurunkan kandungan logam terlarut lainnya seperti Zn, Cu, Pb, dan Ni.</w:t>
            </w:r>
          </w:p>
          <w:p w:rsidR="00000000" w:rsidDel="00000000" w:rsidP="00000000" w:rsidRDefault="00000000" w:rsidRPr="00000000" w14:paraId="000001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Membutuhkan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retention time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relatif lama. </w:t>
            </w:r>
          </w:p>
          <w:p w:rsidR="00000000" w:rsidDel="00000000" w:rsidP="00000000" w:rsidRDefault="00000000" w:rsidRPr="00000000" w14:paraId="000001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94" w:right="0" w:hanging="1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Tidak efektif pada air dengan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flow rate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relatif cepat.</w:t>
            </w:r>
          </w:p>
        </w:tc>
      </w:tr>
    </w:tbl>
    <w:p w:rsidR="00000000" w:rsidDel="00000000" w:rsidP="00000000" w:rsidRDefault="00000000" w:rsidRPr="00000000" w14:paraId="00000159">
      <w:pPr>
        <w:spacing w:after="0" w:line="240" w:lineRule="auto"/>
        <w:ind w:right="-22"/>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A">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Dari keempat metode yang dianalisis,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(ALD) dan </w:t>
      </w:r>
      <w:r w:rsidDel="00000000" w:rsidR="00000000" w:rsidRPr="00000000">
        <w:rPr>
          <w:rFonts w:ascii="Times New Roman" w:cs="Times New Roman" w:eastAsia="Times New Roman" w:hAnsi="Times New Roman"/>
          <w:i w:val="1"/>
          <w:rtl w:val="0"/>
        </w:rPr>
        <w:t xml:space="preserve">Anaerobic Wetland</w:t>
      </w:r>
      <w:r w:rsidDel="00000000" w:rsidR="00000000" w:rsidRPr="00000000">
        <w:rPr>
          <w:rFonts w:ascii="Times New Roman" w:cs="Times New Roman" w:eastAsia="Times New Roman" w:hAnsi="Times New Roman"/>
          <w:rtl w:val="0"/>
        </w:rPr>
        <w:t xml:space="preserve"> (AnW) terbukti menjadi pilihan yang lebih efektif untuk penurunan pH dan penyerapan logam berat. ALD menunjukkan keunggulan dalam menurunkan pH secara cepat serta mengendapkan logam berat, seperti besi (Fe), meskipun memerlukan pemeliharaan berkala terhadap media </w:t>
      </w:r>
      <w:r w:rsidDel="00000000" w:rsidR="00000000" w:rsidRPr="00000000">
        <w:rPr>
          <w:rFonts w:ascii="Times New Roman" w:cs="Times New Roman" w:eastAsia="Times New Roman" w:hAnsi="Times New Roman"/>
          <w:i w:val="1"/>
          <w:rtl w:val="0"/>
        </w:rPr>
        <w:t xml:space="preserve">limestone</w:t>
      </w:r>
      <w:r w:rsidDel="00000000" w:rsidR="00000000" w:rsidRPr="00000000">
        <w:rPr>
          <w:rFonts w:ascii="Times New Roman" w:cs="Times New Roman" w:eastAsia="Times New Roman" w:hAnsi="Times New Roman"/>
          <w:rtl w:val="0"/>
        </w:rPr>
        <w:t xml:space="preserve"> nya. Sebaliknya, AnW lebih efektif dalam mengurangi keasaman melalui proses biologis yang melibatkan aktivitas bakteri pereduksi sulfat dan mengelola bahan organik, meskipun membutuhkan area yang lebih luas dan pasokan bahan organik secara berkelanjutan.</w:t>
      </w:r>
    </w:p>
    <w:p w:rsidR="00000000" w:rsidDel="00000000" w:rsidP="00000000" w:rsidRDefault="00000000" w:rsidRPr="00000000" w14:paraId="0000015B">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Pemilihan metode yang paling sesuai harus mempertimbangkan kondisi spesifik lokasi tambang, biaya implementasi, serta tujuan pengelolaan kualitas air, termasuk ketersediaan bahan organik dan kebutuhan pemeliharaan jangka panjang.</w:t>
      </w:r>
    </w:p>
    <w:p w:rsidR="00000000" w:rsidDel="00000000" w:rsidP="00000000" w:rsidRDefault="00000000" w:rsidRPr="00000000" w14:paraId="0000015C">
      <w:pPr>
        <w:spacing w:after="0" w:line="240" w:lineRule="auto"/>
        <w:ind w:right="-22"/>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D">
      <w:pPr>
        <w:spacing w:after="0" w:line="240" w:lineRule="auto"/>
        <w:ind w:right="-2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PENUTUP</w:t>
      </w:r>
    </w:p>
    <w:p w:rsidR="00000000" w:rsidDel="00000000" w:rsidP="00000000" w:rsidRDefault="00000000" w:rsidRPr="00000000" w14:paraId="0000015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5F">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Kesimpulan dari penelitian ini adalah: </w:t>
      </w:r>
    </w:p>
    <w:p w:rsidR="00000000" w:rsidDel="00000000" w:rsidP="00000000" w:rsidRDefault="00000000" w:rsidRPr="00000000" w14:paraId="00000160">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Sistem pengolahan pasif dapat diintegrasikan dalam strategi pengelolaan AAT, baik sebagai metode pengolahan mandiri maupun sebagai tahap pra pengolahan untuk menurunkan biaya pengolahan aktif.</w:t>
      </w:r>
    </w:p>
    <w:p w:rsidR="00000000" w:rsidDel="00000000" w:rsidP="00000000" w:rsidRDefault="00000000" w:rsidRPr="00000000" w14:paraId="00000161">
      <w:pPr>
        <w:spacing w:after="0" w:line="240" w:lineRule="auto"/>
        <w:ind w:right="-2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Berdasarkan analisis keempat metode pengolahan air asam tambang, </w:t>
      </w:r>
      <w:r w:rsidDel="00000000" w:rsidR="00000000" w:rsidRPr="00000000">
        <w:rPr>
          <w:rFonts w:ascii="Times New Roman" w:cs="Times New Roman" w:eastAsia="Times New Roman" w:hAnsi="Times New Roman"/>
          <w:i w:val="1"/>
          <w:rtl w:val="0"/>
        </w:rPr>
        <w:t xml:space="preserve">Anoxic Limestone Drain</w:t>
      </w:r>
      <w:r w:rsidDel="00000000" w:rsidR="00000000" w:rsidRPr="00000000">
        <w:rPr>
          <w:rFonts w:ascii="Times New Roman" w:cs="Times New Roman" w:eastAsia="Times New Roman" w:hAnsi="Times New Roman"/>
          <w:rtl w:val="0"/>
        </w:rPr>
        <w:t xml:space="preserve"> (ALD) dan </w:t>
      </w:r>
      <w:r w:rsidDel="00000000" w:rsidR="00000000" w:rsidRPr="00000000">
        <w:rPr>
          <w:rFonts w:ascii="Times New Roman" w:cs="Times New Roman" w:eastAsia="Times New Roman" w:hAnsi="Times New Roman"/>
          <w:i w:val="1"/>
          <w:rtl w:val="0"/>
        </w:rPr>
        <w:t xml:space="preserve">Anaerobic Wetland</w:t>
      </w:r>
      <w:r w:rsidDel="00000000" w:rsidR="00000000" w:rsidRPr="00000000">
        <w:rPr>
          <w:rFonts w:ascii="Times New Roman" w:cs="Times New Roman" w:eastAsia="Times New Roman" w:hAnsi="Times New Roman"/>
          <w:rtl w:val="0"/>
        </w:rPr>
        <w:t xml:space="preserve"> (AW) lebih unggul dalam penurunan pH dan penyerapan logam berat.</w:t>
      </w:r>
    </w:p>
    <w:p w:rsidR="00000000" w:rsidDel="00000000" w:rsidP="00000000" w:rsidRDefault="00000000" w:rsidRPr="00000000" w14:paraId="00000162">
      <w:pPr>
        <w:spacing w:after="0" w:line="240" w:lineRule="auto"/>
        <w:ind w:right="-2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64">
      <w:pPr>
        <w:spacing w:after="0" w:line="240" w:lineRule="auto"/>
        <w:ind w:right="-22"/>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DAFTAR PUSTAKA</w:t>
      </w:r>
    </w:p>
    <w:p w:rsidR="00000000" w:rsidDel="00000000" w:rsidP="00000000" w:rsidRDefault="00000000" w:rsidRPr="00000000" w14:paraId="0000016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spacing w:after="0" w:line="240" w:lineRule="auto"/>
        <w:ind w:left="567" w:hanging="56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7">
      <w:pPr>
        <w:spacing w:after="0" w:line="24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Cravotta CA. 2003. Size and Performance of Anoxic Limestone Drains to Neutralize Acidic Mine Drainage. </w:t>
      </w:r>
      <w:r w:rsidDel="00000000" w:rsidR="00000000" w:rsidRPr="00000000">
        <w:rPr>
          <w:rFonts w:ascii="Times New Roman" w:cs="Times New Roman" w:eastAsia="Times New Roman" w:hAnsi="Times New Roman"/>
          <w:i w:val="1"/>
          <w:sz w:val="20"/>
          <w:szCs w:val="20"/>
          <w:rtl w:val="0"/>
        </w:rPr>
        <w:t xml:space="preserve">Journal of Environmental Quality</w:t>
      </w:r>
      <w:r w:rsidDel="00000000" w:rsidR="00000000" w:rsidRPr="00000000">
        <w:rPr>
          <w:rFonts w:ascii="Times New Roman" w:cs="Times New Roman" w:eastAsia="Times New Roman" w:hAnsi="Times New Roman"/>
          <w:sz w:val="20"/>
          <w:szCs w:val="20"/>
          <w:rtl w:val="0"/>
        </w:rPr>
        <w:t xml:space="preserve"> 32(4): 1277–89. </w:t>
      </w:r>
      <w:hyperlink r:id="rId29">
        <w:r w:rsidDel="00000000" w:rsidR="00000000" w:rsidRPr="00000000">
          <w:rPr>
            <w:rFonts w:ascii="Times New Roman" w:cs="Times New Roman" w:eastAsia="Times New Roman" w:hAnsi="Times New Roman"/>
            <w:color w:val="1155cc"/>
            <w:sz w:val="20"/>
            <w:szCs w:val="20"/>
            <w:u w:val="single"/>
            <w:rtl w:val="0"/>
          </w:rPr>
          <w:t xml:space="preserve">http://dx.doi.org/10.2134/jeq2003.1277</w:t>
        </w:r>
      </w:hyperlink>
      <w:r w:rsidDel="00000000" w:rsidR="00000000" w:rsidRPr="00000000">
        <w:rPr>
          <w:rtl w:val="0"/>
        </w:rPr>
      </w:r>
    </w:p>
    <w:p w:rsidR="00000000" w:rsidDel="00000000" w:rsidP="00000000" w:rsidRDefault="00000000" w:rsidRPr="00000000" w14:paraId="00000168">
      <w:pPr>
        <w:spacing w:after="0" w:line="240" w:lineRule="auto"/>
        <w:ind w:left="567" w:hanging="56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9">
      <w:pPr>
        <w:spacing w:after="0" w:line="24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Cravotta CA dan Trahan MK. 1999. Limestone Drains to Increase pH and Remove Dissolved Metals from Acidic Mine Drainage</w:t>
      </w:r>
      <w:r w:rsidDel="00000000" w:rsidR="00000000" w:rsidRPr="00000000">
        <w:rPr>
          <w:rFonts w:ascii="Times New Roman" w:cs="Times New Roman" w:eastAsia="Times New Roman" w:hAnsi="Times New Roman"/>
          <w:i w:val="1"/>
          <w:sz w:val="20"/>
          <w:szCs w:val="20"/>
          <w:rtl w:val="0"/>
        </w:rPr>
        <w:t xml:space="preserve">. Applied Geochemistry</w:t>
      </w:r>
      <w:r w:rsidDel="00000000" w:rsidR="00000000" w:rsidRPr="00000000">
        <w:rPr>
          <w:rFonts w:ascii="Times New Roman" w:cs="Times New Roman" w:eastAsia="Times New Roman" w:hAnsi="Times New Roman"/>
          <w:sz w:val="20"/>
          <w:szCs w:val="20"/>
          <w:rtl w:val="0"/>
        </w:rPr>
        <w:t xml:space="preserve"> 14(5): 581–606.</w:t>
      </w:r>
    </w:p>
    <w:p w:rsidR="00000000" w:rsidDel="00000000" w:rsidP="00000000" w:rsidRDefault="00000000" w:rsidRPr="00000000" w14:paraId="0000016A">
      <w:pPr>
        <w:spacing w:after="0" w:line="240" w:lineRule="auto"/>
        <w:ind w:left="1287" w:hanging="720.0708661417323"/>
        <w:jc w:val="both"/>
        <w:rPr>
          <w:rFonts w:ascii="Times New Roman" w:cs="Times New Roman" w:eastAsia="Times New Roman" w:hAnsi="Times New Roman"/>
          <w:sz w:val="20"/>
          <w:szCs w:val="20"/>
        </w:rPr>
      </w:pPr>
      <w:hyperlink r:id="rId30">
        <w:r w:rsidDel="00000000" w:rsidR="00000000" w:rsidRPr="00000000">
          <w:rPr>
            <w:rFonts w:ascii="Times New Roman" w:cs="Times New Roman" w:eastAsia="Times New Roman" w:hAnsi="Times New Roman"/>
            <w:color w:val="1155cc"/>
            <w:sz w:val="20"/>
            <w:szCs w:val="20"/>
            <w:u w:val="single"/>
            <w:rtl w:val="0"/>
          </w:rPr>
          <w:t xml:space="preserve">https://doi.org/10.1016/S0883-2927(98)00066-3</w:t>
        </w:r>
      </w:hyperlink>
      <w:r w:rsidDel="00000000" w:rsidR="00000000" w:rsidRPr="00000000">
        <w:rPr>
          <w:rtl w:val="0"/>
        </w:rPr>
      </w:r>
    </w:p>
    <w:p w:rsidR="00000000" w:rsidDel="00000000" w:rsidP="00000000" w:rsidRDefault="00000000" w:rsidRPr="00000000" w14:paraId="0000016B">
      <w:pPr>
        <w:spacing w:after="0" w:line="240" w:lineRule="auto"/>
        <w:ind w:left="1287" w:hanging="720.0708661417323"/>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C">
      <w:pPr>
        <w:spacing w:after="240" w:line="240" w:lineRule="auto"/>
        <w:ind w:left="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Gautama RS. 2019. </w:t>
      </w:r>
      <w:r w:rsidDel="00000000" w:rsidR="00000000" w:rsidRPr="00000000">
        <w:rPr>
          <w:rFonts w:ascii="Times New Roman" w:cs="Times New Roman" w:eastAsia="Times New Roman" w:hAnsi="Times New Roman"/>
          <w:i w:val="1"/>
          <w:sz w:val="20"/>
          <w:szCs w:val="20"/>
          <w:rtl w:val="0"/>
        </w:rPr>
        <w:t xml:space="preserve">Pembentukan, Pengendalian Dan Pengelolaan Air Asam Tambang. </w:t>
      </w:r>
      <w:r w:rsidDel="00000000" w:rsidR="00000000" w:rsidRPr="00000000">
        <w:rPr>
          <w:rFonts w:ascii="Times New Roman" w:cs="Times New Roman" w:eastAsia="Times New Roman" w:hAnsi="Times New Roman"/>
          <w:sz w:val="20"/>
          <w:szCs w:val="20"/>
          <w:rtl w:val="0"/>
        </w:rPr>
        <w:t xml:space="preserve">Institut Teknologi Bandung: Bandung.</w:t>
      </w:r>
      <w:r w:rsidDel="00000000" w:rsidR="00000000" w:rsidRPr="00000000">
        <w:rPr>
          <w:rtl w:val="0"/>
        </w:rPr>
        <w:t xml:space="preserve"> </w:t>
      </w:r>
      <w:hyperlink r:id="rId31">
        <w:r w:rsidDel="00000000" w:rsidR="00000000" w:rsidRPr="00000000">
          <w:rPr>
            <w:rFonts w:ascii="Times" w:cs="Times" w:eastAsia="Times" w:hAnsi="Times"/>
            <w:color w:val="1155cc"/>
            <w:sz w:val="20"/>
            <w:szCs w:val="20"/>
            <w:highlight w:val="white"/>
            <w:u w:val="single"/>
            <w:rtl w:val="0"/>
          </w:rPr>
          <w:t xml:space="preserve">ISBN: 978-623-297-606-1</w:t>
        </w:r>
      </w:hyperlink>
      <w:r w:rsidDel="00000000" w:rsidR="00000000" w:rsidRPr="00000000">
        <w:rPr>
          <w:rtl w:val="0"/>
        </w:rPr>
      </w:r>
    </w:p>
    <w:p w:rsidR="00000000" w:rsidDel="00000000" w:rsidP="00000000" w:rsidRDefault="00000000" w:rsidRPr="00000000" w14:paraId="0000016D">
      <w:pPr>
        <w:spacing w:after="240" w:line="240" w:lineRule="auto"/>
        <w:ind w:left="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Nugraha C. 2019. </w:t>
      </w:r>
      <w:r w:rsidDel="00000000" w:rsidR="00000000" w:rsidRPr="00000000">
        <w:rPr>
          <w:rFonts w:ascii="Times New Roman" w:cs="Times New Roman" w:eastAsia="Times New Roman" w:hAnsi="Times New Roman"/>
          <w:i w:val="1"/>
          <w:sz w:val="20"/>
          <w:szCs w:val="20"/>
          <w:rtl w:val="0"/>
        </w:rPr>
        <w:t xml:space="preserve">Pengelolaan Lingkungan Pertambangan.</w:t>
      </w:r>
      <w:r w:rsidDel="00000000" w:rsidR="00000000" w:rsidRPr="00000000">
        <w:rPr>
          <w:rFonts w:ascii="Times New Roman" w:cs="Times New Roman" w:eastAsia="Times New Roman" w:hAnsi="Times New Roman"/>
          <w:sz w:val="20"/>
          <w:szCs w:val="20"/>
          <w:rtl w:val="0"/>
        </w:rPr>
        <w:t xml:space="preserve"> Kepak Indonesia: Bandung. </w:t>
      </w:r>
      <w:hyperlink r:id="rId32">
        <w:r w:rsidDel="00000000" w:rsidR="00000000" w:rsidRPr="00000000">
          <w:rPr>
            <w:rFonts w:ascii="Times" w:cs="Times" w:eastAsia="Times" w:hAnsi="Times"/>
            <w:color w:val="1155cc"/>
            <w:sz w:val="20"/>
            <w:szCs w:val="20"/>
            <w:u w:val="single"/>
            <w:rtl w:val="0"/>
          </w:rPr>
          <w:t xml:space="preserve">ISBN: 978-602-53226-0-0</w:t>
        </w:r>
      </w:hyperlink>
      <w:r w:rsidDel="00000000" w:rsidR="00000000" w:rsidRPr="00000000">
        <w:rPr>
          <w:rtl w:val="0"/>
        </w:rPr>
      </w:r>
    </w:p>
    <w:p w:rsidR="00000000" w:rsidDel="00000000" w:rsidP="00000000" w:rsidRDefault="00000000" w:rsidRPr="00000000" w14:paraId="0000016E">
      <w:pPr>
        <w:spacing w:after="240" w:line="24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Nugraha FA, Hifzil K, Bambang H. 2020. Analisis Pengolahan Air Asam Tambang pada Media Tandan Sawit dan Kompos dengan Sistem Anaerobic Wetland Aliran Bawah Permukaan di PT Berau Coal. </w:t>
      </w:r>
      <w:r w:rsidDel="00000000" w:rsidR="00000000" w:rsidRPr="00000000">
        <w:rPr>
          <w:rFonts w:ascii="Times New Roman" w:cs="Times New Roman" w:eastAsia="Times New Roman" w:hAnsi="Times New Roman"/>
          <w:i w:val="1"/>
          <w:sz w:val="20"/>
          <w:szCs w:val="20"/>
          <w:rtl w:val="0"/>
        </w:rPr>
        <w:t xml:space="preserve">SPECTA Journal of Technology</w:t>
      </w:r>
      <w:r w:rsidDel="00000000" w:rsidR="00000000" w:rsidRPr="00000000">
        <w:rPr>
          <w:rFonts w:ascii="Times New Roman" w:cs="Times New Roman" w:eastAsia="Times New Roman" w:hAnsi="Times New Roman"/>
          <w:sz w:val="20"/>
          <w:szCs w:val="20"/>
          <w:rtl w:val="0"/>
        </w:rPr>
        <w:t xml:space="preserve">. 4(2): 13-22. </w:t>
      </w:r>
      <w:hyperlink r:id="rId33">
        <w:r w:rsidDel="00000000" w:rsidR="00000000" w:rsidRPr="00000000">
          <w:rPr>
            <w:rFonts w:ascii="Times New Roman" w:cs="Times New Roman" w:eastAsia="Times New Roman" w:hAnsi="Times New Roman"/>
            <w:color w:val="1155cc"/>
            <w:sz w:val="20"/>
            <w:szCs w:val="20"/>
            <w:u w:val="single"/>
            <w:rtl w:val="0"/>
          </w:rPr>
          <w:t xml:space="preserve">https://doi.org/10.35718/specta.v4i2.161</w:t>
        </w:r>
      </w:hyperlink>
      <w:r w:rsidDel="00000000" w:rsidR="00000000" w:rsidRPr="00000000">
        <w:rPr>
          <w:rtl w:val="0"/>
        </w:rPr>
      </w:r>
    </w:p>
    <w:p w:rsidR="00000000" w:rsidDel="00000000" w:rsidP="00000000" w:rsidRDefault="00000000" w:rsidRPr="00000000" w14:paraId="0000016F">
      <w:pPr>
        <w:spacing w:after="240" w:line="240" w:lineRule="auto"/>
        <w:ind w:left="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Peraturan Menteri Lingkungan Hidup dan Kehutanan (LHK) No.5 Tahun 2022 Tentang Pengolahan Air Limbah bagi Usaha dan/atau Kegiatan Pertambangan dengan Menggunakan Metode Lahan Basah Buatan. </w:t>
      </w:r>
      <w:r w:rsidDel="00000000" w:rsidR="00000000" w:rsidRPr="00000000">
        <w:rPr>
          <w:rtl w:val="0"/>
        </w:rPr>
      </w:r>
    </w:p>
    <w:p w:rsidR="00000000" w:rsidDel="00000000" w:rsidP="00000000" w:rsidRDefault="00000000" w:rsidRPr="00000000" w14:paraId="00000170">
      <w:pPr>
        <w:spacing w:after="240" w:line="240" w:lineRule="auto"/>
        <w:ind w:left="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Said MS, Sitti RN, Muhammad IJ, Nur A, Kusuma, GJ. 2019. Analisis Kandungan Fly Ash Sebagai Alternatif Bahan Penetral Dalam Penanggulangan Air Asam Tambang. </w:t>
      </w:r>
      <w:r w:rsidDel="00000000" w:rsidR="00000000" w:rsidRPr="00000000">
        <w:rPr>
          <w:rFonts w:ascii="Times New Roman" w:cs="Times New Roman" w:eastAsia="Times New Roman" w:hAnsi="Times New Roman"/>
          <w:i w:val="1"/>
          <w:sz w:val="20"/>
          <w:szCs w:val="20"/>
          <w:rtl w:val="0"/>
        </w:rPr>
        <w:t xml:space="preserve">Jurnal Geomine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7(3):163-170. </w:t>
      </w:r>
      <w:hyperlink r:id="rId34">
        <w:r w:rsidDel="00000000" w:rsidR="00000000" w:rsidRPr="00000000">
          <w:rPr>
            <w:rFonts w:ascii="Times" w:cs="Times" w:eastAsia="Times" w:hAnsi="Times"/>
            <w:color w:val="1155cc"/>
            <w:sz w:val="20"/>
            <w:szCs w:val="20"/>
            <w:u w:val="single"/>
            <w:rtl w:val="0"/>
          </w:rPr>
          <w:t xml:space="preserve">10.33536/jg.v7i3.479</w:t>
        </w:r>
      </w:hyperlink>
      <w:r w:rsidDel="00000000" w:rsidR="00000000" w:rsidRPr="00000000">
        <w:rPr>
          <w:rtl w:val="0"/>
        </w:rPr>
      </w:r>
    </w:p>
    <w:p w:rsidR="00000000" w:rsidDel="00000000" w:rsidP="00000000" w:rsidRDefault="00000000" w:rsidRPr="00000000" w14:paraId="00000171">
      <w:pPr>
        <w:spacing w:after="240" w:line="24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Said NI. 2014. Teknologi Pengolahan Air Asam Tambang Batubara “Alternatif Pemilihan Teknologi”. </w:t>
      </w:r>
      <w:r w:rsidDel="00000000" w:rsidR="00000000" w:rsidRPr="00000000">
        <w:rPr>
          <w:rFonts w:ascii="Times New Roman" w:cs="Times New Roman" w:eastAsia="Times New Roman" w:hAnsi="Times New Roman"/>
          <w:i w:val="1"/>
          <w:sz w:val="20"/>
          <w:szCs w:val="20"/>
          <w:rtl w:val="0"/>
        </w:rPr>
        <w:t xml:space="preserve">Jurnal Air Indonesia. </w:t>
      </w:r>
      <w:r w:rsidDel="00000000" w:rsidR="00000000" w:rsidRPr="00000000">
        <w:rPr>
          <w:rFonts w:ascii="Times New Roman" w:cs="Times New Roman" w:eastAsia="Times New Roman" w:hAnsi="Times New Roman"/>
          <w:sz w:val="20"/>
          <w:szCs w:val="20"/>
          <w:rtl w:val="0"/>
        </w:rPr>
        <w:t xml:space="preserve">7(2): 119-138. </w:t>
      </w:r>
      <w:hyperlink r:id="rId35">
        <w:r w:rsidDel="00000000" w:rsidR="00000000" w:rsidRPr="00000000">
          <w:rPr>
            <w:rFonts w:ascii="Times New Roman" w:cs="Times New Roman" w:eastAsia="Times New Roman" w:hAnsi="Times New Roman"/>
            <w:color w:val="1155cc"/>
            <w:sz w:val="20"/>
            <w:szCs w:val="20"/>
            <w:u w:val="single"/>
            <w:rtl w:val="0"/>
          </w:rPr>
          <w:t xml:space="preserve">https://doi.org/10.29122/jai.v7i2.2411</w:t>
        </w:r>
      </w:hyperlink>
      <w:r w:rsidDel="00000000" w:rsidR="00000000" w:rsidRPr="00000000">
        <w:rPr>
          <w:rFonts w:ascii="Times New Roman" w:cs="Times New Roman" w:eastAsia="Times New Roman" w:hAnsi="Times New Roman"/>
          <w:sz w:val="20"/>
          <w:szCs w:val="20"/>
          <w:rtl w:val="0"/>
        </w:rPr>
        <w:tab/>
        <w:tab/>
        <w:tab/>
      </w:r>
    </w:p>
    <w:p w:rsidR="00000000" w:rsidDel="00000000" w:rsidP="00000000" w:rsidRDefault="00000000" w:rsidRPr="00000000" w14:paraId="00000172">
      <w:pPr>
        <w:spacing w:after="240" w:before="240" w:line="240" w:lineRule="auto"/>
        <w:ind w:left="630" w:hanging="63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Sandrawati A. 2012. Pengelolaan Air Asam Tambang Melalui Rawa Buatan Berbasis Bahan In Situ di Pertambangan Batubara (Studi Kasus di Site Pertambangan Sambarata, PT. Berau Coal, Kabupaten Berau, Provinsi Kalimantan Timur). Sekolah Pascasarjana Institut Pertanian Bogor.</w:t>
      </w:r>
    </w:p>
    <w:p w:rsidR="00000000" w:rsidDel="00000000" w:rsidP="00000000" w:rsidRDefault="00000000" w:rsidRPr="00000000" w14:paraId="00000173">
      <w:pPr>
        <w:spacing w:after="240" w:before="240" w:line="240" w:lineRule="auto"/>
        <w:ind w:left="630" w:hanging="63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Sandrawati A, Darmawan, Suryaningtyas DT, </w:t>
      </w:r>
      <w:r w:rsidDel="00000000" w:rsidR="00000000" w:rsidRPr="00000000">
        <w:rPr>
          <w:rFonts w:ascii="Times New Roman" w:cs="Times New Roman" w:eastAsia="Times New Roman" w:hAnsi="Times New Roman"/>
          <w:sz w:val="20"/>
          <w:szCs w:val="20"/>
          <w:rtl w:val="0"/>
        </w:rPr>
        <w:t xml:space="preserve">Djadjakirana</w:t>
      </w:r>
      <w:r w:rsidDel="00000000" w:rsidR="00000000" w:rsidRPr="00000000">
        <w:rPr>
          <w:rFonts w:ascii="Times New Roman" w:cs="Times New Roman" w:eastAsia="Times New Roman" w:hAnsi="Times New Roman"/>
          <w:sz w:val="20"/>
          <w:szCs w:val="20"/>
          <w:rtl w:val="0"/>
        </w:rPr>
        <w:t xml:space="preserve"> G. 2018. Potensi Pemanfaatan Tanaman </w:t>
      </w:r>
      <w:r w:rsidDel="00000000" w:rsidR="00000000" w:rsidRPr="00000000">
        <w:rPr>
          <w:rFonts w:ascii="Times New Roman" w:cs="Times New Roman" w:eastAsia="Times New Roman" w:hAnsi="Times New Roman"/>
          <w:i w:val="1"/>
          <w:sz w:val="20"/>
          <w:szCs w:val="20"/>
          <w:rtl w:val="0"/>
        </w:rPr>
        <w:t xml:space="preserve">Thypa</w:t>
      </w:r>
      <w:r w:rsidDel="00000000" w:rsidR="00000000" w:rsidRPr="00000000">
        <w:rPr>
          <w:rFonts w:ascii="Times New Roman" w:cs="Times New Roman" w:eastAsia="Times New Roman" w:hAnsi="Times New Roman"/>
          <w:sz w:val="20"/>
          <w:szCs w:val="20"/>
          <w:rtl w:val="0"/>
        </w:rPr>
        <w:t xml:space="preserve"> sp dan </w:t>
      </w:r>
      <w:r w:rsidDel="00000000" w:rsidR="00000000" w:rsidRPr="00000000">
        <w:rPr>
          <w:rFonts w:ascii="Times New Roman" w:cs="Times New Roman" w:eastAsia="Times New Roman" w:hAnsi="Times New Roman"/>
          <w:i w:val="1"/>
          <w:sz w:val="20"/>
          <w:szCs w:val="20"/>
          <w:rtl w:val="0"/>
        </w:rPr>
        <w:t xml:space="preserve">Cyperus</w:t>
      </w:r>
      <w:r w:rsidDel="00000000" w:rsidR="00000000" w:rsidRPr="00000000">
        <w:rPr>
          <w:rFonts w:ascii="Times New Roman" w:cs="Times New Roman" w:eastAsia="Times New Roman" w:hAnsi="Times New Roman"/>
          <w:sz w:val="20"/>
          <w:szCs w:val="20"/>
          <w:rtl w:val="0"/>
        </w:rPr>
        <w:t xml:space="preserve"> sp dalam Proses Remediasi Air Asam Tambang dengan Sistem Rawa Buatan. </w:t>
      </w:r>
      <w:r w:rsidDel="00000000" w:rsidR="00000000" w:rsidRPr="00000000">
        <w:rPr>
          <w:rFonts w:ascii="Times New Roman" w:cs="Times New Roman" w:eastAsia="Times New Roman" w:hAnsi="Times New Roman"/>
          <w:sz w:val="20"/>
          <w:szCs w:val="20"/>
          <w:rtl w:val="0"/>
        </w:rPr>
        <w:t xml:space="preserve">Soilrens</w:t>
      </w:r>
      <w:r w:rsidDel="00000000" w:rsidR="00000000" w:rsidRPr="00000000">
        <w:rPr>
          <w:rFonts w:ascii="Times New Roman" w:cs="Times New Roman" w:eastAsia="Times New Roman" w:hAnsi="Times New Roman"/>
          <w:sz w:val="20"/>
          <w:szCs w:val="20"/>
          <w:rtl w:val="0"/>
        </w:rPr>
        <w:t xml:space="preserve">, 16(1). </w:t>
      </w:r>
      <w:hyperlink r:id="rId36">
        <w:r w:rsidDel="00000000" w:rsidR="00000000" w:rsidRPr="00000000">
          <w:rPr>
            <w:rFonts w:ascii="Times New Roman" w:cs="Times New Roman" w:eastAsia="Times New Roman" w:hAnsi="Times New Roman"/>
            <w:color w:val="1155cc"/>
            <w:sz w:val="20"/>
            <w:szCs w:val="20"/>
            <w:u w:val="single"/>
            <w:rtl w:val="0"/>
          </w:rPr>
          <w:t xml:space="preserve">https://doi.org/10.24198/soilrens.v16i1.18292</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174">
      <w:pPr>
        <w:spacing w:after="240" w:line="240" w:lineRule="auto"/>
        <w:ind w:left="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Saptawartono</w:t>
      </w:r>
      <w:r w:rsidDel="00000000" w:rsidR="00000000" w:rsidRPr="00000000">
        <w:rPr>
          <w:rFonts w:ascii="Times New Roman" w:cs="Times New Roman" w:eastAsia="Times New Roman" w:hAnsi="Times New Roman"/>
          <w:sz w:val="20"/>
          <w:szCs w:val="20"/>
          <w:rtl w:val="0"/>
        </w:rPr>
        <w:t xml:space="preserve">, Ferra M, Yunida I, Neny F, Sena M, Isai YR. 2024. Pengelolaan dan Pengendalian Air Asam Tambang Pada Kegiatan Pertambangan Batubara. </w:t>
      </w:r>
      <w:r w:rsidDel="00000000" w:rsidR="00000000" w:rsidRPr="00000000">
        <w:rPr>
          <w:rFonts w:ascii="Times New Roman" w:cs="Times New Roman" w:eastAsia="Times New Roman" w:hAnsi="Times New Roman"/>
          <w:i w:val="1"/>
          <w:sz w:val="20"/>
          <w:szCs w:val="20"/>
          <w:rtl w:val="0"/>
        </w:rPr>
        <w:t xml:space="preserve">Jurnal Teknik Pertambangan</w:t>
      </w:r>
      <w:r w:rsidDel="00000000" w:rsidR="00000000" w:rsidRPr="00000000">
        <w:rPr>
          <w:rFonts w:ascii="Times New Roman" w:cs="Times New Roman" w:eastAsia="Times New Roman" w:hAnsi="Times New Roman"/>
          <w:sz w:val="20"/>
          <w:szCs w:val="20"/>
          <w:rtl w:val="0"/>
        </w:rPr>
        <w:t xml:space="preserve">. 24(1): 44 – 51. </w:t>
      </w:r>
      <w:hyperlink r:id="rId37">
        <w:r w:rsidDel="00000000" w:rsidR="00000000" w:rsidRPr="00000000">
          <w:rPr>
            <w:rFonts w:ascii="Times New Roman" w:cs="Times New Roman" w:eastAsia="Times New Roman" w:hAnsi="Times New Roman"/>
            <w:color w:val="1155cc"/>
            <w:sz w:val="20"/>
            <w:szCs w:val="20"/>
            <w:u w:val="single"/>
            <w:rtl w:val="0"/>
          </w:rPr>
          <w:t xml:space="preserve">https://doi.org/10.36873/jtp.v24i1.11440</w:t>
        </w:r>
      </w:hyperlink>
      <w:r w:rsidDel="00000000" w:rsidR="00000000" w:rsidRPr="00000000">
        <w:rPr>
          <w:rtl w:val="0"/>
        </w:rPr>
      </w:r>
    </w:p>
    <w:p w:rsidR="00000000" w:rsidDel="00000000" w:rsidP="00000000" w:rsidRDefault="00000000" w:rsidRPr="00000000" w14:paraId="00000175">
      <w:pPr>
        <w:spacing w:after="240" w:line="240" w:lineRule="auto"/>
        <w:ind w:left="567" w:hanging="567"/>
        <w:jc w:val="both"/>
        <w:rPr>
          <w:rFonts w:ascii="Times" w:cs="Times" w:eastAsia="Times" w:hAnsi="Times"/>
          <w:sz w:val="20"/>
          <w:szCs w:val="20"/>
        </w:rPr>
      </w:pPr>
      <w:r w:rsidDel="00000000" w:rsidR="00000000" w:rsidRPr="00000000">
        <w:rPr>
          <w:rFonts w:ascii="Times New Roman" w:cs="Times New Roman" w:eastAsia="Times New Roman" w:hAnsi="Times New Roman"/>
          <w:sz w:val="20"/>
          <w:szCs w:val="20"/>
          <w:rtl w:val="0"/>
        </w:rPr>
        <w:t xml:space="preserve">Tuheteru EJ, Gautama RS, Kusuma GJ. </w:t>
      </w:r>
      <w:r w:rsidDel="00000000" w:rsidR="00000000" w:rsidRPr="00000000">
        <w:rPr>
          <w:rFonts w:ascii="Times New Roman" w:cs="Times New Roman" w:eastAsia="Times New Roman" w:hAnsi="Times New Roman"/>
          <w:sz w:val="20"/>
          <w:szCs w:val="20"/>
          <w:rtl w:val="0"/>
        </w:rPr>
        <w:t xml:space="preserve">2016.</w:t>
      </w:r>
      <w:r w:rsidDel="00000000" w:rsidR="00000000" w:rsidRPr="00000000">
        <w:rPr>
          <w:rFonts w:ascii="Times New Roman" w:cs="Times New Roman" w:eastAsia="Times New Roman" w:hAnsi="Times New Roman"/>
          <w:sz w:val="20"/>
          <w:szCs w:val="20"/>
          <w:rtl w:val="0"/>
        </w:rPr>
        <w:t xml:space="preserve"> Studi Kompaksi Batuan Penutup untuk Pencegahan Terbentuknya Air Asam Tambang pada Metode Enkapsulasi. </w:t>
      </w:r>
      <w:r w:rsidDel="00000000" w:rsidR="00000000" w:rsidRPr="00000000">
        <w:rPr>
          <w:rFonts w:ascii="Times New Roman" w:cs="Times New Roman" w:eastAsia="Times New Roman" w:hAnsi="Times New Roman"/>
          <w:i w:val="1"/>
          <w:sz w:val="20"/>
          <w:szCs w:val="20"/>
          <w:rtl w:val="0"/>
        </w:rPr>
        <w:t xml:space="preserve">Jurnal Teknologi Lingkungan</w:t>
      </w:r>
      <w:r w:rsidDel="00000000" w:rsidR="00000000" w:rsidRPr="00000000">
        <w:rPr>
          <w:rFonts w:ascii="Times New Roman" w:cs="Times New Roman" w:eastAsia="Times New Roman" w:hAnsi="Times New Roman"/>
          <w:sz w:val="20"/>
          <w:szCs w:val="20"/>
          <w:rtl w:val="0"/>
        </w:rPr>
        <w:t xml:space="preserve">. 8(2):130-140. </w:t>
      </w:r>
      <w:hyperlink r:id="rId38">
        <w:r w:rsidDel="00000000" w:rsidR="00000000" w:rsidRPr="00000000">
          <w:rPr>
            <w:rFonts w:ascii="Times" w:cs="Times" w:eastAsia="Times" w:hAnsi="Times"/>
            <w:color w:val="23527c"/>
            <w:sz w:val="23"/>
            <w:szCs w:val="23"/>
            <w:u w:val="single"/>
            <w:rtl w:val="0"/>
          </w:rPr>
          <w:t xml:space="preserve">https://doi.org/10.25105/urbanenvirotech.v8i2.1420</w:t>
        </w:r>
      </w:hyperlink>
      <w:r w:rsidDel="00000000" w:rsidR="00000000" w:rsidRPr="00000000">
        <w:rPr>
          <w:rtl w:val="0"/>
        </w:rPr>
      </w:r>
    </w:p>
    <w:p w:rsidR="00000000" w:rsidDel="00000000" w:rsidP="00000000" w:rsidRDefault="00000000" w:rsidRPr="00000000" w14:paraId="00000176">
      <w:pPr>
        <w:spacing w:after="0" w:line="240" w:lineRule="auto"/>
        <w:ind w:left="567" w:hanging="567"/>
        <w:jc w:val="both"/>
        <w:rPr>
          <w:rFonts w:ascii="Times" w:cs="Times" w:eastAsia="Times" w:hAnsi="Times"/>
          <w:sz w:val="20"/>
          <w:szCs w:val="20"/>
        </w:rPr>
      </w:pPr>
      <w:r w:rsidDel="00000000" w:rsidR="00000000" w:rsidRPr="00000000">
        <w:rPr>
          <w:rFonts w:ascii="Times New Roman" w:cs="Times New Roman" w:eastAsia="Times New Roman" w:hAnsi="Times New Roman"/>
          <w:sz w:val="20"/>
          <w:szCs w:val="20"/>
          <w:rtl w:val="0"/>
        </w:rPr>
        <w:t xml:space="preserve">Yang Yu, Li Bo, Li Tao, Liu Pu, Zhang Beibei, Che Lulu.  2023. A Review of Treatment Technologies for Acid Mine Drainage and Sustainability Assessment. </w:t>
      </w:r>
      <w:r w:rsidDel="00000000" w:rsidR="00000000" w:rsidRPr="00000000">
        <w:rPr>
          <w:rFonts w:ascii="Times New Roman" w:cs="Times New Roman" w:eastAsia="Times New Roman" w:hAnsi="Times New Roman"/>
          <w:i w:val="1"/>
          <w:sz w:val="20"/>
          <w:szCs w:val="20"/>
          <w:rtl w:val="0"/>
        </w:rPr>
        <w:t xml:space="preserve">Journal of Water Process Engineering. </w:t>
      </w:r>
      <w:r w:rsidDel="00000000" w:rsidR="00000000" w:rsidRPr="00000000">
        <w:rPr>
          <w:rFonts w:ascii="Times New Roman" w:cs="Times New Roman" w:eastAsia="Times New Roman" w:hAnsi="Times New Roman"/>
          <w:sz w:val="20"/>
          <w:szCs w:val="20"/>
          <w:rtl w:val="0"/>
        </w:rPr>
        <w:t xml:space="preserve">55(April). </w:t>
      </w:r>
      <w:hyperlink r:id="rId39">
        <w:r w:rsidDel="00000000" w:rsidR="00000000" w:rsidRPr="00000000">
          <w:rPr>
            <w:rFonts w:ascii="Times" w:cs="Times" w:eastAsia="Times" w:hAnsi="Times"/>
            <w:color w:val="1155cc"/>
            <w:sz w:val="21"/>
            <w:szCs w:val="21"/>
            <w:u w:val="single"/>
            <w:rtl w:val="0"/>
          </w:rPr>
          <w:t xml:space="preserve">https://doi.org/10.1016/j.jwpe.2023.104213</w:t>
        </w:r>
      </w:hyperlink>
      <w:r w:rsidDel="00000000" w:rsidR="00000000" w:rsidRPr="00000000">
        <w:rPr>
          <w:rtl w:val="0"/>
        </w:rPr>
      </w:r>
    </w:p>
    <w:p w:rsidR="00000000" w:rsidDel="00000000" w:rsidP="00000000" w:rsidRDefault="00000000" w:rsidRPr="00000000" w14:paraId="00000177">
      <w:pPr>
        <w:spacing w:after="0"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8">
      <w:pPr>
        <w:spacing w:after="0" w:line="240" w:lineRule="auto"/>
        <w:ind w:left="567" w:hanging="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Ziemkiewicz PF, Skousen JG, Brant DL, Sterner PL, Lovvet RJ. 1997. Acid Mine Drainage Treatment with Armored Limestone in Open Limestone Channels. </w:t>
      </w:r>
      <w:r w:rsidDel="00000000" w:rsidR="00000000" w:rsidRPr="00000000">
        <w:rPr>
          <w:rFonts w:ascii="Times New Roman" w:cs="Times New Roman" w:eastAsia="Times New Roman" w:hAnsi="Times New Roman"/>
          <w:i w:val="1"/>
          <w:sz w:val="20"/>
          <w:szCs w:val="20"/>
          <w:rtl w:val="0"/>
        </w:rPr>
        <w:t xml:space="preserve">Journal of Environmental Quality</w:t>
      </w:r>
      <w:r w:rsidDel="00000000" w:rsidR="00000000" w:rsidRPr="00000000">
        <w:rPr>
          <w:rFonts w:ascii="Times New Roman" w:cs="Times New Roman" w:eastAsia="Times New Roman" w:hAnsi="Times New Roman"/>
          <w:sz w:val="20"/>
          <w:szCs w:val="20"/>
          <w:rtl w:val="0"/>
        </w:rPr>
        <w:t xml:space="preserve"> 26(4): 1017–24. </w:t>
      </w:r>
      <w:hyperlink r:id="rId40">
        <w:r w:rsidDel="00000000" w:rsidR="00000000" w:rsidRPr="00000000">
          <w:rPr>
            <w:rFonts w:ascii="Times New Roman" w:cs="Times New Roman" w:eastAsia="Times New Roman" w:hAnsi="Times New Roman"/>
            <w:color w:val="1155cc"/>
            <w:sz w:val="20"/>
            <w:szCs w:val="20"/>
            <w:u w:val="single"/>
            <w:rtl w:val="0"/>
          </w:rPr>
          <w:t xml:space="preserve">https://doi.org/10.2134/jeq1997.00472425002600040013x</w:t>
        </w:r>
      </w:hyperlink>
      <w:r w:rsidDel="00000000" w:rsidR="00000000" w:rsidRPr="00000000">
        <w:rPr>
          <w:rtl w:val="0"/>
        </w:rPr>
      </w:r>
    </w:p>
    <w:p w:rsidR="00000000" w:rsidDel="00000000" w:rsidP="00000000" w:rsidRDefault="00000000" w:rsidRPr="00000000" w14:paraId="00000179">
      <w:pPr>
        <w:spacing w:after="0" w:line="240" w:lineRule="auto"/>
        <w:ind w:left="567" w:hanging="567"/>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A">
      <w:pPr>
        <w:spacing w:after="0" w:line="240" w:lineRule="auto"/>
        <w:ind w:left="56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Zipper C, Galbraith J dan Reneau R. 2018. Passive Treatment of Acid-Mine Drainage. Powell River Project: Virginia State University. </w:t>
      </w:r>
      <w:hyperlink r:id="rId41">
        <w:r w:rsidDel="00000000" w:rsidR="00000000" w:rsidRPr="00000000">
          <w:rPr>
            <w:rFonts w:ascii="Times New Roman" w:cs="Times New Roman" w:eastAsia="Times New Roman" w:hAnsi="Times New Roman"/>
            <w:color w:val="1155cc"/>
            <w:sz w:val="20"/>
            <w:szCs w:val="20"/>
            <w:u w:val="single"/>
            <w:rtl w:val="0"/>
          </w:rPr>
          <w:t xml:space="preserve">http://dx.doi.org/10.1002/9781118749197.ch30</w:t>
        </w:r>
      </w:hyperlink>
      <w:r w:rsidDel="00000000" w:rsidR="00000000" w:rsidRPr="00000000">
        <w:rPr>
          <w:rtl w:val="0"/>
        </w:rPr>
      </w:r>
    </w:p>
    <w:p w:rsidR="00000000" w:rsidDel="00000000" w:rsidP="00000000" w:rsidRDefault="00000000" w:rsidRPr="00000000" w14:paraId="0000017B">
      <w:pPr>
        <w:spacing w:after="0" w:line="240" w:lineRule="auto"/>
        <w:ind w:left="0" w:firstLine="0"/>
        <w:jc w:val="both"/>
        <w:rPr>
          <w:rFonts w:ascii="Times New Roman" w:cs="Times New Roman" w:eastAsia="Times New Roman" w:hAnsi="Times New Roman"/>
          <w:sz w:val="20"/>
          <w:szCs w:val="20"/>
        </w:rPr>
      </w:pPr>
      <w:r w:rsidDel="00000000" w:rsidR="00000000" w:rsidRPr="00000000">
        <w:rPr>
          <w:rtl w:val="0"/>
        </w:rPr>
      </w:r>
    </w:p>
    <w:sectPr>
      <w:headerReference r:id="rId42" w:type="default"/>
      <w:footerReference r:id="rId43" w:type="default"/>
      <w:pgSz w:h="16840" w:w="11907" w:orient="portrait"/>
      <w:pgMar w:bottom="1134" w:top="1418"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spacing w:after="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Jurnal Inovasi Pertambangan dan Lingkungan </w:t>
    </w:r>
    <w:r w:rsidDel="00000000" w:rsidR="00000000" w:rsidRPr="00000000">
      <w:rPr>
        <w:rFonts w:ascii="Times New Roman" w:cs="Times New Roman" w:eastAsia="Times New Roman" w:hAnsi="Times New Roman"/>
        <w:sz w:val="18"/>
        <w:szCs w:val="18"/>
        <w:rtl w:val="0"/>
      </w:rPr>
      <w:t xml:space="preserve">Vol. x, No. x, Tahun 20xx : x – xx</w:t>
      <w:tab/>
      <w:t xml:space="preserve">     </w:t>
      <w:tab/>
      <w:t xml:space="preserve">         P-ISSN:  …….....</w:t>
    </w:r>
  </w:p>
  <w:p w:rsidR="00000000" w:rsidDel="00000000" w:rsidP="00000000" w:rsidRDefault="00000000" w:rsidRPr="00000000" w14:paraId="0000017D">
    <w:pPr>
      <w:spacing w:after="0" w:lineRule="auto"/>
      <w:rPr/>
    </w:pPr>
    <w:r w:rsidDel="00000000" w:rsidR="00000000" w:rsidRPr="00000000">
      <w:rPr>
        <w:rtl w:val="0"/>
      </w:rPr>
      <w:tab/>
      <w:t xml:space="preserve">                                                                 </w:t>
      <w:tab/>
      <w:tab/>
      <w:tab/>
      <w:tab/>
      <w:tab/>
      <w:t xml:space="preserve">        </w:t>
    </w:r>
    <w:r w:rsidDel="00000000" w:rsidR="00000000" w:rsidRPr="00000000">
      <w:rPr>
        <w:rFonts w:ascii="Times New Roman" w:cs="Times New Roman" w:eastAsia="Times New Roman" w:hAnsi="Times New Roman"/>
        <w:sz w:val="18"/>
        <w:szCs w:val="18"/>
        <w:rtl w:val="0"/>
      </w:rPr>
      <w:t xml:space="preserve">E-ISSN: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C4955"/>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unhideWhenUsed w:val="1"/>
    <w:rsid w:val="00B37A1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37A12"/>
  </w:style>
  <w:style w:type="paragraph" w:styleId="Footer">
    <w:name w:val="footer"/>
    <w:basedOn w:val="Normal"/>
    <w:link w:val="FooterChar"/>
    <w:uiPriority w:val="99"/>
    <w:unhideWhenUsed w:val="1"/>
    <w:rsid w:val="00B37A1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37A12"/>
  </w:style>
  <w:style w:type="paragraph" w:styleId="ListParagraph">
    <w:name w:val="List Paragraph"/>
    <w:aliases w:val="List P 1,TABEL,kepala,6.1,List 1,List Paragraph1,List Paragraph11,Gamabr,Paragraph_utama,Teks tabel,Table,List Paragraph-ExecSummary,ANNEX,First Level Outline"/>
    <w:basedOn w:val="Normal"/>
    <w:link w:val="ListParagraphChar"/>
    <w:uiPriority w:val="34"/>
    <w:qFormat w:val="1"/>
    <w:rsid w:val="00EC034F"/>
    <w:pPr>
      <w:ind w:left="720"/>
      <w:contextualSpacing w:val="1"/>
    </w:pPr>
  </w:style>
  <w:style w:type="character" w:styleId="Hyperlink">
    <w:name w:val="Hyperlink"/>
    <w:uiPriority w:val="99"/>
    <w:unhideWhenUsed w:val="1"/>
    <w:rsid w:val="00C72B74"/>
    <w:rPr>
      <w:color w:val="0000ff"/>
      <w:u w:val="single"/>
    </w:rPr>
  </w:style>
  <w:style w:type="character" w:styleId="ListParagraphChar" w:customStyle="1">
    <w:name w:val="List Paragraph Char"/>
    <w:aliases w:val="List P 1 Char,TABEL Char,kepala Char,6.1 Char,List 1 Char,List Paragraph1 Char,List Paragraph11 Char,Gamabr Char,Paragraph_utama Char,Teks tabel Char,Table Char,List Paragraph-ExecSummary Char,ANNEX Char,First Level Outline Char"/>
    <w:link w:val="ListParagraph"/>
    <w:uiPriority w:val="34"/>
    <w:locked w:val="1"/>
    <w:rsid w:val="00CF1873"/>
  </w:style>
  <w:style w:type="paragraph" w:styleId="BalloonText">
    <w:name w:val="Balloon Text"/>
    <w:basedOn w:val="Normal"/>
    <w:link w:val="BalloonTextChar"/>
    <w:uiPriority w:val="99"/>
    <w:semiHidden w:val="1"/>
    <w:unhideWhenUsed w:val="1"/>
    <w:rsid w:val="00870CB6"/>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70CB6"/>
    <w:rPr>
      <w:rFonts w:ascii="Tahoma" w:cs="Tahoma" w:hAnsi="Tahoma"/>
      <w:sz w:val="16"/>
      <w:szCs w:val="16"/>
    </w:rPr>
  </w:style>
  <w:style w:type="paragraph" w:styleId="HTMLPreformatted">
    <w:name w:val="HTML Preformatted"/>
    <w:basedOn w:val="Normal"/>
    <w:link w:val="HTMLPreformattedChar"/>
    <w:uiPriority w:val="99"/>
    <w:semiHidden w:val="1"/>
    <w:unhideWhenUsed w:val="1"/>
    <w:rsid w:val="00BD3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id-ID" w:val="id-ID"/>
    </w:rPr>
  </w:style>
  <w:style w:type="character" w:styleId="HTMLPreformattedChar" w:customStyle="1">
    <w:name w:val="HTML Preformatted Char"/>
    <w:basedOn w:val="DefaultParagraphFont"/>
    <w:link w:val="HTMLPreformatted"/>
    <w:uiPriority w:val="99"/>
    <w:semiHidden w:val="1"/>
    <w:rsid w:val="00BD3421"/>
    <w:rPr>
      <w:rFonts w:ascii="Courier New" w:cs="Courier New" w:eastAsia="Times New Roman" w:hAnsi="Courier New"/>
      <w:sz w:val="20"/>
      <w:szCs w:val="20"/>
      <w:lang w:eastAsia="id-ID" w:val="id-ID"/>
    </w:rPr>
  </w:style>
  <w:style w:type="paragraph" w:styleId="Boditeks" w:customStyle="1">
    <w:name w:val="Bodi teks"/>
    <w:basedOn w:val="Normal"/>
    <w:uiPriority w:val="2"/>
    <w:qFormat w:val="1"/>
    <w:rsid w:val="002650C7"/>
    <w:pPr>
      <w:spacing w:after="0" w:line="240" w:lineRule="auto"/>
      <w:jc w:val="both"/>
    </w:pPr>
    <w:rPr>
      <w:rFonts w:ascii="CG Omega" w:hAnsi="CG Omega"/>
      <w:sz w:val="20"/>
      <w:szCs w:val="20"/>
      <w:lang w:val="id-ID"/>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2134/jeq1997.00472425002600040013x" TargetMode="External"/><Relationship Id="rId20" Type="http://schemas.openxmlformats.org/officeDocument/2006/relationships/image" Target="media/image21.png"/><Relationship Id="rId42" Type="http://schemas.openxmlformats.org/officeDocument/2006/relationships/header" Target="header1.xml"/><Relationship Id="rId41" Type="http://schemas.openxmlformats.org/officeDocument/2006/relationships/hyperlink" Target="http://dx.doi.org/10.1002/9781118749197.ch30" TargetMode="External"/><Relationship Id="rId22" Type="http://schemas.openxmlformats.org/officeDocument/2006/relationships/image" Target="media/image5.png"/><Relationship Id="rId21" Type="http://schemas.openxmlformats.org/officeDocument/2006/relationships/image" Target="media/image18.png"/><Relationship Id="rId43" Type="http://schemas.openxmlformats.org/officeDocument/2006/relationships/footer" Target="footer1.xml"/><Relationship Id="rId24" Type="http://schemas.openxmlformats.org/officeDocument/2006/relationships/image" Target="media/image1.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16.png"/><Relationship Id="rId25" Type="http://schemas.openxmlformats.org/officeDocument/2006/relationships/image" Target="media/image19.png"/><Relationship Id="rId28" Type="http://schemas.openxmlformats.org/officeDocument/2006/relationships/image" Target="media/image9.png"/><Relationship Id="rId27" Type="http://schemas.openxmlformats.org/officeDocument/2006/relationships/image" Target="media/image8.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dx.doi.org/10.2134/jeq2003.1277" TargetMode="External"/><Relationship Id="rId7" Type="http://schemas.openxmlformats.org/officeDocument/2006/relationships/image" Target="media/image20.png"/><Relationship Id="rId8" Type="http://schemas.openxmlformats.org/officeDocument/2006/relationships/hyperlink" Target="mailto:Deksarinanawir17@gmail.com" TargetMode="External"/><Relationship Id="rId31" Type="http://schemas.openxmlformats.org/officeDocument/2006/relationships/hyperlink" Target="https://www.itbpress.id/product/pembentukan-pengendalian-dan-pengelolaan-air-asam-tambang-edisi-kedua/" TargetMode="External"/><Relationship Id="rId30" Type="http://schemas.openxmlformats.org/officeDocument/2006/relationships/hyperlink" Target="https://doi.org/10.1016/S0883-2927(98)00066-3" TargetMode="External"/><Relationship Id="rId11" Type="http://schemas.openxmlformats.org/officeDocument/2006/relationships/image" Target="media/image14.png"/><Relationship Id="rId33" Type="http://schemas.openxmlformats.org/officeDocument/2006/relationships/hyperlink" Target="https://doi.org/10.35718/specta.v4i2.161" TargetMode="External"/><Relationship Id="rId10" Type="http://schemas.openxmlformats.org/officeDocument/2006/relationships/image" Target="media/image7.png"/><Relationship Id="rId32" Type="http://schemas.openxmlformats.org/officeDocument/2006/relationships/hyperlink" Target="https://www.researchgate.net/publication/332413213_Pengelolaan_Lingkungan_Pertambangan_Bab_1_dari_22_Bab" TargetMode="External"/><Relationship Id="rId13" Type="http://schemas.openxmlformats.org/officeDocument/2006/relationships/image" Target="media/image11.png"/><Relationship Id="rId35" Type="http://schemas.openxmlformats.org/officeDocument/2006/relationships/hyperlink" Target="https://doi.org/10.29122/jai.v7i2.2411" TargetMode="External"/><Relationship Id="rId12" Type="http://schemas.openxmlformats.org/officeDocument/2006/relationships/image" Target="media/image6.png"/><Relationship Id="rId34" Type="http://schemas.openxmlformats.org/officeDocument/2006/relationships/hyperlink" Target="http://dx.doi.org/10.33536/jg.v7i3.479" TargetMode="External"/><Relationship Id="rId15" Type="http://schemas.openxmlformats.org/officeDocument/2006/relationships/image" Target="media/image15.png"/><Relationship Id="rId37" Type="http://schemas.openxmlformats.org/officeDocument/2006/relationships/hyperlink" Target="https://doi.org/10.36873/jtp.v24i1.11440" TargetMode="External"/><Relationship Id="rId14" Type="http://schemas.openxmlformats.org/officeDocument/2006/relationships/image" Target="media/image13.png"/><Relationship Id="rId36" Type="http://schemas.openxmlformats.org/officeDocument/2006/relationships/hyperlink" Target="https://doi.org/10.24198/soilrens.v16i1.18292" TargetMode="External"/><Relationship Id="rId17" Type="http://schemas.openxmlformats.org/officeDocument/2006/relationships/image" Target="media/image4.png"/><Relationship Id="rId39" Type="http://schemas.openxmlformats.org/officeDocument/2006/relationships/hyperlink" Target="https://doi.org/10.1016/j.jwpe.2023.104213" TargetMode="External"/><Relationship Id="rId16" Type="http://schemas.openxmlformats.org/officeDocument/2006/relationships/image" Target="media/image10.png"/><Relationship Id="rId38" Type="http://schemas.openxmlformats.org/officeDocument/2006/relationships/hyperlink" Target="https://doi.org/10.25105/urbanenvirotech.v8i2.1420" TargetMode="External"/><Relationship Id="rId19" Type="http://schemas.openxmlformats.org/officeDocument/2006/relationships/image" Target="media/image17.pn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NCmQSD3llzd0Q83CowGUZM9leA==">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2021-03-07T15:34:00Z</dcterms:created>
  <dc:creator>Dewi A.K.</dc:creator>
</cp:coreProperties>
</file>