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66" w:rsidRPr="00CB68F7" w:rsidRDefault="00441A66" w:rsidP="00441A66">
      <w:pPr>
        <w:rPr>
          <w:rFonts w:ascii="Times New Roman" w:hAnsi="Times New Roman" w:cs="Times New Roman"/>
          <w:b/>
          <w:sz w:val="24"/>
          <w:lang w:val="en-ID"/>
        </w:rPr>
      </w:pPr>
      <w:bookmarkStart w:id="0" w:name="_GoBack"/>
      <w:bookmarkEnd w:id="0"/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Uji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Asumsi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klas</w:t>
      </w:r>
      <w:r>
        <w:rPr>
          <w:rFonts w:ascii="Times New Roman" w:hAnsi="Times New Roman" w:cs="Times New Roman"/>
          <w:b/>
          <w:sz w:val="24"/>
          <w:lang w:val="en-ID"/>
        </w:rPr>
        <w:t>ik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dependen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ISSI</w:t>
      </w:r>
    </w:p>
    <w:p w:rsidR="00441A66" w:rsidRPr="00441A66" w:rsidRDefault="00441A66" w:rsidP="00441A66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441A66">
        <w:rPr>
          <w:rFonts w:ascii="Times New Roman" w:hAnsi="Times New Roman" w:cs="Times New Roman"/>
          <w:b/>
          <w:sz w:val="24"/>
          <w:lang w:val="en-ID"/>
        </w:rPr>
        <w:t>Normalitas</w:t>
      </w:r>
      <w:proofErr w:type="spellEnd"/>
    </w:p>
    <w:p w:rsidR="00441A66" w:rsidRDefault="00302543" w:rsidP="00441A66">
      <w:pPr>
        <w:rPr>
          <w:rFonts w:ascii="Times New Roman" w:hAnsi="Times New Roman" w:cs="Times New Roman"/>
          <w:sz w:val="24"/>
          <w:lang w:val="en-ID"/>
        </w:rPr>
      </w:pPr>
      <w:r>
        <w:object w:dxaOrig="9616" w:dyaOrig="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204.15pt" o:ole="">
            <v:imagedata r:id="rId6" o:title=""/>
          </v:shape>
          <o:OLEObject Type="Embed" ProgID="EViews.Workfile.2" ShapeID="_x0000_i1025" DrawAspect="Content" ObjectID="_1675358917" r:id="rId7"/>
        </w:object>
      </w:r>
    </w:p>
    <w:p w:rsidR="00441A66" w:rsidRDefault="00441A66" w:rsidP="00441A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normalitas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Probability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lang w:val="en-ID"/>
        </w:rPr>
        <w:t>,</w:t>
      </w:r>
      <w:r w:rsidR="00302543">
        <w:rPr>
          <w:rFonts w:ascii="Times New Roman" w:hAnsi="Times New Roman" w:cs="Times New Roman"/>
          <w:sz w:val="24"/>
          <w:lang w:val="en-ID"/>
        </w:rPr>
        <w:t>8581</w:t>
      </w:r>
      <w:proofErr w:type="gramEnd"/>
      <w:r w:rsidR="00302543"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lang w:val="en-ID"/>
        </w:rPr>
        <w:t xml:space="preserve">&gt; 0,05,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berdistribusi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terbebas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normalitas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441A66" w:rsidRPr="00441A66" w:rsidRDefault="00441A66" w:rsidP="00441A66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441A66">
        <w:rPr>
          <w:rFonts w:ascii="Times New Roman" w:hAnsi="Times New Roman" w:cs="Times New Roman"/>
          <w:b/>
          <w:sz w:val="24"/>
          <w:lang w:val="en-ID"/>
        </w:rPr>
        <w:t>Autokorelasi</w:t>
      </w:r>
      <w:proofErr w:type="spellEnd"/>
    </w:p>
    <w:p w:rsidR="00441A66" w:rsidRDefault="00441A66" w:rsidP="0044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41A66" w:rsidRDefault="00441A66" w:rsidP="0044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0.495894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1.599155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0.465342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0.037215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-4.302493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-4.143149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157.7385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-4.239127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16.23118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1.809578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1A66" w:rsidRDefault="00441A66" w:rsidP="00441A6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diatas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Durbin-Watson </w:t>
      </w:r>
      <w:r>
        <w:rPr>
          <w:rFonts w:ascii="Times New Roman" w:hAnsi="Times New Roman"/>
          <w:bCs/>
          <w:sz w:val="24"/>
          <w:szCs w:val="24"/>
        </w:rPr>
        <w:t xml:space="preserve">(DW) </w:t>
      </w:r>
      <w:proofErr w:type="spellStart"/>
      <w:r>
        <w:rPr>
          <w:rFonts w:ascii="Times New Roman" w:hAnsi="Times New Roman"/>
          <w:bCs/>
          <w:sz w:val="24"/>
          <w:szCs w:val="24"/>
        </w:rPr>
        <w:t>sebesar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>1</w:t>
      </w:r>
      <w:proofErr w:type="gramStart"/>
      <w:r>
        <w:rPr>
          <w:rFonts w:ascii="Times New Roman" w:hAnsi="Times New Roman" w:cs="Times New Roman"/>
          <w:color w:val="000000"/>
          <w:sz w:val="24"/>
          <w:szCs w:val="18"/>
        </w:rPr>
        <w:t>,8095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(0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k;n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N= 146.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18"/>
        </w:rPr>
        <w:t>dL</w:t>
      </w:r>
      <w:proofErr w:type="spellEnd"/>
      <w:proofErr w:type="gramEnd"/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</w:rPr>
        <w:t>sebesar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1,5322 </w:t>
      </w:r>
      <w:proofErr w:type="spellStart"/>
      <w:r>
        <w:rPr>
          <w:rFonts w:ascii="Times New Roman" w:hAnsi="Times New Roman" w:cs="Times New Roman"/>
          <w:sz w:val="24"/>
          <w:szCs w:val="18"/>
        </w:rPr>
        <w:t>dan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</w:rPr>
        <w:t>nilai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</w:rPr>
        <w:t>dU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18"/>
        </w:rPr>
        <w:t>sebesar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1,7053.</w:t>
      </w:r>
    </w:p>
    <w:p w:rsidR="00085B99" w:rsidRDefault="00441A66" w:rsidP="00085B9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Durbin-Watson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>1</w:t>
      </w:r>
      <w:proofErr w:type="gramStart"/>
      <w:r>
        <w:rPr>
          <w:rFonts w:ascii="Times New Roman" w:hAnsi="Times New Roman" w:cs="Times New Roman"/>
          <w:color w:val="000000"/>
          <w:sz w:val="24"/>
          <w:szCs w:val="18"/>
        </w:rPr>
        <w:t>,8095</w:t>
      </w:r>
      <w:proofErr w:type="gramEnd"/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1,7053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(4-Du) 4-1,703 = 2,297.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Watson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1A66" w:rsidRPr="00085B99" w:rsidRDefault="00441A66" w:rsidP="00085B9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Multikolinearitas</w:t>
      </w:r>
      <w:proofErr w:type="spellEnd"/>
    </w:p>
    <w:p w:rsidR="00441A66" w:rsidRDefault="00441A66" w:rsidP="0044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441A66" w:rsidTr="000F116E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10:08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2014M01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Uncentered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0.031671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3036.681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NA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0.004570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2507.565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1.203108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356.2172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1.400231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2053.489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1.492025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2045.079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1.351955</w:t>
            </w: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1A66" w:rsidRPr="00441A66" w:rsidRDefault="00441A66" w:rsidP="00441A6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sz w:val="24"/>
        </w:rPr>
        <w:t xml:space="preserve">            </w:t>
      </w:r>
      <w:r w:rsidRPr="00DD57A0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DD57A0"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D57A0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DD57A0">
        <w:rPr>
          <w:rFonts w:ascii="Times New Roman" w:hAnsi="Times New Roman" w:cs="Times New Roman"/>
          <w:sz w:val="24"/>
        </w:rPr>
        <w:t>atas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57A0">
        <w:rPr>
          <w:rFonts w:ascii="Times New Roman" w:hAnsi="Times New Roman" w:cs="Times New Roman"/>
          <w:sz w:val="24"/>
        </w:rPr>
        <w:t>dapat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disimpulkan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bahwa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seluruh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variabel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bebas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dalam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persamaan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57A0">
        <w:rPr>
          <w:rFonts w:ascii="Times New Roman" w:hAnsi="Times New Roman" w:cs="Times New Roman"/>
          <w:sz w:val="24"/>
        </w:rPr>
        <w:t>terbebas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dari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dari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permasalahan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multikolonearitas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karena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variabel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dalam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penelitian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ini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memiliki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nilai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tolerance ≥ 0,10 </w:t>
      </w:r>
      <w:proofErr w:type="spellStart"/>
      <w:r w:rsidRPr="00DD57A0">
        <w:rPr>
          <w:rFonts w:ascii="Times New Roman" w:hAnsi="Times New Roman" w:cs="Times New Roman"/>
          <w:sz w:val="24"/>
        </w:rPr>
        <w:t>dan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nilai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VIF ≤ 10 yang </w:t>
      </w:r>
      <w:proofErr w:type="spellStart"/>
      <w:r w:rsidRPr="00DD57A0">
        <w:rPr>
          <w:rFonts w:ascii="Times New Roman" w:hAnsi="Times New Roman" w:cs="Times New Roman"/>
          <w:sz w:val="24"/>
        </w:rPr>
        <w:t>berarti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untuk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penelitian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tidak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mengalami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57A0">
        <w:rPr>
          <w:rFonts w:ascii="Times New Roman" w:hAnsi="Times New Roman" w:cs="Times New Roman"/>
          <w:sz w:val="24"/>
        </w:rPr>
        <w:t>multikolonearitas</w:t>
      </w:r>
      <w:proofErr w:type="spellEnd"/>
      <w:r w:rsidRPr="00DD57A0">
        <w:rPr>
          <w:rFonts w:ascii="Times New Roman" w:hAnsi="Times New Roman" w:cs="Times New Roman"/>
          <w:sz w:val="24"/>
        </w:rPr>
        <w:t xml:space="preserve">. </w:t>
      </w:r>
    </w:p>
    <w:p w:rsidR="00441A66" w:rsidRDefault="00441A66" w:rsidP="00441A66">
      <w:pPr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Heterokedastisitas</w:t>
      </w:r>
    </w:p>
    <w:p w:rsidR="00441A66" w:rsidRDefault="00441A66" w:rsidP="0044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1A66" w:rsidTr="000F116E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Glejser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0.879877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F(4,66)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0.4809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3.594459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0.4637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4.092626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0.3936</w:t>
            </w: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1A66" w:rsidRDefault="00441A66" w:rsidP="00441A66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sz w:val="24"/>
          <w:lang w:val="en-ID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Prob.F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heterokedastisitas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lang w:val="en-ID"/>
        </w:rPr>
        <w:t>,4809</w:t>
      </w:r>
      <w:proofErr w:type="gramEnd"/>
      <w:r>
        <w:rPr>
          <w:rFonts w:ascii="Times New Roman" w:hAnsi="Times New Roman" w:cs="Times New Roman"/>
          <w:sz w:val="24"/>
          <w:lang w:val="en-ID"/>
        </w:rPr>
        <w:t xml:space="preserve"> &gt; 0,05,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heterokedastisitas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441A66" w:rsidRDefault="00441A66" w:rsidP="00441A66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lastRenderedPageBreak/>
        <w:t>Hasil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Regresi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Dependen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ISSI</w:t>
      </w:r>
    </w:p>
    <w:p w:rsidR="00441A66" w:rsidRPr="00E005E0" w:rsidRDefault="00441A66" w:rsidP="00441A66">
      <w:pPr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2</w:t>
      </w:r>
    </w:p>
    <w:p w:rsidR="00441A66" w:rsidRDefault="00441A66" w:rsidP="0044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41A66" w:rsidTr="000F116E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6D2C5C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L</w:t>
            </w:r>
            <w:r w:rsidR="00441A66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09:50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2014M02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71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0.234747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0.177964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1.319068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0.1917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6D2C5C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441A66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0.397554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0.067604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5.880600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-0.002485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-0.548138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0.5854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0.011749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0.012875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0.912568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0.3648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0.026965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0.012558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2.147172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0.0355</w:t>
            </w: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0.495894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1.599155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0.465342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0.037215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-4.302493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-4.143149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157.7385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-4.239127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16.23118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1.809578</w:t>
            </w:r>
          </w:p>
        </w:tc>
      </w:tr>
      <w:tr w:rsidR="00441A66" w:rsidTr="000F116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1A66" w:rsidTr="000F116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1A66" w:rsidRDefault="00441A66" w:rsidP="000F1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41A66" w:rsidRDefault="00441A66" w:rsidP="00441A66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sz w:val="24"/>
          <w:lang w:val="en-ID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>:</w:t>
      </w:r>
    </w:p>
    <w:p w:rsidR="00441A66" w:rsidRPr="00157638" w:rsidRDefault="00441A66" w:rsidP="00441A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11C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B711C">
        <w:rPr>
          <w:rFonts w:ascii="Times New Roman" w:hAnsi="Times New Roman" w:cs="Times New Roman"/>
          <w:b/>
          <w:sz w:val="24"/>
          <w:szCs w:val="24"/>
        </w:rPr>
        <w:t xml:space="preserve"> F (</w:t>
      </w:r>
      <w:r w:rsidRPr="00BB711C">
        <w:rPr>
          <w:rFonts w:ascii="Times New Roman" w:hAnsi="Times New Roman" w:cs="Times New Roman"/>
          <w:b/>
          <w:i/>
          <w:sz w:val="24"/>
          <w:szCs w:val="24"/>
        </w:rPr>
        <w:t>F-Test</w:t>
      </w:r>
      <w:r w:rsidRPr="00BB711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57638">
        <w:rPr>
          <w:rFonts w:ascii="Times New Roman" w:hAnsi="Times New Roman" w:cs="Times New Roman"/>
          <w:b/>
          <w:sz w:val="24"/>
          <w:szCs w:val="24"/>
        </w:rPr>
        <w:t>imultan</w:t>
      </w:r>
      <w:proofErr w:type="spellEnd"/>
    </w:p>
    <w:p w:rsidR="00441A66" w:rsidRDefault="00441A66" w:rsidP="00441A66">
      <w:pPr>
        <w:spacing w:line="480" w:lineRule="auto"/>
        <w:ind w:right="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711C">
        <w:rPr>
          <w:rFonts w:ascii="Times New Roman" w:hAnsi="Times New Roman"/>
          <w:sz w:val="24"/>
          <w:szCs w:val="24"/>
        </w:rPr>
        <w:t>Hasil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pengolahan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Eviews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pada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uji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BB711C">
        <w:rPr>
          <w:rFonts w:ascii="Times New Roman" w:hAnsi="Times New Roman"/>
          <w:sz w:val="24"/>
          <w:szCs w:val="24"/>
        </w:rPr>
        <w:t>untuk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melihat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ada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atau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tidaknya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pengaruh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variabel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bebas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secara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bersama-sama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terhadap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variabel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terikat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serta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untuk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menguji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apakah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BB711C">
        <w:rPr>
          <w:rFonts w:ascii="Times New Roman" w:hAnsi="Times New Roman"/>
          <w:sz w:val="24"/>
          <w:szCs w:val="24"/>
        </w:rPr>
        <w:t>digunakan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sudah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r w:rsidRPr="00BB711C">
        <w:rPr>
          <w:rFonts w:ascii="Times New Roman" w:hAnsi="Times New Roman"/>
          <w:i/>
          <w:sz w:val="24"/>
          <w:szCs w:val="24"/>
        </w:rPr>
        <w:t>fix</w:t>
      </w:r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atau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tidak</w:t>
      </w:r>
      <w:proofErr w:type="spellEnd"/>
      <w:r w:rsidRPr="00BB711C">
        <w:rPr>
          <w:rFonts w:ascii="Times New Roman" w:hAnsi="Times New Roman"/>
          <w:sz w:val="24"/>
          <w:szCs w:val="24"/>
        </w:rPr>
        <w:t>.</w:t>
      </w:r>
    </w:p>
    <w:p w:rsidR="00441A66" w:rsidRDefault="00441A66" w:rsidP="00441A66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158FB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>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pengolahan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diatas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menunjukkan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nilai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E42A5">
        <w:rPr>
          <w:rFonts w:ascii="Times New Roman" w:hAnsi="Times New Roman" w:cs="Times New Roman"/>
          <w:color w:val="000000"/>
          <w:sz w:val="24"/>
          <w:szCs w:val="18"/>
        </w:rPr>
        <w:t>0</w:t>
      </w:r>
      <w:proofErr w:type="gramStart"/>
      <w:r w:rsidRPr="002E42A5">
        <w:rPr>
          <w:rFonts w:ascii="Times New Roman" w:hAnsi="Times New Roman" w:cs="Times New Roman"/>
          <w:color w:val="000000"/>
          <w:sz w:val="24"/>
          <w:szCs w:val="18"/>
        </w:rPr>
        <w:t>,</w:t>
      </w:r>
      <w:r>
        <w:rPr>
          <w:rFonts w:ascii="Times New Roman" w:hAnsi="Times New Roman" w:cs="Times New Roman"/>
          <w:color w:val="000000"/>
          <w:sz w:val="24"/>
          <w:szCs w:val="18"/>
        </w:rPr>
        <w:t>0000</w:t>
      </w:r>
      <w:proofErr w:type="gramEnd"/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(Sig </w:t>
      </w:r>
      <w:r w:rsidRPr="002E42A5">
        <w:rPr>
          <w:rFonts w:ascii="Times New Roman" w:hAnsi="Times New Roman" w:cs="Times New Roman"/>
          <w:color w:val="000000"/>
          <w:sz w:val="24"/>
          <w:szCs w:val="18"/>
        </w:rPr>
        <w:t>0,0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000 </w:t>
      </w:r>
      <w:r w:rsidRPr="009158FB">
        <w:rPr>
          <w:rFonts w:ascii="Times New Roman" w:hAnsi="Times New Roman"/>
          <w:sz w:val="24"/>
          <w:szCs w:val="24"/>
        </w:rPr>
        <w:t xml:space="preserve">&lt; 0,05). Hal </w:t>
      </w:r>
      <w:proofErr w:type="spellStart"/>
      <w:r w:rsidRPr="009158FB">
        <w:rPr>
          <w:rFonts w:ascii="Times New Roman" w:hAnsi="Times New Roman"/>
          <w:sz w:val="24"/>
          <w:szCs w:val="24"/>
        </w:rPr>
        <w:t>ini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berarti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menunjukkan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bahwa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persamaan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regresi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158FB">
        <w:rPr>
          <w:rFonts w:ascii="Times New Roman" w:hAnsi="Times New Roman"/>
          <w:sz w:val="24"/>
          <w:szCs w:val="24"/>
        </w:rPr>
        <w:t>diperoleh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dapat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diandalkan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atau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9158FB">
        <w:rPr>
          <w:rFonts w:ascii="Times New Roman" w:hAnsi="Times New Roman"/>
          <w:sz w:val="24"/>
          <w:szCs w:val="24"/>
        </w:rPr>
        <w:t>digunakan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sudah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fix.</w:t>
      </w:r>
      <w:r w:rsidRPr="009158F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158FB">
        <w:rPr>
          <w:rFonts w:ascii="Times New Roman" w:hAnsi="Times New Roman"/>
          <w:bCs/>
          <w:sz w:val="24"/>
          <w:szCs w:val="24"/>
        </w:rPr>
        <w:t>maka</w:t>
      </w:r>
      <w:proofErr w:type="spellEnd"/>
      <w:proofErr w:type="gram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bebas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terikat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bersama-sama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>.</w:t>
      </w:r>
    </w:p>
    <w:p w:rsidR="00441A66" w:rsidRDefault="00441A66" w:rsidP="00441A6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1A66" w:rsidRDefault="00441A66" w:rsidP="00441A6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1A66" w:rsidRDefault="00441A66" w:rsidP="00441A6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Uji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b/>
          <w:bCs/>
          <w:sz w:val="24"/>
          <w:szCs w:val="24"/>
        </w:rPr>
        <w:t>Koefisien</w:t>
      </w:r>
      <w:proofErr w:type="spellEnd"/>
      <w:r w:rsidRPr="00BB71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b/>
          <w:bCs/>
          <w:sz w:val="24"/>
          <w:szCs w:val="24"/>
        </w:rPr>
        <w:t>Determinasi</w:t>
      </w:r>
      <w:proofErr w:type="spellEnd"/>
      <w:r w:rsidRPr="00BB711C">
        <w:rPr>
          <w:rFonts w:ascii="Times New Roman" w:hAnsi="Times New Roman"/>
          <w:b/>
          <w:bCs/>
          <w:sz w:val="24"/>
          <w:szCs w:val="24"/>
        </w:rPr>
        <w:t xml:space="preserve"> (R</w:t>
      </w:r>
      <w:r w:rsidRPr="00BB711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B711C">
        <w:rPr>
          <w:rFonts w:ascii="Times New Roman" w:hAnsi="Times New Roman"/>
          <w:b/>
          <w:bCs/>
          <w:sz w:val="24"/>
          <w:szCs w:val="24"/>
        </w:rPr>
        <w:t>)</w:t>
      </w:r>
    </w:p>
    <w:p w:rsidR="00441A66" w:rsidRDefault="00441A66" w:rsidP="00441A66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58FB">
        <w:rPr>
          <w:rFonts w:ascii="Times New Roman" w:hAnsi="Times New Roman"/>
          <w:sz w:val="24"/>
          <w:szCs w:val="24"/>
        </w:rPr>
        <w:t>Koefisien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Determinasi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bertujuan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untuk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melihat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atau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mengukur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seberapa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jauh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kemampuan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9158FB">
        <w:rPr>
          <w:rFonts w:ascii="Times New Roman" w:hAnsi="Times New Roman"/>
          <w:sz w:val="24"/>
          <w:szCs w:val="24"/>
        </w:rPr>
        <w:t>dalam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menerangkan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dependen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771AB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A771AB">
        <w:rPr>
          <w:rFonts w:ascii="Times New Roman" w:hAnsi="Times New Roman"/>
          <w:sz w:val="24"/>
          <w:szCs w:val="24"/>
        </w:rPr>
        <w:t>tampilan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 w:rsidRPr="00A771AB">
        <w:rPr>
          <w:rFonts w:ascii="Times New Roman" w:hAnsi="Times New Roman"/>
          <w:i/>
          <w:sz w:val="24"/>
          <w:szCs w:val="24"/>
        </w:rPr>
        <w:t>output</w:t>
      </w:r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Eviews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A771AB">
        <w:rPr>
          <w:rFonts w:ascii="Times New Roman" w:hAnsi="Times New Roman"/>
          <w:sz w:val="24"/>
          <w:szCs w:val="24"/>
        </w:rPr>
        <w:t>pada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Pr="00A771A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771AB">
        <w:rPr>
          <w:rFonts w:ascii="Times New Roman" w:hAnsi="Times New Roman"/>
          <w:sz w:val="24"/>
          <w:szCs w:val="24"/>
        </w:rPr>
        <w:t>atas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besarnya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 w:rsidRPr="00A771AB">
        <w:rPr>
          <w:rFonts w:ascii="Times New Roman" w:hAnsi="Times New Roman"/>
          <w:i/>
          <w:sz w:val="24"/>
          <w:szCs w:val="24"/>
        </w:rPr>
        <w:t xml:space="preserve">Adjusted </w:t>
      </w:r>
      <w:r w:rsidRPr="00A771AB">
        <w:rPr>
          <w:rFonts w:ascii="Times New Roman" w:hAnsi="Times New Roman"/>
          <w:sz w:val="24"/>
          <w:szCs w:val="24"/>
        </w:rPr>
        <w:t xml:space="preserve">R </w:t>
      </w:r>
      <w:r w:rsidRPr="00A771AB">
        <w:rPr>
          <w:rFonts w:ascii="Times New Roman" w:hAnsi="Times New Roman"/>
          <w:i/>
          <w:sz w:val="24"/>
          <w:szCs w:val="24"/>
        </w:rPr>
        <w:t xml:space="preserve">Square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0,4653 </w:t>
      </w:r>
      <w:r w:rsidRPr="00A771AB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A771AB">
        <w:rPr>
          <w:rFonts w:ascii="Times New Roman" w:hAnsi="Times New Roman"/>
          <w:sz w:val="24"/>
          <w:szCs w:val="24"/>
        </w:rPr>
        <w:t>ini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mengindikasi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bahwa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kontribusi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variabel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X1, X2,X3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X4 </w:t>
      </w:r>
      <w:proofErr w:type="spellStart"/>
      <w:r w:rsidRPr="00A771AB">
        <w:rPr>
          <w:rFonts w:ascii="Times New Roman" w:hAnsi="Times New Roman"/>
          <w:sz w:val="24"/>
          <w:szCs w:val="24"/>
        </w:rPr>
        <w:t>sebesar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46,53</w:t>
      </w:r>
      <w:r w:rsidRPr="00A771AB">
        <w:rPr>
          <w:rFonts w:ascii="Times New Roman" w:hAnsi="Times New Roman"/>
          <w:color w:val="000000"/>
          <w:sz w:val="24"/>
          <w:szCs w:val="24"/>
        </w:rPr>
        <w:t>%,</w:t>
      </w:r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sedangkan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sisanya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sebesar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53,47</w:t>
      </w:r>
      <w:r w:rsidRPr="00A771A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(100-46,53)</w:t>
      </w:r>
      <w:r w:rsidRPr="00A771AB">
        <w:rPr>
          <w:rFonts w:ascii="Times New Roman" w:hAnsi="Times New Roman"/>
          <w:sz w:val="24"/>
          <w:szCs w:val="24"/>
        </w:rPr>
        <w:t xml:space="preserve">  di </w:t>
      </w:r>
      <w:proofErr w:type="spellStart"/>
      <w:r w:rsidRPr="00A771AB">
        <w:rPr>
          <w:rFonts w:ascii="Times New Roman" w:hAnsi="Times New Roman"/>
          <w:sz w:val="24"/>
          <w:szCs w:val="24"/>
        </w:rPr>
        <w:t>tentukan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oleh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faktor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lain di </w:t>
      </w:r>
      <w:proofErr w:type="spellStart"/>
      <w:r w:rsidRPr="00A771AB">
        <w:rPr>
          <w:rFonts w:ascii="Times New Roman" w:hAnsi="Times New Roman"/>
          <w:sz w:val="24"/>
          <w:szCs w:val="24"/>
        </w:rPr>
        <w:t>luar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A771AB">
        <w:rPr>
          <w:rFonts w:ascii="Times New Roman" w:hAnsi="Times New Roman"/>
          <w:sz w:val="24"/>
          <w:szCs w:val="24"/>
        </w:rPr>
        <w:t>tidak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terdeteksi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dalam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penelitian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ini</w:t>
      </w:r>
      <w:proofErr w:type="spellEnd"/>
      <w:r w:rsidRPr="00A771AB">
        <w:rPr>
          <w:rFonts w:ascii="Times New Roman" w:hAnsi="Times New Roman"/>
          <w:sz w:val="24"/>
          <w:szCs w:val="24"/>
        </w:rPr>
        <w:t>.</w:t>
      </w:r>
    </w:p>
    <w:p w:rsidR="006D2C5C" w:rsidRDefault="006D2C5C" w:rsidP="006D2C5C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Persamaan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6D2C5C" w:rsidRDefault="006D2C5C" w:rsidP="006D2C5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6146"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α + </w:t>
      </w:r>
      <w:r w:rsidRPr="00AD6146">
        <w:rPr>
          <w:rFonts w:ascii="Times New Roman" w:hAnsi="Times New Roman" w:cs="Times New Roman"/>
          <w:i/>
          <w:sz w:val="24"/>
          <w:szCs w:val="24"/>
        </w:rPr>
        <w:t>b1</w:t>
      </w:r>
      <w:r>
        <w:rPr>
          <w:rFonts w:ascii="Times New Roman" w:hAnsi="Times New Roman" w:cs="Times New Roman"/>
          <w:i/>
          <w:sz w:val="24"/>
          <w:szCs w:val="24"/>
        </w:rPr>
        <w:t xml:space="preserve"> lag</w:t>
      </w:r>
      <w:r w:rsidRPr="00AD6146">
        <w:rPr>
          <w:rFonts w:ascii="Times New Roman" w:hAnsi="Times New Roman" w:cs="Times New Roman"/>
          <w:i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 xml:space="preserve"> + b2X2 + b3 </w:t>
      </w:r>
      <w:r w:rsidRPr="00AD6146"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 xml:space="preserve">X3 + b4 </w:t>
      </w:r>
      <w:r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 xml:space="preserve">X4 +    e  </w:t>
      </w:r>
    </w:p>
    <w:p w:rsidR="006D2C5C" w:rsidRDefault="006D2C5C" w:rsidP="006D2C5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0</w:t>
      </w:r>
      <w:proofErr w:type="gramStart"/>
      <w:r>
        <w:rPr>
          <w:rFonts w:ascii="Times New Roman" w:hAnsi="Times New Roman" w:cs="Times New Roman"/>
          <w:sz w:val="24"/>
          <w:szCs w:val="24"/>
        </w:rPr>
        <w:t>,2347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+ 0,3975 </w:t>
      </w:r>
      <w:r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 xml:space="preserve">X1 - 0,0024 X2 + 0,0117 </w:t>
      </w:r>
      <w:r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 xml:space="preserve">X3 + 0,0269 </w:t>
      </w:r>
      <w:r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 xml:space="preserve">X4 + </w:t>
      </w:r>
      <w:r w:rsidRPr="004E04B6">
        <w:rPr>
          <w:rFonts w:ascii="Times New Roman" w:hAnsi="Times New Roman"/>
          <w:i/>
          <w:sz w:val="24"/>
          <w:szCs w:val="24"/>
        </w:rPr>
        <w:t>e</w:t>
      </w:r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94C38">
        <w:rPr>
          <w:rFonts w:ascii="Times New Roman" w:hAnsi="Times New Roman" w:cs="Times New Roman"/>
          <w:sz w:val="24"/>
          <w:szCs w:val="24"/>
        </w:rPr>
        <w:t>:</w:t>
      </w:r>
    </w:p>
    <w:p w:rsidR="00046633" w:rsidRDefault="00046633" w:rsidP="00046633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Y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C87B5E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C87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5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C87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5E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C87B5E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α 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Konstanta</w:t>
      </w:r>
      <w:proofErr w:type="spellEnd"/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>β</w:t>
      </w:r>
      <w:r w:rsidRPr="00E94C3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E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Variabel</w:t>
      </w:r>
      <w:proofErr w:type="spellEnd"/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X1       = </w:t>
      </w:r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Dow Jones Islamic Market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Indeks</w:t>
      </w:r>
      <w:proofErr w:type="spellEnd"/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X2       =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Kurs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Valuta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Asing</w:t>
      </w:r>
      <w:proofErr w:type="spellEnd"/>
    </w:p>
    <w:p w:rsidR="00046633" w:rsidRPr="00E94C38" w:rsidRDefault="00046633" w:rsidP="0004663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X3       = </w:t>
      </w: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>Investasi Asing</w:t>
      </w:r>
    </w:p>
    <w:p w:rsidR="00046633" w:rsidRPr="00E94C38" w:rsidRDefault="00046633" w:rsidP="00046633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>X4</w:t>
      </w: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ab/>
        <w:t>= Investasi Dalam Negeri</w:t>
      </w:r>
    </w:p>
    <w:p w:rsidR="00046633" w:rsidRPr="00E94C38" w:rsidRDefault="00046633" w:rsidP="000466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ε 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>= Error Term</w:t>
      </w:r>
    </w:p>
    <w:p w:rsidR="00C87B5E" w:rsidRDefault="00C87B5E" w:rsidP="00C87B5E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87361">
        <w:rPr>
          <w:rFonts w:ascii="Times New Roman" w:hAnsi="Times New Roman"/>
          <w:b/>
          <w:sz w:val="24"/>
          <w:szCs w:val="24"/>
        </w:rPr>
        <w:t xml:space="preserve">Dari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persamaan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atas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dapat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dijelaskan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87361">
        <w:rPr>
          <w:rFonts w:ascii="Times New Roman" w:hAnsi="Times New Roman"/>
          <w:b/>
          <w:sz w:val="24"/>
          <w:szCs w:val="24"/>
        </w:rPr>
        <w:t>bahwa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C87B5E" w:rsidRDefault="00C87B5E" w:rsidP="00C87B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E14430">
        <w:rPr>
          <w:sz w:val="24"/>
          <w:szCs w:val="24"/>
        </w:rPr>
        <w:t>Nilai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konstanta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sebesar</w:t>
      </w:r>
      <w:proofErr w:type="spellEnd"/>
      <w:r w:rsidRPr="00E14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0,2347 </w:t>
      </w:r>
      <w:proofErr w:type="spellStart"/>
      <w:r w:rsidRPr="00E14430">
        <w:rPr>
          <w:sz w:val="24"/>
          <w:szCs w:val="24"/>
        </w:rPr>
        <w:t>mengindikasikan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bahwa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jika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variabel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dependen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yaitu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adalah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nol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maka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nilai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adalah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sebesar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konstanta</w:t>
      </w:r>
      <w:proofErr w:type="spellEnd"/>
      <w:r w:rsidRPr="00E14430">
        <w:rPr>
          <w:sz w:val="24"/>
          <w:szCs w:val="24"/>
        </w:rPr>
        <w:t xml:space="preserve"> </w:t>
      </w:r>
      <w:r>
        <w:rPr>
          <w:sz w:val="24"/>
          <w:szCs w:val="24"/>
        </w:rPr>
        <w:t>0,2347</w:t>
      </w:r>
      <w:r w:rsidRPr="00E14430">
        <w:rPr>
          <w:sz w:val="24"/>
          <w:szCs w:val="24"/>
        </w:rPr>
        <w:t>.</w:t>
      </w:r>
    </w:p>
    <w:p w:rsidR="00C87B5E" w:rsidRDefault="00C87B5E" w:rsidP="00C87B5E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0,3975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0,3975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CD27A2" w:rsidRDefault="00CD27A2" w:rsidP="00CD27A2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-0,0024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-0,0024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521DC5" w:rsidRDefault="00521DC5" w:rsidP="00521DC5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0,0177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0,0177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9725BF" w:rsidRDefault="009725BF" w:rsidP="009725BF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0,0269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Indonesia</w:t>
      </w:r>
      <w:r w:rsidRPr="00292A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0,0269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C87B5E" w:rsidRDefault="00C87B5E" w:rsidP="00297BF6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</w:p>
    <w:p w:rsidR="00297BF6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4314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Hipotesis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Signifikansi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Probabilitas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297BF6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 :</w:t>
      </w:r>
      <w:proofErr w:type="gramEnd"/>
    </w:p>
    <w:p w:rsidR="00297BF6" w:rsidRPr="00414314" w:rsidRDefault="00297BF6" w:rsidP="00297BF6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5% (&gt;0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H0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>.</w:t>
      </w:r>
    </w:p>
    <w:p w:rsidR="00297BF6" w:rsidRPr="009D2F85" w:rsidRDefault="00297BF6" w:rsidP="00297BF6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5% (&lt;0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H0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:rsidR="00297BF6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297BF6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297BF6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297BF6" w:rsidRPr="00085B99" w:rsidRDefault="00297BF6" w:rsidP="00297BF6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Maka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hasilnya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085B99">
        <w:rPr>
          <w:rFonts w:ascii="Times New Roman" w:hAnsi="Times New Roman" w:cs="Times New Roman"/>
          <w:b/>
          <w:sz w:val="24"/>
          <w:szCs w:val="24"/>
        </w:rPr>
        <w:t>antara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85B99">
        <w:rPr>
          <w:rFonts w:ascii="Times New Roman" w:hAnsi="Times New Roman" w:cs="Times New Roman"/>
          <w:b/>
          <w:sz w:val="24"/>
          <w:szCs w:val="24"/>
        </w:rPr>
        <w:t>lain</w:t>
      </w:r>
      <w:proofErr w:type="spellEnd"/>
      <w:r w:rsidRPr="00085B9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E1147" w:rsidRPr="000E1147" w:rsidRDefault="000E1147" w:rsidP="000E114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(X1)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,0000</w:t>
      </w:r>
      <w:proofErr w:type="gramEnd"/>
      <w:r>
        <w:rPr>
          <w:sz w:val="24"/>
          <w:szCs w:val="24"/>
        </w:rPr>
        <w:t xml:space="preserve">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X1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>.</w:t>
      </w:r>
    </w:p>
    <w:p w:rsidR="000E1147" w:rsidRPr="009B6A4E" w:rsidRDefault="000E1147" w:rsidP="000E114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(X2)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 w:rsidRPr="00C87B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,5854</w:t>
      </w:r>
      <w:proofErr w:type="gramEnd"/>
      <w:r>
        <w:rPr>
          <w:sz w:val="24"/>
          <w:szCs w:val="24"/>
        </w:rPr>
        <w:t xml:space="preserve"> &gt;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tidak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X2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>.</w:t>
      </w:r>
    </w:p>
    <w:p w:rsidR="00CC2A71" w:rsidRPr="009B6A4E" w:rsidRDefault="00CC2A71" w:rsidP="00CC2A71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(X3)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,3648</w:t>
      </w:r>
      <w:proofErr w:type="gramEnd"/>
      <w:r>
        <w:rPr>
          <w:sz w:val="24"/>
          <w:szCs w:val="24"/>
        </w:rPr>
        <w:t xml:space="preserve"> &gt;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tidak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X3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>.</w:t>
      </w:r>
    </w:p>
    <w:p w:rsidR="000E1147" w:rsidRPr="00E23235" w:rsidRDefault="00B63E08" w:rsidP="000E114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(X4)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,0355</w:t>
      </w:r>
      <w:proofErr w:type="gramEnd"/>
      <w:r>
        <w:rPr>
          <w:sz w:val="24"/>
          <w:szCs w:val="24"/>
        </w:rPr>
        <w:t xml:space="preserve">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X4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</w:p>
    <w:p w:rsidR="00297BF6" w:rsidRDefault="00297BF6" w:rsidP="00297BF6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</w:p>
    <w:p w:rsidR="0078395F" w:rsidRPr="00466967" w:rsidRDefault="0078395F" w:rsidP="0078395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b/>
          <w:sz w:val="24"/>
          <w:szCs w:val="24"/>
        </w:rPr>
      </w:pPr>
      <w:proofErr w:type="spellStart"/>
      <w:r w:rsidRPr="00466967">
        <w:rPr>
          <w:b/>
          <w:sz w:val="24"/>
          <w:szCs w:val="24"/>
        </w:rPr>
        <w:t>Hasil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Pengujian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Hipotesis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dengan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Uji</w:t>
      </w:r>
      <w:proofErr w:type="spellEnd"/>
      <w:r w:rsidRPr="00466967">
        <w:rPr>
          <w:b/>
          <w:sz w:val="24"/>
          <w:szCs w:val="24"/>
        </w:rPr>
        <w:t xml:space="preserve"> t</w:t>
      </w:r>
    </w:p>
    <w:p w:rsidR="0078395F" w:rsidRDefault="0078395F" w:rsidP="0078395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 xml:space="preserve">72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tiingkat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5%,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466967">
        <w:rPr>
          <w:rFonts w:ascii="Times New Roman" w:hAnsi="Times New Roman" w:cs="Times New Roman"/>
          <w:b/>
          <w:sz w:val="24"/>
          <w:szCs w:val="24"/>
        </w:rPr>
        <w:t xml:space="preserve"> t-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sebesar</w:t>
      </w:r>
      <w:proofErr w:type="spellEnd"/>
      <w:r w:rsidRPr="0046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4D1">
        <w:rPr>
          <w:rFonts w:ascii="Times New Roman" w:hAnsi="Times New Roman" w:cs="Times New Roman"/>
          <w:b/>
          <w:color w:val="000000"/>
          <w:sz w:val="24"/>
        </w:rPr>
        <w:t>1.6663</w:t>
      </w:r>
      <w:r w:rsidRPr="005F14D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>:</w:t>
      </w:r>
    </w:p>
    <w:p w:rsidR="0078395F" w:rsidRPr="00C567B1" w:rsidRDefault="0078395F" w:rsidP="0078395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967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𝑡𝑎𝑏𝑒𝑙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7B1">
        <w:rPr>
          <w:rFonts w:ascii="Times New Roman" w:hAnsi="Times New Roman"/>
          <w:sz w:val="24"/>
          <w:szCs w:val="24"/>
        </w:rPr>
        <w:t>keputusannya</w:t>
      </w:r>
      <w:proofErr w:type="spellEnd"/>
      <w:proofErr w:type="gramEnd"/>
      <w:r w:rsidRPr="00C5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7B1">
        <w:rPr>
          <w:rFonts w:ascii="Times New Roman" w:hAnsi="Times New Roman"/>
          <w:sz w:val="24"/>
          <w:szCs w:val="24"/>
        </w:rPr>
        <w:t>adalah</w:t>
      </w:r>
      <w:proofErr w:type="spellEnd"/>
      <w:r w:rsidRPr="00C567B1">
        <w:rPr>
          <w:rFonts w:ascii="Times New Roman" w:hAnsi="Times New Roman"/>
          <w:sz w:val="24"/>
          <w:szCs w:val="24"/>
        </w:rPr>
        <w:t>:</w:t>
      </w:r>
    </w:p>
    <w:p w:rsidR="0078395F" w:rsidRPr="00466967" w:rsidRDefault="0078395F" w:rsidP="0078395F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466967">
        <w:rPr>
          <w:sz w:val="24"/>
          <w:szCs w:val="24"/>
        </w:rPr>
        <w:t xml:space="preserve">1) </w:t>
      </w:r>
      <w:proofErr w:type="spellStart"/>
      <w:r w:rsidRPr="00466967">
        <w:rPr>
          <w:sz w:val="24"/>
          <w:szCs w:val="24"/>
        </w:rPr>
        <w:t>Jika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gramStart"/>
      <w:r w:rsidRPr="00466967">
        <w:rPr>
          <w:sz w:val="24"/>
          <w:szCs w:val="24"/>
        </w:rPr>
        <w:t xml:space="preserve">&lt; </w:t>
      </w:r>
      <w:r w:rsidRPr="00466967">
        <w:rPr>
          <w:rFonts w:ascii="Cambria Math" w:hAnsi="Cambria Math" w:cs="Cambria Math"/>
          <w:sz w:val="17"/>
          <w:szCs w:val="17"/>
        </w:rPr>
        <w:t xml:space="preserve"> </w:t>
      </w:r>
      <w:r w:rsidRPr="00466967">
        <w:rPr>
          <w:sz w:val="24"/>
          <w:szCs w:val="24"/>
        </w:rPr>
        <w:t>,</w:t>
      </w:r>
      <w:proofErr w:type="gram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maka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0 </w:t>
      </w:r>
      <w:proofErr w:type="spellStart"/>
      <w:r w:rsidRPr="00466967">
        <w:rPr>
          <w:sz w:val="24"/>
          <w:szCs w:val="24"/>
        </w:rPr>
        <w:t>diterima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dan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a </w:t>
      </w:r>
      <w:proofErr w:type="spellStart"/>
      <w:r w:rsidRPr="00466967">
        <w:rPr>
          <w:sz w:val="24"/>
          <w:szCs w:val="24"/>
        </w:rPr>
        <w:t>ditolak</w:t>
      </w:r>
      <w:proofErr w:type="spellEnd"/>
      <w:r w:rsidRPr="00466967">
        <w:rPr>
          <w:sz w:val="24"/>
          <w:szCs w:val="24"/>
        </w:rPr>
        <w:t xml:space="preserve"> (</w:t>
      </w:r>
      <w:proofErr w:type="spellStart"/>
      <w:r w:rsidRPr="00466967">
        <w:rPr>
          <w:sz w:val="24"/>
          <w:szCs w:val="24"/>
        </w:rPr>
        <w:t>tidak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terdapat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pengaruh</w:t>
      </w:r>
      <w:proofErr w:type="spellEnd"/>
      <w:r w:rsidRPr="00466967">
        <w:rPr>
          <w:sz w:val="24"/>
          <w:szCs w:val="24"/>
        </w:rPr>
        <w:t>).</w:t>
      </w:r>
    </w:p>
    <w:p w:rsidR="0078395F" w:rsidRPr="007C343A" w:rsidRDefault="0078395F" w:rsidP="0078395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6967">
        <w:rPr>
          <w:sz w:val="24"/>
          <w:szCs w:val="24"/>
        </w:rPr>
        <w:t xml:space="preserve">2) </w:t>
      </w:r>
      <w:proofErr w:type="spellStart"/>
      <w:r w:rsidRPr="00466967">
        <w:rPr>
          <w:sz w:val="24"/>
          <w:szCs w:val="24"/>
        </w:rPr>
        <w:t>Jika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gramStart"/>
      <w:r w:rsidRPr="00466967">
        <w:rPr>
          <w:sz w:val="24"/>
          <w:szCs w:val="24"/>
        </w:rPr>
        <w:t xml:space="preserve">&gt; </w:t>
      </w:r>
      <w:r w:rsidRPr="00466967">
        <w:rPr>
          <w:rFonts w:ascii="Cambria Math" w:hAnsi="Cambria Math" w:cs="Cambria Math"/>
          <w:sz w:val="17"/>
          <w:szCs w:val="17"/>
        </w:rPr>
        <w:t xml:space="preserve"> </w:t>
      </w:r>
      <w:r w:rsidRPr="00466967">
        <w:rPr>
          <w:sz w:val="24"/>
          <w:szCs w:val="24"/>
        </w:rPr>
        <w:t>,</w:t>
      </w:r>
      <w:proofErr w:type="gram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maka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0 </w:t>
      </w:r>
      <w:proofErr w:type="spellStart"/>
      <w:r w:rsidRPr="00466967">
        <w:rPr>
          <w:sz w:val="24"/>
          <w:szCs w:val="24"/>
        </w:rPr>
        <w:t>ditolak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dan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a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>).</w:t>
      </w:r>
    </w:p>
    <w:p w:rsidR="0078395F" w:rsidRDefault="0078395F" w:rsidP="00297BF6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</w:p>
    <w:p w:rsidR="0078395F" w:rsidRDefault="0078395F" w:rsidP="0078395F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-t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betikut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0A72F9" w:rsidRPr="000A72F9" w:rsidRDefault="000A72F9" w:rsidP="000A72F9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4B5191">
        <w:rPr>
          <w:sz w:val="24"/>
          <w:szCs w:val="24"/>
        </w:rPr>
        <w:t>Terdapat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4B51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B5191">
        <w:rPr>
          <w:sz w:val="24"/>
          <w:szCs w:val="24"/>
        </w:rPr>
        <w:t>X1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Pr="004B5191">
        <w:rPr>
          <w:sz w:val="24"/>
          <w:szCs w:val="24"/>
        </w:rPr>
        <w:t xml:space="preserve">, </w:t>
      </w:r>
      <w:proofErr w:type="spellStart"/>
      <w:r w:rsidRPr="004B5191">
        <w:rPr>
          <w:sz w:val="24"/>
          <w:szCs w:val="24"/>
        </w:rPr>
        <w:t>dikarenakan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nilai</w:t>
      </w:r>
      <w:proofErr w:type="spellEnd"/>
      <w:r w:rsidRPr="004B5191">
        <w:rPr>
          <w:sz w:val="24"/>
          <w:szCs w:val="24"/>
        </w:rPr>
        <w:t xml:space="preserve"> t-</w:t>
      </w:r>
      <w:proofErr w:type="spellStart"/>
      <w:r w:rsidRPr="004B5191">
        <w:rPr>
          <w:sz w:val="24"/>
          <w:szCs w:val="24"/>
        </w:rPr>
        <w:t>hitung</w:t>
      </w:r>
      <w:proofErr w:type="spellEnd"/>
      <w:r w:rsidRPr="004B5191">
        <w:rPr>
          <w:sz w:val="24"/>
          <w:szCs w:val="24"/>
        </w:rPr>
        <w:t xml:space="preserve"> &gt; t-table (</w:t>
      </w:r>
      <w:r>
        <w:rPr>
          <w:sz w:val="24"/>
          <w:szCs w:val="24"/>
        </w:rPr>
        <w:t xml:space="preserve">5,880 </w:t>
      </w:r>
      <w:r w:rsidRPr="004B5191">
        <w:rPr>
          <w:sz w:val="24"/>
          <w:szCs w:val="24"/>
        </w:rPr>
        <w:t>&gt;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terdapat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pengaruh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antara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variabel</w:t>
      </w:r>
      <w:proofErr w:type="spellEnd"/>
      <w:r w:rsidRPr="004B5191">
        <w:rPr>
          <w:sz w:val="24"/>
          <w:lang w:val="en-ID"/>
        </w:rPr>
        <w:t xml:space="preserve"> X1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proofErr w:type="gram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proofErr w:type="gram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>
        <w:rPr>
          <w:sz w:val="24"/>
          <w:lang w:val="en-ID"/>
        </w:rPr>
        <w:t>erima</w:t>
      </w:r>
      <w:proofErr w:type="spellEnd"/>
      <w:r>
        <w:rPr>
          <w:sz w:val="24"/>
          <w:lang w:val="en-ID"/>
        </w:rPr>
        <w:t>.</w:t>
      </w:r>
    </w:p>
    <w:p w:rsidR="000A72F9" w:rsidRPr="008F62A9" w:rsidRDefault="000A72F9" w:rsidP="000A72F9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4B5191">
        <w:rPr>
          <w:sz w:val="24"/>
          <w:szCs w:val="24"/>
        </w:rPr>
        <w:t>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(X2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7C3E52" w:rsidRPr="00C87B5E">
        <w:rPr>
          <w:sz w:val="24"/>
          <w:szCs w:val="24"/>
        </w:rPr>
        <w:t>Indeks</w:t>
      </w:r>
      <w:proofErr w:type="spellEnd"/>
      <w:r w:rsidR="007C3E52" w:rsidRPr="00C87B5E">
        <w:rPr>
          <w:sz w:val="24"/>
          <w:szCs w:val="24"/>
        </w:rPr>
        <w:t xml:space="preserve"> </w:t>
      </w:r>
      <w:proofErr w:type="spellStart"/>
      <w:r w:rsidR="007C3E52" w:rsidRPr="00C87B5E">
        <w:rPr>
          <w:sz w:val="24"/>
          <w:szCs w:val="24"/>
        </w:rPr>
        <w:t>Saham</w:t>
      </w:r>
      <w:proofErr w:type="spellEnd"/>
      <w:r w:rsidR="007C3E52" w:rsidRPr="00C87B5E">
        <w:rPr>
          <w:sz w:val="24"/>
          <w:szCs w:val="24"/>
        </w:rPr>
        <w:t xml:space="preserve"> </w:t>
      </w:r>
      <w:proofErr w:type="spellStart"/>
      <w:r w:rsidR="007C3E52" w:rsidRPr="00C87B5E">
        <w:rPr>
          <w:sz w:val="24"/>
          <w:szCs w:val="24"/>
        </w:rPr>
        <w:t>Syariah</w:t>
      </w:r>
      <w:proofErr w:type="spellEnd"/>
      <w:r w:rsidR="007C3E5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="007C3E52">
        <w:rPr>
          <w:sz w:val="24"/>
          <w:szCs w:val="24"/>
        </w:rPr>
        <w:t xml:space="preserve">, </w:t>
      </w:r>
      <w:proofErr w:type="spellStart"/>
      <w:r w:rsidR="007C3E52">
        <w:rPr>
          <w:sz w:val="24"/>
          <w:szCs w:val="24"/>
        </w:rPr>
        <w:t>dikarenakan</w:t>
      </w:r>
      <w:proofErr w:type="spellEnd"/>
      <w:r w:rsidR="007C3E52">
        <w:rPr>
          <w:sz w:val="24"/>
          <w:szCs w:val="24"/>
        </w:rPr>
        <w:t xml:space="preserve"> </w:t>
      </w:r>
      <w:proofErr w:type="spellStart"/>
      <w:r w:rsidR="007C3E52">
        <w:rPr>
          <w:sz w:val="24"/>
          <w:szCs w:val="24"/>
        </w:rPr>
        <w:t>nilai</w:t>
      </w:r>
      <w:proofErr w:type="spellEnd"/>
      <w:r w:rsidR="007C3E52">
        <w:rPr>
          <w:sz w:val="24"/>
          <w:szCs w:val="24"/>
        </w:rPr>
        <w:t xml:space="preserve"> t-</w:t>
      </w:r>
      <w:proofErr w:type="spellStart"/>
      <w:r w:rsidR="007C3E52">
        <w:rPr>
          <w:sz w:val="24"/>
          <w:szCs w:val="24"/>
        </w:rPr>
        <w:t>hitung</w:t>
      </w:r>
      <w:proofErr w:type="spellEnd"/>
      <w:r w:rsidR="007C3E52">
        <w:rPr>
          <w:sz w:val="24"/>
          <w:szCs w:val="24"/>
        </w:rPr>
        <w:t xml:space="preserve"> &lt;</w:t>
      </w:r>
      <w:r w:rsidRPr="004B5191">
        <w:rPr>
          <w:sz w:val="24"/>
          <w:szCs w:val="24"/>
        </w:rPr>
        <w:t xml:space="preserve"> t-table (</w:t>
      </w:r>
      <w:r w:rsidR="00DA48D3">
        <w:rPr>
          <w:sz w:val="24"/>
          <w:szCs w:val="24"/>
        </w:rPr>
        <w:t>-0,548</w:t>
      </w:r>
      <w:r w:rsidR="007C3E52">
        <w:rPr>
          <w:sz w:val="24"/>
          <w:szCs w:val="24"/>
        </w:rPr>
        <w:t xml:space="preserve"> &lt;</w:t>
      </w:r>
      <w:r w:rsidRPr="004B5191">
        <w:rPr>
          <w:sz w:val="24"/>
          <w:szCs w:val="24"/>
        </w:rPr>
        <w:t xml:space="preserve">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="007C3E52">
        <w:rPr>
          <w:sz w:val="24"/>
          <w:lang w:val="en-ID"/>
        </w:rPr>
        <w:t xml:space="preserve"> </w:t>
      </w:r>
      <w:proofErr w:type="spellStart"/>
      <w:r w:rsidR="007C3E52">
        <w:rPr>
          <w:sz w:val="24"/>
          <w:lang w:val="en-ID"/>
        </w:rPr>
        <w:t>tidak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 w:rsidR="007C3E52">
        <w:rPr>
          <w:sz w:val="24"/>
          <w:lang w:val="en-ID"/>
        </w:rPr>
        <w:t>apat</w:t>
      </w:r>
      <w:proofErr w:type="spellEnd"/>
      <w:r w:rsidR="007C3E52">
        <w:rPr>
          <w:sz w:val="24"/>
          <w:lang w:val="en-ID"/>
        </w:rPr>
        <w:t xml:space="preserve"> </w:t>
      </w:r>
      <w:proofErr w:type="spellStart"/>
      <w:r w:rsidR="007C3E52">
        <w:rPr>
          <w:sz w:val="24"/>
          <w:lang w:val="en-ID"/>
        </w:rPr>
        <w:t>pengaruh</w:t>
      </w:r>
      <w:proofErr w:type="spellEnd"/>
      <w:r w:rsidR="007C3E52">
        <w:rPr>
          <w:sz w:val="24"/>
          <w:lang w:val="en-ID"/>
        </w:rPr>
        <w:t xml:space="preserve"> </w:t>
      </w:r>
      <w:proofErr w:type="spellStart"/>
      <w:r w:rsidR="007C3E52">
        <w:rPr>
          <w:sz w:val="24"/>
          <w:lang w:val="en-ID"/>
        </w:rPr>
        <w:t>antara</w:t>
      </w:r>
      <w:proofErr w:type="spellEnd"/>
      <w:r w:rsidR="007C3E52">
        <w:rPr>
          <w:sz w:val="24"/>
          <w:lang w:val="en-ID"/>
        </w:rPr>
        <w:t xml:space="preserve"> </w:t>
      </w:r>
      <w:proofErr w:type="spellStart"/>
      <w:r w:rsidR="007C3E52">
        <w:rPr>
          <w:sz w:val="24"/>
          <w:lang w:val="en-ID"/>
        </w:rPr>
        <w:t>variabel</w:t>
      </w:r>
      <w:proofErr w:type="spellEnd"/>
      <w:r w:rsidR="007C3E52">
        <w:rPr>
          <w:sz w:val="24"/>
          <w:lang w:val="en-ID"/>
        </w:rPr>
        <w:t xml:space="preserve"> X3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</w:t>
      </w:r>
      <w:r w:rsidR="007C3E52">
        <w:rPr>
          <w:sz w:val="24"/>
          <w:lang w:val="en-ID"/>
        </w:rPr>
        <w:t>erima</w:t>
      </w:r>
      <w:proofErr w:type="spellEnd"/>
      <w:r w:rsidR="007C3E52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 w:rsidR="007C3E52">
        <w:rPr>
          <w:sz w:val="24"/>
          <w:lang w:val="en-ID"/>
        </w:rPr>
        <w:t>olak</w:t>
      </w:r>
      <w:proofErr w:type="spellEnd"/>
      <w:r>
        <w:rPr>
          <w:sz w:val="24"/>
          <w:lang w:val="en-ID"/>
        </w:rPr>
        <w:t>.</w:t>
      </w:r>
    </w:p>
    <w:p w:rsidR="007C3E52" w:rsidRPr="008F62A9" w:rsidRDefault="007C3E52" w:rsidP="007C3E52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4B5191">
        <w:rPr>
          <w:sz w:val="24"/>
          <w:szCs w:val="24"/>
        </w:rPr>
        <w:t>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(X2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t-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&lt;</w:t>
      </w:r>
      <w:r w:rsidRPr="004B5191">
        <w:rPr>
          <w:sz w:val="24"/>
          <w:szCs w:val="24"/>
        </w:rPr>
        <w:t xml:space="preserve"> t-table (</w:t>
      </w:r>
      <w:r>
        <w:rPr>
          <w:sz w:val="24"/>
          <w:szCs w:val="24"/>
        </w:rPr>
        <w:t>0,</w:t>
      </w:r>
      <w:r w:rsidR="00DA48D3">
        <w:rPr>
          <w:sz w:val="24"/>
          <w:szCs w:val="24"/>
        </w:rPr>
        <w:t>912</w:t>
      </w:r>
      <w:r>
        <w:rPr>
          <w:sz w:val="24"/>
          <w:szCs w:val="24"/>
        </w:rPr>
        <w:t xml:space="preserve"> &lt;</w:t>
      </w:r>
      <w:r w:rsidRPr="004B5191">
        <w:rPr>
          <w:sz w:val="24"/>
          <w:szCs w:val="24"/>
        </w:rPr>
        <w:t xml:space="preserve">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tidak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>
        <w:rPr>
          <w:sz w:val="24"/>
          <w:lang w:val="en-ID"/>
        </w:rPr>
        <w:t>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X3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>
        <w:rPr>
          <w:sz w:val="24"/>
          <w:lang w:val="en-ID"/>
        </w:rPr>
        <w:t>olak</w:t>
      </w:r>
      <w:proofErr w:type="spellEnd"/>
      <w:r>
        <w:rPr>
          <w:sz w:val="24"/>
          <w:lang w:val="en-ID"/>
        </w:rPr>
        <w:t>.</w:t>
      </w:r>
    </w:p>
    <w:p w:rsidR="007C3E52" w:rsidRPr="008F62A9" w:rsidRDefault="007C3E52" w:rsidP="007C3E52">
      <w:pPr>
        <w:pStyle w:val="ListParagraph"/>
        <w:numPr>
          <w:ilvl w:val="0"/>
          <w:numId w:val="4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4B5191">
        <w:rPr>
          <w:sz w:val="24"/>
          <w:szCs w:val="24"/>
        </w:rPr>
        <w:t>Terdapat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(X4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Indeks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Saham</w:t>
      </w:r>
      <w:proofErr w:type="spellEnd"/>
      <w:r w:rsidRPr="00C87B5E">
        <w:rPr>
          <w:sz w:val="24"/>
          <w:szCs w:val="24"/>
        </w:rPr>
        <w:t xml:space="preserve"> </w:t>
      </w:r>
      <w:proofErr w:type="spellStart"/>
      <w:r w:rsidRPr="00C87B5E">
        <w:rPr>
          <w:sz w:val="24"/>
          <w:szCs w:val="24"/>
        </w:rPr>
        <w:t>Syariah</w:t>
      </w:r>
      <w:proofErr w:type="spellEnd"/>
      <w:r>
        <w:rPr>
          <w:sz w:val="24"/>
          <w:szCs w:val="24"/>
        </w:rPr>
        <w:t xml:space="preserve"> 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Pr="004B5191">
        <w:rPr>
          <w:sz w:val="24"/>
          <w:szCs w:val="24"/>
        </w:rPr>
        <w:t xml:space="preserve">, </w:t>
      </w:r>
      <w:proofErr w:type="spellStart"/>
      <w:r w:rsidRPr="004B5191">
        <w:rPr>
          <w:sz w:val="24"/>
          <w:szCs w:val="24"/>
        </w:rPr>
        <w:t>dikarenakan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nilai</w:t>
      </w:r>
      <w:proofErr w:type="spellEnd"/>
      <w:r w:rsidRPr="004B5191">
        <w:rPr>
          <w:sz w:val="24"/>
          <w:szCs w:val="24"/>
        </w:rPr>
        <w:t xml:space="preserve"> t-</w:t>
      </w:r>
      <w:proofErr w:type="spellStart"/>
      <w:r w:rsidRPr="004B5191">
        <w:rPr>
          <w:sz w:val="24"/>
          <w:szCs w:val="24"/>
        </w:rPr>
        <w:t>hitung</w:t>
      </w:r>
      <w:proofErr w:type="spellEnd"/>
      <w:r w:rsidRPr="004B5191">
        <w:rPr>
          <w:sz w:val="24"/>
          <w:szCs w:val="24"/>
        </w:rPr>
        <w:t xml:space="preserve"> &gt; t-table (</w:t>
      </w:r>
      <w:r>
        <w:rPr>
          <w:sz w:val="24"/>
          <w:szCs w:val="24"/>
        </w:rPr>
        <w:t xml:space="preserve">2,147 </w:t>
      </w:r>
      <w:r w:rsidRPr="004B5191">
        <w:rPr>
          <w:sz w:val="24"/>
          <w:szCs w:val="24"/>
        </w:rPr>
        <w:t>&gt;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>
        <w:rPr>
          <w:sz w:val="24"/>
          <w:lang w:val="en-ID"/>
        </w:rPr>
        <w:t>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X4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proofErr w:type="gram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proofErr w:type="gram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>
        <w:rPr>
          <w:sz w:val="24"/>
          <w:lang w:val="en-ID"/>
        </w:rPr>
        <w:t>erima</w:t>
      </w:r>
      <w:proofErr w:type="spellEnd"/>
      <w:r>
        <w:rPr>
          <w:sz w:val="24"/>
          <w:lang w:val="en-ID"/>
        </w:rPr>
        <w:t>.</w:t>
      </w:r>
    </w:p>
    <w:sectPr w:rsidR="007C3E52" w:rsidRPr="008F6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D4F"/>
    <w:multiLevelType w:val="hybridMultilevel"/>
    <w:tmpl w:val="E5A6A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56C0A"/>
    <w:multiLevelType w:val="hybridMultilevel"/>
    <w:tmpl w:val="2162F4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2C770C"/>
    <w:multiLevelType w:val="hybridMultilevel"/>
    <w:tmpl w:val="5A98EB9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7004138"/>
    <w:multiLevelType w:val="hybridMultilevel"/>
    <w:tmpl w:val="A6B05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66"/>
    <w:rsid w:val="00046633"/>
    <w:rsid w:val="00085B99"/>
    <w:rsid w:val="000A72F9"/>
    <w:rsid w:val="000E1147"/>
    <w:rsid w:val="00280B27"/>
    <w:rsid w:val="00297BF6"/>
    <w:rsid w:val="00302543"/>
    <w:rsid w:val="00441366"/>
    <w:rsid w:val="00441A66"/>
    <w:rsid w:val="004E64BA"/>
    <w:rsid w:val="00521DC5"/>
    <w:rsid w:val="006D2C5C"/>
    <w:rsid w:val="0078395F"/>
    <w:rsid w:val="007C3E52"/>
    <w:rsid w:val="009725BF"/>
    <w:rsid w:val="00A87B91"/>
    <w:rsid w:val="00B63E08"/>
    <w:rsid w:val="00C87B5E"/>
    <w:rsid w:val="00CC2A71"/>
    <w:rsid w:val="00CD27A2"/>
    <w:rsid w:val="00DA48D3"/>
    <w:rsid w:val="00E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,kepala,Tabel,Body of text,kepala 1,Heading 10,List Paragraph1,Body of text1,kepala 11,Body of text2,kepala 12,Body of text3,kepala 13,Body of text4,kepala 14,Body of text11,kepala 111"/>
    <w:basedOn w:val="Normal"/>
    <w:link w:val="ListParagraphChar"/>
    <w:uiPriority w:val="34"/>
    <w:qFormat/>
    <w:rsid w:val="00C87B5E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,kepala Char,Tabel Char,Body of text Char,kepala 1 Char,Heading 10 Char,List Paragraph1 Char,Body of text1 Char,kepala 11 Char,Body of text2 Char,kepala 12 Char,Body of text3 Char"/>
    <w:link w:val="ListParagraph"/>
    <w:uiPriority w:val="34"/>
    <w:qFormat/>
    <w:rsid w:val="00C87B5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,kepala,Tabel,Body of text,kepala 1,Heading 10,List Paragraph1,Body of text1,kepala 11,Body of text2,kepala 12,Body of text3,kepala 13,Body of text4,kepala 14,Body of text11,kepala 111"/>
    <w:basedOn w:val="Normal"/>
    <w:link w:val="ListParagraphChar"/>
    <w:uiPriority w:val="34"/>
    <w:qFormat/>
    <w:rsid w:val="00C87B5E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,kepala Char,Tabel Char,Body of text Char,kepala 1 Char,Heading 10 Char,List Paragraph1 Char,Body of text1 Char,kepala 11 Char,Body of text2 Char,kepala 12 Char,Body of text3 Char"/>
    <w:link w:val="ListParagraph"/>
    <w:uiPriority w:val="34"/>
    <w:qFormat/>
    <w:rsid w:val="00C87B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 akbari</dc:creator>
  <cp:lastModifiedBy>TOSHIBA</cp:lastModifiedBy>
  <cp:revision>2</cp:revision>
  <dcterms:created xsi:type="dcterms:W3CDTF">2021-02-20T13:42:00Z</dcterms:created>
  <dcterms:modified xsi:type="dcterms:W3CDTF">2021-02-20T13:42:00Z</dcterms:modified>
</cp:coreProperties>
</file>