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A03" w:rsidRPr="00BF78BD" w:rsidRDefault="00CE1A03" w:rsidP="00F60300">
      <w:pPr>
        <w:spacing w:after="0" w:line="240" w:lineRule="auto"/>
        <w:jc w:val="both"/>
        <w:rPr>
          <w:rFonts w:ascii="Garamond" w:hAnsi="Garamond"/>
          <w:bCs/>
          <w:iCs/>
          <w:color w:val="000000" w:themeColor="text1"/>
          <w:sz w:val="22"/>
          <w:szCs w:val="22"/>
          <w:shd w:val="clear" w:color="auto" w:fill="FFFFFF"/>
        </w:rPr>
      </w:pPr>
      <w:r w:rsidRPr="00BF78BD">
        <w:rPr>
          <w:rFonts w:ascii="Garamond" w:hAnsi="Garamond"/>
          <w:b/>
          <w:iCs/>
          <w:color w:val="000000" w:themeColor="text1"/>
          <w:sz w:val="22"/>
          <w:szCs w:val="22"/>
          <w:shd w:val="clear" w:color="auto" w:fill="FFFFFF"/>
        </w:rPr>
        <w:t xml:space="preserve">Dr. Jamshaid Anwar Chattha, </w:t>
      </w:r>
      <w:r w:rsidRPr="00BF78BD">
        <w:rPr>
          <w:rFonts w:ascii="Garamond" w:hAnsi="Garamond"/>
          <w:bCs/>
          <w:iCs/>
          <w:color w:val="000000" w:themeColor="text1"/>
          <w:sz w:val="22"/>
          <w:szCs w:val="22"/>
          <w:shd w:val="clear" w:color="auto" w:fill="FFFFFF"/>
        </w:rPr>
        <w:t>CPIF</w:t>
      </w:r>
    </w:p>
    <w:p w:rsidR="00F60300" w:rsidRPr="00BF78BD" w:rsidRDefault="00F60300" w:rsidP="00F60300">
      <w:pPr>
        <w:spacing w:after="0" w:line="240" w:lineRule="auto"/>
        <w:jc w:val="both"/>
        <w:rPr>
          <w:rFonts w:ascii="Garamond" w:hAnsi="Garamond"/>
          <w:bCs/>
          <w:iCs/>
          <w:color w:val="000000" w:themeColor="text1"/>
          <w:sz w:val="22"/>
          <w:szCs w:val="22"/>
          <w:shd w:val="clear" w:color="auto" w:fill="FFFFFF"/>
        </w:rPr>
      </w:pPr>
    </w:p>
    <w:p w:rsidR="00F60300" w:rsidRPr="00BF78BD" w:rsidRDefault="00F60300" w:rsidP="00F60300">
      <w:pPr>
        <w:pStyle w:val="NormalWeb"/>
        <w:shd w:val="clear" w:color="auto" w:fill="FFFFFF"/>
        <w:spacing w:before="0" w:beforeAutospacing="0" w:after="0" w:afterAutospacing="0"/>
        <w:rPr>
          <w:rFonts w:ascii="Garamond" w:hAnsi="Garamond"/>
          <w:color w:val="000000"/>
          <w:sz w:val="22"/>
          <w:szCs w:val="22"/>
          <w:shd w:val="clear" w:color="auto" w:fill="FFFFFF"/>
          <w:lang w:val="en-GB"/>
        </w:rPr>
      </w:pPr>
      <w:r w:rsidRPr="00BF78BD">
        <w:rPr>
          <w:rFonts w:ascii="Garamond" w:hAnsi="Garamond"/>
          <w:color w:val="000000"/>
          <w:sz w:val="22"/>
          <w:szCs w:val="22"/>
          <w:shd w:val="clear" w:color="auto" w:fill="FFFFFF"/>
          <w:lang w:val="en-GB"/>
        </w:rPr>
        <w:t xml:space="preserve">Dr. Jamshaid is an ex-regulator, standard-setter, and qualified chartered Islamic finance professional with 13+ years of direct Islamic financial sector experience in different countries that ranges from commercial banking to regulatory policy development and implementation. As Banking Supervision and Stress Testing Advisor to the IMF, he has provided policy advice to </w:t>
      </w:r>
      <w:r w:rsidRPr="00BF78BD">
        <w:rPr>
          <w:rFonts w:ascii="Garamond" w:hAnsi="Garamond"/>
          <w:color w:val="000000"/>
          <w:sz w:val="22"/>
          <w:szCs w:val="22"/>
          <w:shd w:val="clear" w:color="auto" w:fill="FFFFFF"/>
          <w:lang w:val="en-MY"/>
        </w:rPr>
        <w:t xml:space="preserve">various central banks through </w:t>
      </w:r>
      <w:r w:rsidR="00BA508E" w:rsidRPr="00BF78BD">
        <w:rPr>
          <w:rFonts w:ascii="Garamond" w:hAnsi="Garamond"/>
          <w:color w:val="000000"/>
          <w:sz w:val="22"/>
          <w:szCs w:val="22"/>
          <w:shd w:val="clear" w:color="auto" w:fill="FFFFFF"/>
          <w:lang w:val="en-MY"/>
        </w:rPr>
        <w:t xml:space="preserve">nine </w:t>
      </w:r>
      <w:r w:rsidRPr="00BF78BD">
        <w:rPr>
          <w:rFonts w:ascii="Garamond" w:hAnsi="Garamond"/>
          <w:color w:val="000000"/>
          <w:sz w:val="22"/>
          <w:szCs w:val="22"/>
          <w:shd w:val="clear" w:color="auto" w:fill="FFFFFF"/>
          <w:lang w:val="en-MY"/>
        </w:rPr>
        <w:t>IMF TA missions for Kuwait, Kyrgyz, Libya, Nigeria, and Yemen and one for World Bank for Saudi Arabia.</w:t>
      </w:r>
      <w:r w:rsidRPr="00BF78BD">
        <w:rPr>
          <w:rFonts w:ascii="Garamond" w:hAnsi="Garamond"/>
          <w:color w:val="000000"/>
          <w:sz w:val="22"/>
          <w:szCs w:val="22"/>
          <w:shd w:val="clear" w:color="auto" w:fill="FFFFFF"/>
          <w:lang w:val="en-GB"/>
        </w:rPr>
        <w:t xml:space="preserve"> </w:t>
      </w:r>
      <w:r w:rsidRPr="00BF78BD">
        <w:rPr>
          <w:rFonts w:ascii="Garamond" w:hAnsi="Garamond"/>
          <w:color w:val="000000"/>
          <w:sz w:val="22"/>
          <w:szCs w:val="22"/>
          <w:shd w:val="clear" w:color="auto" w:fill="FFFFFF"/>
          <w:lang w:val="en-MY"/>
        </w:rPr>
        <w:t xml:space="preserve">He is well travelled and has conducted 100+ technical workshops on Islamic finance for the IFSB, IMF, World Bank, IDB, Toronto Centre, AMF, Cambridge IFA and </w:t>
      </w:r>
      <w:r w:rsidRPr="00BF78BD">
        <w:rPr>
          <w:rFonts w:ascii="Garamond" w:hAnsi="Garamond"/>
          <w:bCs/>
          <w:color w:val="000000"/>
          <w:sz w:val="22"/>
          <w:szCs w:val="22"/>
          <w:shd w:val="clear" w:color="auto" w:fill="FFFFFF"/>
          <w:lang w:val="en-MY"/>
        </w:rPr>
        <w:t xml:space="preserve">20+ central banks in Middle East, South Asia, Central Asia, and North and Central Africa and Europe. </w:t>
      </w:r>
      <w:r w:rsidRPr="00BF78BD">
        <w:rPr>
          <w:rFonts w:ascii="Garamond" w:hAnsi="Garamond"/>
          <w:color w:val="000000"/>
          <w:sz w:val="22"/>
          <w:szCs w:val="22"/>
          <w:shd w:val="clear" w:color="auto" w:fill="FFFFFF"/>
          <w:lang w:val="en-GB"/>
        </w:rPr>
        <w:t>He regularly writes on risk management and regulatory issues pertaining to Islamic finance and his work has been published in international Scopus and ISI journals.</w:t>
      </w:r>
    </w:p>
    <w:p w:rsidR="00F60300" w:rsidRPr="00BF78BD" w:rsidRDefault="00F60300" w:rsidP="00F60300">
      <w:pPr>
        <w:pStyle w:val="NormalWeb"/>
        <w:shd w:val="clear" w:color="auto" w:fill="FFFFFF"/>
        <w:spacing w:before="0" w:beforeAutospacing="0" w:after="0" w:afterAutospacing="0"/>
        <w:rPr>
          <w:rFonts w:ascii="Garamond" w:hAnsi="Garamond"/>
          <w:color w:val="000000"/>
          <w:sz w:val="22"/>
          <w:szCs w:val="22"/>
          <w:shd w:val="clear" w:color="auto" w:fill="FFFFFF"/>
          <w:lang w:val="en-MY"/>
        </w:rPr>
      </w:pPr>
      <w:bookmarkStart w:id="0" w:name="_GoBack"/>
      <w:bookmarkEnd w:id="0"/>
    </w:p>
    <w:p w:rsidR="00F60300" w:rsidRPr="00BF78BD" w:rsidRDefault="00BA508E" w:rsidP="00F60300">
      <w:pPr>
        <w:pStyle w:val="NormalWeb"/>
        <w:shd w:val="clear" w:color="auto" w:fill="FFFFFF"/>
        <w:spacing w:before="0" w:beforeAutospacing="0" w:after="0" w:afterAutospacing="0"/>
        <w:rPr>
          <w:rFonts w:ascii="Garamond" w:hAnsi="Garamond"/>
          <w:color w:val="000000"/>
          <w:sz w:val="22"/>
          <w:szCs w:val="22"/>
          <w:shd w:val="clear" w:color="auto" w:fill="FFFFFF"/>
          <w:lang w:val="en-MY"/>
        </w:rPr>
      </w:pPr>
      <w:r w:rsidRPr="00BF78BD">
        <w:rPr>
          <w:rFonts w:ascii="Garamond" w:hAnsi="Garamond"/>
          <w:color w:val="000000"/>
          <w:sz w:val="22"/>
          <w:szCs w:val="22"/>
          <w:shd w:val="clear" w:color="auto" w:fill="FFFFFF"/>
          <w:lang w:val="en-GB"/>
        </w:rPr>
        <w:t xml:space="preserve">He has </w:t>
      </w:r>
      <w:r w:rsidR="00F60300" w:rsidRPr="00BF78BD">
        <w:rPr>
          <w:rFonts w:ascii="Garamond" w:hAnsi="Garamond"/>
          <w:color w:val="000000"/>
          <w:sz w:val="22"/>
          <w:szCs w:val="22"/>
          <w:shd w:val="clear" w:color="auto" w:fill="FFFFFF"/>
          <w:lang w:val="en-GB"/>
        </w:rPr>
        <w:t xml:space="preserve">served the IFSB </w:t>
      </w:r>
      <w:r w:rsidRPr="00BF78BD">
        <w:rPr>
          <w:rFonts w:ascii="Garamond" w:hAnsi="Garamond"/>
          <w:color w:val="000000"/>
          <w:sz w:val="22"/>
          <w:szCs w:val="22"/>
          <w:shd w:val="clear" w:color="auto" w:fill="FFFFFF"/>
          <w:lang w:val="en-GB"/>
        </w:rPr>
        <w:t xml:space="preserve">as </w:t>
      </w:r>
      <w:r w:rsidRPr="00BF78BD">
        <w:rPr>
          <w:rFonts w:ascii="Garamond" w:hAnsi="Garamond"/>
          <w:color w:val="000000"/>
          <w:sz w:val="22"/>
          <w:szCs w:val="22"/>
          <w:shd w:val="clear" w:color="auto" w:fill="FFFFFF"/>
          <w:lang w:val="en-MY"/>
        </w:rPr>
        <w:t xml:space="preserve">Project Manager </w:t>
      </w:r>
      <w:r w:rsidR="00762A8C" w:rsidRPr="00BF78BD">
        <w:rPr>
          <w:rFonts w:ascii="Garamond" w:hAnsi="Garamond"/>
          <w:color w:val="000000"/>
          <w:sz w:val="22"/>
          <w:szCs w:val="22"/>
          <w:shd w:val="clear" w:color="auto" w:fill="FFFFFF"/>
          <w:lang w:val="en-MY"/>
        </w:rPr>
        <w:t xml:space="preserve">for various technical projects </w:t>
      </w:r>
      <w:r w:rsidRPr="00BF78BD">
        <w:rPr>
          <w:rFonts w:ascii="Garamond" w:hAnsi="Garamond"/>
          <w:color w:val="000000"/>
          <w:sz w:val="22"/>
          <w:szCs w:val="22"/>
          <w:shd w:val="clear" w:color="auto" w:fill="FFFFFF"/>
          <w:lang w:val="en-MY"/>
        </w:rPr>
        <w:t xml:space="preserve">as well as </w:t>
      </w:r>
      <w:r w:rsidR="00F60300" w:rsidRPr="00BF78BD">
        <w:rPr>
          <w:rFonts w:ascii="Garamond" w:hAnsi="Garamond"/>
          <w:color w:val="000000"/>
          <w:sz w:val="22"/>
          <w:szCs w:val="22"/>
          <w:shd w:val="clear" w:color="auto" w:fill="FFFFFF"/>
          <w:lang w:val="en-GB"/>
        </w:rPr>
        <w:t xml:space="preserve">Assistant Secretary-General, Technical and Research, where he oversaw and </w:t>
      </w:r>
      <w:r w:rsidR="00F60300" w:rsidRPr="00BF78BD">
        <w:rPr>
          <w:rFonts w:ascii="Garamond" w:hAnsi="Garamond"/>
          <w:color w:val="000000"/>
          <w:sz w:val="22"/>
          <w:szCs w:val="22"/>
          <w:shd w:val="clear" w:color="auto" w:fill="FFFFFF"/>
          <w:lang w:val="en"/>
        </w:rPr>
        <w:t xml:space="preserve">provided immediate leadership and supervision to </w:t>
      </w:r>
      <w:r w:rsidR="00F60300" w:rsidRPr="00BF78BD">
        <w:rPr>
          <w:rFonts w:ascii="Garamond" w:hAnsi="Garamond"/>
          <w:color w:val="000000"/>
          <w:sz w:val="22"/>
          <w:szCs w:val="22"/>
          <w:shd w:val="clear" w:color="auto" w:fill="FFFFFF"/>
          <w:lang w:val="en-GB"/>
        </w:rPr>
        <w:t xml:space="preserve">Technical and Research Division, responsible for standard development in Islamic banking, capital markets, and Takaful sectors; research; technical publications; annual flagship Stability Report; and PSIFIs project. </w:t>
      </w:r>
      <w:r w:rsidRPr="00BF78BD">
        <w:rPr>
          <w:rFonts w:ascii="Garamond" w:hAnsi="Garamond"/>
          <w:color w:val="000000"/>
          <w:sz w:val="22"/>
          <w:szCs w:val="22"/>
          <w:shd w:val="clear" w:color="auto" w:fill="FFFFFF"/>
          <w:lang w:val="en-GB"/>
        </w:rPr>
        <w:t>He has also</w:t>
      </w:r>
      <w:r w:rsidR="00F60300" w:rsidRPr="00BF78BD">
        <w:rPr>
          <w:rFonts w:ascii="Garamond" w:hAnsi="Garamond"/>
          <w:color w:val="000000"/>
          <w:sz w:val="22"/>
          <w:szCs w:val="22"/>
          <w:shd w:val="clear" w:color="auto" w:fill="FFFFFF"/>
          <w:lang w:val="en-GB"/>
        </w:rPr>
        <w:t xml:space="preserve"> served </w:t>
      </w:r>
      <w:r w:rsidRPr="00BF78BD">
        <w:rPr>
          <w:rFonts w:ascii="Garamond" w:hAnsi="Garamond"/>
          <w:color w:val="000000"/>
          <w:sz w:val="22"/>
          <w:szCs w:val="22"/>
          <w:shd w:val="clear" w:color="auto" w:fill="FFFFFF"/>
          <w:lang w:val="en-GB"/>
        </w:rPr>
        <w:t xml:space="preserve">Central Bank of Kuwait </w:t>
      </w:r>
      <w:r w:rsidR="00F60300" w:rsidRPr="00BF78BD">
        <w:rPr>
          <w:rFonts w:ascii="Garamond" w:hAnsi="Garamond"/>
          <w:color w:val="000000"/>
          <w:sz w:val="22"/>
          <w:szCs w:val="22"/>
          <w:shd w:val="clear" w:color="auto" w:fill="FFFFFF"/>
          <w:lang w:val="en-GB"/>
        </w:rPr>
        <w:t>as Chief Banking Researcher, Chief Financial Analyst and Islamic Finance Expert in the Off-Site Supervision Department.</w:t>
      </w:r>
      <w:r w:rsidR="00F60300" w:rsidRPr="00BF78BD">
        <w:rPr>
          <w:rFonts w:ascii="Garamond" w:hAnsi="Garamond"/>
          <w:color w:val="000000"/>
          <w:sz w:val="22"/>
          <w:szCs w:val="22"/>
          <w:shd w:val="clear" w:color="auto" w:fill="FFFFFF"/>
          <w:lang w:val="en-MY"/>
        </w:rPr>
        <w:t xml:space="preserve"> He has hands-on experience in central bank pertaining to Basel II, 2.5, III, IFRS 9 implementation and its equivalent IFSB/AAOIFI framework. He also worked in Singapore and Pakistan.</w:t>
      </w:r>
    </w:p>
    <w:p w:rsidR="00762A8C" w:rsidRPr="00BF78BD" w:rsidRDefault="00762A8C" w:rsidP="00F60300">
      <w:pPr>
        <w:pStyle w:val="NormalWeb"/>
        <w:shd w:val="clear" w:color="auto" w:fill="FFFFFF"/>
        <w:spacing w:before="0" w:beforeAutospacing="0" w:after="0" w:afterAutospacing="0"/>
        <w:rPr>
          <w:rFonts w:ascii="Garamond" w:hAnsi="Garamond"/>
          <w:color w:val="000000"/>
          <w:sz w:val="22"/>
          <w:szCs w:val="22"/>
          <w:shd w:val="clear" w:color="auto" w:fill="FFFFFF"/>
          <w:lang w:val="en-MY"/>
        </w:rPr>
      </w:pPr>
    </w:p>
    <w:p w:rsidR="00F60300" w:rsidRPr="00BF78BD" w:rsidRDefault="00F60300" w:rsidP="00F60300">
      <w:pPr>
        <w:pStyle w:val="NormalWeb"/>
        <w:shd w:val="clear" w:color="auto" w:fill="FFFFFF"/>
        <w:spacing w:before="0" w:beforeAutospacing="0" w:after="0" w:afterAutospacing="0"/>
        <w:rPr>
          <w:rFonts w:ascii="Garamond" w:hAnsi="Garamond"/>
          <w:color w:val="000000"/>
          <w:sz w:val="22"/>
          <w:szCs w:val="22"/>
          <w:shd w:val="clear" w:color="auto" w:fill="FFFFFF"/>
          <w:lang w:val="en-MY"/>
        </w:rPr>
      </w:pPr>
      <w:r w:rsidRPr="00BF78BD">
        <w:rPr>
          <w:rFonts w:ascii="Garamond" w:hAnsi="Garamond"/>
          <w:color w:val="000000"/>
          <w:sz w:val="22"/>
          <w:szCs w:val="22"/>
          <w:shd w:val="clear" w:color="auto" w:fill="FFFFFF"/>
          <w:lang w:val="en-MY"/>
        </w:rPr>
        <w:t xml:space="preserve">Dr. Jamshaid received his Ph.D in Islamic Banking and Finance from International Islamic University Malaysia (IIUM) with outstanding award. He graduated with a BSc (Mathematics &amp; Economics). He holds an MBA–Finance (NUML), an MSc–Islamic Finance (IIUM) and a CIFP (INCEIF), all with distinctions and outstanding awards. He is also a fellow member of Chartered Institute of Islamic Finance Professionals (CIIF), Malaysia. He has Executive Education from Columbia Business School, New York, USA and Cambridge IFA, UK.  </w:t>
      </w:r>
    </w:p>
    <w:p w:rsidR="00762A8C" w:rsidRPr="00BF78BD" w:rsidRDefault="00762A8C" w:rsidP="00F60300">
      <w:pPr>
        <w:pStyle w:val="NormalWeb"/>
        <w:shd w:val="clear" w:color="auto" w:fill="FFFFFF"/>
        <w:spacing w:before="0" w:beforeAutospacing="0" w:after="0" w:afterAutospacing="0"/>
        <w:rPr>
          <w:rFonts w:ascii="Garamond" w:hAnsi="Garamond"/>
          <w:color w:val="000000"/>
          <w:sz w:val="22"/>
          <w:szCs w:val="22"/>
          <w:shd w:val="clear" w:color="auto" w:fill="FFFFFF"/>
          <w:lang w:val="en-MY"/>
        </w:rPr>
      </w:pPr>
    </w:p>
    <w:p w:rsidR="00811C8F" w:rsidRPr="00BF78BD" w:rsidRDefault="00C92E78" w:rsidP="00F60300">
      <w:pPr>
        <w:pStyle w:val="NormalWeb"/>
        <w:shd w:val="clear" w:color="auto" w:fill="FFFFFF"/>
        <w:spacing w:before="0" w:beforeAutospacing="0" w:after="0" w:afterAutospacing="0"/>
        <w:jc w:val="both"/>
        <w:rPr>
          <w:rFonts w:ascii="Garamond" w:hAnsi="Garamond"/>
          <w:color w:val="000000"/>
          <w:sz w:val="22"/>
          <w:szCs w:val="22"/>
        </w:rPr>
      </w:pPr>
      <w:r w:rsidRPr="00BF78BD">
        <w:rPr>
          <w:rFonts w:ascii="Garamond" w:hAnsi="Garamond"/>
          <w:b/>
          <w:color w:val="000000"/>
          <w:sz w:val="22"/>
          <w:szCs w:val="22"/>
        </w:rPr>
        <w:t>Dr. Syed Musa Alhabshi</w:t>
      </w:r>
      <w:r w:rsidRPr="00BF78BD">
        <w:rPr>
          <w:rFonts w:ascii="Garamond" w:hAnsi="Garamond"/>
          <w:color w:val="000000"/>
          <w:sz w:val="22"/>
          <w:szCs w:val="22"/>
        </w:rPr>
        <w:t xml:space="preserve"> </w:t>
      </w:r>
    </w:p>
    <w:p w:rsidR="00896379" w:rsidRPr="00BF78BD" w:rsidRDefault="00811C8F" w:rsidP="00762A8C">
      <w:pPr>
        <w:pStyle w:val="NormalWeb"/>
        <w:shd w:val="clear" w:color="auto" w:fill="FFFFFF"/>
        <w:spacing w:before="0" w:beforeAutospacing="0" w:after="0" w:afterAutospacing="0"/>
        <w:jc w:val="both"/>
        <w:rPr>
          <w:rFonts w:ascii="Garamond" w:hAnsi="Garamond"/>
          <w:color w:val="000000"/>
          <w:sz w:val="22"/>
          <w:szCs w:val="22"/>
        </w:rPr>
      </w:pPr>
      <w:r w:rsidRPr="00BF78BD">
        <w:rPr>
          <w:rFonts w:ascii="Garamond" w:hAnsi="Garamond"/>
          <w:color w:val="000000"/>
          <w:sz w:val="22"/>
          <w:szCs w:val="22"/>
        </w:rPr>
        <w:t xml:space="preserve">Dr. Alhabshi </w:t>
      </w:r>
      <w:r w:rsidR="00C92E78" w:rsidRPr="00BF78BD">
        <w:rPr>
          <w:rFonts w:ascii="Garamond" w:hAnsi="Garamond"/>
          <w:color w:val="000000"/>
          <w:sz w:val="22"/>
          <w:szCs w:val="22"/>
        </w:rPr>
        <w:t>is an Associate Professor in Institute of Islamic Banking and Finance, IIUM and Dean of Institute</w:t>
      </w:r>
      <w:r w:rsidRPr="00BF78BD">
        <w:rPr>
          <w:rFonts w:ascii="Garamond" w:hAnsi="Garamond"/>
          <w:color w:val="000000"/>
          <w:sz w:val="22"/>
          <w:szCs w:val="22"/>
        </w:rPr>
        <w:t xml:space="preserve"> of Islamic Banking and Finance</w:t>
      </w:r>
      <w:r w:rsidR="00C92E78" w:rsidRPr="00BF78BD">
        <w:rPr>
          <w:rFonts w:ascii="Garamond" w:hAnsi="Garamond"/>
          <w:color w:val="000000"/>
          <w:sz w:val="22"/>
          <w:szCs w:val="22"/>
        </w:rPr>
        <w:t xml:space="preserve">, IIUM and Dean of Graduate School of Business, University </w:t>
      </w:r>
      <w:proofErr w:type="spellStart"/>
      <w:r w:rsidR="00C92E78" w:rsidRPr="00BF78BD">
        <w:rPr>
          <w:rFonts w:ascii="Garamond" w:hAnsi="Garamond"/>
          <w:color w:val="000000"/>
          <w:sz w:val="22"/>
          <w:szCs w:val="22"/>
        </w:rPr>
        <w:t>Tun</w:t>
      </w:r>
      <w:proofErr w:type="spellEnd"/>
      <w:r w:rsidR="00C92E78" w:rsidRPr="00BF78BD">
        <w:rPr>
          <w:rFonts w:ascii="Garamond" w:hAnsi="Garamond"/>
          <w:color w:val="000000"/>
          <w:sz w:val="22"/>
          <w:szCs w:val="22"/>
        </w:rPr>
        <w:t xml:space="preserve"> Abdul </w:t>
      </w:r>
      <w:proofErr w:type="spellStart"/>
      <w:r w:rsidR="00C92E78" w:rsidRPr="00BF78BD">
        <w:rPr>
          <w:rFonts w:ascii="Garamond" w:hAnsi="Garamond"/>
          <w:color w:val="000000"/>
          <w:sz w:val="22"/>
          <w:szCs w:val="22"/>
        </w:rPr>
        <w:t>Razak</w:t>
      </w:r>
      <w:proofErr w:type="spellEnd"/>
      <w:r w:rsidR="00C92E78" w:rsidRPr="00BF78BD">
        <w:rPr>
          <w:rFonts w:ascii="Garamond" w:hAnsi="Garamond"/>
          <w:color w:val="000000"/>
          <w:sz w:val="22"/>
          <w:szCs w:val="22"/>
        </w:rPr>
        <w:t xml:space="preserve"> (2012-2013). He was also engaged as a Fellow Consultant with </w:t>
      </w:r>
      <w:proofErr w:type="spellStart"/>
      <w:r w:rsidR="00C92E78" w:rsidRPr="00BF78BD">
        <w:rPr>
          <w:rFonts w:ascii="Garamond" w:hAnsi="Garamond"/>
          <w:color w:val="000000"/>
          <w:sz w:val="22"/>
          <w:szCs w:val="22"/>
        </w:rPr>
        <w:t>Amanie</w:t>
      </w:r>
      <w:proofErr w:type="spellEnd"/>
      <w:r w:rsidR="00C92E78" w:rsidRPr="00BF78BD">
        <w:rPr>
          <w:rFonts w:ascii="Garamond" w:hAnsi="Garamond"/>
          <w:color w:val="000000"/>
          <w:sz w:val="22"/>
          <w:szCs w:val="22"/>
        </w:rPr>
        <w:t xml:space="preserve"> Business Solutions &amp; International Institute of Islamic Finance </w:t>
      </w:r>
      <w:proofErr w:type="spellStart"/>
      <w:r w:rsidR="00C92E78" w:rsidRPr="00BF78BD">
        <w:rPr>
          <w:rFonts w:ascii="Garamond" w:hAnsi="Garamond"/>
          <w:color w:val="000000"/>
          <w:sz w:val="22"/>
          <w:szCs w:val="22"/>
        </w:rPr>
        <w:t>Inc</w:t>
      </w:r>
      <w:proofErr w:type="spellEnd"/>
      <w:r w:rsidR="00C92E78" w:rsidRPr="00BF78BD">
        <w:rPr>
          <w:rFonts w:ascii="Garamond" w:hAnsi="Garamond"/>
          <w:color w:val="000000"/>
          <w:sz w:val="22"/>
          <w:szCs w:val="22"/>
        </w:rPr>
        <w:t xml:space="preserve"> in providing advisory, research and training services to the Islamic financial services industry. Previously he was a technical consultant with Centennial Group International in developing Islamic Financial Services Board (IFSB) Prudential Standards. </w:t>
      </w:r>
    </w:p>
    <w:p w:rsidR="00F60300" w:rsidRPr="00BF78BD" w:rsidRDefault="00F60300" w:rsidP="00762A8C">
      <w:pPr>
        <w:pStyle w:val="NormalWeb"/>
        <w:shd w:val="clear" w:color="auto" w:fill="FFFFFF"/>
        <w:spacing w:before="0" w:beforeAutospacing="0" w:after="0" w:afterAutospacing="0"/>
        <w:jc w:val="both"/>
        <w:rPr>
          <w:rFonts w:ascii="Garamond" w:hAnsi="Garamond"/>
          <w:color w:val="000000"/>
          <w:sz w:val="22"/>
          <w:szCs w:val="22"/>
        </w:rPr>
      </w:pPr>
    </w:p>
    <w:p w:rsidR="00896379" w:rsidRPr="00BF78BD" w:rsidRDefault="00C92E78" w:rsidP="00762A8C">
      <w:pPr>
        <w:pStyle w:val="NormalWeb"/>
        <w:shd w:val="clear" w:color="auto" w:fill="FFFFFF"/>
        <w:spacing w:before="0" w:beforeAutospacing="0" w:after="0" w:afterAutospacing="0"/>
        <w:jc w:val="both"/>
        <w:rPr>
          <w:rFonts w:ascii="Garamond" w:hAnsi="Garamond"/>
          <w:color w:val="000000"/>
          <w:sz w:val="22"/>
          <w:szCs w:val="22"/>
        </w:rPr>
      </w:pPr>
      <w:r w:rsidRPr="00BF78BD">
        <w:rPr>
          <w:rFonts w:ascii="Garamond" w:hAnsi="Garamond"/>
          <w:color w:val="000000"/>
          <w:sz w:val="22"/>
          <w:szCs w:val="22"/>
        </w:rPr>
        <w:t xml:space="preserve">He had served as a member of Accounting, Auditing and Governance Standards Board of Accounting Auditing Organization for Islamic Financial Institutions (AAOIFI). In Malaysia, he is currently a member of Malaysian Accounting Standards Board (MASB) Working Committee of Islamic Financial Reporting Standards. He has presented papers in both local and International Conferences as well as published papers in academic journals and related academic literature. </w:t>
      </w:r>
    </w:p>
    <w:p w:rsidR="00896379" w:rsidRPr="00BF78BD" w:rsidRDefault="00896379" w:rsidP="00762A8C">
      <w:pPr>
        <w:pStyle w:val="NormalWeb"/>
        <w:shd w:val="clear" w:color="auto" w:fill="FFFFFF"/>
        <w:spacing w:before="0" w:beforeAutospacing="0" w:after="0" w:afterAutospacing="0"/>
        <w:jc w:val="both"/>
        <w:rPr>
          <w:rFonts w:ascii="Garamond" w:hAnsi="Garamond"/>
          <w:color w:val="000000"/>
          <w:sz w:val="22"/>
          <w:szCs w:val="22"/>
        </w:rPr>
      </w:pPr>
    </w:p>
    <w:p w:rsidR="00F657FB" w:rsidRPr="00BF78BD" w:rsidRDefault="00C92E78" w:rsidP="00762A8C">
      <w:pPr>
        <w:pStyle w:val="NormalWeb"/>
        <w:shd w:val="clear" w:color="auto" w:fill="FFFFFF"/>
        <w:spacing w:before="0" w:beforeAutospacing="0" w:after="0" w:afterAutospacing="0"/>
        <w:jc w:val="both"/>
        <w:rPr>
          <w:rFonts w:ascii="Garamond" w:hAnsi="Garamond"/>
          <w:color w:val="000000"/>
          <w:sz w:val="22"/>
          <w:szCs w:val="22"/>
        </w:rPr>
      </w:pPr>
      <w:proofErr w:type="spellStart"/>
      <w:r w:rsidRPr="00BF78BD">
        <w:rPr>
          <w:rFonts w:ascii="Garamond" w:hAnsi="Garamond"/>
          <w:color w:val="000000"/>
          <w:sz w:val="22"/>
          <w:szCs w:val="22"/>
        </w:rPr>
        <w:t>Dr</w:t>
      </w:r>
      <w:proofErr w:type="spellEnd"/>
      <w:r w:rsidRPr="00BF78BD">
        <w:rPr>
          <w:rFonts w:ascii="Garamond" w:hAnsi="Garamond"/>
          <w:color w:val="000000"/>
          <w:sz w:val="22"/>
          <w:szCs w:val="22"/>
        </w:rPr>
        <w:t xml:space="preserve"> Syed Musa has a Diploma in Business Studies (1984) from Ngee Ann Polytechnic, a Bachelor in Business Administration (1989) from the International Islamic University of Malaysia and a Doctorate in Business Administration (1994) majoring in Accounting and Finance from University of Strathclyde, UK.</w:t>
      </w:r>
    </w:p>
    <w:p w:rsidR="00CE1A03" w:rsidRPr="00762A8C" w:rsidRDefault="00CE1A03" w:rsidP="00762A8C">
      <w:pPr>
        <w:pStyle w:val="NormalWeb"/>
        <w:shd w:val="clear" w:color="auto" w:fill="FFFFFF"/>
        <w:spacing w:before="0" w:beforeAutospacing="0" w:after="0" w:afterAutospacing="0"/>
        <w:jc w:val="both"/>
        <w:rPr>
          <w:rFonts w:ascii="Garamond" w:hAnsi="Garamond"/>
          <w:color w:val="000000"/>
          <w:sz w:val="21"/>
          <w:szCs w:val="21"/>
        </w:rPr>
      </w:pPr>
    </w:p>
    <w:p w:rsidR="00CE1A03" w:rsidRPr="00762A8C" w:rsidRDefault="00CE1A03" w:rsidP="00762A8C">
      <w:pPr>
        <w:pStyle w:val="NormalWeb"/>
        <w:shd w:val="clear" w:color="auto" w:fill="FFFFFF"/>
        <w:spacing w:before="0" w:beforeAutospacing="0" w:after="0" w:afterAutospacing="0"/>
        <w:jc w:val="both"/>
        <w:rPr>
          <w:rFonts w:ascii="Garamond" w:hAnsi="Garamond"/>
          <w:sz w:val="21"/>
          <w:szCs w:val="21"/>
        </w:rPr>
      </w:pPr>
    </w:p>
    <w:sectPr w:rsidR="00CE1A03" w:rsidRPr="00762A8C" w:rsidSect="00762A8C">
      <w:pgSz w:w="11907" w:h="16839" w:code="9"/>
      <w:pgMar w:top="1134" w:right="1134" w:bottom="1440" w:left="1440"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78"/>
    <w:rsid w:val="00043855"/>
    <w:rsid w:val="00127261"/>
    <w:rsid w:val="00395EB2"/>
    <w:rsid w:val="00413400"/>
    <w:rsid w:val="005F0795"/>
    <w:rsid w:val="00762A8C"/>
    <w:rsid w:val="007A24F2"/>
    <w:rsid w:val="00811C8F"/>
    <w:rsid w:val="0081444A"/>
    <w:rsid w:val="0088292C"/>
    <w:rsid w:val="00896379"/>
    <w:rsid w:val="00B2071B"/>
    <w:rsid w:val="00BA508E"/>
    <w:rsid w:val="00BF78BD"/>
    <w:rsid w:val="00C92E78"/>
    <w:rsid w:val="00CD7A5C"/>
    <w:rsid w:val="00CE1A03"/>
    <w:rsid w:val="00E4312B"/>
    <w:rsid w:val="00EC20C9"/>
    <w:rsid w:val="00EE157D"/>
    <w:rsid w:val="00F60300"/>
    <w:rsid w:val="00F657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E78"/>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C92E78"/>
    <w:rPr>
      <w:color w:val="0563C1" w:themeColor="hyperlink"/>
      <w:u w:val="single"/>
    </w:rPr>
  </w:style>
  <w:style w:type="character" w:customStyle="1" w:styleId="apple-converted-space">
    <w:name w:val="apple-converted-space"/>
    <w:basedOn w:val="DefaultParagraphFont"/>
    <w:rsid w:val="00811C8F"/>
  </w:style>
  <w:style w:type="paragraph" w:styleId="BalloonText">
    <w:name w:val="Balloon Text"/>
    <w:basedOn w:val="Normal"/>
    <w:link w:val="BalloonTextChar"/>
    <w:uiPriority w:val="99"/>
    <w:semiHidden/>
    <w:unhideWhenUsed/>
    <w:rsid w:val="00CE1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A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E78"/>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C92E78"/>
    <w:rPr>
      <w:color w:val="0563C1" w:themeColor="hyperlink"/>
      <w:u w:val="single"/>
    </w:rPr>
  </w:style>
  <w:style w:type="character" w:customStyle="1" w:styleId="apple-converted-space">
    <w:name w:val="apple-converted-space"/>
    <w:basedOn w:val="DefaultParagraphFont"/>
    <w:rsid w:val="00811C8F"/>
  </w:style>
  <w:style w:type="paragraph" w:styleId="BalloonText">
    <w:name w:val="Balloon Text"/>
    <w:basedOn w:val="Normal"/>
    <w:link w:val="BalloonTextChar"/>
    <w:uiPriority w:val="99"/>
    <w:semiHidden/>
    <w:unhideWhenUsed/>
    <w:rsid w:val="00CE1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41346">
      <w:bodyDiv w:val="1"/>
      <w:marLeft w:val="0"/>
      <w:marRight w:val="0"/>
      <w:marTop w:val="0"/>
      <w:marBottom w:val="0"/>
      <w:divBdr>
        <w:top w:val="none" w:sz="0" w:space="0" w:color="auto"/>
        <w:left w:val="none" w:sz="0" w:space="0" w:color="auto"/>
        <w:bottom w:val="none" w:sz="0" w:space="0" w:color="auto"/>
        <w:right w:val="none" w:sz="0" w:space="0" w:color="auto"/>
      </w:divBdr>
    </w:div>
    <w:div w:id="140675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Jamshaid Anwar Muhamad Anwar</dc:creator>
  <cp:lastModifiedBy>Dr. Jamshaid Anwar Chattha</cp:lastModifiedBy>
  <cp:revision>3</cp:revision>
  <dcterms:created xsi:type="dcterms:W3CDTF">2019-12-27T19:58:00Z</dcterms:created>
  <dcterms:modified xsi:type="dcterms:W3CDTF">2019-12-27T19:59:00Z</dcterms:modified>
</cp:coreProperties>
</file>