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E4A0" w14:textId="77777777" w:rsidR="0036594D" w:rsidRDefault="0036594D" w:rsidP="00E8601D">
      <w:pPr>
        <w:spacing w:line="240" w:lineRule="auto"/>
        <w:jc w:val="center"/>
        <w:rPr>
          <w:rFonts w:ascii="Times New Roman" w:hAnsi="Times New Roman" w:cs="Times New Roman"/>
          <w:sz w:val="24"/>
          <w:szCs w:val="24"/>
        </w:rPr>
      </w:pPr>
    </w:p>
    <w:p w14:paraId="5F922BF9" w14:textId="29A93097" w:rsidR="00BB5A20" w:rsidRPr="002D179D" w:rsidRDefault="00BB5A20" w:rsidP="00E8601D">
      <w:pPr>
        <w:spacing w:line="240" w:lineRule="auto"/>
        <w:jc w:val="center"/>
        <w:rPr>
          <w:rFonts w:ascii="Times New Roman" w:hAnsi="Times New Roman" w:cs="Times New Roman"/>
          <w:b/>
          <w:bCs/>
          <w:sz w:val="28"/>
          <w:szCs w:val="28"/>
        </w:rPr>
      </w:pPr>
      <w:r w:rsidRPr="002D179D">
        <w:rPr>
          <w:rFonts w:ascii="Times New Roman" w:hAnsi="Times New Roman" w:cs="Times New Roman"/>
          <w:b/>
          <w:bCs/>
          <w:sz w:val="28"/>
          <w:szCs w:val="28"/>
        </w:rPr>
        <w:t>"Divine Brews and Spiritual Insights: Exploring Islamic Preaching in Aceh's Coffee Culture"</w:t>
      </w:r>
    </w:p>
    <w:p w14:paraId="05ADE21A" w14:textId="77777777" w:rsidR="00BB5A20" w:rsidRPr="00BB5A20" w:rsidRDefault="00BB5A20" w:rsidP="00E8601D">
      <w:pPr>
        <w:spacing w:line="240" w:lineRule="auto"/>
        <w:jc w:val="both"/>
        <w:rPr>
          <w:rFonts w:ascii="Times New Roman" w:hAnsi="Times New Roman" w:cs="Times New Roman"/>
          <w:sz w:val="24"/>
          <w:szCs w:val="24"/>
        </w:rPr>
      </w:pPr>
    </w:p>
    <w:p w14:paraId="7AC7AF79" w14:textId="3D73B8E5" w:rsidR="00BB5A20" w:rsidRPr="001F5E88" w:rsidRDefault="00EB1D37" w:rsidP="002D179D">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Fairuza Aqila</w:t>
      </w:r>
      <w:r>
        <w:rPr>
          <w:rFonts w:ascii="Times New Roman" w:hAnsi="Times New Roman" w:cs="Times New Roman"/>
          <w:sz w:val="24"/>
          <w:szCs w:val="24"/>
          <w:vertAlign w:val="superscript"/>
        </w:rPr>
        <w:t>2</w:t>
      </w:r>
      <w:r w:rsidR="00C569D8">
        <w:rPr>
          <w:rFonts w:ascii="Times New Roman" w:hAnsi="Times New Roman" w:cs="Times New Roman"/>
          <w:sz w:val="24"/>
          <w:szCs w:val="24"/>
        </w:rPr>
        <w:t xml:space="preserve">, </w:t>
      </w:r>
      <w:r w:rsidRPr="00BB5A20">
        <w:rPr>
          <w:rFonts w:ascii="Times New Roman" w:hAnsi="Times New Roman" w:cs="Times New Roman"/>
          <w:sz w:val="24"/>
          <w:szCs w:val="24"/>
        </w:rPr>
        <w:t>Rahmat Kurniawan</w:t>
      </w:r>
      <w:r w:rsidR="001F5E88">
        <w:rPr>
          <w:rFonts w:ascii="Times New Roman" w:hAnsi="Times New Roman" w:cs="Times New Roman"/>
          <w:sz w:val="24"/>
          <w:szCs w:val="24"/>
          <w:vertAlign w:val="superscript"/>
        </w:rPr>
        <w:t>2</w:t>
      </w:r>
    </w:p>
    <w:p w14:paraId="4014C440" w14:textId="1EBA414C" w:rsidR="00901160" w:rsidRPr="001F5E88" w:rsidRDefault="00901160" w:rsidP="00901160">
      <w:pPr>
        <w:spacing w:line="240" w:lineRule="auto"/>
        <w:jc w:val="center"/>
        <w:rPr>
          <w:rFonts w:ascii="Times New Roman" w:hAnsi="Times New Roman" w:cs="Times New Roman"/>
          <w:sz w:val="24"/>
          <w:szCs w:val="24"/>
          <w:vertAlign w:val="superscript"/>
        </w:rPr>
      </w:pPr>
      <w:r w:rsidRPr="00901160">
        <w:rPr>
          <w:rFonts w:ascii="Times New Roman" w:hAnsi="Times New Roman" w:cs="Times New Roman"/>
          <w:sz w:val="24"/>
          <w:szCs w:val="24"/>
        </w:rPr>
        <w:t xml:space="preserve">Sunan </w:t>
      </w:r>
      <w:proofErr w:type="spellStart"/>
      <w:r w:rsidRPr="00901160">
        <w:rPr>
          <w:rFonts w:ascii="Times New Roman" w:hAnsi="Times New Roman" w:cs="Times New Roman"/>
          <w:sz w:val="24"/>
          <w:szCs w:val="24"/>
        </w:rPr>
        <w:t>Kalijaga</w:t>
      </w:r>
      <w:proofErr w:type="spellEnd"/>
      <w:r w:rsidRPr="00901160">
        <w:rPr>
          <w:rFonts w:ascii="Times New Roman" w:hAnsi="Times New Roman" w:cs="Times New Roman"/>
          <w:sz w:val="24"/>
          <w:szCs w:val="24"/>
        </w:rPr>
        <w:t xml:space="preserve"> State Islamic University Yogyakarta, Indonesia</w:t>
      </w:r>
      <w:r w:rsidR="001F5E88">
        <w:rPr>
          <w:rFonts w:ascii="Times New Roman" w:hAnsi="Times New Roman" w:cs="Times New Roman"/>
          <w:sz w:val="24"/>
          <w:szCs w:val="24"/>
          <w:vertAlign w:val="superscript"/>
        </w:rPr>
        <w:t>1</w:t>
      </w:r>
    </w:p>
    <w:p w14:paraId="3D7D9448" w14:textId="6A67B1D6" w:rsidR="00901160" w:rsidRPr="001F5E88" w:rsidRDefault="00532DC8" w:rsidP="00901160">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Yogyakarta State University, Indonesia</w:t>
      </w:r>
      <w:r w:rsidR="001F5E88">
        <w:rPr>
          <w:rFonts w:ascii="Times New Roman" w:hAnsi="Times New Roman" w:cs="Times New Roman"/>
          <w:sz w:val="24"/>
          <w:szCs w:val="24"/>
          <w:vertAlign w:val="superscript"/>
        </w:rPr>
        <w:t>2</w:t>
      </w:r>
    </w:p>
    <w:p w14:paraId="665EF94D" w14:textId="73B5D0F0" w:rsidR="002A1763" w:rsidRPr="00BB5A20" w:rsidRDefault="00D05A7C" w:rsidP="00901160">
      <w:pPr>
        <w:spacing w:line="240" w:lineRule="auto"/>
        <w:jc w:val="center"/>
        <w:rPr>
          <w:rFonts w:ascii="Times New Roman" w:hAnsi="Times New Roman" w:cs="Times New Roman"/>
          <w:sz w:val="24"/>
          <w:szCs w:val="24"/>
        </w:rPr>
      </w:pPr>
      <w:r>
        <w:rPr>
          <w:rFonts w:ascii="Times New Roman" w:hAnsi="Times New Roman" w:cs="Times New Roman"/>
          <w:sz w:val="24"/>
          <w:szCs w:val="24"/>
        </w:rPr>
        <w:t>E</w:t>
      </w:r>
      <w:r w:rsidR="002A1763" w:rsidRPr="00BB5A20">
        <w:rPr>
          <w:rFonts w:ascii="Times New Roman" w:hAnsi="Times New Roman" w:cs="Times New Roman"/>
          <w:sz w:val="24"/>
          <w:szCs w:val="24"/>
        </w:rPr>
        <w:t xml:space="preserve">mail: </w:t>
      </w:r>
      <w:hyperlink r:id="rId8" w:history="1">
        <w:r w:rsidRPr="00DF3ED7">
          <w:rPr>
            <w:rStyle w:val="Hyperlink"/>
            <w:rFonts w:ascii="Times New Roman" w:hAnsi="Times New Roman" w:cs="Times New Roman"/>
            <w:sz w:val="24"/>
            <w:szCs w:val="24"/>
          </w:rPr>
          <w:t>rahmatk639@gmail.com</w:t>
        </w:r>
      </w:hyperlink>
      <w:r>
        <w:rPr>
          <w:rFonts w:ascii="Times New Roman" w:hAnsi="Times New Roman" w:cs="Times New Roman"/>
          <w:sz w:val="24"/>
          <w:szCs w:val="24"/>
        </w:rPr>
        <w:t xml:space="preserve"> </w:t>
      </w:r>
    </w:p>
    <w:p w14:paraId="75040E4A" w14:textId="1C671635" w:rsidR="00BB5A20" w:rsidRDefault="00000000" w:rsidP="009E24C8">
      <w:pPr>
        <w:spacing w:line="240" w:lineRule="auto"/>
        <w:ind w:firstLine="720"/>
        <w:jc w:val="center"/>
        <w:rPr>
          <w:rFonts w:ascii="Times New Roman" w:hAnsi="Times New Roman" w:cs="Times New Roman"/>
          <w:sz w:val="24"/>
          <w:szCs w:val="24"/>
        </w:rPr>
      </w:pPr>
      <w:hyperlink r:id="rId9" w:history="1">
        <w:r w:rsidR="0028495D" w:rsidRPr="00005A47">
          <w:rPr>
            <w:rStyle w:val="Hyperlink"/>
            <w:rFonts w:ascii="Times New Roman" w:hAnsi="Times New Roman" w:cs="Times New Roman"/>
            <w:sz w:val="24"/>
            <w:szCs w:val="24"/>
          </w:rPr>
          <w:t>aliqaazuriaf@gmail.com</w:t>
        </w:r>
      </w:hyperlink>
    </w:p>
    <w:p w14:paraId="6302C30B" w14:textId="77777777" w:rsidR="0028495D" w:rsidRDefault="0028495D" w:rsidP="0028495D">
      <w:pPr>
        <w:spacing w:line="240" w:lineRule="auto"/>
        <w:ind w:firstLine="720"/>
        <w:jc w:val="both"/>
        <w:rPr>
          <w:rFonts w:ascii="Times New Roman" w:hAnsi="Times New Roman" w:cs="Times New Roman"/>
          <w:sz w:val="24"/>
          <w:szCs w:val="24"/>
        </w:rPr>
      </w:pPr>
    </w:p>
    <w:p w14:paraId="5AA9A9D7" w14:textId="2AF2E57F" w:rsidR="0028495D" w:rsidRPr="0028495D" w:rsidRDefault="0028495D" w:rsidP="0028495D">
      <w:pPr>
        <w:spacing w:line="240" w:lineRule="auto"/>
        <w:jc w:val="both"/>
        <w:rPr>
          <w:rFonts w:ascii="Times New Roman" w:hAnsi="Times New Roman" w:cs="Times New Roman"/>
          <w:b/>
          <w:bCs/>
          <w:i/>
          <w:iCs/>
          <w:sz w:val="24"/>
          <w:szCs w:val="24"/>
        </w:rPr>
      </w:pPr>
      <w:r w:rsidRPr="0028495D">
        <w:rPr>
          <w:rFonts w:ascii="Times New Roman" w:hAnsi="Times New Roman" w:cs="Times New Roman"/>
          <w:b/>
          <w:bCs/>
          <w:i/>
          <w:iCs/>
          <w:sz w:val="24"/>
          <w:szCs w:val="24"/>
        </w:rPr>
        <w:t>Abs</w:t>
      </w:r>
      <w:r w:rsidR="00BD018A">
        <w:rPr>
          <w:rFonts w:ascii="Times New Roman" w:hAnsi="Times New Roman" w:cs="Times New Roman"/>
          <w:b/>
          <w:bCs/>
          <w:i/>
          <w:iCs/>
          <w:sz w:val="24"/>
          <w:szCs w:val="24"/>
        </w:rPr>
        <w:t>t</w:t>
      </w:r>
      <w:r w:rsidRPr="0028495D">
        <w:rPr>
          <w:rFonts w:ascii="Times New Roman" w:hAnsi="Times New Roman" w:cs="Times New Roman"/>
          <w:b/>
          <w:bCs/>
          <w:i/>
          <w:iCs/>
          <w:sz w:val="24"/>
          <w:szCs w:val="24"/>
        </w:rPr>
        <w:t>ract</w:t>
      </w:r>
    </w:p>
    <w:p w14:paraId="517BAB78" w14:textId="517EFC08" w:rsidR="00C71C3C" w:rsidRDefault="00662674" w:rsidP="00662674">
      <w:pPr>
        <w:spacing w:line="240" w:lineRule="auto"/>
        <w:jc w:val="both"/>
        <w:rPr>
          <w:rFonts w:ascii="Times New Roman" w:hAnsi="Times New Roman" w:cs="Times New Roman"/>
          <w:b/>
          <w:bCs/>
          <w:i/>
          <w:iCs/>
          <w:sz w:val="24"/>
          <w:szCs w:val="24"/>
        </w:rPr>
      </w:pPr>
      <w:r w:rsidRPr="00662674">
        <w:rPr>
          <w:rFonts w:ascii="Times New Roman" w:hAnsi="Times New Roman" w:cs="Times New Roman"/>
          <w:b/>
          <w:bCs/>
          <w:i/>
          <w:iCs/>
          <w:sz w:val="24"/>
          <w:szCs w:val="24"/>
        </w:rPr>
        <w:t xml:space="preserve">Islamic preaching, or </w:t>
      </w:r>
      <w:r w:rsidR="006B1E05" w:rsidRPr="006B1E05">
        <w:rPr>
          <w:rFonts w:ascii="Times New Roman" w:hAnsi="Times New Roman" w:cs="Times New Roman"/>
          <w:b/>
          <w:bCs/>
          <w:i/>
          <w:iCs/>
          <w:sz w:val="24"/>
          <w:szCs w:val="24"/>
        </w:rPr>
        <w:t>da’wah</w:t>
      </w:r>
      <w:r w:rsidRPr="00662674">
        <w:rPr>
          <w:rFonts w:ascii="Times New Roman" w:hAnsi="Times New Roman" w:cs="Times New Roman"/>
          <w:b/>
          <w:bCs/>
          <w:i/>
          <w:iCs/>
          <w:sz w:val="24"/>
          <w:szCs w:val="24"/>
        </w:rPr>
        <w:t xml:space="preserve">, has gained attention for effectively conveying religious messages to modern society. One interesting phenomenon is using coffee shops as a space for </w:t>
      </w:r>
      <w:r w:rsidR="006B1E05" w:rsidRPr="006B1E05">
        <w:rPr>
          <w:rFonts w:ascii="Times New Roman" w:hAnsi="Times New Roman" w:cs="Times New Roman"/>
          <w:b/>
          <w:bCs/>
          <w:i/>
          <w:iCs/>
          <w:sz w:val="24"/>
          <w:szCs w:val="24"/>
        </w:rPr>
        <w:t>da’wah</w:t>
      </w:r>
      <w:r w:rsidRPr="00662674">
        <w:rPr>
          <w:rFonts w:ascii="Times New Roman" w:hAnsi="Times New Roman" w:cs="Times New Roman"/>
          <w:b/>
          <w:bCs/>
          <w:i/>
          <w:iCs/>
          <w:sz w:val="24"/>
          <w:szCs w:val="24"/>
        </w:rPr>
        <w:t xml:space="preserve">. These places have become inclusive spaces that invite participation from various social segments due to their relaxed and friendly atmosphere. This research aims to explore the role of coffee shops in facilitating society's spiritual growth and to understand the factors that attract people to participate in </w:t>
      </w:r>
      <w:r w:rsidR="006B1E05" w:rsidRPr="006B1E05">
        <w:rPr>
          <w:rFonts w:ascii="Times New Roman" w:hAnsi="Times New Roman" w:cs="Times New Roman"/>
          <w:b/>
          <w:bCs/>
          <w:i/>
          <w:iCs/>
          <w:sz w:val="24"/>
          <w:szCs w:val="24"/>
        </w:rPr>
        <w:t>da’wah</w:t>
      </w:r>
      <w:r w:rsidRPr="00662674">
        <w:rPr>
          <w:rFonts w:ascii="Times New Roman" w:hAnsi="Times New Roman" w:cs="Times New Roman"/>
          <w:b/>
          <w:bCs/>
          <w:i/>
          <w:iCs/>
          <w:sz w:val="24"/>
          <w:szCs w:val="24"/>
        </w:rPr>
        <w:t xml:space="preserve"> activities in these places. The methodology used a qualitative approach that incorporated in-depth interviews and participatory observations. The findings suggest that </w:t>
      </w:r>
      <w:r w:rsidR="006B1E05" w:rsidRPr="006B1E05">
        <w:rPr>
          <w:rFonts w:ascii="Times New Roman" w:hAnsi="Times New Roman" w:cs="Times New Roman"/>
          <w:b/>
          <w:bCs/>
          <w:i/>
          <w:iCs/>
          <w:sz w:val="24"/>
          <w:szCs w:val="24"/>
        </w:rPr>
        <w:t>da’wah</w:t>
      </w:r>
      <w:r w:rsidRPr="00662674">
        <w:rPr>
          <w:rFonts w:ascii="Times New Roman" w:hAnsi="Times New Roman" w:cs="Times New Roman"/>
          <w:b/>
          <w:bCs/>
          <w:i/>
          <w:iCs/>
          <w:sz w:val="24"/>
          <w:szCs w:val="24"/>
        </w:rPr>
        <w:t xml:space="preserve"> in coffee shops is effective due to the relaxed and amicable ambiance, opportunities for discourse on religious matters, engaging </w:t>
      </w:r>
      <w:r w:rsidR="006B1E05" w:rsidRPr="006B1E05">
        <w:rPr>
          <w:rFonts w:ascii="Times New Roman" w:hAnsi="Times New Roman" w:cs="Times New Roman"/>
          <w:b/>
          <w:bCs/>
          <w:i/>
          <w:iCs/>
          <w:sz w:val="24"/>
          <w:szCs w:val="24"/>
        </w:rPr>
        <w:t>da’wah</w:t>
      </w:r>
      <w:r w:rsidRPr="00662674">
        <w:rPr>
          <w:rFonts w:ascii="Times New Roman" w:hAnsi="Times New Roman" w:cs="Times New Roman"/>
          <w:b/>
          <w:bCs/>
          <w:i/>
          <w:iCs/>
          <w:sz w:val="24"/>
          <w:szCs w:val="24"/>
        </w:rPr>
        <w:t xml:space="preserve"> strategies, and inclusive accessibility.</w:t>
      </w:r>
      <w:r w:rsidR="00D05A7C">
        <w:rPr>
          <w:rFonts w:ascii="Times New Roman" w:hAnsi="Times New Roman" w:cs="Times New Roman"/>
          <w:b/>
          <w:bCs/>
          <w:i/>
          <w:iCs/>
          <w:sz w:val="24"/>
          <w:szCs w:val="24"/>
        </w:rPr>
        <w:t xml:space="preserve"> </w:t>
      </w:r>
      <w:r w:rsidRPr="00662674">
        <w:rPr>
          <w:rFonts w:ascii="Times New Roman" w:hAnsi="Times New Roman" w:cs="Times New Roman"/>
          <w:b/>
          <w:bCs/>
          <w:i/>
          <w:iCs/>
          <w:sz w:val="24"/>
          <w:szCs w:val="24"/>
        </w:rPr>
        <w:t xml:space="preserve">Using everyday narratives and analogies in the </w:t>
      </w:r>
      <w:r w:rsidR="006B1E05" w:rsidRPr="006B1E05">
        <w:rPr>
          <w:rFonts w:ascii="Times New Roman" w:hAnsi="Times New Roman" w:cs="Times New Roman"/>
          <w:b/>
          <w:bCs/>
          <w:i/>
          <w:iCs/>
          <w:sz w:val="24"/>
          <w:szCs w:val="24"/>
        </w:rPr>
        <w:t>da’wah</w:t>
      </w:r>
      <w:r w:rsidRPr="00662674">
        <w:rPr>
          <w:rFonts w:ascii="Times New Roman" w:hAnsi="Times New Roman" w:cs="Times New Roman"/>
          <w:b/>
          <w:bCs/>
          <w:i/>
          <w:iCs/>
          <w:sz w:val="24"/>
          <w:szCs w:val="24"/>
        </w:rPr>
        <w:t xml:space="preserve"> approach makes religious messages more understandable and memorable to the public. This research concludes that coffee shops can enhance spiritual growth in society by promoting Islamic teachings through coffee culture. It highlights the vital role of coffee shops in facilitating spiritual growth and improving the effectiveness of </w:t>
      </w:r>
      <w:r w:rsidR="006B1E05" w:rsidRPr="006B1E05">
        <w:rPr>
          <w:rFonts w:ascii="Times New Roman" w:hAnsi="Times New Roman" w:cs="Times New Roman"/>
          <w:b/>
          <w:bCs/>
          <w:i/>
          <w:iCs/>
          <w:sz w:val="24"/>
          <w:szCs w:val="24"/>
        </w:rPr>
        <w:t>da’wah</w:t>
      </w:r>
      <w:r w:rsidRPr="00662674">
        <w:rPr>
          <w:rFonts w:ascii="Times New Roman" w:hAnsi="Times New Roman" w:cs="Times New Roman"/>
          <w:b/>
          <w:bCs/>
          <w:i/>
          <w:iCs/>
          <w:sz w:val="24"/>
          <w:szCs w:val="24"/>
        </w:rPr>
        <w:t xml:space="preserve"> activities.</w:t>
      </w:r>
    </w:p>
    <w:p w14:paraId="35B8F7B4" w14:textId="77777777" w:rsidR="00FC6878" w:rsidRDefault="00FC6878" w:rsidP="00662674">
      <w:pPr>
        <w:spacing w:line="240" w:lineRule="auto"/>
        <w:jc w:val="both"/>
        <w:rPr>
          <w:rFonts w:ascii="Times New Roman" w:hAnsi="Times New Roman" w:cs="Times New Roman"/>
          <w:b/>
          <w:bCs/>
          <w:i/>
          <w:iCs/>
          <w:sz w:val="24"/>
          <w:szCs w:val="24"/>
        </w:rPr>
      </w:pPr>
    </w:p>
    <w:p w14:paraId="68A4F165" w14:textId="1B0A53DC" w:rsidR="00FC6878" w:rsidRDefault="00FC6878" w:rsidP="00662674">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Keywords </w:t>
      </w:r>
      <w:r w:rsidRPr="00FC6878">
        <w:rPr>
          <w:rFonts w:ascii="Times New Roman" w:hAnsi="Times New Roman" w:cs="Times New Roman"/>
          <w:b/>
          <w:bCs/>
          <w:i/>
          <w:iCs/>
          <w:sz w:val="24"/>
          <w:szCs w:val="24"/>
        </w:rPr>
        <w:t xml:space="preserve">Islamic preaching, </w:t>
      </w:r>
      <w:r w:rsidR="006B1E05" w:rsidRPr="006B1E05">
        <w:rPr>
          <w:rFonts w:ascii="Times New Roman" w:hAnsi="Times New Roman" w:cs="Times New Roman"/>
          <w:b/>
          <w:bCs/>
          <w:i/>
          <w:iCs/>
          <w:sz w:val="24"/>
          <w:szCs w:val="24"/>
        </w:rPr>
        <w:t>da’wah</w:t>
      </w:r>
      <w:r w:rsidRPr="00FC6878">
        <w:rPr>
          <w:rFonts w:ascii="Times New Roman" w:hAnsi="Times New Roman" w:cs="Times New Roman"/>
          <w:b/>
          <w:bCs/>
          <w:i/>
          <w:iCs/>
          <w:sz w:val="24"/>
          <w:szCs w:val="24"/>
        </w:rPr>
        <w:t>, coffee shops,</w:t>
      </w:r>
      <w:r w:rsidR="004F3A0E">
        <w:rPr>
          <w:rFonts w:ascii="Times New Roman" w:hAnsi="Times New Roman" w:cs="Times New Roman"/>
          <w:b/>
          <w:bCs/>
          <w:i/>
          <w:iCs/>
          <w:sz w:val="24"/>
          <w:szCs w:val="24"/>
        </w:rPr>
        <w:t xml:space="preserve"> coffee culture</w:t>
      </w:r>
    </w:p>
    <w:p w14:paraId="18137C93" w14:textId="77777777" w:rsidR="00BD018A" w:rsidRDefault="00BD018A" w:rsidP="00662674">
      <w:pPr>
        <w:spacing w:line="240" w:lineRule="auto"/>
        <w:jc w:val="both"/>
        <w:rPr>
          <w:rFonts w:ascii="Times New Roman" w:hAnsi="Times New Roman" w:cs="Times New Roman"/>
          <w:b/>
          <w:bCs/>
          <w:sz w:val="24"/>
          <w:szCs w:val="24"/>
        </w:rPr>
      </w:pPr>
    </w:p>
    <w:p w14:paraId="6D574ADD" w14:textId="20FF3277" w:rsidR="00BD018A" w:rsidRDefault="00BD018A" w:rsidP="0066267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r w:rsidR="00BA7202">
        <w:rPr>
          <w:rFonts w:ascii="Times New Roman" w:hAnsi="Times New Roman" w:cs="Times New Roman"/>
          <w:b/>
          <w:bCs/>
          <w:sz w:val="24"/>
          <w:szCs w:val="24"/>
        </w:rPr>
        <w:t xml:space="preserve"> </w:t>
      </w:r>
    </w:p>
    <w:p w14:paraId="57AB6A6E" w14:textId="1AC32AD9" w:rsidR="00100D3F" w:rsidRDefault="00100D3F" w:rsidP="00F83277">
      <w:pPr>
        <w:spacing w:line="240" w:lineRule="auto"/>
        <w:ind w:firstLine="720"/>
        <w:jc w:val="both"/>
        <w:rPr>
          <w:rFonts w:ascii="Times New Roman" w:hAnsi="Times New Roman" w:cs="Times New Roman"/>
          <w:sz w:val="24"/>
          <w:szCs w:val="24"/>
        </w:rPr>
      </w:pPr>
      <w:r w:rsidRPr="00100D3F">
        <w:rPr>
          <w:rFonts w:ascii="Times New Roman" w:hAnsi="Times New Roman" w:cs="Times New Roman"/>
          <w:sz w:val="24"/>
          <w:szCs w:val="24"/>
        </w:rPr>
        <w:t>Coffee has become one of the most popular and beloved beverages among all groups. Many people consider coffee a drink that should be enjoyed every day, both by the elite and the middle-to-lower class</w:t>
      </w:r>
      <w:r w:rsidR="0078759F">
        <w:rPr>
          <w:rFonts w:ascii="Times New Roman" w:hAnsi="Times New Roman" w:cs="Times New Roman"/>
          <w:sz w:val="24"/>
          <w:szCs w:val="24"/>
        </w:rPr>
        <w:t xml:space="preserve"> </w:t>
      </w:r>
      <w:r w:rsidR="0078759F">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{"citationItems":[{"id":"ITEM-1","itemData":{"DOI":"10.1016/B978-0-444-64046-8.00462-6","ISBN":"9780444640475","abstract":"From its legendary discovery in Abyssinia (today Ethiopia) to becoming one of the most consumed beverages in the world, coffee has captivated the enthusiasts for centuries due to its unique aroma and taste, as well as its effects as a stimulant in enhancing mental performance (e.g., alertness, concentration, attention). This article provides a brief overview on the production and processing of coffee, focusing on the Coffea arabica and Coffea canephora var. Robusta, also known as Arabica and Robusta, respectively. Differences in chemical compositions (e.g., lipid, sucrose, trigonelline, diterpenes, caffeine, chlorogenic acids) of bean variety contribute to desirable/undesirable sensory attributes, as well as the health implications of the final brew products. Roasting of green beans, which is typically carried out at 170-230 °C for 10-15 min, causes the degradations of polysaccharides, sugars, amino acids, chlorogenic acids, and so on. Concomitantly, a myriad of aroma volatiles and complex condensed products are formed, mainly due to Maillard reaction, Strecker degradation and pyrolytic reactions. The effects of roast time-temperature profiles on a number of key physicochemical phenomena are discussed, including changes in microstructural, formation of aroma species, development of color, and generation of CO2 during roasting. Optimal storage conditions and packaging are important in delaying product staling and to mitigate CO2 degassing issues. These aspects, along with other factors that affect the shelf-life of coffee, are discussed. Finally, a brief literature review on the health implications of coffee consumption is presented, highlighting the importance of several bioactive components (e.g., caffeine, chlorogenic acids, melanoidins, trigonelline, acrylamide, and diterpenes).","author":[{"dropping-particle":"","family":"Lim","given":"Loong Tak","non-dropping-particle":"","parse-names":false,"suffix":""},{"dropping-particle":"","family":"Zwicker","given":"Matthew","non-dropping-particle":"","parse-names":false,"suffix":""},{"dropping-particle":"","family":"Wang","given":"Xiuju","non-dropping-particle":"","parse-names":false,"suffix":""}],"container-title":"Comprehensive Biotechnology","id":"ITEM-1","issued":{"date-parts":[["2019","1","1"]]},"page":"275-285","publisher":"Elsevier","title":"Coffee: One of the most consumed beverages in the world","type":"article-journal"},"uris":["http://www.mendeley.com/documents/?uuid=07b80bc9-a6fc-3b67-a144-3a480fdf097f"]}],"mendeley":{"formattedCitation":"(Lim et al., 2019)","plainTextFormattedCitation":"(Lim et al., 2019)","previouslyFormattedCitation":"(Lim et al., 2019)"},"properties":{"noteIndex":0},"schema":"https://github.com/citation-style-language/schema/raw/master/csl-citation.json"}</w:instrText>
      </w:r>
      <w:r w:rsidR="0078759F">
        <w:rPr>
          <w:rFonts w:ascii="Times New Roman" w:hAnsi="Times New Roman" w:cs="Times New Roman"/>
          <w:sz w:val="24"/>
          <w:szCs w:val="24"/>
        </w:rPr>
        <w:fldChar w:fldCharType="separate"/>
      </w:r>
      <w:r w:rsidR="00523711" w:rsidRPr="00523711">
        <w:rPr>
          <w:rFonts w:ascii="Times New Roman" w:hAnsi="Times New Roman" w:cs="Times New Roman"/>
          <w:noProof/>
          <w:sz w:val="24"/>
          <w:szCs w:val="24"/>
        </w:rPr>
        <w:t>(Lim et al., 2019)</w:t>
      </w:r>
      <w:r w:rsidR="0078759F">
        <w:rPr>
          <w:rFonts w:ascii="Times New Roman" w:hAnsi="Times New Roman" w:cs="Times New Roman"/>
          <w:sz w:val="24"/>
          <w:szCs w:val="24"/>
        </w:rPr>
        <w:fldChar w:fldCharType="end"/>
      </w:r>
      <w:r w:rsidR="00403FF5">
        <w:rPr>
          <w:rFonts w:ascii="Times New Roman" w:hAnsi="Times New Roman" w:cs="Times New Roman"/>
          <w:sz w:val="24"/>
          <w:szCs w:val="24"/>
        </w:rPr>
        <w:t>.</w:t>
      </w:r>
      <w:r w:rsidR="00F83277">
        <w:rPr>
          <w:rFonts w:ascii="Times New Roman" w:hAnsi="Times New Roman" w:cs="Times New Roman"/>
          <w:sz w:val="24"/>
          <w:szCs w:val="24"/>
        </w:rPr>
        <w:t xml:space="preserve"> </w:t>
      </w:r>
      <w:r w:rsidR="00F83277" w:rsidRPr="00F83277">
        <w:rPr>
          <w:rFonts w:ascii="Times New Roman" w:hAnsi="Times New Roman" w:cs="Times New Roman"/>
          <w:sz w:val="24"/>
          <w:szCs w:val="24"/>
        </w:rPr>
        <w:t xml:space="preserve">In Aceh, </w:t>
      </w:r>
      <w:r w:rsidR="00F83277" w:rsidRPr="00510E18">
        <w:rPr>
          <w:rFonts w:ascii="Times New Roman" w:hAnsi="Times New Roman" w:cs="Times New Roman"/>
          <w:i/>
          <w:iCs/>
          <w:sz w:val="24"/>
          <w:szCs w:val="24"/>
        </w:rPr>
        <w:t>'</w:t>
      </w:r>
      <w:r w:rsidR="00236B49">
        <w:rPr>
          <w:rFonts w:ascii="Times New Roman" w:hAnsi="Times New Roman" w:cs="Times New Roman"/>
          <w:i/>
          <w:iCs/>
          <w:sz w:val="24"/>
          <w:szCs w:val="24"/>
        </w:rPr>
        <w:t>coffee culture</w:t>
      </w:r>
      <w:r w:rsidR="00F83277" w:rsidRPr="00510E18">
        <w:rPr>
          <w:rFonts w:ascii="Times New Roman" w:hAnsi="Times New Roman" w:cs="Times New Roman"/>
          <w:i/>
          <w:iCs/>
          <w:sz w:val="24"/>
          <w:szCs w:val="24"/>
        </w:rPr>
        <w:t>'</w:t>
      </w:r>
      <w:r w:rsidR="00F83277" w:rsidRPr="00F83277">
        <w:rPr>
          <w:rFonts w:ascii="Times New Roman" w:hAnsi="Times New Roman" w:cs="Times New Roman"/>
          <w:sz w:val="24"/>
          <w:szCs w:val="24"/>
        </w:rPr>
        <w:t xml:space="preserve"> has become a tradition because this habit has deeply rooted itself in the lives of Acehnese society. "</w:t>
      </w:r>
      <w:r w:rsidR="00236B49">
        <w:rPr>
          <w:rFonts w:ascii="Times New Roman" w:hAnsi="Times New Roman" w:cs="Times New Roman"/>
          <w:i/>
          <w:iCs/>
          <w:sz w:val="24"/>
          <w:szCs w:val="24"/>
        </w:rPr>
        <w:t>Coffee culture</w:t>
      </w:r>
      <w:r w:rsidR="00F83277" w:rsidRPr="00F83277">
        <w:rPr>
          <w:rFonts w:ascii="Times New Roman" w:hAnsi="Times New Roman" w:cs="Times New Roman"/>
          <w:sz w:val="24"/>
          <w:szCs w:val="24"/>
        </w:rPr>
        <w:t>" is an Indonesian term that refers to drinking coffee or having a coffee break. In English, it can be translated as "having coffee" or "coffee time</w:t>
      </w:r>
      <w:r w:rsidR="00502ABB">
        <w:rPr>
          <w:rFonts w:ascii="Times New Roman" w:hAnsi="Times New Roman" w:cs="Times New Roman"/>
          <w:sz w:val="24"/>
          <w:szCs w:val="24"/>
        </w:rPr>
        <w:t xml:space="preserve">” </w:t>
      </w:r>
      <w:r w:rsidR="00502ABB">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{"citationItems":[{"id":"ITEM-1","itemData":{"DOI":"10.47596/SOLAGRATIA.V1I1.113","ISSN":"2723-2794","abstract":"Ngopi or drinking coffee is an activity that many people do, from the young to the old, from students to office employees.  But, ngopi or the activity of drinking coffee has experienced the development of meaning in popular culture.  Ngopi is no longer interpreted as a consumptive activity only.  Ngopi can also be interpreted as a productive activity as well as a spiritual activity.  The meaning of ngopi as a consumptive and productive activity in this paper is inspired by the writing of F. X. Rudi Setiawan, entitled \"Eating as a Productive Activity: A Philosophical Review of Eating From a Foucaultian Perspective\".  But in this paper, the author also includes the meaning of ngopi as a spiritual activity.         Ngopi  atau minum kopi adalah aktivitas yang banyak dilakukan orang, dari yang muda sampai yang tua, dari pelajar hingga karyawan kantor. Tapi,  ngopi  atau aktivitas minum kopi telah mengalami perkembangan makna dalam konteks budaya populer.  Ngopi  tidak lagi diartikan sebagai kegiatan konsumtif saja.  Ngopi  juga bisa diartikan sebagai aktivitas produktif dan aktivitas spiritual. Pemaknaan  ngopi  sebagai aktivitas konsumtif dan aktivitas produktif dalam tulisan ini diinspirasikan oleh tulisan F. X. Rudi Setiawan yang berjudul “Makan Sebagai Aktivitas Produktif: Tinjauan Filosofis Tentang Makan Dari Perspektif Foucaultian”. Namun pada tulisan ini, penulis juga memasukkan pemaknaan ngopi sebagai aktivitas spiritual.","author":[{"dropping-particle":"","family":"Bernhard","given":"Michael","non-dropping-particle":"","parse-names":false,"suffix":""},{"dropping-particle":"","family":"Penginjil","given":"Djami","non-dropping-particle":"","parse-names":false,"suffix":""},{"dropping-particle":"","family":"Kristus","given":"Gereja","non-dropping-particle":"","parse-names":false,"suffix":""},{"dropping-particle":"","family":"Jemaat","given":"Tuhan","non-dropping-particle":"","parse-names":false,"suffix":""},{"dropping-particle":"","family":"Palu","given":"Trinity","non-dropping-particle":"","parse-names":false,"suffix":""}],"container-title":"SOLA GRATIA: Jurnal Teologi Biblika dan Praktika","id":"ITEM-1","issue":"1","issued":{"date-parts":[["2020","7","31"]]},"publisher":"Sekolah Tinggi Teologi Aletheia","title":"NGOPI: MEMAKNAI AKTIVITAS MINUM KOPI DALAM KONTEKS BUDAYA POPULER","type":"article-journal","volume":"1"},"uris":["http://www.mendeley.com/documents/?uuid=b51c43d3-4298-3655-8239-b46b0ec51ef1"]}],"mendeley":{"formattedCitation":"(Bernhard et al., 2020)","plainTextFormattedCitation":"(Bernhard et al., 2020)","previouslyFormattedCitation":"(Bernhard et al., 2020)"},"properties":{"noteIndex":0},"schema":"https://github.com/citation-style-language/schema/raw/master/csl-citation.json"}</w:instrText>
      </w:r>
      <w:r w:rsidR="00502ABB">
        <w:rPr>
          <w:rFonts w:ascii="Times New Roman" w:hAnsi="Times New Roman" w:cs="Times New Roman"/>
          <w:sz w:val="24"/>
          <w:szCs w:val="24"/>
        </w:rPr>
        <w:fldChar w:fldCharType="separate"/>
      </w:r>
      <w:r w:rsidR="00523711" w:rsidRPr="00523711">
        <w:rPr>
          <w:rFonts w:ascii="Times New Roman" w:hAnsi="Times New Roman" w:cs="Times New Roman"/>
          <w:noProof/>
          <w:sz w:val="24"/>
          <w:szCs w:val="24"/>
        </w:rPr>
        <w:t>(Bernhard et al., 2020)</w:t>
      </w:r>
      <w:r w:rsidR="00502ABB">
        <w:rPr>
          <w:rFonts w:ascii="Times New Roman" w:hAnsi="Times New Roman" w:cs="Times New Roman"/>
          <w:sz w:val="24"/>
          <w:szCs w:val="24"/>
        </w:rPr>
        <w:fldChar w:fldCharType="end"/>
      </w:r>
      <w:r w:rsidR="00502ABB">
        <w:rPr>
          <w:rFonts w:ascii="Times New Roman" w:hAnsi="Times New Roman" w:cs="Times New Roman"/>
          <w:sz w:val="24"/>
          <w:szCs w:val="24"/>
        </w:rPr>
        <w:t>.</w:t>
      </w:r>
      <w:r w:rsidR="00502ABB" w:rsidRPr="00100D3F">
        <w:rPr>
          <w:rFonts w:ascii="Times New Roman" w:hAnsi="Times New Roman" w:cs="Times New Roman"/>
          <w:sz w:val="24"/>
          <w:szCs w:val="24"/>
        </w:rPr>
        <w:t xml:space="preserve"> </w:t>
      </w:r>
      <w:r w:rsidR="00D75791" w:rsidRPr="00D75791">
        <w:rPr>
          <w:rFonts w:ascii="Times New Roman" w:hAnsi="Times New Roman" w:cs="Times New Roman"/>
          <w:sz w:val="24"/>
          <w:szCs w:val="24"/>
        </w:rPr>
        <w:t xml:space="preserve">Aceh is a well-known coffee producer, especially premium-quality Arabica coffee from the highlands of Gayo. Aceh contributes around </w:t>
      </w:r>
      <w:r w:rsidR="00D75791" w:rsidRPr="00D75791">
        <w:rPr>
          <w:rFonts w:ascii="Times New Roman" w:hAnsi="Times New Roman" w:cs="Times New Roman"/>
          <w:sz w:val="24"/>
          <w:szCs w:val="24"/>
        </w:rPr>
        <w:lastRenderedPageBreak/>
        <w:t xml:space="preserve">40% of Indonesia's coffee production. Gayo coffee is one of Indonesia's exceptional coffees with a unique </w:t>
      </w:r>
      <w:proofErr w:type="spellStart"/>
      <w:r w:rsidR="00D75791" w:rsidRPr="00D75791">
        <w:rPr>
          <w:rFonts w:ascii="Times New Roman" w:hAnsi="Times New Roman" w:cs="Times New Roman"/>
          <w:sz w:val="24"/>
          <w:szCs w:val="24"/>
        </w:rPr>
        <w:t>flavor</w:t>
      </w:r>
      <w:proofErr w:type="spellEnd"/>
      <w:r w:rsidR="00D75791" w:rsidRPr="00D75791">
        <w:rPr>
          <w:rFonts w:ascii="Times New Roman" w:hAnsi="Times New Roman" w:cs="Times New Roman"/>
          <w:sz w:val="24"/>
          <w:szCs w:val="24"/>
        </w:rPr>
        <w:t>. It has earned geographical indication certification, making it one of the highest-priced coffees in the world</w:t>
      </w:r>
      <w:r w:rsidR="00B33CFF">
        <w:rPr>
          <w:rFonts w:ascii="Times New Roman" w:hAnsi="Times New Roman" w:cs="Times New Roman"/>
          <w:sz w:val="24"/>
          <w:szCs w:val="24"/>
        </w:rPr>
        <w:t xml:space="preserve"> </w:t>
      </w:r>
      <w:r w:rsidR="00B33CFF">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{"citationItems":[{"id":"ITEM-1","itemData":{"author":[{"dropping-particle":"","family":"Saputra","given":"Arie","non-dropping-particle":"","parse-names":false,"suffix":""}],"id":"ITEM-1","issued":{"date-parts":[["2012"]]},"publisher":"Institut Pertanian Bogor","title":"Desain Rantai Pasok Kopi Organik di Aceh Tengah untuk Optimalisasi Balancing Risk","type":"thesis"},"uris":["http://www.mendeley.com/documents/?uuid=8da043b1-89e8-4156-b5a4-5642f6e7b304"]}],"mendeley":{"formattedCitation":"(Saputra, 2012)","plainTextFormattedCitation":"(Saputra, 2012)","previouslyFormattedCitation":"(Saputra, 2012)"},"properties":{"noteIndex":0},"schema":"https://github.com/citation-style-language/schema/raw/master/csl-citation.json"}</w:instrText>
      </w:r>
      <w:r w:rsidR="00B33CFF">
        <w:rPr>
          <w:rFonts w:ascii="Times New Roman" w:hAnsi="Times New Roman" w:cs="Times New Roman"/>
          <w:sz w:val="24"/>
          <w:szCs w:val="24"/>
        </w:rPr>
        <w:fldChar w:fldCharType="separate"/>
      </w:r>
      <w:r w:rsidR="00523711" w:rsidRPr="00523711">
        <w:rPr>
          <w:rFonts w:ascii="Times New Roman" w:hAnsi="Times New Roman" w:cs="Times New Roman"/>
          <w:noProof/>
          <w:sz w:val="24"/>
          <w:szCs w:val="24"/>
        </w:rPr>
        <w:t>(Saputra, 2012)</w:t>
      </w:r>
      <w:r w:rsidR="00B33CFF">
        <w:rPr>
          <w:rFonts w:ascii="Times New Roman" w:hAnsi="Times New Roman" w:cs="Times New Roman"/>
          <w:sz w:val="24"/>
          <w:szCs w:val="24"/>
        </w:rPr>
        <w:fldChar w:fldCharType="end"/>
      </w:r>
      <w:r w:rsidR="00D75791" w:rsidRPr="00D75791">
        <w:rPr>
          <w:rFonts w:ascii="Times New Roman" w:hAnsi="Times New Roman" w:cs="Times New Roman"/>
          <w:sz w:val="24"/>
          <w:szCs w:val="24"/>
        </w:rPr>
        <w:t xml:space="preserve">. An article from the Southeast Asian Geography Association's 13th Conference discusses the impact of certification on the value chain of Gayo coffee. </w:t>
      </w:r>
      <w:r w:rsidR="00FE4783" w:rsidRPr="00FE4783">
        <w:rPr>
          <w:rFonts w:ascii="Times New Roman" w:hAnsi="Times New Roman" w:cs="Times New Roman"/>
          <w:sz w:val="24"/>
          <w:szCs w:val="24"/>
        </w:rPr>
        <w:t>Certification adds value to the coffee chain and identifies traders as district-level collectors</w:t>
      </w:r>
      <w:r w:rsidR="00FE4783">
        <w:rPr>
          <w:rFonts w:ascii="Times New Roman" w:hAnsi="Times New Roman" w:cs="Times New Roman"/>
          <w:sz w:val="24"/>
          <w:szCs w:val="24"/>
        </w:rPr>
        <w:t xml:space="preserve">. </w:t>
      </w:r>
      <w:r w:rsidR="00D75791" w:rsidRPr="00D75791">
        <w:rPr>
          <w:rFonts w:ascii="Times New Roman" w:hAnsi="Times New Roman" w:cs="Times New Roman"/>
          <w:sz w:val="24"/>
          <w:szCs w:val="24"/>
        </w:rPr>
        <w:t>Gayo coffee is known for its premium quality, unique taste, high aroma, low acidity, and fine texture</w:t>
      </w:r>
      <w:r w:rsidR="005A3A7D">
        <w:rPr>
          <w:rFonts w:ascii="Times New Roman" w:hAnsi="Times New Roman" w:cs="Times New Roman"/>
          <w:sz w:val="24"/>
          <w:szCs w:val="24"/>
        </w:rPr>
        <w:t xml:space="preserve">, </w:t>
      </w:r>
      <w:r w:rsidR="00191C6A">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{"citationItems":[{"id":"ITEM-1","itemData":{"author":[{"dropping-particle":"","family":"Saputra","given":"Arie","non-dropping-particle":"","parse-names":false,"suffix":""}],"id":"ITEM-1","issued":{"date-parts":[["2012"]]},"publisher":"Institut Pertanian Bogor","title":"Desain Rantai Pasok Kopi Organik di Aceh Tengah untuk Optimalisasi Balancing Risk","type":"thesis"},"uris":["http://www.mendeley.com/documents/?uuid=8da043b1-89e8-4156-b5a4-5642f6e7b304"]}],"mendeley":{"formattedCitation":"(Saputra, 2012)","manualFormatting":"(Saputra, 2012","plainTextFormattedCitation":"(Saputra, 2012)","previouslyFormattedCitation":"(Saputra, 2012)"},"properties":{"noteIndex":0},"schema":"https://github.com/citation-style-language/schema/raw/master/csl-citation.json"}</w:instrText>
      </w:r>
      <w:r w:rsidR="00191C6A">
        <w:rPr>
          <w:rFonts w:ascii="Times New Roman" w:hAnsi="Times New Roman" w:cs="Times New Roman"/>
          <w:sz w:val="24"/>
          <w:szCs w:val="24"/>
        </w:rPr>
        <w:fldChar w:fldCharType="separate"/>
      </w:r>
      <w:r w:rsidR="00DC40DE" w:rsidRPr="00DC40DE">
        <w:rPr>
          <w:rFonts w:ascii="Times New Roman" w:hAnsi="Times New Roman" w:cs="Times New Roman"/>
          <w:noProof/>
          <w:sz w:val="24"/>
          <w:szCs w:val="24"/>
        </w:rPr>
        <w:t>(Saputra</w:t>
      </w:r>
      <w:r w:rsidR="00DC40DE">
        <w:rPr>
          <w:rFonts w:ascii="Times New Roman" w:hAnsi="Times New Roman" w:cs="Times New Roman"/>
          <w:noProof/>
          <w:sz w:val="24"/>
          <w:szCs w:val="24"/>
        </w:rPr>
        <w:t xml:space="preserve">, </w:t>
      </w:r>
      <w:r w:rsidR="00DC40DE" w:rsidRPr="00DC40DE">
        <w:rPr>
          <w:rFonts w:ascii="Times New Roman" w:hAnsi="Times New Roman" w:cs="Times New Roman"/>
          <w:noProof/>
          <w:sz w:val="24"/>
          <w:szCs w:val="24"/>
        </w:rPr>
        <w:t>2012</w:t>
      </w:r>
      <w:r w:rsidR="00191C6A">
        <w:rPr>
          <w:rFonts w:ascii="Times New Roman" w:hAnsi="Times New Roman" w:cs="Times New Roman"/>
          <w:sz w:val="24"/>
          <w:szCs w:val="24"/>
        </w:rPr>
        <w:fldChar w:fldCharType="end"/>
      </w:r>
      <w:r w:rsidR="00732BA6">
        <w:rPr>
          <w:rFonts w:ascii="Times New Roman" w:hAnsi="Times New Roman" w:cs="Times New Roman"/>
          <w:sz w:val="24"/>
          <w:szCs w:val="24"/>
        </w:rPr>
        <w:t xml:space="preserve">; </w:t>
      </w:r>
      <w:r w:rsidR="00590236">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author":[{"dropping-particle":"","family":"Damayanti","given":"Triska","non-dropping-particle":"","parse-names":false,"suffix":""},{"dropping-particle":"","family":"Setiadi","given":"Hafid","non-dropping-particle":"","parse-names":false,"suffix":""}],"container-title":"Southeast Asian Geography Association (SEAGA)","id":"ITEM-1","issued":{"date-parts":[["2019"]]},"title":"The Influence of Certificaton of Gayo Coffee Geographical Indication Against Value Added of Coffee In Gayo Highlands, Aceh","type":"paper-conference"},"uris":["http://www.mendeley.com/documents/?uuid=17aad888-3519-4925-99bb-87b12adcbf6a"]}],"mendeley":{"formattedCitation":"(Damayanti &amp; Setiadi, 2019)","manualFormatting":"Damayanti and Setiadi 2019)","plainTextFormattedCitation":"(Damayanti &amp; Setiadi, 2019)","previouslyFormattedCitation":"(Damayanti &amp; Setiadi, 2019)"},"properties":{"noteIndex":0},"schema":"https://github.com/citation-style-language/schema/raw/master/csl-citation.json"}</w:instrText>
      </w:r>
      <w:r w:rsidR="00590236">
        <w:rPr>
          <w:rFonts w:ascii="Times New Roman" w:hAnsi="Times New Roman" w:cs="Times New Roman"/>
          <w:sz w:val="24"/>
          <w:szCs w:val="24"/>
        </w:rPr>
        <w:fldChar w:fldCharType="separate"/>
      </w:r>
      <w:r w:rsidR="00DC40DE" w:rsidRPr="00DC40DE">
        <w:rPr>
          <w:rFonts w:ascii="Times New Roman" w:hAnsi="Times New Roman" w:cs="Times New Roman"/>
          <w:noProof/>
          <w:sz w:val="24"/>
          <w:szCs w:val="24"/>
        </w:rPr>
        <w:t>Damayanti and Setiadi 2019)</w:t>
      </w:r>
      <w:r w:rsidR="00590236">
        <w:rPr>
          <w:rFonts w:ascii="Times New Roman" w:hAnsi="Times New Roman" w:cs="Times New Roman"/>
          <w:sz w:val="24"/>
          <w:szCs w:val="24"/>
        </w:rPr>
        <w:fldChar w:fldCharType="end"/>
      </w:r>
      <w:r w:rsidR="001C1730">
        <w:rPr>
          <w:rFonts w:ascii="Times New Roman" w:hAnsi="Times New Roman" w:cs="Times New Roman"/>
          <w:sz w:val="24"/>
          <w:szCs w:val="24"/>
        </w:rPr>
        <w:t>.</w:t>
      </w:r>
    </w:p>
    <w:p w14:paraId="0D1686A1" w14:textId="1AFC85A3" w:rsidR="001C1730" w:rsidRDefault="00606F47" w:rsidP="00F83277">
      <w:pPr>
        <w:spacing w:line="240" w:lineRule="auto"/>
        <w:ind w:firstLine="720"/>
        <w:jc w:val="both"/>
        <w:rPr>
          <w:rFonts w:ascii="Times New Roman" w:hAnsi="Times New Roman" w:cs="Times New Roman"/>
          <w:sz w:val="24"/>
          <w:szCs w:val="24"/>
        </w:rPr>
      </w:pPr>
      <w:r w:rsidRPr="00606F47">
        <w:rPr>
          <w:rFonts w:ascii="Times New Roman" w:hAnsi="Times New Roman" w:cs="Times New Roman"/>
          <w:sz w:val="24"/>
          <w:szCs w:val="24"/>
        </w:rPr>
        <w:t>Aceh is a veritable haven for coffee lovers, as the region boasts plentiful coffee shops in almost every corner. Coffee has become necessary for the working class in Aceh, and it is often consumed to alleviate drowsiness</w:t>
      </w:r>
      <w:r>
        <w:rPr>
          <w:rFonts w:ascii="Times New Roman" w:hAnsi="Times New Roman" w:cs="Times New Roman"/>
          <w:sz w:val="24"/>
          <w:szCs w:val="24"/>
        </w:rPr>
        <w:t xml:space="preserve"> </w:t>
      </w:r>
      <w:r w:rsidR="001C1730">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{"citationItems":[{"id":"ITEM-1","itemData":{"author":[{"dropping-particle":"","family":"Triyanti","given":"D. R.","non-dropping-particle":"","parse-names":false,"suffix":""}],"id":"ITEM-1","issued":{"date-parts":[["2016"]]},"publisher":"Kementerian Pertanian","publisher-place":"Jakarta","title":"Outlook Kopi Komoditas Pertanian Subsektor Perkebunan","type":"book"},"uris":["http://www.mendeley.com/documents/?uuid=2660835f-9c25-4b10-b2a9-bf1c4c6822d6"]}],"mendeley":{"formattedCitation":"(Triyanti, 2016)","plainTextFormattedCitation":"(Triyanti, 2016)","previouslyFormattedCitation":"(Triyanti, 2016)"},"properties":{"noteIndex":0},"schema":"https://github.com/citation-style-language/schema/raw/master/csl-citation.json"}</w:instrText>
      </w:r>
      <w:r w:rsidR="001C1730">
        <w:rPr>
          <w:rFonts w:ascii="Times New Roman" w:hAnsi="Times New Roman" w:cs="Times New Roman"/>
          <w:sz w:val="24"/>
          <w:szCs w:val="24"/>
        </w:rPr>
        <w:fldChar w:fldCharType="separate"/>
      </w:r>
      <w:r w:rsidR="00523711" w:rsidRPr="00523711">
        <w:rPr>
          <w:rFonts w:ascii="Times New Roman" w:hAnsi="Times New Roman" w:cs="Times New Roman"/>
          <w:noProof/>
          <w:sz w:val="24"/>
          <w:szCs w:val="24"/>
        </w:rPr>
        <w:t>(Triyanti, 2016)</w:t>
      </w:r>
      <w:r w:rsidR="001C1730">
        <w:rPr>
          <w:rFonts w:ascii="Times New Roman" w:hAnsi="Times New Roman" w:cs="Times New Roman"/>
          <w:sz w:val="24"/>
          <w:szCs w:val="24"/>
        </w:rPr>
        <w:fldChar w:fldCharType="end"/>
      </w:r>
      <w:r w:rsidR="001C1730" w:rsidRPr="001C1730">
        <w:rPr>
          <w:rFonts w:ascii="Times New Roman" w:hAnsi="Times New Roman" w:cs="Times New Roman"/>
          <w:sz w:val="24"/>
          <w:szCs w:val="24"/>
        </w:rPr>
        <w:t>. Due to this, Aceh is also known as "The Land of a Thousand Coffee Shops" in addition to its nickname "The Veranda of Mecca."</w:t>
      </w:r>
      <w:r w:rsidR="00F3658C">
        <w:rPr>
          <w:rFonts w:ascii="Times New Roman" w:hAnsi="Times New Roman" w:cs="Times New Roman"/>
          <w:sz w:val="24"/>
          <w:szCs w:val="24"/>
        </w:rPr>
        <w:t xml:space="preserve"> </w:t>
      </w:r>
      <w:r w:rsidR="00F3658C">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{"citationItems":[{"id":"ITEM-1","itemData":{"author":[{"dropping-particle":"","family":"Zulkarnaini","given":"","non-dropping-particle":"","parse-names":false,"suffix":""}],"container-title":"Kompas","id":"ITEM-1","issued":{"date-parts":[["2023","3"]]},"publisher-place":"Banda Aceh","title":"Warung Kopi, Roda Ekonomi Banda Aceh","type":"article-newspaper"},"uris":["http://www.mendeley.com/documents/?uuid=e9aba3a6-8e3f-4741-a2da-76e4a5a44583"]}],"mendeley":{"formattedCitation":"(Zulkarnaini, 2023)","manualFormatting":"Zulkarnaini (2023","plainTextFormattedCitation":"(Zulkarnaini, 2023)","previouslyFormattedCitation":"(Zulkarnaini, 2023)"},"properties":{"noteIndex":0},"schema":"https://github.com/citation-style-language/schema/raw/master/csl-citation.json"}</w:instrText>
      </w:r>
      <w:r w:rsidR="00F3658C">
        <w:rPr>
          <w:rFonts w:ascii="Times New Roman" w:hAnsi="Times New Roman" w:cs="Times New Roman"/>
          <w:sz w:val="24"/>
          <w:szCs w:val="24"/>
        </w:rPr>
        <w:fldChar w:fldCharType="separate"/>
      </w:r>
      <w:r w:rsidR="000A1E37">
        <w:rPr>
          <w:rFonts w:ascii="Times New Roman" w:hAnsi="Times New Roman" w:cs="Times New Roman"/>
          <w:noProof/>
          <w:sz w:val="24"/>
          <w:szCs w:val="24"/>
        </w:rPr>
        <w:t>Z</w:t>
      </w:r>
      <w:r w:rsidR="00F3658C" w:rsidRPr="00F3658C">
        <w:rPr>
          <w:rFonts w:ascii="Times New Roman" w:hAnsi="Times New Roman" w:cs="Times New Roman"/>
          <w:noProof/>
          <w:sz w:val="24"/>
          <w:szCs w:val="24"/>
        </w:rPr>
        <w:t>ulkarnaini</w:t>
      </w:r>
      <w:r w:rsidR="00CD2031">
        <w:rPr>
          <w:rFonts w:ascii="Times New Roman" w:hAnsi="Times New Roman" w:cs="Times New Roman"/>
          <w:noProof/>
          <w:sz w:val="24"/>
          <w:szCs w:val="24"/>
        </w:rPr>
        <w:t xml:space="preserve"> (</w:t>
      </w:r>
      <w:r w:rsidR="00F3658C" w:rsidRPr="00F3658C">
        <w:rPr>
          <w:rFonts w:ascii="Times New Roman" w:hAnsi="Times New Roman" w:cs="Times New Roman"/>
          <w:noProof/>
          <w:sz w:val="24"/>
          <w:szCs w:val="24"/>
        </w:rPr>
        <w:t>2023</w:t>
      </w:r>
      <w:r w:rsidR="00F3658C">
        <w:rPr>
          <w:rFonts w:ascii="Times New Roman" w:hAnsi="Times New Roman" w:cs="Times New Roman"/>
          <w:sz w:val="24"/>
          <w:szCs w:val="24"/>
        </w:rPr>
        <w:fldChar w:fldCharType="end"/>
      </w:r>
      <w:r w:rsidR="000A1E37">
        <w:rPr>
          <w:rFonts w:ascii="Times New Roman" w:hAnsi="Times New Roman" w:cs="Times New Roman"/>
          <w:sz w:val="24"/>
          <w:szCs w:val="24"/>
        </w:rPr>
        <w:t xml:space="preserve"> </w:t>
      </w:r>
      <w:r w:rsidR="00F3658C">
        <w:rPr>
          <w:rFonts w:ascii="Times New Roman" w:hAnsi="Times New Roman" w:cs="Times New Roman"/>
          <w:sz w:val="24"/>
          <w:szCs w:val="24"/>
        </w:rPr>
        <w:t xml:space="preserve">confirmed that </w:t>
      </w:r>
      <w:r w:rsidR="001C1730" w:rsidRPr="001C1730">
        <w:rPr>
          <w:rFonts w:ascii="Times New Roman" w:hAnsi="Times New Roman" w:cs="Times New Roman"/>
          <w:sz w:val="24"/>
          <w:szCs w:val="24"/>
        </w:rPr>
        <w:t xml:space="preserve">Acehnese </w:t>
      </w:r>
      <w:r w:rsidR="00F3658C">
        <w:rPr>
          <w:rFonts w:ascii="Times New Roman" w:hAnsi="Times New Roman" w:cs="Times New Roman"/>
          <w:sz w:val="24"/>
          <w:szCs w:val="24"/>
        </w:rPr>
        <w:t xml:space="preserve">people </w:t>
      </w:r>
      <w:r w:rsidR="001C1730" w:rsidRPr="001C1730">
        <w:rPr>
          <w:rFonts w:ascii="Times New Roman" w:hAnsi="Times New Roman" w:cs="Times New Roman"/>
          <w:sz w:val="24"/>
          <w:szCs w:val="24"/>
        </w:rPr>
        <w:t>consume 3-5 cups of coffee daily, increasing coffee shops in the area.</w:t>
      </w:r>
    </w:p>
    <w:p w14:paraId="46544263" w14:textId="2024E60C" w:rsidR="00D341BD" w:rsidRDefault="009A028B" w:rsidP="00D341BD">
      <w:pPr>
        <w:spacing w:line="240" w:lineRule="auto"/>
        <w:ind w:firstLine="720"/>
        <w:jc w:val="both"/>
        <w:rPr>
          <w:rFonts w:ascii="Times New Roman" w:hAnsi="Times New Roman" w:cs="Times New Roman"/>
          <w:sz w:val="24"/>
          <w:szCs w:val="24"/>
        </w:rPr>
      </w:pPr>
      <w:r w:rsidRPr="009A028B">
        <w:rPr>
          <w:rFonts w:ascii="Times New Roman" w:hAnsi="Times New Roman" w:cs="Times New Roman"/>
          <w:sz w:val="24"/>
          <w:szCs w:val="24"/>
        </w:rPr>
        <w:t xml:space="preserve">However, many argue that the coffee culture within society represents a wasteful and unproductive use of time, particularly for the younger generation, who should allocate their time to more meaningful pursuits. As conveyed by the former rector from one of the leading universities in Aceh, "Only in Aceh, 80 percent of the younger generation sit in coffee shops day and night. Assuredly, with the statement, he is concerned about this rapidly growing phenomenon, particularly among adolescents. Its negative impacts, such as the escalation of delinquent </w:t>
      </w:r>
      <w:proofErr w:type="spellStart"/>
      <w:r w:rsidRPr="009A028B">
        <w:rPr>
          <w:rFonts w:ascii="Times New Roman" w:hAnsi="Times New Roman" w:cs="Times New Roman"/>
          <w:sz w:val="24"/>
          <w:szCs w:val="24"/>
        </w:rPr>
        <w:t>behavior</w:t>
      </w:r>
      <w:proofErr w:type="spellEnd"/>
      <w:r w:rsidRPr="009A028B">
        <w:rPr>
          <w:rFonts w:ascii="Times New Roman" w:hAnsi="Times New Roman" w:cs="Times New Roman"/>
          <w:sz w:val="24"/>
          <w:szCs w:val="24"/>
        </w:rPr>
        <w:t>, make it a more impactful disaster than the atomic bomb</w:t>
      </w:r>
      <w:r w:rsidR="00D265EC">
        <w:rPr>
          <w:rFonts w:ascii="Times New Roman" w:hAnsi="Times New Roman" w:cs="Times New Roman"/>
          <w:sz w:val="24"/>
          <w:szCs w:val="24"/>
        </w:rPr>
        <w:t xml:space="preserve"> </w:t>
      </w:r>
      <w:r w:rsidR="00D265EC">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author":[{"dropping-particle":"","family":"Jufridar","given":"Ayi","non-dropping-particle":"","parse-names":false,"suffix":""}],"container-title":"Serambinews","id":"ITEM-1","issued":{"date-parts":[["2016","4"]]},"publisher-place":"Banda Aceh","title":"Ritual Ngopi dan Budaya Kreatif","type":"article-newspaper"},"uris":["http://www.mendeley.com/documents/?uuid=316d4bd5-e401-4633-9ab1-b68c28b8c492"]},{"id":"ITEM-2","itemData":{"author":[{"dropping-particle":"","family":"Perpustakaan BNN RI","given":"","non-dropping-particle":"","parse-names":false,"suffix":""}],"id":"ITEM-2","issued":{"date-parts":[["2010"]]},"number-of-pages":"1-122","publisher":"Perpustakaan BNN RI","publisher-place":"jakarta","title":"Mahasiswa Dan Bahaya Narkotika","type":"book"},"uris":["http://www.mendeley.com/documents/?uuid=c6419538-00a2-4405-b33f-48e374f87af7"]}],"mendeley":{"formattedCitation":"(Jufridar, 2016; Perpustakaan BNN RI, 2010)","plainTextFormattedCitation":"(Jufridar, 2016; Perpustakaan BNN RI, 2010)","previouslyFormattedCitation":"(Jufridar, 2016; Perpustakaan BNN RI, 2010)"},"properties":{"noteIndex":0},"schema":"https://github.com/citation-style-language/schema/raw/master/csl-citation.json"}</w:instrText>
      </w:r>
      <w:r w:rsidR="00D265EC">
        <w:rPr>
          <w:rFonts w:ascii="Times New Roman" w:hAnsi="Times New Roman" w:cs="Times New Roman"/>
          <w:sz w:val="24"/>
          <w:szCs w:val="24"/>
        </w:rPr>
        <w:fldChar w:fldCharType="separate"/>
      </w:r>
      <w:r w:rsidR="00523711" w:rsidRPr="00523711">
        <w:rPr>
          <w:rFonts w:ascii="Times New Roman" w:hAnsi="Times New Roman" w:cs="Times New Roman"/>
          <w:noProof/>
          <w:sz w:val="24"/>
          <w:szCs w:val="24"/>
        </w:rPr>
        <w:t>(Jufridar, 2016; Perpustakaan BNN RI, 2010)</w:t>
      </w:r>
      <w:r w:rsidR="00D265EC">
        <w:rPr>
          <w:rFonts w:ascii="Times New Roman" w:hAnsi="Times New Roman" w:cs="Times New Roman"/>
          <w:sz w:val="24"/>
          <w:szCs w:val="24"/>
        </w:rPr>
        <w:fldChar w:fldCharType="end"/>
      </w:r>
      <w:r w:rsidRPr="009A028B">
        <w:rPr>
          <w:rFonts w:ascii="Times New Roman" w:hAnsi="Times New Roman" w:cs="Times New Roman"/>
          <w:sz w:val="24"/>
          <w:szCs w:val="24"/>
        </w:rPr>
        <w:t>. The rector expresse</w:t>
      </w:r>
      <w:r w:rsidR="00D341BD">
        <w:rPr>
          <w:rFonts w:ascii="Times New Roman" w:hAnsi="Times New Roman" w:cs="Times New Roman"/>
          <w:sz w:val="24"/>
          <w:szCs w:val="24"/>
        </w:rPr>
        <w:t>d</w:t>
      </w:r>
      <w:r w:rsidRPr="009A028B">
        <w:rPr>
          <w:rFonts w:ascii="Times New Roman" w:hAnsi="Times New Roman" w:cs="Times New Roman"/>
          <w:sz w:val="24"/>
          <w:szCs w:val="24"/>
        </w:rPr>
        <w:t xml:space="preserve"> his aspirations that the younger generation of Aceh will steer clear of unproductive activities and avoid becoming "intellectual beggars." Instead, he hopes they invest their time in activities that promote self-improvement and benefit their community. </w:t>
      </w:r>
    </w:p>
    <w:p w14:paraId="41D3344C" w14:textId="2E2FBED9" w:rsidR="0003243B" w:rsidRDefault="00925A20" w:rsidP="0003243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Younger generations</w:t>
      </w:r>
      <w:r w:rsidR="005650AC" w:rsidRPr="005650AC">
        <w:rPr>
          <w:rFonts w:ascii="Times New Roman" w:hAnsi="Times New Roman" w:cs="Times New Roman"/>
          <w:sz w:val="24"/>
          <w:szCs w:val="24"/>
        </w:rPr>
        <w:t xml:space="preserve"> are encouraged to participate in activities that promote self-improvement and benefit their community.</w:t>
      </w:r>
      <w:r w:rsidR="00AF0F50">
        <w:rPr>
          <w:rFonts w:ascii="Times New Roman" w:hAnsi="Times New Roman" w:cs="Times New Roman"/>
          <w:sz w:val="24"/>
          <w:szCs w:val="24"/>
        </w:rPr>
        <w:t xml:space="preserve"> </w:t>
      </w:r>
      <w:r w:rsidR="005650AC" w:rsidRPr="005650AC">
        <w:rPr>
          <w:rFonts w:ascii="Times New Roman" w:hAnsi="Times New Roman" w:cs="Times New Roman"/>
          <w:sz w:val="24"/>
          <w:szCs w:val="24"/>
        </w:rPr>
        <w:t>These activities encompass programs to enhance personal and professional skills, including entrepreneurship, decision-making, communication, and technical skills such as woodworking and construction technique</w:t>
      </w:r>
      <w:r w:rsidR="00AF0F50">
        <w:rPr>
          <w:rFonts w:ascii="Times New Roman" w:hAnsi="Times New Roman" w:cs="Times New Roman"/>
          <w:sz w:val="24"/>
          <w:szCs w:val="24"/>
        </w:rPr>
        <w:t xml:space="preserve"> </w:t>
      </w:r>
      <w:r w:rsidR="00AF0F50">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{"citationItems":[{"id":"ITEM-1","itemData":{"URL":"https://friendspeaceteams.org/awp/indonesia/","accessed":{"date-parts":[["2024","4","19"]]},"author":[{"dropping-particle":"","family":"Friends Peace","given":"","non-dropping-particle":"","parse-names":false,"suffix":""}],"id":"ITEM-1","issued":{"date-parts":[["2024"]]},"title":"Indonesia – Friends Peace Teams","type":"webpage"},"uris":["http://www.mendeley.com/documents/?uuid=0cdce840-7d51-3ea4-aaff-f0142c6d5595"]},{"id":"ITEM-2","itemData":{"URL":"https://letscolourproject.com/brighter-future-for-young-people-of-sos-childrens-villages-indonesia/","accessed":{"date-parts":[["2024","4","19"]]},"author":[{"dropping-particle":"","family":"Dulux","given":"","non-dropping-particle":"","parse-names":false,"suffix":""}],"id":"ITEM-2","issued":{"date-parts":[["2022"]]},"title":"Brighter future for young people of SOS Children’s Villages, Indonesia","type":"webpage"},"uris":["http://www.mendeley.com/documents/?uuid=621cad06-a028-331a-8a6f-52d1fd046949"]}],"mendeley":{"formattedCitation":"(Dulux, 2022; Friends Peace, 2024)","plainTextFormattedCitation":"(Dulux, 2022; Friends Peace, 2024)","previouslyFormattedCitation":"(Dulux, 2022; Friends Peace, 2024)"},"properties":{"noteIndex":0},"schema":"https://github.com/citation-style-language/schema/raw/master/csl-citation.json"}</w:instrText>
      </w:r>
      <w:r w:rsidR="00AF0F50">
        <w:rPr>
          <w:rFonts w:ascii="Times New Roman" w:hAnsi="Times New Roman" w:cs="Times New Roman"/>
          <w:sz w:val="24"/>
          <w:szCs w:val="24"/>
        </w:rPr>
        <w:fldChar w:fldCharType="separate"/>
      </w:r>
      <w:r w:rsidR="00523711" w:rsidRPr="00523711">
        <w:rPr>
          <w:rFonts w:ascii="Times New Roman" w:hAnsi="Times New Roman" w:cs="Times New Roman"/>
          <w:noProof/>
          <w:sz w:val="24"/>
          <w:szCs w:val="24"/>
        </w:rPr>
        <w:t>(Dulux, 2022; Friends Peace, 2024)</w:t>
      </w:r>
      <w:r w:rsidR="00AF0F50">
        <w:rPr>
          <w:rFonts w:ascii="Times New Roman" w:hAnsi="Times New Roman" w:cs="Times New Roman"/>
          <w:sz w:val="24"/>
          <w:szCs w:val="24"/>
        </w:rPr>
        <w:fldChar w:fldCharType="end"/>
      </w:r>
      <w:r w:rsidR="003D6F09">
        <w:rPr>
          <w:rFonts w:ascii="Times New Roman" w:hAnsi="Times New Roman" w:cs="Times New Roman"/>
          <w:sz w:val="24"/>
          <w:szCs w:val="24"/>
        </w:rPr>
        <w:t xml:space="preserve">. </w:t>
      </w:r>
      <w:r w:rsidR="005650AC" w:rsidRPr="005650AC">
        <w:rPr>
          <w:rFonts w:ascii="Times New Roman" w:hAnsi="Times New Roman" w:cs="Times New Roman"/>
          <w:sz w:val="24"/>
          <w:szCs w:val="24"/>
        </w:rPr>
        <w:t>Additionally, ongoing education is essential for continuous learning and skill development. Furthermore, community peace programs are highlighted for their role in instilling values of peace and reducing violence</w:t>
      </w:r>
      <w:r w:rsidR="004A4E93">
        <w:rPr>
          <w:rFonts w:ascii="Times New Roman" w:hAnsi="Times New Roman" w:cs="Times New Roman"/>
          <w:sz w:val="24"/>
          <w:szCs w:val="24"/>
        </w:rPr>
        <w:t xml:space="preserve"> </w:t>
      </w:r>
      <w:r w:rsidR="00AF0F50">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URL":"https://splintersparadise.com/day-23-activities-in-and-around-banda-aceh/","accessed":{"date-parts":[["2024","4","19"]]},"author":[{"dropping-particle":"","family":"Splinter","given":"Maarten","non-dropping-particle":"","parse-names":false,"suffix":""}],"id":"ITEM-1","issued":{"date-parts":[["2014"]]},"title":"Day 23: Activities in and around Banda Aceh - Splinter's Paradise","type":"webpage"},"uris":["http://www.mendeley.com/documents/?uuid=33de83fd-8705-33e4-807e-e861378397ae"]}],"mendeley":{"formattedCitation":"(Splinter, 2014)","plainTextFormattedCitation":"(Splinter, 2014)","previouslyFormattedCitation":"(Splinter, 2014)"},"properties":{"noteIndex":0},"schema":"https://github.com/citation-style-language/schema/raw/master/csl-citation.json"}</w:instrText>
      </w:r>
      <w:r w:rsidR="00AF0F50">
        <w:rPr>
          <w:rFonts w:ascii="Times New Roman" w:hAnsi="Times New Roman" w:cs="Times New Roman"/>
          <w:sz w:val="24"/>
          <w:szCs w:val="24"/>
        </w:rPr>
        <w:fldChar w:fldCharType="separate"/>
      </w:r>
      <w:r w:rsidR="00523711" w:rsidRPr="00523711">
        <w:rPr>
          <w:rFonts w:ascii="Times New Roman" w:hAnsi="Times New Roman" w:cs="Times New Roman"/>
          <w:noProof/>
          <w:sz w:val="24"/>
          <w:szCs w:val="24"/>
        </w:rPr>
        <w:t>(Splinter, 2014)</w:t>
      </w:r>
      <w:r w:rsidR="00AF0F50">
        <w:rPr>
          <w:rFonts w:ascii="Times New Roman" w:hAnsi="Times New Roman" w:cs="Times New Roman"/>
          <w:sz w:val="24"/>
          <w:szCs w:val="24"/>
        </w:rPr>
        <w:fldChar w:fldCharType="end"/>
      </w:r>
      <w:r w:rsidR="005650AC" w:rsidRPr="005650AC">
        <w:rPr>
          <w:rFonts w:ascii="Times New Roman" w:hAnsi="Times New Roman" w:cs="Times New Roman"/>
          <w:sz w:val="24"/>
          <w:szCs w:val="24"/>
        </w:rPr>
        <w:t xml:space="preserve">. Volunteering, community service, and cultural exploration are also highlighted as practical means of giving back to society. </w:t>
      </w:r>
      <w:r w:rsidR="00092B86">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URL":"https://splintersparadise.com/day-23-activities-in-and-around-banda-aceh/","accessed":{"date-parts":[["2024","4","19"]]},"author":[{"dropping-particle":"","family":"Splinter","given":"Maarten","non-dropping-particle":"","parse-names":false,"suffix":""}],"id":"ITEM-1","issued":{"date-parts":[["2014"]]},"title":"Day 23: Activities in and around Banda Aceh - Splinter's Paradise","type":"webpage"},"uris":["http://www.mendeley.com/documents/?uuid=33de83fd-8705-33e4-807e-e861378397ae"]}],"mendeley":{"formattedCitation":"(Splinter, 2014)","manualFormatting":"(Splinter, 2014)","plainTextFormattedCitation":"(Splinter, 2014)","previouslyFormattedCitation":"(Splinter, 2014)"},"properties":{"noteIndex":0},"schema":"https://github.com/citation-style-language/schema/raw/master/csl-citation.json"}</w:instrText>
      </w:r>
      <w:r w:rsidR="00092B86">
        <w:rPr>
          <w:rFonts w:ascii="Times New Roman" w:hAnsi="Times New Roman" w:cs="Times New Roman"/>
          <w:sz w:val="24"/>
          <w:szCs w:val="24"/>
        </w:rPr>
        <w:fldChar w:fldCharType="separate"/>
      </w:r>
      <w:r w:rsidR="00092B86" w:rsidRPr="00092B86">
        <w:rPr>
          <w:rFonts w:ascii="Times New Roman" w:hAnsi="Times New Roman" w:cs="Times New Roman"/>
          <w:noProof/>
          <w:sz w:val="24"/>
          <w:szCs w:val="24"/>
        </w:rPr>
        <w:t>(Splinter</w:t>
      </w:r>
      <w:r w:rsidR="00D857A3">
        <w:rPr>
          <w:rFonts w:ascii="Times New Roman" w:hAnsi="Times New Roman" w:cs="Times New Roman"/>
          <w:noProof/>
          <w:sz w:val="24"/>
          <w:szCs w:val="24"/>
        </w:rPr>
        <w:t xml:space="preserve">, </w:t>
      </w:r>
      <w:r w:rsidR="00092B86" w:rsidRPr="00092B86">
        <w:rPr>
          <w:rFonts w:ascii="Times New Roman" w:hAnsi="Times New Roman" w:cs="Times New Roman"/>
          <w:noProof/>
          <w:sz w:val="24"/>
          <w:szCs w:val="24"/>
        </w:rPr>
        <w:t>2014)</w:t>
      </w:r>
      <w:r w:rsidR="00092B86">
        <w:rPr>
          <w:rFonts w:ascii="Times New Roman" w:hAnsi="Times New Roman" w:cs="Times New Roman"/>
          <w:sz w:val="24"/>
          <w:szCs w:val="24"/>
        </w:rPr>
        <w:fldChar w:fldCharType="end"/>
      </w:r>
      <w:r w:rsidR="00092B86">
        <w:rPr>
          <w:rFonts w:ascii="Times New Roman" w:hAnsi="Times New Roman" w:cs="Times New Roman"/>
          <w:sz w:val="24"/>
          <w:szCs w:val="24"/>
        </w:rPr>
        <w:t xml:space="preserve"> stated that e</w:t>
      </w:r>
      <w:r w:rsidR="005650AC" w:rsidRPr="005650AC">
        <w:rPr>
          <w:rFonts w:ascii="Times New Roman" w:hAnsi="Times New Roman" w:cs="Times New Roman"/>
          <w:sz w:val="24"/>
          <w:szCs w:val="24"/>
        </w:rPr>
        <w:t xml:space="preserve">ngaging in physical activities and sports promotes health and imparts valuable teamwork skills. Finally, creative pursuits like art and music serve as avenues for self-expression and personal growth. </w:t>
      </w:r>
      <w:r>
        <w:rPr>
          <w:rFonts w:ascii="Times New Roman" w:hAnsi="Times New Roman" w:cs="Times New Roman"/>
          <w:sz w:val="24"/>
          <w:szCs w:val="24"/>
        </w:rPr>
        <w:t xml:space="preserve">Younger generations </w:t>
      </w:r>
      <w:r w:rsidR="005650AC" w:rsidRPr="005650AC">
        <w:rPr>
          <w:rFonts w:ascii="Times New Roman" w:hAnsi="Times New Roman" w:cs="Times New Roman"/>
          <w:sz w:val="24"/>
          <w:szCs w:val="24"/>
        </w:rPr>
        <w:t xml:space="preserve">should actively engage in such activities to foster personal development and community </w:t>
      </w:r>
      <w:r w:rsidR="00DD0949">
        <w:rPr>
          <w:rFonts w:ascii="Times New Roman" w:hAnsi="Times New Roman" w:cs="Times New Roman"/>
          <w:sz w:val="24"/>
          <w:szCs w:val="24"/>
        </w:rPr>
        <w:t>growth</w:t>
      </w:r>
      <w:r w:rsidR="005650AC" w:rsidRPr="005650AC">
        <w:rPr>
          <w:rFonts w:ascii="Times New Roman" w:hAnsi="Times New Roman" w:cs="Times New Roman"/>
          <w:sz w:val="24"/>
          <w:szCs w:val="24"/>
        </w:rPr>
        <w:t>.</w:t>
      </w:r>
      <w:r w:rsidR="004A4E93">
        <w:rPr>
          <w:rFonts w:ascii="Times New Roman" w:hAnsi="Times New Roman" w:cs="Times New Roman"/>
          <w:sz w:val="24"/>
          <w:szCs w:val="24"/>
        </w:rPr>
        <w:t xml:space="preserve"> </w:t>
      </w:r>
    </w:p>
    <w:p w14:paraId="46C56862" w14:textId="77777777" w:rsidR="00EB5A85" w:rsidRDefault="00DC0079" w:rsidP="00EB5A85">
      <w:pPr>
        <w:spacing w:line="240" w:lineRule="auto"/>
        <w:ind w:firstLine="720"/>
        <w:jc w:val="both"/>
        <w:rPr>
          <w:rFonts w:ascii="Times New Roman" w:hAnsi="Times New Roman" w:cs="Times New Roman"/>
          <w:sz w:val="24"/>
          <w:szCs w:val="24"/>
        </w:rPr>
      </w:pPr>
      <w:r w:rsidRPr="00DC0079">
        <w:rPr>
          <w:rFonts w:ascii="Times New Roman" w:hAnsi="Times New Roman" w:cs="Times New Roman"/>
          <w:sz w:val="24"/>
          <w:szCs w:val="24"/>
        </w:rPr>
        <w:t>When choosing a coffee shop, customers consider various factors like internet speed, ambiance, comfort, and affordability. For people over 25, accessible location, cleanliness, ample parking, prayer rooms, and a diverse menu selection are also important</w:t>
      </w:r>
      <w:r>
        <w:rPr>
          <w:rFonts w:ascii="Times New Roman" w:hAnsi="Times New Roman" w:cs="Times New Roman"/>
          <w:sz w:val="24"/>
          <w:szCs w:val="24"/>
        </w:rPr>
        <w:t xml:space="preserve"> </w:t>
      </w:r>
      <w:r w:rsidR="0003243B">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{"citationItems":[{"id":"ITEM-1","itemData":{"DOI":"10.20884/1.WK.2019.9.2.1962","ISSN":"2686-1968","abstract":"Berdasarkan data dari International Coffee Organization, di Indonesia jumlah konsumsi kopi meningkat, khususnya di kalangan remaja. Banyak remaja, khususnya di Jakarta hampir setiap hari melakukan kegiatan ngopi di coffee house favorit mereka. Sayangnya kebiasaan tersebut menimbulkan pola hidup konsumtif. Tujuan penelitian ini adalah untuk memaparkan trend coffee shop di kalangan remaja di Jakarta. Teori yang digunakan dalam penelitian ini adalah teori fenomenologi dari Alfred Schutz. Metodologi yang digunakan dalam penelitian ini adalah metodologi kualitatif dengan perspektif fenomenologi. Hasil penelitian ini menunjukan bahwa keberadaan coffee shop banyak digemari konsumen remaja, karena faktor kenyamanan tempat, konsep yang diberikan oleh pemilik coffee shop, dan harga yang dapat dijangkau.","author":[{"dropping-particle":"","family":"safitri","given":"dini","non-dropping-particle":"","parse-names":false,"suffix":""},{"dropping-particle":"","family":"Nurikhsan","given":"Farhan","non-dropping-particle":"","parse-names":false,"suffix":""},{"dropping-particle":"","family":"indrianie","given":"webby salsabila","non-dropping-particle":"","parse-names":false,"suffix":""},{"dropping-particle":"","family":"indrianie","given":"webby salsabila","non-dropping-particle":"","parse-names":false,"suffix":""}],"container-title":"Widya Komunika","id":"ITEM-1","issue":"2","issued":{"date-parts":[["2019","12","25"]]},"page":"137-144","publisher":"Universitas Jenderal Soedirman","title":"Fenomena Coffe Shop Di Kalangan Konsumen Remaja","type":"article-journal","volume":"9"},"uris":["http://www.mendeley.com/documents/?uuid=16be8728-acd2-3b08-a846-7b1bfb43f609"]}],"mendeley":{"formattedCitation":"(safitri et al., 2019)","manualFormatting":"(Safitri et al. 2019)","plainTextFormattedCitation":"(safitri et al., 2019)","previouslyFormattedCitation":"(safitri et al., 2019)"},"properties":{"noteIndex":0},"schema":"https://github.com/citation-style-language/schema/raw/master/csl-citation.json"}</w:instrText>
      </w:r>
      <w:r w:rsidR="0003243B">
        <w:rPr>
          <w:rFonts w:ascii="Times New Roman" w:hAnsi="Times New Roman" w:cs="Times New Roman"/>
          <w:sz w:val="24"/>
          <w:szCs w:val="24"/>
        </w:rPr>
        <w:fldChar w:fldCharType="separate"/>
      </w:r>
      <w:r w:rsidR="0003243B" w:rsidRPr="0003243B">
        <w:rPr>
          <w:rFonts w:ascii="Times New Roman" w:hAnsi="Times New Roman" w:cs="Times New Roman"/>
          <w:noProof/>
          <w:sz w:val="24"/>
          <w:szCs w:val="24"/>
        </w:rPr>
        <w:t>(</w:t>
      </w:r>
      <w:r>
        <w:rPr>
          <w:rFonts w:ascii="Times New Roman" w:hAnsi="Times New Roman" w:cs="Times New Roman"/>
          <w:noProof/>
          <w:sz w:val="24"/>
          <w:szCs w:val="24"/>
        </w:rPr>
        <w:t>S</w:t>
      </w:r>
      <w:r w:rsidR="0003243B" w:rsidRPr="0003243B">
        <w:rPr>
          <w:rFonts w:ascii="Times New Roman" w:hAnsi="Times New Roman" w:cs="Times New Roman"/>
          <w:noProof/>
          <w:sz w:val="24"/>
          <w:szCs w:val="24"/>
        </w:rPr>
        <w:t>afitri et al. 2019)</w:t>
      </w:r>
      <w:r w:rsidR="0003243B">
        <w:rPr>
          <w:rFonts w:ascii="Times New Roman" w:hAnsi="Times New Roman" w:cs="Times New Roman"/>
          <w:sz w:val="24"/>
          <w:szCs w:val="24"/>
        </w:rPr>
        <w:fldChar w:fldCharType="end"/>
      </w:r>
      <w:r w:rsidR="0003243B" w:rsidRPr="0003243B">
        <w:rPr>
          <w:rFonts w:ascii="Times New Roman" w:hAnsi="Times New Roman" w:cs="Times New Roman"/>
          <w:sz w:val="24"/>
          <w:szCs w:val="24"/>
        </w:rPr>
        <w:t xml:space="preserve">. Research conducted by </w:t>
      </w:r>
      <w:r w:rsidR="0003243B">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{"citationItems":[{"id":"ITEM-1","itemData":{"DOI":"https://doi.org/ 10.33369/insight.15.1.121-129;","author":[{"dropping-particle":"","family":"Pramelani","given":"","non-dropping-particle":"","parse-names":false,"suffix":""}],"container-title":"Managament Insight: Jurnal Ilmiah Manajemen","id":"ITEM-1","issue":"1","issued":{"date-parts":[["2019"]]},"page":"121-129","title":"Faktor Ketertarikan Minuman Kopi Kekinian Terhadap Minat Beli Konsumen Kalangan Muda","type":"article-journal","volume":"15"},"uris":["http://www.mendeley.com/documents/?uuid=f6f900a5-4161-4556-ac3a-dce2d04813a1"]},{"id":"ITEM-2","itemData":{"DOI":"https://doi.org/10.24198/agricore.v4i2.26147","author":[{"dropping-particle":"","family":"Kusno","given":"Kuswarini","non-dropping-particle":"","parse-names":false,"suffix":""},{"dropping-particle":"","family":"Fadli","given":"Muhammad","non-dropping-particle":"","parse-names":false,"suffix":""},{"dropping-particle":"","family":"Karyani","given":"Tuti","non-dropping-particle":"","parse-names":false,"suffix":""},{"dropping-particle":"","family":"Djuwendah","given":"Endah","non-dropping-particle":"","parse-names":false,"suffix":""}],"container-title":"Agricore: Jurnal Agribisnis dan Sosial Ekonomi Pertanian Unpad","id":"ITEM-2","issue":"2","issued":{"date-parts":[["2019"]]},"page":"13‒22","title":"Identifikasi Faktor-Faktor Keputusan Konsumen dalam Membeli Kopi Arabika Manglayang Karlina di Warung Kopi Kiwari","type":"article-journal","volume":"4"},"uris":["http://www.mendeley.com/documents/?uuid=709105af-73b4-4fc2-bda9-d06c52674a29"]},{"id":"ITEM-3","itemData":{"DOI":"10.14710/JIAB.2016.10396","ISSN":"2746-1297","abstract":"gmail.com ABSTRACT This research is motivated by the hight growth rate of Semarang Cafes and Restaurants, respectively Cafe and Restaurant also offers a diverse range of facilities to increase the number of consumers. This is of course just affects the number of visitors who will visit in Cafe or Restaurant because of the many competitors in Semarang. Cafe and Restaurant service providers have to prepare the best strategy to attract consumers, because with the advent of the new Cafe and Restaurant, consumers are becoming increasingly have many choices. Warkop Tunjang Cafe And Restaurant Semarang is one hit from the impact of the number of competitors in the more advanced, it can be seen from Semarang Tunjang warkop revenue that fell in the last 2 years, namely 2013 and 2014. The problem in this study factors matter what which affect one's decision to visit Warkop Tunjang Cafe And Restaurant Semarang. Specifically focused on three variables: quality of service, facilities and location. The purpose of this research is to study the influence of three variables in influencing consumer purchasing decisions Warkop Tunjang Cafe And Restaurant Semarang. This type of research is Explanatory Research. The research sample of 100 respondents. Samples were taken using nonprobability sampling techniques, or accidental sampling method. Data were analyzed qualitatively and quantitatively using a data collection instrument (questionnaire) was previously tested through validity and reliability test. While the results of the data analysis is done through the analysis of tables, simple linear regression analysis, multiple linear regression analysis, t test, F test with SPSS. The results showed that the quality of service, location and facilities either partially or simultaneously significantly influence purchasing decisions. Based on the calculation of data analysis through a simple regression test concluded that the quality of service influence on purchasing decisions, the location influence on purchasing decisions, and facilities influence on purchasing decisions, as well as through multiple regression test concluded that the quality of service, location and facilities influence on purchase decisions show results significant","author":[{"dropping-particle":"","family":"Pengenggar","given":"Gadhang","non-dropping-particle":"","parse-names":false,"suffix":""},{"dropping-particle":"","family":"Hidayat","given":"Wahyu","non-dropping-particle":"","parse-names":false,"suffix":""},{"dropping-particle":"","family":"Nurseto","given":"Sendhang","non-dropping-particle":"","parse-names":false,"suffix":""}],"container-title":"Jurnal Ilmu Administrasi Bisnis","id":"ITEM-3","issue":"1","issued":{"date-parts":[["2016"]]},"page":"155-163","publisher":"Universitas Diponegoro","title":"Pengaruh Kualitas Pelayanan, Lokasi, dan Fasilitas terhadap Keputusan Pembelian (Studi kasus pada Konsumen “Warung Kopi Tunjang Cafe and Restaurant” Semarang)","type":"article-journal","volume":"5"},"uris":["http://www.mendeley.com/documents/?uuid=780eabf0-7f67-4bb4-88d6-620342794328"]}],"mendeley":{"formattedCitation":"(Kusno et al., 2019; Pengenggar et al., 2016; Pramelani, 2019)","manualFormatting":"Kusno et al. 2019, Pengenggar et al., 2016, and Pramelani, 2019 ","plainTextFormattedCitation":"(Kusno et al., 2019; Pengenggar et al., 2016; Pramelani, 2019)","previouslyFormattedCitation":"(Kusno et al., 2019; Pengenggar et al., 2016; Pramelani, 2019)"},"properties":{"noteIndex":0},"schema":"https://github.com/citation-style-language/schema/raw/master/csl-citation.json"}</w:instrText>
      </w:r>
      <w:r w:rsidR="0003243B">
        <w:rPr>
          <w:rFonts w:ascii="Times New Roman" w:hAnsi="Times New Roman" w:cs="Times New Roman"/>
          <w:sz w:val="24"/>
          <w:szCs w:val="24"/>
        </w:rPr>
        <w:fldChar w:fldCharType="separate"/>
      </w:r>
      <w:r w:rsidRPr="00DC0079">
        <w:rPr>
          <w:rFonts w:ascii="Times New Roman" w:hAnsi="Times New Roman" w:cs="Times New Roman"/>
          <w:noProof/>
          <w:sz w:val="24"/>
          <w:szCs w:val="24"/>
        </w:rPr>
        <w:t>Kusno et al. 2019</w:t>
      </w:r>
      <w:r w:rsidR="00D960D2">
        <w:rPr>
          <w:rFonts w:ascii="Times New Roman" w:hAnsi="Times New Roman" w:cs="Times New Roman"/>
          <w:noProof/>
          <w:sz w:val="24"/>
          <w:szCs w:val="24"/>
        </w:rPr>
        <w:t xml:space="preserve">, </w:t>
      </w:r>
      <w:r w:rsidRPr="00DC0079">
        <w:rPr>
          <w:rFonts w:ascii="Times New Roman" w:hAnsi="Times New Roman" w:cs="Times New Roman"/>
          <w:noProof/>
          <w:sz w:val="24"/>
          <w:szCs w:val="24"/>
        </w:rPr>
        <w:t>Pengenggar</w:t>
      </w:r>
      <w:r w:rsidR="00D960D2">
        <w:rPr>
          <w:rFonts w:ascii="Times New Roman" w:hAnsi="Times New Roman" w:cs="Times New Roman"/>
          <w:noProof/>
          <w:sz w:val="24"/>
          <w:szCs w:val="24"/>
        </w:rPr>
        <w:t xml:space="preserve"> et al., </w:t>
      </w:r>
      <w:r w:rsidRPr="00DC0079">
        <w:rPr>
          <w:rFonts w:ascii="Times New Roman" w:hAnsi="Times New Roman" w:cs="Times New Roman"/>
          <w:noProof/>
          <w:sz w:val="24"/>
          <w:szCs w:val="24"/>
        </w:rPr>
        <w:t>2016</w:t>
      </w:r>
      <w:r w:rsidR="00D960D2">
        <w:rPr>
          <w:rFonts w:ascii="Times New Roman" w:hAnsi="Times New Roman" w:cs="Times New Roman"/>
          <w:noProof/>
          <w:sz w:val="24"/>
          <w:szCs w:val="24"/>
        </w:rPr>
        <w:t>, and</w:t>
      </w:r>
      <w:r w:rsidRPr="00DC0079">
        <w:rPr>
          <w:rFonts w:ascii="Times New Roman" w:hAnsi="Times New Roman" w:cs="Times New Roman"/>
          <w:noProof/>
          <w:sz w:val="24"/>
          <w:szCs w:val="24"/>
        </w:rPr>
        <w:t xml:space="preserve"> Pramelani</w:t>
      </w:r>
      <w:r>
        <w:rPr>
          <w:rFonts w:ascii="Times New Roman" w:hAnsi="Times New Roman" w:cs="Times New Roman"/>
          <w:noProof/>
          <w:sz w:val="24"/>
          <w:szCs w:val="24"/>
        </w:rPr>
        <w:t>,</w:t>
      </w:r>
      <w:r w:rsidRPr="00DC0079">
        <w:rPr>
          <w:rFonts w:ascii="Times New Roman" w:hAnsi="Times New Roman" w:cs="Times New Roman"/>
          <w:noProof/>
          <w:sz w:val="24"/>
          <w:szCs w:val="24"/>
        </w:rPr>
        <w:t xml:space="preserve"> 2019</w:t>
      </w:r>
      <w:r w:rsidR="00D960D2">
        <w:rPr>
          <w:rFonts w:ascii="Times New Roman" w:hAnsi="Times New Roman" w:cs="Times New Roman"/>
          <w:noProof/>
          <w:sz w:val="24"/>
          <w:szCs w:val="24"/>
        </w:rPr>
        <w:t xml:space="preserve"> </w:t>
      </w:r>
      <w:r w:rsidR="0003243B">
        <w:rPr>
          <w:rFonts w:ascii="Times New Roman" w:hAnsi="Times New Roman" w:cs="Times New Roman"/>
          <w:sz w:val="24"/>
          <w:szCs w:val="24"/>
        </w:rPr>
        <w:fldChar w:fldCharType="end"/>
      </w:r>
      <w:r w:rsidR="00FA7753" w:rsidRPr="00FA7753">
        <w:t xml:space="preserve"> </w:t>
      </w:r>
      <w:r w:rsidR="00FA7753" w:rsidRPr="00FA7753">
        <w:rPr>
          <w:rFonts w:ascii="Times New Roman" w:hAnsi="Times New Roman" w:cs="Times New Roman"/>
          <w:sz w:val="24"/>
          <w:szCs w:val="24"/>
        </w:rPr>
        <w:t>suggest that location, quality of service, menu variety, pricing, and other factors all significantly influence people's choice of coffee shops.</w:t>
      </w:r>
    </w:p>
    <w:p w14:paraId="1A977732" w14:textId="18714B19" w:rsidR="00EB5A85" w:rsidRDefault="00AE0AA5" w:rsidP="00EB5A85">
      <w:pPr>
        <w:spacing w:line="240" w:lineRule="auto"/>
        <w:ind w:firstLine="720"/>
        <w:jc w:val="both"/>
        <w:rPr>
          <w:rFonts w:ascii="Times New Roman" w:hAnsi="Times New Roman" w:cs="Times New Roman"/>
          <w:sz w:val="24"/>
          <w:szCs w:val="24"/>
        </w:rPr>
      </w:pPr>
      <w:r w:rsidRPr="00AE0AA5">
        <w:rPr>
          <w:rFonts w:ascii="Times New Roman" w:hAnsi="Times New Roman" w:cs="Times New Roman"/>
          <w:sz w:val="24"/>
          <w:szCs w:val="24"/>
        </w:rPr>
        <w:lastRenderedPageBreak/>
        <w:t xml:space="preserve">Coffee shops in Aceh offer more than just a place to grab a drink. They also serve as information </w:t>
      </w:r>
      <w:proofErr w:type="spellStart"/>
      <w:r w:rsidRPr="00AE0AA5">
        <w:rPr>
          <w:rFonts w:ascii="Times New Roman" w:hAnsi="Times New Roman" w:cs="Times New Roman"/>
          <w:sz w:val="24"/>
          <w:szCs w:val="24"/>
        </w:rPr>
        <w:t>centers</w:t>
      </w:r>
      <w:proofErr w:type="spellEnd"/>
      <w:r w:rsidRPr="00AE0AA5">
        <w:rPr>
          <w:rFonts w:ascii="Times New Roman" w:hAnsi="Times New Roman" w:cs="Times New Roman"/>
          <w:sz w:val="24"/>
          <w:szCs w:val="24"/>
        </w:rPr>
        <w:t xml:space="preserve"> and a hub for the community's coffee culture</w:t>
      </w:r>
      <w:r w:rsidR="00523711">
        <w:rPr>
          <w:rFonts w:ascii="Times New Roman" w:hAnsi="Times New Roman" w:cs="Times New Roman"/>
          <w:sz w:val="24"/>
          <w:szCs w:val="24"/>
        </w:rPr>
        <w:t xml:space="preserve"> </w:t>
      </w:r>
      <w:r w:rsidR="00523711">
        <w:rPr>
          <w:rFonts w:ascii="Times New Roman" w:hAnsi="Times New Roman" w:cs="Times New Roman"/>
          <w:sz w:val="24"/>
          <w:szCs w:val="24"/>
        </w:rPr>
        <w:fldChar w:fldCharType="begin" w:fldLock="1"/>
      </w:r>
      <w:r w:rsidR="00523711">
        <w:rPr>
          <w:rFonts w:ascii="Times New Roman" w:hAnsi="Times New Roman" w:cs="Times New Roman"/>
          <w:sz w:val="24"/>
          <w:szCs w:val="24"/>
        </w:rPr>
        <w:instrText>ADDIN CSL_CITATION {"citationItems":[{"id":"ITEM-1","itemData":{"ISSN":"1978-6972","abstract":"Seiring dengan perkembangan zaman, para penikmat kopi tidak dapat memungkiri dengan adanya pertumbuhan kedai kopi yang mengalami perubahan terhadap fungsinya. Makna kedai kopi yang terbentuk memberikan perkembangan yang cukup signifikan dari konsep yang diberikan meliputi suasana, fasilitas, fungsi tempat, serta aktivitas yang dilakukan oleh para pengunjung. Adapun tujuan penelitian ini untuk mengetahui makna kedai kopi sebagai ruang publik bagi kalangan remaja di Character Coffee. Teori yang digunakan dalam penelitian ini adalah teori konstruksi realitas sosial, dimana realitas merupakan kumpulan individu yang bersosialisasi serta sebagai aktivitas untuk mendapat pemahaman, makna, norma, aturan melalui komunikasi yang mendalam. Landasan konseptual dalam penelitian ini meliputi ruang publik, Coffee Shop, dan remaja. Penelitian ini menggunakan pendekatan penelitian kualitatif dengan sifat penelitian deskriptif dan metode penelitian studi kasus. Pengumpulan data penelitian melalui observasi, wawancara dan dokumentasi. Keabsahan data menggunakan model triangulasi sumber. Penelitian ini dilakukan di Character Coffee Rempoa. Hasil dari penelitian ini adalah makna kedai kopi sebagai ruang publik bagi kalangan remaja memunculkan terciptanya aktivitas yang dibangun dari kalangan remaja dan mempengaruhi perubahan fungsi dari kedai kopi.","author":[{"dropping-particle":"","family":"Olifia","given":"Sandra","non-dropping-particle":"","parse-names":false,"suffix":""},{"dropping-particle":"","family":"Rajagukguk","given":"Solten","non-dropping-particle":"","parse-names":false,"suffix":""},{"dropping-particle":"","family":"Ananda","given":"Astri","non-dropping-particle":"","parse-names":false,"suffix":""}],"container-title":"Ikon --Jurnal Ilmiah Ilmu Komunikasi","id":"ITEM-1","issue":"3","issued":{"date-parts":[["2022","12"]]},"page":"251-266","title":"Makna Kedai Kopi Sebagai Ruang Publik di Kalangan Remaja","type":"article-journal","volume":"27"},"uris":["http://www.mendeley.com/documents/?uuid=f2ede1c4-26ec-49d1-91e2-b767a4d83ca4"]}],"mendeley":{"formattedCitation":"(Olifia et al., 2022)","plainTextFormattedCitation":"(Olifia et al., 2022)","previouslyFormattedCitation":"(Olifia et al., 2022)"},"properties":{"noteIndex":0},"schema":"https://github.com/citation-style-language/schema/raw/master/csl-citation.json"}</w:instrText>
      </w:r>
      <w:r w:rsidR="00523711">
        <w:rPr>
          <w:rFonts w:ascii="Times New Roman" w:hAnsi="Times New Roman" w:cs="Times New Roman"/>
          <w:sz w:val="24"/>
          <w:szCs w:val="24"/>
        </w:rPr>
        <w:fldChar w:fldCharType="separate"/>
      </w:r>
      <w:r w:rsidR="00523711" w:rsidRPr="00523711">
        <w:rPr>
          <w:rFonts w:ascii="Times New Roman" w:hAnsi="Times New Roman" w:cs="Times New Roman"/>
          <w:noProof/>
          <w:sz w:val="24"/>
          <w:szCs w:val="24"/>
        </w:rPr>
        <w:t>(Olifia et al., 2022)</w:t>
      </w:r>
      <w:r w:rsidR="00523711">
        <w:rPr>
          <w:rFonts w:ascii="Times New Roman" w:hAnsi="Times New Roman" w:cs="Times New Roman"/>
          <w:sz w:val="24"/>
          <w:szCs w:val="24"/>
        </w:rPr>
        <w:fldChar w:fldCharType="end"/>
      </w:r>
      <w:r w:rsidR="00523711">
        <w:rPr>
          <w:rFonts w:ascii="Times New Roman" w:hAnsi="Times New Roman" w:cs="Times New Roman"/>
          <w:sz w:val="24"/>
          <w:szCs w:val="24"/>
        </w:rPr>
        <w:t xml:space="preserve">. </w:t>
      </w:r>
      <w:r w:rsidRPr="00AE0AA5">
        <w:rPr>
          <w:rFonts w:ascii="Times New Roman" w:hAnsi="Times New Roman" w:cs="Times New Roman"/>
          <w:sz w:val="24"/>
          <w:szCs w:val="24"/>
        </w:rPr>
        <w:t>It has become a lifestyle across regions, characterized by daily routines and conversations about various topics</w:t>
      </w:r>
      <w:r w:rsidR="00523711">
        <w:rPr>
          <w:rFonts w:ascii="Times New Roman" w:hAnsi="Times New Roman" w:cs="Times New Roman"/>
          <w:sz w:val="24"/>
          <w:szCs w:val="24"/>
        </w:rPr>
        <w:t xml:space="preserve"> </w:t>
      </w:r>
      <w:r w:rsidR="00523711">
        <w:rPr>
          <w:rFonts w:ascii="Times New Roman" w:hAnsi="Times New Roman" w:cs="Times New Roman"/>
          <w:sz w:val="24"/>
          <w:szCs w:val="24"/>
        </w:rPr>
        <w:fldChar w:fldCharType="begin" w:fldLock="1"/>
      </w:r>
      <w:r w:rsidR="00FD2735">
        <w:rPr>
          <w:rFonts w:ascii="Times New Roman" w:hAnsi="Times New Roman" w:cs="Times New Roman"/>
          <w:sz w:val="24"/>
          <w:szCs w:val="24"/>
        </w:rPr>
        <w:instrText>ADDIN CSL_CITATION {"citationItems":[{"id":"ITEM-1","itemData":{"author":[{"dropping-particle":"","family":"Bringula","given":"Rex Perez","non-dropping-particle":"","parse-names":false,"suffix":""},{"dropping-particle":"","family":"Bonifacio","given":"Jenmart","non-dropping-particle":"","parse-names":false,"suffix":""},{"dropping-particle":"","family":"Natanauan","given":"Ana Clariza","non-dropping-particle":"","parse-names":false,"suffix":""},{"dropping-particle":"","family":"Manuel","given":"Mikael","non-dropping-particle":"","parse-names":false,"suffix":""},{"dropping-particle":"","family":"Panganiban","given":"Katrina","non-dropping-particle":"","parse-names":false,"suffix":""}],"container-title":"International Journal of Cyber Society and Education","id":"ITEM-1","issue":"2","issued":{"date-parts":[["2012"]]},"page":"149-150","title":"Pattern of Internet Usage in Cyber Cafes in Manila: An Exploratory Study","type":"article-journal","volume":"5"},"uris":["http://www.mendeley.com/documents/?uuid=f4569129-a6d2-46ee-9070-30f764204eb2"]}],"mendeley":{"formattedCitation":"(Bringula et al., 2012)","plainTextFormattedCitation":"(Bringula et al., 2012)","previouslyFormattedCitation":"(Bringula et al., 2012)"},"properties":{"noteIndex":0},"schema":"https://github.com/citation-style-language/schema/raw/master/csl-citation.json"}</w:instrText>
      </w:r>
      <w:r w:rsidR="00523711">
        <w:rPr>
          <w:rFonts w:ascii="Times New Roman" w:hAnsi="Times New Roman" w:cs="Times New Roman"/>
          <w:sz w:val="24"/>
          <w:szCs w:val="24"/>
        </w:rPr>
        <w:fldChar w:fldCharType="separate"/>
      </w:r>
      <w:r w:rsidR="00523711" w:rsidRPr="00523711">
        <w:rPr>
          <w:rFonts w:ascii="Times New Roman" w:hAnsi="Times New Roman" w:cs="Times New Roman"/>
          <w:noProof/>
          <w:sz w:val="24"/>
          <w:szCs w:val="24"/>
        </w:rPr>
        <w:t>(Bringula et al., 2012)</w:t>
      </w:r>
      <w:r w:rsidR="00523711">
        <w:rPr>
          <w:rFonts w:ascii="Times New Roman" w:hAnsi="Times New Roman" w:cs="Times New Roman"/>
          <w:sz w:val="24"/>
          <w:szCs w:val="24"/>
        </w:rPr>
        <w:fldChar w:fldCharType="end"/>
      </w:r>
      <w:r w:rsidRPr="00AE0AA5">
        <w:rPr>
          <w:rFonts w:ascii="Times New Roman" w:hAnsi="Times New Roman" w:cs="Times New Roman"/>
          <w:sz w:val="24"/>
          <w:szCs w:val="24"/>
        </w:rPr>
        <w:t xml:space="preserve">. </w:t>
      </w:r>
      <w:r w:rsidR="00FD2735">
        <w:rPr>
          <w:rFonts w:ascii="Times New Roman" w:hAnsi="Times New Roman" w:cs="Times New Roman"/>
          <w:sz w:val="24"/>
          <w:szCs w:val="24"/>
        </w:rPr>
        <w:t xml:space="preserve">According to </w:t>
      </w:r>
      <w:r w:rsidR="00FD2735">
        <w:rPr>
          <w:rFonts w:ascii="Times New Roman" w:hAnsi="Times New Roman" w:cs="Times New Roman"/>
          <w:sz w:val="24"/>
          <w:szCs w:val="24"/>
        </w:rPr>
        <w:fldChar w:fldCharType="begin" w:fldLock="1"/>
      </w:r>
      <w:r w:rsidR="00332764">
        <w:rPr>
          <w:rFonts w:ascii="Times New Roman" w:hAnsi="Times New Roman" w:cs="Times New Roman"/>
          <w:sz w:val="24"/>
          <w:szCs w:val="24"/>
        </w:rPr>
        <w:instrText>ADDIN CSL_CITATION {"citationItems":[{"id":"ITEM-1","itemData":{"DOI":"10.1257/POL.2.3.32","ISSN":"1945-7731","abstract":"We investigate how changes in the supply of fast food restaurants affect weight outcomes of 3 million children and 3 million pregnant women. Among ninth graders, a fast food restaurant within 0.1 miles of a school results in a 5.2 percent increase in obesity rates. Among pregnant women, a fast-food restaurant within 0.5 miles of residence results in a 1.6 percent increase in the probability of gaining over 20 kilos. The implied effects on caloric intake are one order of magnitude larger for children than for mothers, consistent with smaller travel cost for adults. Non-fast food restaurants and future fast-food restaurants are uncorrelated with weight outcomes.","author":[{"dropping-particle":"","family":"Currie","given":"Janet","non-dropping-particle":"","parse-names":false,"suffix":""},{"dropping-particle":"Della","family":"Vigna","given":"Stefano","non-dropping-particle":"","parse-names":false,"suffix":""},{"dropping-particle":"","family":"Moretti","given":"Enrico","non-dropping-particle":"","parse-names":false,"suffix":""},{"dropping-particle":"","family":"Pathania","given":"Vikram","non-dropping-particle":"","parse-names":false,"suffix":""}],"container-title":"American Economic Journal: Economic Policy","id":"ITEM-1","issue":"3","issued":{"date-parts":[["2010"]]},"page":"32-63","publisher":"American Economic Association","title":"The Effect of Fast Food Restaurants on Obesity and Weight Gain","type":"article-journal","volume":"2"},"uris":["http://www.mendeley.com/documents/?uuid=ae63e451-1068-44c6-9913-690c62165d02"]}],"mendeley":{"formattedCitation":"(Currie et al., 2010)","manualFormatting":"Currie et al. (2010","plainTextFormattedCitation":"(Currie et al., 2010)","previouslyFormattedCitation":"(Currie et al., 2010)"},"properties":{"noteIndex":0},"schema":"https://github.com/citation-style-language/schema/raw/master/csl-citation.json"}</w:instrText>
      </w:r>
      <w:r w:rsidR="00FD2735">
        <w:rPr>
          <w:rFonts w:ascii="Times New Roman" w:hAnsi="Times New Roman" w:cs="Times New Roman"/>
          <w:sz w:val="24"/>
          <w:szCs w:val="24"/>
        </w:rPr>
        <w:fldChar w:fldCharType="separate"/>
      </w:r>
      <w:r w:rsidR="00FD2735" w:rsidRPr="00FD2735">
        <w:rPr>
          <w:rFonts w:ascii="Times New Roman" w:hAnsi="Times New Roman" w:cs="Times New Roman"/>
          <w:noProof/>
          <w:sz w:val="24"/>
          <w:szCs w:val="24"/>
        </w:rPr>
        <w:t>Currie et al.</w:t>
      </w:r>
      <w:r w:rsidR="00332764">
        <w:rPr>
          <w:rFonts w:ascii="Times New Roman" w:hAnsi="Times New Roman" w:cs="Times New Roman"/>
          <w:noProof/>
          <w:sz w:val="24"/>
          <w:szCs w:val="24"/>
        </w:rPr>
        <w:t xml:space="preserve"> (</w:t>
      </w:r>
      <w:r w:rsidR="00FD2735" w:rsidRPr="00FD2735">
        <w:rPr>
          <w:rFonts w:ascii="Times New Roman" w:hAnsi="Times New Roman" w:cs="Times New Roman"/>
          <w:noProof/>
          <w:sz w:val="24"/>
          <w:szCs w:val="24"/>
        </w:rPr>
        <w:t>2010</w:t>
      </w:r>
      <w:r w:rsidR="00FD2735">
        <w:rPr>
          <w:rFonts w:ascii="Times New Roman" w:hAnsi="Times New Roman" w:cs="Times New Roman"/>
          <w:sz w:val="24"/>
          <w:szCs w:val="24"/>
        </w:rPr>
        <w:fldChar w:fldCharType="end"/>
      </w:r>
      <w:r w:rsidR="00332764">
        <w:rPr>
          <w:rFonts w:ascii="Times New Roman" w:hAnsi="Times New Roman" w:cs="Times New Roman"/>
          <w:sz w:val="24"/>
          <w:szCs w:val="24"/>
        </w:rPr>
        <w:t>) c</w:t>
      </w:r>
      <w:r w:rsidRPr="00AE0AA5">
        <w:rPr>
          <w:rFonts w:ascii="Times New Roman" w:hAnsi="Times New Roman" w:cs="Times New Roman"/>
          <w:sz w:val="24"/>
          <w:szCs w:val="24"/>
        </w:rPr>
        <w:t>offee shop patrons discuss everything from social life to "high politics," domestically and internationally. These discussions may include commentary on public figures, analysis of sporting events, and debates surrounding popular television programs</w:t>
      </w:r>
      <w:r w:rsidR="00332764">
        <w:rPr>
          <w:rFonts w:ascii="Times New Roman" w:hAnsi="Times New Roman" w:cs="Times New Roman"/>
          <w:sz w:val="24"/>
          <w:szCs w:val="24"/>
        </w:rPr>
        <w:t xml:space="preserve"> </w:t>
      </w:r>
      <w:r w:rsidR="00332764">
        <w:rPr>
          <w:rFonts w:ascii="Times New Roman" w:hAnsi="Times New Roman" w:cs="Times New Roman"/>
          <w:sz w:val="24"/>
          <w:szCs w:val="24"/>
        </w:rPr>
        <w:fldChar w:fldCharType="begin" w:fldLock="1"/>
      </w:r>
      <w:r w:rsidR="00E91517">
        <w:rPr>
          <w:rFonts w:ascii="Times New Roman" w:hAnsi="Times New Roman" w:cs="Times New Roman"/>
          <w:sz w:val="24"/>
          <w:szCs w:val="24"/>
        </w:rPr>
        <w:instrText>ADDIN CSL_CITATION {"citationItems":[{"id":"ITEM-1","itemData":{"abstract":"Penelitian ini berjudul warung kopi dan gaya hidup modern. Kegunaan penelitian iniadalah untuk mengetahui pola Interaksi sosial warung kopi merefleksikan sebuah gaya hidupdi Kota Makassar. Tujuan penelitian ini adalah untuk mengetahui dan memahami fenomenawarung kopi dan gaya hidup masyarakat modern.Penelitian ini menggunakan metode kualitatif interpretatif yang berguna untukmengungkapkan dan memaparkan situasi yang terjadi di tengah-tengah masyarakat. Teknikpengumpulan data menggunakan analisis dokumentasi. Analisis data menggunakan metodeanalisis semiotika dengan dasar pemikiran Roland Barthes, sehingga diperoleh makna yangmendalam tentang fenomena warung kopi dan gaya hidup modern.Hasil penelitian ini menunjukkan bahwa warung kopi sebagai simbol gaya hidupkemudian warung kopi sebagai tempat berkumpul dan berdiskusi dan warung kopi menjaditempat kerja (Ngantor). Implikasi dari penelitian ini adalah dapat memberikan kontribusi bagipenikmat kopi mengenai filosofi ngopi.","author":[{"dropping-particle":"","family":"Said","given":"Irwanti","non-dropping-particle":"","parse-names":false,"suffix":""}],"container-title":"Jurnal Al-Khitabah","id":"ITEM-1","issue":"3","issued":{"date-parts":[["2017","6"]]},"page":"33-47","title":"Warung Kopi dan Gaya Hidup Modern","type":"article-journal","volume":"3"},"uris":["http://www.mendeley.com/documents/?uuid=6e07b668-3e20-4d9b-a782-a6684a218690"]}],"mendeley":{"formattedCitation":"(I. Said, 2017)","plainTextFormattedCitation":"(I. Said, 2017)","previouslyFormattedCitation":"(I. Said, 2017)"},"properties":{"noteIndex":0},"schema":"https://github.com/citation-style-language/schema/raw/master/csl-citation.json"}</w:instrText>
      </w:r>
      <w:r w:rsidR="00332764">
        <w:rPr>
          <w:rFonts w:ascii="Times New Roman" w:hAnsi="Times New Roman" w:cs="Times New Roman"/>
          <w:sz w:val="24"/>
          <w:szCs w:val="24"/>
        </w:rPr>
        <w:fldChar w:fldCharType="separate"/>
      </w:r>
      <w:r w:rsidR="00290A47" w:rsidRPr="00290A47">
        <w:rPr>
          <w:rFonts w:ascii="Times New Roman" w:hAnsi="Times New Roman" w:cs="Times New Roman"/>
          <w:noProof/>
          <w:sz w:val="24"/>
          <w:szCs w:val="24"/>
        </w:rPr>
        <w:t>(I. Said, 2017)</w:t>
      </w:r>
      <w:r w:rsidR="00332764">
        <w:rPr>
          <w:rFonts w:ascii="Times New Roman" w:hAnsi="Times New Roman" w:cs="Times New Roman"/>
          <w:sz w:val="24"/>
          <w:szCs w:val="24"/>
        </w:rPr>
        <w:fldChar w:fldCharType="end"/>
      </w:r>
      <w:r w:rsidRPr="00AE0AA5">
        <w:rPr>
          <w:rFonts w:ascii="Times New Roman" w:hAnsi="Times New Roman" w:cs="Times New Roman"/>
          <w:sz w:val="24"/>
          <w:szCs w:val="24"/>
        </w:rPr>
        <w:t>.</w:t>
      </w:r>
      <w:r w:rsidR="00132D82">
        <w:rPr>
          <w:rFonts w:ascii="Times New Roman" w:hAnsi="Times New Roman" w:cs="Times New Roman"/>
          <w:sz w:val="24"/>
          <w:szCs w:val="24"/>
        </w:rPr>
        <w:t xml:space="preserve"> </w:t>
      </w:r>
      <w:r w:rsidRPr="00AE0AA5">
        <w:rPr>
          <w:rFonts w:ascii="Times New Roman" w:hAnsi="Times New Roman" w:cs="Times New Roman"/>
          <w:sz w:val="24"/>
          <w:szCs w:val="24"/>
        </w:rPr>
        <w:t>Coffee shops offer many other benefits as well. Professors can use them as a space to hold discussions, and students can use them as an alternative venue to study</w:t>
      </w:r>
      <w:r w:rsidR="00175B33">
        <w:rPr>
          <w:rFonts w:ascii="Times New Roman" w:hAnsi="Times New Roman" w:cs="Times New Roman"/>
          <w:sz w:val="24"/>
          <w:szCs w:val="24"/>
        </w:rPr>
        <w:t xml:space="preserve"> </w:t>
      </w:r>
      <w:r w:rsidR="00175B33">
        <w:rPr>
          <w:rFonts w:ascii="Times New Roman" w:hAnsi="Times New Roman" w:cs="Times New Roman"/>
          <w:sz w:val="24"/>
          <w:szCs w:val="24"/>
        </w:rPr>
        <w:fldChar w:fldCharType="begin" w:fldLock="1"/>
      </w:r>
      <w:r w:rsidR="00264BC6">
        <w:rPr>
          <w:rFonts w:ascii="Times New Roman" w:hAnsi="Times New Roman" w:cs="Times New Roman"/>
          <w:sz w:val="24"/>
          <w:szCs w:val="24"/>
        </w:rPr>
        <w:instrText>ADDIN CSL_CITATION {"citationItems":[{"id":"ITEM-1","itemData":{"author":[{"dropping-particle":"","family":"Sakina","given":"Bashir","non-dropping-particle":"","parse-names":false,"suffix":""},{"dropping-particle":"","family":"Khalid","given":"Mahmood","non-dropping-particle":"","parse-names":false,"suffix":""},{"dropping-particle":"","family":"Farzana","given":"Shafiq","non-dropping-particle":"","parse-names":false,"suffix":""}],"container-title":"Pakistan Journal of Information Management &amp; Libraries","id":"ITEM-1","issue":"1","issued":{"date-parts":[["2008"]]},"page":"23-38","title":"Internet Use Among University Students: A Survey in University of the Punjab, Lahore","type":"article-journal","volume":"9"},"uris":["http://www.mendeley.com/documents/?uuid=993ad80f-3889-4d9f-ac9e-4e4a54536a5b"]},{"id":"ITEM-2","itemData":{"DOI":"https://doi.org/10.26458/jedep.v7i1.571","author":[{"dropping-particle":"","family":"Mohajan","given":"Haradhan K.","non-dropping-particle":"","parse-names":false,"suffix":""}],"container-title":"Journal of Economic Development, Environment and People","id":"ITEM-2","issue":"1","issued":{"date-parts":[["2018"]]},"page":"23-48","title":"Qualitative Research Methodology in Social Sciences and Related Subjects","type":"article-journal","volume":"7"},"uris":["http://www.mendeley.com/documents/?uuid=b58a2707-2de3-424b-83b4-01fc91e2df93"]}],"mendeley":{"formattedCitation":"(Mohajan, 2018; Sakina et al., 2008)","plainTextFormattedCitation":"(Mohajan, 2018; Sakina et al., 2008)","previouslyFormattedCitation":"(Mohajan, 2018; Sakina et al., 2008)"},"properties":{"noteIndex":0},"schema":"https://github.com/citation-style-language/schema/raw/master/csl-citation.json"}</w:instrText>
      </w:r>
      <w:r w:rsidR="00175B33">
        <w:rPr>
          <w:rFonts w:ascii="Times New Roman" w:hAnsi="Times New Roman" w:cs="Times New Roman"/>
          <w:sz w:val="24"/>
          <w:szCs w:val="24"/>
        </w:rPr>
        <w:fldChar w:fldCharType="separate"/>
      </w:r>
      <w:r w:rsidR="00175B33" w:rsidRPr="00175B33">
        <w:rPr>
          <w:rFonts w:ascii="Times New Roman" w:hAnsi="Times New Roman" w:cs="Times New Roman"/>
          <w:noProof/>
          <w:sz w:val="24"/>
          <w:szCs w:val="24"/>
        </w:rPr>
        <w:t>(Mohajan, 2018; Sakina et al., 2008)</w:t>
      </w:r>
      <w:r w:rsidR="00175B33">
        <w:rPr>
          <w:rFonts w:ascii="Times New Roman" w:hAnsi="Times New Roman" w:cs="Times New Roman"/>
          <w:sz w:val="24"/>
          <w:szCs w:val="24"/>
        </w:rPr>
        <w:fldChar w:fldCharType="end"/>
      </w:r>
      <w:r w:rsidRPr="00AE0AA5">
        <w:rPr>
          <w:rFonts w:ascii="Times New Roman" w:hAnsi="Times New Roman" w:cs="Times New Roman"/>
          <w:sz w:val="24"/>
          <w:szCs w:val="24"/>
        </w:rPr>
        <w:t>. Local officials tired of meetings can unwind by hanging out in coffee shops. Moreover, for those who prefer being around people instead of working in the quiet atmosphere of a room, coffee shops are a great place to find peace amid the hustle and bustle.</w:t>
      </w:r>
      <w:r w:rsidR="00EB5A85">
        <w:rPr>
          <w:rFonts w:ascii="Times New Roman" w:hAnsi="Times New Roman" w:cs="Times New Roman"/>
          <w:sz w:val="24"/>
          <w:szCs w:val="24"/>
        </w:rPr>
        <w:t xml:space="preserve"> </w:t>
      </w:r>
    </w:p>
    <w:p w14:paraId="18AACD62" w14:textId="5B46E66F" w:rsidR="00996770" w:rsidRDefault="00FC693D" w:rsidP="00EB5A85">
      <w:pPr>
        <w:spacing w:line="240" w:lineRule="auto"/>
        <w:ind w:firstLine="720"/>
        <w:jc w:val="both"/>
        <w:rPr>
          <w:rFonts w:ascii="Times New Roman" w:hAnsi="Times New Roman" w:cs="Times New Roman"/>
          <w:sz w:val="24"/>
          <w:szCs w:val="24"/>
        </w:rPr>
      </w:pPr>
      <w:r w:rsidRPr="00FC693D">
        <w:rPr>
          <w:rFonts w:ascii="Times New Roman" w:hAnsi="Times New Roman" w:cs="Times New Roman"/>
          <w:sz w:val="24"/>
          <w:szCs w:val="24"/>
        </w:rPr>
        <w:t xml:space="preserve">In contrast to previous studies, this research focuses on Aceh's "coffee culture" tradition, which has merged with </w:t>
      </w:r>
      <w:r w:rsidR="006B1E05" w:rsidRPr="006B1E05">
        <w:rPr>
          <w:rFonts w:ascii="Times New Roman" w:hAnsi="Times New Roman" w:cs="Times New Roman"/>
          <w:i/>
          <w:iCs/>
          <w:sz w:val="24"/>
          <w:szCs w:val="24"/>
        </w:rPr>
        <w:t>da’wah</w:t>
      </w:r>
      <w:r w:rsidRPr="00FC693D">
        <w:rPr>
          <w:rFonts w:ascii="Times New Roman" w:hAnsi="Times New Roman" w:cs="Times New Roman"/>
          <w:sz w:val="24"/>
          <w:szCs w:val="24"/>
        </w:rPr>
        <w:t xml:space="preserve"> activity. </w:t>
      </w:r>
      <w:r w:rsidR="006B1E05" w:rsidRPr="006B1E05">
        <w:rPr>
          <w:rFonts w:ascii="Times New Roman" w:hAnsi="Times New Roman" w:cs="Times New Roman"/>
          <w:i/>
          <w:iCs/>
          <w:sz w:val="24"/>
          <w:szCs w:val="24"/>
        </w:rPr>
        <w:t>Da’wah</w:t>
      </w:r>
      <w:r w:rsidRPr="00FC693D">
        <w:rPr>
          <w:rFonts w:ascii="Times New Roman" w:hAnsi="Times New Roman" w:cs="Times New Roman"/>
          <w:sz w:val="24"/>
          <w:szCs w:val="24"/>
        </w:rPr>
        <w:t xml:space="preserve"> activities in Aceh are known to be dynamic and involve the local communities in various events. The locals have adopted coffee shops as a medium for </w:t>
      </w:r>
      <w:r w:rsidR="006B1E05" w:rsidRPr="006B1E05">
        <w:rPr>
          <w:rFonts w:ascii="Times New Roman" w:hAnsi="Times New Roman" w:cs="Times New Roman"/>
          <w:i/>
          <w:iCs/>
          <w:sz w:val="24"/>
          <w:szCs w:val="24"/>
        </w:rPr>
        <w:t>da’wah</w:t>
      </w:r>
      <w:r w:rsidRPr="00FC693D">
        <w:rPr>
          <w:rFonts w:ascii="Times New Roman" w:hAnsi="Times New Roman" w:cs="Times New Roman"/>
          <w:sz w:val="24"/>
          <w:szCs w:val="24"/>
        </w:rPr>
        <w:t>, particularly the younger generations who frequently spend time in these places</w:t>
      </w:r>
      <w:r w:rsidR="007836E2">
        <w:rPr>
          <w:rFonts w:ascii="Times New Roman" w:hAnsi="Times New Roman" w:cs="Times New Roman"/>
          <w:sz w:val="24"/>
          <w:szCs w:val="24"/>
        </w:rPr>
        <w:t xml:space="preserve"> </w:t>
      </w:r>
      <w:r w:rsidR="007836E2">
        <w:rPr>
          <w:rFonts w:ascii="Times New Roman" w:hAnsi="Times New Roman" w:cs="Times New Roman"/>
          <w:sz w:val="24"/>
          <w:szCs w:val="24"/>
        </w:rPr>
        <w:fldChar w:fldCharType="begin" w:fldLock="1"/>
      </w:r>
      <w:r w:rsidR="00D309E6">
        <w:rPr>
          <w:rFonts w:ascii="Times New Roman" w:hAnsi="Times New Roman" w:cs="Times New Roman"/>
          <w:sz w:val="24"/>
          <w:szCs w:val="24"/>
        </w:rPr>
        <w:instrText>ADDIN CSL_CITATION {"citationItems":[{"id":"ITEM-1","itemData":{"ISSN":"2615-3076","abstract":"The growth of number of Coffee shop becomes a trend to hangout for the youth in Banda Aceh. Habit of drinking coffee has become a wisdom for them. Gathering, hangout, appointment and making assignment are all being done in coffee shop. This opportunity is started to be aimed by one of the Islamic organization and society to do missionary endeavor or usually called as dakwah in coffee shop. The purpose of this research is to elaborate the opportunity and strategy of Association of Muhammadiyah Aceh, and also get around the trend of young generation lifestyle at coffee shop in Banda Aceh. The strategy that has been used for dakwah is through religion entertainment approach, spreading flyers and in advance, they are using youtube and social media which are interesting for the youth such as Tiktok. This research is using primary data approach such as interview, observation, and spreading google form. Furthermore, analyzing data is going to be done through SWOT analysis, data reduction and lastly composing the report.","author":[{"dropping-particle":"","family":"Mauvizar","given":"Erly","non-dropping-particle":"","parse-names":false,"suffix":""},{"dropping-particle":"","family":"Rahim","given":"Abdul","non-dropping-particle":"","parse-names":false,"suffix":""},{"dropping-particle":"","family":"Zulisa","given":"Eva","non-dropping-particle":"","parse-names":false,"suffix":""}],"container-title":"Budapest International Research and Critics Institute-Journal (BIRCI-Journal)","id":"ITEM-1","issue":"4","issued":{"date-parts":[["2022"]]},"page":"28816-28825","title":"Opportunities and Strategies for Da'wah of Muhammadiyah Aceh Organizations against Youth Trends in Coffee Shops in Banda Aceh City","type":"article-journal","volume":"5"},"uris":["http://www.mendeley.com/documents/?uuid=586303ee-75f3-465a-b74e-5dbfdf41f150"]}],"mendeley":{"formattedCitation":"(Mauvizar et al., 2022)","plainTextFormattedCitation":"(Mauvizar et al., 2022)","previouslyFormattedCitation":"(Mauvizar et al., 2022)"},"properties":{"noteIndex":0},"schema":"https://github.com/citation-style-language/schema/raw/master/csl-citation.json"}</w:instrText>
      </w:r>
      <w:r w:rsidR="007836E2">
        <w:rPr>
          <w:rFonts w:ascii="Times New Roman" w:hAnsi="Times New Roman" w:cs="Times New Roman"/>
          <w:sz w:val="24"/>
          <w:szCs w:val="24"/>
        </w:rPr>
        <w:fldChar w:fldCharType="separate"/>
      </w:r>
      <w:r w:rsidR="007836E2" w:rsidRPr="007836E2">
        <w:rPr>
          <w:rFonts w:ascii="Times New Roman" w:hAnsi="Times New Roman" w:cs="Times New Roman"/>
          <w:noProof/>
          <w:sz w:val="24"/>
          <w:szCs w:val="24"/>
        </w:rPr>
        <w:t>(Mauvizar et al., 2022)</w:t>
      </w:r>
      <w:r w:rsidR="007836E2">
        <w:rPr>
          <w:rFonts w:ascii="Times New Roman" w:hAnsi="Times New Roman" w:cs="Times New Roman"/>
          <w:sz w:val="24"/>
          <w:szCs w:val="24"/>
        </w:rPr>
        <w:fldChar w:fldCharType="end"/>
      </w:r>
      <w:r w:rsidRPr="00FC693D">
        <w:rPr>
          <w:rFonts w:ascii="Times New Roman" w:hAnsi="Times New Roman" w:cs="Times New Roman"/>
          <w:sz w:val="24"/>
          <w:szCs w:val="24"/>
        </w:rPr>
        <w:t xml:space="preserve">. This raises questions about the potential of </w:t>
      </w:r>
      <w:r w:rsidR="006B1E05" w:rsidRPr="006B1E05">
        <w:rPr>
          <w:rFonts w:ascii="Times New Roman" w:hAnsi="Times New Roman" w:cs="Times New Roman"/>
          <w:i/>
          <w:iCs/>
          <w:sz w:val="24"/>
          <w:szCs w:val="24"/>
        </w:rPr>
        <w:t>da’wah</w:t>
      </w:r>
      <w:r w:rsidRPr="00FC693D">
        <w:rPr>
          <w:rFonts w:ascii="Times New Roman" w:hAnsi="Times New Roman" w:cs="Times New Roman"/>
          <w:sz w:val="24"/>
          <w:szCs w:val="24"/>
        </w:rPr>
        <w:t xml:space="preserve"> studies in coffee shops to positively impact coffee culture and how the communities perceive coffee culture as a viable medium for </w:t>
      </w:r>
      <w:r w:rsidR="006B1E05" w:rsidRPr="006B1E05">
        <w:rPr>
          <w:rFonts w:ascii="Times New Roman" w:hAnsi="Times New Roman" w:cs="Times New Roman"/>
          <w:i/>
          <w:iCs/>
          <w:sz w:val="24"/>
          <w:szCs w:val="24"/>
        </w:rPr>
        <w:t>da’wah</w:t>
      </w:r>
      <w:r w:rsidRPr="00FC693D">
        <w:rPr>
          <w:rFonts w:ascii="Times New Roman" w:hAnsi="Times New Roman" w:cs="Times New Roman"/>
          <w:sz w:val="24"/>
          <w:szCs w:val="24"/>
        </w:rPr>
        <w:t xml:space="preserve">. Through coffee culture, </w:t>
      </w:r>
      <w:r w:rsidR="006B1E05" w:rsidRPr="006B1E05">
        <w:rPr>
          <w:rFonts w:ascii="Times New Roman" w:hAnsi="Times New Roman" w:cs="Times New Roman"/>
          <w:i/>
          <w:iCs/>
          <w:sz w:val="24"/>
          <w:szCs w:val="24"/>
        </w:rPr>
        <w:t>Da’wah</w:t>
      </w:r>
      <w:r w:rsidRPr="00FC693D">
        <w:rPr>
          <w:rFonts w:ascii="Times New Roman" w:hAnsi="Times New Roman" w:cs="Times New Roman"/>
          <w:sz w:val="24"/>
          <w:szCs w:val="24"/>
        </w:rPr>
        <w:t xml:space="preserve"> can also serve as a reference for future activities that uphold Islamic principles while promoting the enjoyment of coffee</w:t>
      </w:r>
      <w:r w:rsidR="00D309E6">
        <w:rPr>
          <w:rFonts w:ascii="Times New Roman" w:hAnsi="Times New Roman" w:cs="Times New Roman"/>
          <w:sz w:val="24"/>
          <w:szCs w:val="24"/>
        </w:rPr>
        <w:t xml:space="preserve"> </w:t>
      </w:r>
      <w:r w:rsidR="00D309E6">
        <w:rPr>
          <w:rFonts w:ascii="Times New Roman" w:hAnsi="Times New Roman" w:cs="Times New Roman"/>
          <w:sz w:val="24"/>
          <w:szCs w:val="24"/>
        </w:rPr>
        <w:fldChar w:fldCharType="begin" w:fldLock="1"/>
      </w:r>
      <w:r w:rsidR="005C089C">
        <w:rPr>
          <w:rFonts w:ascii="Times New Roman" w:hAnsi="Times New Roman" w:cs="Times New Roman"/>
          <w:sz w:val="24"/>
          <w:szCs w:val="24"/>
        </w:rPr>
        <w:instrText>ADDIN CSL_CITATION {"citationItems":[{"id":"ITEM-1","itemData":{"DOI":"10.47498/bidayah.v14i2.2256","ISSN":"2086-7174","abstract":"Melihat kebiasaan unik dalam minum kopi di kalangan penduduk Propinsi Aceh, kita tidak akan menemukan hal serupa di luar wilayah Aceh. Di sana, masyarakat Aceh dengan antusias meluangkan waktu berjam-jam hanya untuk menikmati secangkir kopi bersama teman-teman atau keluarga mereka. Ini adalah salah satu aspek budaya yang membedakan masyarakat Aceh dari yang lain. Setelah Tsunami melanda Aceh pada tanggal 26 Desember 2004, warung kopi mulai bermunculan di seluruh Aceh, terutama di Kota Meulaboh Aceh Barat, Aceh Jaya, Banda Aceh, Blang Pidie, Nagan Raya, dan daerah lainnya. Ini menunjukkan bahwa usaha yang menyediakan kopi telah menjadi pilihan utama masyarakat Aceh. Warung kopi menawarkan berbagai jenis dan model minuman kopi, pelayanan yang baik, serta fasilitas seperti akses internet gratis (WiFi) untuk menarik pelanggan tetap. Tentu saja, dalam persaingan ketat dengan berbagai warung kopi lain yang menjual produk serupa, dibutuhkan metode modern yang nyaman untuk menjaga dan menarik konsumen yang setia.","author":[{"dropping-particle":"","family":"Mukhsinuddin","given":"Mukhsinuddin","non-dropping-particle":"","parse-names":false,"suffix":""},{"dropping-particle":"","family":"Rohana","given":"Syarifah","non-dropping-particle":"","parse-names":false,"suffix":""},{"dropping-particle":"","family":"Hamsa","given":"Amrizal","non-dropping-particle":"","parse-names":false,"suffix":""}],"container-title":"Bidayah: Studi Ilmu-Ilmu Keislaman","id":"ITEM-1","issue":"2","issued":{"date-parts":[["2023"]]},"page":"189-211","title":"Strategi Komunikasi Bisnis Warung Kopi Sebagai Metode Dakwah","type":"article-journal","volume":"14"},"uris":["http://www.mendeley.com/documents/?uuid=d6e1e2c1-2242-47ec-bb0c-e2f5a40d1ec1"]}],"mendeley":{"formattedCitation":"(Mukhsinuddin et al., 2023)","plainTextFormattedCitation":"(Mukhsinuddin et al., 2023)","previouslyFormattedCitation":"(Mukhsinuddin et al., 2023)"},"properties":{"noteIndex":0},"schema":"https://github.com/citation-style-language/schema/raw/master/csl-citation.json"}</w:instrText>
      </w:r>
      <w:r w:rsidR="00D309E6">
        <w:rPr>
          <w:rFonts w:ascii="Times New Roman" w:hAnsi="Times New Roman" w:cs="Times New Roman"/>
          <w:sz w:val="24"/>
          <w:szCs w:val="24"/>
        </w:rPr>
        <w:fldChar w:fldCharType="separate"/>
      </w:r>
      <w:r w:rsidR="00D309E6" w:rsidRPr="00D309E6">
        <w:rPr>
          <w:rFonts w:ascii="Times New Roman" w:hAnsi="Times New Roman" w:cs="Times New Roman"/>
          <w:noProof/>
          <w:sz w:val="24"/>
          <w:szCs w:val="24"/>
        </w:rPr>
        <w:t>(Mukhsinuddin et al., 2023)</w:t>
      </w:r>
      <w:r w:rsidR="00D309E6">
        <w:rPr>
          <w:rFonts w:ascii="Times New Roman" w:hAnsi="Times New Roman" w:cs="Times New Roman"/>
          <w:sz w:val="24"/>
          <w:szCs w:val="24"/>
        </w:rPr>
        <w:fldChar w:fldCharType="end"/>
      </w:r>
      <w:r w:rsidR="00996770" w:rsidRPr="00996770">
        <w:rPr>
          <w:rFonts w:ascii="Times New Roman" w:hAnsi="Times New Roman" w:cs="Times New Roman"/>
          <w:sz w:val="24"/>
          <w:szCs w:val="24"/>
        </w:rPr>
        <w:t>.</w:t>
      </w:r>
    </w:p>
    <w:p w14:paraId="268E6DC0" w14:textId="0600C40A" w:rsidR="00250F60" w:rsidRDefault="00250F60" w:rsidP="00250F6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Method </w:t>
      </w:r>
    </w:p>
    <w:p w14:paraId="64A46033" w14:textId="11FD807F" w:rsidR="00990081" w:rsidRDefault="00990081" w:rsidP="00990081">
      <w:pPr>
        <w:spacing w:line="240" w:lineRule="auto"/>
        <w:ind w:firstLine="720"/>
        <w:jc w:val="both"/>
        <w:rPr>
          <w:rFonts w:ascii="Times New Roman" w:hAnsi="Times New Roman" w:cs="Times New Roman"/>
          <w:sz w:val="24"/>
          <w:szCs w:val="24"/>
        </w:rPr>
      </w:pPr>
      <w:r w:rsidRPr="00990081">
        <w:rPr>
          <w:rFonts w:ascii="Times New Roman" w:hAnsi="Times New Roman" w:cs="Times New Roman"/>
          <w:sz w:val="24"/>
          <w:szCs w:val="24"/>
        </w:rPr>
        <w:t xml:space="preserve">This research used qualitative methods to gain a holistic understanding of the phenomenon, focusing on the experiences of the research subjects regarding their </w:t>
      </w:r>
      <w:proofErr w:type="spellStart"/>
      <w:r w:rsidRPr="00990081">
        <w:rPr>
          <w:rFonts w:ascii="Times New Roman" w:hAnsi="Times New Roman" w:cs="Times New Roman"/>
          <w:sz w:val="24"/>
          <w:szCs w:val="24"/>
        </w:rPr>
        <w:t>behavior</w:t>
      </w:r>
      <w:proofErr w:type="spellEnd"/>
      <w:r w:rsidRPr="00990081">
        <w:rPr>
          <w:rFonts w:ascii="Times New Roman" w:hAnsi="Times New Roman" w:cs="Times New Roman"/>
          <w:sz w:val="24"/>
          <w:szCs w:val="24"/>
        </w:rPr>
        <w:t>, perceptions, motivations, actions, and relevant factors. Data in qualitative research is described as words and language in a unique and natural contex</w:t>
      </w:r>
      <w:r w:rsidR="005622E6">
        <w:rPr>
          <w:rFonts w:ascii="Times New Roman" w:hAnsi="Times New Roman" w:cs="Times New Roman"/>
          <w:sz w:val="24"/>
          <w:szCs w:val="24"/>
        </w:rPr>
        <w:t xml:space="preserve">t </w:t>
      </w:r>
      <w:r w:rsidR="005622E6">
        <w:rPr>
          <w:rFonts w:ascii="Times New Roman" w:hAnsi="Times New Roman" w:cs="Times New Roman"/>
          <w:sz w:val="24"/>
          <w:szCs w:val="24"/>
        </w:rPr>
        <w:fldChar w:fldCharType="begin" w:fldLock="1"/>
      </w:r>
      <w:r w:rsidR="00F34CE6">
        <w:rPr>
          <w:rFonts w:ascii="Times New Roman" w:hAnsi="Times New Roman" w:cs="Times New Roman"/>
          <w:sz w:val="24"/>
          <w:szCs w:val="24"/>
        </w:rPr>
        <w:instrText>ADDIN CSL_CITATION {"citationItems":[{"id":"ITEM-1","itemData":{"DOI":"https://doi.org/10.26458/jedep.v7i1.571","author":[{"dropping-particle":"","family":"Mohajan","given":"Haradhan K.","non-dropping-particle":"","parse-names":false,"suffix":""}],"container-title":"Journal of Economic Development, Environment and People","id":"ITEM-1","issue":"1","issued":{"date-parts":[["2018"]]},"page":"23-48","title":"Qualitative Research Methodology in Social Sciences and Related Subjects","type":"article-journal","volume":"7"},"uris":["http://www.mendeley.com/documents/?uuid=b58a2707-2de3-424b-83b4-01fc91e2df93"]}],"mendeley":{"formattedCitation":"(Mohajan, 2018)","plainTextFormattedCitation":"(Mohajan, 2018)","previouslyFormattedCitation":"(Mohajan, 2018)"},"properties":{"noteIndex":0},"schema":"https://github.com/citation-style-language/schema/raw/master/csl-citation.json"}</w:instrText>
      </w:r>
      <w:r w:rsidR="005622E6">
        <w:rPr>
          <w:rFonts w:ascii="Times New Roman" w:hAnsi="Times New Roman" w:cs="Times New Roman"/>
          <w:sz w:val="24"/>
          <w:szCs w:val="24"/>
        </w:rPr>
        <w:fldChar w:fldCharType="separate"/>
      </w:r>
      <w:r w:rsidR="005622E6" w:rsidRPr="005622E6">
        <w:rPr>
          <w:rFonts w:ascii="Times New Roman" w:hAnsi="Times New Roman" w:cs="Times New Roman"/>
          <w:noProof/>
          <w:sz w:val="24"/>
          <w:szCs w:val="24"/>
        </w:rPr>
        <w:t>(Mohajan, 2018)</w:t>
      </w:r>
      <w:r w:rsidR="005622E6">
        <w:rPr>
          <w:rFonts w:ascii="Times New Roman" w:hAnsi="Times New Roman" w:cs="Times New Roman"/>
          <w:sz w:val="24"/>
          <w:szCs w:val="24"/>
        </w:rPr>
        <w:fldChar w:fldCharType="end"/>
      </w:r>
      <w:r w:rsidR="005622E6">
        <w:rPr>
          <w:rFonts w:ascii="Times New Roman" w:hAnsi="Times New Roman" w:cs="Times New Roman"/>
          <w:sz w:val="24"/>
          <w:szCs w:val="24"/>
        </w:rPr>
        <w:t xml:space="preserve">. </w:t>
      </w:r>
      <w:r w:rsidR="00694A5A">
        <w:rPr>
          <w:rFonts w:ascii="Times New Roman" w:hAnsi="Times New Roman" w:cs="Times New Roman"/>
          <w:sz w:val="24"/>
          <w:szCs w:val="24"/>
        </w:rPr>
        <w:t xml:space="preserve">According to </w:t>
      </w:r>
      <w:r w:rsidR="00F34CE6">
        <w:rPr>
          <w:rFonts w:ascii="Times New Roman" w:hAnsi="Times New Roman" w:cs="Times New Roman"/>
          <w:sz w:val="24"/>
          <w:szCs w:val="24"/>
        </w:rPr>
        <w:fldChar w:fldCharType="begin" w:fldLock="1"/>
      </w:r>
      <w:r w:rsidR="00F822F1">
        <w:rPr>
          <w:rFonts w:ascii="Times New Roman" w:hAnsi="Times New Roman" w:cs="Times New Roman"/>
          <w:sz w:val="24"/>
          <w:szCs w:val="24"/>
        </w:rPr>
        <w:instrText>ADDIN CSL_CITATION {"citationItems":[{"id":"ITEM-1","itemData":{"author":[{"dropping-particle":"","family":"Crabtree","given":"Benjamin. F.","non-dropping-particle":"","parse-names":false,"suffix":""},{"dropping-particle":"","family":"Miller","given":"william. L","non-dropping-particle":"","parse-names":false,"suffix":""}],"id":"ITEM-1","issued":{"date-parts":[["2022"]]},"publisher":"Sage Publications","publisher-place":"New York","title":"Doing Qualitative Research","type":"book"},"uris":["http://www.mendeley.com/documents/?uuid=ae32e284-04a5-48d9-bd5e-9075f8894060"]}],"mendeley":{"formattedCitation":"(Crabtree &amp; Miller, 2022)","manualFormatting":"Crabtree and Miller (2022)","plainTextFormattedCitation":"(Crabtree &amp; Miller, 2022)","previouslyFormattedCitation":"(Crabtree &amp; Miller, 2022)"},"properties":{"noteIndex":0},"schema":"https://github.com/citation-style-language/schema/raw/master/csl-citation.json"}</w:instrText>
      </w:r>
      <w:r w:rsidR="00F34CE6">
        <w:rPr>
          <w:rFonts w:ascii="Times New Roman" w:hAnsi="Times New Roman" w:cs="Times New Roman"/>
          <w:sz w:val="24"/>
          <w:szCs w:val="24"/>
        </w:rPr>
        <w:fldChar w:fldCharType="separate"/>
      </w:r>
      <w:r w:rsidR="00F34CE6" w:rsidRPr="00F34CE6">
        <w:rPr>
          <w:rFonts w:ascii="Times New Roman" w:hAnsi="Times New Roman" w:cs="Times New Roman"/>
          <w:noProof/>
          <w:sz w:val="24"/>
          <w:szCs w:val="24"/>
        </w:rPr>
        <w:t xml:space="preserve">Crabtree </w:t>
      </w:r>
      <w:r w:rsidR="00F34CE6">
        <w:rPr>
          <w:rFonts w:ascii="Times New Roman" w:hAnsi="Times New Roman" w:cs="Times New Roman"/>
          <w:noProof/>
          <w:sz w:val="24"/>
          <w:szCs w:val="24"/>
        </w:rPr>
        <w:t>and</w:t>
      </w:r>
      <w:r w:rsidR="00F34CE6" w:rsidRPr="00F34CE6">
        <w:rPr>
          <w:rFonts w:ascii="Times New Roman" w:hAnsi="Times New Roman" w:cs="Times New Roman"/>
          <w:noProof/>
          <w:sz w:val="24"/>
          <w:szCs w:val="24"/>
        </w:rPr>
        <w:t xml:space="preserve"> Miller </w:t>
      </w:r>
      <w:r w:rsidR="00F34CE6">
        <w:rPr>
          <w:rFonts w:ascii="Times New Roman" w:hAnsi="Times New Roman" w:cs="Times New Roman"/>
          <w:noProof/>
          <w:sz w:val="24"/>
          <w:szCs w:val="24"/>
        </w:rPr>
        <w:t>(</w:t>
      </w:r>
      <w:r w:rsidR="00F34CE6" w:rsidRPr="00F34CE6">
        <w:rPr>
          <w:rFonts w:ascii="Times New Roman" w:hAnsi="Times New Roman" w:cs="Times New Roman"/>
          <w:noProof/>
          <w:sz w:val="24"/>
          <w:szCs w:val="24"/>
        </w:rPr>
        <w:t>2022)</w:t>
      </w:r>
      <w:r w:rsidR="00F34CE6">
        <w:rPr>
          <w:rFonts w:ascii="Times New Roman" w:hAnsi="Times New Roman" w:cs="Times New Roman"/>
          <w:sz w:val="24"/>
          <w:szCs w:val="24"/>
        </w:rPr>
        <w:fldChar w:fldCharType="end"/>
      </w:r>
      <w:r w:rsidR="00F34CE6">
        <w:rPr>
          <w:rFonts w:ascii="Times New Roman" w:hAnsi="Times New Roman" w:cs="Times New Roman"/>
          <w:sz w:val="24"/>
          <w:szCs w:val="24"/>
        </w:rPr>
        <w:t>, q</w:t>
      </w:r>
      <w:r w:rsidRPr="00990081">
        <w:rPr>
          <w:rFonts w:ascii="Times New Roman" w:hAnsi="Times New Roman" w:cs="Times New Roman"/>
          <w:sz w:val="24"/>
          <w:szCs w:val="24"/>
        </w:rPr>
        <w:t>ualitative research posits that individuals actively interpret and assign meaning to their experiences. This research methodology involved a descriptive qualitative approach encompassing primary and secondary data sources. Primary data includes firsthand observations of expressions, events, and community activities in Aceh and information collected from interviews with subjects. Secondary data sources comprise media outlets, historical documents, books, and research reports</w:t>
      </w:r>
      <w:r w:rsidR="00F822F1">
        <w:rPr>
          <w:rFonts w:ascii="Times New Roman" w:hAnsi="Times New Roman" w:cs="Times New Roman"/>
          <w:sz w:val="24"/>
          <w:szCs w:val="24"/>
        </w:rPr>
        <w:t xml:space="preserve"> </w:t>
      </w:r>
      <w:r w:rsidR="00F822F1">
        <w:rPr>
          <w:rFonts w:ascii="Times New Roman" w:hAnsi="Times New Roman" w:cs="Times New Roman"/>
          <w:sz w:val="24"/>
          <w:szCs w:val="24"/>
        </w:rPr>
        <w:fldChar w:fldCharType="begin" w:fldLock="1"/>
      </w:r>
      <w:r w:rsidR="00584D3B">
        <w:rPr>
          <w:rFonts w:ascii="Times New Roman" w:hAnsi="Times New Roman" w:cs="Times New Roman"/>
          <w:sz w:val="24"/>
          <w:szCs w:val="24"/>
        </w:rPr>
        <w:instrText>ADDIN CSL_CITATION {"citationItems":[{"id":"ITEM-1","itemData":{"author":[{"dropping-particle":"","family":"Pandey","given":"Prabhat","non-dropping-particle":"","parse-names":false,"suffix":""},{"dropping-particle":"","family":"Pandey","given":"Meenu Mishra","non-dropping-particle":"","parse-names":false,"suffix":""}],"id":"ITEM-1","issued":{"date-parts":[["2021"]]},"publisher":"Bridge Center","publisher-place":"Romania","title":"Research Methodology Tools and Techniques","type":"book"},"uris":["http://www.mendeley.com/documents/?uuid=f73493d0-0384-4d85-a047-ca81af34560e"]}],"mendeley":{"formattedCitation":"(Pandey &amp; Pandey, 2021)","plainTextFormattedCitation":"(Pandey &amp; Pandey, 2021)","previouslyFormattedCitation":"(Pandey &amp; Pandey, 2021)"},"properties":{"noteIndex":0},"schema":"https://github.com/citation-style-language/schema/raw/master/csl-citation.json"}</w:instrText>
      </w:r>
      <w:r w:rsidR="00F822F1">
        <w:rPr>
          <w:rFonts w:ascii="Times New Roman" w:hAnsi="Times New Roman" w:cs="Times New Roman"/>
          <w:sz w:val="24"/>
          <w:szCs w:val="24"/>
        </w:rPr>
        <w:fldChar w:fldCharType="separate"/>
      </w:r>
      <w:r w:rsidR="00F822F1" w:rsidRPr="00F822F1">
        <w:rPr>
          <w:rFonts w:ascii="Times New Roman" w:hAnsi="Times New Roman" w:cs="Times New Roman"/>
          <w:noProof/>
          <w:sz w:val="24"/>
          <w:szCs w:val="24"/>
        </w:rPr>
        <w:t>(Pandey &amp; Pandey, 2021)</w:t>
      </w:r>
      <w:r w:rsidR="00F822F1">
        <w:rPr>
          <w:rFonts w:ascii="Times New Roman" w:hAnsi="Times New Roman" w:cs="Times New Roman"/>
          <w:sz w:val="24"/>
          <w:szCs w:val="24"/>
        </w:rPr>
        <w:fldChar w:fldCharType="end"/>
      </w:r>
      <w:r w:rsidRPr="00990081">
        <w:rPr>
          <w:rFonts w:ascii="Times New Roman" w:hAnsi="Times New Roman" w:cs="Times New Roman"/>
          <w:sz w:val="24"/>
          <w:szCs w:val="24"/>
        </w:rPr>
        <w:t xml:space="preserve">. </w:t>
      </w:r>
    </w:p>
    <w:p w14:paraId="2274CD0A" w14:textId="77777777" w:rsidR="00FC5D8D" w:rsidRDefault="00EB7CA0" w:rsidP="00FC5D8D">
      <w:pPr>
        <w:spacing w:line="240" w:lineRule="auto"/>
        <w:ind w:firstLine="720"/>
        <w:jc w:val="both"/>
        <w:rPr>
          <w:rFonts w:ascii="Times New Roman" w:hAnsi="Times New Roman" w:cs="Times New Roman"/>
          <w:sz w:val="24"/>
          <w:szCs w:val="24"/>
        </w:rPr>
      </w:pPr>
      <w:r w:rsidRPr="00EB7CA0">
        <w:rPr>
          <w:rFonts w:ascii="Times New Roman" w:hAnsi="Times New Roman" w:cs="Times New Roman"/>
          <w:sz w:val="24"/>
          <w:szCs w:val="24"/>
        </w:rPr>
        <w:t xml:space="preserve">In this study, the researcher acted as the key instrument. The primary data sources comprised individuals from the communities of Banda Aceh, </w:t>
      </w:r>
      <w:proofErr w:type="spellStart"/>
      <w:r w:rsidRPr="00EB7CA0">
        <w:rPr>
          <w:rFonts w:ascii="Times New Roman" w:hAnsi="Times New Roman" w:cs="Times New Roman"/>
          <w:sz w:val="24"/>
          <w:szCs w:val="24"/>
        </w:rPr>
        <w:t>Bireuen</w:t>
      </w:r>
      <w:proofErr w:type="spellEnd"/>
      <w:r w:rsidRPr="00EB7CA0">
        <w:rPr>
          <w:rFonts w:ascii="Times New Roman" w:hAnsi="Times New Roman" w:cs="Times New Roman"/>
          <w:sz w:val="24"/>
          <w:szCs w:val="24"/>
        </w:rPr>
        <w:t xml:space="preserve">, and East Aceh, selected deliberately to ensure representativeness and depth of insight. </w:t>
      </w:r>
      <w:proofErr w:type="spellStart"/>
      <w:r w:rsidRPr="00EB7CA0">
        <w:rPr>
          <w:rFonts w:ascii="Times New Roman" w:hAnsi="Times New Roman" w:cs="Times New Roman"/>
          <w:sz w:val="24"/>
          <w:szCs w:val="24"/>
        </w:rPr>
        <w:t>TKey</w:t>
      </w:r>
      <w:proofErr w:type="spellEnd"/>
      <w:r w:rsidRPr="00EB7CA0">
        <w:rPr>
          <w:rFonts w:ascii="Times New Roman" w:hAnsi="Times New Roman" w:cs="Times New Roman"/>
          <w:sz w:val="24"/>
          <w:szCs w:val="24"/>
        </w:rPr>
        <w:t xml:space="preserve"> informants were purposively chosen, encompassing individuals from various demographic strata, such as elders, adults, and younger generations who had maintained residence exclusively within Aceh for a duration not exceeding two years. To further enrich the research findings, the researcher meticulously identified and engaged five informants to partake in structured interviews, thereby contributing essential perspectives to the data collection process. The methodologies employed for data collection encompassed three principal strategies: </w:t>
      </w:r>
    </w:p>
    <w:p w14:paraId="0730A691" w14:textId="77777777" w:rsidR="00FE2F44" w:rsidRDefault="00EB7CA0" w:rsidP="00FE2F44">
      <w:pPr>
        <w:pStyle w:val="ListParagraph"/>
        <w:numPr>
          <w:ilvl w:val="0"/>
          <w:numId w:val="1"/>
        </w:numPr>
        <w:spacing w:line="240" w:lineRule="auto"/>
        <w:ind w:left="993" w:hanging="284"/>
        <w:jc w:val="both"/>
        <w:rPr>
          <w:rFonts w:ascii="Times New Roman" w:hAnsi="Times New Roman" w:cs="Times New Roman"/>
          <w:sz w:val="24"/>
          <w:szCs w:val="24"/>
        </w:rPr>
      </w:pPr>
      <w:r w:rsidRPr="00FC5D8D">
        <w:rPr>
          <w:rFonts w:ascii="Times New Roman" w:hAnsi="Times New Roman" w:cs="Times New Roman"/>
          <w:sz w:val="24"/>
          <w:szCs w:val="24"/>
        </w:rPr>
        <w:lastRenderedPageBreak/>
        <w:t>In-depth interviews conducted with informants, employing open-ended questions to elicit nuanced insights.</w:t>
      </w:r>
    </w:p>
    <w:p w14:paraId="66C96C21" w14:textId="77777777" w:rsidR="00FE2F44" w:rsidRDefault="00EB7CA0" w:rsidP="00FE2F44">
      <w:pPr>
        <w:pStyle w:val="ListParagraph"/>
        <w:numPr>
          <w:ilvl w:val="0"/>
          <w:numId w:val="1"/>
        </w:numPr>
        <w:spacing w:line="240" w:lineRule="auto"/>
        <w:ind w:left="993" w:hanging="284"/>
        <w:jc w:val="both"/>
        <w:rPr>
          <w:rFonts w:ascii="Times New Roman" w:hAnsi="Times New Roman" w:cs="Times New Roman"/>
          <w:sz w:val="24"/>
          <w:szCs w:val="24"/>
        </w:rPr>
      </w:pPr>
      <w:r w:rsidRPr="00FE2F44">
        <w:rPr>
          <w:rFonts w:ascii="Times New Roman" w:hAnsi="Times New Roman" w:cs="Times New Roman"/>
          <w:sz w:val="24"/>
          <w:szCs w:val="24"/>
        </w:rPr>
        <w:t>Passive and active observation, enabling the researcher to immerse in the research milieu and discern subtleties.</w:t>
      </w:r>
    </w:p>
    <w:p w14:paraId="44C14A74" w14:textId="25130C3E" w:rsidR="00EB7CA0" w:rsidRPr="00FE2F44" w:rsidRDefault="00EB7CA0" w:rsidP="00FE2F44">
      <w:pPr>
        <w:pStyle w:val="ListParagraph"/>
        <w:numPr>
          <w:ilvl w:val="0"/>
          <w:numId w:val="1"/>
        </w:numPr>
        <w:spacing w:line="240" w:lineRule="auto"/>
        <w:ind w:left="993" w:hanging="284"/>
        <w:jc w:val="both"/>
        <w:rPr>
          <w:rFonts w:ascii="Times New Roman" w:hAnsi="Times New Roman" w:cs="Times New Roman"/>
          <w:sz w:val="24"/>
          <w:szCs w:val="24"/>
        </w:rPr>
      </w:pPr>
      <w:r w:rsidRPr="00FE2F44">
        <w:rPr>
          <w:rFonts w:ascii="Times New Roman" w:hAnsi="Times New Roman" w:cs="Times New Roman"/>
          <w:sz w:val="24"/>
          <w:szCs w:val="24"/>
        </w:rPr>
        <w:t>Analysis of pertinent documents, including research reports and academic articles, to glean additional insights and contextual understanding.</w:t>
      </w:r>
    </w:p>
    <w:p w14:paraId="6A3D577E" w14:textId="77777777" w:rsidR="00FE2F44" w:rsidRDefault="00EB7CA0" w:rsidP="00FE2F44">
      <w:pPr>
        <w:spacing w:line="240" w:lineRule="auto"/>
        <w:jc w:val="both"/>
        <w:rPr>
          <w:rFonts w:ascii="Times New Roman" w:hAnsi="Times New Roman" w:cs="Times New Roman"/>
          <w:sz w:val="24"/>
          <w:szCs w:val="24"/>
        </w:rPr>
      </w:pPr>
      <w:r w:rsidRPr="00EB7CA0">
        <w:rPr>
          <w:rFonts w:ascii="Times New Roman" w:hAnsi="Times New Roman" w:cs="Times New Roman"/>
          <w:sz w:val="24"/>
          <w:szCs w:val="24"/>
        </w:rPr>
        <w:t xml:space="preserve">Subsequently, the amassed data underwent a meticulous and iterative analytical process, characterized by three sequential stages: </w:t>
      </w:r>
    </w:p>
    <w:p w14:paraId="14C696A3" w14:textId="77777777" w:rsidR="00FE2F44" w:rsidRDefault="00EB7CA0" w:rsidP="00FE2F44">
      <w:pPr>
        <w:pStyle w:val="ListParagraph"/>
        <w:numPr>
          <w:ilvl w:val="0"/>
          <w:numId w:val="2"/>
        </w:numPr>
        <w:spacing w:line="240" w:lineRule="auto"/>
        <w:ind w:left="993" w:hanging="284"/>
        <w:jc w:val="both"/>
        <w:rPr>
          <w:rFonts w:ascii="Times New Roman" w:hAnsi="Times New Roman" w:cs="Times New Roman"/>
          <w:sz w:val="24"/>
          <w:szCs w:val="24"/>
        </w:rPr>
      </w:pPr>
      <w:r w:rsidRPr="00FE2F44">
        <w:rPr>
          <w:rFonts w:ascii="Times New Roman" w:hAnsi="Times New Roman" w:cs="Times New Roman"/>
          <w:sz w:val="24"/>
          <w:szCs w:val="24"/>
        </w:rPr>
        <w:t xml:space="preserve">Data reduction, involving the meticulous curation and simplification of raw field notes to </w:t>
      </w:r>
      <w:proofErr w:type="spellStart"/>
      <w:r w:rsidRPr="00FE2F44">
        <w:rPr>
          <w:rFonts w:ascii="Times New Roman" w:hAnsi="Times New Roman" w:cs="Times New Roman"/>
          <w:sz w:val="24"/>
          <w:szCs w:val="24"/>
        </w:rPr>
        <w:t>distill</w:t>
      </w:r>
      <w:proofErr w:type="spellEnd"/>
      <w:r w:rsidRPr="00FE2F44">
        <w:rPr>
          <w:rFonts w:ascii="Times New Roman" w:hAnsi="Times New Roman" w:cs="Times New Roman"/>
          <w:sz w:val="24"/>
          <w:szCs w:val="24"/>
        </w:rPr>
        <w:t xml:space="preserve"> essential information.</w:t>
      </w:r>
    </w:p>
    <w:p w14:paraId="135747F4" w14:textId="77777777" w:rsidR="00FE2F44" w:rsidRDefault="00EB7CA0" w:rsidP="00FE2F44">
      <w:pPr>
        <w:pStyle w:val="ListParagraph"/>
        <w:numPr>
          <w:ilvl w:val="0"/>
          <w:numId w:val="2"/>
        </w:numPr>
        <w:spacing w:line="240" w:lineRule="auto"/>
        <w:ind w:left="993" w:hanging="284"/>
        <w:jc w:val="both"/>
        <w:rPr>
          <w:rFonts w:ascii="Times New Roman" w:hAnsi="Times New Roman" w:cs="Times New Roman"/>
          <w:sz w:val="24"/>
          <w:szCs w:val="24"/>
        </w:rPr>
      </w:pPr>
      <w:r w:rsidRPr="00FE2F44">
        <w:rPr>
          <w:rFonts w:ascii="Times New Roman" w:hAnsi="Times New Roman" w:cs="Times New Roman"/>
          <w:sz w:val="24"/>
          <w:szCs w:val="24"/>
        </w:rPr>
        <w:t>Data display, entailing the structured presentation of collated data through narrative exposition and tabular formats to facilitate comprehension.</w:t>
      </w:r>
    </w:p>
    <w:p w14:paraId="32DD76B8" w14:textId="6C54B309" w:rsidR="00FE2F44" w:rsidRDefault="00EB7CA0" w:rsidP="00FE2F44">
      <w:pPr>
        <w:pStyle w:val="ListParagraph"/>
        <w:numPr>
          <w:ilvl w:val="0"/>
          <w:numId w:val="2"/>
        </w:numPr>
        <w:spacing w:line="240" w:lineRule="auto"/>
        <w:ind w:left="993" w:hanging="284"/>
        <w:jc w:val="both"/>
        <w:rPr>
          <w:rFonts w:ascii="Times New Roman" w:hAnsi="Times New Roman" w:cs="Times New Roman"/>
          <w:sz w:val="24"/>
          <w:szCs w:val="24"/>
        </w:rPr>
      </w:pPr>
      <w:r w:rsidRPr="00FE2F44">
        <w:rPr>
          <w:rFonts w:ascii="Times New Roman" w:hAnsi="Times New Roman" w:cs="Times New Roman"/>
          <w:sz w:val="24"/>
          <w:szCs w:val="24"/>
        </w:rPr>
        <w:t>Conclusion drawing, wherein the researcher engaged in a comprehensive synthesis process to discern underlying patterns, elucidate causal relationships, and formulate substantiated propositions</w:t>
      </w:r>
      <w:r w:rsidR="00584D3B">
        <w:rPr>
          <w:rFonts w:ascii="Times New Roman" w:hAnsi="Times New Roman" w:cs="Times New Roman"/>
          <w:sz w:val="24"/>
          <w:szCs w:val="24"/>
        </w:rPr>
        <w:t xml:space="preserve"> </w:t>
      </w:r>
      <w:r w:rsidR="00584D3B">
        <w:rPr>
          <w:rFonts w:ascii="Times New Roman" w:hAnsi="Times New Roman" w:cs="Times New Roman"/>
          <w:sz w:val="24"/>
          <w:szCs w:val="24"/>
        </w:rPr>
        <w:fldChar w:fldCharType="begin" w:fldLock="1"/>
      </w:r>
      <w:r w:rsidR="00020037">
        <w:rPr>
          <w:rFonts w:ascii="Times New Roman" w:hAnsi="Times New Roman" w:cs="Times New Roman"/>
          <w:sz w:val="24"/>
          <w:szCs w:val="24"/>
        </w:rPr>
        <w:instrText>ADDIN CSL_CITATION {"citationItems":[{"id":"ITEM-1","itemData":{"author":[{"dropping-particle":"","family":"Grbich","given":"Carol","non-dropping-particle":"","parse-names":false,"suffix":""}],"id":"ITEM-1","issued":{"date-parts":[["2012"]]},"publisher":"Sage Publications","publisher-place":"London","title":"Qualitative Data Analysis: An Introduction","type":"book"},"uris":["http://www.mendeley.com/documents/?uuid=2240b67e-812a-40e8-8e81-6fbb8f09b936"]}],"mendeley":{"formattedCitation":"(Grbich, 2012)","plainTextFormattedCitation":"(Grbich, 2012)","previouslyFormattedCitation":"(Grbich, 2012)"},"properties":{"noteIndex":0},"schema":"https://github.com/citation-style-language/schema/raw/master/csl-citation.json"}</w:instrText>
      </w:r>
      <w:r w:rsidR="00584D3B">
        <w:rPr>
          <w:rFonts w:ascii="Times New Roman" w:hAnsi="Times New Roman" w:cs="Times New Roman"/>
          <w:sz w:val="24"/>
          <w:szCs w:val="24"/>
        </w:rPr>
        <w:fldChar w:fldCharType="separate"/>
      </w:r>
      <w:r w:rsidR="00584D3B" w:rsidRPr="00584D3B">
        <w:rPr>
          <w:rFonts w:ascii="Times New Roman" w:hAnsi="Times New Roman" w:cs="Times New Roman"/>
          <w:noProof/>
          <w:sz w:val="24"/>
          <w:szCs w:val="24"/>
        </w:rPr>
        <w:t>(Grbich, 2012)</w:t>
      </w:r>
      <w:r w:rsidR="00584D3B">
        <w:rPr>
          <w:rFonts w:ascii="Times New Roman" w:hAnsi="Times New Roman" w:cs="Times New Roman"/>
          <w:sz w:val="24"/>
          <w:szCs w:val="24"/>
        </w:rPr>
        <w:fldChar w:fldCharType="end"/>
      </w:r>
      <w:r w:rsidR="00584D3B">
        <w:rPr>
          <w:rFonts w:ascii="Times New Roman" w:hAnsi="Times New Roman" w:cs="Times New Roman"/>
          <w:sz w:val="24"/>
          <w:szCs w:val="24"/>
        </w:rPr>
        <w:t>.</w:t>
      </w:r>
    </w:p>
    <w:p w14:paraId="4EA1B4EC" w14:textId="5605AD7D" w:rsidR="00EB7CA0" w:rsidRPr="00FE2F44" w:rsidRDefault="00EB7CA0" w:rsidP="00FE2F44">
      <w:pPr>
        <w:spacing w:line="240" w:lineRule="auto"/>
        <w:ind w:firstLine="709"/>
        <w:jc w:val="both"/>
        <w:rPr>
          <w:rFonts w:ascii="Times New Roman" w:hAnsi="Times New Roman" w:cs="Times New Roman"/>
          <w:sz w:val="24"/>
          <w:szCs w:val="24"/>
        </w:rPr>
      </w:pPr>
      <w:r w:rsidRPr="00FE2F44">
        <w:rPr>
          <w:rFonts w:ascii="Times New Roman" w:hAnsi="Times New Roman" w:cs="Times New Roman"/>
          <w:sz w:val="24"/>
          <w:szCs w:val="24"/>
        </w:rPr>
        <w:t>Throughout this analytical journey, rigorous scrutiny of field notes ensured data integrity and fidelity, with meticulous attention devoted to validating the acquired insights.</w:t>
      </w:r>
    </w:p>
    <w:p w14:paraId="2CA6AC49" w14:textId="77777777" w:rsidR="00EB7CA0" w:rsidRDefault="00EB7CA0" w:rsidP="003B6B48">
      <w:pPr>
        <w:spacing w:line="240" w:lineRule="auto"/>
        <w:jc w:val="both"/>
        <w:rPr>
          <w:rFonts w:ascii="Times New Roman" w:hAnsi="Times New Roman" w:cs="Times New Roman"/>
          <w:sz w:val="24"/>
          <w:szCs w:val="24"/>
        </w:rPr>
      </w:pPr>
    </w:p>
    <w:p w14:paraId="1E4516F4" w14:textId="789A39D1" w:rsidR="00972775" w:rsidRPr="00972775" w:rsidRDefault="00972775" w:rsidP="00972775">
      <w:pPr>
        <w:pStyle w:val="ListParagraph"/>
        <w:numPr>
          <w:ilvl w:val="0"/>
          <w:numId w:val="3"/>
        </w:numPr>
        <w:spacing w:line="240" w:lineRule="auto"/>
        <w:ind w:left="426" w:hanging="426"/>
        <w:jc w:val="both"/>
        <w:rPr>
          <w:rFonts w:ascii="Times New Roman" w:hAnsi="Times New Roman" w:cs="Times New Roman"/>
          <w:b/>
          <w:bCs/>
          <w:sz w:val="24"/>
          <w:szCs w:val="24"/>
        </w:rPr>
      </w:pPr>
      <w:r w:rsidRPr="00972775">
        <w:rPr>
          <w:rFonts w:ascii="Times New Roman" w:hAnsi="Times New Roman" w:cs="Times New Roman"/>
          <w:b/>
          <w:bCs/>
          <w:sz w:val="24"/>
          <w:szCs w:val="24"/>
        </w:rPr>
        <w:t>The Development of Coffee Culture in Aceh</w:t>
      </w:r>
    </w:p>
    <w:p w14:paraId="60C6B747" w14:textId="2C6429CE" w:rsidR="00584100" w:rsidRDefault="00FC46CC" w:rsidP="00FC46CC">
      <w:pPr>
        <w:spacing w:line="240" w:lineRule="auto"/>
        <w:ind w:left="426" w:firstLine="708"/>
        <w:jc w:val="both"/>
        <w:rPr>
          <w:rFonts w:ascii="Times New Roman" w:hAnsi="Times New Roman" w:cs="Times New Roman"/>
          <w:sz w:val="24"/>
          <w:szCs w:val="24"/>
        </w:rPr>
      </w:pPr>
      <w:r w:rsidRPr="00FC46CC">
        <w:rPr>
          <w:rFonts w:ascii="Times New Roman" w:hAnsi="Times New Roman" w:cs="Times New Roman"/>
          <w:sz w:val="24"/>
          <w:szCs w:val="24"/>
        </w:rPr>
        <w:t>The historical account of Acehnese coffee in the context of the Turkish Sultanate is a rich and dynamic one that traces back to the arrival of the Turkish people in the region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8291C">
        <w:rPr>
          <w:rFonts w:ascii="Times New Roman" w:hAnsi="Times New Roman" w:cs="Times New Roman"/>
          <w:sz w:val="24"/>
          <w:szCs w:val="24"/>
        </w:rPr>
        <w:instrText>ADDIN CSL_CITATION {"citationItems":[{"id":"ITEM-1","itemData":{"author":[{"dropping-particle":"","family":"Cowan","given":"Brian William","non-dropping-particle":"","parse-names":false,"suffix":""}],"id":"ITEM-1","issued":{"date-parts":[["2005"]]},"publisher":"Yale University Press","publisher-place":"London","title":"The Social Life of Coffee: the Emergence of the British Coffeehouse","type":"book"},"uris":["http://www.mendeley.com/documents/?uuid=57b820fe-c1a6-44c4-93aa-b4c7ba06e50e"]}],"mendeley":{"formattedCitation":"(Cowan, 2005)","plainTextFormattedCitation":"(Cowan, 2005)","previouslyFormattedCitation":"(Cowan, 2005)"},"properties":{"noteIndex":0},"schema":"https://github.com/citation-style-language/schema/raw/master/csl-citation.json"}</w:instrText>
      </w:r>
      <w:r>
        <w:rPr>
          <w:rFonts w:ascii="Times New Roman" w:hAnsi="Times New Roman" w:cs="Times New Roman"/>
          <w:sz w:val="24"/>
          <w:szCs w:val="24"/>
        </w:rPr>
        <w:fldChar w:fldCharType="separate"/>
      </w:r>
      <w:r w:rsidRPr="00FC46CC">
        <w:rPr>
          <w:rFonts w:ascii="Times New Roman" w:hAnsi="Times New Roman" w:cs="Times New Roman"/>
          <w:noProof/>
          <w:sz w:val="24"/>
          <w:szCs w:val="24"/>
        </w:rPr>
        <w:t>(Cowan, 2005)</w:t>
      </w:r>
      <w:r>
        <w:rPr>
          <w:rFonts w:ascii="Times New Roman" w:hAnsi="Times New Roman" w:cs="Times New Roman"/>
          <w:sz w:val="24"/>
          <w:szCs w:val="24"/>
        </w:rPr>
        <w:fldChar w:fldCharType="end"/>
      </w:r>
      <w:r w:rsidRPr="00FC46CC">
        <w:rPr>
          <w:rFonts w:ascii="Times New Roman" w:hAnsi="Times New Roman" w:cs="Times New Roman"/>
          <w:sz w:val="24"/>
          <w:szCs w:val="24"/>
        </w:rPr>
        <w:t>. During the 16th century, the Ottoman Empire played a pivotal role in developing and disseminating the coffee culture in Aceh. Under the rule of the Sultanate, the coffee trade thrived, making it one of the most sought-after commodities in the global market. Due to its strategic location on international trade routes, Aceh became a crucial transit point for coffee originating from Southeast Asia, particularly Sumatra.</w:t>
      </w:r>
    </w:p>
    <w:p w14:paraId="77EADF5F" w14:textId="24ADBEA2" w:rsidR="00FC46CC" w:rsidRPr="00FC46CC" w:rsidRDefault="00FC46CC" w:rsidP="00FC46CC">
      <w:pPr>
        <w:spacing w:line="240" w:lineRule="auto"/>
        <w:ind w:left="426" w:firstLine="708"/>
        <w:jc w:val="both"/>
        <w:rPr>
          <w:rFonts w:ascii="Times New Roman" w:hAnsi="Times New Roman" w:cs="Times New Roman"/>
          <w:sz w:val="24"/>
          <w:szCs w:val="24"/>
        </w:rPr>
      </w:pPr>
      <w:r w:rsidRPr="00FC46CC">
        <w:rPr>
          <w:rFonts w:ascii="Times New Roman" w:hAnsi="Times New Roman" w:cs="Times New Roman"/>
          <w:sz w:val="24"/>
          <w:szCs w:val="24"/>
        </w:rPr>
        <w:t>The arrival of the Turkish people in Aceh brought coffee beans and introduced new cultures, knowledge, and techniques in coffee processing. They introduced more sophisticated processing and roasting methods, subsequently enhancing the quality and taste of Acehnese coffee. Under Turkey's influence, the coffee-drinking culture thrived, with coffee becoming an integral part of daily life and social culture in Acehnese society</w:t>
      </w:r>
      <w:r w:rsidR="00372902">
        <w:rPr>
          <w:rFonts w:ascii="Times New Roman" w:hAnsi="Times New Roman" w:cs="Times New Roman"/>
          <w:sz w:val="24"/>
          <w:szCs w:val="24"/>
        </w:rPr>
        <w:t xml:space="preserve"> </w:t>
      </w:r>
      <w:r w:rsidR="00372902">
        <w:rPr>
          <w:rFonts w:ascii="Times New Roman" w:hAnsi="Times New Roman" w:cs="Times New Roman"/>
          <w:sz w:val="24"/>
          <w:szCs w:val="24"/>
        </w:rPr>
        <w:fldChar w:fldCharType="begin" w:fldLock="1"/>
      </w:r>
      <w:r w:rsidR="00F92825">
        <w:rPr>
          <w:rFonts w:ascii="Times New Roman" w:hAnsi="Times New Roman" w:cs="Times New Roman"/>
          <w:sz w:val="24"/>
          <w:szCs w:val="24"/>
        </w:rPr>
        <w:instrText>ADDIN CSL_CITATION {"citationItems":[{"id":"ITEM-1","itemData":{"URL":"https://tengkuputeh.com/2020/09/21/aceh-minta-menjadi-vasal-turki/","accessed":{"date-parts":[["2024","4","23"]]},"author":[{"dropping-particle":"","family":"Puteh","given":"Teungku","non-dropping-particle":"","parse-names":false,"suffix":""}],"id":"ITEM-1","issued":{"date-parts":[["2020","9","21"]]},"title":"KETIKA ACEH MINTA MENJADI VASAL TURKI USTMANI | Tengkuputeh","type":"webpage"},"uris":["http://www.mendeley.com/documents/?uuid=62e4516b-c25f-3762-8391-d30fa9ffeb42"]}],"mendeley":{"formattedCitation":"(Puteh, 2020)","plainTextFormattedCitation":"(Puteh, 2020)","previouslyFormattedCitation":"(Puteh, 2020)"},"properties":{"noteIndex":0},"schema":"https://github.com/citation-style-language/schema/raw/master/csl-citation.json"}</w:instrText>
      </w:r>
      <w:r w:rsidR="00372902">
        <w:rPr>
          <w:rFonts w:ascii="Times New Roman" w:hAnsi="Times New Roman" w:cs="Times New Roman"/>
          <w:sz w:val="24"/>
          <w:szCs w:val="24"/>
        </w:rPr>
        <w:fldChar w:fldCharType="separate"/>
      </w:r>
      <w:r w:rsidR="00372902" w:rsidRPr="00372902">
        <w:rPr>
          <w:rFonts w:ascii="Times New Roman" w:hAnsi="Times New Roman" w:cs="Times New Roman"/>
          <w:noProof/>
          <w:sz w:val="24"/>
          <w:szCs w:val="24"/>
        </w:rPr>
        <w:t>(Puteh, 2020)</w:t>
      </w:r>
      <w:r w:rsidR="00372902">
        <w:rPr>
          <w:rFonts w:ascii="Times New Roman" w:hAnsi="Times New Roman" w:cs="Times New Roman"/>
          <w:sz w:val="24"/>
          <w:szCs w:val="24"/>
        </w:rPr>
        <w:fldChar w:fldCharType="end"/>
      </w:r>
      <w:r w:rsidRPr="00FC46CC">
        <w:rPr>
          <w:rFonts w:ascii="Times New Roman" w:hAnsi="Times New Roman" w:cs="Times New Roman"/>
          <w:sz w:val="24"/>
          <w:szCs w:val="24"/>
        </w:rPr>
        <w:t>.</w:t>
      </w:r>
    </w:p>
    <w:p w14:paraId="4CDBD32F" w14:textId="77805F21" w:rsidR="00584100" w:rsidRDefault="00FC46CC" w:rsidP="00FC46CC">
      <w:pPr>
        <w:spacing w:line="240" w:lineRule="auto"/>
        <w:ind w:left="426" w:firstLine="708"/>
        <w:jc w:val="both"/>
        <w:rPr>
          <w:rFonts w:ascii="Times New Roman" w:hAnsi="Times New Roman" w:cs="Times New Roman"/>
          <w:sz w:val="24"/>
          <w:szCs w:val="24"/>
        </w:rPr>
      </w:pPr>
      <w:r w:rsidRPr="00FC46CC">
        <w:rPr>
          <w:rFonts w:ascii="Times New Roman" w:hAnsi="Times New Roman" w:cs="Times New Roman"/>
          <w:sz w:val="24"/>
          <w:szCs w:val="24"/>
        </w:rPr>
        <w:t>The history of Acehnese coffee with the Turkish Sultanate paved the way for cultural exchange and trade between Aceh and other Muslim regions. It enriched the coffee culture in Aceh and strengthened diplomatic and trade relations between Aceh and the Ottoman Empire and other Muslim regions. This cultural interaction increased awareness of cultural diversity and enriched Acehnese cultural heritage with new knowledge, traditions, and practices related to coffee</w:t>
      </w:r>
      <w:r w:rsidR="00A8291C">
        <w:rPr>
          <w:rFonts w:ascii="Times New Roman" w:hAnsi="Times New Roman" w:cs="Times New Roman"/>
          <w:sz w:val="24"/>
          <w:szCs w:val="24"/>
        </w:rPr>
        <w:t xml:space="preserve"> </w:t>
      </w:r>
      <w:r w:rsidR="00A8291C">
        <w:rPr>
          <w:rFonts w:ascii="Times New Roman" w:hAnsi="Times New Roman" w:cs="Times New Roman"/>
          <w:sz w:val="24"/>
          <w:szCs w:val="24"/>
        </w:rPr>
        <w:fldChar w:fldCharType="begin" w:fldLock="1"/>
      </w:r>
      <w:r w:rsidR="00A66E87">
        <w:rPr>
          <w:rFonts w:ascii="Times New Roman" w:hAnsi="Times New Roman" w:cs="Times New Roman"/>
          <w:sz w:val="24"/>
          <w:szCs w:val="24"/>
        </w:rPr>
        <w:instrText>ADDIN CSL_CITATION {"citationItems":[{"id":"ITEM-1","itemData":{"author":[{"dropping-particle":"","family":"Mohammad","given":"Said","non-dropping-particle":"","parse-names":false,"suffix":""}],"id":"ITEM-1","issued":{"date-parts":[["2007"]]},"publisher":"harian waspada","publisher-place":"Medan","title":"Aceh sepanjang abad","type":"book"},"uris":["http://www.mendeley.com/documents/?uuid=d61c55f1-8328-4a12-a070-486dec3ec07a"]}],"mendeley":{"formattedCitation":"(Mohammad, 2007)","plainTextFormattedCitation":"(Mohammad, 2007)","previouslyFormattedCitation":"(Mohammad, 2007)"},"properties":{"noteIndex":0},"schema":"https://github.com/citation-style-language/schema/raw/master/csl-citation.json"}</w:instrText>
      </w:r>
      <w:r w:rsidR="00A8291C">
        <w:rPr>
          <w:rFonts w:ascii="Times New Roman" w:hAnsi="Times New Roman" w:cs="Times New Roman"/>
          <w:sz w:val="24"/>
          <w:szCs w:val="24"/>
        </w:rPr>
        <w:fldChar w:fldCharType="separate"/>
      </w:r>
      <w:r w:rsidR="00A8291C" w:rsidRPr="00A8291C">
        <w:rPr>
          <w:rFonts w:ascii="Times New Roman" w:hAnsi="Times New Roman" w:cs="Times New Roman"/>
          <w:noProof/>
          <w:sz w:val="24"/>
          <w:szCs w:val="24"/>
        </w:rPr>
        <w:t>(Mohammad, 2007)</w:t>
      </w:r>
      <w:r w:rsidR="00A8291C">
        <w:rPr>
          <w:rFonts w:ascii="Times New Roman" w:hAnsi="Times New Roman" w:cs="Times New Roman"/>
          <w:sz w:val="24"/>
          <w:szCs w:val="24"/>
        </w:rPr>
        <w:fldChar w:fldCharType="end"/>
      </w:r>
      <w:r w:rsidRPr="00FC46CC">
        <w:rPr>
          <w:rFonts w:ascii="Times New Roman" w:hAnsi="Times New Roman" w:cs="Times New Roman"/>
          <w:sz w:val="24"/>
          <w:szCs w:val="24"/>
        </w:rPr>
        <w:t>.</w:t>
      </w:r>
    </w:p>
    <w:p w14:paraId="1C7DFDB4" w14:textId="188328CD" w:rsidR="00FC46CC" w:rsidRDefault="00FC46CC" w:rsidP="00FC46CC">
      <w:pPr>
        <w:spacing w:line="240" w:lineRule="auto"/>
        <w:ind w:left="426" w:firstLine="708"/>
        <w:jc w:val="both"/>
        <w:rPr>
          <w:rFonts w:ascii="Times New Roman" w:hAnsi="Times New Roman" w:cs="Times New Roman"/>
          <w:sz w:val="24"/>
          <w:szCs w:val="24"/>
        </w:rPr>
      </w:pPr>
      <w:r w:rsidRPr="00FC46CC">
        <w:rPr>
          <w:rFonts w:ascii="Times New Roman" w:hAnsi="Times New Roman" w:cs="Times New Roman"/>
          <w:sz w:val="24"/>
          <w:szCs w:val="24"/>
        </w:rPr>
        <w:t xml:space="preserve">Despite facing challenges due to changes in political and global trade dynamics, the cultural heritage of coffee left by the relationship between Aceh and </w:t>
      </w:r>
      <w:r w:rsidRPr="00FC46CC">
        <w:rPr>
          <w:rFonts w:ascii="Times New Roman" w:hAnsi="Times New Roman" w:cs="Times New Roman"/>
          <w:sz w:val="24"/>
          <w:szCs w:val="24"/>
        </w:rPr>
        <w:lastRenderedPageBreak/>
        <w:t>the Turkish Sultanate persists to this day, becoming an inseparable part of the identity and pride of the Acehnese people. Its existence serves as a reminder of the rich history of Acehnese coffee and the critical role of the Turkish Sultanate in shaping it. Thus, through this cultural heritage, the people of Aceh continue to preserve and celebrate their diversity and rich history</w:t>
      </w:r>
      <w:r w:rsidR="00A66E87">
        <w:rPr>
          <w:rFonts w:ascii="Times New Roman" w:hAnsi="Times New Roman" w:cs="Times New Roman"/>
          <w:sz w:val="24"/>
          <w:szCs w:val="24"/>
        </w:rPr>
        <w:t xml:space="preserve"> </w:t>
      </w:r>
      <w:r w:rsidR="00A66E87">
        <w:rPr>
          <w:rFonts w:ascii="Times New Roman" w:hAnsi="Times New Roman" w:cs="Times New Roman"/>
          <w:sz w:val="24"/>
          <w:szCs w:val="24"/>
        </w:rPr>
        <w:fldChar w:fldCharType="begin" w:fldLock="1"/>
      </w:r>
      <w:r w:rsidR="00372902">
        <w:rPr>
          <w:rFonts w:ascii="Times New Roman" w:hAnsi="Times New Roman" w:cs="Times New Roman"/>
          <w:sz w:val="24"/>
          <w:szCs w:val="24"/>
        </w:rPr>
        <w:instrText>ADDIN CSL_CITATION {"citationItems":[{"id":"ITEM-1","itemData":{"URL":"https://usk.ac.id/unsyiah-kupas-sejarah-kejayaan-aceh-abad-17/","accessed":{"date-parts":[["2024","4","23"]]},"author":[{"dropping-particle":"","family":"Universitas Syiah Kuala","given":"","non-dropping-particle":"","parse-names":false,"suffix":""}],"id":"ITEM-1","issued":{"date-parts":[["2020","2","18"]]},"title":"Unsyiah Kupas Sejarah Kejayaan Aceh Abad","type":"webpage"},"uris":["http://www.mendeley.com/documents/?uuid=1c6d7c99-3cd6-39ae-8635-5cc570220c09"]}],"mendeley":{"formattedCitation":"(Universitas Syiah Kuala, 2020)","plainTextFormattedCitation":"(Universitas Syiah Kuala, 2020)","previouslyFormattedCitation":"(Universitas Syiah Kuala, 2020)"},"properties":{"noteIndex":0},"schema":"https://github.com/citation-style-language/schema/raw/master/csl-citation.json"}</w:instrText>
      </w:r>
      <w:r w:rsidR="00A66E87">
        <w:rPr>
          <w:rFonts w:ascii="Times New Roman" w:hAnsi="Times New Roman" w:cs="Times New Roman"/>
          <w:sz w:val="24"/>
          <w:szCs w:val="24"/>
        </w:rPr>
        <w:fldChar w:fldCharType="separate"/>
      </w:r>
      <w:r w:rsidR="00A66E87" w:rsidRPr="00A66E87">
        <w:rPr>
          <w:rFonts w:ascii="Times New Roman" w:hAnsi="Times New Roman" w:cs="Times New Roman"/>
          <w:noProof/>
          <w:sz w:val="24"/>
          <w:szCs w:val="24"/>
        </w:rPr>
        <w:t>(Universitas Syiah Kuala, 2020)</w:t>
      </w:r>
      <w:r w:rsidR="00A66E87">
        <w:rPr>
          <w:rFonts w:ascii="Times New Roman" w:hAnsi="Times New Roman" w:cs="Times New Roman"/>
          <w:sz w:val="24"/>
          <w:szCs w:val="24"/>
        </w:rPr>
        <w:fldChar w:fldCharType="end"/>
      </w:r>
      <w:r w:rsidRPr="00FC46CC">
        <w:rPr>
          <w:rFonts w:ascii="Times New Roman" w:hAnsi="Times New Roman" w:cs="Times New Roman"/>
          <w:sz w:val="24"/>
          <w:szCs w:val="24"/>
        </w:rPr>
        <w:t>.</w:t>
      </w:r>
    </w:p>
    <w:p w14:paraId="7DADD520" w14:textId="77777777" w:rsidR="00FE4264" w:rsidRDefault="00C40175" w:rsidP="00FE4264">
      <w:pPr>
        <w:spacing w:line="240" w:lineRule="auto"/>
        <w:ind w:left="426" w:firstLine="708"/>
        <w:jc w:val="both"/>
      </w:pPr>
      <w:r w:rsidRPr="00C40175">
        <w:rPr>
          <w:rFonts w:ascii="Times New Roman" w:hAnsi="Times New Roman" w:cs="Times New Roman"/>
          <w:sz w:val="24"/>
          <w:szCs w:val="24"/>
        </w:rPr>
        <w:t xml:space="preserve">The coffee culture in Aceh has evolved alongside its development as one of the leading coffee-producing regions in the world. Since the Dutch colonial era, Aceh has had two main coffee-producing areas, </w:t>
      </w:r>
      <w:proofErr w:type="spellStart"/>
      <w:r w:rsidRPr="00C40175">
        <w:rPr>
          <w:rFonts w:ascii="Times New Roman" w:hAnsi="Times New Roman" w:cs="Times New Roman"/>
          <w:sz w:val="24"/>
          <w:szCs w:val="24"/>
        </w:rPr>
        <w:t>Ulee</w:t>
      </w:r>
      <w:proofErr w:type="spellEnd"/>
      <w:r w:rsidRPr="00C40175">
        <w:rPr>
          <w:rFonts w:ascii="Times New Roman" w:hAnsi="Times New Roman" w:cs="Times New Roman"/>
          <w:sz w:val="24"/>
          <w:szCs w:val="24"/>
        </w:rPr>
        <w:t xml:space="preserve"> </w:t>
      </w:r>
      <w:proofErr w:type="spellStart"/>
      <w:r w:rsidRPr="00C40175">
        <w:rPr>
          <w:rFonts w:ascii="Times New Roman" w:hAnsi="Times New Roman" w:cs="Times New Roman"/>
          <w:sz w:val="24"/>
          <w:szCs w:val="24"/>
        </w:rPr>
        <w:t>Kareng</w:t>
      </w:r>
      <w:proofErr w:type="spellEnd"/>
      <w:r w:rsidRPr="00C40175">
        <w:rPr>
          <w:rFonts w:ascii="Times New Roman" w:hAnsi="Times New Roman" w:cs="Times New Roman"/>
          <w:sz w:val="24"/>
          <w:szCs w:val="24"/>
        </w:rPr>
        <w:t xml:space="preserve"> and Gayo. </w:t>
      </w:r>
      <w:proofErr w:type="spellStart"/>
      <w:r w:rsidRPr="00C40175">
        <w:rPr>
          <w:rFonts w:ascii="Times New Roman" w:hAnsi="Times New Roman" w:cs="Times New Roman"/>
          <w:sz w:val="24"/>
          <w:szCs w:val="24"/>
        </w:rPr>
        <w:t>Ulee</w:t>
      </w:r>
      <w:proofErr w:type="spellEnd"/>
      <w:r w:rsidRPr="00C40175">
        <w:rPr>
          <w:rFonts w:ascii="Times New Roman" w:hAnsi="Times New Roman" w:cs="Times New Roman"/>
          <w:sz w:val="24"/>
          <w:szCs w:val="24"/>
        </w:rPr>
        <w:t xml:space="preserve"> </w:t>
      </w:r>
      <w:proofErr w:type="spellStart"/>
      <w:r w:rsidRPr="00C40175">
        <w:rPr>
          <w:rFonts w:ascii="Times New Roman" w:hAnsi="Times New Roman" w:cs="Times New Roman"/>
          <w:sz w:val="24"/>
          <w:szCs w:val="24"/>
        </w:rPr>
        <w:t>Kareng</w:t>
      </w:r>
      <w:proofErr w:type="spellEnd"/>
      <w:r w:rsidRPr="00C40175">
        <w:rPr>
          <w:rFonts w:ascii="Times New Roman" w:hAnsi="Times New Roman" w:cs="Times New Roman"/>
          <w:sz w:val="24"/>
          <w:szCs w:val="24"/>
        </w:rPr>
        <w:t xml:space="preserve"> produces Robusta coffee, while Gayo coffee originated from plants brought by the Dutch to Aceh in the early 19th century. </w:t>
      </w:r>
      <w:r w:rsidR="00FD0855" w:rsidRPr="00FD0855">
        <w:rPr>
          <w:rFonts w:ascii="Times New Roman" w:hAnsi="Times New Roman" w:cs="Times New Roman"/>
          <w:sz w:val="24"/>
          <w:szCs w:val="24"/>
        </w:rPr>
        <w:t>Arabica Coffee, renowned for its prominence in the global market, has attained the esteemed classification of premium coffee</w:t>
      </w:r>
      <w:r w:rsidR="0010145F">
        <w:rPr>
          <w:rFonts w:ascii="Times New Roman" w:hAnsi="Times New Roman" w:cs="Times New Roman"/>
          <w:sz w:val="24"/>
          <w:szCs w:val="24"/>
        </w:rPr>
        <w:t xml:space="preserve"> </w:t>
      </w:r>
      <w:r w:rsidR="0010145F">
        <w:rPr>
          <w:rFonts w:ascii="Times New Roman" w:hAnsi="Times New Roman" w:cs="Times New Roman"/>
          <w:sz w:val="24"/>
          <w:szCs w:val="24"/>
        </w:rPr>
        <w:fldChar w:fldCharType="begin" w:fldLock="1"/>
      </w:r>
      <w:r w:rsidR="0010145F">
        <w:rPr>
          <w:rFonts w:ascii="Times New Roman" w:hAnsi="Times New Roman" w:cs="Times New Roman"/>
          <w:sz w:val="24"/>
          <w:szCs w:val="24"/>
        </w:rPr>
        <w:instrText>ADDIN CSL_CITATION {"citationItems":[{"id":"ITEM-1","itemData":{"author":[{"dropping-particle":"","family":"Bowen","given":"John Richard","non-dropping-particle":"","parse-names":false,"suffix":""}],"id":"ITEM-1","issued":{"date-parts":[["1991"]]},"publisher":"Yale University Press","publisher-place":"New Haven","title":"Sumatran politics and poetics : Gayo history, 1900-1989.","type":"book"},"uris":["http://www.mendeley.com/documents/?uuid=303adec2-914b-40e7-a982-2d41124c9146"]}],"mendeley":{"formattedCitation":"(Bowen, 1991)","plainTextFormattedCitation":"(Bowen, 1991)","previouslyFormattedCitation":"(Bowen, 1991)"},"properties":{"noteIndex":0},"schema":"https://github.com/citation-style-language/schema/raw/master/csl-citation.json"}</w:instrText>
      </w:r>
      <w:r w:rsidR="0010145F">
        <w:rPr>
          <w:rFonts w:ascii="Times New Roman" w:hAnsi="Times New Roman" w:cs="Times New Roman"/>
          <w:sz w:val="24"/>
          <w:szCs w:val="24"/>
        </w:rPr>
        <w:fldChar w:fldCharType="separate"/>
      </w:r>
      <w:r w:rsidR="0010145F" w:rsidRPr="0010145F">
        <w:rPr>
          <w:rFonts w:ascii="Times New Roman" w:hAnsi="Times New Roman" w:cs="Times New Roman"/>
          <w:noProof/>
          <w:sz w:val="24"/>
          <w:szCs w:val="24"/>
        </w:rPr>
        <w:t>(Bowen, 1991)</w:t>
      </w:r>
      <w:r w:rsidR="0010145F">
        <w:rPr>
          <w:rFonts w:ascii="Times New Roman" w:hAnsi="Times New Roman" w:cs="Times New Roman"/>
          <w:sz w:val="24"/>
          <w:szCs w:val="24"/>
        </w:rPr>
        <w:fldChar w:fldCharType="end"/>
      </w:r>
      <w:r w:rsidR="00FD0855" w:rsidRPr="00FD0855">
        <w:rPr>
          <w:rFonts w:ascii="Times New Roman" w:hAnsi="Times New Roman" w:cs="Times New Roman"/>
          <w:sz w:val="24"/>
          <w:szCs w:val="24"/>
        </w:rPr>
        <w:t>. The cultivation of these two coffee varieties has cemented Aceh's reputation as a distinguished coffee-producing region within the nation, commanding a substantial 40% share of the domestic market</w:t>
      </w:r>
      <w:r w:rsidR="0010145F">
        <w:rPr>
          <w:rFonts w:ascii="Times New Roman" w:hAnsi="Times New Roman" w:cs="Times New Roman"/>
          <w:sz w:val="24"/>
          <w:szCs w:val="24"/>
        </w:rPr>
        <w:t xml:space="preserve"> </w:t>
      </w:r>
      <w:r w:rsidR="0010145F">
        <w:rPr>
          <w:rFonts w:ascii="Times New Roman" w:hAnsi="Times New Roman" w:cs="Times New Roman"/>
          <w:sz w:val="24"/>
          <w:szCs w:val="24"/>
        </w:rPr>
        <w:fldChar w:fldCharType="begin" w:fldLock="1"/>
      </w:r>
      <w:r w:rsidR="008C5880">
        <w:rPr>
          <w:rFonts w:ascii="Times New Roman" w:hAnsi="Times New Roman" w:cs="Times New Roman"/>
          <w:sz w:val="24"/>
          <w:szCs w:val="24"/>
        </w:rPr>
        <w:instrText>ADDIN CSL_CITATION {"citationItems":[{"id":"ITEM-1","itemData":{"author":[{"dropping-particle":"","family":"Saputra","given":"Arie","non-dropping-particle":"","parse-names":false,"suffix":""}],"id":"ITEM-1","issued":{"date-parts":[["2012"]]},"publisher":"Institut Pertanian Bogor","title":"Desain Rantai Pasok Kopi Organik di Aceh Tengah untuk Optimalisasi Balancing Risk","type":"thesis"},"uris":["http://www.mendeley.com/documents/?uuid=8da043b1-89e8-4156-b5a4-5642f6e7b304"]}],"mendeley":{"formattedCitation":"(Saputra, 2012)","plainTextFormattedCitation":"(Saputra, 2012)","previouslyFormattedCitation":"(Saputra, 2012)"},"properties":{"noteIndex":0},"schema":"https://github.com/citation-style-language/schema/raw/master/csl-citation.json"}</w:instrText>
      </w:r>
      <w:r w:rsidR="0010145F">
        <w:rPr>
          <w:rFonts w:ascii="Times New Roman" w:hAnsi="Times New Roman" w:cs="Times New Roman"/>
          <w:sz w:val="24"/>
          <w:szCs w:val="24"/>
        </w:rPr>
        <w:fldChar w:fldCharType="separate"/>
      </w:r>
      <w:r w:rsidR="0010145F" w:rsidRPr="0010145F">
        <w:rPr>
          <w:rFonts w:ascii="Times New Roman" w:hAnsi="Times New Roman" w:cs="Times New Roman"/>
          <w:noProof/>
          <w:sz w:val="24"/>
          <w:szCs w:val="24"/>
        </w:rPr>
        <w:t>(Saputra, 2012)</w:t>
      </w:r>
      <w:r w:rsidR="0010145F">
        <w:rPr>
          <w:rFonts w:ascii="Times New Roman" w:hAnsi="Times New Roman" w:cs="Times New Roman"/>
          <w:sz w:val="24"/>
          <w:szCs w:val="24"/>
        </w:rPr>
        <w:fldChar w:fldCharType="end"/>
      </w:r>
      <w:r w:rsidR="00FD0855" w:rsidRPr="00FD0855">
        <w:rPr>
          <w:rFonts w:ascii="Times New Roman" w:hAnsi="Times New Roman" w:cs="Times New Roman"/>
          <w:sz w:val="24"/>
          <w:szCs w:val="24"/>
        </w:rPr>
        <w:t>.</w:t>
      </w:r>
      <w:r w:rsidR="00FE4264" w:rsidRPr="00FE4264">
        <w:t xml:space="preserve"> </w:t>
      </w:r>
    </w:p>
    <w:p w14:paraId="39AEF13B" w14:textId="1E79106D" w:rsidR="00066B40" w:rsidRPr="00066B40" w:rsidRDefault="00066B40" w:rsidP="00066B40">
      <w:pPr>
        <w:spacing w:line="240" w:lineRule="auto"/>
        <w:ind w:left="426" w:firstLine="708"/>
        <w:jc w:val="both"/>
        <w:rPr>
          <w:rFonts w:ascii="Times New Roman" w:hAnsi="Times New Roman" w:cs="Times New Roman"/>
          <w:sz w:val="24"/>
          <w:szCs w:val="24"/>
        </w:rPr>
      </w:pPr>
      <w:r w:rsidRPr="00066B40">
        <w:rPr>
          <w:rFonts w:ascii="Times New Roman" w:hAnsi="Times New Roman" w:cs="Times New Roman"/>
          <w:sz w:val="24"/>
          <w:szCs w:val="24"/>
        </w:rPr>
        <w:t xml:space="preserve">Based on the Ministry of Finance article (Putra, 2017), the coffee industry in Aceh serves as more than just a producer; it functions as a catalyst, fostering an ecosystem that supports various other sectors. This industry plays a pivotal role in Aceh's economy, significantly contributing to its Gross Domestic Product (GDP). Being among the primary commodities exported from the region, coffee substantially bolsters the local government's revenue and enhances the income of local coffee farmers. Moreover, it creates a spectrum of employment opportunities, directly and indirectly benefiting numerous individuals in Aceh, from farmers and plantation </w:t>
      </w:r>
      <w:proofErr w:type="spellStart"/>
      <w:r w:rsidRPr="00066B40">
        <w:rPr>
          <w:rFonts w:ascii="Times New Roman" w:hAnsi="Times New Roman" w:cs="Times New Roman"/>
          <w:sz w:val="24"/>
          <w:szCs w:val="24"/>
        </w:rPr>
        <w:t>laborers</w:t>
      </w:r>
      <w:proofErr w:type="spellEnd"/>
      <w:r w:rsidRPr="00066B40">
        <w:rPr>
          <w:rFonts w:ascii="Times New Roman" w:hAnsi="Times New Roman" w:cs="Times New Roman"/>
          <w:sz w:val="24"/>
          <w:szCs w:val="24"/>
        </w:rPr>
        <w:t xml:space="preserve"> to coffee processors and traders.</w:t>
      </w:r>
    </w:p>
    <w:p w14:paraId="6A5902AE" w14:textId="5E243F39" w:rsidR="00066B40" w:rsidRPr="00066B40" w:rsidRDefault="00066B40" w:rsidP="00066B40">
      <w:pPr>
        <w:spacing w:line="240" w:lineRule="auto"/>
        <w:ind w:left="426" w:firstLine="708"/>
        <w:jc w:val="both"/>
        <w:rPr>
          <w:rFonts w:ascii="Times New Roman" w:hAnsi="Times New Roman" w:cs="Times New Roman"/>
          <w:sz w:val="24"/>
          <w:szCs w:val="24"/>
        </w:rPr>
      </w:pPr>
      <w:r w:rsidRPr="00066B40">
        <w:rPr>
          <w:rFonts w:ascii="Times New Roman" w:hAnsi="Times New Roman" w:cs="Times New Roman"/>
          <w:sz w:val="24"/>
          <w:szCs w:val="24"/>
        </w:rPr>
        <w:t>According to</w:t>
      </w:r>
      <w:r w:rsidR="00EC0277">
        <w:rPr>
          <w:rFonts w:ascii="Times New Roman" w:hAnsi="Times New Roman" w:cs="Times New Roman"/>
          <w:sz w:val="24"/>
          <w:szCs w:val="24"/>
        </w:rPr>
        <w:t xml:space="preserve"> research by</w:t>
      </w:r>
      <w:r w:rsidR="007B7B11">
        <w:rPr>
          <w:rFonts w:ascii="Times New Roman" w:hAnsi="Times New Roman" w:cs="Times New Roman"/>
          <w:sz w:val="24"/>
          <w:szCs w:val="24"/>
        </w:rPr>
        <w:fldChar w:fldCharType="begin" w:fldLock="1"/>
      </w:r>
      <w:r w:rsidR="00121D68">
        <w:rPr>
          <w:rFonts w:ascii="Times New Roman" w:hAnsi="Times New Roman" w:cs="Times New Roman"/>
          <w:sz w:val="24"/>
          <w:szCs w:val="24"/>
        </w:rPr>
        <w:instrText>ADDIN CSL_CITATION {"citationItems":[{"id":"ITEM-1","itemData":{"author":[{"dropping-particle":"","family":"Utami","given":"hapsari wiji","non-dropping-particle":"","parse-names":false,"suffix":""},{"dropping-particle":"","family":"Bayu","given":"handoko","non-dropping-particle":"","parse-names":false,"suffix":""}],"container-title":"OECONOMICUS Journal of Economics","id":"ITEM-1","issue":"1","issued":{"date-parts":[["2022"]]},"title":"Kontribusi Komoditas Kopi Dalam Meningkatkan Perekonomian di Desa Amadanom, Kecamatan Dampit, Kabupaten Malang","type":"article-journal","volume":"7"},"uris":["http://www.mendeley.com/documents/?uuid=46f0c0dc-371a-49f5-adb1-6e3610e05eb5"]}],"mendeley":{"formattedCitation":"(Utami &amp; Bayu, 2022)","manualFormatting":" Utami &amp; Bayu","plainTextFormattedCitation":"(Utami &amp; Bayu, 2022)","previouslyFormattedCitation":"(Utami &amp; Bayu, 2022)"},"properties":{"noteIndex":0},"schema":"https://github.com/citation-style-language/schema/raw/master/csl-citation.json"}</w:instrText>
      </w:r>
      <w:r w:rsidR="007B7B11">
        <w:rPr>
          <w:rFonts w:ascii="Times New Roman" w:hAnsi="Times New Roman" w:cs="Times New Roman"/>
          <w:sz w:val="24"/>
          <w:szCs w:val="24"/>
        </w:rPr>
        <w:fldChar w:fldCharType="separate"/>
      </w:r>
      <w:r w:rsidR="007B7B11">
        <w:rPr>
          <w:rFonts w:ascii="Times New Roman" w:hAnsi="Times New Roman" w:cs="Times New Roman"/>
          <w:noProof/>
          <w:sz w:val="24"/>
          <w:szCs w:val="24"/>
        </w:rPr>
        <w:t xml:space="preserve"> </w:t>
      </w:r>
      <w:r w:rsidR="007B7B11" w:rsidRPr="007B7B11">
        <w:rPr>
          <w:rFonts w:ascii="Times New Roman" w:hAnsi="Times New Roman" w:cs="Times New Roman"/>
          <w:noProof/>
          <w:sz w:val="24"/>
          <w:szCs w:val="24"/>
        </w:rPr>
        <w:t>Utami &amp; Bayu</w:t>
      </w:r>
      <w:r w:rsidR="007B7B11">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66B40">
        <w:rPr>
          <w:rFonts w:ascii="Times New Roman" w:hAnsi="Times New Roman" w:cs="Times New Roman"/>
          <w:sz w:val="24"/>
          <w:szCs w:val="24"/>
        </w:rPr>
        <w:t xml:space="preserve">in 2022, the coffee industry bears immense significance for both the economy and the welfare of coffee farmers. It contributes a staggering 68% to the region's economy, positioning it as a fitting primary source of income and showcasing promising prospects for further expansion. Furthermore, it positively impacts the standard of living, particularly in rural areas, where coffee farmers utilize their harvests to meet essential family needs like education, healthcare, and housing. Additionally, the coffee industry is crucial in curbing migration rates to larger urban </w:t>
      </w:r>
      <w:proofErr w:type="spellStart"/>
      <w:r w:rsidRPr="00066B40">
        <w:rPr>
          <w:rFonts w:ascii="Times New Roman" w:hAnsi="Times New Roman" w:cs="Times New Roman"/>
          <w:sz w:val="24"/>
          <w:szCs w:val="24"/>
        </w:rPr>
        <w:t>centers</w:t>
      </w:r>
      <w:proofErr w:type="spellEnd"/>
      <w:r w:rsidRPr="00066B40">
        <w:rPr>
          <w:rFonts w:ascii="Times New Roman" w:hAnsi="Times New Roman" w:cs="Times New Roman"/>
          <w:sz w:val="24"/>
          <w:szCs w:val="24"/>
        </w:rPr>
        <w:t xml:space="preserve"> by fostering a sense of ownership and investment among the youth.</w:t>
      </w:r>
    </w:p>
    <w:p w14:paraId="00D792A6" w14:textId="3112832B" w:rsidR="00066B40" w:rsidRDefault="00066B40" w:rsidP="00066B40">
      <w:pPr>
        <w:spacing w:line="240" w:lineRule="auto"/>
        <w:ind w:left="426" w:firstLine="708"/>
        <w:jc w:val="both"/>
        <w:rPr>
          <w:rFonts w:ascii="Times New Roman" w:hAnsi="Times New Roman" w:cs="Times New Roman"/>
          <w:sz w:val="24"/>
          <w:szCs w:val="24"/>
        </w:rPr>
      </w:pPr>
      <w:r w:rsidRPr="00066B40">
        <w:rPr>
          <w:rFonts w:ascii="Times New Roman" w:hAnsi="Times New Roman" w:cs="Times New Roman"/>
          <w:sz w:val="24"/>
          <w:szCs w:val="24"/>
        </w:rPr>
        <w:t xml:space="preserve">However, the coffee industry's pivotal role in Aceh's economy comes with challenges. Global climate change, price fluctuations of commodities, and fierce competition in the global market are formidable factors that can impede the stability and growth of the coffee industry in Aceh </w:t>
      </w:r>
      <w:r>
        <w:rPr>
          <w:rFonts w:ascii="Times New Roman" w:hAnsi="Times New Roman" w:cs="Times New Roman"/>
          <w:sz w:val="24"/>
          <w:szCs w:val="24"/>
        </w:rPr>
        <w:fldChar w:fldCharType="begin" w:fldLock="1"/>
      </w:r>
      <w:r w:rsidR="00EA55F6">
        <w:rPr>
          <w:rFonts w:ascii="Times New Roman" w:hAnsi="Times New Roman" w:cs="Times New Roman"/>
          <w:sz w:val="24"/>
          <w:szCs w:val="24"/>
        </w:rPr>
        <w:instrText>ADDIN CSL_CITATION {"citationItems":[{"id":"ITEM-1","itemData":{"DOI":"10.31186/jaseb.3.2.99-108","ISSN":"2685-7243","abstract":"Coffee has great potential to be developed in Indonesia because of its large role in increasing the country's foreign exchange through export activities. Bener Meriah Regency, Aceh Province, is one of the main producing areas of Arabica coffee. The development of Arabica coffee commodities in Bener Meriah is still not optimal due to the findings of various problems such as post-harvest handling cultivation systems, technology, to marketing conditions that continue to change according to global conditions. This problem causes Bener Meriah Arabica coffee to not be optimal in contributing to regional income, employment and contributing to coffee farmers' household income. In the previous research, only one aspect highlighted, so the findings to overcome these problems have not been optimal. Through the analysis of Urgency, Seriousness, Growth (USG), this research will find a solution formed in stages of solving the problems experienced by Arabica coffee farmers, starting from the upstream to the downstream process. The results of the study show that the constraints on trade conditions that have changed after the Pandemic are the main problems that must be resolved first in Bener Meriah Regency. The second problem that must be resolved is extreme climate change. The third is post-harvest handling and the fourth is the high cost of transportation.","author":[{"dropping-particle":"","family":"Kembaren","given":"Emmia Tambarta","non-dropping-particle":"","parse-names":false,"suffix":""},{"dropping-particle":"","family":"Windirah","given":"Nola","non-dropping-particle":"","parse-names":false,"suffix":""}],"container-title":"Journal of Agri Socio Economics and Business","id":"ITEM-1","issue":"2","issued":{"date-parts":[["2021"]]},"page":"99-108","title":"Obstacles To Development Of Gayo Arabica Coffee Commodity In Bener Meriah Regency","type":"article-journal","volume":"3"},"uris":["http://www.mendeley.com/documents/?uuid=6e840031-4633-4fc5-99c1-19a3320217a4"]}],"mendeley":{"formattedCitation":"(Kembaren &amp; Windirah, 2021)","plainTextFormattedCitation":"(Kembaren &amp; Windirah, 2021)","previouslyFormattedCitation":"(Kembaren &amp; Windirah, 2021)"},"properties":{"noteIndex":0},"schema":"https://github.com/citation-style-language/schema/raw/master/csl-citation.json"}</w:instrText>
      </w:r>
      <w:r>
        <w:rPr>
          <w:rFonts w:ascii="Times New Roman" w:hAnsi="Times New Roman" w:cs="Times New Roman"/>
          <w:sz w:val="24"/>
          <w:szCs w:val="24"/>
        </w:rPr>
        <w:fldChar w:fldCharType="separate"/>
      </w:r>
      <w:r w:rsidRPr="00066B40">
        <w:rPr>
          <w:rFonts w:ascii="Times New Roman" w:hAnsi="Times New Roman" w:cs="Times New Roman"/>
          <w:noProof/>
          <w:sz w:val="24"/>
          <w:szCs w:val="24"/>
        </w:rPr>
        <w:t>(Kembaren &amp; Windirah, 2021)</w:t>
      </w:r>
      <w:r>
        <w:rPr>
          <w:rFonts w:ascii="Times New Roman" w:hAnsi="Times New Roman" w:cs="Times New Roman"/>
          <w:sz w:val="24"/>
          <w:szCs w:val="24"/>
        </w:rPr>
        <w:fldChar w:fldCharType="end"/>
      </w:r>
      <w:r>
        <w:rPr>
          <w:rFonts w:ascii="Times New Roman" w:hAnsi="Times New Roman" w:cs="Times New Roman"/>
          <w:sz w:val="24"/>
          <w:szCs w:val="24"/>
        </w:rPr>
        <w:t>.</w:t>
      </w:r>
      <w:r w:rsidRPr="00066B40">
        <w:rPr>
          <w:rFonts w:ascii="Times New Roman" w:hAnsi="Times New Roman" w:cs="Times New Roman"/>
          <w:sz w:val="24"/>
          <w:szCs w:val="24"/>
        </w:rPr>
        <w:t xml:space="preserve"> Hence, the local government and other stakeholders must adopt strategic and sustainable measures to ensure the industry's viability and maximize its potential to drive Aceh's economic growth.</w:t>
      </w:r>
    </w:p>
    <w:p w14:paraId="1ED1E1A3" w14:textId="275DB7AC" w:rsidR="00EA55F6" w:rsidRPr="00066B40" w:rsidRDefault="00EA55F6" w:rsidP="00066B40">
      <w:pPr>
        <w:spacing w:line="240" w:lineRule="auto"/>
        <w:ind w:left="426" w:firstLine="708"/>
        <w:jc w:val="both"/>
        <w:rPr>
          <w:rFonts w:ascii="Times New Roman" w:hAnsi="Times New Roman" w:cs="Times New Roman"/>
          <w:sz w:val="24"/>
          <w:szCs w:val="24"/>
        </w:rPr>
      </w:pPr>
      <w:r w:rsidRPr="00EA55F6">
        <w:rPr>
          <w:rFonts w:ascii="Times New Roman" w:hAnsi="Times New Roman" w:cs="Times New Roman"/>
          <w:sz w:val="24"/>
          <w:szCs w:val="24"/>
        </w:rPr>
        <w:t>The coffee industry plays a vital role in Aceh's economy. It promotes tourism and ecotourism by showcasing the province's rich natural resources and unique local culture (</w:t>
      </w:r>
      <w:r>
        <w:rPr>
          <w:rFonts w:ascii="Times New Roman" w:hAnsi="Times New Roman" w:cs="Times New Roman"/>
          <w:sz w:val="24"/>
          <w:szCs w:val="24"/>
        </w:rPr>
        <w:fldChar w:fldCharType="begin" w:fldLock="1"/>
      </w:r>
      <w:r w:rsidR="001D1A17">
        <w:rPr>
          <w:rFonts w:ascii="Times New Roman" w:hAnsi="Times New Roman" w:cs="Times New Roman"/>
          <w:sz w:val="24"/>
          <w:szCs w:val="24"/>
        </w:rPr>
        <w:instrText>ADDIN CSL_CITATION {"citationItems":[{"id":"ITEM-1","itemData":{"DOI":"10.36256/ijtl.v4i1.304","abstract":"Before the COVID-19 pandemic, the tourism sector was the strongest sector in the world economy. The great strength of the tourism sector is proven by the rapid recovery of the sector after the COVID-19 pandemic. The tourism sector includes several things, including exhibitions, expos, and festivals. The purpose of this study was to find out how the rational thinking process of the Bener Meriah Regency government was used in choosing a sector for marketing Gayo coffee. This study used a qualitative approach with interview and observation techniques. The results of this study show that the tourism sector is one of the choices for the Bener Meriah Regency government in marketing Gayo coffee products. The tourism sector, in this case, is exhibition, expo, and festival activities. This activity is considered beneficial for Gayo coffee marketing because it can directly bring together coffee producers with tourists who are potential customers. Therefore, the Bener Meriah Regency government, taking into account (rational) resources and profits, chose the tourism sector to market Gayo coffee.","author":[{"dropping-particle":"","family":"Fauziyah","given":"Nurul Khansa","non-dropping-particle":"","parse-names":false,"suffix":""},{"dropping-particle":"","family":"Chairunnisa","given":"Shasa","non-dropping-particle":"","parse-names":false,"suffix":""},{"dropping-particle":"","family":"Mahara","given":"Aini","non-dropping-particle":"","parse-names":false,"suffix":""},{"dropping-particle":"","family":"Hikmah","given":"Nurul","non-dropping-particle":"","parse-names":false,"suffix":""}],"container-title":"Indonesian Journal of Tourism and Leisure","id":"ITEM-1","issue":"1","issued":{"date-parts":[["2023"]]},"page":"42-54","title":"Pemasaran Kopi Gayo Melalui Sektor Pariwisata; Analisis Sosiologi Pilihan Rasional","type":"article-journal","volume":"4"},"uris":["http://www.mendeley.com/documents/?uuid=b2c6deaa-9c3c-4618-a8d0-09d3941217a5"]}],"mendeley":{"formattedCitation":"(Fauziyah et al., 2023)","plainTextFormattedCitation":"(Fauziyah et al., 2023)","previouslyFormattedCitation":"(Fauziyah et al., 2023)"},"properties":{"noteIndex":0},"schema":"https://github.com/citation-style-language/schema/raw/master/csl-citation.json"}</w:instrText>
      </w:r>
      <w:r>
        <w:rPr>
          <w:rFonts w:ascii="Times New Roman" w:hAnsi="Times New Roman" w:cs="Times New Roman"/>
          <w:sz w:val="24"/>
          <w:szCs w:val="24"/>
        </w:rPr>
        <w:fldChar w:fldCharType="separate"/>
      </w:r>
      <w:r w:rsidRPr="00EA55F6">
        <w:rPr>
          <w:rFonts w:ascii="Times New Roman" w:hAnsi="Times New Roman" w:cs="Times New Roman"/>
          <w:noProof/>
          <w:sz w:val="24"/>
          <w:szCs w:val="24"/>
        </w:rPr>
        <w:t>(</w:t>
      </w:r>
      <w:proofErr w:type="spellStart"/>
      <w:r w:rsidRPr="00EA55F6">
        <w:rPr>
          <w:rFonts w:ascii="Times New Roman" w:hAnsi="Times New Roman" w:cs="Times New Roman"/>
          <w:noProof/>
          <w:sz w:val="24"/>
          <w:szCs w:val="24"/>
        </w:rPr>
        <w:t>Fauziyah</w:t>
      </w:r>
      <w:proofErr w:type="spellEnd"/>
      <w:r w:rsidRPr="00EA55F6">
        <w:rPr>
          <w:rFonts w:ascii="Times New Roman" w:hAnsi="Times New Roman" w:cs="Times New Roman"/>
          <w:noProof/>
          <w:sz w:val="24"/>
          <w:szCs w:val="24"/>
        </w:rPr>
        <w:t xml:space="preserve"> et al., 2023)</w:t>
      </w:r>
      <w:r>
        <w:rPr>
          <w:rFonts w:ascii="Times New Roman" w:hAnsi="Times New Roman" w:cs="Times New Roman"/>
          <w:sz w:val="24"/>
          <w:szCs w:val="24"/>
        </w:rPr>
        <w:fldChar w:fldCharType="end"/>
      </w:r>
      <w:r w:rsidRPr="00EA55F6">
        <w:rPr>
          <w:rFonts w:ascii="Times New Roman" w:hAnsi="Times New Roman" w:cs="Times New Roman"/>
          <w:sz w:val="24"/>
          <w:szCs w:val="24"/>
        </w:rPr>
        <w:t xml:space="preserve">. Aceh, a province in Indonesia, is a popular destination for tourists who want to experience its natural beauty. Tourists </w:t>
      </w:r>
      <w:r w:rsidRPr="00EA55F6">
        <w:rPr>
          <w:rFonts w:ascii="Times New Roman" w:hAnsi="Times New Roman" w:cs="Times New Roman"/>
          <w:sz w:val="24"/>
          <w:szCs w:val="24"/>
        </w:rPr>
        <w:lastRenderedPageBreak/>
        <w:t>can enrich their travel experience by visiting coffee plantations to gain insights into the coffee-making process and sample authentic Acehnese coffee. This value-added experience enhances the tourism experience and provides a unique opportunity to learn about the local culture and traditions.</w:t>
      </w:r>
    </w:p>
    <w:p w14:paraId="379D909A" w14:textId="4BF3E357" w:rsidR="00FE4264" w:rsidRDefault="00FE4264" w:rsidP="00FE4264">
      <w:pPr>
        <w:spacing w:line="240" w:lineRule="auto"/>
        <w:ind w:left="426" w:firstLine="708"/>
        <w:jc w:val="both"/>
        <w:rPr>
          <w:rFonts w:ascii="Times New Roman" w:hAnsi="Times New Roman" w:cs="Times New Roman"/>
          <w:sz w:val="24"/>
          <w:szCs w:val="24"/>
        </w:rPr>
      </w:pPr>
      <w:r w:rsidRPr="00FE4264">
        <w:rPr>
          <w:rFonts w:ascii="Times New Roman" w:hAnsi="Times New Roman" w:cs="Times New Roman"/>
          <w:sz w:val="24"/>
          <w:szCs w:val="24"/>
        </w:rPr>
        <w:t xml:space="preserve">Particularly in the case of </w:t>
      </w:r>
      <w:proofErr w:type="spellStart"/>
      <w:r w:rsidRPr="00FE4264">
        <w:rPr>
          <w:rFonts w:ascii="Times New Roman" w:hAnsi="Times New Roman" w:cs="Times New Roman"/>
          <w:sz w:val="24"/>
          <w:szCs w:val="24"/>
        </w:rPr>
        <w:t>Ulee</w:t>
      </w:r>
      <w:proofErr w:type="spellEnd"/>
      <w:r w:rsidRPr="00FE4264">
        <w:rPr>
          <w:rFonts w:ascii="Times New Roman" w:hAnsi="Times New Roman" w:cs="Times New Roman"/>
          <w:sz w:val="24"/>
          <w:szCs w:val="24"/>
        </w:rPr>
        <w:t xml:space="preserve"> </w:t>
      </w:r>
      <w:proofErr w:type="spellStart"/>
      <w:r w:rsidRPr="00FE4264">
        <w:rPr>
          <w:rFonts w:ascii="Times New Roman" w:hAnsi="Times New Roman" w:cs="Times New Roman"/>
          <w:sz w:val="24"/>
          <w:szCs w:val="24"/>
        </w:rPr>
        <w:t>Kareng</w:t>
      </w:r>
      <w:proofErr w:type="spellEnd"/>
      <w:r w:rsidRPr="00FE4264">
        <w:rPr>
          <w:rFonts w:ascii="Times New Roman" w:hAnsi="Times New Roman" w:cs="Times New Roman"/>
          <w:sz w:val="24"/>
          <w:szCs w:val="24"/>
        </w:rPr>
        <w:t xml:space="preserve"> coffee, an intriguing phenomenon unfolds as nearly every coffee shop in Banda Aceh showcases the produce from this region. What sets apart the coffee experience here is not merely the act of brewing with hot water but a meticulous process of cooking the coffee powder</w:t>
      </w:r>
      <w:r w:rsidR="005C089C">
        <w:rPr>
          <w:rFonts w:ascii="Times New Roman" w:hAnsi="Times New Roman" w:cs="Times New Roman"/>
          <w:sz w:val="24"/>
          <w:szCs w:val="24"/>
        </w:rPr>
        <w:t xml:space="preserve">. According to </w:t>
      </w:r>
      <w:r w:rsidR="005C089C">
        <w:rPr>
          <w:rFonts w:ascii="Times New Roman" w:hAnsi="Times New Roman" w:cs="Times New Roman"/>
          <w:sz w:val="24"/>
          <w:szCs w:val="24"/>
        </w:rPr>
        <w:fldChar w:fldCharType="begin" w:fldLock="1"/>
      </w:r>
      <w:r w:rsidR="00975C53">
        <w:rPr>
          <w:rFonts w:ascii="Times New Roman" w:hAnsi="Times New Roman" w:cs="Times New Roman"/>
          <w:sz w:val="24"/>
          <w:szCs w:val="24"/>
        </w:rPr>
        <w:instrText>ADDIN CSL_CITATION {"citationItems":[{"id":"ITEM-1","itemData":{"DOI":"10.22373/lj.v6i2.3811","ISSN":"2356-3133","abstract":"This study was conducted to determine the effect of temperature and time on the acquisition of caffeine content in coffee by UV-Vis Spectrophotometry method. The study was conducted in the AKAFARMA Laboratory of YHB Banda Aceh and the Chemical Laboratory of FMIPA Unsyiah. The sample in this study is Arabica coffee powder produced by Solong Ulee Kareng which was intentionally taken. The results showed that based on temperature, the lowest caffeine content was found at 50 °C immersion temperature, which was 0.0275 mg/g and the highest level was at 100 °C soaking temperature, which was 0.181 mg/g. Whereas, based on the time when the highest caffeine content is found at 1 hour immersion at 50 °C was about 0.0675 mg/g, at 1 hour immersion at 70 °C was about 0.0862 mg/g, and at 1 hour immersion at 100 °C was about 0.181 mg/g. The temperature and extraction time have influenced on caffeine levels in Arabica coffee. The longer the time and the higher the extraction temperature, the more extracted caffeine could be found","author":[{"dropping-particle":"","family":"Zarwinda","given":"Irma","non-dropping-particle":"","parse-names":false,"suffix":""},{"dropping-particle":"","family":"Sartika","given":"Dewi","non-dropping-particle":"","parse-names":false,"suffix":""}],"container-title":"Lantanida Journal","id":"ITEM-1","issue":"2","issued":{"date-parts":[["2019"]]},"page":"180","title":"Pengaruh Suhu Dan Waktu Ekstraksi Terhadap Kafein Dalam Kopi","type":"article-journal","volume":"6"},"uris":["http://www.mendeley.com/documents/?uuid=25b7cc64-d46b-4041-8009-4402b28bf696"]}],"mendeley":{"formattedCitation":"(Zarwinda &amp; Sartika, 2019)","manualFormatting":"Zarwinda and Sartika (2019)","plainTextFormattedCitation":"(Zarwinda &amp; Sartika, 2019)","previouslyFormattedCitation":"(Zarwinda &amp; Sartika, 2019)"},"properties":{"noteIndex":0},"schema":"https://github.com/citation-style-language/schema/raw/master/csl-citation.json"}</w:instrText>
      </w:r>
      <w:r w:rsidR="005C089C">
        <w:rPr>
          <w:rFonts w:ascii="Times New Roman" w:hAnsi="Times New Roman" w:cs="Times New Roman"/>
          <w:sz w:val="24"/>
          <w:szCs w:val="24"/>
        </w:rPr>
        <w:fldChar w:fldCharType="separate"/>
      </w:r>
      <w:r w:rsidR="005C089C" w:rsidRPr="005C089C">
        <w:rPr>
          <w:rFonts w:ascii="Times New Roman" w:hAnsi="Times New Roman" w:cs="Times New Roman"/>
          <w:noProof/>
          <w:sz w:val="24"/>
          <w:szCs w:val="24"/>
        </w:rPr>
        <w:t xml:space="preserve">Zarwinda </w:t>
      </w:r>
      <w:r w:rsidR="005C089C">
        <w:rPr>
          <w:rFonts w:ascii="Times New Roman" w:hAnsi="Times New Roman" w:cs="Times New Roman"/>
          <w:noProof/>
          <w:sz w:val="24"/>
          <w:szCs w:val="24"/>
        </w:rPr>
        <w:t>and</w:t>
      </w:r>
      <w:r w:rsidR="005C089C" w:rsidRPr="005C089C">
        <w:rPr>
          <w:rFonts w:ascii="Times New Roman" w:hAnsi="Times New Roman" w:cs="Times New Roman"/>
          <w:noProof/>
          <w:sz w:val="24"/>
          <w:szCs w:val="24"/>
        </w:rPr>
        <w:t xml:space="preserve"> Sartika</w:t>
      </w:r>
      <w:r w:rsidR="005C089C">
        <w:rPr>
          <w:rFonts w:ascii="Times New Roman" w:hAnsi="Times New Roman" w:cs="Times New Roman"/>
          <w:noProof/>
          <w:sz w:val="24"/>
          <w:szCs w:val="24"/>
        </w:rPr>
        <w:t xml:space="preserve"> (</w:t>
      </w:r>
      <w:r w:rsidR="005C089C" w:rsidRPr="005C089C">
        <w:rPr>
          <w:rFonts w:ascii="Times New Roman" w:hAnsi="Times New Roman" w:cs="Times New Roman"/>
          <w:noProof/>
          <w:sz w:val="24"/>
          <w:szCs w:val="24"/>
        </w:rPr>
        <w:t>2019)</w:t>
      </w:r>
      <w:r w:rsidR="005C089C">
        <w:rPr>
          <w:rFonts w:ascii="Times New Roman" w:hAnsi="Times New Roman" w:cs="Times New Roman"/>
          <w:sz w:val="24"/>
          <w:szCs w:val="24"/>
        </w:rPr>
        <w:fldChar w:fldCharType="end"/>
      </w:r>
      <w:r w:rsidRPr="00FE4264">
        <w:rPr>
          <w:rFonts w:ascii="Times New Roman" w:hAnsi="Times New Roman" w:cs="Times New Roman"/>
          <w:sz w:val="24"/>
          <w:szCs w:val="24"/>
        </w:rPr>
        <w:t xml:space="preserve">, culminating in a brew that boasts a remarkably robust aroma and </w:t>
      </w:r>
      <w:proofErr w:type="spellStart"/>
      <w:r w:rsidRPr="00FE4264">
        <w:rPr>
          <w:rFonts w:ascii="Times New Roman" w:hAnsi="Times New Roman" w:cs="Times New Roman"/>
          <w:sz w:val="24"/>
          <w:szCs w:val="24"/>
        </w:rPr>
        <w:t>flavor</w:t>
      </w:r>
      <w:proofErr w:type="spellEnd"/>
      <w:r w:rsidRPr="00FE4264">
        <w:rPr>
          <w:rFonts w:ascii="Times New Roman" w:hAnsi="Times New Roman" w:cs="Times New Roman"/>
          <w:sz w:val="24"/>
          <w:szCs w:val="24"/>
        </w:rPr>
        <w:t xml:space="preserve"> profile. This unique approach is followed by a series of filtration stages employing cone-shaped filters, ensuring a pristine cup with every pour.</w:t>
      </w:r>
    </w:p>
    <w:p w14:paraId="69A96E02" w14:textId="32C13432" w:rsidR="00FE4264" w:rsidRPr="00FE4264" w:rsidRDefault="00FE4264" w:rsidP="00FE4264">
      <w:pPr>
        <w:spacing w:line="240" w:lineRule="auto"/>
        <w:ind w:left="426" w:firstLine="708"/>
        <w:jc w:val="both"/>
        <w:rPr>
          <w:rFonts w:ascii="Times New Roman" w:hAnsi="Times New Roman" w:cs="Times New Roman"/>
          <w:sz w:val="24"/>
          <w:szCs w:val="24"/>
        </w:rPr>
      </w:pPr>
      <w:r w:rsidRPr="00FE4264">
        <w:rPr>
          <w:rFonts w:ascii="Times New Roman" w:hAnsi="Times New Roman" w:cs="Times New Roman"/>
          <w:sz w:val="24"/>
          <w:szCs w:val="24"/>
        </w:rPr>
        <w:t xml:space="preserve">Exploring the coffee options in these establishments will reveal four unique ways of serving: black coffee, coffee milk, </w:t>
      </w:r>
      <w:r w:rsidRPr="00361700">
        <w:rPr>
          <w:rFonts w:ascii="Times New Roman" w:hAnsi="Times New Roman" w:cs="Times New Roman"/>
          <w:i/>
          <w:iCs/>
          <w:sz w:val="24"/>
          <w:szCs w:val="24"/>
        </w:rPr>
        <w:t xml:space="preserve">kopi </w:t>
      </w:r>
      <w:proofErr w:type="spellStart"/>
      <w:r w:rsidRPr="00361700">
        <w:rPr>
          <w:rFonts w:ascii="Times New Roman" w:hAnsi="Times New Roman" w:cs="Times New Roman"/>
          <w:i/>
          <w:iCs/>
          <w:sz w:val="24"/>
          <w:szCs w:val="24"/>
        </w:rPr>
        <w:t>boh</w:t>
      </w:r>
      <w:proofErr w:type="spellEnd"/>
      <w:r w:rsidRPr="00361700">
        <w:rPr>
          <w:rFonts w:ascii="Times New Roman" w:hAnsi="Times New Roman" w:cs="Times New Roman"/>
          <w:i/>
          <w:iCs/>
          <w:sz w:val="24"/>
          <w:szCs w:val="24"/>
        </w:rPr>
        <w:t xml:space="preserve"> manok </w:t>
      </w:r>
      <w:proofErr w:type="spellStart"/>
      <w:r w:rsidRPr="00361700">
        <w:rPr>
          <w:rFonts w:ascii="Times New Roman" w:hAnsi="Times New Roman" w:cs="Times New Roman"/>
          <w:i/>
          <w:iCs/>
          <w:sz w:val="24"/>
          <w:szCs w:val="24"/>
        </w:rPr>
        <w:t>weng</w:t>
      </w:r>
      <w:proofErr w:type="spellEnd"/>
      <w:r w:rsidRPr="00FE4264">
        <w:rPr>
          <w:rFonts w:ascii="Times New Roman" w:hAnsi="Times New Roman" w:cs="Times New Roman"/>
          <w:sz w:val="24"/>
          <w:szCs w:val="24"/>
        </w:rPr>
        <w:t xml:space="preserve">, and </w:t>
      </w:r>
      <w:r w:rsidRPr="00361700">
        <w:rPr>
          <w:rFonts w:ascii="Times New Roman" w:hAnsi="Times New Roman" w:cs="Times New Roman"/>
          <w:i/>
          <w:iCs/>
          <w:sz w:val="24"/>
          <w:szCs w:val="24"/>
        </w:rPr>
        <w:t>sanger</w:t>
      </w:r>
      <w:r w:rsidRPr="00FE4264">
        <w:rPr>
          <w:rFonts w:ascii="Times New Roman" w:hAnsi="Times New Roman" w:cs="Times New Roman"/>
          <w:sz w:val="24"/>
          <w:szCs w:val="24"/>
        </w:rPr>
        <w:t>. While the first two might seem familiar in other parts of Indonesia, the latter pair truly showcases the Acehnese creativity and originality in their coffee-making.</w:t>
      </w:r>
    </w:p>
    <w:p w14:paraId="04EF68A1" w14:textId="27313D4D" w:rsidR="00FE4264" w:rsidRPr="00361700" w:rsidRDefault="00FE4264" w:rsidP="00FE4264">
      <w:pPr>
        <w:spacing w:line="240" w:lineRule="auto"/>
        <w:ind w:left="426" w:firstLine="708"/>
        <w:jc w:val="both"/>
        <w:rPr>
          <w:rFonts w:ascii="Times New Roman" w:hAnsi="Times New Roman" w:cs="Times New Roman"/>
          <w:i/>
          <w:iCs/>
          <w:sz w:val="24"/>
          <w:szCs w:val="24"/>
        </w:rPr>
      </w:pPr>
      <w:r w:rsidRPr="00361700">
        <w:rPr>
          <w:rFonts w:ascii="Times New Roman" w:hAnsi="Times New Roman" w:cs="Times New Roman"/>
          <w:i/>
          <w:iCs/>
          <w:sz w:val="24"/>
          <w:szCs w:val="24"/>
        </w:rPr>
        <w:t xml:space="preserve">Kopi </w:t>
      </w:r>
      <w:proofErr w:type="spellStart"/>
      <w:r w:rsidRPr="00361700">
        <w:rPr>
          <w:rFonts w:ascii="Times New Roman" w:hAnsi="Times New Roman" w:cs="Times New Roman"/>
          <w:i/>
          <w:iCs/>
          <w:sz w:val="24"/>
          <w:szCs w:val="24"/>
        </w:rPr>
        <w:t>boh</w:t>
      </w:r>
      <w:proofErr w:type="spellEnd"/>
      <w:r w:rsidRPr="00361700">
        <w:rPr>
          <w:rFonts w:ascii="Times New Roman" w:hAnsi="Times New Roman" w:cs="Times New Roman"/>
          <w:i/>
          <w:iCs/>
          <w:sz w:val="24"/>
          <w:szCs w:val="24"/>
        </w:rPr>
        <w:t xml:space="preserve"> manok </w:t>
      </w:r>
      <w:proofErr w:type="spellStart"/>
      <w:r w:rsidRPr="00361700">
        <w:rPr>
          <w:rFonts w:ascii="Times New Roman" w:hAnsi="Times New Roman" w:cs="Times New Roman"/>
          <w:i/>
          <w:iCs/>
          <w:sz w:val="24"/>
          <w:szCs w:val="24"/>
        </w:rPr>
        <w:t>weng</w:t>
      </w:r>
      <w:proofErr w:type="spellEnd"/>
      <w:r w:rsidRPr="00FE4264">
        <w:rPr>
          <w:rFonts w:ascii="Times New Roman" w:hAnsi="Times New Roman" w:cs="Times New Roman"/>
          <w:sz w:val="24"/>
          <w:szCs w:val="24"/>
        </w:rPr>
        <w:t xml:space="preserve"> derives from the words </w:t>
      </w:r>
      <w:proofErr w:type="spellStart"/>
      <w:r w:rsidRPr="00361700">
        <w:rPr>
          <w:rFonts w:ascii="Times New Roman" w:hAnsi="Times New Roman" w:cs="Times New Roman"/>
          <w:i/>
          <w:iCs/>
          <w:sz w:val="24"/>
          <w:szCs w:val="24"/>
        </w:rPr>
        <w:t>boh</w:t>
      </w:r>
      <w:proofErr w:type="spellEnd"/>
      <w:r w:rsidRPr="00361700">
        <w:rPr>
          <w:rFonts w:ascii="Times New Roman" w:hAnsi="Times New Roman" w:cs="Times New Roman"/>
          <w:i/>
          <w:iCs/>
          <w:sz w:val="24"/>
          <w:szCs w:val="24"/>
        </w:rPr>
        <w:t xml:space="preserve"> manok</w:t>
      </w:r>
      <w:r w:rsidRPr="00FE4264">
        <w:rPr>
          <w:rFonts w:ascii="Times New Roman" w:hAnsi="Times New Roman" w:cs="Times New Roman"/>
          <w:sz w:val="24"/>
          <w:szCs w:val="24"/>
        </w:rPr>
        <w:t xml:space="preserve">, meaning chicken egg, while </w:t>
      </w:r>
      <w:proofErr w:type="spellStart"/>
      <w:r w:rsidRPr="00361700">
        <w:rPr>
          <w:rFonts w:ascii="Times New Roman" w:hAnsi="Times New Roman" w:cs="Times New Roman"/>
          <w:i/>
          <w:iCs/>
          <w:sz w:val="24"/>
          <w:szCs w:val="24"/>
        </w:rPr>
        <w:t>weng</w:t>
      </w:r>
      <w:proofErr w:type="spellEnd"/>
      <w:r w:rsidRPr="00FE4264">
        <w:rPr>
          <w:rFonts w:ascii="Times New Roman" w:hAnsi="Times New Roman" w:cs="Times New Roman"/>
          <w:sz w:val="24"/>
          <w:szCs w:val="24"/>
        </w:rPr>
        <w:t xml:space="preserve"> signifies beating or whipping</w:t>
      </w:r>
      <w:r w:rsidR="00975C53">
        <w:rPr>
          <w:rFonts w:ascii="Times New Roman" w:hAnsi="Times New Roman" w:cs="Times New Roman"/>
          <w:sz w:val="24"/>
          <w:szCs w:val="24"/>
        </w:rPr>
        <w:t xml:space="preserve"> </w:t>
      </w:r>
      <w:r w:rsidR="00975C53">
        <w:rPr>
          <w:rFonts w:ascii="Times New Roman" w:hAnsi="Times New Roman" w:cs="Times New Roman"/>
          <w:sz w:val="24"/>
          <w:szCs w:val="24"/>
        </w:rPr>
        <w:fldChar w:fldCharType="begin" w:fldLock="1"/>
      </w:r>
      <w:r w:rsidR="00C020B0">
        <w:rPr>
          <w:rFonts w:ascii="Times New Roman" w:hAnsi="Times New Roman" w:cs="Times New Roman"/>
          <w:sz w:val="24"/>
          <w:szCs w:val="24"/>
        </w:rPr>
        <w:instrText>ADDIN CSL_CITATION {"citationItems":[{"id":"ITEM-1","itemData":{"URL":"https://serunee.acehprov.go.id/news/archive/mass_media_detail/3453","accessed":{"date-parts":[["2024","4","20"]]},"author":[{"dropping-particle":"","family":"Aldevan","given":"Fahzian","non-dropping-particle":"","parse-names":false,"suffix":""}],"id":"ITEM-1","issued":{"date-parts":[["2018"]]},"title":"Serumpun Netmedia Elektonik","type":"webpage"},"uris":["http://www.mendeley.com/documents/?uuid=f49b8079-45ca-375f-93cb-05deb7e1517c"]}],"mendeley":{"formattedCitation":"(Aldevan, 2018)","plainTextFormattedCitation":"(Aldevan, 2018)","previouslyFormattedCitation":"(Aldevan, 2018)"},"properties":{"noteIndex":0},"schema":"https://github.com/citation-style-language/schema/raw/master/csl-citation.json"}</w:instrText>
      </w:r>
      <w:r w:rsidR="00975C53">
        <w:rPr>
          <w:rFonts w:ascii="Times New Roman" w:hAnsi="Times New Roman" w:cs="Times New Roman"/>
          <w:sz w:val="24"/>
          <w:szCs w:val="24"/>
        </w:rPr>
        <w:fldChar w:fldCharType="separate"/>
      </w:r>
      <w:r w:rsidR="00975C53" w:rsidRPr="00975C53">
        <w:rPr>
          <w:rFonts w:ascii="Times New Roman" w:hAnsi="Times New Roman" w:cs="Times New Roman"/>
          <w:noProof/>
          <w:sz w:val="24"/>
          <w:szCs w:val="24"/>
        </w:rPr>
        <w:t>(Aldevan, 2018)</w:t>
      </w:r>
      <w:r w:rsidR="00975C53">
        <w:rPr>
          <w:rFonts w:ascii="Times New Roman" w:hAnsi="Times New Roman" w:cs="Times New Roman"/>
          <w:sz w:val="24"/>
          <w:szCs w:val="24"/>
        </w:rPr>
        <w:fldChar w:fldCharType="end"/>
      </w:r>
      <w:r w:rsidRPr="00FE4264">
        <w:rPr>
          <w:rFonts w:ascii="Times New Roman" w:hAnsi="Times New Roman" w:cs="Times New Roman"/>
          <w:sz w:val="24"/>
          <w:szCs w:val="24"/>
        </w:rPr>
        <w:t xml:space="preserve">. </w:t>
      </w:r>
      <w:r w:rsidR="008F3C18" w:rsidRPr="00361700">
        <w:rPr>
          <w:rFonts w:ascii="Times New Roman" w:hAnsi="Times New Roman" w:cs="Times New Roman"/>
          <w:i/>
          <w:iCs/>
          <w:sz w:val="24"/>
          <w:szCs w:val="24"/>
        </w:rPr>
        <w:t xml:space="preserve">Kopi </w:t>
      </w:r>
      <w:proofErr w:type="spellStart"/>
      <w:r w:rsidR="008F3C18" w:rsidRPr="00361700">
        <w:rPr>
          <w:rFonts w:ascii="Times New Roman" w:hAnsi="Times New Roman" w:cs="Times New Roman"/>
          <w:i/>
          <w:iCs/>
          <w:sz w:val="24"/>
          <w:szCs w:val="24"/>
        </w:rPr>
        <w:t>boh</w:t>
      </w:r>
      <w:proofErr w:type="spellEnd"/>
      <w:r w:rsidR="008F3C18" w:rsidRPr="00361700">
        <w:rPr>
          <w:rFonts w:ascii="Times New Roman" w:hAnsi="Times New Roman" w:cs="Times New Roman"/>
          <w:i/>
          <w:iCs/>
          <w:sz w:val="24"/>
          <w:szCs w:val="24"/>
        </w:rPr>
        <w:t xml:space="preserve"> manok </w:t>
      </w:r>
      <w:proofErr w:type="spellStart"/>
      <w:r w:rsidR="008F3C18" w:rsidRPr="00361700">
        <w:rPr>
          <w:rFonts w:ascii="Times New Roman" w:hAnsi="Times New Roman" w:cs="Times New Roman"/>
          <w:i/>
          <w:iCs/>
          <w:sz w:val="24"/>
          <w:szCs w:val="24"/>
        </w:rPr>
        <w:t>weng</w:t>
      </w:r>
      <w:proofErr w:type="spellEnd"/>
      <w:r w:rsidR="008F3C18" w:rsidRPr="008F3C18">
        <w:rPr>
          <w:rFonts w:ascii="Times New Roman" w:hAnsi="Times New Roman" w:cs="Times New Roman"/>
          <w:sz w:val="24"/>
          <w:szCs w:val="24"/>
        </w:rPr>
        <w:t xml:space="preserve">, with its intriguing name steeped in the local vernacular, evokes a sense of curiosity and tradition intertwined. Beyond its linguistic roots, this captivating brew synthesizes age-old customs and modern culinary craftsmanship. The use of free-range chicken eggs, sourced from the verdant landscapes of Aceh, imparts a velvety texture and a subtle richness to the beverage, elevating it beyond the realm of ordinary coffee drinks. Each egg, imbued with the essence of its pastoral origins, contributes to the robustness and depth of </w:t>
      </w:r>
      <w:proofErr w:type="spellStart"/>
      <w:r w:rsidR="008F3C18" w:rsidRPr="008F3C18">
        <w:rPr>
          <w:rFonts w:ascii="Times New Roman" w:hAnsi="Times New Roman" w:cs="Times New Roman"/>
          <w:sz w:val="24"/>
          <w:szCs w:val="24"/>
        </w:rPr>
        <w:t>flavor</w:t>
      </w:r>
      <w:proofErr w:type="spellEnd"/>
      <w:r w:rsidR="008F3C18" w:rsidRPr="008F3C18">
        <w:rPr>
          <w:rFonts w:ascii="Times New Roman" w:hAnsi="Times New Roman" w:cs="Times New Roman"/>
          <w:sz w:val="24"/>
          <w:szCs w:val="24"/>
        </w:rPr>
        <w:t xml:space="preserve"> that defines </w:t>
      </w:r>
      <w:r w:rsidR="008F3C18" w:rsidRPr="00361700">
        <w:rPr>
          <w:rFonts w:ascii="Times New Roman" w:hAnsi="Times New Roman" w:cs="Times New Roman"/>
          <w:i/>
          <w:iCs/>
          <w:sz w:val="24"/>
          <w:szCs w:val="24"/>
        </w:rPr>
        <w:t xml:space="preserve">kopi </w:t>
      </w:r>
      <w:proofErr w:type="spellStart"/>
      <w:r w:rsidR="008F3C18" w:rsidRPr="00361700">
        <w:rPr>
          <w:rFonts w:ascii="Times New Roman" w:hAnsi="Times New Roman" w:cs="Times New Roman"/>
          <w:i/>
          <w:iCs/>
          <w:sz w:val="24"/>
          <w:szCs w:val="24"/>
        </w:rPr>
        <w:t>boh</w:t>
      </w:r>
      <w:proofErr w:type="spellEnd"/>
      <w:r w:rsidR="008F3C18" w:rsidRPr="00361700">
        <w:rPr>
          <w:rFonts w:ascii="Times New Roman" w:hAnsi="Times New Roman" w:cs="Times New Roman"/>
          <w:i/>
          <w:iCs/>
          <w:sz w:val="24"/>
          <w:szCs w:val="24"/>
        </w:rPr>
        <w:t xml:space="preserve"> manok </w:t>
      </w:r>
      <w:proofErr w:type="spellStart"/>
      <w:r w:rsidR="008F3C18" w:rsidRPr="00361700">
        <w:rPr>
          <w:rFonts w:ascii="Times New Roman" w:hAnsi="Times New Roman" w:cs="Times New Roman"/>
          <w:i/>
          <w:iCs/>
          <w:sz w:val="24"/>
          <w:szCs w:val="24"/>
        </w:rPr>
        <w:t>weng</w:t>
      </w:r>
      <w:proofErr w:type="spellEnd"/>
      <w:r w:rsidR="008F3C18" w:rsidRPr="00361700">
        <w:rPr>
          <w:rFonts w:ascii="Times New Roman" w:hAnsi="Times New Roman" w:cs="Times New Roman"/>
          <w:i/>
          <w:iCs/>
          <w:sz w:val="24"/>
          <w:szCs w:val="24"/>
        </w:rPr>
        <w:t>.</w:t>
      </w:r>
    </w:p>
    <w:p w14:paraId="0A771B39" w14:textId="2A7DF6BF" w:rsidR="00DA2DA3" w:rsidRDefault="00DA2DA3" w:rsidP="00DA2DA3">
      <w:pPr>
        <w:spacing w:line="240" w:lineRule="auto"/>
        <w:ind w:left="426" w:firstLine="708"/>
        <w:jc w:val="both"/>
        <w:rPr>
          <w:rFonts w:ascii="Times New Roman" w:hAnsi="Times New Roman" w:cs="Times New Roman"/>
          <w:sz w:val="24"/>
          <w:szCs w:val="24"/>
        </w:rPr>
      </w:pPr>
      <w:r w:rsidRPr="00DA2DA3">
        <w:rPr>
          <w:rFonts w:ascii="Times New Roman" w:hAnsi="Times New Roman" w:cs="Times New Roman"/>
          <w:sz w:val="24"/>
          <w:szCs w:val="24"/>
        </w:rPr>
        <w:t xml:space="preserve">Whipping coffee is a </w:t>
      </w:r>
      <w:proofErr w:type="spellStart"/>
      <w:r w:rsidRPr="00DA2DA3">
        <w:rPr>
          <w:rFonts w:ascii="Times New Roman" w:hAnsi="Times New Roman" w:cs="Times New Roman"/>
          <w:sz w:val="24"/>
          <w:szCs w:val="24"/>
        </w:rPr>
        <w:t>time-honored</w:t>
      </w:r>
      <w:proofErr w:type="spellEnd"/>
      <w:r w:rsidRPr="00DA2DA3">
        <w:rPr>
          <w:rFonts w:ascii="Times New Roman" w:hAnsi="Times New Roman" w:cs="Times New Roman"/>
          <w:sz w:val="24"/>
          <w:szCs w:val="24"/>
        </w:rPr>
        <w:t xml:space="preserve"> tradition, meticulously refined over generations to produce a brew of unparalleled quality. As skilled artisans dedicate themselves to this craft, the coffee undergoes a remarkable transformation, gradually acquiring a frothy texture that delights both the eye and the palate. This delicate process, </w:t>
      </w:r>
      <w:r w:rsidR="00C020B0">
        <w:rPr>
          <w:rFonts w:ascii="Times New Roman" w:hAnsi="Times New Roman" w:cs="Times New Roman"/>
          <w:sz w:val="24"/>
          <w:szCs w:val="24"/>
        </w:rPr>
        <w:t xml:space="preserve">according to </w:t>
      </w:r>
      <w:r w:rsidR="00C020B0">
        <w:rPr>
          <w:rFonts w:ascii="Times New Roman" w:hAnsi="Times New Roman" w:cs="Times New Roman"/>
          <w:sz w:val="24"/>
          <w:szCs w:val="24"/>
        </w:rPr>
        <w:fldChar w:fldCharType="begin" w:fldLock="1"/>
      </w:r>
      <w:r w:rsidR="00FE47C5">
        <w:rPr>
          <w:rFonts w:ascii="Times New Roman" w:hAnsi="Times New Roman" w:cs="Times New Roman"/>
          <w:sz w:val="24"/>
          <w:szCs w:val="24"/>
        </w:rPr>
        <w:instrText>ADDIN CSL_CITATION {"citationItems":[{"id":"ITEM-1","itemData":{"URL":"https://serunee.acehprov.go.id/news/archive/mass_media_detail/3453","accessed":{"date-parts":[["2024","4","20"]]},"author":[{"dropping-particle":"","family":"Aldevan","given":"Fahzian","non-dropping-particle":"","parse-names":false,"suffix":""}],"id":"ITEM-1","issued":{"date-parts":[["2018"]]},"title":"Serumpun Netmedia Elektonik","type":"webpage"},"uris":["http://www.mendeley.com/documents/?uuid=f49b8079-45ca-375f-93cb-05deb7e1517c"]}],"mendeley":{"formattedCitation":"(Aldevan, 2018)","manualFormatting":"Aldevan (2018)","plainTextFormattedCitation":"(Aldevan, 2018)","previouslyFormattedCitation":"(Aldevan, 2018)"},"properties":{"noteIndex":0},"schema":"https://github.com/citation-style-language/schema/raw/master/csl-citation.json"}</w:instrText>
      </w:r>
      <w:r w:rsidR="00C020B0">
        <w:rPr>
          <w:rFonts w:ascii="Times New Roman" w:hAnsi="Times New Roman" w:cs="Times New Roman"/>
          <w:sz w:val="24"/>
          <w:szCs w:val="24"/>
        </w:rPr>
        <w:fldChar w:fldCharType="separate"/>
      </w:r>
      <w:r w:rsidR="00C020B0" w:rsidRPr="00C020B0">
        <w:rPr>
          <w:rFonts w:ascii="Times New Roman" w:hAnsi="Times New Roman" w:cs="Times New Roman"/>
          <w:noProof/>
          <w:sz w:val="24"/>
          <w:szCs w:val="24"/>
        </w:rPr>
        <w:t xml:space="preserve">Aldevan </w:t>
      </w:r>
      <w:r w:rsidR="00C020B0">
        <w:rPr>
          <w:rFonts w:ascii="Times New Roman" w:hAnsi="Times New Roman" w:cs="Times New Roman"/>
          <w:noProof/>
          <w:sz w:val="24"/>
          <w:szCs w:val="24"/>
        </w:rPr>
        <w:t>(</w:t>
      </w:r>
      <w:r w:rsidR="00C020B0" w:rsidRPr="00C020B0">
        <w:rPr>
          <w:rFonts w:ascii="Times New Roman" w:hAnsi="Times New Roman" w:cs="Times New Roman"/>
          <w:noProof/>
          <w:sz w:val="24"/>
          <w:szCs w:val="24"/>
        </w:rPr>
        <w:t>2018)</w:t>
      </w:r>
      <w:r w:rsidR="00C020B0">
        <w:rPr>
          <w:rFonts w:ascii="Times New Roman" w:hAnsi="Times New Roman" w:cs="Times New Roman"/>
          <w:sz w:val="24"/>
          <w:szCs w:val="24"/>
        </w:rPr>
        <w:fldChar w:fldCharType="end"/>
      </w:r>
      <w:r w:rsidR="00C020B0">
        <w:rPr>
          <w:rFonts w:ascii="Times New Roman" w:hAnsi="Times New Roman" w:cs="Times New Roman"/>
          <w:sz w:val="24"/>
          <w:szCs w:val="24"/>
        </w:rPr>
        <w:t xml:space="preserve"> </w:t>
      </w:r>
      <w:r w:rsidRPr="00DA2DA3">
        <w:rPr>
          <w:rFonts w:ascii="Times New Roman" w:hAnsi="Times New Roman" w:cs="Times New Roman"/>
          <w:sz w:val="24"/>
          <w:szCs w:val="24"/>
        </w:rPr>
        <w:t>taking approximately 3 minutes to master, is a testament to the dedication and expertise of those who practice it.</w:t>
      </w:r>
    </w:p>
    <w:p w14:paraId="1BD24AB2" w14:textId="77777777" w:rsidR="00DA2DA3" w:rsidRDefault="00DA2DA3" w:rsidP="00DA2DA3">
      <w:pPr>
        <w:spacing w:line="240" w:lineRule="auto"/>
        <w:ind w:left="426" w:firstLine="708"/>
        <w:jc w:val="both"/>
        <w:rPr>
          <w:rFonts w:ascii="Times New Roman" w:hAnsi="Times New Roman" w:cs="Times New Roman"/>
          <w:sz w:val="24"/>
          <w:szCs w:val="24"/>
        </w:rPr>
      </w:pPr>
      <w:r w:rsidRPr="00DA2DA3">
        <w:rPr>
          <w:rFonts w:ascii="Times New Roman" w:hAnsi="Times New Roman" w:cs="Times New Roman"/>
          <w:sz w:val="24"/>
          <w:szCs w:val="24"/>
        </w:rPr>
        <w:t xml:space="preserve">However, the whipped coffee embodies a more profound significance beyond its visual appeal. It serves as a symbol of the rich cultural heritage of Aceh, a province steeped in tradition and history. Each sip of </w:t>
      </w:r>
      <w:r w:rsidRPr="00361700">
        <w:rPr>
          <w:rFonts w:ascii="Times New Roman" w:hAnsi="Times New Roman" w:cs="Times New Roman"/>
          <w:i/>
          <w:iCs/>
          <w:sz w:val="24"/>
          <w:szCs w:val="24"/>
        </w:rPr>
        <w:t xml:space="preserve">kopi </w:t>
      </w:r>
      <w:proofErr w:type="spellStart"/>
      <w:r w:rsidRPr="00361700">
        <w:rPr>
          <w:rFonts w:ascii="Times New Roman" w:hAnsi="Times New Roman" w:cs="Times New Roman"/>
          <w:i/>
          <w:iCs/>
          <w:sz w:val="24"/>
          <w:szCs w:val="24"/>
        </w:rPr>
        <w:t>boh</w:t>
      </w:r>
      <w:proofErr w:type="spellEnd"/>
      <w:r w:rsidRPr="00361700">
        <w:rPr>
          <w:rFonts w:ascii="Times New Roman" w:hAnsi="Times New Roman" w:cs="Times New Roman"/>
          <w:i/>
          <w:iCs/>
          <w:sz w:val="24"/>
          <w:szCs w:val="24"/>
        </w:rPr>
        <w:t xml:space="preserve"> manok </w:t>
      </w:r>
      <w:proofErr w:type="spellStart"/>
      <w:r w:rsidRPr="00361700">
        <w:rPr>
          <w:rFonts w:ascii="Times New Roman" w:hAnsi="Times New Roman" w:cs="Times New Roman"/>
          <w:i/>
          <w:iCs/>
          <w:sz w:val="24"/>
          <w:szCs w:val="24"/>
        </w:rPr>
        <w:t>weng</w:t>
      </w:r>
      <w:proofErr w:type="spellEnd"/>
      <w:r w:rsidRPr="00DA2DA3">
        <w:rPr>
          <w:rFonts w:ascii="Times New Roman" w:hAnsi="Times New Roman" w:cs="Times New Roman"/>
          <w:sz w:val="24"/>
          <w:szCs w:val="24"/>
        </w:rPr>
        <w:t xml:space="preserve"> carries the essence of this heritage, evoking a sense of pride and connection to the land.</w:t>
      </w:r>
      <w:r>
        <w:rPr>
          <w:rFonts w:ascii="Times New Roman" w:hAnsi="Times New Roman" w:cs="Times New Roman"/>
          <w:sz w:val="24"/>
          <w:szCs w:val="24"/>
        </w:rPr>
        <w:t xml:space="preserve"> </w:t>
      </w:r>
      <w:r w:rsidRPr="00DA2DA3">
        <w:rPr>
          <w:rFonts w:ascii="Times New Roman" w:hAnsi="Times New Roman" w:cs="Times New Roman"/>
          <w:sz w:val="24"/>
          <w:szCs w:val="24"/>
        </w:rPr>
        <w:t xml:space="preserve">Moreover, the cultural importance of this beverage extends far beyond its gustatory pleasures. It is believed that </w:t>
      </w:r>
      <w:r w:rsidRPr="00361700">
        <w:rPr>
          <w:rFonts w:ascii="Times New Roman" w:hAnsi="Times New Roman" w:cs="Times New Roman"/>
          <w:i/>
          <w:iCs/>
          <w:sz w:val="24"/>
          <w:szCs w:val="24"/>
        </w:rPr>
        <w:t xml:space="preserve">kopi </w:t>
      </w:r>
      <w:proofErr w:type="spellStart"/>
      <w:r w:rsidRPr="00361700">
        <w:rPr>
          <w:rFonts w:ascii="Times New Roman" w:hAnsi="Times New Roman" w:cs="Times New Roman"/>
          <w:i/>
          <w:iCs/>
          <w:sz w:val="24"/>
          <w:szCs w:val="24"/>
        </w:rPr>
        <w:t>boh</w:t>
      </w:r>
      <w:proofErr w:type="spellEnd"/>
      <w:r w:rsidRPr="00361700">
        <w:rPr>
          <w:rFonts w:ascii="Times New Roman" w:hAnsi="Times New Roman" w:cs="Times New Roman"/>
          <w:i/>
          <w:iCs/>
          <w:sz w:val="24"/>
          <w:szCs w:val="24"/>
        </w:rPr>
        <w:t xml:space="preserve"> manok </w:t>
      </w:r>
      <w:proofErr w:type="spellStart"/>
      <w:r w:rsidRPr="00361700">
        <w:rPr>
          <w:rFonts w:ascii="Times New Roman" w:hAnsi="Times New Roman" w:cs="Times New Roman"/>
          <w:i/>
          <w:iCs/>
          <w:sz w:val="24"/>
          <w:szCs w:val="24"/>
        </w:rPr>
        <w:t>weng</w:t>
      </w:r>
      <w:proofErr w:type="spellEnd"/>
      <w:r w:rsidRPr="00DA2DA3">
        <w:rPr>
          <w:rFonts w:ascii="Times New Roman" w:hAnsi="Times New Roman" w:cs="Times New Roman"/>
          <w:sz w:val="24"/>
          <w:szCs w:val="24"/>
        </w:rPr>
        <w:t xml:space="preserve"> possesses the power to infuse vitality and </w:t>
      </w:r>
      <w:proofErr w:type="spellStart"/>
      <w:r w:rsidRPr="00DA2DA3">
        <w:rPr>
          <w:rFonts w:ascii="Times New Roman" w:hAnsi="Times New Roman" w:cs="Times New Roman"/>
          <w:sz w:val="24"/>
          <w:szCs w:val="24"/>
        </w:rPr>
        <w:t>vigor</w:t>
      </w:r>
      <w:proofErr w:type="spellEnd"/>
      <w:r w:rsidRPr="00DA2DA3">
        <w:rPr>
          <w:rFonts w:ascii="Times New Roman" w:hAnsi="Times New Roman" w:cs="Times New Roman"/>
          <w:sz w:val="24"/>
          <w:szCs w:val="24"/>
        </w:rPr>
        <w:t xml:space="preserve"> into those who partake in it. This belief passed down through generations, underscores the reverence with which the brew is regarded in Acehnese society.</w:t>
      </w:r>
      <w:r>
        <w:rPr>
          <w:rFonts w:ascii="Times New Roman" w:hAnsi="Times New Roman" w:cs="Times New Roman"/>
          <w:sz w:val="24"/>
          <w:szCs w:val="24"/>
        </w:rPr>
        <w:t xml:space="preserve"> </w:t>
      </w:r>
      <w:r w:rsidRPr="00DA2DA3">
        <w:rPr>
          <w:rFonts w:ascii="Times New Roman" w:hAnsi="Times New Roman" w:cs="Times New Roman"/>
          <w:sz w:val="24"/>
          <w:szCs w:val="24"/>
        </w:rPr>
        <w:t xml:space="preserve">Indeed, </w:t>
      </w:r>
      <w:r w:rsidRPr="00361700">
        <w:rPr>
          <w:rFonts w:ascii="Times New Roman" w:hAnsi="Times New Roman" w:cs="Times New Roman"/>
          <w:i/>
          <w:iCs/>
          <w:sz w:val="24"/>
          <w:szCs w:val="24"/>
        </w:rPr>
        <w:t xml:space="preserve">kopi </w:t>
      </w:r>
      <w:proofErr w:type="spellStart"/>
      <w:r w:rsidRPr="00361700">
        <w:rPr>
          <w:rFonts w:ascii="Times New Roman" w:hAnsi="Times New Roman" w:cs="Times New Roman"/>
          <w:i/>
          <w:iCs/>
          <w:sz w:val="24"/>
          <w:szCs w:val="24"/>
        </w:rPr>
        <w:t>boh</w:t>
      </w:r>
      <w:proofErr w:type="spellEnd"/>
      <w:r w:rsidRPr="00361700">
        <w:rPr>
          <w:rFonts w:ascii="Times New Roman" w:hAnsi="Times New Roman" w:cs="Times New Roman"/>
          <w:i/>
          <w:iCs/>
          <w:sz w:val="24"/>
          <w:szCs w:val="24"/>
        </w:rPr>
        <w:t xml:space="preserve"> manok </w:t>
      </w:r>
      <w:proofErr w:type="spellStart"/>
      <w:r w:rsidRPr="00361700">
        <w:rPr>
          <w:rFonts w:ascii="Times New Roman" w:hAnsi="Times New Roman" w:cs="Times New Roman"/>
          <w:i/>
          <w:iCs/>
          <w:sz w:val="24"/>
          <w:szCs w:val="24"/>
        </w:rPr>
        <w:t>weng</w:t>
      </w:r>
      <w:proofErr w:type="spellEnd"/>
      <w:r w:rsidRPr="00DA2DA3">
        <w:rPr>
          <w:rFonts w:ascii="Times New Roman" w:hAnsi="Times New Roman" w:cs="Times New Roman"/>
          <w:sz w:val="24"/>
          <w:szCs w:val="24"/>
        </w:rPr>
        <w:t xml:space="preserve"> transcends its role as a mere drink; it is a tradition that serves as a unifying force within communities. Whether shared among family members during morning gatherings or enjoyed among </w:t>
      </w:r>
      <w:r w:rsidRPr="00DA2DA3">
        <w:rPr>
          <w:rFonts w:ascii="Times New Roman" w:hAnsi="Times New Roman" w:cs="Times New Roman"/>
          <w:sz w:val="24"/>
          <w:szCs w:val="24"/>
        </w:rPr>
        <w:lastRenderedPageBreak/>
        <w:t>friends at local cafes, this beverage fosters connections. It strengthens bonds, reaffirming the shared identity and values of the Acehnese people.</w:t>
      </w:r>
    </w:p>
    <w:p w14:paraId="1AE18662" w14:textId="77777777" w:rsidR="00C020B0" w:rsidRDefault="00DA2DA3" w:rsidP="00DA2DA3">
      <w:pPr>
        <w:spacing w:line="240" w:lineRule="auto"/>
        <w:ind w:left="426" w:firstLine="708"/>
        <w:jc w:val="both"/>
        <w:rPr>
          <w:rFonts w:ascii="Times New Roman" w:hAnsi="Times New Roman" w:cs="Times New Roman"/>
          <w:sz w:val="24"/>
          <w:szCs w:val="24"/>
        </w:rPr>
      </w:pPr>
      <w:r w:rsidRPr="00DA2DA3">
        <w:rPr>
          <w:rFonts w:ascii="Times New Roman" w:hAnsi="Times New Roman" w:cs="Times New Roman"/>
          <w:sz w:val="24"/>
          <w:szCs w:val="24"/>
        </w:rPr>
        <w:t xml:space="preserve">In essence, </w:t>
      </w:r>
      <w:r w:rsidRPr="00361700">
        <w:rPr>
          <w:rFonts w:ascii="Times New Roman" w:hAnsi="Times New Roman" w:cs="Times New Roman"/>
          <w:i/>
          <w:iCs/>
          <w:sz w:val="24"/>
          <w:szCs w:val="24"/>
        </w:rPr>
        <w:t xml:space="preserve">kopi </w:t>
      </w:r>
      <w:proofErr w:type="spellStart"/>
      <w:r w:rsidRPr="00361700">
        <w:rPr>
          <w:rFonts w:ascii="Times New Roman" w:hAnsi="Times New Roman" w:cs="Times New Roman"/>
          <w:i/>
          <w:iCs/>
          <w:sz w:val="24"/>
          <w:szCs w:val="24"/>
        </w:rPr>
        <w:t>boh</w:t>
      </w:r>
      <w:proofErr w:type="spellEnd"/>
      <w:r w:rsidRPr="00361700">
        <w:rPr>
          <w:rFonts w:ascii="Times New Roman" w:hAnsi="Times New Roman" w:cs="Times New Roman"/>
          <w:i/>
          <w:iCs/>
          <w:sz w:val="24"/>
          <w:szCs w:val="24"/>
        </w:rPr>
        <w:t xml:space="preserve"> manok </w:t>
      </w:r>
      <w:proofErr w:type="spellStart"/>
      <w:r w:rsidRPr="00361700">
        <w:rPr>
          <w:rFonts w:ascii="Times New Roman" w:hAnsi="Times New Roman" w:cs="Times New Roman"/>
          <w:i/>
          <w:iCs/>
          <w:sz w:val="24"/>
          <w:szCs w:val="24"/>
        </w:rPr>
        <w:t>weng</w:t>
      </w:r>
      <w:proofErr w:type="spellEnd"/>
      <w:r w:rsidRPr="00DA2DA3">
        <w:rPr>
          <w:rFonts w:ascii="Times New Roman" w:hAnsi="Times New Roman" w:cs="Times New Roman"/>
          <w:sz w:val="24"/>
          <w:szCs w:val="24"/>
        </w:rPr>
        <w:t xml:space="preserve"> is more than just a beverage—it manifests cultural pride, tradition, and communal spirit. With each sip, it offers a glimpse into the rich tapestry of Acehnese heritage, inviting all who partake to become part of its enduring story.</w:t>
      </w:r>
      <w:r w:rsidR="00C020B0">
        <w:rPr>
          <w:rFonts w:ascii="Times New Roman" w:hAnsi="Times New Roman" w:cs="Times New Roman"/>
          <w:sz w:val="24"/>
          <w:szCs w:val="24"/>
        </w:rPr>
        <w:t xml:space="preserve"> </w:t>
      </w:r>
    </w:p>
    <w:p w14:paraId="28A7AD41" w14:textId="46072349" w:rsidR="00FE4264" w:rsidRPr="00FE4264" w:rsidRDefault="00FE4264" w:rsidP="00DA2DA3">
      <w:pPr>
        <w:spacing w:line="240" w:lineRule="auto"/>
        <w:ind w:left="426" w:firstLine="708"/>
        <w:jc w:val="both"/>
        <w:rPr>
          <w:rFonts w:ascii="Times New Roman" w:hAnsi="Times New Roman" w:cs="Times New Roman"/>
          <w:sz w:val="24"/>
          <w:szCs w:val="24"/>
        </w:rPr>
      </w:pPr>
      <w:r w:rsidRPr="00361700">
        <w:rPr>
          <w:rFonts w:ascii="Times New Roman" w:hAnsi="Times New Roman" w:cs="Times New Roman"/>
          <w:i/>
          <w:iCs/>
          <w:sz w:val="24"/>
          <w:szCs w:val="24"/>
        </w:rPr>
        <w:t>Sanger</w:t>
      </w:r>
      <w:r w:rsidRPr="00FE4264">
        <w:rPr>
          <w:rFonts w:ascii="Times New Roman" w:hAnsi="Times New Roman" w:cs="Times New Roman"/>
          <w:sz w:val="24"/>
          <w:szCs w:val="24"/>
        </w:rPr>
        <w:t>, on the other hand, distinguishes itself by achieving a delicate balance where the richness of milk and sweetness of sugar harmonize with the bold essence of coffee without overpowering it. A meticulous blend of filtered coffee, condensed milk, and sugar is whipped to a frothy perfection, delivering a sensory experience that resonates with the discerning palate.</w:t>
      </w:r>
    </w:p>
    <w:p w14:paraId="0034CAD4" w14:textId="77777777" w:rsidR="001D1A17" w:rsidRDefault="00FE4264" w:rsidP="001D1A17">
      <w:pPr>
        <w:spacing w:line="240" w:lineRule="auto"/>
        <w:ind w:left="426" w:firstLine="708"/>
        <w:jc w:val="both"/>
        <w:rPr>
          <w:rFonts w:ascii="Times New Roman" w:hAnsi="Times New Roman" w:cs="Times New Roman"/>
          <w:sz w:val="24"/>
          <w:szCs w:val="24"/>
        </w:rPr>
      </w:pPr>
      <w:r w:rsidRPr="00FE4264">
        <w:rPr>
          <w:rFonts w:ascii="Times New Roman" w:hAnsi="Times New Roman" w:cs="Times New Roman"/>
          <w:sz w:val="24"/>
          <w:szCs w:val="24"/>
        </w:rPr>
        <w:t>Despite the relentless march of time, the bedrock of coffee culture remains firmly entrenched in Acehnese society, serving as a conduit for tradition, community, and the celebration of culinary heritage.</w:t>
      </w:r>
      <w:r w:rsidR="009F0212">
        <w:rPr>
          <w:rFonts w:ascii="Times New Roman" w:hAnsi="Times New Roman" w:cs="Times New Roman"/>
          <w:sz w:val="24"/>
          <w:szCs w:val="24"/>
        </w:rPr>
        <w:t xml:space="preserve"> </w:t>
      </w:r>
      <w:r w:rsidR="00E47EE3" w:rsidRPr="00E47EE3">
        <w:rPr>
          <w:rFonts w:ascii="Times New Roman" w:hAnsi="Times New Roman" w:cs="Times New Roman"/>
          <w:sz w:val="24"/>
          <w:szCs w:val="24"/>
        </w:rPr>
        <w:t xml:space="preserve">Coffee shop popularity in Aceh hinges on various factors, notably comfort and amenities. Modern establishments offering cozy environments and complimentary internet access appeal to the younger crowd seeking a relaxed ambiance. Nevertheless, for connoisseurs valuing genuine coffee experiences, traditional coffee shops such as Kedai Kopi </w:t>
      </w:r>
      <w:proofErr w:type="spellStart"/>
      <w:r w:rsidR="00E47EE3" w:rsidRPr="00E47EE3">
        <w:rPr>
          <w:rFonts w:ascii="Times New Roman" w:hAnsi="Times New Roman" w:cs="Times New Roman"/>
          <w:sz w:val="24"/>
          <w:szCs w:val="24"/>
        </w:rPr>
        <w:t>Solong</w:t>
      </w:r>
      <w:proofErr w:type="spellEnd"/>
      <w:r w:rsidR="00E47EE3" w:rsidRPr="00E47EE3">
        <w:rPr>
          <w:rFonts w:ascii="Times New Roman" w:hAnsi="Times New Roman" w:cs="Times New Roman"/>
          <w:sz w:val="24"/>
          <w:szCs w:val="24"/>
        </w:rPr>
        <w:t xml:space="preserve"> and Kedai Kopi Cut Zein stand out for serving some of the region's most exceptional coffee blends. These establishments remain the </w:t>
      </w:r>
      <w:proofErr w:type="spellStart"/>
      <w:r w:rsidR="00E47EE3" w:rsidRPr="00E47EE3">
        <w:rPr>
          <w:rFonts w:ascii="Times New Roman" w:hAnsi="Times New Roman" w:cs="Times New Roman"/>
          <w:sz w:val="24"/>
          <w:szCs w:val="24"/>
        </w:rPr>
        <w:t>favored</w:t>
      </w:r>
      <w:proofErr w:type="spellEnd"/>
      <w:r w:rsidR="00E47EE3" w:rsidRPr="00E47EE3">
        <w:rPr>
          <w:rFonts w:ascii="Times New Roman" w:hAnsi="Times New Roman" w:cs="Times New Roman"/>
          <w:sz w:val="24"/>
          <w:szCs w:val="24"/>
        </w:rPr>
        <w:t xml:space="preserve"> choice among coffee enthusiasts when visiting Aceh's capital city</w:t>
      </w:r>
      <w:r w:rsidR="00262FB8">
        <w:rPr>
          <w:rFonts w:ascii="Times New Roman" w:hAnsi="Times New Roman" w:cs="Times New Roman"/>
          <w:sz w:val="24"/>
          <w:szCs w:val="24"/>
        </w:rPr>
        <w:t>.</w:t>
      </w:r>
    </w:p>
    <w:p w14:paraId="64ED405D" w14:textId="7FE7F1D1" w:rsidR="001D1A17" w:rsidRDefault="001D1A17" w:rsidP="001D1A17">
      <w:pPr>
        <w:spacing w:line="240" w:lineRule="auto"/>
        <w:ind w:left="426" w:firstLine="708"/>
        <w:jc w:val="both"/>
        <w:rPr>
          <w:rFonts w:ascii="Times New Roman" w:hAnsi="Times New Roman" w:cs="Times New Roman"/>
          <w:sz w:val="24"/>
          <w:szCs w:val="24"/>
        </w:rPr>
      </w:pPr>
      <w:r w:rsidRPr="001D1A17">
        <w:rPr>
          <w:rFonts w:ascii="Times New Roman" w:hAnsi="Times New Roman" w:cs="Times New Roman"/>
          <w:sz w:val="24"/>
          <w:szCs w:val="24"/>
        </w:rPr>
        <w:t xml:space="preserve">The evolution of coffee shops in Aceh reflects a dynamic shift in social dynamics, transitioning from mere beverage outlets to multifaceted hubs catering to many social and professional activities. With the advent of widespread Wi-Fi networks, these establishments have transformed into bustling workspaces, especially </w:t>
      </w:r>
      <w:proofErr w:type="spellStart"/>
      <w:r w:rsidRPr="001D1A17">
        <w:rPr>
          <w:rFonts w:ascii="Times New Roman" w:hAnsi="Times New Roman" w:cs="Times New Roman"/>
          <w:sz w:val="24"/>
          <w:szCs w:val="24"/>
        </w:rPr>
        <w:t>favored</w:t>
      </w:r>
      <w:proofErr w:type="spellEnd"/>
      <w:r w:rsidRPr="001D1A17">
        <w:rPr>
          <w:rFonts w:ascii="Times New Roman" w:hAnsi="Times New Roman" w:cs="Times New Roman"/>
          <w:sz w:val="24"/>
          <w:szCs w:val="24"/>
        </w:rPr>
        <w:t xml:space="preserve"> by the younger demographic seeking flexible environments to pursue various occupations and tasks. From graphic designers and freelance writers to digital marketers and consultants, coffee shops have become versatile venues accommodating diverse professional </w:t>
      </w:r>
      <w:proofErr w:type="spellStart"/>
      <w:r w:rsidRPr="001D1A17">
        <w:rPr>
          <w:rFonts w:ascii="Times New Roman" w:hAnsi="Times New Roman" w:cs="Times New Roman"/>
          <w:sz w:val="24"/>
          <w:szCs w:val="24"/>
        </w:rPr>
        <w:t>endeavors</w:t>
      </w:r>
      <w:proofErr w:type="spellEnd"/>
      <w:r w:rsidRPr="001D1A17">
        <w:rPr>
          <w:rFonts w:ascii="Times New Roman" w:hAnsi="Times New Roman" w:cs="Times New Roman"/>
          <w:sz w:val="24"/>
          <w:szCs w:val="24"/>
        </w:rPr>
        <w:t>, often witnessing individuals engrossed in their work well beyond regular business hours, sometimes extending into the early morning.</w:t>
      </w:r>
    </w:p>
    <w:p w14:paraId="6E325311" w14:textId="5653B901" w:rsidR="001D1A17" w:rsidRDefault="001D1A17" w:rsidP="001D1A17">
      <w:pPr>
        <w:spacing w:line="240" w:lineRule="auto"/>
        <w:ind w:left="426" w:firstLine="708"/>
        <w:jc w:val="both"/>
        <w:rPr>
          <w:rFonts w:ascii="Times New Roman" w:hAnsi="Times New Roman" w:cs="Times New Roman"/>
          <w:sz w:val="24"/>
          <w:szCs w:val="24"/>
        </w:rPr>
      </w:pPr>
      <w:r w:rsidRPr="001D1A17">
        <w:rPr>
          <w:rFonts w:ascii="Times New Roman" w:hAnsi="Times New Roman" w:cs="Times New Roman"/>
          <w:sz w:val="24"/>
          <w:szCs w:val="24"/>
        </w:rPr>
        <w:t>In addition to professionals, coffee shops also attract students seeking a conducive environment for academic pursuits. Blog management, content creation, and online advertising are among the tasks students undertake, utilizing the café ambiance to enhance their productivity and creativity. Furthermore, the café setting offers an ideal backdrop for collaborative projects, group discussions, and brainstorming sessions, fostering a sense of community and camaraderie among patrons</w:t>
      </w:r>
      <w:r>
        <w:rPr>
          <w:rFonts w:ascii="Times New Roman" w:hAnsi="Times New Roman" w:cs="Times New Roman"/>
          <w:sz w:val="24"/>
          <w:szCs w:val="24"/>
        </w:rPr>
        <w:t>.</w:t>
      </w:r>
    </w:p>
    <w:p w14:paraId="59EA5AD7" w14:textId="2012040E" w:rsidR="001D1A17" w:rsidRDefault="001D1A17" w:rsidP="001D1A17">
      <w:pPr>
        <w:spacing w:line="240" w:lineRule="auto"/>
        <w:ind w:left="426" w:firstLine="708"/>
        <w:jc w:val="both"/>
        <w:rPr>
          <w:rFonts w:ascii="Times New Roman" w:hAnsi="Times New Roman" w:cs="Times New Roman"/>
          <w:sz w:val="24"/>
          <w:szCs w:val="24"/>
        </w:rPr>
      </w:pPr>
      <w:r w:rsidRPr="001D1A17">
        <w:rPr>
          <w:rFonts w:ascii="Times New Roman" w:hAnsi="Times New Roman" w:cs="Times New Roman"/>
          <w:sz w:val="24"/>
          <w:szCs w:val="24"/>
        </w:rPr>
        <w:t xml:space="preserve">Despite the relatively higher cost associated with coffee consumption in these establishments, which may demand a minimum expenditure of 4,000 rupiahs for just half a glass, the potential return on investment in creative output and professional networking opportunities is deemed substantial. However, it is essential to acknowledge that not all professions or tasks thrive equally in the lively atmosphere of coffee shops. While some individuals find solace and </w:t>
      </w:r>
      <w:r w:rsidRPr="001D1A17">
        <w:rPr>
          <w:rFonts w:ascii="Times New Roman" w:hAnsi="Times New Roman" w:cs="Times New Roman"/>
          <w:sz w:val="24"/>
          <w:szCs w:val="24"/>
        </w:rPr>
        <w:lastRenderedPageBreak/>
        <w:t>inspiration amidst the hustle and bustle, others may struggle to maintain focus amid the constant social interactions and ambient noise.</w:t>
      </w:r>
    </w:p>
    <w:p w14:paraId="2BCAB645" w14:textId="4C0BD2F4" w:rsidR="001D1A17" w:rsidRDefault="001D1A17" w:rsidP="001D1A17">
      <w:pPr>
        <w:spacing w:line="240" w:lineRule="auto"/>
        <w:ind w:left="426" w:firstLine="708"/>
        <w:jc w:val="both"/>
        <w:rPr>
          <w:rFonts w:ascii="Times New Roman" w:hAnsi="Times New Roman" w:cs="Times New Roman"/>
          <w:sz w:val="24"/>
          <w:szCs w:val="24"/>
        </w:rPr>
      </w:pPr>
      <w:r w:rsidRPr="001D1A17">
        <w:rPr>
          <w:rFonts w:ascii="Times New Roman" w:hAnsi="Times New Roman" w:cs="Times New Roman"/>
          <w:sz w:val="24"/>
          <w:szCs w:val="24"/>
        </w:rPr>
        <w:t xml:space="preserve">Nevertheless, in a society like Aceh, where social connections are highly valued, and networking plays a pivotal role in career advancement, the interactions fostered within coffee shops often serve as invaluable sources of inspiration, collaboration, and motivation. Studies by </w:t>
      </w:r>
      <w:r>
        <w:rPr>
          <w:rFonts w:ascii="Times New Roman" w:hAnsi="Times New Roman" w:cs="Times New Roman"/>
          <w:sz w:val="24"/>
          <w:szCs w:val="24"/>
        </w:rPr>
        <w:fldChar w:fldCharType="begin" w:fldLock="1"/>
      </w:r>
      <w:r w:rsidR="00FC46CC">
        <w:rPr>
          <w:rFonts w:ascii="Times New Roman" w:hAnsi="Times New Roman" w:cs="Times New Roman"/>
          <w:sz w:val="24"/>
          <w:szCs w:val="24"/>
        </w:rPr>
        <w:instrText>ADDIN CSL_CITATION {"citationItems":[{"id":"ITEM-1","itemData":{"DOI":"10.1177/1094670511430530/ASSET/IMAGES/LARGE/10.1177_1094670511430530-FIG2.JPEG","ISSN":"10946705","abstract":"\"Third Place\" servicescapes are often created to reflect home-like characteristics, expecting customers to relax, mingle, and consume their purchases. Yet, customers coopt the space, often using it as an extension of workplaces or homes. In pursuit of undistracted privacy, customers engage in territorial behaviors that communicate to other customers that intrusion is not welcome. While place attachment by loyal customers is positive for service providers, territorial behavior can have negative implications for some service establishments. In a multi-method investigation of consumer territorial behavior within the context of cafés, the authors find that purchase or even use of an item with the café logo is believed by many to give customers territorial rights, decreasing turnover, and discouraging other customers who want to sit and consume café products. Employees are faced with mediating territorial disputes. Understanding and dealing with consumer territorial behavior will lead to better servicescape design, less inter-customer conflict, and smoother organizational processes. © The Author(s) 2012.","author":[{"dropping-particle":"","family":"Griffiths","given":"Merlyn A.","non-dropping-particle":"","parse-names":false,"suffix":""},{"dropping-particle":"","family":"Gilly","given":"Mary C.","non-dropping-particle":"","parse-names":false,"suffix":""}],"container-title":"Journal of Service Research","id":"ITEM-1","issue":"2","issued":{"date-parts":[["2012","5","16"]]},"page":"131-149","publisher":"SAGE PublicationsSage CA: Los Angeles, CA","title":"Dibs! customer territorial behaviors","type":"article-journal","volume":"15"},"uris":["http://www.mendeley.com/documents/?uuid=24104e59-b907-3502-997f-1641bd58b7a4"]}],"mendeley":{"formattedCitation":"(Griffiths &amp; Gilly, 2012)","plainTextFormattedCitation":"(Griffiths &amp; Gilly, 2012)","previouslyFormattedCitation":"(Griffiths &amp; Gilly, 2012)"},"properties":{"noteIndex":0},"schema":"https://github.com/citation-style-language/schema/raw/master/csl-citation.json"}</w:instrText>
      </w:r>
      <w:r>
        <w:rPr>
          <w:rFonts w:ascii="Times New Roman" w:hAnsi="Times New Roman" w:cs="Times New Roman"/>
          <w:sz w:val="24"/>
          <w:szCs w:val="24"/>
        </w:rPr>
        <w:fldChar w:fldCharType="separate"/>
      </w:r>
      <w:r w:rsidRPr="001D1A17">
        <w:rPr>
          <w:rFonts w:ascii="Times New Roman" w:hAnsi="Times New Roman" w:cs="Times New Roman"/>
          <w:noProof/>
          <w:sz w:val="24"/>
          <w:szCs w:val="24"/>
        </w:rPr>
        <w:t>(Griffiths &amp; Gilly, 2012)</w:t>
      </w:r>
      <w:r>
        <w:rPr>
          <w:rFonts w:ascii="Times New Roman" w:hAnsi="Times New Roman" w:cs="Times New Roman"/>
          <w:sz w:val="24"/>
          <w:szCs w:val="24"/>
        </w:rPr>
        <w:fldChar w:fldCharType="end"/>
      </w:r>
      <w:r w:rsidRPr="001D1A17">
        <w:rPr>
          <w:rFonts w:ascii="Times New Roman" w:hAnsi="Times New Roman" w:cs="Times New Roman"/>
          <w:sz w:val="24"/>
          <w:szCs w:val="24"/>
        </w:rPr>
        <w:t xml:space="preserve"> underscore the positive correlation between social engagement and productivity, highlighting the significance of social dynamics in shaping the professional landscape of coffee shops in Aceh. Thus, these establishments cater to patrons' cravings for caffeine and serve as vibrant hubs for socializing, networking, and professional growth.</w:t>
      </w:r>
    </w:p>
    <w:p w14:paraId="0EDAAE54" w14:textId="77777777" w:rsidR="003A2DF3" w:rsidRDefault="003A2DF3" w:rsidP="00FA3E4B">
      <w:pPr>
        <w:spacing w:line="240" w:lineRule="auto"/>
        <w:ind w:left="425" w:firstLine="720"/>
        <w:jc w:val="both"/>
        <w:rPr>
          <w:rFonts w:ascii="Times New Roman" w:hAnsi="Times New Roman" w:cs="Times New Roman"/>
          <w:sz w:val="24"/>
          <w:szCs w:val="24"/>
        </w:rPr>
      </w:pPr>
    </w:p>
    <w:p w14:paraId="03BB51F6" w14:textId="0868054B" w:rsidR="00FA3E4B" w:rsidRPr="00FA3E4B" w:rsidRDefault="00BF7283" w:rsidP="00FA3E4B">
      <w:pPr>
        <w:pStyle w:val="ListParagraph"/>
        <w:numPr>
          <w:ilvl w:val="0"/>
          <w:numId w:val="3"/>
        </w:numPr>
        <w:spacing w:line="240" w:lineRule="auto"/>
        <w:ind w:left="425" w:hanging="426"/>
        <w:jc w:val="both"/>
        <w:rPr>
          <w:rFonts w:ascii="Times New Roman" w:hAnsi="Times New Roman" w:cs="Times New Roman"/>
          <w:b/>
          <w:bCs/>
          <w:sz w:val="24"/>
          <w:szCs w:val="24"/>
        </w:rPr>
      </w:pPr>
      <w:r w:rsidRPr="00BF7283">
        <w:rPr>
          <w:rFonts w:ascii="Times New Roman" w:hAnsi="Times New Roman" w:cs="Times New Roman"/>
          <w:b/>
          <w:bCs/>
          <w:sz w:val="24"/>
          <w:szCs w:val="24"/>
        </w:rPr>
        <w:t>The Transformation of Islamic Preaching and Propagation in Aceh</w:t>
      </w:r>
    </w:p>
    <w:p w14:paraId="693F26C9" w14:textId="0566351B" w:rsidR="00EB7CA0" w:rsidRDefault="00F50532" w:rsidP="00F50532">
      <w:pPr>
        <w:spacing w:line="240" w:lineRule="auto"/>
        <w:ind w:left="426" w:firstLine="720"/>
        <w:jc w:val="both"/>
        <w:rPr>
          <w:rFonts w:ascii="Times New Roman" w:hAnsi="Times New Roman" w:cs="Times New Roman"/>
          <w:sz w:val="24"/>
          <w:szCs w:val="24"/>
        </w:rPr>
      </w:pPr>
      <w:r w:rsidRPr="00F50532">
        <w:rPr>
          <w:rFonts w:ascii="Times New Roman" w:hAnsi="Times New Roman" w:cs="Times New Roman"/>
          <w:sz w:val="24"/>
          <w:szCs w:val="24"/>
        </w:rPr>
        <w:t xml:space="preserve">According to </w:t>
      </w:r>
      <w:r w:rsidR="007F0DC7">
        <w:rPr>
          <w:rFonts w:ascii="Times New Roman" w:hAnsi="Times New Roman" w:cs="Times New Roman"/>
          <w:sz w:val="24"/>
          <w:szCs w:val="24"/>
        </w:rPr>
        <w:fldChar w:fldCharType="begin" w:fldLock="1"/>
      </w:r>
      <w:r w:rsidR="007F0DC7">
        <w:rPr>
          <w:rFonts w:ascii="Times New Roman" w:hAnsi="Times New Roman" w:cs="Times New Roman"/>
          <w:sz w:val="24"/>
          <w:szCs w:val="24"/>
        </w:rPr>
        <w:instrText>ADDIN CSL_CITATION {"citationItems":[{"id":"ITEM-1","itemData":{"author":[{"dropping-particle":"","family":"Aziz","given":"Abdul","non-dropping-particle":"","parse-names":false,"suffix":""}],"id":"ITEM-1","issued":{"date-parts":[["1997"]]},"number-of-pages":"26","publisher":"Intermedia","publisher-place":"Solo","title":"Fiqih Dakwah","type":"book"},"uris":["http://www.mendeley.com/documents/?uuid=8799912e-911c-4699-94b3-4ce15ea16037"]}],"mendeley":{"formattedCitation":"(Aziz, 1997)","manualFormatting":"Aziz (1997)","plainTextFormattedCitation":"(Aziz, 1997)","previouslyFormattedCitation":"(Aziz, 1997)"},"properties":{"noteIndex":0},"schema":"https://github.com/citation-style-language/schema/raw/master/csl-citation.json"}</w:instrText>
      </w:r>
      <w:r w:rsidR="007F0DC7">
        <w:rPr>
          <w:rFonts w:ascii="Times New Roman" w:hAnsi="Times New Roman" w:cs="Times New Roman"/>
          <w:sz w:val="24"/>
          <w:szCs w:val="24"/>
        </w:rPr>
        <w:fldChar w:fldCharType="separate"/>
      </w:r>
      <w:r w:rsidR="007F0DC7" w:rsidRPr="007F0DC7">
        <w:rPr>
          <w:rFonts w:ascii="Times New Roman" w:hAnsi="Times New Roman" w:cs="Times New Roman"/>
          <w:noProof/>
          <w:sz w:val="24"/>
          <w:szCs w:val="24"/>
        </w:rPr>
        <w:t>Aziz</w:t>
      </w:r>
      <w:r w:rsidR="007F0DC7">
        <w:rPr>
          <w:rFonts w:ascii="Times New Roman" w:hAnsi="Times New Roman" w:cs="Times New Roman"/>
          <w:noProof/>
          <w:sz w:val="24"/>
          <w:szCs w:val="24"/>
        </w:rPr>
        <w:t xml:space="preserve"> (</w:t>
      </w:r>
      <w:r w:rsidR="007F0DC7" w:rsidRPr="007F0DC7">
        <w:rPr>
          <w:rFonts w:ascii="Times New Roman" w:hAnsi="Times New Roman" w:cs="Times New Roman"/>
          <w:noProof/>
          <w:sz w:val="24"/>
          <w:szCs w:val="24"/>
        </w:rPr>
        <w:t>1997)</w:t>
      </w:r>
      <w:r w:rsidR="007F0DC7">
        <w:rPr>
          <w:rFonts w:ascii="Times New Roman" w:hAnsi="Times New Roman" w:cs="Times New Roman"/>
          <w:sz w:val="24"/>
          <w:szCs w:val="24"/>
        </w:rPr>
        <w:fldChar w:fldCharType="end"/>
      </w:r>
      <w:r w:rsidRPr="00F50532">
        <w:rPr>
          <w:rFonts w:ascii="Times New Roman" w:hAnsi="Times New Roman" w:cs="Times New Roman"/>
          <w:sz w:val="24"/>
          <w:szCs w:val="24"/>
        </w:rPr>
        <w:t xml:space="preserve">, </w:t>
      </w:r>
      <w:r w:rsidR="006B1E05" w:rsidRPr="006B1E05">
        <w:rPr>
          <w:rFonts w:ascii="Times New Roman" w:hAnsi="Times New Roman" w:cs="Times New Roman"/>
          <w:i/>
          <w:iCs/>
          <w:sz w:val="24"/>
          <w:szCs w:val="24"/>
        </w:rPr>
        <w:t>da’wah</w:t>
      </w:r>
      <w:r w:rsidRPr="00F50532">
        <w:rPr>
          <w:rFonts w:ascii="Times New Roman" w:hAnsi="Times New Roman" w:cs="Times New Roman"/>
          <w:sz w:val="24"/>
          <w:szCs w:val="24"/>
        </w:rPr>
        <w:t xml:space="preserve">, in linguistic terms, can mean calling, summoning, affirming, or defending specific actions or words to attract people towards something. It can also refer to pleading or requesting. In the context of Islam, </w:t>
      </w:r>
      <w:r w:rsidR="006B1E05" w:rsidRPr="006B1E05">
        <w:rPr>
          <w:rFonts w:ascii="Times New Roman" w:hAnsi="Times New Roman" w:cs="Times New Roman"/>
          <w:i/>
          <w:iCs/>
          <w:sz w:val="24"/>
          <w:szCs w:val="24"/>
        </w:rPr>
        <w:t>da’wah</w:t>
      </w:r>
      <w:r w:rsidRPr="00F50532">
        <w:rPr>
          <w:rFonts w:ascii="Times New Roman" w:hAnsi="Times New Roman" w:cs="Times New Roman"/>
          <w:sz w:val="24"/>
          <w:szCs w:val="24"/>
        </w:rPr>
        <w:t xml:space="preserve"> means the effort of calling, summoning, and inviting people towards Allah and His religion, Islam. This notion is consistent with Surah Ali Imran 3:19 in the Quran. Another verse in the Quran, Ali Imran 3:104, uses the word </w:t>
      </w:r>
      <w:r w:rsidRPr="007C11FE">
        <w:rPr>
          <w:rFonts w:ascii="Times New Roman" w:hAnsi="Times New Roman" w:cs="Times New Roman"/>
          <w:i/>
          <w:iCs/>
          <w:sz w:val="24"/>
          <w:szCs w:val="24"/>
        </w:rPr>
        <w:t>al-</w:t>
      </w:r>
      <w:proofErr w:type="spellStart"/>
      <w:r w:rsidRPr="007C11FE">
        <w:rPr>
          <w:rFonts w:ascii="Times New Roman" w:hAnsi="Times New Roman" w:cs="Times New Roman"/>
          <w:i/>
          <w:iCs/>
          <w:sz w:val="24"/>
          <w:szCs w:val="24"/>
        </w:rPr>
        <w:t>khayr</w:t>
      </w:r>
      <w:proofErr w:type="spellEnd"/>
      <w:r w:rsidRPr="00F50532">
        <w:rPr>
          <w:rFonts w:ascii="Times New Roman" w:hAnsi="Times New Roman" w:cs="Times New Roman"/>
          <w:sz w:val="24"/>
          <w:szCs w:val="24"/>
        </w:rPr>
        <w:t xml:space="preserve"> to command Muslims to preach to Allah (Islam). </w:t>
      </w:r>
      <w:proofErr w:type="spellStart"/>
      <w:r w:rsidR="007C11FE" w:rsidRPr="007C11FE">
        <w:rPr>
          <w:rFonts w:ascii="Times New Roman" w:hAnsi="Times New Roman" w:cs="Times New Roman"/>
          <w:i/>
          <w:iCs/>
          <w:sz w:val="24"/>
          <w:szCs w:val="24"/>
        </w:rPr>
        <w:t>Mufassir</w:t>
      </w:r>
      <w:proofErr w:type="spellEnd"/>
      <w:r w:rsidR="007C11FE">
        <w:rPr>
          <w:rFonts w:ascii="Times New Roman" w:hAnsi="Times New Roman" w:cs="Times New Roman"/>
          <w:sz w:val="24"/>
          <w:szCs w:val="24"/>
        </w:rPr>
        <w:t xml:space="preserve"> (the translator)</w:t>
      </w:r>
      <w:r w:rsidRPr="00F50532">
        <w:rPr>
          <w:rFonts w:ascii="Times New Roman" w:hAnsi="Times New Roman" w:cs="Times New Roman"/>
          <w:sz w:val="24"/>
          <w:szCs w:val="24"/>
        </w:rPr>
        <w:t xml:space="preserve"> suggest that </w:t>
      </w:r>
      <w:r w:rsidRPr="007C11FE">
        <w:rPr>
          <w:rFonts w:ascii="Times New Roman" w:hAnsi="Times New Roman" w:cs="Times New Roman"/>
          <w:i/>
          <w:iCs/>
          <w:sz w:val="24"/>
          <w:szCs w:val="24"/>
        </w:rPr>
        <w:t>al-</w:t>
      </w:r>
      <w:proofErr w:type="spellStart"/>
      <w:r w:rsidRPr="007C11FE">
        <w:rPr>
          <w:rFonts w:ascii="Times New Roman" w:hAnsi="Times New Roman" w:cs="Times New Roman"/>
          <w:i/>
          <w:iCs/>
          <w:sz w:val="24"/>
          <w:szCs w:val="24"/>
        </w:rPr>
        <w:t>khayr</w:t>
      </w:r>
      <w:proofErr w:type="spellEnd"/>
      <w:r w:rsidRPr="00F50532">
        <w:rPr>
          <w:rFonts w:ascii="Times New Roman" w:hAnsi="Times New Roman" w:cs="Times New Roman"/>
          <w:sz w:val="24"/>
          <w:szCs w:val="24"/>
        </w:rPr>
        <w:t xml:space="preserve"> refers to Islam in its broadest sense, which is the religion of all prophets throughout time. Therefore, </w:t>
      </w:r>
      <w:r w:rsidR="006B1E05" w:rsidRPr="006B1E05">
        <w:rPr>
          <w:rFonts w:ascii="Times New Roman" w:hAnsi="Times New Roman" w:cs="Times New Roman"/>
          <w:i/>
          <w:iCs/>
          <w:sz w:val="24"/>
          <w:szCs w:val="24"/>
        </w:rPr>
        <w:t>da’wah</w:t>
      </w:r>
      <w:r w:rsidRPr="00F50532">
        <w:rPr>
          <w:rFonts w:ascii="Times New Roman" w:hAnsi="Times New Roman" w:cs="Times New Roman"/>
          <w:sz w:val="24"/>
          <w:szCs w:val="24"/>
        </w:rPr>
        <w:t xml:space="preserve"> is often understood as inviting individuals toward the path of salvation, essentially the process of Islamization</w:t>
      </w:r>
      <w:r w:rsidR="007F0DC7">
        <w:rPr>
          <w:rFonts w:ascii="Times New Roman" w:hAnsi="Times New Roman" w:cs="Times New Roman"/>
          <w:sz w:val="24"/>
          <w:szCs w:val="24"/>
        </w:rPr>
        <w:t xml:space="preserve"> </w:t>
      </w:r>
      <w:r w:rsidR="007F0DC7">
        <w:rPr>
          <w:rFonts w:ascii="Times New Roman" w:hAnsi="Times New Roman" w:cs="Times New Roman"/>
          <w:sz w:val="24"/>
          <w:szCs w:val="24"/>
        </w:rPr>
        <w:fldChar w:fldCharType="begin" w:fldLock="1"/>
      </w:r>
      <w:r w:rsidR="00290A47">
        <w:rPr>
          <w:rFonts w:ascii="Times New Roman" w:hAnsi="Times New Roman" w:cs="Times New Roman"/>
          <w:sz w:val="24"/>
          <w:szCs w:val="24"/>
        </w:rPr>
        <w:instrText>ADDIN CSL_CITATION {"citationItems":[{"id":"ITEM-1","itemData":{"author":[{"dropping-particle":"","family":"Basit","given":"Abdul","non-dropping-particle":"","parse-names":false,"suffix":""}],"id":"ITEM-1","issued":{"date-parts":[["2005"]]},"number-of-pages":"27","publisher":"Pustaka Pelajar Offset","publisher-place":"Purwokerto","title":"Wacana Dakwah Kontemporer","type":"book"},"uris":["http://www.mendeley.com/documents/?uuid=f057a846-e2b6-4b1e-a47f-39cbf41e3937"]}],"mendeley":{"formattedCitation":"(Basit, 2005)","plainTextFormattedCitation":"(Basit, 2005)","previouslyFormattedCitation":"(Basit, 2005)"},"properties":{"noteIndex":0},"schema":"https://github.com/citation-style-language/schema/raw/master/csl-citation.json"}</w:instrText>
      </w:r>
      <w:r w:rsidR="007F0DC7">
        <w:rPr>
          <w:rFonts w:ascii="Times New Roman" w:hAnsi="Times New Roman" w:cs="Times New Roman"/>
          <w:sz w:val="24"/>
          <w:szCs w:val="24"/>
        </w:rPr>
        <w:fldChar w:fldCharType="separate"/>
      </w:r>
      <w:r w:rsidR="007F0DC7" w:rsidRPr="007F0DC7">
        <w:rPr>
          <w:rFonts w:ascii="Times New Roman" w:hAnsi="Times New Roman" w:cs="Times New Roman"/>
          <w:noProof/>
          <w:sz w:val="24"/>
          <w:szCs w:val="24"/>
        </w:rPr>
        <w:t>(Basit, 2005)</w:t>
      </w:r>
      <w:r w:rsidR="007F0DC7">
        <w:rPr>
          <w:rFonts w:ascii="Times New Roman" w:hAnsi="Times New Roman" w:cs="Times New Roman"/>
          <w:sz w:val="24"/>
          <w:szCs w:val="24"/>
        </w:rPr>
        <w:fldChar w:fldCharType="end"/>
      </w:r>
      <w:r w:rsidR="007F0DC7">
        <w:rPr>
          <w:rFonts w:ascii="Times New Roman" w:hAnsi="Times New Roman" w:cs="Times New Roman"/>
          <w:sz w:val="24"/>
          <w:szCs w:val="24"/>
        </w:rPr>
        <w:t>.</w:t>
      </w:r>
    </w:p>
    <w:p w14:paraId="0AFC06F2" w14:textId="73B830CD" w:rsidR="007F0DC7" w:rsidRDefault="006B1E05" w:rsidP="00F50532">
      <w:pPr>
        <w:spacing w:line="240" w:lineRule="auto"/>
        <w:ind w:left="426" w:firstLine="720"/>
        <w:jc w:val="both"/>
        <w:rPr>
          <w:rFonts w:ascii="Times New Roman" w:hAnsi="Times New Roman" w:cs="Times New Roman"/>
          <w:sz w:val="24"/>
          <w:szCs w:val="24"/>
        </w:rPr>
      </w:pPr>
      <w:r w:rsidRPr="006B1E05">
        <w:rPr>
          <w:rFonts w:ascii="Times New Roman" w:hAnsi="Times New Roman" w:cs="Times New Roman"/>
          <w:i/>
          <w:iCs/>
          <w:sz w:val="24"/>
          <w:szCs w:val="24"/>
        </w:rPr>
        <w:t>Da’wah</w:t>
      </w:r>
      <w:r w:rsidR="00865BD5" w:rsidRPr="00865BD5">
        <w:rPr>
          <w:rFonts w:ascii="Times New Roman" w:hAnsi="Times New Roman" w:cs="Times New Roman"/>
          <w:sz w:val="24"/>
          <w:szCs w:val="24"/>
        </w:rPr>
        <w:t xml:space="preserve">, in essence, is the act of reminding humans to remember the sacred covenant they made with Allah SWT in the realm of the spirit </w:t>
      </w:r>
      <w:r w:rsidR="00865BD5" w:rsidRPr="00865BD5">
        <w:rPr>
          <w:rFonts w:ascii="Times New Roman" w:hAnsi="Times New Roman" w:cs="Times New Roman"/>
          <w:i/>
          <w:iCs/>
          <w:sz w:val="24"/>
          <w:szCs w:val="24"/>
        </w:rPr>
        <w:t>('</w:t>
      </w:r>
      <w:proofErr w:type="spellStart"/>
      <w:r w:rsidR="00865BD5" w:rsidRPr="00865BD5">
        <w:rPr>
          <w:rFonts w:ascii="Times New Roman" w:hAnsi="Times New Roman" w:cs="Times New Roman"/>
          <w:i/>
          <w:iCs/>
          <w:sz w:val="24"/>
          <w:szCs w:val="24"/>
        </w:rPr>
        <w:t>ahd</w:t>
      </w:r>
      <w:proofErr w:type="spellEnd"/>
      <w:r w:rsidR="00865BD5" w:rsidRPr="00865BD5">
        <w:rPr>
          <w:rFonts w:ascii="Times New Roman" w:hAnsi="Times New Roman" w:cs="Times New Roman"/>
          <w:i/>
          <w:iCs/>
          <w:sz w:val="24"/>
          <w:szCs w:val="24"/>
        </w:rPr>
        <w:t xml:space="preserve"> al-</w:t>
      </w:r>
      <w:proofErr w:type="spellStart"/>
      <w:r w:rsidR="00865BD5" w:rsidRPr="00865BD5">
        <w:rPr>
          <w:rFonts w:ascii="Times New Roman" w:hAnsi="Times New Roman" w:cs="Times New Roman"/>
          <w:i/>
          <w:iCs/>
          <w:sz w:val="24"/>
          <w:szCs w:val="24"/>
        </w:rPr>
        <w:t>Fitri</w:t>
      </w:r>
      <w:proofErr w:type="spellEnd"/>
      <w:r w:rsidR="00865BD5" w:rsidRPr="00865BD5">
        <w:rPr>
          <w:rFonts w:ascii="Times New Roman" w:hAnsi="Times New Roman" w:cs="Times New Roman"/>
          <w:i/>
          <w:iCs/>
          <w:sz w:val="24"/>
          <w:szCs w:val="24"/>
        </w:rPr>
        <w:t xml:space="preserve"> fi '</w:t>
      </w:r>
      <w:proofErr w:type="spellStart"/>
      <w:r w:rsidR="00865BD5" w:rsidRPr="00865BD5">
        <w:rPr>
          <w:rFonts w:ascii="Times New Roman" w:hAnsi="Times New Roman" w:cs="Times New Roman"/>
          <w:i/>
          <w:iCs/>
          <w:sz w:val="24"/>
          <w:szCs w:val="24"/>
        </w:rPr>
        <w:t>alam</w:t>
      </w:r>
      <w:proofErr w:type="spellEnd"/>
      <w:r w:rsidR="00865BD5" w:rsidRPr="00865BD5">
        <w:rPr>
          <w:rFonts w:ascii="Times New Roman" w:hAnsi="Times New Roman" w:cs="Times New Roman"/>
          <w:i/>
          <w:iCs/>
          <w:sz w:val="24"/>
          <w:szCs w:val="24"/>
        </w:rPr>
        <w:t xml:space="preserve"> al-</w:t>
      </w:r>
      <w:proofErr w:type="spellStart"/>
      <w:r w:rsidR="00865BD5" w:rsidRPr="00865BD5">
        <w:rPr>
          <w:rFonts w:ascii="Times New Roman" w:hAnsi="Times New Roman" w:cs="Times New Roman"/>
          <w:i/>
          <w:iCs/>
          <w:sz w:val="24"/>
          <w:szCs w:val="24"/>
        </w:rPr>
        <w:t>Ruh</w:t>
      </w:r>
      <w:proofErr w:type="spellEnd"/>
      <w:r w:rsidR="00865BD5" w:rsidRPr="00865BD5">
        <w:rPr>
          <w:rFonts w:ascii="Times New Roman" w:hAnsi="Times New Roman" w:cs="Times New Roman"/>
          <w:i/>
          <w:iCs/>
          <w:sz w:val="24"/>
          <w:szCs w:val="24"/>
        </w:rPr>
        <w:t>).</w:t>
      </w:r>
      <w:r w:rsidR="00865BD5" w:rsidRPr="00865BD5">
        <w:rPr>
          <w:rFonts w:ascii="Times New Roman" w:hAnsi="Times New Roman" w:cs="Times New Roman"/>
          <w:sz w:val="24"/>
          <w:szCs w:val="24"/>
        </w:rPr>
        <w:t xml:space="preserve"> This covenant is in the form of the testimony of divine Oneness or human acknowledgment of the existence of Allah SWT as the Lord (</w:t>
      </w:r>
      <w:r w:rsidR="00865BD5">
        <w:rPr>
          <w:rFonts w:ascii="Times New Roman" w:hAnsi="Times New Roman" w:cs="Times New Roman"/>
          <w:sz w:val="24"/>
          <w:szCs w:val="24"/>
        </w:rPr>
        <w:t xml:space="preserve">Surah </w:t>
      </w:r>
      <w:r w:rsidR="00865BD5" w:rsidRPr="00865BD5">
        <w:rPr>
          <w:rFonts w:ascii="Times New Roman" w:hAnsi="Times New Roman" w:cs="Times New Roman"/>
          <w:sz w:val="24"/>
          <w:szCs w:val="24"/>
        </w:rPr>
        <w:t>al-</w:t>
      </w:r>
      <w:proofErr w:type="spellStart"/>
      <w:r w:rsidR="00865BD5" w:rsidRPr="00865BD5">
        <w:rPr>
          <w:rFonts w:ascii="Times New Roman" w:hAnsi="Times New Roman" w:cs="Times New Roman"/>
          <w:sz w:val="24"/>
          <w:szCs w:val="24"/>
        </w:rPr>
        <w:t>A'r</w:t>
      </w:r>
      <w:r w:rsidR="00666EFE">
        <w:rPr>
          <w:rFonts w:ascii="Times New Roman" w:hAnsi="Times New Roman" w:cs="Times New Roman"/>
          <w:sz w:val="24"/>
          <w:szCs w:val="24"/>
        </w:rPr>
        <w:t>a</w:t>
      </w:r>
      <w:r w:rsidR="00865BD5" w:rsidRPr="00865BD5">
        <w:rPr>
          <w:rFonts w:ascii="Times New Roman" w:hAnsi="Times New Roman" w:cs="Times New Roman"/>
          <w:sz w:val="24"/>
          <w:szCs w:val="24"/>
        </w:rPr>
        <w:t>f</w:t>
      </w:r>
      <w:proofErr w:type="spellEnd"/>
      <w:r w:rsidR="00090C37">
        <w:rPr>
          <w:rFonts w:ascii="Times New Roman" w:hAnsi="Times New Roman" w:cs="Times New Roman"/>
          <w:sz w:val="24"/>
          <w:szCs w:val="24"/>
        </w:rPr>
        <w:t xml:space="preserve"> </w:t>
      </w:r>
      <w:r w:rsidR="00865BD5" w:rsidRPr="00865BD5">
        <w:rPr>
          <w:rFonts w:ascii="Times New Roman" w:hAnsi="Times New Roman" w:cs="Times New Roman"/>
          <w:sz w:val="24"/>
          <w:szCs w:val="24"/>
        </w:rPr>
        <w:t xml:space="preserve">7: 172). According to Islamic teachings, all humans are born into the world in a state of nature, i.e., the Oneness of Allah, as explained in Surah </w:t>
      </w:r>
      <w:proofErr w:type="spellStart"/>
      <w:r w:rsidR="00865BD5" w:rsidRPr="00865BD5">
        <w:rPr>
          <w:rFonts w:ascii="Times New Roman" w:hAnsi="Times New Roman" w:cs="Times New Roman"/>
          <w:sz w:val="24"/>
          <w:szCs w:val="24"/>
        </w:rPr>
        <w:t>Ar</w:t>
      </w:r>
      <w:proofErr w:type="spellEnd"/>
      <w:r w:rsidR="00865BD5" w:rsidRPr="00865BD5">
        <w:rPr>
          <w:rFonts w:ascii="Times New Roman" w:hAnsi="Times New Roman" w:cs="Times New Roman"/>
          <w:sz w:val="24"/>
          <w:szCs w:val="24"/>
        </w:rPr>
        <w:t xml:space="preserve">-Rum (30:30). However, due to the world's distractions, humans often forget or overlook this sacred covenant. Thus, the purpose of </w:t>
      </w:r>
      <w:r w:rsidRPr="006B1E05">
        <w:rPr>
          <w:rFonts w:ascii="Times New Roman" w:hAnsi="Times New Roman" w:cs="Times New Roman"/>
          <w:i/>
          <w:iCs/>
          <w:sz w:val="24"/>
          <w:szCs w:val="24"/>
        </w:rPr>
        <w:t>da’wah</w:t>
      </w:r>
      <w:r w:rsidR="00865BD5" w:rsidRPr="00865BD5">
        <w:rPr>
          <w:rFonts w:ascii="Times New Roman" w:hAnsi="Times New Roman" w:cs="Times New Roman"/>
          <w:sz w:val="24"/>
          <w:szCs w:val="24"/>
        </w:rPr>
        <w:t xml:space="preserve"> is to remind humans of this sacred covenant so that they may remain in the purity of the Oneness of Allah.</w:t>
      </w:r>
    </w:p>
    <w:p w14:paraId="08589484" w14:textId="4D3D24BB" w:rsidR="00AF0248" w:rsidRPr="00AF0248" w:rsidRDefault="00AF0248" w:rsidP="00AF0248">
      <w:pPr>
        <w:spacing w:line="240" w:lineRule="auto"/>
        <w:ind w:left="426" w:firstLine="720"/>
        <w:jc w:val="both"/>
        <w:rPr>
          <w:rFonts w:ascii="Times New Roman" w:hAnsi="Times New Roman" w:cs="Times New Roman"/>
          <w:sz w:val="24"/>
          <w:szCs w:val="24"/>
        </w:rPr>
      </w:pPr>
      <w:r w:rsidRPr="00AF0248">
        <w:rPr>
          <w:rFonts w:ascii="Times New Roman" w:hAnsi="Times New Roman" w:cs="Times New Roman"/>
          <w:sz w:val="24"/>
          <w:szCs w:val="24"/>
        </w:rPr>
        <w:t xml:space="preserve">In contemporary times, Islamic </w:t>
      </w:r>
      <w:r w:rsidR="006B1E05" w:rsidRPr="006B1E05">
        <w:rPr>
          <w:rFonts w:ascii="Times New Roman" w:hAnsi="Times New Roman" w:cs="Times New Roman"/>
          <w:i/>
          <w:iCs/>
          <w:sz w:val="24"/>
          <w:szCs w:val="24"/>
        </w:rPr>
        <w:t>da’wah</w:t>
      </w:r>
      <w:r w:rsidRPr="00AF0248">
        <w:rPr>
          <w:rFonts w:ascii="Times New Roman" w:hAnsi="Times New Roman" w:cs="Times New Roman"/>
          <w:sz w:val="24"/>
          <w:szCs w:val="24"/>
        </w:rPr>
        <w:t xml:space="preserve"> must adapt to the era's needs and tackle the challenges arising in our ever-evolving environment. While Islamic </w:t>
      </w:r>
      <w:r w:rsidR="006B1E05" w:rsidRPr="006B1E05">
        <w:rPr>
          <w:rFonts w:ascii="Times New Roman" w:hAnsi="Times New Roman" w:cs="Times New Roman"/>
          <w:i/>
          <w:iCs/>
          <w:sz w:val="24"/>
          <w:szCs w:val="24"/>
        </w:rPr>
        <w:t>da’wah</w:t>
      </w:r>
      <w:r w:rsidRPr="00AF0248">
        <w:rPr>
          <w:rFonts w:ascii="Times New Roman" w:hAnsi="Times New Roman" w:cs="Times New Roman"/>
          <w:sz w:val="24"/>
          <w:szCs w:val="24"/>
        </w:rPr>
        <w:t xml:space="preserve"> </w:t>
      </w:r>
      <w:proofErr w:type="spellStart"/>
      <w:r w:rsidRPr="00AF0248">
        <w:rPr>
          <w:rFonts w:ascii="Times New Roman" w:hAnsi="Times New Roman" w:cs="Times New Roman"/>
          <w:sz w:val="24"/>
          <w:szCs w:val="24"/>
        </w:rPr>
        <w:t>endeavors</w:t>
      </w:r>
      <w:proofErr w:type="spellEnd"/>
      <w:r w:rsidRPr="00AF0248">
        <w:rPr>
          <w:rFonts w:ascii="Times New Roman" w:hAnsi="Times New Roman" w:cs="Times New Roman"/>
          <w:sz w:val="24"/>
          <w:szCs w:val="24"/>
        </w:rPr>
        <w:t xml:space="preserve"> to guide individuals toward goodness and piety, it faces many complex issues in human life. Particularly in this disruptive era, various humanitarian issues related to psychological, socio-political, economic, and cultural aspects have surfaced</w:t>
      </w:r>
      <w:r w:rsidR="00290A47">
        <w:rPr>
          <w:rFonts w:ascii="Times New Roman" w:hAnsi="Times New Roman" w:cs="Times New Roman"/>
          <w:sz w:val="24"/>
          <w:szCs w:val="24"/>
        </w:rPr>
        <w:t xml:space="preserve"> </w:t>
      </w:r>
      <w:r w:rsidR="00290A47">
        <w:rPr>
          <w:rFonts w:ascii="Times New Roman" w:hAnsi="Times New Roman" w:cs="Times New Roman"/>
          <w:sz w:val="24"/>
          <w:szCs w:val="24"/>
        </w:rPr>
        <w:fldChar w:fldCharType="begin" w:fldLock="1"/>
      </w:r>
      <w:r w:rsidR="00290A47">
        <w:rPr>
          <w:rFonts w:ascii="Times New Roman" w:hAnsi="Times New Roman" w:cs="Times New Roman"/>
          <w:sz w:val="24"/>
          <w:szCs w:val="24"/>
        </w:rPr>
        <w:instrText>ADDIN CSL_CITATION {"citationItems":[{"id":"ITEM-1","itemData":{"author":[{"dropping-particle":"","family":"Adam","given":"Arlin","non-dropping-particle":"","parse-names":false,"suffix":""}],"container-title":"Conference: Expertise Learning","id":"ITEM-1","issued":{"date-parts":[["2022"]]},"title":"Meneropong Problematika Sosial (Peta Jalan Sosiologi di Era Disrupsi)","type":"paper-conference"},"uris":["http://www.mendeley.com/documents/?uuid=1d8567f8-92d9-4bfb-8fe0-efcd2fd13c92"]}],"mendeley":{"formattedCitation":"(Adam, 2022)","plainTextFormattedCitation":"(Adam, 2022)","previouslyFormattedCitation":"(Adam, 2022)"},"properties":{"noteIndex":0},"schema":"https://github.com/citation-style-language/schema/raw/master/csl-citation.json"}</w:instrText>
      </w:r>
      <w:r w:rsidR="00290A47">
        <w:rPr>
          <w:rFonts w:ascii="Times New Roman" w:hAnsi="Times New Roman" w:cs="Times New Roman"/>
          <w:sz w:val="24"/>
          <w:szCs w:val="24"/>
        </w:rPr>
        <w:fldChar w:fldCharType="separate"/>
      </w:r>
      <w:r w:rsidR="00290A47" w:rsidRPr="00290A47">
        <w:rPr>
          <w:rFonts w:ascii="Times New Roman" w:hAnsi="Times New Roman" w:cs="Times New Roman"/>
          <w:noProof/>
          <w:sz w:val="24"/>
          <w:szCs w:val="24"/>
        </w:rPr>
        <w:t>(Adam, 2022)</w:t>
      </w:r>
      <w:r w:rsidR="00290A47">
        <w:rPr>
          <w:rFonts w:ascii="Times New Roman" w:hAnsi="Times New Roman" w:cs="Times New Roman"/>
          <w:sz w:val="24"/>
          <w:szCs w:val="24"/>
        </w:rPr>
        <w:fldChar w:fldCharType="end"/>
      </w:r>
      <w:r w:rsidRPr="00AF0248">
        <w:rPr>
          <w:rFonts w:ascii="Times New Roman" w:hAnsi="Times New Roman" w:cs="Times New Roman"/>
          <w:sz w:val="24"/>
          <w:szCs w:val="24"/>
        </w:rPr>
        <w:t xml:space="preserve">. These include the rising prevalence of societal diseases, family conflicts, psychological stress, </w:t>
      </w:r>
      <w:proofErr w:type="spellStart"/>
      <w:r w:rsidRPr="00AF0248">
        <w:rPr>
          <w:rFonts w:ascii="Times New Roman" w:hAnsi="Times New Roman" w:cs="Times New Roman"/>
          <w:sz w:val="24"/>
          <w:szCs w:val="24"/>
        </w:rPr>
        <w:t>behavioral</w:t>
      </w:r>
      <w:proofErr w:type="spellEnd"/>
      <w:r w:rsidRPr="00AF0248">
        <w:rPr>
          <w:rFonts w:ascii="Times New Roman" w:hAnsi="Times New Roman" w:cs="Times New Roman"/>
          <w:sz w:val="24"/>
          <w:szCs w:val="24"/>
        </w:rPr>
        <w:t xml:space="preserve"> challenges, substance abuse, and more. Alongside socio-economic pressures that disrupt peace, the decline in religious experiences presents a significant concern to be </w:t>
      </w:r>
      <w:r w:rsidR="00290A47">
        <w:rPr>
          <w:rFonts w:ascii="Times New Roman" w:hAnsi="Times New Roman" w:cs="Times New Roman"/>
          <w:sz w:val="24"/>
          <w:szCs w:val="24"/>
        </w:rPr>
        <w:t xml:space="preserve">overcome </w:t>
      </w:r>
      <w:r w:rsidR="00290A47">
        <w:rPr>
          <w:rFonts w:ascii="Times New Roman" w:hAnsi="Times New Roman" w:cs="Times New Roman"/>
          <w:sz w:val="24"/>
          <w:szCs w:val="24"/>
        </w:rPr>
        <w:fldChar w:fldCharType="begin" w:fldLock="1"/>
      </w:r>
      <w:r w:rsidR="00E91517">
        <w:rPr>
          <w:rFonts w:ascii="Times New Roman" w:hAnsi="Times New Roman" w:cs="Times New Roman"/>
          <w:sz w:val="24"/>
          <w:szCs w:val="24"/>
        </w:rPr>
        <w:instrText>ADDIN CSL_CITATION {"citationItems":[{"id":"ITEM-1","itemData":{"author":[{"dropping-particle":"","family":"Said","given":"H. Muhazzab","non-dropping-particle":"","parse-names":false,"suffix":""}],"container-title":"Al-Tajdid","id":"ITEM-1","issue":"2","issued":{"date-parts":[["2009"]]},"page":"105-116","title":"Agama dan Kontribusinya Dalam Memecahkan Problema Sosial Dalam Masyarakat Plural","type":"article-journal","volume":"1"},"uris":["http://www.mendeley.com/documents/?uuid=aee6c93b-9c98-4a19-88dc-8fd6a721ff0e"]}],"mendeley":{"formattedCitation":"(H. M. Said, 2009)","plainTextFormattedCitation":"(H. M. Said, 2009)","previouslyFormattedCitation":"(H. M. Said, 2009)"},"properties":{"noteIndex":0},"schema":"https://github.com/citation-style-language/schema/raw/master/csl-citation.json"}</w:instrText>
      </w:r>
      <w:r w:rsidR="00290A47">
        <w:rPr>
          <w:rFonts w:ascii="Times New Roman" w:hAnsi="Times New Roman" w:cs="Times New Roman"/>
          <w:sz w:val="24"/>
          <w:szCs w:val="24"/>
        </w:rPr>
        <w:fldChar w:fldCharType="separate"/>
      </w:r>
      <w:r w:rsidR="00290A47" w:rsidRPr="00290A47">
        <w:rPr>
          <w:rFonts w:ascii="Times New Roman" w:hAnsi="Times New Roman" w:cs="Times New Roman"/>
          <w:noProof/>
          <w:sz w:val="24"/>
          <w:szCs w:val="24"/>
        </w:rPr>
        <w:t>(H. M. Said, 2009)</w:t>
      </w:r>
      <w:r w:rsidR="00290A47">
        <w:rPr>
          <w:rFonts w:ascii="Times New Roman" w:hAnsi="Times New Roman" w:cs="Times New Roman"/>
          <w:sz w:val="24"/>
          <w:szCs w:val="24"/>
        </w:rPr>
        <w:fldChar w:fldCharType="end"/>
      </w:r>
      <w:r w:rsidRPr="00AF0248">
        <w:rPr>
          <w:rFonts w:ascii="Times New Roman" w:hAnsi="Times New Roman" w:cs="Times New Roman"/>
          <w:sz w:val="24"/>
          <w:szCs w:val="24"/>
        </w:rPr>
        <w:t>.</w:t>
      </w:r>
    </w:p>
    <w:p w14:paraId="276F2B76" w14:textId="05647F9B" w:rsidR="00AF0248" w:rsidRPr="00AF0248" w:rsidRDefault="00AF0248" w:rsidP="00AF0248">
      <w:pPr>
        <w:spacing w:line="240" w:lineRule="auto"/>
        <w:ind w:left="426" w:firstLine="720"/>
        <w:jc w:val="both"/>
        <w:rPr>
          <w:rFonts w:ascii="Times New Roman" w:hAnsi="Times New Roman" w:cs="Times New Roman"/>
          <w:sz w:val="24"/>
          <w:szCs w:val="24"/>
        </w:rPr>
      </w:pPr>
      <w:r w:rsidRPr="00AF0248">
        <w:rPr>
          <w:rFonts w:ascii="Times New Roman" w:hAnsi="Times New Roman" w:cs="Times New Roman"/>
          <w:sz w:val="24"/>
          <w:szCs w:val="24"/>
        </w:rPr>
        <w:lastRenderedPageBreak/>
        <w:t xml:space="preserve">The practical approach is introducing a culturally grounded </w:t>
      </w:r>
      <w:r w:rsidR="006B1E05" w:rsidRPr="006B1E05">
        <w:rPr>
          <w:rFonts w:ascii="Times New Roman" w:hAnsi="Times New Roman" w:cs="Times New Roman"/>
          <w:i/>
          <w:iCs/>
          <w:sz w:val="24"/>
          <w:szCs w:val="24"/>
        </w:rPr>
        <w:t>da’wah</w:t>
      </w:r>
      <w:r w:rsidRPr="00AF0248">
        <w:rPr>
          <w:rFonts w:ascii="Times New Roman" w:hAnsi="Times New Roman" w:cs="Times New Roman"/>
          <w:sz w:val="24"/>
          <w:szCs w:val="24"/>
        </w:rPr>
        <w:t xml:space="preserve"> model that utilizes coffee shops and culture. This entails disseminating and reinforcing specific Islamic teachings among targeted audiences. Utilizing coffee shops as venues for </w:t>
      </w:r>
      <w:r w:rsidR="006B1E05" w:rsidRPr="006B1E05">
        <w:rPr>
          <w:rFonts w:ascii="Times New Roman" w:hAnsi="Times New Roman" w:cs="Times New Roman"/>
          <w:i/>
          <w:iCs/>
          <w:sz w:val="24"/>
          <w:szCs w:val="24"/>
        </w:rPr>
        <w:t>da’wah</w:t>
      </w:r>
      <w:r w:rsidRPr="00AF0248">
        <w:rPr>
          <w:rFonts w:ascii="Times New Roman" w:hAnsi="Times New Roman" w:cs="Times New Roman"/>
          <w:sz w:val="24"/>
          <w:szCs w:val="24"/>
        </w:rPr>
        <w:t xml:space="preserve"> efforts presents a fresh and engaging method for conveying religious messages. These spaces have evolved into inclusive and welcoming environments, fostering comfort and openness among community members to engage with </w:t>
      </w:r>
      <w:r w:rsidR="006B1E05" w:rsidRPr="006B1E05">
        <w:rPr>
          <w:rFonts w:ascii="Times New Roman" w:hAnsi="Times New Roman" w:cs="Times New Roman"/>
          <w:i/>
          <w:iCs/>
          <w:sz w:val="24"/>
          <w:szCs w:val="24"/>
        </w:rPr>
        <w:t>da’wah</w:t>
      </w:r>
      <w:r w:rsidRPr="00AF0248">
        <w:rPr>
          <w:rFonts w:ascii="Times New Roman" w:hAnsi="Times New Roman" w:cs="Times New Roman"/>
          <w:sz w:val="24"/>
          <w:szCs w:val="24"/>
        </w:rPr>
        <w:t xml:space="preserve"> initiatives</w:t>
      </w:r>
      <w:r w:rsidR="00E91517">
        <w:rPr>
          <w:rFonts w:ascii="Times New Roman" w:hAnsi="Times New Roman" w:cs="Times New Roman"/>
          <w:sz w:val="24"/>
          <w:szCs w:val="24"/>
        </w:rPr>
        <w:t xml:space="preserve"> </w:t>
      </w:r>
      <w:r w:rsidR="00E91517">
        <w:rPr>
          <w:rFonts w:ascii="Times New Roman" w:hAnsi="Times New Roman" w:cs="Times New Roman"/>
          <w:sz w:val="24"/>
          <w:szCs w:val="24"/>
        </w:rPr>
        <w:fldChar w:fldCharType="begin" w:fldLock="1"/>
      </w:r>
      <w:r w:rsidR="00E56C6C">
        <w:rPr>
          <w:rFonts w:ascii="Times New Roman" w:hAnsi="Times New Roman" w:cs="Times New Roman"/>
          <w:sz w:val="24"/>
          <w:szCs w:val="24"/>
        </w:rPr>
        <w:instrText>ADDIN CSL_CITATION {"citationItems":[{"id":"ITEM-1","itemData":{"author":[{"dropping-particle":"","family":"Ilaihi","given":"Wahyu","non-dropping-particle":"","parse-names":false,"suffix":""}],"id":"ITEM-1","issued":{"date-parts":[["2010"]]},"number-of-pages":"22","publisher":"Remaja Rosdakarya","publisher-place":"Bandung","title":"Komunikasi Dakwah.","type":"book"},"uris":["http://www.mendeley.com/documents/?uuid=0544c537-4ae0-4f05-880c-55d9a8801939"]}],"mendeley":{"formattedCitation":"(Ilaihi, 2010)","plainTextFormattedCitation":"(Ilaihi, 2010)","previouslyFormattedCitation":"(Ilaihi, 2010)"},"properties":{"noteIndex":0},"schema":"https://github.com/citation-style-language/schema/raw/master/csl-citation.json"}</w:instrText>
      </w:r>
      <w:r w:rsidR="00E91517">
        <w:rPr>
          <w:rFonts w:ascii="Times New Roman" w:hAnsi="Times New Roman" w:cs="Times New Roman"/>
          <w:sz w:val="24"/>
          <w:szCs w:val="24"/>
        </w:rPr>
        <w:fldChar w:fldCharType="separate"/>
      </w:r>
      <w:r w:rsidR="00E91517" w:rsidRPr="00E91517">
        <w:rPr>
          <w:rFonts w:ascii="Times New Roman" w:hAnsi="Times New Roman" w:cs="Times New Roman"/>
          <w:noProof/>
          <w:sz w:val="24"/>
          <w:szCs w:val="24"/>
        </w:rPr>
        <w:t>(Ilaihi, 2010)</w:t>
      </w:r>
      <w:r w:rsidR="00E91517">
        <w:rPr>
          <w:rFonts w:ascii="Times New Roman" w:hAnsi="Times New Roman" w:cs="Times New Roman"/>
          <w:sz w:val="24"/>
          <w:szCs w:val="24"/>
        </w:rPr>
        <w:fldChar w:fldCharType="end"/>
      </w:r>
      <w:r w:rsidRPr="00AF0248">
        <w:rPr>
          <w:rFonts w:ascii="Times New Roman" w:hAnsi="Times New Roman" w:cs="Times New Roman"/>
          <w:sz w:val="24"/>
          <w:szCs w:val="24"/>
        </w:rPr>
        <w:t>.</w:t>
      </w:r>
    </w:p>
    <w:p w14:paraId="764B41C0" w14:textId="787B9E6F" w:rsidR="00357A62" w:rsidRDefault="00AF0248" w:rsidP="00357A62">
      <w:pPr>
        <w:spacing w:line="240" w:lineRule="auto"/>
        <w:ind w:left="426" w:firstLine="720"/>
        <w:jc w:val="both"/>
        <w:rPr>
          <w:rFonts w:ascii="Times New Roman" w:hAnsi="Times New Roman" w:cs="Times New Roman"/>
          <w:sz w:val="24"/>
          <w:szCs w:val="24"/>
        </w:rPr>
      </w:pPr>
      <w:r w:rsidRPr="00AF0248">
        <w:rPr>
          <w:rFonts w:ascii="Times New Roman" w:hAnsi="Times New Roman" w:cs="Times New Roman"/>
          <w:sz w:val="24"/>
          <w:szCs w:val="24"/>
        </w:rPr>
        <w:t xml:space="preserve">Moreover, relaxed discussions in coffee shops allow the community to understand better and internalize religious teachings. Utilizing relatable stories and analogies makes these messages more comprehensible and appealing to the audience. The accessibility of coffee shops is pivotal in engaging the community in religious activities, particularly for individuals who may not have the opportunity to attend formal events. However, it is essential to ensure that </w:t>
      </w:r>
      <w:r w:rsidR="006B1E05" w:rsidRPr="006B1E05">
        <w:rPr>
          <w:rFonts w:ascii="Times New Roman" w:hAnsi="Times New Roman" w:cs="Times New Roman"/>
          <w:i/>
          <w:iCs/>
          <w:sz w:val="24"/>
          <w:szCs w:val="24"/>
        </w:rPr>
        <w:t>da’wah</w:t>
      </w:r>
      <w:r w:rsidRPr="00AF0248">
        <w:rPr>
          <w:rFonts w:ascii="Times New Roman" w:hAnsi="Times New Roman" w:cs="Times New Roman"/>
          <w:sz w:val="24"/>
          <w:szCs w:val="24"/>
        </w:rPr>
        <w:t xml:space="preserve"> efforts in coffee shops adhere to Islamic principles, as emphasized by </w:t>
      </w:r>
      <w:r w:rsidR="00E56C6C">
        <w:rPr>
          <w:rFonts w:ascii="Times New Roman" w:hAnsi="Times New Roman" w:cs="Times New Roman"/>
          <w:sz w:val="24"/>
          <w:szCs w:val="24"/>
        </w:rPr>
        <w:fldChar w:fldCharType="begin" w:fldLock="1"/>
      </w:r>
      <w:r w:rsidR="00577652">
        <w:rPr>
          <w:rFonts w:ascii="Times New Roman" w:hAnsi="Times New Roman" w:cs="Times New Roman"/>
          <w:sz w:val="24"/>
          <w:szCs w:val="24"/>
        </w:rPr>
        <w:instrText>ADDIN CSL_CITATION {"citationItems":[{"id":"ITEM-1","itemData":{"author":[{"dropping-particle":"","family":"Machendrawaty","given":"Nanih","non-dropping-particle":"","parse-names":false,"suffix":""}],"editor":[{"dropping-particle":"","family":"Aep Kusnawan","given":"","non-dropping-particle":"","parse-names":false,"suffix":""}],"id":"ITEM-1","issued":{"date-parts":[["2004"]]},"number-of-pages":"171","publisher":"Pustaka Bani Quraisy","publisher-place":"Bandung","title":"Analisa Aplikasi Bidang BPI: Randang Bangun Pengkajian BPI di Fakultas Dakwah","type":"book"},"uris":["http://www.mendeley.com/documents/?uuid=89ab7d5c-4c13-4c85-9ea5-b589545f8175"]}],"mendeley":{"formattedCitation":"(Machendrawaty, 2004)","manualFormatting":"Machendrawaty (2004)","plainTextFormattedCitation":"(Machendrawaty, 2004)","previouslyFormattedCitation":"(Machendrawaty, 2004)"},"properties":{"noteIndex":0},"schema":"https://github.com/citation-style-language/schema/raw/master/csl-citation.json"}</w:instrText>
      </w:r>
      <w:r w:rsidR="00E56C6C">
        <w:rPr>
          <w:rFonts w:ascii="Times New Roman" w:hAnsi="Times New Roman" w:cs="Times New Roman"/>
          <w:sz w:val="24"/>
          <w:szCs w:val="24"/>
        </w:rPr>
        <w:fldChar w:fldCharType="separate"/>
      </w:r>
      <w:r w:rsidR="00E56C6C" w:rsidRPr="00E56C6C">
        <w:rPr>
          <w:rFonts w:ascii="Times New Roman" w:hAnsi="Times New Roman" w:cs="Times New Roman"/>
          <w:noProof/>
          <w:sz w:val="24"/>
          <w:szCs w:val="24"/>
        </w:rPr>
        <w:t>Machendrawaty</w:t>
      </w:r>
      <w:r w:rsidR="00E56C6C">
        <w:rPr>
          <w:rFonts w:ascii="Times New Roman" w:hAnsi="Times New Roman" w:cs="Times New Roman"/>
          <w:noProof/>
          <w:sz w:val="24"/>
          <w:szCs w:val="24"/>
        </w:rPr>
        <w:t xml:space="preserve"> (</w:t>
      </w:r>
      <w:r w:rsidR="00E56C6C" w:rsidRPr="00E56C6C">
        <w:rPr>
          <w:rFonts w:ascii="Times New Roman" w:hAnsi="Times New Roman" w:cs="Times New Roman"/>
          <w:noProof/>
          <w:sz w:val="24"/>
          <w:szCs w:val="24"/>
        </w:rPr>
        <w:t>2004)</w:t>
      </w:r>
      <w:r w:rsidR="00E56C6C">
        <w:rPr>
          <w:rFonts w:ascii="Times New Roman" w:hAnsi="Times New Roman" w:cs="Times New Roman"/>
          <w:sz w:val="24"/>
          <w:szCs w:val="24"/>
        </w:rPr>
        <w:fldChar w:fldCharType="end"/>
      </w:r>
      <w:r w:rsidRPr="00AF0248">
        <w:rPr>
          <w:rFonts w:ascii="Times New Roman" w:hAnsi="Times New Roman" w:cs="Times New Roman"/>
          <w:sz w:val="24"/>
          <w:szCs w:val="24"/>
        </w:rPr>
        <w:t>. This includes tailoring messages to specific groups and progressively working towards predefined objectives.</w:t>
      </w:r>
    </w:p>
    <w:p w14:paraId="54715CA7" w14:textId="17E588F8" w:rsidR="00357A62" w:rsidRDefault="00357A62" w:rsidP="00357A62">
      <w:pPr>
        <w:pStyle w:val="ListParagraph"/>
        <w:numPr>
          <w:ilvl w:val="0"/>
          <w:numId w:val="3"/>
        </w:numPr>
        <w:spacing w:line="240" w:lineRule="auto"/>
        <w:ind w:left="426" w:hanging="426"/>
        <w:jc w:val="both"/>
        <w:rPr>
          <w:rFonts w:ascii="Times New Roman" w:hAnsi="Times New Roman" w:cs="Times New Roman"/>
          <w:b/>
          <w:bCs/>
          <w:sz w:val="24"/>
          <w:szCs w:val="24"/>
        </w:rPr>
      </w:pPr>
      <w:r w:rsidRPr="00357A62">
        <w:rPr>
          <w:rFonts w:ascii="Times New Roman" w:hAnsi="Times New Roman" w:cs="Times New Roman"/>
          <w:b/>
          <w:bCs/>
          <w:sz w:val="24"/>
          <w:szCs w:val="24"/>
        </w:rPr>
        <w:t xml:space="preserve">Community Perspectives on </w:t>
      </w:r>
      <w:r w:rsidR="006B1E05" w:rsidRPr="006B1E05">
        <w:rPr>
          <w:rFonts w:ascii="Times New Roman" w:hAnsi="Times New Roman" w:cs="Times New Roman"/>
          <w:b/>
          <w:bCs/>
          <w:i/>
          <w:iCs/>
          <w:sz w:val="24"/>
          <w:szCs w:val="24"/>
        </w:rPr>
        <w:t>Da’wah</w:t>
      </w:r>
      <w:r w:rsidRPr="00357A62">
        <w:rPr>
          <w:rFonts w:ascii="Times New Roman" w:hAnsi="Times New Roman" w:cs="Times New Roman"/>
          <w:b/>
          <w:bCs/>
          <w:sz w:val="24"/>
          <w:szCs w:val="24"/>
        </w:rPr>
        <w:t xml:space="preserve"> at Coffee Shops</w:t>
      </w:r>
    </w:p>
    <w:p w14:paraId="689B3206" w14:textId="0DD579DE" w:rsidR="00577652" w:rsidRDefault="00577652" w:rsidP="00577652">
      <w:pPr>
        <w:pStyle w:val="ListParagraph"/>
        <w:spacing w:line="240" w:lineRule="auto"/>
        <w:ind w:left="426" w:firstLine="294"/>
        <w:jc w:val="both"/>
        <w:rPr>
          <w:rFonts w:ascii="Times New Roman" w:hAnsi="Times New Roman" w:cs="Times New Roman"/>
          <w:sz w:val="24"/>
          <w:szCs w:val="24"/>
        </w:rPr>
      </w:pPr>
      <w:r w:rsidRPr="00577652">
        <w:rPr>
          <w:rFonts w:ascii="Times New Roman" w:hAnsi="Times New Roman" w:cs="Times New Roman"/>
          <w:sz w:val="24"/>
          <w:szCs w:val="24"/>
        </w:rPr>
        <w:t xml:space="preserve">In Aceh, several coffee shops regularly provide religious studies or </w:t>
      </w:r>
      <w:r w:rsidR="006B1E05" w:rsidRPr="006B1E05">
        <w:rPr>
          <w:rFonts w:ascii="Times New Roman" w:hAnsi="Times New Roman" w:cs="Times New Roman"/>
          <w:i/>
          <w:iCs/>
          <w:sz w:val="24"/>
          <w:szCs w:val="24"/>
        </w:rPr>
        <w:t>da’wah</w:t>
      </w:r>
      <w:r w:rsidRPr="00577652">
        <w:rPr>
          <w:rFonts w:ascii="Times New Roman" w:hAnsi="Times New Roman" w:cs="Times New Roman"/>
          <w:sz w:val="24"/>
          <w:szCs w:val="24"/>
        </w:rPr>
        <w:t xml:space="preserve">, namely Kupi </w:t>
      </w:r>
      <w:proofErr w:type="spellStart"/>
      <w:r w:rsidRPr="00577652">
        <w:rPr>
          <w:rFonts w:ascii="Times New Roman" w:hAnsi="Times New Roman" w:cs="Times New Roman"/>
          <w:sz w:val="24"/>
          <w:szCs w:val="24"/>
        </w:rPr>
        <w:t>Nanggroe</w:t>
      </w:r>
      <w:proofErr w:type="spellEnd"/>
      <w:r w:rsidRPr="00577652">
        <w:rPr>
          <w:rFonts w:ascii="Times New Roman" w:hAnsi="Times New Roman" w:cs="Times New Roman"/>
          <w:sz w:val="24"/>
          <w:szCs w:val="24"/>
        </w:rPr>
        <w:t>, located in Banda Aceh, and Dubai Coffee in East Aceh</w:t>
      </w:r>
      <w:r w:rsidR="00FF45C5">
        <w:rPr>
          <w:rFonts w:ascii="Times New Roman" w:hAnsi="Times New Roman" w:cs="Times New Roman"/>
          <w:sz w:val="24"/>
          <w:szCs w:val="24"/>
        </w:rPr>
        <w:t xml:space="preserve"> </w:t>
      </w:r>
      <w:r w:rsidR="00FF45C5">
        <w:rPr>
          <w:rFonts w:ascii="Times New Roman" w:hAnsi="Times New Roman" w:cs="Times New Roman"/>
          <w:sz w:val="24"/>
          <w:szCs w:val="24"/>
        </w:rPr>
        <w:fldChar w:fldCharType="begin" w:fldLock="1"/>
      </w:r>
      <w:r w:rsidR="005049CD">
        <w:rPr>
          <w:rFonts w:ascii="Times New Roman" w:hAnsi="Times New Roman" w:cs="Times New Roman"/>
          <w:sz w:val="24"/>
          <w:szCs w:val="24"/>
        </w:rPr>
        <w:instrText>ADDIN CSL_CITATION {"citationItems":[{"id":"ITEM-1","itemData":{"author":[{"dropping-particle":"","family":"Serambi News","given":"","non-dropping-particle":"","parse-names":false,"suffix":""}],"container-title":"Serambinews.com","id":"ITEM-1","issued":{"date-parts":[["2020","12"]]},"publisher-place":"Banda Aceh","title":"Ayo Mengaji Daring dan Luring Bersama Tgk Jim, Hari Ini Membahas Training Tauhid","type":"article-newspaper"},"uris":["http://www.mendeley.com/documents/?uuid=ec7e25f9-90f2-4855-b855-d3d52c1e950d"]}],"mendeley":{"formattedCitation":"(Serambi News, 2020)","plainTextFormattedCitation":"(Serambi News, 2020)","previouslyFormattedCitation":"(Serambi News, 2020)"},"properties":{"noteIndex":0},"schema":"https://github.com/citation-style-language/schema/raw/master/csl-citation.json"}</w:instrText>
      </w:r>
      <w:r w:rsidR="00FF45C5">
        <w:rPr>
          <w:rFonts w:ascii="Times New Roman" w:hAnsi="Times New Roman" w:cs="Times New Roman"/>
          <w:sz w:val="24"/>
          <w:szCs w:val="24"/>
        </w:rPr>
        <w:fldChar w:fldCharType="separate"/>
      </w:r>
      <w:r w:rsidR="004C1F21" w:rsidRPr="004C1F21">
        <w:rPr>
          <w:rFonts w:ascii="Times New Roman" w:hAnsi="Times New Roman" w:cs="Times New Roman"/>
          <w:noProof/>
          <w:sz w:val="24"/>
          <w:szCs w:val="24"/>
        </w:rPr>
        <w:t>(Serambi News, 2020)</w:t>
      </w:r>
      <w:r w:rsidR="00FF45C5">
        <w:rPr>
          <w:rFonts w:ascii="Times New Roman" w:hAnsi="Times New Roman" w:cs="Times New Roman"/>
          <w:sz w:val="24"/>
          <w:szCs w:val="24"/>
        </w:rPr>
        <w:fldChar w:fldCharType="end"/>
      </w:r>
      <w:r w:rsidRPr="00577652">
        <w:rPr>
          <w:rFonts w:ascii="Times New Roman" w:hAnsi="Times New Roman" w:cs="Times New Roman"/>
          <w:sz w:val="24"/>
          <w:szCs w:val="24"/>
        </w:rPr>
        <w:t xml:space="preserve">. Abiya </w:t>
      </w:r>
      <w:proofErr w:type="spellStart"/>
      <w:r w:rsidRPr="00577652">
        <w:rPr>
          <w:rFonts w:ascii="Times New Roman" w:hAnsi="Times New Roman" w:cs="Times New Roman"/>
          <w:sz w:val="24"/>
          <w:szCs w:val="24"/>
        </w:rPr>
        <w:t>Jeunieb</w:t>
      </w:r>
      <w:proofErr w:type="spellEnd"/>
      <w:r w:rsidRPr="00577652">
        <w:rPr>
          <w:rFonts w:ascii="Times New Roman" w:hAnsi="Times New Roman" w:cs="Times New Roman"/>
          <w:sz w:val="24"/>
          <w:szCs w:val="24"/>
        </w:rPr>
        <w:t xml:space="preserve"> in </w:t>
      </w:r>
      <w:r>
        <w:rPr>
          <w:rFonts w:ascii="Times New Roman" w:hAnsi="Times New Roman" w:cs="Times New Roman"/>
          <w:sz w:val="24"/>
          <w:szCs w:val="24"/>
        </w:rPr>
        <w:fldChar w:fldCharType="begin" w:fldLock="1"/>
      </w:r>
      <w:r w:rsidR="00FF45C5">
        <w:rPr>
          <w:rFonts w:ascii="Times New Roman" w:hAnsi="Times New Roman" w:cs="Times New Roman"/>
          <w:sz w:val="24"/>
          <w:szCs w:val="24"/>
        </w:rPr>
        <w:instrText>ADDIN CSL_CITATION {"citationItems":[{"id":"ITEM-1","itemData":{"author":[{"dropping-particle":"","family":"Realitasinline.id","given":"","non-dropping-particle":"","parse-names":false,"suffix":""}],"container-title":"Realitasinline.id","id":"ITEM-1","issued":{"date-parts":[["2023","5"]]},"publisher-place":"Aceh Timur","title":"Tradisi Khas di Aceh Ngaji Sambil Ngopi Di Daerah Kamu Ada?","type":"article-newspaper"},"uris":["http://www.mendeley.com/documents/?uuid=416405ac-fc84-4f69-b56f-95bda0edac65"]}],"mendeley":{"formattedCitation":"(Realitasinline.id, 2023)","manualFormatting":"Realitasinline.id (2023)","plainTextFormattedCitation":"(Realitasinline.id, 2023)","previouslyFormattedCitation":"(Realitasinline.id, 2023)"},"properties":{"noteIndex":0},"schema":"https://github.com/citation-style-language/schema/raw/master/csl-citation.json"}</w:instrText>
      </w:r>
      <w:r>
        <w:rPr>
          <w:rFonts w:ascii="Times New Roman" w:hAnsi="Times New Roman" w:cs="Times New Roman"/>
          <w:sz w:val="24"/>
          <w:szCs w:val="24"/>
        </w:rPr>
        <w:fldChar w:fldCharType="separate"/>
      </w:r>
      <w:r w:rsidRPr="00577652">
        <w:rPr>
          <w:rFonts w:ascii="Times New Roman" w:hAnsi="Times New Roman" w:cs="Times New Roman"/>
          <w:noProof/>
          <w:sz w:val="24"/>
          <w:szCs w:val="24"/>
        </w:rPr>
        <w:t>Realitasinline.id</w:t>
      </w:r>
      <w:r>
        <w:rPr>
          <w:rFonts w:ascii="Times New Roman" w:hAnsi="Times New Roman" w:cs="Times New Roman"/>
          <w:noProof/>
          <w:sz w:val="24"/>
          <w:szCs w:val="24"/>
        </w:rPr>
        <w:t xml:space="preserve"> (</w:t>
      </w:r>
      <w:r w:rsidRPr="00577652">
        <w:rPr>
          <w:rFonts w:ascii="Times New Roman" w:hAnsi="Times New Roman" w:cs="Times New Roman"/>
          <w:noProof/>
          <w:sz w:val="24"/>
          <w:szCs w:val="24"/>
        </w:rPr>
        <w:t>2023)</w:t>
      </w:r>
      <w:r>
        <w:rPr>
          <w:rFonts w:ascii="Times New Roman" w:hAnsi="Times New Roman" w:cs="Times New Roman"/>
          <w:sz w:val="24"/>
          <w:szCs w:val="24"/>
        </w:rPr>
        <w:fldChar w:fldCharType="end"/>
      </w:r>
      <w:r w:rsidRPr="00577652">
        <w:rPr>
          <w:rFonts w:ascii="Times New Roman" w:hAnsi="Times New Roman" w:cs="Times New Roman"/>
          <w:sz w:val="24"/>
          <w:szCs w:val="24"/>
        </w:rPr>
        <w:t xml:space="preserve">, as an Islamic figure, mentioned in the opening remarks of the religious study session at Dubai Coffee that the event </w:t>
      </w:r>
      <w:r w:rsidRPr="00577652">
        <w:rPr>
          <w:rFonts w:ascii="Times New Roman" w:hAnsi="Times New Roman" w:cs="Times New Roman"/>
          <w:i/>
          <w:iCs/>
          <w:sz w:val="24"/>
          <w:szCs w:val="24"/>
        </w:rPr>
        <w:t>"</w:t>
      </w:r>
      <w:proofErr w:type="spellStart"/>
      <w:r w:rsidRPr="00577652">
        <w:rPr>
          <w:rFonts w:ascii="Times New Roman" w:hAnsi="Times New Roman" w:cs="Times New Roman"/>
          <w:i/>
          <w:iCs/>
          <w:sz w:val="24"/>
          <w:szCs w:val="24"/>
        </w:rPr>
        <w:t>Ngaji</w:t>
      </w:r>
      <w:proofErr w:type="spellEnd"/>
      <w:r w:rsidRPr="00577652">
        <w:rPr>
          <w:rFonts w:ascii="Times New Roman" w:hAnsi="Times New Roman" w:cs="Times New Roman"/>
          <w:i/>
          <w:iCs/>
          <w:sz w:val="24"/>
          <w:szCs w:val="24"/>
        </w:rPr>
        <w:t xml:space="preserve"> Sambil </w:t>
      </w:r>
      <w:proofErr w:type="spellStart"/>
      <w:r w:rsidRPr="00577652">
        <w:rPr>
          <w:rFonts w:ascii="Times New Roman" w:hAnsi="Times New Roman" w:cs="Times New Roman"/>
          <w:i/>
          <w:iCs/>
          <w:sz w:val="24"/>
          <w:szCs w:val="24"/>
        </w:rPr>
        <w:t>Ngopi</w:t>
      </w:r>
      <w:proofErr w:type="spellEnd"/>
      <w:r w:rsidRPr="00577652">
        <w:rPr>
          <w:rFonts w:ascii="Times New Roman" w:hAnsi="Times New Roman" w:cs="Times New Roman"/>
          <w:i/>
          <w:iCs/>
          <w:sz w:val="24"/>
          <w:szCs w:val="24"/>
        </w:rPr>
        <w:t>"</w:t>
      </w:r>
      <w:r w:rsidRPr="00577652">
        <w:rPr>
          <w:rFonts w:ascii="Times New Roman" w:hAnsi="Times New Roman" w:cs="Times New Roman"/>
          <w:sz w:val="24"/>
          <w:szCs w:val="24"/>
        </w:rPr>
        <w:t xml:space="preserve"> (Religious Study While </w:t>
      </w:r>
      <w:r>
        <w:rPr>
          <w:rFonts w:ascii="Times New Roman" w:hAnsi="Times New Roman" w:cs="Times New Roman"/>
          <w:sz w:val="24"/>
          <w:szCs w:val="24"/>
        </w:rPr>
        <w:t>Having</w:t>
      </w:r>
      <w:r w:rsidRPr="00577652">
        <w:rPr>
          <w:rFonts w:ascii="Times New Roman" w:hAnsi="Times New Roman" w:cs="Times New Roman"/>
          <w:sz w:val="24"/>
          <w:szCs w:val="24"/>
        </w:rPr>
        <w:t xml:space="preserve"> Coffee) is held to ensure that the impression of seeking Islamic knowledge remains ingrained in daily activities. "People in Aceh find it hard to detach from coffee; almost every day, there is time spent at coffee shops. So, we bring religious study sessions to coffee shops."</w:t>
      </w:r>
      <w:r w:rsidR="00760BA2">
        <w:rPr>
          <w:rFonts w:ascii="Times New Roman" w:hAnsi="Times New Roman" w:cs="Times New Roman"/>
          <w:sz w:val="24"/>
          <w:szCs w:val="24"/>
        </w:rPr>
        <w:fldChar w:fldCharType="begin" w:fldLock="1"/>
      </w:r>
      <w:r w:rsidR="00B400A7">
        <w:rPr>
          <w:rFonts w:ascii="Times New Roman" w:hAnsi="Times New Roman" w:cs="Times New Roman"/>
          <w:sz w:val="24"/>
          <w:szCs w:val="24"/>
        </w:rPr>
        <w:instrText>ADDIN CSL_CITATION {"citationItems":[{"id":"ITEM-1","itemData":{"author":[{"dropping-particle":"","family":"Realitasinline.id","given":"","non-dropping-particle":"","parse-names":false,"suffix":""}],"container-title":"Realitasinline.id","id":"ITEM-1","issued":{"date-parts":[["2023","5"]]},"publisher-place":"Aceh Timur","title":"Tradisi Khas di Aceh Ngaji Sambil Ngopi Di Daerah Kamu Ada?","type":"article-newspaper"},"uris":["http://www.mendeley.com/documents/?uuid=416405ac-fc84-4f69-b56f-95bda0edac65"]}],"mendeley":{"formattedCitation":"(Realitasinline.id, 2023)","plainTextFormattedCitation":"(Realitasinline.id, 2023)","previouslyFormattedCitation":"(Realitasinline.id, 2023)"},"properties":{"noteIndex":0},"schema":"https://github.com/citation-style-language/schema/raw/master/csl-citation.json"}</w:instrText>
      </w:r>
      <w:r w:rsidR="00760BA2">
        <w:rPr>
          <w:rFonts w:ascii="Times New Roman" w:hAnsi="Times New Roman" w:cs="Times New Roman"/>
          <w:sz w:val="24"/>
          <w:szCs w:val="24"/>
        </w:rPr>
        <w:fldChar w:fldCharType="separate"/>
      </w:r>
      <w:r w:rsidR="00760BA2" w:rsidRPr="00760BA2">
        <w:rPr>
          <w:rFonts w:ascii="Times New Roman" w:hAnsi="Times New Roman" w:cs="Times New Roman"/>
          <w:noProof/>
          <w:sz w:val="24"/>
          <w:szCs w:val="24"/>
        </w:rPr>
        <w:t>(Realitasinline.id, 2023)</w:t>
      </w:r>
      <w:r w:rsidR="00760BA2">
        <w:rPr>
          <w:rFonts w:ascii="Times New Roman" w:hAnsi="Times New Roman" w:cs="Times New Roman"/>
          <w:sz w:val="24"/>
          <w:szCs w:val="24"/>
        </w:rPr>
        <w:fldChar w:fldCharType="end"/>
      </w:r>
    </w:p>
    <w:p w14:paraId="511CA095" w14:textId="443DF23A" w:rsidR="00760BA2" w:rsidRDefault="00760BA2" w:rsidP="00577652">
      <w:pPr>
        <w:pStyle w:val="ListParagraph"/>
        <w:spacing w:line="240" w:lineRule="auto"/>
        <w:ind w:left="426" w:firstLine="294"/>
        <w:jc w:val="both"/>
        <w:rPr>
          <w:rFonts w:ascii="Times New Roman" w:hAnsi="Times New Roman" w:cs="Times New Roman"/>
          <w:sz w:val="24"/>
          <w:szCs w:val="24"/>
        </w:rPr>
      </w:pPr>
      <w:r w:rsidRPr="00760BA2">
        <w:rPr>
          <w:rFonts w:ascii="Times New Roman" w:hAnsi="Times New Roman" w:cs="Times New Roman"/>
          <w:sz w:val="24"/>
          <w:szCs w:val="24"/>
        </w:rPr>
        <w:t xml:space="preserve">Based on field observations and interviews with respondents (coffee shop customers from various social backgrounds and ages), the author outlines several reasons that serve as considerations for consumers attending </w:t>
      </w:r>
      <w:r w:rsidR="006B1E05" w:rsidRPr="006B1E05">
        <w:rPr>
          <w:rFonts w:ascii="Times New Roman" w:hAnsi="Times New Roman" w:cs="Times New Roman"/>
          <w:i/>
          <w:iCs/>
          <w:sz w:val="24"/>
          <w:szCs w:val="24"/>
        </w:rPr>
        <w:t>da’wah</w:t>
      </w:r>
      <w:r w:rsidRPr="00760BA2">
        <w:rPr>
          <w:rFonts w:ascii="Times New Roman" w:hAnsi="Times New Roman" w:cs="Times New Roman"/>
          <w:sz w:val="24"/>
          <w:szCs w:val="24"/>
        </w:rPr>
        <w:t xml:space="preserve"> sessions at coffee shops in Aceh. These consumer considerations can be seen in the themes or sub-discussions below. This research was conducted to explore public perspectives on </w:t>
      </w:r>
      <w:r w:rsidR="006B1E05" w:rsidRPr="006B1E05">
        <w:rPr>
          <w:rFonts w:ascii="Times New Roman" w:hAnsi="Times New Roman" w:cs="Times New Roman"/>
          <w:i/>
          <w:iCs/>
          <w:sz w:val="24"/>
          <w:szCs w:val="24"/>
        </w:rPr>
        <w:t>da’wah</w:t>
      </w:r>
      <w:r w:rsidRPr="00760BA2">
        <w:rPr>
          <w:rFonts w:ascii="Times New Roman" w:hAnsi="Times New Roman" w:cs="Times New Roman"/>
          <w:sz w:val="24"/>
          <w:szCs w:val="24"/>
        </w:rPr>
        <w:t xml:space="preserve"> at coffee shops. The results indicate several factors that drive public acceptance and interest in attending </w:t>
      </w:r>
      <w:r w:rsidR="006B1E05" w:rsidRPr="006B1E05">
        <w:rPr>
          <w:rFonts w:ascii="Times New Roman" w:hAnsi="Times New Roman" w:cs="Times New Roman"/>
          <w:i/>
          <w:iCs/>
          <w:sz w:val="24"/>
          <w:szCs w:val="24"/>
        </w:rPr>
        <w:t>da’wah</w:t>
      </w:r>
      <w:r w:rsidRPr="00760BA2">
        <w:rPr>
          <w:rFonts w:ascii="Times New Roman" w:hAnsi="Times New Roman" w:cs="Times New Roman"/>
          <w:sz w:val="24"/>
          <w:szCs w:val="24"/>
        </w:rPr>
        <w:t xml:space="preserve"> at coffee shops. Below are the findings of this study.</w:t>
      </w:r>
    </w:p>
    <w:p w14:paraId="0EE9E9E7" w14:textId="77777777" w:rsidR="001A3EAE" w:rsidRDefault="001A3EAE" w:rsidP="00577652">
      <w:pPr>
        <w:pStyle w:val="ListParagraph"/>
        <w:spacing w:line="240" w:lineRule="auto"/>
        <w:ind w:left="426" w:firstLine="294"/>
        <w:jc w:val="both"/>
        <w:rPr>
          <w:rFonts w:ascii="Times New Roman" w:hAnsi="Times New Roman" w:cs="Times New Roman"/>
          <w:sz w:val="24"/>
          <w:szCs w:val="24"/>
        </w:rPr>
      </w:pPr>
    </w:p>
    <w:p w14:paraId="21ABBE6A" w14:textId="04446F61" w:rsidR="00C73A72" w:rsidRPr="00920383" w:rsidRDefault="00C73A72" w:rsidP="00920383">
      <w:pPr>
        <w:pStyle w:val="ListParagraph"/>
        <w:numPr>
          <w:ilvl w:val="0"/>
          <w:numId w:val="4"/>
        </w:numPr>
        <w:spacing w:line="240" w:lineRule="auto"/>
        <w:ind w:left="426" w:hanging="426"/>
        <w:jc w:val="both"/>
        <w:rPr>
          <w:rFonts w:ascii="Times New Roman" w:hAnsi="Times New Roman" w:cs="Times New Roman"/>
          <w:b/>
          <w:bCs/>
          <w:sz w:val="24"/>
          <w:szCs w:val="24"/>
        </w:rPr>
      </w:pPr>
      <w:r w:rsidRPr="00920383">
        <w:rPr>
          <w:rFonts w:ascii="Times New Roman" w:hAnsi="Times New Roman" w:cs="Times New Roman"/>
          <w:b/>
          <w:bCs/>
          <w:sz w:val="24"/>
          <w:szCs w:val="24"/>
        </w:rPr>
        <w:t xml:space="preserve">The Inclusivity of </w:t>
      </w:r>
      <w:r w:rsidR="006B1E05" w:rsidRPr="006B1E05">
        <w:rPr>
          <w:rFonts w:ascii="Times New Roman" w:hAnsi="Times New Roman" w:cs="Times New Roman"/>
          <w:b/>
          <w:bCs/>
          <w:i/>
          <w:iCs/>
          <w:sz w:val="24"/>
          <w:szCs w:val="24"/>
        </w:rPr>
        <w:t>Da’wah</w:t>
      </w:r>
      <w:r w:rsidRPr="00920383">
        <w:rPr>
          <w:rFonts w:ascii="Times New Roman" w:hAnsi="Times New Roman" w:cs="Times New Roman"/>
          <w:b/>
          <w:bCs/>
          <w:sz w:val="24"/>
          <w:szCs w:val="24"/>
        </w:rPr>
        <w:t xml:space="preserve"> in Coffee Shops</w:t>
      </w:r>
    </w:p>
    <w:p w14:paraId="29992F21" w14:textId="1AAF8975" w:rsidR="00C73A72" w:rsidRPr="00C73A72" w:rsidRDefault="00C73A72" w:rsidP="00863B63">
      <w:pPr>
        <w:pStyle w:val="ListParagraph"/>
        <w:spacing w:line="240" w:lineRule="auto"/>
        <w:ind w:left="426" w:firstLine="708"/>
        <w:jc w:val="both"/>
        <w:rPr>
          <w:rFonts w:ascii="Times New Roman" w:hAnsi="Times New Roman" w:cs="Times New Roman"/>
          <w:sz w:val="24"/>
          <w:szCs w:val="24"/>
        </w:rPr>
      </w:pPr>
      <w:r w:rsidRPr="00C73A72">
        <w:rPr>
          <w:rFonts w:ascii="Times New Roman" w:hAnsi="Times New Roman" w:cs="Times New Roman"/>
          <w:sz w:val="24"/>
          <w:szCs w:val="24"/>
        </w:rPr>
        <w:t xml:space="preserve">The majority of participants expressed their optimism towards </w:t>
      </w:r>
      <w:r w:rsidR="006B1E05" w:rsidRPr="006B1E05">
        <w:rPr>
          <w:rFonts w:ascii="Times New Roman" w:hAnsi="Times New Roman" w:cs="Times New Roman"/>
          <w:i/>
          <w:iCs/>
          <w:sz w:val="24"/>
          <w:szCs w:val="24"/>
        </w:rPr>
        <w:t>da’wah</w:t>
      </w:r>
      <w:r w:rsidRPr="00C73A72">
        <w:rPr>
          <w:rFonts w:ascii="Times New Roman" w:hAnsi="Times New Roman" w:cs="Times New Roman"/>
          <w:sz w:val="24"/>
          <w:szCs w:val="24"/>
        </w:rPr>
        <w:t xml:space="preserve"> in coffee shops. These places are known for their openness and friendly atmosphere, where people from all walks of life are welcome without any discrimination based on religion, ethnicity, or social status. Moreover, coffee shops are usually located in easily accessible areas, making them convenient for the public to gather. The informal setting of these places also creates a more relaxed and comfortable environment for people to understand </w:t>
      </w:r>
      <w:r w:rsidR="006B1E05" w:rsidRPr="006B1E05">
        <w:rPr>
          <w:rFonts w:ascii="Times New Roman" w:hAnsi="Times New Roman" w:cs="Times New Roman"/>
          <w:i/>
          <w:iCs/>
          <w:sz w:val="24"/>
          <w:szCs w:val="24"/>
        </w:rPr>
        <w:t>da’wah</w:t>
      </w:r>
      <w:r w:rsidRPr="00C73A72">
        <w:rPr>
          <w:rFonts w:ascii="Times New Roman" w:hAnsi="Times New Roman" w:cs="Times New Roman"/>
          <w:sz w:val="24"/>
          <w:szCs w:val="24"/>
        </w:rPr>
        <w:t>, regardless of their background.</w:t>
      </w:r>
    </w:p>
    <w:p w14:paraId="322C8910" w14:textId="778D208C" w:rsidR="00C73A72" w:rsidRPr="00920383" w:rsidRDefault="000A3C19" w:rsidP="00920383">
      <w:pPr>
        <w:spacing w:line="240" w:lineRule="auto"/>
        <w:ind w:left="1134" w:right="990"/>
        <w:jc w:val="both"/>
        <w:rPr>
          <w:rFonts w:ascii="Times New Roman" w:hAnsi="Times New Roman" w:cs="Times New Roman"/>
          <w:sz w:val="24"/>
          <w:szCs w:val="24"/>
        </w:rPr>
      </w:pPr>
      <w:r>
        <w:rPr>
          <w:rFonts w:ascii="Times New Roman" w:hAnsi="Times New Roman" w:cs="Times New Roman"/>
          <w:sz w:val="24"/>
          <w:szCs w:val="24"/>
        </w:rPr>
        <w:t>“</w:t>
      </w:r>
      <w:r w:rsidR="00C73A72" w:rsidRPr="00920383">
        <w:rPr>
          <w:rFonts w:ascii="Times New Roman" w:hAnsi="Times New Roman" w:cs="Times New Roman"/>
          <w:sz w:val="24"/>
          <w:szCs w:val="24"/>
        </w:rPr>
        <w:t xml:space="preserve">Having religious discussions at coffee shops is a novel concept. As we live in the 21st century, we must be flexible and stay updated with the latest trends. This practice offers an alternative </w:t>
      </w:r>
      <w:r w:rsidR="00C73A72" w:rsidRPr="00920383">
        <w:rPr>
          <w:rFonts w:ascii="Times New Roman" w:hAnsi="Times New Roman" w:cs="Times New Roman"/>
          <w:sz w:val="24"/>
          <w:szCs w:val="24"/>
        </w:rPr>
        <w:lastRenderedPageBreak/>
        <w:t>way of exploring religious studies while enjoying the comfort of sipping coffee. It is beneficial for those who are reluctant to participate in formal religious studies</w:t>
      </w:r>
      <w:r>
        <w:rPr>
          <w:rFonts w:ascii="Times New Roman" w:hAnsi="Times New Roman" w:cs="Times New Roman"/>
          <w:sz w:val="24"/>
          <w:szCs w:val="24"/>
        </w:rPr>
        <w:t>”</w:t>
      </w:r>
      <w:r w:rsidR="00C73A72" w:rsidRPr="00920383">
        <w:rPr>
          <w:rFonts w:ascii="Times New Roman" w:hAnsi="Times New Roman" w:cs="Times New Roman"/>
          <w:sz w:val="24"/>
          <w:szCs w:val="24"/>
        </w:rPr>
        <w:t>. (Participant 2)</w:t>
      </w:r>
    </w:p>
    <w:p w14:paraId="1DD33D12" w14:textId="383D2872" w:rsidR="00863B63" w:rsidRPr="00863B63" w:rsidRDefault="00863B63" w:rsidP="00863B63">
      <w:pPr>
        <w:spacing w:line="240" w:lineRule="auto"/>
        <w:ind w:left="426" w:firstLine="708"/>
        <w:jc w:val="both"/>
        <w:rPr>
          <w:rFonts w:ascii="Times New Roman" w:hAnsi="Times New Roman" w:cs="Times New Roman"/>
          <w:sz w:val="24"/>
          <w:szCs w:val="24"/>
        </w:rPr>
      </w:pPr>
      <w:r w:rsidRPr="00863B63">
        <w:rPr>
          <w:rFonts w:ascii="Times New Roman" w:hAnsi="Times New Roman" w:cs="Times New Roman"/>
          <w:sz w:val="24"/>
          <w:szCs w:val="24"/>
        </w:rPr>
        <w:t xml:space="preserve">The coffee shops in Aceh are known for their accessibility and hospitable ambiance, which makes them ideal platforms for disseminating </w:t>
      </w:r>
      <w:r w:rsidR="006B1E05" w:rsidRPr="006B1E05">
        <w:rPr>
          <w:rFonts w:ascii="Times New Roman" w:hAnsi="Times New Roman" w:cs="Times New Roman"/>
          <w:i/>
          <w:iCs/>
          <w:sz w:val="24"/>
          <w:szCs w:val="24"/>
        </w:rPr>
        <w:t>da’wah</w:t>
      </w:r>
      <w:r w:rsidRPr="00863B63">
        <w:rPr>
          <w:rFonts w:ascii="Times New Roman" w:hAnsi="Times New Roman" w:cs="Times New Roman"/>
          <w:sz w:val="24"/>
          <w:szCs w:val="24"/>
        </w:rPr>
        <w:t xml:space="preserve"> among people from diverse backgrounds. The informal setting of these coffee shops facilitates an easy flow of communication, enhancing the message's effectiveness.</w:t>
      </w:r>
    </w:p>
    <w:p w14:paraId="1AC47419" w14:textId="1FE4FAE7" w:rsidR="00863B63" w:rsidRPr="00863B63" w:rsidRDefault="000A3C19" w:rsidP="0056161A">
      <w:pPr>
        <w:spacing w:line="240" w:lineRule="auto"/>
        <w:ind w:left="1134" w:right="990"/>
        <w:jc w:val="both"/>
        <w:rPr>
          <w:rFonts w:ascii="Times New Roman" w:hAnsi="Times New Roman" w:cs="Times New Roman"/>
          <w:sz w:val="24"/>
          <w:szCs w:val="24"/>
        </w:rPr>
      </w:pPr>
      <w:r>
        <w:rPr>
          <w:rFonts w:ascii="Times New Roman" w:hAnsi="Times New Roman" w:cs="Times New Roman"/>
          <w:sz w:val="24"/>
          <w:szCs w:val="24"/>
        </w:rPr>
        <w:t>“</w:t>
      </w:r>
      <w:r w:rsidR="00863B63" w:rsidRPr="00863B63">
        <w:rPr>
          <w:rFonts w:ascii="Times New Roman" w:hAnsi="Times New Roman" w:cs="Times New Roman"/>
          <w:sz w:val="24"/>
          <w:szCs w:val="24"/>
        </w:rPr>
        <w:t xml:space="preserve">We are flexible and relaxed about what the </w:t>
      </w:r>
      <w:proofErr w:type="spellStart"/>
      <w:r w:rsidR="00863B63" w:rsidRPr="00863B63">
        <w:rPr>
          <w:rFonts w:ascii="Times New Roman" w:hAnsi="Times New Roman" w:cs="Times New Roman"/>
          <w:i/>
          <w:iCs/>
          <w:sz w:val="24"/>
          <w:szCs w:val="24"/>
        </w:rPr>
        <w:t>ustadz</w:t>
      </w:r>
      <w:proofErr w:type="spellEnd"/>
      <w:r w:rsidR="00863B63" w:rsidRPr="00863B63">
        <w:rPr>
          <w:rFonts w:ascii="Times New Roman" w:hAnsi="Times New Roman" w:cs="Times New Roman"/>
          <w:sz w:val="24"/>
          <w:szCs w:val="24"/>
        </w:rPr>
        <w:t xml:space="preserve"> conveys</w:t>
      </w:r>
      <w:r>
        <w:rPr>
          <w:rFonts w:ascii="Times New Roman" w:hAnsi="Times New Roman" w:cs="Times New Roman"/>
          <w:sz w:val="24"/>
          <w:szCs w:val="24"/>
        </w:rPr>
        <w:t>”</w:t>
      </w:r>
      <w:r w:rsidR="00863B63" w:rsidRPr="00863B63">
        <w:rPr>
          <w:rFonts w:ascii="Times New Roman" w:hAnsi="Times New Roman" w:cs="Times New Roman"/>
          <w:sz w:val="24"/>
          <w:szCs w:val="24"/>
        </w:rPr>
        <w:t>. (Participant 4)</w:t>
      </w:r>
    </w:p>
    <w:p w14:paraId="201FC6FC" w14:textId="474E7FDB" w:rsidR="00760BA2" w:rsidRDefault="00863B63" w:rsidP="000A3C19">
      <w:pPr>
        <w:spacing w:line="240" w:lineRule="auto"/>
        <w:ind w:left="426" w:firstLine="708"/>
        <w:jc w:val="both"/>
        <w:rPr>
          <w:rFonts w:ascii="Times New Roman" w:hAnsi="Times New Roman" w:cs="Times New Roman"/>
          <w:sz w:val="24"/>
          <w:szCs w:val="24"/>
        </w:rPr>
      </w:pPr>
      <w:r w:rsidRPr="00863B63">
        <w:rPr>
          <w:rFonts w:ascii="Times New Roman" w:hAnsi="Times New Roman" w:cs="Times New Roman"/>
          <w:sz w:val="24"/>
          <w:szCs w:val="24"/>
        </w:rPr>
        <w:t xml:space="preserve">The findings of this study indicate that </w:t>
      </w:r>
      <w:r w:rsidR="006B1E05" w:rsidRPr="006B1E05">
        <w:rPr>
          <w:rFonts w:ascii="Times New Roman" w:hAnsi="Times New Roman" w:cs="Times New Roman"/>
          <w:i/>
          <w:iCs/>
          <w:sz w:val="24"/>
          <w:szCs w:val="24"/>
        </w:rPr>
        <w:t>da’wah</w:t>
      </w:r>
      <w:r w:rsidRPr="00863B63">
        <w:rPr>
          <w:rFonts w:ascii="Times New Roman" w:hAnsi="Times New Roman" w:cs="Times New Roman"/>
          <w:sz w:val="24"/>
          <w:szCs w:val="24"/>
        </w:rPr>
        <w:t xml:space="preserve"> in coffee shops receives positive perceptions from the community, particularly among the younger generations. Coffee culture plays a significant role as an engaging venue for </w:t>
      </w:r>
      <w:r w:rsidR="006B1E05" w:rsidRPr="006B1E05">
        <w:rPr>
          <w:rFonts w:ascii="Times New Roman" w:hAnsi="Times New Roman" w:cs="Times New Roman"/>
          <w:i/>
          <w:iCs/>
          <w:sz w:val="24"/>
          <w:szCs w:val="24"/>
        </w:rPr>
        <w:t>da’wah</w:t>
      </w:r>
      <w:r w:rsidRPr="00863B63">
        <w:rPr>
          <w:rFonts w:ascii="Times New Roman" w:hAnsi="Times New Roman" w:cs="Times New Roman"/>
          <w:sz w:val="24"/>
          <w:szCs w:val="24"/>
        </w:rPr>
        <w:t xml:space="preserve"> activities. Coffee shops provide a relaxed and friendly atmosphere, fostering comfort among the community to participate in </w:t>
      </w:r>
      <w:r w:rsidR="006B1E05" w:rsidRPr="006B1E05">
        <w:rPr>
          <w:rFonts w:ascii="Times New Roman" w:hAnsi="Times New Roman" w:cs="Times New Roman"/>
          <w:i/>
          <w:iCs/>
          <w:sz w:val="24"/>
          <w:szCs w:val="24"/>
        </w:rPr>
        <w:t>da’wah</w:t>
      </w:r>
      <w:r w:rsidRPr="00863B63">
        <w:rPr>
          <w:rFonts w:ascii="Times New Roman" w:hAnsi="Times New Roman" w:cs="Times New Roman"/>
          <w:sz w:val="24"/>
          <w:szCs w:val="24"/>
        </w:rPr>
        <w:t xml:space="preserve"> activities. Signifying the importance of respecting and accepting others' opinions and fostering inclusivity within the community through </w:t>
      </w:r>
      <w:r w:rsidR="006B1E05" w:rsidRPr="006B1E05">
        <w:rPr>
          <w:rFonts w:ascii="Times New Roman" w:hAnsi="Times New Roman" w:cs="Times New Roman"/>
          <w:i/>
          <w:iCs/>
          <w:sz w:val="24"/>
          <w:szCs w:val="24"/>
        </w:rPr>
        <w:t>da’wah</w:t>
      </w:r>
      <w:r w:rsidRPr="00863B63">
        <w:rPr>
          <w:rFonts w:ascii="Times New Roman" w:hAnsi="Times New Roman" w:cs="Times New Roman"/>
          <w:sz w:val="24"/>
          <w:szCs w:val="24"/>
        </w:rPr>
        <w:t xml:space="preserve"> can serve as a concept to address such social issues</w:t>
      </w:r>
      <w:r w:rsidR="00B400A7">
        <w:rPr>
          <w:rFonts w:ascii="Times New Roman" w:hAnsi="Times New Roman" w:cs="Times New Roman"/>
          <w:sz w:val="24"/>
          <w:szCs w:val="24"/>
        </w:rPr>
        <w:t xml:space="preserve"> </w:t>
      </w:r>
      <w:r w:rsidR="00B400A7">
        <w:rPr>
          <w:rFonts w:ascii="Times New Roman" w:hAnsi="Times New Roman" w:cs="Times New Roman"/>
          <w:sz w:val="24"/>
          <w:szCs w:val="24"/>
        </w:rPr>
        <w:fldChar w:fldCharType="begin" w:fldLock="1"/>
      </w:r>
      <w:r w:rsidR="00651D22">
        <w:rPr>
          <w:rFonts w:ascii="Times New Roman" w:hAnsi="Times New Roman" w:cs="Times New Roman"/>
          <w:sz w:val="24"/>
          <w:szCs w:val="24"/>
        </w:rPr>
        <w:instrText>ADDIN CSL_CITATION {"citationItems":[{"id":"ITEM-1","itemData":{"DOI":"doi:http://dx.doi.org/10.29300/syr.v20i2.3359","author":[{"dropping-particle":"","family":"Atmaja","given":"Anja Kusuma","non-dropping-particle":"","parse-names":false,"suffix":""},{"dropping-particle":"","family":"Rahmawati","given":"Alfiana Yuniar","non-dropping-particle":"","parse-names":false,"suffix":""}],"container-title":"Jurnal Ilmiah Syi'ar","id":"ITEM-1","issue":"2","issued":{"date-parts":[["2021"]]},"page":"203-21.","title":"Urgensi Inklusifitas Pelaksanaan Dakwah di Tengah Problematika Sosial.","type":"article-journal","volume":"20"},"uris":["http://www.mendeley.com/documents/?uuid=fdb9a5fa-b9e9-467d-b8d8-46805e0d986d"]}],"mendeley":{"formattedCitation":"(Atmaja &amp; Rahmawati, 2021)","plainTextFormattedCitation":"(Atmaja &amp; Rahmawati, 2021)","previouslyFormattedCitation":"(Atmaja &amp; Rahmawati, 2021)"},"properties":{"noteIndex":0},"schema":"https://github.com/citation-style-language/schema/raw/master/csl-citation.json"}</w:instrText>
      </w:r>
      <w:r w:rsidR="00B400A7">
        <w:rPr>
          <w:rFonts w:ascii="Times New Roman" w:hAnsi="Times New Roman" w:cs="Times New Roman"/>
          <w:sz w:val="24"/>
          <w:szCs w:val="24"/>
        </w:rPr>
        <w:fldChar w:fldCharType="separate"/>
      </w:r>
      <w:r w:rsidR="00B400A7" w:rsidRPr="00B400A7">
        <w:rPr>
          <w:rFonts w:ascii="Times New Roman" w:hAnsi="Times New Roman" w:cs="Times New Roman"/>
          <w:noProof/>
          <w:sz w:val="24"/>
          <w:szCs w:val="24"/>
        </w:rPr>
        <w:t>(Atmaja &amp; Rahmawati, 2021)</w:t>
      </w:r>
      <w:r w:rsidR="00B400A7">
        <w:rPr>
          <w:rFonts w:ascii="Times New Roman" w:hAnsi="Times New Roman" w:cs="Times New Roman"/>
          <w:sz w:val="24"/>
          <w:szCs w:val="24"/>
        </w:rPr>
        <w:fldChar w:fldCharType="end"/>
      </w:r>
      <w:r w:rsidRPr="00863B63">
        <w:rPr>
          <w:rFonts w:ascii="Times New Roman" w:hAnsi="Times New Roman" w:cs="Times New Roman"/>
          <w:sz w:val="24"/>
          <w:szCs w:val="24"/>
        </w:rPr>
        <w:t xml:space="preserve">. Therefore, the success of </w:t>
      </w:r>
      <w:r w:rsidR="006B1E05" w:rsidRPr="006B1E05">
        <w:rPr>
          <w:rFonts w:ascii="Times New Roman" w:hAnsi="Times New Roman" w:cs="Times New Roman"/>
          <w:i/>
          <w:iCs/>
          <w:sz w:val="24"/>
          <w:szCs w:val="24"/>
        </w:rPr>
        <w:t>da’wah</w:t>
      </w:r>
      <w:r w:rsidRPr="00863B63">
        <w:rPr>
          <w:rFonts w:ascii="Times New Roman" w:hAnsi="Times New Roman" w:cs="Times New Roman"/>
          <w:sz w:val="24"/>
          <w:szCs w:val="24"/>
        </w:rPr>
        <w:t xml:space="preserve"> in coffee shops in Aceh can be attributed to the atmosphere of openness, simplicity, and courtesy, which appeals to people from various segments of Acehnese society.</w:t>
      </w:r>
    </w:p>
    <w:p w14:paraId="4A05DC09" w14:textId="75543B63" w:rsidR="001B1604" w:rsidRPr="001B1604" w:rsidRDefault="001B1604" w:rsidP="001E5EB7">
      <w:pPr>
        <w:pStyle w:val="NormalWeb"/>
        <w:numPr>
          <w:ilvl w:val="0"/>
          <w:numId w:val="4"/>
        </w:numPr>
        <w:ind w:left="426" w:hanging="426"/>
        <w:rPr>
          <w:b/>
          <w:bCs/>
        </w:rPr>
      </w:pPr>
      <w:r w:rsidRPr="001B1604">
        <w:rPr>
          <w:b/>
          <w:bCs/>
        </w:rPr>
        <w:t xml:space="preserve">Diversity of </w:t>
      </w:r>
      <w:r w:rsidR="006B1E05" w:rsidRPr="006B1E05">
        <w:rPr>
          <w:b/>
          <w:bCs/>
          <w:i/>
          <w:iCs/>
        </w:rPr>
        <w:t>Da’wah</w:t>
      </w:r>
      <w:r w:rsidRPr="001B1604">
        <w:rPr>
          <w:b/>
          <w:bCs/>
        </w:rPr>
        <w:t xml:space="preserve"> Topics</w:t>
      </w:r>
    </w:p>
    <w:p w14:paraId="5DD7233A" w14:textId="6DA4F73B" w:rsidR="001B1604" w:rsidRDefault="001B1604" w:rsidP="00747DCB">
      <w:pPr>
        <w:pStyle w:val="NormalWeb"/>
        <w:ind w:left="426" w:firstLine="708"/>
        <w:jc w:val="both"/>
      </w:pPr>
      <w:r>
        <w:t xml:space="preserve">In general, participants of </w:t>
      </w:r>
      <w:r w:rsidR="006B1E05" w:rsidRPr="006B1E05">
        <w:rPr>
          <w:i/>
          <w:iCs/>
        </w:rPr>
        <w:t>da’wah</w:t>
      </w:r>
      <w:r>
        <w:t xml:space="preserve"> at coffee shops positively evaluated the diversity of </w:t>
      </w:r>
      <w:r w:rsidR="006B1E05" w:rsidRPr="006B1E05">
        <w:rPr>
          <w:i/>
          <w:iCs/>
        </w:rPr>
        <w:t>da’wah</w:t>
      </w:r>
      <w:r>
        <w:t xml:space="preserve"> topics. They conveyed that </w:t>
      </w:r>
      <w:r w:rsidR="006B1E05" w:rsidRPr="006B1E05">
        <w:rPr>
          <w:i/>
          <w:iCs/>
        </w:rPr>
        <w:t>da’wah</w:t>
      </w:r>
      <w:r>
        <w:t xml:space="preserve"> encompasses religious practices, responsibilities, and pertinent aspects of daily life applicable to their social environment. This wide range of topics makes </w:t>
      </w:r>
      <w:r w:rsidR="006B1E05" w:rsidRPr="006B1E05">
        <w:rPr>
          <w:i/>
          <w:iCs/>
        </w:rPr>
        <w:t>da’wah</w:t>
      </w:r>
      <w:r>
        <w:t xml:space="preserve"> in coffee shops more engaging and relevant to the community's needs in Aceh. As Participant 3 articulated</w:t>
      </w:r>
    </w:p>
    <w:p w14:paraId="216F5FBC" w14:textId="568F4F09" w:rsidR="001B1604" w:rsidRDefault="001B1604" w:rsidP="001B1604">
      <w:pPr>
        <w:pStyle w:val="NormalWeb"/>
        <w:ind w:left="1134" w:right="990"/>
        <w:jc w:val="both"/>
      </w:pPr>
      <w:r>
        <w:t xml:space="preserve">I attended </w:t>
      </w:r>
      <w:r w:rsidR="006B1E05" w:rsidRPr="006B1E05">
        <w:rPr>
          <w:i/>
          <w:iCs/>
        </w:rPr>
        <w:t>da’wah</w:t>
      </w:r>
      <w:r>
        <w:t xml:space="preserve"> at both the formal religious </w:t>
      </w:r>
      <w:proofErr w:type="spellStart"/>
      <w:r>
        <w:t>center</w:t>
      </w:r>
      <w:proofErr w:type="spellEnd"/>
      <w:r>
        <w:t xml:space="preserve"> and the coffee shop. However, I found the atmosphere at the coffee shop more appealing. Although the topics discussed there may not be as profound as in the religious </w:t>
      </w:r>
      <w:proofErr w:type="spellStart"/>
      <w:r>
        <w:t>center</w:t>
      </w:r>
      <w:proofErr w:type="spellEnd"/>
      <w:r>
        <w:t>, they frequently address current social issues from an Islamic perspective, which I find fascinating. As a result, I enjoy the discussions more at the coffee shop. (Participant 3)</w:t>
      </w:r>
    </w:p>
    <w:p w14:paraId="111DE61F" w14:textId="14FBA0B6" w:rsidR="008B52AF" w:rsidRDefault="008B52AF" w:rsidP="00143141">
      <w:pPr>
        <w:pStyle w:val="NormalWeb"/>
        <w:ind w:left="426" w:right="-2" w:firstLine="708"/>
        <w:jc w:val="both"/>
      </w:pPr>
      <w:r>
        <w:t xml:space="preserve">While the concept of </w:t>
      </w:r>
      <w:r w:rsidR="006B1E05" w:rsidRPr="006B1E05">
        <w:rPr>
          <w:i/>
          <w:iCs/>
        </w:rPr>
        <w:t>da’wah</w:t>
      </w:r>
      <w:r>
        <w:t xml:space="preserve"> through coffee culture is rising, it is essential to acknowledge certain limitations. One such limitation is that the discussions during these sessions may need more depth, leading to a superficial grasp of the subject matter among the audience. As a result, the </w:t>
      </w:r>
      <w:r w:rsidR="006B1E05" w:rsidRPr="006B1E05">
        <w:rPr>
          <w:i/>
          <w:iCs/>
        </w:rPr>
        <w:t>da’wah</w:t>
      </w:r>
      <w:r>
        <w:t xml:space="preserve"> delivered in coffee shops can be considered preliminary, covering various light topics. One of the attendees voiced this concern.</w:t>
      </w:r>
    </w:p>
    <w:p w14:paraId="59319B0C" w14:textId="0A43805F" w:rsidR="008B52AF" w:rsidRDefault="008B52AF" w:rsidP="00143141">
      <w:pPr>
        <w:pStyle w:val="NormalWeb"/>
        <w:ind w:left="1134" w:right="990"/>
        <w:jc w:val="both"/>
      </w:pPr>
      <w:r>
        <w:lastRenderedPageBreak/>
        <w:t>The sessions fall short when the material presented is too general and brief. There are specific topics that I would like to discuss, but they cannot be covered owing to the need for more depth and time. I suppose this is to ensure the audience does not misinterpret the material (</w:t>
      </w:r>
      <w:r w:rsidR="006B1E05" w:rsidRPr="006B1E05">
        <w:rPr>
          <w:i/>
          <w:iCs/>
        </w:rPr>
        <w:t>da’wah</w:t>
      </w:r>
      <w:r>
        <w:t>) halfway." (Participant 1)</w:t>
      </w:r>
    </w:p>
    <w:p w14:paraId="68F3911E" w14:textId="58F7C2F1" w:rsidR="008B52AF" w:rsidRDefault="008B52AF" w:rsidP="00674D16">
      <w:pPr>
        <w:pStyle w:val="NormalWeb"/>
        <w:ind w:left="426" w:right="-2" w:firstLine="720"/>
        <w:jc w:val="both"/>
      </w:pPr>
      <w:r>
        <w:t xml:space="preserve">Coffee shops provide a comfortable environment for people to freely express their opinions and discuss </w:t>
      </w:r>
      <w:r w:rsidR="006B1E05" w:rsidRPr="006B1E05">
        <w:rPr>
          <w:i/>
          <w:iCs/>
        </w:rPr>
        <w:t>da’wah</w:t>
      </w:r>
      <w:r>
        <w:t>-related topics. This creates a positive atmosphere of mutual respect and encourages exchanging ideas.</w:t>
      </w:r>
    </w:p>
    <w:p w14:paraId="71369720" w14:textId="673C5419" w:rsidR="008B52AF" w:rsidRDefault="008B52AF" w:rsidP="00D81B68">
      <w:pPr>
        <w:pStyle w:val="NormalWeb"/>
        <w:ind w:left="1134" w:right="990"/>
        <w:jc w:val="both"/>
      </w:pPr>
      <w:r>
        <w:t>I think it's great when someone asks questions and shares their ideas with the preacher, even if they don't fully understand the topic. This creates an opportunity to discuss current issues based on the congregation's input. When I encounter issues related to Islam, I seek guidance from the preacher. (Participant 2)</w:t>
      </w:r>
    </w:p>
    <w:p w14:paraId="6E7828EC" w14:textId="690D0617" w:rsidR="00674D16" w:rsidRDefault="00B06530" w:rsidP="0056161A">
      <w:pPr>
        <w:pStyle w:val="NormalWeb"/>
        <w:ind w:left="426" w:right="-2" w:firstLine="709"/>
        <w:jc w:val="both"/>
      </w:pPr>
      <w:r>
        <w:t xml:space="preserve">Additionally, during their activities, </w:t>
      </w:r>
      <w:r w:rsidR="006B1E05" w:rsidRPr="006B1E05">
        <w:rPr>
          <w:i/>
          <w:iCs/>
        </w:rPr>
        <w:t>da’wah</w:t>
      </w:r>
      <w:r>
        <w:t xml:space="preserve"> conducted in coffee shops is also recorded and broadcasted on YouTube as a digital media platform. Based on the results above align with</w:t>
      </w:r>
      <w:r w:rsidR="008B52AF">
        <w:t xml:space="preserve"> </w:t>
      </w:r>
      <w:r w:rsidR="00651D22">
        <w:fldChar w:fldCharType="begin" w:fldLock="1"/>
      </w:r>
      <w:r w:rsidR="007643AD">
        <w:instrText>ADDIN CSL_CITATION {"citationItems":[{"id":"ITEM-1","itemData":{"author":[{"dropping-particle":"","family":"Winengan","given":"","non-dropping-particle":"","parse-names":false,"suffix":""}],"id":"ITEM-1","issued":{"date-parts":[["2018"]]},"publisher":"Sanabil","publisher-place":"Mataram","title":"Seni Mengelola Dakwah","type":"book"},"uris":["http://www.mendeley.com/documents/?uuid=815798b8-5bc4-4ac1-8aa5-667e16595a3e"]}],"mendeley":{"formattedCitation":"(Winengan, 2018)","manualFormatting":"Winengan's (2018)","plainTextFormattedCitation":"(Winengan, 2018)","previouslyFormattedCitation":"(Winengan, 2018)"},"properties":{"noteIndex":0},"schema":"https://github.com/citation-style-language/schema/raw/master/csl-citation.json"}</w:instrText>
      </w:r>
      <w:r w:rsidR="00651D22">
        <w:fldChar w:fldCharType="separate"/>
      </w:r>
      <w:r w:rsidR="00651D22" w:rsidRPr="00651D22">
        <w:rPr>
          <w:noProof/>
        </w:rPr>
        <w:t>Winengan</w:t>
      </w:r>
      <w:r>
        <w:rPr>
          <w:noProof/>
        </w:rPr>
        <w:t>'s</w:t>
      </w:r>
      <w:r w:rsidR="00651D22">
        <w:rPr>
          <w:noProof/>
        </w:rPr>
        <w:t xml:space="preserve"> (</w:t>
      </w:r>
      <w:r w:rsidR="00651D22" w:rsidRPr="00651D22">
        <w:rPr>
          <w:noProof/>
        </w:rPr>
        <w:t>2018)</w:t>
      </w:r>
      <w:r w:rsidR="00651D22">
        <w:fldChar w:fldCharType="end"/>
      </w:r>
      <w:r w:rsidR="008B52AF">
        <w:t xml:space="preserve"> </w:t>
      </w:r>
      <w:r>
        <w:t xml:space="preserve">statement in his book The Art of Managing </w:t>
      </w:r>
      <w:r w:rsidR="006B1E05" w:rsidRPr="006B1E05">
        <w:rPr>
          <w:i/>
          <w:iCs/>
        </w:rPr>
        <w:t>Da’wah</w:t>
      </w:r>
      <w:r>
        <w:t xml:space="preserve"> that the diversity of </w:t>
      </w:r>
      <w:r w:rsidR="006B1E05" w:rsidRPr="006B1E05">
        <w:rPr>
          <w:i/>
          <w:iCs/>
        </w:rPr>
        <w:t>da’wah</w:t>
      </w:r>
      <w:r>
        <w:t xml:space="preserve"> topics in coffee shops is also an added value because the people of Aceh are pleased with </w:t>
      </w:r>
      <w:r w:rsidR="006B1E05" w:rsidRPr="006B1E05">
        <w:rPr>
          <w:i/>
          <w:iCs/>
        </w:rPr>
        <w:t>da’wah</w:t>
      </w:r>
      <w:r>
        <w:t xml:space="preserve"> that covers various aspects of their lives.</w:t>
      </w:r>
    </w:p>
    <w:p w14:paraId="4B170FDC" w14:textId="724F1183" w:rsidR="001E5EB7" w:rsidRPr="001E5EB7" w:rsidRDefault="001E5EB7" w:rsidP="001E5EB7">
      <w:pPr>
        <w:pStyle w:val="NormalWeb"/>
        <w:numPr>
          <w:ilvl w:val="0"/>
          <w:numId w:val="4"/>
        </w:numPr>
        <w:ind w:left="426" w:right="990" w:hanging="426"/>
        <w:jc w:val="both"/>
        <w:rPr>
          <w:b/>
          <w:bCs/>
        </w:rPr>
      </w:pPr>
      <w:r w:rsidRPr="001E5EB7">
        <w:rPr>
          <w:b/>
          <w:bCs/>
        </w:rPr>
        <w:t>The Influence of Social Relationships</w:t>
      </w:r>
    </w:p>
    <w:p w14:paraId="75223194" w14:textId="58997E48" w:rsidR="001E5EB7" w:rsidRDefault="001E5EB7" w:rsidP="00D81B68">
      <w:pPr>
        <w:pStyle w:val="NormalWeb"/>
        <w:ind w:left="426" w:right="-2" w:firstLine="709"/>
        <w:jc w:val="both"/>
      </w:pPr>
      <w:r>
        <w:t xml:space="preserve">People often attend </w:t>
      </w:r>
      <w:r w:rsidR="006B1E05" w:rsidRPr="006B1E05">
        <w:rPr>
          <w:i/>
          <w:iCs/>
        </w:rPr>
        <w:t>da’wah</w:t>
      </w:r>
      <w:r>
        <w:t xml:space="preserve"> sessions at coffee shops because of social connections. Knowing that their friends are attending encourages them to join in, creating a friendly atmosphere during the sessions. Participants 3 and 4 shared this sentiment:</w:t>
      </w:r>
    </w:p>
    <w:p w14:paraId="70573FC2" w14:textId="3AD3BCA9" w:rsidR="001E5EB7" w:rsidRDefault="001E5EB7" w:rsidP="006B1E05">
      <w:pPr>
        <w:pStyle w:val="NormalWeb"/>
        <w:ind w:left="1134" w:right="990"/>
        <w:jc w:val="both"/>
      </w:pPr>
      <w:r>
        <w:t xml:space="preserve">"I initially learned about the </w:t>
      </w:r>
      <w:r w:rsidR="006B1E05" w:rsidRPr="006B1E05">
        <w:rPr>
          <w:i/>
          <w:iCs/>
        </w:rPr>
        <w:t>da’wah</w:t>
      </w:r>
      <w:r>
        <w:t xml:space="preserve"> sessions here (at the coffee shop) from a friend. Many friends invited me to have coffee at the place while discussing and enjoying the drinks served. I admit that if I did not have friends, sometimes I would not feel like coming (to have coffee while listening to the </w:t>
      </w:r>
      <w:r w:rsidR="006B1E05" w:rsidRPr="006B1E05">
        <w:rPr>
          <w:i/>
          <w:iCs/>
        </w:rPr>
        <w:t>da’wah</w:t>
      </w:r>
      <w:r>
        <w:t>)." (Participant 4)</w:t>
      </w:r>
    </w:p>
    <w:p w14:paraId="55055E11" w14:textId="5722D7B5" w:rsidR="001E5EB7" w:rsidRDefault="001E5EB7" w:rsidP="006B1E05">
      <w:pPr>
        <w:pStyle w:val="NormalWeb"/>
        <w:ind w:left="1134" w:right="990" w:firstLine="1"/>
        <w:jc w:val="both"/>
      </w:pPr>
      <w:r>
        <w:t xml:space="preserve">"My schedule did not allow me to attend </w:t>
      </w:r>
      <w:r w:rsidR="006B1E05" w:rsidRPr="006B1E05">
        <w:rPr>
          <w:i/>
          <w:iCs/>
        </w:rPr>
        <w:t>da’wah</w:t>
      </w:r>
      <w:r>
        <w:t xml:space="preserve"> sessions at the mosque. I could not find a suitable place with a regular meeting system and continuous topics either. My friends suggested I listen to </w:t>
      </w:r>
      <w:r w:rsidR="006B1E05" w:rsidRPr="006B1E05">
        <w:rPr>
          <w:i/>
          <w:iCs/>
        </w:rPr>
        <w:t>da’wah</w:t>
      </w:r>
      <w:r>
        <w:t xml:space="preserve"> at a coffee shop with them. They felt that the informal atmosphere and the presence of many young people would make me feel more comfortable in such settings." (Participant 3)</w:t>
      </w:r>
    </w:p>
    <w:p w14:paraId="5C67BE7E" w14:textId="73533544" w:rsidR="0092638F" w:rsidRDefault="001E5EB7" w:rsidP="0092638F">
      <w:pPr>
        <w:pStyle w:val="NormalWeb"/>
        <w:ind w:left="426" w:right="-2" w:firstLine="709"/>
        <w:jc w:val="both"/>
      </w:pPr>
      <w:r>
        <w:t xml:space="preserve">Based on the findings, most locals visit coffee shops to meet their friends. When a </w:t>
      </w:r>
      <w:r w:rsidR="006B1E05" w:rsidRPr="006B1E05">
        <w:rPr>
          <w:i/>
          <w:iCs/>
        </w:rPr>
        <w:t>da’wah</w:t>
      </w:r>
      <w:r>
        <w:t xml:space="preserve"> is held at the coffee shop, they perceive it as an accessible opportunity to participate in a familiar environment surrounded by people they </w:t>
      </w:r>
      <w:r>
        <w:lastRenderedPageBreak/>
        <w:t xml:space="preserve">know. It corresponds with the observations made by Hakim and Amir, who noted that the social connections present at the coffee shop also facilitate the community's interest in attending </w:t>
      </w:r>
      <w:r w:rsidR="006B1E05" w:rsidRPr="006B1E05">
        <w:rPr>
          <w:i/>
          <w:iCs/>
        </w:rPr>
        <w:t>da’wah</w:t>
      </w:r>
      <w:r>
        <w:t xml:space="preserve">, as they feel more connected to the venue and the messages conveyed by </w:t>
      </w:r>
      <w:proofErr w:type="spellStart"/>
      <w:r w:rsidRPr="006B1E05">
        <w:rPr>
          <w:i/>
          <w:iCs/>
        </w:rPr>
        <w:t>ustadz</w:t>
      </w:r>
      <w:proofErr w:type="spellEnd"/>
      <w:r w:rsidR="007643AD">
        <w:rPr>
          <w:i/>
          <w:iCs/>
        </w:rPr>
        <w:t xml:space="preserve"> </w:t>
      </w:r>
      <w:r w:rsidR="007643AD">
        <w:rPr>
          <w:i/>
          <w:iCs/>
        </w:rPr>
        <w:fldChar w:fldCharType="begin" w:fldLock="1"/>
      </w:r>
      <w:r w:rsidR="00C646E3">
        <w:rPr>
          <w:i/>
          <w:iCs/>
        </w:rPr>
        <w:instrText>ADDIN CSL_CITATION {"citationItems":[{"id":"ITEM-1","itemData":{"DOI":"doi:10.5772/intechopen.103852.","author":[{"dropping-particle":"","family":"Hakim","given":"Maksud","non-dropping-particle":"","parse-names":false,"suffix":""},{"dropping-particle":"","family":"Amir","given":"Ali Syahban","non-dropping-particle":"","parse-names":false,"suffix":""}],"container-title":"Trends and Innovations in Food Science","id":"ITEM-1","issued":{"date-parts":[["2022"]]},"title":"The Function of a Coffee Shop as a Social Cultural Entity","type":"article-journal","volume":"2"},"uris":["http://www.mendeley.com/documents/?uuid=173bea9e-7e45-412e-8852-ec3e62c4bd93"]}],"mendeley":{"formattedCitation":"(Hakim &amp; Amir, 2022)","plainTextFormattedCitation":"(Hakim &amp; Amir, 2022)","previouslyFormattedCitation":"(Hakim &amp; Amir, 2022)"},"properties":{"noteIndex":0},"schema":"https://github.com/citation-style-language/schema/raw/master/csl-citation.json"}</w:instrText>
      </w:r>
      <w:r w:rsidR="007643AD">
        <w:rPr>
          <w:i/>
          <w:iCs/>
        </w:rPr>
        <w:fldChar w:fldCharType="separate"/>
      </w:r>
      <w:r w:rsidR="007643AD" w:rsidRPr="007643AD">
        <w:rPr>
          <w:iCs/>
          <w:noProof/>
        </w:rPr>
        <w:t>(Hakim &amp; Amir, 2022)</w:t>
      </w:r>
      <w:r w:rsidR="007643AD">
        <w:rPr>
          <w:i/>
          <w:iCs/>
        </w:rPr>
        <w:fldChar w:fldCharType="end"/>
      </w:r>
      <w:r>
        <w:t>.</w:t>
      </w:r>
    </w:p>
    <w:p w14:paraId="5F0AFCB8" w14:textId="084E420A" w:rsidR="0092638F" w:rsidRPr="001254D3" w:rsidRDefault="001254D3" w:rsidP="001254D3">
      <w:pPr>
        <w:pStyle w:val="NormalWeb"/>
        <w:numPr>
          <w:ilvl w:val="0"/>
          <w:numId w:val="3"/>
        </w:numPr>
        <w:ind w:left="426" w:right="-2" w:hanging="426"/>
        <w:jc w:val="both"/>
        <w:rPr>
          <w:b/>
          <w:bCs/>
        </w:rPr>
      </w:pPr>
      <w:r>
        <w:rPr>
          <w:b/>
          <w:bCs/>
        </w:rPr>
        <w:t xml:space="preserve">The </w:t>
      </w:r>
      <w:r w:rsidR="0092638F" w:rsidRPr="0092638F">
        <w:rPr>
          <w:b/>
          <w:bCs/>
        </w:rPr>
        <w:t>Captivating Da'wah Approach</w:t>
      </w:r>
    </w:p>
    <w:p w14:paraId="4B387678" w14:textId="77777777" w:rsidR="001254D3" w:rsidRDefault="0092638F" w:rsidP="001254D3">
      <w:pPr>
        <w:pStyle w:val="NormalWeb"/>
        <w:ind w:left="426" w:right="-2" w:firstLine="709"/>
        <w:jc w:val="both"/>
      </w:pPr>
      <w:r>
        <w:t xml:space="preserve">The participants found the da'wah approach used in coffee shops to be effective. They appreciated that the da'wah speakers used simple language that avoided religious jargon. Additionally, the application of storytelling and analogies in </w:t>
      </w:r>
      <w:r w:rsidRPr="00956651">
        <w:rPr>
          <w:i/>
          <w:iCs/>
        </w:rPr>
        <w:t>da'wah</w:t>
      </w:r>
      <w:r>
        <w:t xml:space="preserve"> was well-received, as it enabled the participants to comprehend the religious messages imparted by the </w:t>
      </w:r>
      <w:proofErr w:type="spellStart"/>
      <w:r w:rsidRPr="001254D3">
        <w:rPr>
          <w:i/>
          <w:iCs/>
        </w:rPr>
        <w:t>ustadz</w:t>
      </w:r>
      <w:proofErr w:type="spellEnd"/>
      <w:r>
        <w:t>.</w:t>
      </w:r>
    </w:p>
    <w:p w14:paraId="10213385" w14:textId="5BDF1C68" w:rsidR="0092638F" w:rsidRDefault="0092638F" w:rsidP="001254D3">
      <w:pPr>
        <w:pStyle w:val="NormalWeb"/>
        <w:ind w:left="1134" w:right="990"/>
        <w:jc w:val="both"/>
      </w:pPr>
      <w:r>
        <w:t xml:space="preserve">The use of everyday stories as examples is of interest. The Islamic messages must be able to answer social problems to facilitate understanding, and the delivery becomes relaxed. </w:t>
      </w:r>
      <w:r w:rsidR="00E254FA" w:rsidRPr="00E254FA">
        <w:t>Furthermore, for young people who are new to or seldom involved, they require language and terms that align with their understanding. Therefore, in my opinion, the use of this approach is an engaging and highly effective method.</w:t>
      </w:r>
      <w:r w:rsidR="00E254FA">
        <w:t xml:space="preserve">” </w:t>
      </w:r>
      <w:r>
        <w:t>(Participant 2)</w:t>
      </w:r>
    </w:p>
    <w:p w14:paraId="2835AD28" w14:textId="50D4D70C" w:rsidR="00820394" w:rsidRPr="00820394" w:rsidRDefault="00820394" w:rsidP="00820394">
      <w:pPr>
        <w:spacing w:line="240" w:lineRule="auto"/>
        <w:ind w:left="426" w:firstLine="720"/>
        <w:jc w:val="both"/>
        <w:rPr>
          <w:rFonts w:ascii="Times New Roman" w:eastAsia="Times New Roman" w:hAnsi="Times New Roman" w:cs="Times New Roman"/>
          <w:kern w:val="0"/>
          <w:sz w:val="24"/>
          <w:szCs w:val="24"/>
          <w:lang w:eastAsia="en-ID"/>
          <w14:ligatures w14:val="none"/>
        </w:rPr>
      </w:pPr>
      <w:r w:rsidRPr="00820394">
        <w:rPr>
          <w:rFonts w:ascii="Times New Roman" w:eastAsia="Times New Roman" w:hAnsi="Times New Roman" w:cs="Times New Roman"/>
          <w:kern w:val="0"/>
          <w:sz w:val="24"/>
          <w:szCs w:val="24"/>
          <w:lang w:eastAsia="en-ID"/>
          <w14:ligatures w14:val="none"/>
        </w:rPr>
        <w:t xml:space="preserve">Regarding </w:t>
      </w:r>
      <w:r w:rsidRPr="00B22929">
        <w:rPr>
          <w:rFonts w:ascii="Times New Roman" w:eastAsia="Times New Roman" w:hAnsi="Times New Roman" w:cs="Times New Roman"/>
          <w:i/>
          <w:iCs/>
          <w:kern w:val="0"/>
          <w:sz w:val="24"/>
          <w:szCs w:val="24"/>
          <w:lang w:eastAsia="en-ID"/>
          <w14:ligatures w14:val="none"/>
        </w:rPr>
        <w:t>da'wah</w:t>
      </w:r>
      <w:r w:rsidRPr="00820394">
        <w:rPr>
          <w:rFonts w:ascii="Times New Roman" w:eastAsia="Times New Roman" w:hAnsi="Times New Roman" w:cs="Times New Roman"/>
          <w:kern w:val="0"/>
          <w:sz w:val="24"/>
          <w:szCs w:val="24"/>
          <w:lang w:eastAsia="en-ID"/>
          <w14:ligatures w14:val="none"/>
        </w:rPr>
        <w:t xml:space="preserve">, a friendly and easy-to-understand approach can encourage community participation through coffee culture. This approach is seen as an effective </w:t>
      </w:r>
      <w:r w:rsidRPr="00501D29">
        <w:rPr>
          <w:rFonts w:ascii="Times New Roman" w:eastAsia="Times New Roman" w:hAnsi="Times New Roman" w:cs="Times New Roman"/>
          <w:i/>
          <w:iCs/>
          <w:kern w:val="0"/>
          <w:sz w:val="24"/>
          <w:szCs w:val="24"/>
          <w:lang w:eastAsia="en-ID"/>
          <w14:ligatures w14:val="none"/>
        </w:rPr>
        <w:t>da'wah</w:t>
      </w:r>
      <w:r w:rsidRPr="00820394">
        <w:rPr>
          <w:rFonts w:ascii="Times New Roman" w:eastAsia="Times New Roman" w:hAnsi="Times New Roman" w:cs="Times New Roman"/>
          <w:kern w:val="0"/>
          <w:sz w:val="24"/>
          <w:szCs w:val="24"/>
          <w:lang w:eastAsia="en-ID"/>
          <w14:ligatures w14:val="none"/>
        </w:rPr>
        <w:t xml:space="preserve"> strategy. </w:t>
      </w:r>
      <w:r w:rsidR="00C646E3">
        <w:rPr>
          <w:rFonts w:ascii="Times New Roman" w:eastAsia="Times New Roman" w:hAnsi="Times New Roman" w:cs="Times New Roman"/>
          <w:kern w:val="0"/>
          <w:sz w:val="24"/>
          <w:szCs w:val="24"/>
          <w:lang w:eastAsia="en-ID"/>
          <w14:ligatures w14:val="none"/>
        </w:rPr>
        <w:fldChar w:fldCharType="begin" w:fldLock="1"/>
      </w:r>
      <w:r w:rsidR="007836E2">
        <w:rPr>
          <w:rFonts w:ascii="Times New Roman" w:eastAsia="Times New Roman" w:hAnsi="Times New Roman" w:cs="Times New Roman"/>
          <w:kern w:val="0"/>
          <w:sz w:val="24"/>
          <w:szCs w:val="24"/>
          <w:lang w:eastAsia="en-ID"/>
          <w14:ligatures w14:val="none"/>
        </w:rPr>
        <w:instrText>ADDIN CSL_CITATION {"citationItems":[{"id":"ITEM-1","itemData":{"author":[{"dropping-particle":"","family":"Ilaihi","given":"Wahyu","non-dropping-particle":"","parse-names":false,"suffix":""}],"id":"ITEM-1","issued":{"date-parts":[["2010"]]},"number-of-pages":"22","publisher":"Remaja Rosdakarya","publisher-place":"Bandung","title":"Komunikasi Dakwah.","type":"book"},"uris":["http://www.mendeley.com/documents/?uuid=0544c537-4ae0-4f05-880c-55d9a8801939"]}],"mendeley":{"formattedCitation":"(Ilaihi, 2010)","manualFormatting":"Ilaihi (2010)","plainTextFormattedCitation":"(Ilaihi, 2010)","previouslyFormattedCitation":"(Ilaihi, 2010)"},"properties":{"noteIndex":0},"schema":"https://github.com/citation-style-language/schema/raw/master/csl-citation.json"}</w:instrText>
      </w:r>
      <w:r w:rsidR="00C646E3">
        <w:rPr>
          <w:rFonts w:ascii="Times New Roman" w:eastAsia="Times New Roman" w:hAnsi="Times New Roman" w:cs="Times New Roman"/>
          <w:kern w:val="0"/>
          <w:sz w:val="24"/>
          <w:szCs w:val="24"/>
          <w:lang w:eastAsia="en-ID"/>
          <w14:ligatures w14:val="none"/>
        </w:rPr>
        <w:fldChar w:fldCharType="separate"/>
      </w:r>
      <w:r w:rsidR="00C646E3" w:rsidRPr="00C646E3">
        <w:rPr>
          <w:rFonts w:ascii="Times New Roman" w:eastAsia="Times New Roman" w:hAnsi="Times New Roman" w:cs="Times New Roman"/>
          <w:noProof/>
          <w:kern w:val="0"/>
          <w:sz w:val="24"/>
          <w:szCs w:val="24"/>
          <w:lang w:eastAsia="en-ID"/>
          <w14:ligatures w14:val="none"/>
        </w:rPr>
        <w:t>Ilaihi</w:t>
      </w:r>
      <w:r w:rsidR="00C646E3">
        <w:rPr>
          <w:rFonts w:ascii="Times New Roman" w:eastAsia="Times New Roman" w:hAnsi="Times New Roman" w:cs="Times New Roman"/>
          <w:noProof/>
          <w:kern w:val="0"/>
          <w:sz w:val="24"/>
          <w:szCs w:val="24"/>
          <w:lang w:eastAsia="en-ID"/>
          <w14:ligatures w14:val="none"/>
        </w:rPr>
        <w:t xml:space="preserve"> (</w:t>
      </w:r>
      <w:r w:rsidR="00C646E3" w:rsidRPr="00C646E3">
        <w:rPr>
          <w:rFonts w:ascii="Times New Roman" w:eastAsia="Times New Roman" w:hAnsi="Times New Roman" w:cs="Times New Roman"/>
          <w:noProof/>
          <w:kern w:val="0"/>
          <w:sz w:val="24"/>
          <w:szCs w:val="24"/>
          <w:lang w:eastAsia="en-ID"/>
          <w14:ligatures w14:val="none"/>
        </w:rPr>
        <w:t>2010)</w:t>
      </w:r>
      <w:r w:rsidR="00C646E3">
        <w:rPr>
          <w:rFonts w:ascii="Times New Roman" w:eastAsia="Times New Roman" w:hAnsi="Times New Roman" w:cs="Times New Roman"/>
          <w:kern w:val="0"/>
          <w:sz w:val="24"/>
          <w:szCs w:val="24"/>
          <w:lang w:eastAsia="en-ID"/>
          <w14:ligatures w14:val="none"/>
        </w:rPr>
        <w:fldChar w:fldCharType="end"/>
      </w:r>
      <w:r w:rsidRPr="00820394">
        <w:rPr>
          <w:rFonts w:ascii="Times New Roman" w:eastAsia="Times New Roman" w:hAnsi="Times New Roman" w:cs="Times New Roman"/>
          <w:kern w:val="0"/>
          <w:sz w:val="24"/>
          <w:szCs w:val="24"/>
          <w:lang w:eastAsia="en-ID"/>
          <w14:ligatures w14:val="none"/>
        </w:rPr>
        <w:t xml:space="preserve"> stresses that the times require a strategy for da'wah that aligns with them. While people generally view </w:t>
      </w:r>
      <w:r w:rsidRPr="00501D29">
        <w:rPr>
          <w:rFonts w:ascii="Times New Roman" w:eastAsia="Times New Roman" w:hAnsi="Times New Roman" w:cs="Times New Roman"/>
          <w:i/>
          <w:iCs/>
          <w:kern w:val="0"/>
          <w:sz w:val="24"/>
          <w:szCs w:val="24"/>
          <w:lang w:eastAsia="en-ID"/>
          <w14:ligatures w14:val="none"/>
        </w:rPr>
        <w:t>da'wah</w:t>
      </w:r>
      <w:r w:rsidRPr="00820394">
        <w:rPr>
          <w:rFonts w:ascii="Times New Roman" w:eastAsia="Times New Roman" w:hAnsi="Times New Roman" w:cs="Times New Roman"/>
          <w:kern w:val="0"/>
          <w:sz w:val="24"/>
          <w:szCs w:val="24"/>
          <w:lang w:eastAsia="en-ID"/>
          <w14:ligatures w14:val="none"/>
        </w:rPr>
        <w:t xml:space="preserve"> in coffee shops positively, it is essential to note that this research is descriptive and does not reflect the community's overall views. Cultural differences and social contexts across different regions can also affect how people perceive </w:t>
      </w:r>
      <w:r w:rsidRPr="00501D29">
        <w:rPr>
          <w:rFonts w:ascii="Times New Roman" w:eastAsia="Times New Roman" w:hAnsi="Times New Roman" w:cs="Times New Roman"/>
          <w:i/>
          <w:iCs/>
          <w:kern w:val="0"/>
          <w:sz w:val="24"/>
          <w:szCs w:val="24"/>
          <w:lang w:eastAsia="en-ID"/>
          <w14:ligatures w14:val="none"/>
        </w:rPr>
        <w:t>da'wah</w:t>
      </w:r>
      <w:r w:rsidRPr="00820394">
        <w:rPr>
          <w:rFonts w:ascii="Times New Roman" w:eastAsia="Times New Roman" w:hAnsi="Times New Roman" w:cs="Times New Roman"/>
          <w:kern w:val="0"/>
          <w:sz w:val="24"/>
          <w:szCs w:val="24"/>
          <w:lang w:eastAsia="en-ID"/>
          <w14:ligatures w14:val="none"/>
        </w:rPr>
        <w:t xml:space="preserve"> in coffee shops. </w:t>
      </w:r>
    </w:p>
    <w:p w14:paraId="7BF4986E" w14:textId="27C3B541" w:rsidR="00263229" w:rsidRDefault="00820394" w:rsidP="00263229">
      <w:pPr>
        <w:spacing w:line="240" w:lineRule="auto"/>
        <w:ind w:left="426" w:firstLine="720"/>
        <w:jc w:val="both"/>
        <w:rPr>
          <w:rFonts w:ascii="Times New Roman" w:eastAsia="Times New Roman" w:hAnsi="Times New Roman" w:cs="Times New Roman"/>
          <w:kern w:val="0"/>
          <w:sz w:val="24"/>
          <w:szCs w:val="24"/>
          <w:lang w:eastAsia="en-ID"/>
          <w14:ligatures w14:val="none"/>
        </w:rPr>
      </w:pPr>
      <w:r w:rsidRPr="00820394">
        <w:rPr>
          <w:rFonts w:ascii="Times New Roman" w:eastAsia="Times New Roman" w:hAnsi="Times New Roman" w:cs="Times New Roman"/>
          <w:kern w:val="0"/>
          <w:sz w:val="24"/>
          <w:szCs w:val="24"/>
          <w:lang w:eastAsia="en-ID"/>
          <w14:ligatures w14:val="none"/>
        </w:rPr>
        <w:t>In the religious context, coffee shops are increasingly being utilized as a means of communication and information dissemination to spread Islamic teachings. The religious information available covers creed and worship practices and addresses social issues that can be addressed with the appropriate religious perspective. The multitude of social challenges is attributed to the lack of religious understanding, especially among the younger generation, who are susceptible to radical interpretations that diverge from religious teachings. This concern is shared among the government, society, religious academics, business sectors, and other stakeholders, who aim to address it through communication and information conveyed to the public</w:t>
      </w:r>
      <w:r w:rsidR="00E078B7">
        <w:rPr>
          <w:rFonts w:ascii="Times New Roman" w:eastAsia="Times New Roman" w:hAnsi="Times New Roman" w:cs="Times New Roman"/>
          <w:kern w:val="0"/>
          <w:sz w:val="24"/>
          <w:szCs w:val="24"/>
          <w:lang w:eastAsia="en-ID"/>
          <w14:ligatures w14:val="none"/>
        </w:rPr>
        <w:t xml:space="preserve"> </w:t>
      </w:r>
      <w:r w:rsidR="00E078B7">
        <w:rPr>
          <w:rFonts w:ascii="Times New Roman" w:eastAsia="Times New Roman" w:hAnsi="Times New Roman" w:cs="Times New Roman"/>
          <w:kern w:val="0"/>
          <w:sz w:val="24"/>
          <w:szCs w:val="24"/>
          <w:lang w:eastAsia="en-ID"/>
          <w14:ligatures w14:val="none"/>
        </w:rPr>
        <w:fldChar w:fldCharType="begin" w:fldLock="1"/>
      </w:r>
      <w:r w:rsidR="009F1993">
        <w:rPr>
          <w:rFonts w:ascii="Times New Roman" w:eastAsia="Times New Roman" w:hAnsi="Times New Roman" w:cs="Times New Roman"/>
          <w:kern w:val="0"/>
          <w:sz w:val="24"/>
          <w:szCs w:val="24"/>
          <w:lang w:eastAsia="en-ID"/>
          <w14:ligatures w14:val="none"/>
        </w:rPr>
        <w:instrText>ADDIN CSL_CITATION {"citationItems":[{"id":"ITEM-1","itemData":{"ISSN":"2615-3076","abstract":"The growth of number of Coffee shop becomes a trend to hangout for the youth in Banda Aceh. Habit of drinking coffee has become a wisdom for them. Gathering, hangout, appointment and making assignment are all being done in coffee shop. This opportunity is started to be aimed by one of the Islamic organization and society to do missionary endeavor or usually called as dakwah in coffee shop. The purpose of this research is to elaborate the opportunity and strategy of Association of Muhammadiyah Aceh, and also get around the trend of young generation lifestyle at coffee shop in Banda Aceh. The strategy that has been used for dakwah is through religion entertainment approach, spreading flyers and in advance, they are using youtube and social media which are interesting for the youth such as Tiktok. This research is using primary data approach such as interview, observation, and spreading google form. Furthermore, analyzing data is going to be done through SWOT analysis, data reduction and lastly composing the report.","author":[{"dropping-particle":"","family":"Mauvizar","given":"Erly","non-dropping-particle":"","parse-names":false,"suffix":""},{"dropping-particle":"","family":"Rahim","given":"Abdul","non-dropping-particle":"","parse-names":false,"suffix":""},{"dropping-particle":"","family":"Zulisa","given":"Eva","non-dropping-particle":"","parse-names":false,"suffix":""}],"container-title":"Budapest International Research and Critics Institute-Journal (BIRCI-Journal)","id":"ITEM-1","issue":"4","issued":{"date-parts":[["2022"]]},"page":"28816-28825","title":"Opportunities and Strategies for Da'wah of Muhammadiyah Aceh Organizations against Youth Trends in Coffee Shops in Banda Aceh City","type":"article-journal","volume":"5"},"uris":["http://www.mendeley.com/documents/?uuid=586303ee-75f3-465a-b74e-5dbfdf41f150"]}],"mendeley":{"formattedCitation":"(Mauvizar et al., 2022)","plainTextFormattedCitation":"(Mauvizar et al., 2022)","previouslyFormattedCitation":"(Mauvizar et al., 2022)"},"properties":{"noteIndex":0},"schema":"https://github.com/citation-style-language/schema/raw/master/csl-citation.json"}</w:instrText>
      </w:r>
      <w:r w:rsidR="00E078B7">
        <w:rPr>
          <w:rFonts w:ascii="Times New Roman" w:eastAsia="Times New Roman" w:hAnsi="Times New Roman" w:cs="Times New Roman"/>
          <w:kern w:val="0"/>
          <w:sz w:val="24"/>
          <w:szCs w:val="24"/>
          <w:lang w:eastAsia="en-ID"/>
          <w14:ligatures w14:val="none"/>
        </w:rPr>
        <w:fldChar w:fldCharType="separate"/>
      </w:r>
      <w:r w:rsidR="00E078B7" w:rsidRPr="00E078B7">
        <w:rPr>
          <w:rFonts w:ascii="Times New Roman" w:eastAsia="Times New Roman" w:hAnsi="Times New Roman" w:cs="Times New Roman"/>
          <w:noProof/>
          <w:kern w:val="0"/>
          <w:sz w:val="24"/>
          <w:szCs w:val="24"/>
          <w:lang w:eastAsia="en-ID"/>
          <w14:ligatures w14:val="none"/>
        </w:rPr>
        <w:t>(Mauvizar et al., 2022)</w:t>
      </w:r>
      <w:r w:rsidR="00E078B7">
        <w:rPr>
          <w:rFonts w:ascii="Times New Roman" w:eastAsia="Times New Roman" w:hAnsi="Times New Roman" w:cs="Times New Roman"/>
          <w:kern w:val="0"/>
          <w:sz w:val="24"/>
          <w:szCs w:val="24"/>
          <w:lang w:eastAsia="en-ID"/>
          <w14:ligatures w14:val="none"/>
        </w:rPr>
        <w:fldChar w:fldCharType="end"/>
      </w:r>
      <w:r w:rsidRPr="00820394">
        <w:rPr>
          <w:rFonts w:ascii="Times New Roman" w:eastAsia="Times New Roman" w:hAnsi="Times New Roman" w:cs="Times New Roman"/>
          <w:kern w:val="0"/>
          <w:sz w:val="24"/>
          <w:szCs w:val="24"/>
          <w:lang w:eastAsia="en-ID"/>
          <w14:ligatures w14:val="none"/>
        </w:rPr>
        <w:t>.</w:t>
      </w:r>
    </w:p>
    <w:p w14:paraId="266CC7DD" w14:textId="77777777" w:rsidR="00263229" w:rsidRDefault="00820394" w:rsidP="00263229">
      <w:pPr>
        <w:spacing w:line="240" w:lineRule="auto"/>
        <w:ind w:left="426" w:firstLine="720"/>
        <w:jc w:val="both"/>
        <w:rPr>
          <w:rFonts w:ascii="Times New Roman" w:eastAsia="Times New Roman" w:hAnsi="Times New Roman" w:cs="Times New Roman"/>
          <w:kern w:val="0"/>
          <w:sz w:val="24"/>
          <w:szCs w:val="24"/>
          <w:lang w:eastAsia="en-ID"/>
          <w14:ligatures w14:val="none"/>
        </w:rPr>
      </w:pPr>
      <w:r w:rsidRPr="00820394">
        <w:rPr>
          <w:rFonts w:ascii="Times New Roman" w:eastAsia="Times New Roman" w:hAnsi="Times New Roman" w:cs="Times New Roman"/>
          <w:kern w:val="0"/>
          <w:sz w:val="24"/>
          <w:szCs w:val="24"/>
          <w:lang w:eastAsia="en-ID"/>
          <w14:ligatures w14:val="none"/>
        </w:rPr>
        <w:t>People enjoy gathering at coffee shops, not only to enjoy coffee but also to discuss current events and even to debate policies or regulations in groups and as a collective need. Therefore, coffee shops need to accommodate communication and information regarding the sociology of religion to the public. Utilizing the coffee culture as a positive platform for preaching can counter the stigma of coffee shops as places of time wastage.</w:t>
      </w:r>
    </w:p>
    <w:p w14:paraId="6DA4D31D" w14:textId="7327E684" w:rsidR="00A521DD" w:rsidRDefault="00A521DD" w:rsidP="00263229">
      <w:pPr>
        <w:spacing w:line="240" w:lineRule="auto"/>
        <w:ind w:left="426" w:firstLine="720"/>
        <w:jc w:val="both"/>
        <w:rPr>
          <w:rFonts w:ascii="Times New Roman" w:eastAsia="Times New Roman" w:hAnsi="Times New Roman" w:cs="Times New Roman"/>
          <w:kern w:val="0"/>
          <w:sz w:val="24"/>
          <w:szCs w:val="24"/>
          <w:lang w:eastAsia="en-ID"/>
          <w14:ligatures w14:val="none"/>
        </w:rPr>
      </w:pPr>
      <w:r w:rsidRPr="00A521DD">
        <w:rPr>
          <w:rFonts w:ascii="Times New Roman" w:eastAsia="Times New Roman" w:hAnsi="Times New Roman" w:cs="Times New Roman"/>
          <w:kern w:val="0"/>
          <w:sz w:val="24"/>
          <w:szCs w:val="24"/>
          <w:lang w:eastAsia="en-ID"/>
          <w14:ligatures w14:val="none"/>
        </w:rPr>
        <w:lastRenderedPageBreak/>
        <w:t xml:space="preserve">While coffee shops are increasingly becoming attractive venues for </w:t>
      </w:r>
      <w:r w:rsidRPr="0028720E">
        <w:rPr>
          <w:rFonts w:ascii="Times New Roman" w:eastAsia="Times New Roman" w:hAnsi="Times New Roman" w:cs="Times New Roman"/>
          <w:i/>
          <w:iCs/>
          <w:kern w:val="0"/>
          <w:sz w:val="24"/>
          <w:szCs w:val="24"/>
          <w:lang w:eastAsia="en-ID"/>
          <w14:ligatures w14:val="none"/>
        </w:rPr>
        <w:t>da'wah</w:t>
      </w:r>
      <w:r w:rsidRPr="00A521DD">
        <w:rPr>
          <w:rFonts w:ascii="Times New Roman" w:eastAsia="Times New Roman" w:hAnsi="Times New Roman" w:cs="Times New Roman"/>
          <w:kern w:val="0"/>
          <w:sz w:val="24"/>
          <w:szCs w:val="24"/>
          <w:lang w:eastAsia="en-ID"/>
          <w14:ligatures w14:val="none"/>
        </w:rPr>
        <w:t>, sustained efforts and appropriate approaches are necessary to maintain public interest. Involving respected community figures and collaborating with local youth can enhance the appeal and participation of the public in preaching events through the coffee culture at coffee shops</w:t>
      </w:r>
      <w:r w:rsidR="00F92825">
        <w:rPr>
          <w:rFonts w:ascii="Times New Roman" w:eastAsia="Times New Roman" w:hAnsi="Times New Roman" w:cs="Times New Roman"/>
          <w:kern w:val="0"/>
          <w:sz w:val="24"/>
          <w:szCs w:val="24"/>
          <w:lang w:eastAsia="en-ID"/>
          <w14:ligatures w14:val="none"/>
        </w:rPr>
        <w:fldChar w:fldCharType="begin" w:fldLock="1"/>
      </w:r>
      <w:r w:rsidR="00E078B7">
        <w:rPr>
          <w:rFonts w:ascii="Times New Roman" w:eastAsia="Times New Roman" w:hAnsi="Times New Roman" w:cs="Times New Roman"/>
          <w:kern w:val="0"/>
          <w:sz w:val="24"/>
          <w:szCs w:val="24"/>
          <w:lang w:eastAsia="en-ID"/>
          <w14:ligatures w14:val="none"/>
        </w:rPr>
        <w:instrText>ADDIN CSL_CITATION {"citationItems":[{"id":"ITEM-1","itemData":{"ISSN":"2615-3076","abstract":"The growth of number of Coffee shop becomes a trend to hangout for the youth in Banda Aceh. Habit of drinking coffee has become a wisdom for them. Gathering, hangout, appointment and making assignment are all being done in coffee shop. This opportunity is started to be aimed by one of the Islamic organization and society to do missionary endeavor or usually called as dakwah in coffee shop. The purpose of this research is to elaborate the opportunity and strategy of Association of Muhammadiyah Aceh, and also get around the trend of young generation lifestyle at coffee shop in Banda Aceh. The strategy that has been used for dakwah is through religion entertainment approach, spreading flyers and in advance, they are using youtube and social media which are interesting for the youth such as Tiktok. This research is using primary data approach such as interview, observation, and spreading google form. Furthermore, analyzing data is going to be done through SWOT analysis, data reduction and lastly composing the report.","author":[{"dropping-particle":"","family":"Mauvizar","given":"Erly","non-dropping-particle":"","parse-names":false,"suffix":""},{"dropping-particle":"","family":"Rahim","given":"Abdul","non-dropping-particle":"","parse-names":false,"suffix":""},{"dropping-particle":"","family":"Zulisa","given":"Eva","non-dropping-particle":"","parse-names":false,"suffix":""}],"container-title":"Budapest International Research and Critics Institute-Journal (BIRCI-Journal)","id":"ITEM-1","issue":"4","issued":{"date-parts":[["2022"]]},"page":"28816-28825","title":"Opportunities and Strategies for Da'wah of Muhammadiyah Aceh Organizations against Youth Trends in Coffee Shops in Banda Aceh City","type":"article-journal","volume":"5"},"uris":["http://www.mendeley.com/documents/?uuid=586303ee-75f3-465a-b74e-5dbfdf41f150"]}],"mendeley":{"formattedCitation":"(Mauvizar et al., 2022)","plainTextFormattedCitation":"(Mauvizar et al., 2022)","previouslyFormattedCitation":"(Mauvizar et al., 2022)"},"properties":{"noteIndex":0},"schema":"https://github.com/citation-style-language/schema/raw/master/csl-citation.json"}</w:instrText>
      </w:r>
      <w:r w:rsidR="00F92825">
        <w:rPr>
          <w:rFonts w:ascii="Times New Roman" w:eastAsia="Times New Roman" w:hAnsi="Times New Roman" w:cs="Times New Roman"/>
          <w:kern w:val="0"/>
          <w:sz w:val="24"/>
          <w:szCs w:val="24"/>
          <w:lang w:eastAsia="en-ID"/>
          <w14:ligatures w14:val="none"/>
        </w:rPr>
        <w:fldChar w:fldCharType="separate"/>
      </w:r>
      <w:r w:rsidR="00F92825" w:rsidRPr="00F92825">
        <w:rPr>
          <w:rFonts w:ascii="Times New Roman" w:eastAsia="Times New Roman" w:hAnsi="Times New Roman" w:cs="Times New Roman"/>
          <w:noProof/>
          <w:kern w:val="0"/>
          <w:sz w:val="24"/>
          <w:szCs w:val="24"/>
          <w:lang w:eastAsia="en-ID"/>
          <w14:ligatures w14:val="none"/>
        </w:rPr>
        <w:t>(</w:t>
      </w:r>
      <w:proofErr w:type="spellStart"/>
      <w:r w:rsidR="00F92825" w:rsidRPr="00F92825">
        <w:rPr>
          <w:rFonts w:ascii="Times New Roman" w:eastAsia="Times New Roman" w:hAnsi="Times New Roman" w:cs="Times New Roman"/>
          <w:noProof/>
          <w:kern w:val="0"/>
          <w:sz w:val="24"/>
          <w:szCs w:val="24"/>
          <w:lang w:eastAsia="en-ID"/>
          <w14:ligatures w14:val="none"/>
        </w:rPr>
        <w:t>Mauvizar</w:t>
      </w:r>
      <w:proofErr w:type="spellEnd"/>
      <w:r w:rsidR="00F92825" w:rsidRPr="00F92825">
        <w:rPr>
          <w:rFonts w:ascii="Times New Roman" w:eastAsia="Times New Roman" w:hAnsi="Times New Roman" w:cs="Times New Roman"/>
          <w:noProof/>
          <w:kern w:val="0"/>
          <w:sz w:val="24"/>
          <w:szCs w:val="24"/>
          <w:lang w:eastAsia="en-ID"/>
          <w14:ligatures w14:val="none"/>
        </w:rPr>
        <w:t xml:space="preserve"> et al., 2022)</w:t>
      </w:r>
      <w:r w:rsidR="00F92825">
        <w:rPr>
          <w:rFonts w:ascii="Times New Roman" w:eastAsia="Times New Roman" w:hAnsi="Times New Roman" w:cs="Times New Roman"/>
          <w:kern w:val="0"/>
          <w:sz w:val="24"/>
          <w:szCs w:val="24"/>
          <w:lang w:eastAsia="en-ID"/>
          <w14:ligatures w14:val="none"/>
        </w:rPr>
        <w:fldChar w:fldCharType="end"/>
      </w:r>
      <w:r w:rsidRPr="00A521DD">
        <w:rPr>
          <w:rFonts w:ascii="Times New Roman" w:eastAsia="Times New Roman" w:hAnsi="Times New Roman" w:cs="Times New Roman"/>
          <w:kern w:val="0"/>
          <w:sz w:val="24"/>
          <w:szCs w:val="24"/>
          <w:lang w:eastAsia="en-ID"/>
          <w14:ligatures w14:val="none"/>
        </w:rPr>
        <w:t xml:space="preserve">. However, it's essential to approach </w:t>
      </w:r>
      <w:r w:rsidRPr="004633BD">
        <w:rPr>
          <w:rFonts w:ascii="Times New Roman" w:eastAsia="Times New Roman" w:hAnsi="Times New Roman" w:cs="Times New Roman"/>
          <w:i/>
          <w:iCs/>
          <w:kern w:val="0"/>
          <w:sz w:val="24"/>
          <w:szCs w:val="24"/>
          <w:lang w:eastAsia="en-ID"/>
          <w14:ligatures w14:val="none"/>
        </w:rPr>
        <w:t>da'wah</w:t>
      </w:r>
      <w:r w:rsidRPr="00A521DD">
        <w:rPr>
          <w:rFonts w:ascii="Times New Roman" w:eastAsia="Times New Roman" w:hAnsi="Times New Roman" w:cs="Times New Roman"/>
          <w:kern w:val="0"/>
          <w:sz w:val="24"/>
          <w:szCs w:val="24"/>
          <w:lang w:eastAsia="en-ID"/>
          <w14:ligatures w14:val="none"/>
        </w:rPr>
        <w:t xml:space="preserve"> in coffee shops with sensitivity and respect for the diverse backgrounds and beliefs of patrons. The goal should be to facilitate meaningful conversations and promote understanding rather than imposing religious beliefs on others. By fostering an atmosphere of mutual respect and dialogue, </w:t>
      </w:r>
      <w:r w:rsidRPr="002D65C2">
        <w:rPr>
          <w:rFonts w:ascii="Times New Roman" w:eastAsia="Times New Roman" w:hAnsi="Times New Roman" w:cs="Times New Roman"/>
          <w:i/>
          <w:iCs/>
          <w:kern w:val="0"/>
          <w:sz w:val="24"/>
          <w:szCs w:val="24"/>
          <w:lang w:eastAsia="en-ID"/>
          <w14:ligatures w14:val="none"/>
        </w:rPr>
        <w:t>da'wah</w:t>
      </w:r>
      <w:r w:rsidRPr="00A521DD">
        <w:rPr>
          <w:rFonts w:ascii="Times New Roman" w:eastAsia="Times New Roman" w:hAnsi="Times New Roman" w:cs="Times New Roman"/>
          <w:kern w:val="0"/>
          <w:sz w:val="24"/>
          <w:szCs w:val="24"/>
          <w:lang w:eastAsia="en-ID"/>
          <w14:ligatures w14:val="none"/>
        </w:rPr>
        <w:t xml:space="preserve"> in coffee shops can contribute to building bridges between communities and fostering greater religious literacy and understanding.</w:t>
      </w:r>
    </w:p>
    <w:p w14:paraId="619CBD70" w14:textId="77777777" w:rsidR="00E46234" w:rsidRDefault="00E46234" w:rsidP="00263229">
      <w:pPr>
        <w:spacing w:line="240" w:lineRule="auto"/>
        <w:ind w:left="426" w:firstLine="720"/>
        <w:jc w:val="both"/>
        <w:rPr>
          <w:rFonts w:ascii="Times New Roman" w:eastAsia="Times New Roman" w:hAnsi="Times New Roman" w:cs="Times New Roman"/>
          <w:kern w:val="0"/>
          <w:sz w:val="24"/>
          <w:szCs w:val="24"/>
          <w:lang w:eastAsia="en-ID"/>
          <w14:ligatures w14:val="none"/>
        </w:rPr>
      </w:pPr>
    </w:p>
    <w:p w14:paraId="77473241" w14:textId="689EA760" w:rsidR="00E46234" w:rsidRPr="00E46234" w:rsidRDefault="00E46234" w:rsidP="00E46234">
      <w:pPr>
        <w:spacing w:line="240" w:lineRule="auto"/>
        <w:jc w:val="both"/>
        <w:rPr>
          <w:rFonts w:ascii="Times New Roman" w:eastAsia="Times New Roman" w:hAnsi="Times New Roman" w:cs="Times New Roman"/>
          <w:b/>
          <w:bCs/>
          <w:kern w:val="0"/>
          <w:sz w:val="24"/>
          <w:szCs w:val="24"/>
          <w:lang w:eastAsia="en-ID"/>
          <w14:ligatures w14:val="none"/>
        </w:rPr>
      </w:pPr>
      <w:r w:rsidRPr="00E46234">
        <w:rPr>
          <w:rFonts w:ascii="Times New Roman" w:eastAsia="Times New Roman" w:hAnsi="Times New Roman" w:cs="Times New Roman"/>
          <w:b/>
          <w:bCs/>
          <w:kern w:val="0"/>
          <w:sz w:val="24"/>
          <w:szCs w:val="24"/>
          <w:lang w:eastAsia="en-ID"/>
          <w14:ligatures w14:val="none"/>
        </w:rPr>
        <w:t>Conclusion</w:t>
      </w:r>
    </w:p>
    <w:p w14:paraId="4EA97EEC" w14:textId="77777777" w:rsidR="00C47EE3" w:rsidRDefault="00C47EE3" w:rsidP="00C47EE3">
      <w:pPr>
        <w:spacing w:line="240" w:lineRule="auto"/>
        <w:ind w:firstLine="720"/>
        <w:jc w:val="both"/>
        <w:rPr>
          <w:rFonts w:ascii="Times New Roman" w:eastAsia="Times New Roman" w:hAnsi="Times New Roman" w:cs="Times New Roman"/>
          <w:kern w:val="0"/>
          <w:sz w:val="24"/>
          <w:szCs w:val="24"/>
          <w:lang w:eastAsia="en-ID"/>
          <w14:ligatures w14:val="none"/>
        </w:rPr>
      </w:pPr>
      <w:r w:rsidRPr="001F17A6">
        <w:rPr>
          <w:rFonts w:ascii="Times New Roman" w:eastAsia="Times New Roman" w:hAnsi="Times New Roman" w:cs="Times New Roman"/>
          <w:i/>
          <w:iCs/>
          <w:kern w:val="0"/>
          <w:sz w:val="24"/>
          <w:szCs w:val="24"/>
          <w:lang w:eastAsia="en-ID"/>
          <w14:ligatures w14:val="none"/>
        </w:rPr>
        <w:t>Da'wah</w:t>
      </w:r>
      <w:r w:rsidRPr="00C47EE3">
        <w:rPr>
          <w:rFonts w:ascii="Times New Roman" w:eastAsia="Times New Roman" w:hAnsi="Times New Roman" w:cs="Times New Roman"/>
          <w:kern w:val="0"/>
          <w:sz w:val="24"/>
          <w:szCs w:val="24"/>
          <w:lang w:eastAsia="en-ID"/>
          <w14:ligatures w14:val="none"/>
        </w:rPr>
        <w:t xml:space="preserve"> in coffee shops has evolved into an effective method of reaching people in contemporary society. In Aceh, coffee shops have emerged as valuable platforms for discussing the future of civilization while upholding Islamic principles. The community has embraced the integration of coffee culture into </w:t>
      </w:r>
      <w:r w:rsidRPr="001F17A6">
        <w:rPr>
          <w:rFonts w:ascii="Times New Roman" w:eastAsia="Times New Roman" w:hAnsi="Times New Roman" w:cs="Times New Roman"/>
          <w:i/>
          <w:iCs/>
          <w:kern w:val="0"/>
          <w:sz w:val="24"/>
          <w:szCs w:val="24"/>
          <w:lang w:eastAsia="en-ID"/>
          <w14:ligatures w14:val="none"/>
        </w:rPr>
        <w:t>da'wah</w:t>
      </w:r>
      <w:r w:rsidRPr="00C47EE3">
        <w:rPr>
          <w:rFonts w:ascii="Times New Roman" w:eastAsia="Times New Roman" w:hAnsi="Times New Roman" w:cs="Times New Roman"/>
          <w:kern w:val="0"/>
          <w:sz w:val="24"/>
          <w:szCs w:val="24"/>
          <w:lang w:eastAsia="en-ID"/>
          <w14:ligatures w14:val="none"/>
        </w:rPr>
        <w:t xml:space="preserve"> efforts, finding these establishments to offer a relaxed and convivial atmosphere conducive to meaningful discussions. Consequently, they serve as ideal settings for exploring the various facets crucial to Aceh's societal advancement.</w:t>
      </w:r>
    </w:p>
    <w:p w14:paraId="1B4F8D5E" w14:textId="0765E0AD" w:rsidR="00C47EE3" w:rsidRDefault="00C47EE3" w:rsidP="00A65C77">
      <w:pPr>
        <w:spacing w:line="240" w:lineRule="auto"/>
        <w:ind w:firstLine="720"/>
        <w:jc w:val="both"/>
        <w:rPr>
          <w:rFonts w:ascii="Times New Roman" w:eastAsia="Times New Roman" w:hAnsi="Times New Roman" w:cs="Times New Roman"/>
          <w:kern w:val="0"/>
          <w:sz w:val="24"/>
          <w:szCs w:val="24"/>
          <w:lang w:eastAsia="en-ID"/>
          <w14:ligatures w14:val="none"/>
        </w:rPr>
      </w:pPr>
      <w:r w:rsidRPr="00C47EE3">
        <w:rPr>
          <w:rFonts w:ascii="Times New Roman" w:eastAsia="Times New Roman" w:hAnsi="Times New Roman" w:cs="Times New Roman"/>
          <w:kern w:val="0"/>
          <w:sz w:val="24"/>
          <w:szCs w:val="24"/>
          <w:lang w:eastAsia="en-ID"/>
          <w14:ligatures w14:val="none"/>
        </w:rPr>
        <w:t xml:space="preserve">Coffee shops have gained recognition for their role in </w:t>
      </w:r>
      <w:r w:rsidRPr="001F17A6">
        <w:rPr>
          <w:rFonts w:ascii="Times New Roman" w:eastAsia="Times New Roman" w:hAnsi="Times New Roman" w:cs="Times New Roman"/>
          <w:i/>
          <w:iCs/>
          <w:kern w:val="0"/>
          <w:sz w:val="24"/>
          <w:szCs w:val="24"/>
          <w:lang w:eastAsia="en-ID"/>
          <w14:ligatures w14:val="none"/>
        </w:rPr>
        <w:t>da'wah</w:t>
      </w:r>
      <w:r w:rsidRPr="00C47EE3">
        <w:rPr>
          <w:rFonts w:ascii="Times New Roman" w:eastAsia="Times New Roman" w:hAnsi="Times New Roman" w:cs="Times New Roman"/>
          <w:kern w:val="0"/>
          <w:sz w:val="24"/>
          <w:szCs w:val="24"/>
          <w:lang w:eastAsia="en-ID"/>
          <w14:ligatures w14:val="none"/>
        </w:rPr>
        <w:t>, thanks to their welcoming and inclusive environments. Unlike formal settings like mosques, coffee shops provide a casual and informal ambiance that fosters a sense of comfort and openness among attendees, further encouraged by the presence of friends.</w:t>
      </w:r>
      <w:r w:rsidR="00A65C77">
        <w:rPr>
          <w:rFonts w:ascii="Times New Roman" w:eastAsia="Times New Roman" w:hAnsi="Times New Roman" w:cs="Times New Roman"/>
          <w:kern w:val="0"/>
          <w:sz w:val="24"/>
          <w:szCs w:val="24"/>
          <w:lang w:eastAsia="en-ID"/>
          <w14:ligatures w14:val="none"/>
        </w:rPr>
        <w:t xml:space="preserve"> </w:t>
      </w:r>
      <w:r w:rsidRPr="00C47EE3">
        <w:rPr>
          <w:rFonts w:ascii="Times New Roman" w:eastAsia="Times New Roman" w:hAnsi="Times New Roman" w:cs="Times New Roman"/>
          <w:kern w:val="0"/>
          <w:sz w:val="24"/>
          <w:szCs w:val="24"/>
          <w:lang w:eastAsia="en-ID"/>
          <w14:ligatures w14:val="none"/>
        </w:rPr>
        <w:t xml:space="preserve">The practice of </w:t>
      </w:r>
      <w:r w:rsidRPr="001F17A6">
        <w:rPr>
          <w:rFonts w:ascii="Times New Roman" w:eastAsia="Times New Roman" w:hAnsi="Times New Roman" w:cs="Times New Roman"/>
          <w:i/>
          <w:iCs/>
          <w:kern w:val="0"/>
          <w:sz w:val="24"/>
          <w:szCs w:val="24"/>
          <w:lang w:eastAsia="en-ID"/>
          <w14:ligatures w14:val="none"/>
        </w:rPr>
        <w:t>da'wah</w:t>
      </w:r>
      <w:r w:rsidRPr="00C47EE3">
        <w:rPr>
          <w:rFonts w:ascii="Times New Roman" w:eastAsia="Times New Roman" w:hAnsi="Times New Roman" w:cs="Times New Roman"/>
          <w:kern w:val="0"/>
          <w:sz w:val="24"/>
          <w:szCs w:val="24"/>
          <w:lang w:eastAsia="en-ID"/>
          <w14:ligatures w14:val="none"/>
        </w:rPr>
        <w:t xml:space="preserve"> through coffee culture often entails engaging discussion sessions where individuals can freely express their thoughts, pose inquiries, and share their viewpoints on religious matters with the preacher. These conversations facilitate a deeper understanding of the </w:t>
      </w:r>
      <w:r w:rsidRPr="001F17A6">
        <w:rPr>
          <w:rFonts w:ascii="Times New Roman" w:eastAsia="Times New Roman" w:hAnsi="Times New Roman" w:cs="Times New Roman"/>
          <w:i/>
          <w:iCs/>
          <w:kern w:val="0"/>
          <w:sz w:val="24"/>
          <w:szCs w:val="24"/>
          <w:lang w:eastAsia="en-ID"/>
          <w14:ligatures w14:val="none"/>
        </w:rPr>
        <w:t>da'wah's</w:t>
      </w:r>
      <w:r w:rsidRPr="00C47EE3">
        <w:rPr>
          <w:rFonts w:ascii="Times New Roman" w:eastAsia="Times New Roman" w:hAnsi="Times New Roman" w:cs="Times New Roman"/>
          <w:kern w:val="0"/>
          <w:sz w:val="24"/>
          <w:szCs w:val="24"/>
          <w:lang w:eastAsia="en-ID"/>
          <w14:ligatures w14:val="none"/>
        </w:rPr>
        <w:t xml:space="preserve"> message and provide clarity on any uncertainties. This approach fosters an environment conducive to open dialogue, allowing participants to express themselves freely and gain clarity on their understanding.</w:t>
      </w:r>
    </w:p>
    <w:p w14:paraId="1B26B46E" w14:textId="58EC5582" w:rsidR="00C47EE3" w:rsidRDefault="00C47EE3" w:rsidP="00A65C77">
      <w:pPr>
        <w:spacing w:line="240" w:lineRule="auto"/>
        <w:ind w:firstLine="720"/>
        <w:jc w:val="both"/>
        <w:rPr>
          <w:rFonts w:ascii="Times New Roman" w:eastAsia="Times New Roman" w:hAnsi="Times New Roman" w:cs="Times New Roman"/>
          <w:kern w:val="0"/>
          <w:sz w:val="24"/>
          <w:szCs w:val="24"/>
          <w:lang w:eastAsia="en-ID"/>
          <w14:ligatures w14:val="none"/>
        </w:rPr>
      </w:pPr>
      <w:r w:rsidRPr="001F17A6">
        <w:rPr>
          <w:rFonts w:ascii="Times New Roman" w:eastAsia="Times New Roman" w:hAnsi="Times New Roman" w:cs="Times New Roman"/>
          <w:i/>
          <w:iCs/>
          <w:kern w:val="0"/>
          <w:sz w:val="24"/>
          <w:szCs w:val="24"/>
          <w:lang w:eastAsia="en-ID"/>
          <w14:ligatures w14:val="none"/>
        </w:rPr>
        <w:t>Da'wah</w:t>
      </w:r>
      <w:r w:rsidRPr="00C47EE3">
        <w:rPr>
          <w:rFonts w:ascii="Times New Roman" w:eastAsia="Times New Roman" w:hAnsi="Times New Roman" w:cs="Times New Roman"/>
          <w:kern w:val="0"/>
          <w:sz w:val="24"/>
          <w:szCs w:val="24"/>
          <w:lang w:eastAsia="en-ID"/>
          <w14:ligatures w14:val="none"/>
        </w:rPr>
        <w:t xml:space="preserve"> in coffee shops extends beyond discussions of religious obligations and worship, encompassing a diverse array of social, moral, and spiritual topics relevant to the community's context. This broad spectrum of subjects offers a holistic view of Islam that individuals can apply to their daily lives.</w:t>
      </w:r>
      <w:r w:rsidR="00A65C77">
        <w:rPr>
          <w:rFonts w:ascii="Times New Roman" w:eastAsia="Times New Roman" w:hAnsi="Times New Roman" w:cs="Times New Roman"/>
          <w:kern w:val="0"/>
          <w:sz w:val="24"/>
          <w:szCs w:val="24"/>
          <w:lang w:eastAsia="en-ID"/>
          <w14:ligatures w14:val="none"/>
        </w:rPr>
        <w:t xml:space="preserve"> </w:t>
      </w:r>
      <w:r w:rsidRPr="00C47EE3">
        <w:rPr>
          <w:rFonts w:ascii="Times New Roman" w:eastAsia="Times New Roman" w:hAnsi="Times New Roman" w:cs="Times New Roman"/>
          <w:kern w:val="0"/>
          <w:sz w:val="24"/>
          <w:szCs w:val="24"/>
          <w:lang w:eastAsia="en-ID"/>
          <w14:ligatures w14:val="none"/>
        </w:rPr>
        <w:t xml:space="preserve">Moreover, </w:t>
      </w:r>
      <w:r w:rsidRPr="001F17A6">
        <w:rPr>
          <w:rFonts w:ascii="Times New Roman" w:eastAsia="Times New Roman" w:hAnsi="Times New Roman" w:cs="Times New Roman"/>
          <w:i/>
          <w:iCs/>
          <w:kern w:val="0"/>
          <w:sz w:val="24"/>
          <w:szCs w:val="24"/>
          <w:lang w:eastAsia="en-ID"/>
          <w14:ligatures w14:val="none"/>
        </w:rPr>
        <w:t>da'wah</w:t>
      </w:r>
      <w:r w:rsidRPr="00C47EE3">
        <w:rPr>
          <w:rFonts w:ascii="Times New Roman" w:eastAsia="Times New Roman" w:hAnsi="Times New Roman" w:cs="Times New Roman"/>
          <w:kern w:val="0"/>
          <w:sz w:val="24"/>
          <w:szCs w:val="24"/>
          <w:lang w:eastAsia="en-ID"/>
          <w14:ligatures w14:val="none"/>
        </w:rPr>
        <w:t xml:space="preserve"> in coffee shops underscores the significance of these establishments as public spaces that foster spiritual growth in society. By offering an alternative setting for individuals to engage with religious teachings, coffee shops provide a space free from the formality of traditional places of worship. Conversations and idea exchanges about religion in coffee shops can serve as sources of inspiration and spiritual reinforcement for those involved.</w:t>
      </w:r>
    </w:p>
    <w:p w14:paraId="2C6D6A2C" w14:textId="3E8CD193" w:rsidR="008B4DEC" w:rsidRDefault="00C47EE3" w:rsidP="00C47EE3">
      <w:pPr>
        <w:spacing w:line="240" w:lineRule="auto"/>
        <w:ind w:firstLine="720"/>
        <w:jc w:val="both"/>
        <w:rPr>
          <w:rFonts w:ascii="Times New Roman" w:eastAsia="Times New Roman" w:hAnsi="Times New Roman" w:cs="Times New Roman"/>
          <w:kern w:val="0"/>
          <w:sz w:val="24"/>
          <w:szCs w:val="24"/>
          <w:lang w:eastAsia="en-ID"/>
          <w14:ligatures w14:val="none"/>
        </w:rPr>
      </w:pPr>
      <w:r w:rsidRPr="00C47EE3">
        <w:rPr>
          <w:rFonts w:ascii="Times New Roman" w:eastAsia="Times New Roman" w:hAnsi="Times New Roman" w:cs="Times New Roman"/>
          <w:kern w:val="0"/>
          <w:sz w:val="24"/>
          <w:szCs w:val="24"/>
          <w:lang w:eastAsia="en-ID"/>
          <w14:ligatures w14:val="none"/>
        </w:rPr>
        <w:t xml:space="preserve">Furthermore, incorporating Islamic </w:t>
      </w:r>
      <w:r w:rsidR="00585248">
        <w:rPr>
          <w:rFonts w:ascii="Times New Roman" w:eastAsia="Times New Roman" w:hAnsi="Times New Roman" w:cs="Times New Roman"/>
          <w:kern w:val="0"/>
          <w:sz w:val="24"/>
          <w:szCs w:val="24"/>
          <w:lang w:eastAsia="en-ID"/>
          <w14:ligatures w14:val="none"/>
        </w:rPr>
        <w:t>teaching</w:t>
      </w:r>
      <w:r w:rsidRPr="00C47EE3">
        <w:rPr>
          <w:rFonts w:ascii="Times New Roman" w:eastAsia="Times New Roman" w:hAnsi="Times New Roman" w:cs="Times New Roman"/>
          <w:kern w:val="0"/>
          <w:sz w:val="24"/>
          <w:szCs w:val="24"/>
          <w:lang w:eastAsia="en-ID"/>
          <w14:ligatures w14:val="none"/>
        </w:rPr>
        <w:t xml:space="preserve"> into coffee shop settings holds the potential to reach a wider audience. Given the accessibility of coffee shops to individuals from diverse social backgrounds, they offer an alternative avenue for those who may find it challenging to attend formal preaching events. By optimizing coffee </w:t>
      </w:r>
      <w:r w:rsidRPr="00C47EE3">
        <w:rPr>
          <w:rFonts w:ascii="Times New Roman" w:eastAsia="Times New Roman" w:hAnsi="Times New Roman" w:cs="Times New Roman"/>
          <w:kern w:val="0"/>
          <w:sz w:val="24"/>
          <w:szCs w:val="24"/>
          <w:lang w:eastAsia="en-ID"/>
          <w14:ligatures w14:val="none"/>
        </w:rPr>
        <w:lastRenderedPageBreak/>
        <w:t xml:space="preserve">shops' role as venues for </w:t>
      </w:r>
      <w:r w:rsidR="00585248" w:rsidRPr="001F17A6">
        <w:rPr>
          <w:rFonts w:ascii="Times New Roman" w:eastAsia="Times New Roman" w:hAnsi="Times New Roman" w:cs="Times New Roman"/>
          <w:i/>
          <w:iCs/>
          <w:kern w:val="0"/>
          <w:sz w:val="24"/>
          <w:szCs w:val="24"/>
          <w:lang w:eastAsia="en-ID"/>
          <w14:ligatures w14:val="none"/>
        </w:rPr>
        <w:t>da’wah</w:t>
      </w:r>
      <w:r w:rsidRPr="00C47EE3">
        <w:rPr>
          <w:rFonts w:ascii="Times New Roman" w:eastAsia="Times New Roman" w:hAnsi="Times New Roman" w:cs="Times New Roman"/>
          <w:kern w:val="0"/>
          <w:sz w:val="24"/>
          <w:szCs w:val="24"/>
          <w:lang w:eastAsia="en-ID"/>
          <w14:ligatures w14:val="none"/>
        </w:rPr>
        <w:t>, religious messages can reach a broader audience and influence society to reengage with religious teachings.</w:t>
      </w:r>
      <w:r w:rsidR="009F1993">
        <w:rPr>
          <w:rFonts w:ascii="Times New Roman" w:eastAsia="Times New Roman" w:hAnsi="Times New Roman" w:cs="Times New Roman"/>
          <w:kern w:val="0"/>
          <w:sz w:val="24"/>
          <w:szCs w:val="24"/>
          <w:lang w:eastAsia="en-ID"/>
          <w14:ligatures w14:val="none"/>
        </w:rPr>
        <w:t xml:space="preserve"> </w:t>
      </w:r>
      <w:r w:rsidR="00E9474E">
        <w:rPr>
          <w:rFonts w:ascii="Times New Roman" w:eastAsia="Times New Roman" w:hAnsi="Times New Roman" w:cs="Times New Roman"/>
          <w:kern w:val="0"/>
          <w:sz w:val="24"/>
          <w:szCs w:val="24"/>
          <w:lang w:eastAsia="en-ID"/>
          <w14:ligatures w14:val="none"/>
        </w:rPr>
        <w:t xml:space="preserve">   </w:t>
      </w:r>
    </w:p>
    <w:p w14:paraId="20CF4821" w14:textId="77777777" w:rsidR="00C47EE3" w:rsidRPr="00263229" w:rsidRDefault="00C47EE3" w:rsidP="00C47EE3">
      <w:pPr>
        <w:spacing w:line="240" w:lineRule="auto"/>
        <w:ind w:firstLine="720"/>
        <w:jc w:val="both"/>
        <w:rPr>
          <w:rFonts w:ascii="Times New Roman" w:eastAsia="Times New Roman" w:hAnsi="Times New Roman" w:cs="Times New Roman"/>
          <w:kern w:val="0"/>
          <w:sz w:val="24"/>
          <w:szCs w:val="24"/>
          <w:lang w:eastAsia="en-ID"/>
          <w14:ligatures w14:val="none"/>
        </w:rPr>
      </w:pPr>
    </w:p>
    <w:p w14:paraId="2E5550E5" w14:textId="0D21D666" w:rsidR="00EF533D" w:rsidRPr="00B22505" w:rsidRDefault="00EF533D" w:rsidP="00996770">
      <w:pPr>
        <w:spacing w:line="240" w:lineRule="auto"/>
        <w:jc w:val="both"/>
        <w:rPr>
          <w:rFonts w:ascii="Times New Roman" w:hAnsi="Times New Roman" w:cs="Times New Roman"/>
          <w:b/>
          <w:bCs/>
          <w:sz w:val="24"/>
          <w:szCs w:val="24"/>
        </w:rPr>
      </w:pPr>
      <w:bookmarkStart w:id="0" w:name="_Hlk164732153"/>
      <w:r w:rsidRPr="00B22505">
        <w:rPr>
          <w:rFonts w:ascii="Times New Roman" w:hAnsi="Times New Roman" w:cs="Times New Roman"/>
          <w:b/>
          <w:bCs/>
          <w:sz w:val="24"/>
          <w:szCs w:val="24"/>
        </w:rPr>
        <w:t>REFERENCE</w:t>
      </w:r>
    </w:p>
    <w:p w14:paraId="690B1299" w14:textId="4E9272B3" w:rsidR="00121D68" w:rsidRPr="00121D68" w:rsidRDefault="009F1993"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121D68" w:rsidRPr="00121D68">
        <w:rPr>
          <w:rFonts w:ascii="Times New Roman" w:hAnsi="Times New Roman" w:cs="Times New Roman"/>
          <w:noProof/>
          <w:kern w:val="0"/>
          <w:sz w:val="24"/>
          <w:szCs w:val="24"/>
        </w:rPr>
        <w:t xml:space="preserve">Adam, A. (2022). Meneropong Problematika Sosial (Peta Jalan Sosiologi di Era Disrupsi). </w:t>
      </w:r>
      <w:r w:rsidR="00121D68" w:rsidRPr="00121D68">
        <w:rPr>
          <w:rFonts w:ascii="Times New Roman" w:hAnsi="Times New Roman" w:cs="Times New Roman"/>
          <w:i/>
          <w:iCs/>
          <w:noProof/>
          <w:kern w:val="0"/>
          <w:sz w:val="24"/>
          <w:szCs w:val="24"/>
        </w:rPr>
        <w:t>Conference: Expertise Learning</w:t>
      </w:r>
      <w:r w:rsidR="00121D68" w:rsidRPr="00121D68">
        <w:rPr>
          <w:rFonts w:ascii="Times New Roman" w:hAnsi="Times New Roman" w:cs="Times New Roman"/>
          <w:noProof/>
          <w:kern w:val="0"/>
          <w:sz w:val="24"/>
          <w:szCs w:val="24"/>
        </w:rPr>
        <w:t>.</w:t>
      </w:r>
    </w:p>
    <w:p w14:paraId="68D56739"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Aldevan, F. (2018). </w:t>
      </w:r>
      <w:r w:rsidRPr="00121D68">
        <w:rPr>
          <w:rFonts w:ascii="Times New Roman" w:hAnsi="Times New Roman" w:cs="Times New Roman"/>
          <w:i/>
          <w:iCs/>
          <w:noProof/>
          <w:kern w:val="0"/>
          <w:sz w:val="24"/>
          <w:szCs w:val="24"/>
        </w:rPr>
        <w:t>Serumpun Netmedia Elektonik</w:t>
      </w:r>
      <w:r w:rsidRPr="00121D68">
        <w:rPr>
          <w:rFonts w:ascii="Times New Roman" w:hAnsi="Times New Roman" w:cs="Times New Roman"/>
          <w:noProof/>
          <w:kern w:val="0"/>
          <w:sz w:val="24"/>
          <w:szCs w:val="24"/>
        </w:rPr>
        <w:t>. https://serunee.acehprov.go.id/news/archive/mass_media_detail/3453</w:t>
      </w:r>
    </w:p>
    <w:p w14:paraId="5DE5E845"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Atmaja, A. K., &amp; Rahmawati, A. Y. (2021). Urgensi Inklusifitas Pelaksanaan Dakwah di Tengah Problematika Sosial. </w:t>
      </w:r>
      <w:r w:rsidRPr="00121D68">
        <w:rPr>
          <w:rFonts w:ascii="Times New Roman" w:hAnsi="Times New Roman" w:cs="Times New Roman"/>
          <w:i/>
          <w:iCs/>
          <w:noProof/>
          <w:kern w:val="0"/>
          <w:sz w:val="24"/>
          <w:szCs w:val="24"/>
        </w:rPr>
        <w:t>Jurnal Ilmiah Syi’ar</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20</w:t>
      </w:r>
      <w:r w:rsidRPr="00121D68">
        <w:rPr>
          <w:rFonts w:ascii="Times New Roman" w:hAnsi="Times New Roman" w:cs="Times New Roman"/>
          <w:noProof/>
          <w:kern w:val="0"/>
          <w:sz w:val="24"/>
          <w:szCs w:val="24"/>
        </w:rPr>
        <w:t>(2), 203-21. https://doi.org/doi:http://dx.doi.org/10.29300/syr.v20i2.3359</w:t>
      </w:r>
    </w:p>
    <w:p w14:paraId="580C94DA"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Aziz, A. (1997). </w:t>
      </w:r>
      <w:r w:rsidRPr="00121D68">
        <w:rPr>
          <w:rFonts w:ascii="Times New Roman" w:hAnsi="Times New Roman" w:cs="Times New Roman"/>
          <w:i/>
          <w:iCs/>
          <w:noProof/>
          <w:kern w:val="0"/>
          <w:sz w:val="24"/>
          <w:szCs w:val="24"/>
        </w:rPr>
        <w:t>Fiqih Dakwah</w:t>
      </w:r>
      <w:r w:rsidRPr="00121D68">
        <w:rPr>
          <w:rFonts w:ascii="Times New Roman" w:hAnsi="Times New Roman" w:cs="Times New Roman"/>
          <w:noProof/>
          <w:kern w:val="0"/>
          <w:sz w:val="24"/>
          <w:szCs w:val="24"/>
        </w:rPr>
        <w:t>. Intermedia.</w:t>
      </w:r>
    </w:p>
    <w:p w14:paraId="75B75DB6"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Basit, A. (2005). </w:t>
      </w:r>
      <w:r w:rsidRPr="00121D68">
        <w:rPr>
          <w:rFonts w:ascii="Times New Roman" w:hAnsi="Times New Roman" w:cs="Times New Roman"/>
          <w:i/>
          <w:iCs/>
          <w:noProof/>
          <w:kern w:val="0"/>
          <w:sz w:val="24"/>
          <w:szCs w:val="24"/>
        </w:rPr>
        <w:t>Wacana Dakwah Kontemporer</w:t>
      </w:r>
      <w:r w:rsidRPr="00121D68">
        <w:rPr>
          <w:rFonts w:ascii="Times New Roman" w:hAnsi="Times New Roman" w:cs="Times New Roman"/>
          <w:noProof/>
          <w:kern w:val="0"/>
          <w:sz w:val="24"/>
          <w:szCs w:val="24"/>
        </w:rPr>
        <w:t>. Pustaka Pelajar Offset.</w:t>
      </w:r>
    </w:p>
    <w:p w14:paraId="16930C40"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Bernhard, M., Penginjil, D., Kristus, G., Jemaat, T., &amp; Palu, T. (2020). NGOPI: MEMAKNAI AKTIVITAS MINUM KOPI DALAM KONTEKS BUDAYA POPULER. </w:t>
      </w:r>
      <w:r w:rsidRPr="00121D68">
        <w:rPr>
          <w:rFonts w:ascii="Times New Roman" w:hAnsi="Times New Roman" w:cs="Times New Roman"/>
          <w:i/>
          <w:iCs/>
          <w:noProof/>
          <w:kern w:val="0"/>
          <w:sz w:val="24"/>
          <w:szCs w:val="24"/>
        </w:rPr>
        <w:t>SOLA GRATIA: Jurnal Teologi Biblika Dan Praktika</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1</w:t>
      </w:r>
      <w:r w:rsidRPr="00121D68">
        <w:rPr>
          <w:rFonts w:ascii="Times New Roman" w:hAnsi="Times New Roman" w:cs="Times New Roman"/>
          <w:noProof/>
          <w:kern w:val="0"/>
          <w:sz w:val="24"/>
          <w:szCs w:val="24"/>
        </w:rPr>
        <w:t>(1). https://doi.org/10.47596/SOLAGRATIA.V1I1.113</w:t>
      </w:r>
    </w:p>
    <w:p w14:paraId="2249B3EA"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Bowen, J. R. (1991). </w:t>
      </w:r>
      <w:r w:rsidRPr="00121D68">
        <w:rPr>
          <w:rFonts w:ascii="Times New Roman" w:hAnsi="Times New Roman" w:cs="Times New Roman"/>
          <w:i/>
          <w:iCs/>
          <w:noProof/>
          <w:kern w:val="0"/>
          <w:sz w:val="24"/>
          <w:szCs w:val="24"/>
        </w:rPr>
        <w:t>Sumatran politics and poetics : Gayo history, 1900-1989.</w:t>
      </w:r>
      <w:r w:rsidRPr="00121D68">
        <w:rPr>
          <w:rFonts w:ascii="Times New Roman" w:hAnsi="Times New Roman" w:cs="Times New Roman"/>
          <w:noProof/>
          <w:kern w:val="0"/>
          <w:sz w:val="24"/>
          <w:szCs w:val="24"/>
        </w:rPr>
        <w:t xml:space="preserve"> Yale University Press.</w:t>
      </w:r>
    </w:p>
    <w:p w14:paraId="0087E87C"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Bringula, R. P., Bonifacio, J., Natanauan, A. C., Manuel, M., &amp; Panganiban, K. (2012). Pattern of Internet Usage in Cyber Cafes in Manila: An Exploratory Study. </w:t>
      </w:r>
      <w:r w:rsidRPr="00121D68">
        <w:rPr>
          <w:rFonts w:ascii="Times New Roman" w:hAnsi="Times New Roman" w:cs="Times New Roman"/>
          <w:i/>
          <w:iCs/>
          <w:noProof/>
          <w:kern w:val="0"/>
          <w:sz w:val="24"/>
          <w:szCs w:val="24"/>
        </w:rPr>
        <w:t>International Journal of Cyber Society and Education</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5</w:t>
      </w:r>
      <w:r w:rsidRPr="00121D68">
        <w:rPr>
          <w:rFonts w:ascii="Times New Roman" w:hAnsi="Times New Roman" w:cs="Times New Roman"/>
          <w:noProof/>
          <w:kern w:val="0"/>
          <w:sz w:val="24"/>
          <w:szCs w:val="24"/>
        </w:rPr>
        <w:t>(2), 149–150.</w:t>
      </w:r>
    </w:p>
    <w:p w14:paraId="78EE93AB"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Cowan, B. W. (2005). </w:t>
      </w:r>
      <w:r w:rsidRPr="00121D68">
        <w:rPr>
          <w:rFonts w:ascii="Times New Roman" w:hAnsi="Times New Roman" w:cs="Times New Roman"/>
          <w:i/>
          <w:iCs/>
          <w:noProof/>
          <w:kern w:val="0"/>
          <w:sz w:val="24"/>
          <w:szCs w:val="24"/>
        </w:rPr>
        <w:t>The Social Life of Coffee: the Emergence of the British Coffeehouse</w:t>
      </w:r>
      <w:r w:rsidRPr="00121D68">
        <w:rPr>
          <w:rFonts w:ascii="Times New Roman" w:hAnsi="Times New Roman" w:cs="Times New Roman"/>
          <w:noProof/>
          <w:kern w:val="0"/>
          <w:sz w:val="24"/>
          <w:szCs w:val="24"/>
        </w:rPr>
        <w:t>. Yale University Press.</w:t>
      </w:r>
    </w:p>
    <w:p w14:paraId="73A3F0EB"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Crabtree, B. F., &amp; Miller,  william. L. (2022). </w:t>
      </w:r>
      <w:r w:rsidRPr="00121D68">
        <w:rPr>
          <w:rFonts w:ascii="Times New Roman" w:hAnsi="Times New Roman" w:cs="Times New Roman"/>
          <w:i/>
          <w:iCs/>
          <w:noProof/>
          <w:kern w:val="0"/>
          <w:sz w:val="24"/>
          <w:szCs w:val="24"/>
        </w:rPr>
        <w:t>Doing Qualitative Research</w:t>
      </w:r>
      <w:r w:rsidRPr="00121D68">
        <w:rPr>
          <w:rFonts w:ascii="Times New Roman" w:hAnsi="Times New Roman" w:cs="Times New Roman"/>
          <w:noProof/>
          <w:kern w:val="0"/>
          <w:sz w:val="24"/>
          <w:szCs w:val="24"/>
        </w:rPr>
        <w:t>. Sage Publications.</w:t>
      </w:r>
    </w:p>
    <w:p w14:paraId="735E5F07"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Currie, J., Vigna, S. Della, Moretti, E., &amp; Pathania, V. (2010). The Effect of Fast Food Restaurants on Obesity and Weight Gain. </w:t>
      </w:r>
      <w:r w:rsidRPr="00121D68">
        <w:rPr>
          <w:rFonts w:ascii="Times New Roman" w:hAnsi="Times New Roman" w:cs="Times New Roman"/>
          <w:i/>
          <w:iCs/>
          <w:noProof/>
          <w:kern w:val="0"/>
          <w:sz w:val="24"/>
          <w:szCs w:val="24"/>
        </w:rPr>
        <w:t>American Economic Journal: Economic Policy</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2</w:t>
      </w:r>
      <w:r w:rsidRPr="00121D68">
        <w:rPr>
          <w:rFonts w:ascii="Times New Roman" w:hAnsi="Times New Roman" w:cs="Times New Roman"/>
          <w:noProof/>
          <w:kern w:val="0"/>
          <w:sz w:val="24"/>
          <w:szCs w:val="24"/>
        </w:rPr>
        <w:t>(3), 32–63. https://doi.org/10.1257/POL.2.3.32</w:t>
      </w:r>
    </w:p>
    <w:p w14:paraId="067092E5"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Damayanti, T., &amp; Setiadi, H. (2019). The Influence of Certificaton of Gayo Coffee Geographical Indication Against Value Added of Coffee In Gayo Highlands, Aceh. </w:t>
      </w:r>
      <w:r w:rsidRPr="00121D68">
        <w:rPr>
          <w:rFonts w:ascii="Times New Roman" w:hAnsi="Times New Roman" w:cs="Times New Roman"/>
          <w:i/>
          <w:iCs/>
          <w:noProof/>
          <w:kern w:val="0"/>
          <w:sz w:val="24"/>
          <w:szCs w:val="24"/>
        </w:rPr>
        <w:t>Southeast Asian Geography Association (SEAGA)</w:t>
      </w:r>
      <w:r w:rsidRPr="00121D68">
        <w:rPr>
          <w:rFonts w:ascii="Times New Roman" w:hAnsi="Times New Roman" w:cs="Times New Roman"/>
          <w:noProof/>
          <w:kern w:val="0"/>
          <w:sz w:val="24"/>
          <w:szCs w:val="24"/>
        </w:rPr>
        <w:t>.</w:t>
      </w:r>
    </w:p>
    <w:p w14:paraId="27C01EB4"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Dulux. (2022). </w:t>
      </w:r>
      <w:r w:rsidRPr="00121D68">
        <w:rPr>
          <w:rFonts w:ascii="Times New Roman" w:hAnsi="Times New Roman" w:cs="Times New Roman"/>
          <w:i/>
          <w:iCs/>
          <w:noProof/>
          <w:kern w:val="0"/>
          <w:sz w:val="24"/>
          <w:szCs w:val="24"/>
        </w:rPr>
        <w:t>Brighter future for young people of SOS Children’s Villages, Indonesia</w:t>
      </w:r>
      <w:r w:rsidRPr="00121D68">
        <w:rPr>
          <w:rFonts w:ascii="Times New Roman" w:hAnsi="Times New Roman" w:cs="Times New Roman"/>
          <w:noProof/>
          <w:kern w:val="0"/>
          <w:sz w:val="24"/>
          <w:szCs w:val="24"/>
        </w:rPr>
        <w:t>. https://letscolourproject.com/brighter-future-for-young-people-of-sos-childrens-villages-indonesia/</w:t>
      </w:r>
    </w:p>
    <w:p w14:paraId="1066AC1F"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Fauziyah, N. K., Chairunnisa, S., Mahara, A., &amp; Hikmah, N. (2023). Pemasaran Kopi Gayo Melalui Sektor Pariwisata; Analisis Sosiologi Pilihan Rasional. </w:t>
      </w:r>
      <w:r w:rsidRPr="00121D68">
        <w:rPr>
          <w:rFonts w:ascii="Times New Roman" w:hAnsi="Times New Roman" w:cs="Times New Roman"/>
          <w:i/>
          <w:iCs/>
          <w:noProof/>
          <w:kern w:val="0"/>
          <w:sz w:val="24"/>
          <w:szCs w:val="24"/>
        </w:rPr>
        <w:t>Indonesian Journal of Tourism and Leisure</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4</w:t>
      </w:r>
      <w:r w:rsidRPr="00121D68">
        <w:rPr>
          <w:rFonts w:ascii="Times New Roman" w:hAnsi="Times New Roman" w:cs="Times New Roman"/>
          <w:noProof/>
          <w:kern w:val="0"/>
          <w:sz w:val="24"/>
          <w:szCs w:val="24"/>
        </w:rPr>
        <w:t>(1), 42–54. https://doi.org/10.36256/ijtl.v4i1.304</w:t>
      </w:r>
    </w:p>
    <w:p w14:paraId="4DE5D4BD"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lastRenderedPageBreak/>
        <w:t xml:space="preserve">Friends Peace. (2024). </w:t>
      </w:r>
      <w:r w:rsidRPr="00121D68">
        <w:rPr>
          <w:rFonts w:ascii="Times New Roman" w:hAnsi="Times New Roman" w:cs="Times New Roman"/>
          <w:i/>
          <w:iCs/>
          <w:noProof/>
          <w:kern w:val="0"/>
          <w:sz w:val="24"/>
          <w:szCs w:val="24"/>
        </w:rPr>
        <w:t>Indonesia – Friends Peace Teams</w:t>
      </w:r>
      <w:r w:rsidRPr="00121D68">
        <w:rPr>
          <w:rFonts w:ascii="Times New Roman" w:hAnsi="Times New Roman" w:cs="Times New Roman"/>
          <w:noProof/>
          <w:kern w:val="0"/>
          <w:sz w:val="24"/>
          <w:szCs w:val="24"/>
        </w:rPr>
        <w:t>. https://friendspeaceteams.org/awp/indonesia/</w:t>
      </w:r>
    </w:p>
    <w:p w14:paraId="051F2856"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Grbich, C. (2012). </w:t>
      </w:r>
      <w:r w:rsidRPr="00121D68">
        <w:rPr>
          <w:rFonts w:ascii="Times New Roman" w:hAnsi="Times New Roman" w:cs="Times New Roman"/>
          <w:i/>
          <w:iCs/>
          <w:noProof/>
          <w:kern w:val="0"/>
          <w:sz w:val="24"/>
          <w:szCs w:val="24"/>
        </w:rPr>
        <w:t>Qualitative Data Analysis: An Introduction</w:t>
      </w:r>
      <w:r w:rsidRPr="00121D68">
        <w:rPr>
          <w:rFonts w:ascii="Times New Roman" w:hAnsi="Times New Roman" w:cs="Times New Roman"/>
          <w:noProof/>
          <w:kern w:val="0"/>
          <w:sz w:val="24"/>
          <w:szCs w:val="24"/>
        </w:rPr>
        <w:t>. Sage Publications.</w:t>
      </w:r>
    </w:p>
    <w:p w14:paraId="175B1E45"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Griffiths, M. A., &amp; Gilly, M. C. (2012). Dibs! customer territorial behaviors. </w:t>
      </w:r>
      <w:r w:rsidRPr="00121D68">
        <w:rPr>
          <w:rFonts w:ascii="Times New Roman" w:hAnsi="Times New Roman" w:cs="Times New Roman"/>
          <w:i/>
          <w:iCs/>
          <w:noProof/>
          <w:kern w:val="0"/>
          <w:sz w:val="24"/>
          <w:szCs w:val="24"/>
        </w:rPr>
        <w:t>Journal of Service Research</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15</w:t>
      </w:r>
      <w:r w:rsidRPr="00121D68">
        <w:rPr>
          <w:rFonts w:ascii="Times New Roman" w:hAnsi="Times New Roman" w:cs="Times New Roman"/>
          <w:noProof/>
          <w:kern w:val="0"/>
          <w:sz w:val="24"/>
          <w:szCs w:val="24"/>
        </w:rPr>
        <w:t>(2), 131–149. https://doi.org/10.1177/1094670511430530/ASSET/IMAGES/LARGE/10.1177_1094670511430530-FIG2.JPEG</w:t>
      </w:r>
    </w:p>
    <w:p w14:paraId="1DA50B4B"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Hakim, M., &amp; Amir, A. S. (2022). The Function of a Coffee Shop as a Social Cultural Entity. </w:t>
      </w:r>
      <w:r w:rsidRPr="00121D68">
        <w:rPr>
          <w:rFonts w:ascii="Times New Roman" w:hAnsi="Times New Roman" w:cs="Times New Roman"/>
          <w:i/>
          <w:iCs/>
          <w:noProof/>
          <w:kern w:val="0"/>
          <w:sz w:val="24"/>
          <w:szCs w:val="24"/>
        </w:rPr>
        <w:t>Trends and Innovations in Food Science</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2</w:t>
      </w:r>
      <w:r w:rsidRPr="00121D68">
        <w:rPr>
          <w:rFonts w:ascii="Times New Roman" w:hAnsi="Times New Roman" w:cs="Times New Roman"/>
          <w:noProof/>
          <w:kern w:val="0"/>
          <w:sz w:val="24"/>
          <w:szCs w:val="24"/>
        </w:rPr>
        <w:t>. https://doi.org/doi:10.5772/intechopen.103852.</w:t>
      </w:r>
    </w:p>
    <w:p w14:paraId="5FAF07FF"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Ilaihi, W. (2010). </w:t>
      </w:r>
      <w:r w:rsidRPr="00121D68">
        <w:rPr>
          <w:rFonts w:ascii="Times New Roman" w:hAnsi="Times New Roman" w:cs="Times New Roman"/>
          <w:i/>
          <w:iCs/>
          <w:noProof/>
          <w:kern w:val="0"/>
          <w:sz w:val="24"/>
          <w:szCs w:val="24"/>
        </w:rPr>
        <w:t>Komunikasi Dakwah.</w:t>
      </w:r>
      <w:r w:rsidRPr="00121D68">
        <w:rPr>
          <w:rFonts w:ascii="Times New Roman" w:hAnsi="Times New Roman" w:cs="Times New Roman"/>
          <w:noProof/>
          <w:kern w:val="0"/>
          <w:sz w:val="24"/>
          <w:szCs w:val="24"/>
        </w:rPr>
        <w:t xml:space="preserve"> Remaja Rosdakarya.</w:t>
      </w:r>
    </w:p>
    <w:p w14:paraId="58D2B3FA"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Jufridar, A. (2016, April). Ritual Ngopi dan Budaya Kreatif. </w:t>
      </w:r>
      <w:r w:rsidRPr="00121D68">
        <w:rPr>
          <w:rFonts w:ascii="Times New Roman" w:hAnsi="Times New Roman" w:cs="Times New Roman"/>
          <w:i/>
          <w:iCs/>
          <w:noProof/>
          <w:kern w:val="0"/>
          <w:sz w:val="24"/>
          <w:szCs w:val="24"/>
        </w:rPr>
        <w:t>Serambinews</w:t>
      </w:r>
      <w:r w:rsidRPr="00121D68">
        <w:rPr>
          <w:rFonts w:ascii="Times New Roman" w:hAnsi="Times New Roman" w:cs="Times New Roman"/>
          <w:noProof/>
          <w:kern w:val="0"/>
          <w:sz w:val="24"/>
          <w:szCs w:val="24"/>
        </w:rPr>
        <w:t>.</w:t>
      </w:r>
    </w:p>
    <w:p w14:paraId="264F5EB4"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Kembaren, E. T., &amp; Windirah, N. (2021). Obstacles To Development Of Gayo Arabica Coffee Commodity In Bener Meriah Regency. </w:t>
      </w:r>
      <w:r w:rsidRPr="00121D68">
        <w:rPr>
          <w:rFonts w:ascii="Times New Roman" w:hAnsi="Times New Roman" w:cs="Times New Roman"/>
          <w:i/>
          <w:iCs/>
          <w:noProof/>
          <w:kern w:val="0"/>
          <w:sz w:val="24"/>
          <w:szCs w:val="24"/>
        </w:rPr>
        <w:t>Journal of Agri Socio Economics and Business</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3</w:t>
      </w:r>
      <w:r w:rsidRPr="00121D68">
        <w:rPr>
          <w:rFonts w:ascii="Times New Roman" w:hAnsi="Times New Roman" w:cs="Times New Roman"/>
          <w:noProof/>
          <w:kern w:val="0"/>
          <w:sz w:val="24"/>
          <w:szCs w:val="24"/>
        </w:rPr>
        <w:t>(2), 99–108. https://doi.org/10.31186/jaseb.3.2.99-108</w:t>
      </w:r>
    </w:p>
    <w:p w14:paraId="4DF0F3E9"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Kusno, K., Fadli, M., Karyani, T., &amp; Djuwendah, E. (2019). Identifikasi Faktor-Faktor Keputusan Konsumen dalam Membeli Kopi Arabika Manglayang Karlina di Warung Kopi Kiwari. </w:t>
      </w:r>
      <w:r w:rsidRPr="00121D68">
        <w:rPr>
          <w:rFonts w:ascii="Times New Roman" w:hAnsi="Times New Roman" w:cs="Times New Roman"/>
          <w:i/>
          <w:iCs/>
          <w:noProof/>
          <w:kern w:val="0"/>
          <w:sz w:val="24"/>
          <w:szCs w:val="24"/>
        </w:rPr>
        <w:t>Agricore: Jurnal Agribisnis Dan Sosial Ekonomi Pertanian Unpad</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4</w:t>
      </w:r>
      <w:r w:rsidRPr="00121D68">
        <w:rPr>
          <w:rFonts w:ascii="Times New Roman" w:hAnsi="Times New Roman" w:cs="Times New Roman"/>
          <w:noProof/>
          <w:kern w:val="0"/>
          <w:sz w:val="24"/>
          <w:szCs w:val="24"/>
        </w:rPr>
        <w:t>(2), 13‒22. https://doi.org/https://doi.org/10.24198/agricore.v4i2.26147</w:t>
      </w:r>
    </w:p>
    <w:p w14:paraId="2FCA074A"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Lim, L. T., Zwicker, M., &amp; Wang, X. (2019). Coffee: One of the most consumed beverages in the world. </w:t>
      </w:r>
      <w:r w:rsidRPr="00121D68">
        <w:rPr>
          <w:rFonts w:ascii="Times New Roman" w:hAnsi="Times New Roman" w:cs="Times New Roman"/>
          <w:i/>
          <w:iCs/>
          <w:noProof/>
          <w:kern w:val="0"/>
          <w:sz w:val="24"/>
          <w:szCs w:val="24"/>
        </w:rPr>
        <w:t>Comprehensive Biotechnology</w:t>
      </w:r>
      <w:r w:rsidRPr="00121D68">
        <w:rPr>
          <w:rFonts w:ascii="Times New Roman" w:hAnsi="Times New Roman" w:cs="Times New Roman"/>
          <w:noProof/>
          <w:kern w:val="0"/>
          <w:sz w:val="24"/>
          <w:szCs w:val="24"/>
        </w:rPr>
        <w:t>, 275–285. https://doi.org/10.1016/B978-0-444-64046-8.00462-6</w:t>
      </w:r>
    </w:p>
    <w:p w14:paraId="74866CF5"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Machendrawaty, N. (2004). </w:t>
      </w:r>
      <w:r w:rsidRPr="00121D68">
        <w:rPr>
          <w:rFonts w:ascii="Times New Roman" w:hAnsi="Times New Roman" w:cs="Times New Roman"/>
          <w:i/>
          <w:iCs/>
          <w:noProof/>
          <w:kern w:val="0"/>
          <w:sz w:val="24"/>
          <w:szCs w:val="24"/>
        </w:rPr>
        <w:t>Analisa Aplikasi Bidang BPI: Randang Bangun Pengkajian BPI di Fakultas Dakwah</w:t>
      </w:r>
      <w:r w:rsidRPr="00121D68">
        <w:rPr>
          <w:rFonts w:ascii="Times New Roman" w:hAnsi="Times New Roman" w:cs="Times New Roman"/>
          <w:noProof/>
          <w:kern w:val="0"/>
          <w:sz w:val="24"/>
          <w:szCs w:val="24"/>
        </w:rPr>
        <w:t xml:space="preserve"> (Aep Kusnawan (ed.)). Pustaka Bani Quraisy.</w:t>
      </w:r>
    </w:p>
    <w:p w14:paraId="640EF35B"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Mauvizar, E., Rahim, A., &amp; Zulisa, E. (2022). Opportunities and Strategies for Da’wah of Muhammadiyah Aceh Organizations against Youth Trends in Coffee Shops in Banda Aceh City. </w:t>
      </w:r>
      <w:r w:rsidRPr="00121D68">
        <w:rPr>
          <w:rFonts w:ascii="Times New Roman" w:hAnsi="Times New Roman" w:cs="Times New Roman"/>
          <w:i/>
          <w:iCs/>
          <w:noProof/>
          <w:kern w:val="0"/>
          <w:sz w:val="24"/>
          <w:szCs w:val="24"/>
        </w:rPr>
        <w:t>Budapest International Research and Critics Institute-Journal (BIRCI-Journal)</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5</w:t>
      </w:r>
      <w:r w:rsidRPr="00121D68">
        <w:rPr>
          <w:rFonts w:ascii="Times New Roman" w:hAnsi="Times New Roman" w:cs="Times New Roman"/>
          <w:noProof/>
          <w:kern w:val="0"/>
          <w:sz w:val="24"/>
          <w:szCs w:val="24"/>
        </w:rPr>
        <w:t>(4), 28816–28825. https://www.bircu-journal.com/index.php/birci/article/view/7033</w:t>
      </w:r>
    </w:p>
    <w:p w14:paraId="2C9AC9BE"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Mohajan, H. K. (2018). Qualitative Research Methodology in Social Sciences and Related Subjects. </w:t>
      </w:r>
      <w:r w:rsidRPr="00121D68">
        <w:rPr>
          <w:rFonts w:ascii="Times New Roman" w:hAnsi="Times New Roman" w:cs="Times New Roman"/>
          <w:i/>
          <w:iCs/>
          <w:noProof/>
          <w:kern w:val="0"/>
          <w:sz w:val="24"/>
          <w:szCs w:val="24"/>
        </w:rPr>
        <w:t>Journal of Economic Development, Environment and People</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7</w:t>
      </w:r>
      <w:r w:rsidRPr="00121D68">
        <w:rPr>
          <w:rFonts w:ascii="Times New Roman" w:hAnsi="Times New Roman" w:cs="Times New Roman"/>
          <w:noProof/>
          <w:kern w:val="0"/>
          <w:sz w:val="24"/>
          <w:szCs w:val="24"/>
        </w:rPr>
        <w:t>(1), 23–48. https://doi.org/https://doi.org/10.26458/jedep.v7i1.571</w:t>
      </w:r>
    </w:p>
    <w:p w14:paraId="493A5624"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Mohammad, S. (2007). </w:t>
      </w:r>
      <w:r w:rsidRPr="00121D68">
        <w:rPr>
          <w:rFonts w:ascii="Times New Roman" w:hAnsi="Times New Roman" w:cs="Times New Roman"/>
          <w:i/>
          <w:iCs/>
          <w:noProof/>
          <w:kern w:val="0"/>
          <w:sz w:val="24"/>
          <w:szCs w:val="24"/>
        </w:rPr>
        <w:t>Aceh sepanjang abad</w:t>
      </w:r>
      <w:r w:rsidRPr="00121D68">
        <w:rPr>
          <w:rFonts w:ascii="Times New Roman" w:hAnsi="Times New Roman" w:cs="Times New Roman"/>
          <w:noProof/>
          <w:kern w:val="0"/>
          <w:sz w:val="24"/>
          <w:szCs w:val="24"/>
        </w:rPr>
        <w:t>. harian waspada.</w:t>
      </w:r>
    </w:p>
    <w:p w14:paraId="5E076DEE"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Mukhsinuddin, M., Rohana, S., &amp; Hamsa, A. (2023). Strategi Komunikasi Bisnis Warung Kopi Sebagai Metode Dakwah. </w:t>
      </w:r>
      <w:r w:rsidRPr="00121D68">
        <w:rPr>
          <w:rFonts w:ascii="Times New Roman" w:hAnsi="Times New Roman" w:cs="Times New Roman"/>
          <w:i/>
          <w:iCs/>
          <w:noProof/>
          <w:kern w:val="0"/>
          <w:sz w:val="24"/>
          <w:szCs w:val="24"/>
        </w:rPr>
        <w:t>Bidayah: Studi Ilmu-Ilmu Keislaman</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14</w:t>
      </w:r>
      <w:r w:rsidRPr="00121D68">
        <w:rPr>
          <w:rFonts w:ascii="Times New Roman" w:hAnsi="Times New Roman" w:cs="Times New Roman"/>
          <w:noProof/>
          <w:kern w:val="0"/>
          <w:sz w:val="24"/>
          <w:szCs w:val="24"/>
        </w:rPr>
        <w:t>(2), 189–211. https://doi.org/10.47498/bidayah.v14i2.2256</w:t>
      </w:r>
    </w:p>
    <w:p w14:paraId="5E112EE8"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Olifia, S., Rajagukguk, S., &amp; Ananda, A. (2022). Makna Kedai Kopi Sebagai Ruang </w:t>
      </w:r>
      <w:r w:rsidRPr="00121D68">
        <w:rPr>
          <w:rFonts w:ascii="Times New Roman" w:hAnsi="Times New Roman" w:cs="Times New Roman"/>
          <w:noProof/>
          <w:kern w:val="0"/>
          <w:sz w:val="24"/>
          <w:szCs w:val="24"/>
        </w:rPr>
        <w:lastRenderedPageBreak/>
        <w:t xml:space="preserve">Publik di Kalangan Remaja. </w:t>
      </w:r>
      <w:r w:rsidRPr="00121D68">
        <w:rPr>
          <w:rFonts w:ascii="Times New Roman" w:hAnsi="Times New Roman" w:cs="Times New Roman"/>
          <w:i/>
          <w:iCs/>
          <w:noProof/>
          <w:kern w:val="0"/>
          <w:sz w:val="24"/>
          <w:szCs w:val="24"/>
        </w:rPr>
        <w:t>Ikon --Jurnal Ilmiah Ilmu Komunikasi</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27</w:t>
      </w:r>
      <w:r w:rsidRPr="00121D68">
        <w:rPr>
          <w:rFonts w:ascii="Times New Roman" w:hAnsi="Times New Roman" w:cs="Times New Roman"/>
          <w:noProof/>
          <w:kern w:val="0"/>
          <w:sz w:val="24"/>
          <w:szCs w:val="24"/>
        </w:rPr>
        <w:t>(3), 251–266.</w:t>
      </w:r>
    </w:p>
    <w:p w14:paraId="54416641"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Pandey, P., &amp; Pandey, M. M. (2021). </w:t>
      </w:r>
      <w:r w:rsidRPr="00121D68">
        <w:rPr>
          <w:rFonts w:ascii="Times New Roman" w:hAnsi="Times New Roman" w:cs="Times New Roman"/>
          <w:i/>
          <w:iCs/>
          <w:noProof/>
          <w:kern w:val="0"/>
          <w:sz w:val="24"/>
          <w:szCs w:val="24"/>
        </w:rPr>
        <w:t>Research Methodology Tools and Techniques</w:t>
      </w:r>
      <w:r w:rsidRPr="00121D68">
        <w:rPr>
          <w:rFonts w:ascii="Times New Roman" w:hAnsi="Times New Roman" w:cs="Times New Roman"/>
          <w:noProof/>
          <w:kern w:val="0"/>
          <w:sz w:val="24"/>
          <w:szCs w:val="24"/>
        </w:rPr>
        <w:t>. Bridge Center.</w:t>
      </w:r>
    </w:p>
    <w:p w14:paraId="6BFC9BA2"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Pengenggar, G., Hidayat, W., &amp; Nurseto, S. (2016). Pengaruh Kualitas Pelayanan, Lokasi, dan Fasilitas terhadap Keputusan Pembelian (Studi kasus pada Konsumen “Warung Kopi Tunjang Cafe and Restaurant” Semarang). </w:t>
      </w:r>
      <w:r w:rsidRPr="00121D68">
        <w:rPr>
          <w:rFonts w:ascii="Times New Roman" w:hAnsi="Times New Roman" w:cs="Times New Roman"/>
          <w:i/>
          <w:iCs/>
          <w:noProof/>
          <w:kern w:val="0"/>
          <w:sz w:val="24"/>
          <w:szCs w:val="24"/>
        </w:rPr>
        <w:t>Jurnal Ilmu Administrasi Bisnis</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5</w:t>
      </w:r>
      <w:r w:rsidRPr="00121D68">
        <w:rPr>
          <w:rFonts w:ascii="Times New Roman" w:hAnsi="Times New Roman" w:cs="Times New Roman"/>
          <w:noProof/>
          <w:kern w:val="0"/>
          <w:sz w:val="24"/>
          <w:szCs w:val="24"/>
        </w:rPr>
        <w:t>(1), 155–163. https://doi.org/10.14710/JIAB.2016.10396</w:t>
      </w:r>
    </w:p>
    <w:p w14:paraId="54EB95C1"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Perpustakaan BNN RI. (2010). </w:t>
      </w:r>
      <w:r w:rsidRPr="00121D68">
        <w:rPr>
          <w:rFonts w:ascii="Times New Roman" w:hAnsi="Times New Roman" w:cs="Times New Roman"/>
          <w:i/>
          <w:iCs/>
          <w:noProof/>
          <w:kern w:val="0"/>
          <w:sz w:val="24"/>
          <w:szCs w:val="24"/>
        </w:rPr>
        <w:t>Mahasiswa Dan Bahaya Narkotika</w:t>
      </w:r>
      <w:r w:rsidRPr="00121D68">
        <w:rPr>
          <w:rFonts w:ascii="Times New Roman" w:hAnsi="Times New Roman" w:cs="Times New Roman"/>
          <w:noProof/>
          <w:kern w:val="0"/>
          <w:sz w:val="24"/>
          <w:szCs w:val="24"/>
        </w:rPr>
        <w:t>. Perpustakaan BNN RI.</w:t>
      </w:r>
    </w:p>
    <w:p w14:paraId="6CDCE959"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Pramelani. (2019). Faktor Ketertarikan Minuman Kopi Kekinian Terhadap Minat Beli Konsumen Kalangan Muda. </w:t>
      </w:r>
      <w:r w:rsidRPr="00121D68">
        <w:rPr>
          <w:rFonts w:ascii="Times New Roman" w:hAnsi="Times New Roman" w:cs="Times New Roman"/>
          <w:i/>
          <w:iCs/>
          <w:noProof/>
          <w:kern w:val="0"/>
          <w:sz w:val="24"/>
          <w:szCs w:val="24"/>
        </w:rPr>
        <w:t>Managament Insight: Jurnal Ilmiah Manajemen</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15</w:t>
      </w:r>
      <w:r w:rsidRPr="00121D68">
        <w:rPr>
          <w:rFonts w:ascii="Times New Roman" w:hAnsi="Times New Roman" w:cs="Times New Roman"/>
          <w:noProof/>
          <w:kern w:val="0"/>
          <w:sz w:val="24"/>
          <w:szCs w:val="24"/>
        </w:rPr>
        <w:t>(1), 121–129. https://doi.org/https://doi.org/ 10.33369/insight.15.1.121-129;</w:t>
      </w:r>
    </w:p>
    <w:p w14:paraId="71F0EC2C"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Puteh, T. (2020, September 21). </w:t>
      </w:r>
      <w:r w:rsidRPr="00121D68">
        <w:rPr>
          <w:rFonts w:ascii="Times New Roman" w:hAnsi="Times New Roman" w:cs="Times New Roman"/>
          <w:i/>
          <w:iCs/>
          <w:noProof/>
          <w:kern w:val="0"/>
          <w:sz w:val="24"/>
          <w:szCs w:val="24"/>
        </w:rPr>
        <w:t>KETIKA ACEH MINTA MENJADI VASAL TURKI USTMANI | Tengkuputeh</w:t>
      </w:r>
      <w:r w:rsidRPr="00121D68">
        <w:rPr>
          <w:rFonts w:ascii="Times New Roman" w:hAnsi="Times New Roman" w:cs="Times New Roman"/>
          <w:noProof/>
          <w:kern w:val="0"/>
          <w:sz w:val="24"/>
          <w:szCs w:val="24"/>
        </w:rPr>
        <w:t>. https://tengkuputeh.com/2020/09/21/aceh-minta-menjadi-vasal-turki/</w:t>
      </w:r>
    </w:p>
    <w:p w14:paraId="42A1431A"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Realitasinline.id. (2023, May). Tradisi Khas di Aceh Ngaji Sambil Ngopi Di Daerah Kamu Ada? </w:t>
      </w:r>
      <w:r w:rsidRPr="00121D68">
        <w:rPr>
          <w:rFonts w:ascii="Times New Roman" w:hAnsi="Times New Roman" w:cs="Times New Roman"/>
          <w:i/>
          <w:iCs/>
          <w:noProof/>
          <w:kern w:val="0"/>
          <w:sz w:val="24"/>
          <w:szCs w:val="24"/>
        </w:rPr>
        <w:t>Realitasinline.Id</w:t>
      </w:r>
      <w:r w:rsidRPr="00121D68">
        <w:rPr>
          <w:rFonts w:ascii="Times New Roman" w:hAnsi="Times New Roman" w:cs="Times New Roman"/>
          <w:noProof/>
          <w:kern w:val="0"/>
          <w:sz w:val="24"/>
          <w:szCs w:val="24"/>
        </w:rPr>
        <w:t>.</w:t>
      </w:r>
    </w:p>
    <w:p w14:paraId="3F9824AC"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safitri,  dini, Nurikhsan, F., indrianie,  webby salsabila, &amp; indrianie,  webby salsabila. (2019). Fenomena Coffe Shop Di Kalangan Konsumen Remaja. </w:t>
      </w:r>
      <w:r w:rsidRPr="00121D68">
        <w:rPr>
          <w:rFonts w:ascii="Times New Roman" w:hAnsi="Times New Roman" w:cs="Times New Roman"/>
          <w:i/>
          <w:iCs/>
          <w:noProof/>
          <w:kern w:val="0"/>
          <w:sz w:val="24"/>
          <w:szCs w:val="24"/>
        </w:rPr>
        <w:t>Widya Komunika</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9</w:t>
      </w:r>
      <w:r w:rsidRPr="00121D68">
        <w:rPr>
          <w:rFonts w:ascii="Times New Roman" w:hAnsi="Times New Roman" w:cs="Times New Roman"/>
          <w:noProof/>
          <w:kern w:val="0"/>
          <w:sz w:val="24"/>
          <w:szCs w:val="24"/>
        </w:rPr>
        <w:t>(2), 137–144. https://doi.org/10.20884/1.WK.2019.9.2.1962</w:t>
      </w:r>
    </w:p>
    <w:p w14:paraId="4AC3A75C"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Said, H. M. (2009). Agama dan Kontribusinya Dalam Memecahkan Problema Sosial Dalam Masyarakat Plural. </w:t>
      </w:r>
      <w:r w:rsidRPr="00121D68">
        <w:rPr>
          <w:rFonts w:ascii="Times New Roman" w:hAnsi="Times New Roman" w:cs="Times New Roman"/>
          <w:i/>
          <w:iCs/>
          <w:noProof/>
          <w:kern w:val="0"/>
          <w:sz w:val="24"/>
          <w:szCs w:val="24"/>
        </w:rPr>
        <w:t>Al-Tajdid</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1</w:t>
      </w:r>
      <w:r w:rsidRPr="00121D68">
        <w:rPr>
          <w:rFonts w:ascii="Times New Roman" w:hAnsi="Times New Roman" w:cs="Times New Roman"/>
          <w:noProof/>
          <w:kern w:val="0"/>
          <w:sz w:val="24"/>
          <w:szCs w:val="24"/>
        </w:rPr>
        <w:t>(2), 105–116.</w:t>
      </w:r>
    </w:p>
    <w:p w14:paraId="4EF85C32"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Said, I. (2017). Warung Kopi dan Gaya Hidup Modern. </w:t>
      </w:r>
      <w:r w:rsidRPr="00121D68">
        <w:rPr>
          <w:rFonts w:ascii="Times New Roman" w:hAnsi="Times New Roman" w:cs="Times New Roman"/>
          <w:i/>
          <w:iCs/>
          <w:noProof/>
          <w:kern w:val="0"/>
          <w:sz w:val="24"/>
          <w:szCs w:val="24"/>
        </w:rPr>
        <w:t>Jurnal Al-Khitabah</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3</w:t>
      </w:r>
      <w:r w:rsidRPr="00121D68">
        <w:rPr>
          <w:rFonts w:ascii="Times New Roman" w:hAnsi="Times New Roman" w:cs="Times New Roman"/>
          <w:noProof/>
          <w:kern w:val="0"/>
          <w:sz w:val="24"/>
          <w:szCs w:val="24"/>
        </w:rPr>
        <w:t>(3), 33–47.</w:t>
      </w:r>
    </w:p>
    <w:p w14:paraId="28F5D9F5"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Sakina, B., Khalid, M., &amp; Farzana, S. (2008). Internet Use Among University Students: A Survey in University of the Punjab, Lahore. </w:t>
      </w:r>
      <w:r w:rsidRPr="00121D68">
        <w:rPr>
          <w:rFonts w:ascii="Times New Roman" w:hAnsi="Times New Roman" w:cs="Times New Roman"/>
          <w:i/>
          <w:iCs/>
          <w:noProof/>
          <w:kern w:val="0"/>
          <w:sz w:val="24"/>
          <w:szCs w:val="24"/>
        </w:rPr>
        <w:t>Pakistan Journal of Information Management &amp; Libraries</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9</w:t>
      </w:r>
      <w:r w:rsidRPr="00121D68">
        <w:rPr>
          <w:rFonts w:ascii="Times New Roman" w:hAnsi="Times New Roman" w:cs="Times New Roman"/>
          <w:noProof/>
          <w:kern w:val="0"/>
          <w:sz w:val="24"/>
          <w:szCs w:val="24"/>
        </w:rPr>
        <w:t>(1), 23–38.</w:t>
      </w:r>
    </w:p>
    <w:p w14:paraId="7AB76624"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Saputra, A. (2012). </w:t>
      </w:r>
      <w:r w:rsidRPr="00121D68">
        <w:rPr>
          <w:rFonts w:ascii="Times New Roman" w:hAnsi="Times New Roman" w:cs="Times New Roman"/>
          <w:i/>
          <w:iCs/>
          <w:noProof/>
          <w:kern w:val="0"/>
          <w:sz w:val="24"/>
          <w:szCs w:val="24"/>
        </w:rPr>
        <w:t>Desain Rantai Pasok Kopi Organik di Aceh Tengah untuk Optimalisasi Balancing Risk</w:t>
      </w:r>
      <w:r w:rsidRPr="00121D68">
        <w:rPr>
          <w:rFonts w:ascii="Times New Roman" w:hAnsi="Times New Roman" w:cs="Times New Roman"/>
          <w:noProof/>
          <w:kern w:val="0"/>
          <w:sz w:val="24"/>
          <w:szCs w:val="24"/>
        </w:rPr>
        <w:t>. Institut Pertanian Bogor.</w:t>
      </w:r>
    </w:p>
    <w:p w14:paraId="68D6609F"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Serambi News. (2020, December). Ayo Mengaji Daring dan Luring Bersama Tgk Jim, Hari Ini Membahas Training Tauhid. </w:t>
      </w:r>
      <w:r w:rsidRPr="00121D68">
        <w:rPr>
          <w:rFonts w:ascii="Times New Roman" w:hAnsi="Times New Roman" w:cs="Times New Roman"/>
          <w:i/>
          <w:iCs/>
          <w:noProof/>
          <w:kern w:val="0"/>
          <w:sz w:val="24"/>
          <w:szCs w:val="24"/>
        </w:rPr>
        <w:t>Serambinews.Com</w:t>
      </w:r>
      <w:r w:rsidRPr="00121D68">
        <w:rPr>
          <w:rFonts w:ascii="Times New Roman" w:hAnsi="Times New Roman" w:cs="Times New Roman"/>
          <w:noProof/>
          <w:kern w:val="0"/>
          <w:sz w:val="24"/>
          <w:szCs w:val="24"/>
        </w:rPr>
        <w:t>.</w:t>
      </w:r>
    </w:p>
    <w:p w14:paraId="0345A32F"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Splinter, M. (2014). </w:t>
      </w:r>
      <w:r w:rsidRPr="00121D68">
        <w:rPr>
          <w:rFonts w:ascii="Times New Roman" w:hAnsi="Times New Roman" w:cs="Times New Roman"/>
          <w:i/>
          <w:iCs/>
          <w:noProof/>
          <w:kern w:val="0"/>
          <w:sz w:val="24"/>
          <w:szCs w:val="24"/>
        </w:rPr>
        <w:t>Day 23: Activities in and around Banda Aceh - Splinter’s Paradise</w:t>
      </w:r>
      <w:r w:rsidRPr="00121D68">
        <w:rPr>
          <w:rFonts w:ascii="Times New Roman" w:hAnsi="Times New Roman" w:cs="Times New Roman"/>
          <w:noProof/>
          <w:kern w:val="0"/>
          <w:sz w:val="24"/>
          <w:szCs w:val="24"/>
        </w:rPr>
        <w:t>. https://splintersparadise.com/day-23-activities-in-and-around-banda-aceh/</w:t>
      </w:r>
    </w:p>
    <w:p w14:paraId="2191F960"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Triyanti, D. R. (2016). </w:t>
      </w:r>
      <w:r w:rsidRPr="00121D68">
        <w:rPr>
          <w:rFonts w:ascii="Times New Roman" w:hAnsi="Times New Roman" w:cs="Times New Roman"/>
          <w:i/>
          <w:iCs/>
          <w:noProof/>
          <w:kern w:val="0"/>
          <w:sz w:val="24"/>
          <w:szCs w:val="24"/>
        </w:rPr>
        <w:t>Outlook Kopi Komoditas Pertanian Subsektor Perkebunan</w:t>
      </w:r>
      <w:r w:rsidRPr="00121D68">
        <w:rPr>
          <w:rFonts w:ascii="Times New Roman" w:hAnsi="Times New Roman" w:cs="Times New Roman"/>
          <w:noProof/>
          <w:kern w:val="0"/>
          <w:sz w:val="24"/>
          <w:szCs w:val="24"/>
        </w:rPr>
        <w:t>. Kementerian Pertanian.</w:t>
      </w:r>
    </w:p>
    <w:p w14:paraId="78188D4C"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lastRenderedPageBreak/>
        <w:t xml:space="preserve">Universitas Syiah Kuala. (2020, February 18). </w:t>
      </w:r>
      <w:r w:rsidRPr="00121D68">
        <w:rPr>
          <w:rFonts w:ascii="Times New Roman" w:hAnsi="Times New Roman" w:cs="Times New Roman"/>
          <w:i/>
          <w:iCs/>
          <w:noProof/>
          <w:kern w:val="0"/>
          <w:sz w:val="24"/>
          <w:szCs w:val="24"/>
        </w:rPr>
        <w:t>Unsyiah Kupas Sejarah Kejayaan Aceh Abad</w:t>
      </w:r>
      <w:r w:rsidRPr="00121D68">
        <w:rPr>
          <w:rFonts w:ascii="Times New Roman" w:hAnsi="Times New Roman" w:cs="Times New Roman"/>
          <w:noProof/>
          <w:kern w:val="0"/>
          <w:sz w:val="24"/>
          <w:szCs w:val="24"/>
        </w:rPr>
        <w:t>. https://usk.ac.id/unsyiah-kupas-sejarah-kejayaan-aceh-abad-17/</w:t>
      </w:r>
    </w:p>
    <w:p w14:paraId="60F1A102"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Utami,  hapsari wiji, &amp; Bayu,  handoko. (2022). Kontribusi Komoditas Kopi Dalam Meningkatkan Perekonomian di Desa Amadanom, Kecamatan Dampit, Kabupaten Malang. </w:t>
      </w:r>
      <w:r w:rsidRPr="00121D68">
        <w:rPr>
          <w:rFonts w:ascii="Times New Roman" w:hAnsi="Times New Roman" w:cs="Times New Roman"/>
          <w:i/>
          <w:iCs/>
          <w:noProof/>
          <w:kern w:val="0"/>
          <w:sz w:val="24"/>
          <w:szCs w:val="24"/>
        </w:rPr>
        <w:t>OECONOMICUS Journal of Economics</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7</w:t>
      </w:r>
      <w:r w:rsidRPr="00121D68">
        <w:rPr>
          <w:rFonts w:ascii="Times New Roman" w:hAnsi="Times New Roman" w:cs="Times New Roman"/>
          <w:noProof/>
          <w:kern w:val="0"/>
          <w:sz w:val="24"/>
          <w:szCs w:val="24"/>
        </w:rPr>
        <w:t>(1).</w:t>
      </w:r>
    </w:p>
    <w:p w14:paraId="30BAA211"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Winengan. (2018). </w:t>
      </w:r>
      <w:r w:rsidRPr="00121D68">
        <w:rPr>
          <w:rFonts w:ascii="Times New Roman" w:hAnsi="Times New Roman" w:cs="Times New Roman"/>
          <w:i/>
          <w:iCs/>
          <w:noProof/>
          <w:kern w:val="0"/>
          <w:sz w:val="24"/>
          <w:szCs w:val="24"/>
        </w:rPr>
        <w:t>Seni Mengelola Dakwah</w:t>
      </w:r>
      <w:r w:rsidRPr="00121D68">
        <w:rPr>
          <w:rFonts w:ascii="Times New Roman" w:hAnsi="Times New Roman" w:cs="Times New Roman"/>
          <w:noProof/>
          <w:kern w:val="0"/>
          <w:sz w:val="24"/>
          <w:szCs w:val="24"/>
        </w:rPr>
        <w:t>. Sanabil.</w:t>
      </w:r>
    </w:p>
    <w:p w14:paraId="02E845F0"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121D68">
        <w:rPr>
          <w:rFonts w:ascii="Times New Roman" w:hAnsi="Times New Roman" w:cs="Times New Roman"/>
          <w:noProof/>
          <w:kern w:val="0"/>
          <w:sz w:val="24"/>
          <w:szCs w:val="24"/>
        </w:rPr>
        <w:t xml:space="preserve">Zarwinda, I., &amp; Sartika, D. (2019). Pengaruh Suhu Dan Waktu Ekstraksi Terhadap Kafein Dalam Kopi. </w:t>
      </w:r>
      <w:r w:rsidRPr="00121D68">
        <w:rPr>
          <w:rFonts w:ascii="Times New Roman" w:hAnsi="Times New Roman" w:cs="Times New Roman"/>
          <w:i/>
          <w:iCs/>
          <w:noProof/>
          <w:kern w:val="0"/>
          <w:sz w:val="24"/>
          <w:szCs w:val="24"/>
        </w:rPr>
        <w:t>Lantanida Journal</w:t>
      </w:r>
      <w:r w:rsidRPr="00121D68">
        <w:rPr>
          <w:rFonts w:ascii="Times New Roman" w:hAnsi="Times New Roman" w:cs="Times New Roman"/>
          <w:noProof/>
          <w:kern w:val="0"/>
          <w:sz w:val="24"/>
          <w:szCs w:val="24"/>
        </w:rPr>
        <w:t xml:space="preserve">, </w:t>
      </w:r>
      <w:r w:rsidRPr="00121D68">
        <w:rPr>
          <w:rFonts w:ascii="Times New Roman" w:hAnsi="Times New Roman" w:cs="Times New Roman"/>
          <w:i/>
          <w:iCs/>
          <w:noProof/>
          <w:kern w:val="0"/>
          <w:sz w:val="24"/>
          <w:szCs w:val="24"/>
        </w:rPr>
        <w:t>6</w:t>
      </w:r>
      <w:r w:rsidRPr="00121D68">
        <w:rPr>
          <w:rFonts w:ascii="Times New Roman" w:hAnsi="Times New Roman" w:cs="Times New Roman"/>
          <w:noProof/>
          <w:kern w:val="0"/>
          <w:sz w:val="24"/>
          <w:szCs w:val="24"/>
        </w:rPr>
        <w:t>(2), 180. https://doi.org/10.22373/lj.v6i2.3811</w:t>
      </w:r>
    </w:p>
    <w:p w14:paraId="23CFC0E9" w14:textId="77777777" w:rsidR="00121D68" w:rsidRPr="00121D68" w:rsidRDefault="00121D68" w:rsidP="00121D68">
      <w:pPr>
        <w:widowControl w:val="0"/>
        <w:autoSpaceDE w:val="0"/>
        <w:autoSpaceDN w:val="0"/>
        <w:adjustRightInd w:val="0"/>
        <w:spacing w:line="240" w:lineRule="auto"/>
        <w:ind w:left="480" w:hanging="480"/>
        <w:rPr>
          <w:rFonts w:ascii="Times New Roman" w:hAnsi="Times New Roman" w:cs="Times New Roman"/>
          <w:noProof/>
          <w:sz w:val="24"/>
        </w:rPr>
      </w:pPr>
      <w:r w:rsidRPr="00121D68">
        <w:rPr>
          <w:rFonts w:ascii="Times New Roman" w:hAnsi="Times New Roman" w:cs="Times New Roman"/>
          <w:noProof/>
          <w:kern w:val="0"/>
          <w:sz w:val="24"/>
          <w:szCs w:val="24"/>
        </w:rPr>
        <w:t xml:space="preserve">Zulkarnaini. (2023, March). Warung Kopi, Roda Ekonomi Banda Aceh. </w:t>
      </w:r>
      <w:r w:rsidRPr="00121D68">
        <w:rPr>
          <w:rFonts w:ascii="Times New Roman" w:hAnsi="Times New Roman" w:cs="Times New Roman"/>
          <w:i/>
          <w:iCs/>
          <w:noProof/>
          <w:kern w:val="0"/>
          <w:sz w:val="24"/>
          <w:szCs w:val="24"/>
        </w:rPr>
        <w:t>Kompas</w:t>
      </w:r>
      <w:r w:rsidRPr="00121D68">
        <w:rPr>
          <w:rFonts w:ascii="Times New Roman" w:hAnsi="Times New Roman" w:cs="Times New Roman"/>
          <w:noProof/>
          <w:kern w:val="0"/>
          <w:sz w:val="24"/>
          <w:szCs w:val="24"/>
        </w:rPr>
        <w:t>.</w:t>
      </w:r>
    </w:p>
    <w:p w14:paraId="1295CA50" w14:textId="548D1341" w:rsidR="00EF533D" w:rsidRPr="00996770" w:rsidRDefault="009F1993" w:rsidP="00996770">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bookmarkEnd w:id="0"/>
    </w:p>
    <w:sectPr w:rsidR="00EF533D" w:rsidRPr="00996770" w:rsidSect="002D7E6D">
      <w:pgSz w:w="11906" w:h="16838"/>
      <w:pgMar w:top="1701"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5248D" w14:textId="77777777" w:rsidR="002D7E6D" w:rsidRDefault="002D7E6D" w:rsidP="00CB0E7D">
      <w:pPr>
        <w:spacing w:after="0" w:line="240" w:lineRule="auto"/>
      </w:pPr>
      <w:r>
        <w:separator/>
      </w:r>
    </w:p>
  </w:endnote>
  <w:endnote w:type="continuationSeparator" w:id="0">
    <w:p w14:paraId="37861326" w14:textId="77777777" w:rsidR="002D7E6D" w:rsidRDefault="002D7E6D" w:rsidP="00CB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E8B8D" w14:textId="77777777" w:rsidR="002D7E6D" w:rsidRDefault="002D7E6D" w:rsidP="00CB0E7D">
      <w:pPr>
        <w:spacing w:after="0" w:line="240" w:lineRule="auto"/>
      </w:pPr>
      <w:r>
        <w:separator/>
      </w:r>
    </w:p>
  </w:footnote>
  <w:footnote w:type="continuationSeparator" w:id="0">
    <w:p w14:paraId="796BDC7A" w14:textId="77777777" w:rsidR="002D7E6D" w:rsidRDefault="002D7E6D" w:rsidP="00CB0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E02F9"/>
    <w:multiLevelType w:val="hybridMultilevel"/>
    <w:tmpl w:val="AE6CE10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24B7B1D"/>
    <w:multiLevelType w:val="hybridMultilevel"/>
    <w:tmpl w:val="CC36C1F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44040FA8"/>
    <w:multiLevelType w:val="hybridMultilevel"/>
    <w:tmpl w:val="A39E6C2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A8E6F97"/>
    <w:multiLevelType w:val="hybridMultilevel"/>
    <w:tmpl w:val="7C64A5BE"/>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8796487">
    <w:abstractNumId w:val="1"/>
  </w:num>
  <w:num w:numId="2" w16cid:durableId="919295496">
    <w:abstractNumId w:val="2"/>
  </w:num>
  <w:num w:numId="3" w16cid:durableId="685402182">
    <w:abstractNumId w:val="0"/>
  </w:num>
  <w:num w:numId="4" w16cid:durableId="1227254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0"/>
    <w:rsid w:val="00020037"/>
    <w:rsid w:val="00025BE9"/>
    <w:rsid w:val="0003243B"/>
    <w:rsid w:val="00055B66"/>
    <w:rsid w:val="00066B40"/>
    <w:rsid w:val="000813FD"/>
    <w:rsid w:val="000877F9"/>
    <w:rsid w:val="00087DBE"/>
    <w:rsid w:val="00090C37"/>
    <w:rsid w:val="00092B86"/>
    <w:rsid w:val="000A1E37"/>
    <w:rsid w:val="000A3C19"/>
    <w:rsid w:val="000C2A47"/>
    <w:rsid w:val="00100D3F"/>
    <w:rsid w:val="0010145F"/>
    <w:rsid w:val="00121D68"/>
    <w:rsid w:val="001254D3"/>
    <w:rsid w:val="00132D82"/>
    <w:rsid w:val="00143141"/>
    <w:rsid w:val="0014760C"/>
    <w:rsid w:val="00175B33"/>
    <w:rsid w:val="00191C6A"/>
    <w:rsid w:val="001A3EAE"/>
    <w:rsid w:val="001B1604"/>
    <w:rsid w:val="001C1730"/>
    <w:rsid w:val="001D1A17"/>
    <w:rsid w:val="001E5EB7"/>
    <w:rsid w:val="001F17A6"/>
    <w:rsid w:val="001F4B80"/>
    <w:rsid w:val="001F5E88"/>
    <w:rsid w:val="0020756C"/>
    <w:rsid w:val="00236B49"/>
    <w:rsid w:val="00250F60"/>
    <w:rsid w:val="00262FB8"/>
    <w:rsid w:val="00263229"/>
    <w:rsid w:val="00264BC6"/>
    <w:rsid w:val="0028495D"/>
    <w:rsid w:val="0028720E"/>
    <w:rsid w:val="00290A47"/>
    <w:rsid w:val="002A1763"/>
    <w:rsid w:val="002A17E2"/>
    <w:rsid w:val="002A696E"/>
    <w:rsid w:val="002D179D"/>
    <w:rsid w:val="002D65C2"/>
    <w:rsid w:val="002D7E6D"/>
    <w:rsid w:val="002F34D8"/>
    <w:rsid w:val="00316041"/>
    <w:rsid w:val="00332764"/>
    <w:rsid w:val="003478D7"/>
    <w:rsid w:val="003514EF"/>
    <w:rsid w:val="00357A62"/>
    <w:rsid w:val="00361700"/>
    <w:rsid w:val="0036594D"/>
    <w:rsid w:val="00372902"/>
    <w:rsid w:val="0037347D"/>
    <w:rsid w:val="00374BE4"/>
    <w:rsid w:val="003A2DF3"/>
    <w:rsid w:val="003B6B48"/>
    <w:rsid w:val="003D6F09"/>
    <w:rsid w:val="003E17FA"/>
    <w:rsid w:val="00403FF5"/>
    <w:rsid w:val="004076D9"/>
    <w:rsid w:val="00412891"/>
    <w:rsid w:val="004153C2"/>
    <w:rsid w:val="00457B23"/>
    <w:rsid w:val="00461E65"/>
    <w:rsid w:val="004633BD"/>
    <w:rsid w:val="004A4E93"/>
    <w:rsid w:val="004C1F21"/>
    <w:rsid w:val="004E51CE"/>
    <w:rsid w:val="004F3A0E"/>
    <w:rsid w:val="00501D29"/>
    <w:rsid w:val="00502A43"/>
    <w:rsid w:val="00502ABB"/>
    <w:rsid w:val="005049CD"/>
    <w:rsid w:val="00510E18"/>
    <w:rsid w:val="00523711"/>
    <w:rsid w:val="00532DC8"/>
    <w:rsid w:val="0055294A"/>
    <w:rsid w:val="0056161A"/>
    <w:rsid w:val="005622E6"/>
    <w:rsid w:val="005650AC"/>
    <w:rsid w:val="00577652"/>
    <w:rsid w:val="00584100"/>
    <w:rsid w:val="00584D3B"/>
    <w:rsid w:val="00585248"/>
    <w:rsid w:val="00586EAF"/>
    <w:rsid w:val="00590236"/>
    <w:rsid w:val="005A10AD"/>
    <w:rsid w:val="005A3A7D"/>
    <w:rsid w:val="005B7E9F"/>
    <w:rsid w:val="005C089C"/>
    <w:rsid w:val="005F1D42"/>
    <w:rsid w:val="006022A6"/>
    <w:rsid w:val="00606F47"/>
    <w:rsid w:val="006203FE"/>
    <w:rsid w:val="0063405B"/>
    <w:rsid w:val="00651D22"/>
    <w:rsid w:val="00662674"/>
    <w:rsid w:val="00666EFE"/>
    <w:rsid w:val="00674D16"/>
    <w:rsid w:val="00694A5A"/>
    <w:rsid w:val="006B1E05"/>
    <w:rsid w:val="006F7F58"/>
    <w:rsid w:val="007177BA"/>
    <w:rsid w:val="00732BA6"/>
    <w:rsid w:val="00736AB5"/>
    <w:rsid w:val="00747DCB"/>
    <w:rsid w:val="00760BA2"/>
    <w:rsid w:val="00762C61"/>
    <w:rsid w:val="007643AD"/>
    <w:rsid w:val="00774FD3"/>
    <w:rsid w:val="007836E2"/>
    <w:rsid w:val="0078759F"/>
    <w:rsid w:val="00794E19"/>
    <w:rsid w:val="007B7B11"/>
    <w:rsid w:val="007C11FE"/>
    <w:rsid w:val="007E1411"/>
    <w:rsid w:val="007F0DC7"/>
    <w:rsid w:val="00814743"/>
    <w:rsid w:val="00820394"/>
    <w:rsid w:val="00824BD4"/>
    <w:rsid w:val="00863B63"/>
    <w:rsid w:val="00865BD5"/>
    <w:rsid w:val="0088743A"/>
    <w:rsid w:val="008A0569"/>
    <w:rsid w:val="008B4DEC"/>
    <w:rsid w:val="008B52AF"/>
    <w:rsid w:val="008C5880"/>
    <w:rsid w:val="008F3C18"/>
    <w:rsid w:val="00901160"/>
    <w:rsid w:val="00920383"/>
    <w:rsid w:val="00925A20"/>
    <w:rsid w:val="0092638F"/>
    <w:rsid w:val="0093714E"/>
    <w:rsid w:val="00956651"/>
    <w:rsid w:val="00960646"/>
    <w:rsid w:val="00972775"/>
    <w:rsid w:val="00975C53"/>
    <w:rsid w:val="00990081"/>
    <w:rsid w:val="009906CD"/>
    <w:rsid w:val="00995602"/>
    <w:rsid w:val="00996770"/>
    <w:rsid w:val="009A028B"/>
    <w:rsid w:val="009E227B"/>
    <w:rsid w:val="009E24C8"/>
    <w:rsid w:val="009F0212"/>
    <w:rsid w:val="009F1993"/>
    <w:rsid w:val="00A0194E"/>
    <w:rsid w:val="00A2082F"/>
    <w:rsid w:val="00A26B57"/>
    <w:rsid w:val="00A30622"/>
    <w:rsid w:val="00A521DD"/>
    <w:rsid w:val="00A65C77"/>
    <w:rsid w:val="00A66E87"/>
    <w:rsid w:val="00A748D9"/>
    <w:rsid w:val="00A8291C"/>
    <w:rsid w:val="00AB6E26"/>
    <w:rsid w:val="00AB7380"/>
    <w:rsid w:val="00AC205D"/>
    <w:rsid w:val="00AD1A92"/>
    <w:rsid w:val="00AE0AA5"/>
    <w:rsid w:val="00AE46AD"/>
    <w:rsid w:val="00AF0248"/>
    <w:rsid w:val="00AF0F50"/>
    <w:rsid w:val="00B06530"/>
    <w:rsid w:val="00B22505"/>
    <w:rsid w:val="00B22929"/>
    <w:rsid w:val="00B33CFF"/>
    <w:rsid w:val="00B400A7"/>
    <w:rsid w:val="00B418A5"/>
    <w:rsid w:val="00BA7202"/>
    <w:rsid w:val="00BB3AFB"/>
    <w:rsid w:val="00BB5A20"/>
    <w:rsid w:val="00BD018A"/>
    <w:rsid w:val="00BE5013"/>
    <w:rsid w:val="00BF7283"/>
    <w:rsid w:val="00C020B0"/>
    <w:rsid w:val="00C116F3"/>
    <w:rsid w:val="00C40175"/>
    <w:rsid w:val="00C47EE3"/>
    <w:rsid w:val="00C569D8"/>
    <w:rsid w:val="00C6298E"/>
    <w:rsid w:val="00C646E3"/>
    <w:rsid w:val="00C71C3C"/>
    <w:rsid w:val="00C73A72"/>
    <w:rsid w:val="00C8720E"/>
    <w:rsid w:val="00C918BB"/>
    <w:rsid w:val="00CA01B6"/>
    <w:rsid w:val="00CB0E7D"/>
    <w:rsid w:val="00CD2031"/>
    <w:rsid w:val="00CD3D66"/>
    <w:rsid w:val="00CD4251"/>
    <w:rsid w:val="00D05A7C"/>
    <w:rsid w:val="00D13FE3"/>
    <w:rsid w:val="00D265EC"/>
    <w:rsid w:val="00D26CD7"/>
    <w:rsid w:val="00D309E6"/>
    <w:rsid w:val="00D341BD"/>
    <w:rsid w:val="00D74BFE"/>
    <w:rsid w:val="00D75791"/>
    <w:rsid w:val="00D81B68"/>
    <w:rsid w:val="00D857A3"/>
    <w:rsid w:val="00D960D2"/>
    <w:rsid w:val="00DA2DA3"/>
    <w:rsid w:val="00DB3372"/>
    <w:rsid w:val="00DC0079"/>
    <w:rsid w:val="00DC40DE"/>
    <w:rsid w:val="00DD0949"/>
    <w:rsid w:val="00E0028C"/>
    <w:rsid w:val="00E078B7"/>
    <w:rsid w:val="00E20A99"/>
    <w:rsid w:val="00E254FA"/>
    <w:rsid w:val="00E46234"/>
    <w:rsid w:val="00E47EE3"/>
    <w:rsid w:val="00E53376"/>
    <w:rsid w:val="00E56C6C"/>
    <w:rsid w:val="00E8601D"/>
    <w:rsid w:val="00E91517"/>
    <w:rsid w:val="00E92C49"/>
    <w:rsid w:val="00E9474E"/>
    <w:rsid w:val="00EA3E34"/>
    <w:rsid w:val="00EA55F6"/>
    <w:rsid w:val="00EA6948"/>
    <w:rsid w:val="00EB1D37"/>
    <w:rsid w:val="00EB5A85"/>
    <w:rsid w:val="00EB7CA0"/>
    <w:rsid w:val="00EC0277"/>
    <w:rsid w:val="00EC095D"/>
    <w:rsid w:val="00EC0A91"/>
    <w:rsid w:val="00EF533D"/>
    <w:rsid w:val="00F161D7"/>
    <w:rsid w:val="00F2316C"/>
    <w:rsid w:val="00F32AEE"/>
    <w:rsid w:val="00F34308"/>
    <w:rsid w:val="00F34CE6"/>
    <w:rsid w:val="00F3658C"/>
    <w:rsid w:val="00F42211"/>
    <w:rsid w:val="00F50532"/>
    <w:rsid w:val="00F535B1"/>
    <w:rsid w:val="00F71F98"/>
    <w:rsid w:val="00F822F1"/>
    <w:rsid w:val="00F83277"/>
    <w:rsid w:val="00F92825"/>
    <w:rsid w:val="00FA3E4B"/>
    <w:rsid w:val="00FA51B9"/>
    <w:rsid w:val="00FA7753"/>
    <w:rsid w:val="00FB28D7"/>
    <w:rsid w:val="00FC46CC"/>
    <w:rsid w:val="00FC5D8D"/>
    <w:rsid w:val="00FC6878"/>
    <w:rsid w:val="00FC693D"/>
    <w:rsid w:val="00FD0855"/>
    <w:rsid w:val="00FD1ECE"/>
    <w:rsid w:val="00FD2735"/>
    <w:rsid w:val="00FE2F44"/>
    <w:rsid w:val="00FE3B89"/>
    <w:rsid w:val="00FE4264"/>
    <w:rsid w:val="00FE4783"/>
    <w:rsid w:val="00FE47C5"/>
    <w:rsid w:val="00FF45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0DBD5"/>
  <w15:chartTrackingRefBased/>
  <w15:docId w15:val="{EA98DABB-08B1-48D5-BC37-AB30C073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95D"/>
    <w:rPr>
      <w:color w:val="0563C1" w:themeColor="hyperlink"/>
      <w:u w:val="single"/>
    </w:rPr>
  </w:style>
  <w:style w:type="character" w:styleId="UnresolvedMention">
    <w:name w:val="Unresolved Mention"/>
    <w:basedOn w:val="DefaultParagraphFont"/>
    <w:uiPriority w:val="99"/>
    <w:semiHidden/>
    <w:unhideWhenUsed/>
    <w:rsid w:val="0028495D"/>
    <w:rPr>
      <w:color w:val="605E5C"/>
      <w:shd w:val="clear" w:color="auto" w:fill="E1DFDD"/>
    </w:rPr>
  </w:style>
  <w:style w:type="paragraph" w:styleId="FootnoteText">
    <w:name w:val="footnote text"/>
    <w:basedOn w:val="Normal"/>
    <w:link w:val="FootnoteTextChar"/>
    <w:uiPriority w:val="99"/>
    <w:semiHidden/>
    <w:unhideWhenUsed/>
    <w:rsid w:val="00F365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58C"/>
    <w:rPr>
      <w:sz w:val="20"/>
      <w:szCs w:val="20"/>
    </w:rPr>
  </w:style>
  <w:style w:type="character" w:styleId="FootnoteReference">
    <w:name w:val="footnote reference"/>
    <w:basedOn w:val="DefaultParagraphFont"/>
    <w:uiPriority w:val="99"/>
    <w:semiHidden/>
    <w:unhideWhenUsed/>
    <w:rsid w:val="00F3658C"/>
    <w:rPr>
      <w:vertAlign w:val="superscript"/>
    </w:rPr>
  </w:style>
  <w:style w:type="paragraph" w:styleId="ListParagraph">
    <w:name w:val="List Paragraph"/>
    <w:basedOn w:val="Normal"/>
    <w:uiPriority w:val="34"/>
    <w:qFormat/>
    <w:rsid w:val="00FC5D8D"/>
    <w:pPr>
      <w:ind w:left="720"/>
      <w:contextualSpacing/>
    </w:pPr>
  </w:style>
  <w:style w:type="paragraph" w:styleId="NormalWeb">
    <w:name w:val="Normal (Web)"/>
    <w:basedOn w:val="Normal"/>
    <w:uiPriority w:val="99"/>
    <w:semiHidden/>
    <w:unhideWhenUsed/>
    <w:rsid w:val="001B160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7251">
      <w:bodyDiv w:val="1"/>
      <w:marLeft w:val="0"/>
      <w:marRight w:val="0"/>
      <w:marTop w:val="0"/>
      <w:marBottom w:val="0"/>
      <w:divBdr>
        <w:top w:val="none" w:sz="0" w:space="0" w:color="auto"/>
        <w:left w:val="none" w:sz="0" w:space="0" w:color="auto"/>
        <w:bottom w:val="none" w:sz="0" w:space="0" w:color="auto"/>
        <w:right w:val="none" w:sz="0" w:space="0" w:color="auto"/>
      </w:divBdr>
    </w:div>
    <w:div w:id="271787184">
      <w:bodyDiv w:val="1"/>
      <w:marLeft w:val="0"/>
      <w:marRight w:val="0"/>
      <w:marTop w:val="0"/>
      <w:marBottom w:val="0"/>
      <w:divBdr>
        <w:top w:val="none" w:sz="0" w:space="0" w:color="auto"/>
        <w:left w:val="none" w:sz="0" w:space="0" w:color="auto"/>
        <w:bottom w:val="none" w:sz="0" w:space="0" w:color="auto"/>
        <w:right w:val="none" w:sz="0" w:space="0" w:color="auto"/>
      </w:divBdr>
    </w:div>
    <w:div w:id="346911784">
      <w:bodyDiv w:val="1"/>
      <w:marLeft w:val="0"/>
      <w:marRight w:val="0"/>
      <w:marTop w:val="0"/>
      <w:marBottom w:val="0"/>
      <w:divBdr>
        <w:top w:val="none" w:sz="0" w:space="0" w:color="auto"/>
        <w:left w:val="none" w:sz="0" w:space="0" w:color="auto"/>
        <w:bottom w:val="none" w:sz="0" w:space="0" w:color="auto"/>
        <w:right w:val="none" w:sz="0" w:space="0" w:color="auto"/>
      </w:divBdr>
    </w:div>
    <w:div w:id="383649580">
      <w:bodyDiv w:val="1"/>
      <w:marLeft w:val="0"/>
      <w:marRight w:val="0"/>
      <w:marTop w:val="0"/>
      <w:marBottom w:val="0"/>
      <w:divBdr>
        <w:top w:val="none" w:sz="0" w:space="0" w:color="auto"/>
        <w:left w:val="none" w:sz="0" w:space="0" w:color="auto"/>
        <w:bottom w:val="none" w:sz="0" w:space="0" w:color="auto"/>
        <w:right w:val="none" w:sz="0" w:space="0" w:color="auto"/>
      </w:divBdr>
    </w:div>
    <w:div w:id="457339942">
      <w:bodyDiv w:val="1"/>
      <w:marLeft w:val="0"/>
      <w:marRight w:val="0"/>
      <w:marTop w:val="0"/>
      <w:marBottom w:val="0"/>
      <w:divBdr>
        <w:top w:val="none" w:sz="0" w:space="0" w:color="auto"/>
        <w:left w:val="none" w:sz="0" w:space="0" w:color="auto"/>
        <w:bottom w:val="none" w:sz="0" w:space="0" w:color="auto"/>
        <w:right w:val="none" w:sz="0" w:space="0" w:color="auto"/>
      </w:divBdr>
    </w:div>
    <w:div w:id="470640402">
      <w:bodyDiv w:val="1"/>
      <w:marLeft w:val="0"/>
      <w:marRight w:val="0"/>
      <w:marTop w:val="0"/>
      <w:marBottom w:val="0"/>
      <w:divBdr>
        <w:top w:val="none" w:sz="0" w:space="0" w:color="auto"/>
        <w:left w:val="none" w:sz="0" w:space="0" w:color="auto"/>
        <w:bottom w:val="none" w:sz="0" w:space="0" w:color="auto"/>
        <w:right w:val="none" w:sz="0" w:space="0" w:color="auto"/>
      </w:divBdr>
    </w:div>
    <w:div w:id="483395635">
      <w:bodyDiv w:val="1"/>
      <w:marLeft w:val="0"/>
      <w:marRight w:val="0"/>
      <w:marTop w:val="0"/>
      <w:marBottom w:val="0"/>
      <w:divBdr>
        <w:top w:val="none" w:sz="0" w:space="0" w:color="auto"/>
        <w:left w:val="none" w:sz="0" w:space="0" w:color="auto"/>
        <w:bottom w:val="none" w:sz="0" w:space="0" w:color="auto"/>
        <w:right w:val="none" w:sz="0" w:space="0" w:color="auto"/>
      </w:divBdr>
    </w:div>
    <w:div w:id="490560275">
      <w:bodyDiv w:val="1"/>
      <w:marLeft w:val="0"/>
      <w:marRight w:val="0"/>
      <w:marTop w:val="0"/>
      <w:marBottom w:val="0"/>
      <w:divBdr>
        <w:top w:val="none" w:sz="0" w:space="0" w:color="auto"/>
        <w:left w:val="none" w:sz="0" w:space="0" w:color="auto"/>
        <w:bottom w:val="none" w:sz="0" w:space="0" w:color="auto"/>
        <w:right w:val="none" w:sz="0" w:space="0" w:color="auto"/>
      </w:divBdr>
    </w:div>
    <w:div w:id="533422483">
      <w:bodyDiv w:val="1"/>
      <w:marLeft w:val="0"/>
      <w:marRight w:val="0"/>
      <w:marTop w:val="0"/>
      <w:marBottom w:val="0"/>
      <w:divBdr>
        <w:top w:val="none" w:sz="0" w:space="0" w:color="auto"/>
        <w:left w:val="none" w:sz="0" w:space="0" w:color="auto"/>
        <w:bottom w:val="none" w:sz="0" w:space="0" w:color="auto"/>
        <w:right w:val="none" w:sz="0" w:space="0" w:color="auto"/>
      </w:divBdr>
    </w:div>
    <w:div w:id="703289586">
      <w:bodyDiv w:val="1"/>
      <w:marLeft w:val="0"/>
      <w:marRight w:val="0"/>
      <w:marTop w:val="0"/>
      <w:marBottom w:val="0"/>
      <w:divBdr>
        <w:top w:val="none" w:sz="0" w:space="0" w:color="auto"/>
        <w:left w:val="none" w:sz="0" w:space="0" w:color="auto"/>
        <w:bottom w:val="none" w:sz="0" w:space="0" w:color="auto"/>
        <w:right w:val="none" w:sz="0" w:space="0" w:color="auto"/>
      </w:divBdr>
    </w:div>
    <w:div w:id="744885549">
      <w:bodyDiv w:val="1"/>
      <w:marLeft w:val="0"/>
      <w:marRight w:val="0"/>
      <w:marTop w:val="0"/>
      <w:marBottom w:val="0"/>
      <w:divBdr>
        <w:top w:val="none" w:sz="0" w:space="0" w:color="auto"/>
        <w:left w:val="none" w:sz="0" w:space="0" w:color="auto"/>
        <w:bottom w:val="none" w:sz="0" w:space="0" w:color="auto"/>
        <w:right w:val="none" w:sz="0" w:space="0" w:color="auto"/>
      </w:divBdr>
    </w:div>
    <w:div w:id="853769270">
      <w:bodyDiv w:val="1"/>
      <w:marLeft w:val="0"/>
      <w:marRight w:val="0"/>
      <w:marTop w:val="0"/>
      <w:marBottom w:val="0"/>
      <w:divBdr>
        <w:top w:val="none" w:sz="0" w:space="0" w:color="auto"/>
        <w:left w:val="none" w:sz="0" w:space="0" w:color="auto"/>
        <w:bottom w:val="none" w:sz="0" w:space="0" w:color="auto"/>
        <w:right w:val="none" w:sz="0" w:space="0" w:color="auto"/>
      </w:divBdr>
    </w:div>
    <w:div w:id="874391256">
      <w:bodyDiv w:val="1"/>
      <w:marLeft w:val="0"/>
      <w:marRight w:val="0"/>
      <w:marTop w:val="0"/>
      <w:marBottom w:val="0"/>
      <w:divBdr>
        <w:top w:val="none" w:sz="0" w:space="0" w:color="auto"/>
        <w:left w:val="none" w:sz="0" w:space="0" w:color="auto"/>
        <w:bottom w:val="none" w:sz="0" w:space="0" w:color="auto"/>
        <w:right w:val="none" w:sz="0" w:space="0" w:color="auto"/>
      </w:divBdr>
    </w:div>
    <w:div w:id="1195461213">
      <w:bodyDiv w:val="1"/>
      <w:marLeft w:val="0"/>
      <w:marRight w:val="0"/>
      <w:marTop w:val="0"/>
      <w:marBottom w:val="0"/>
      <w:divBdr>
        <w:top w:val="none" w:sz="0" w:space="0" w:color="auto"/>
        <w:left w:val="none" w:sz="0" w:space="0" w:color="auto"/>
        <w:bottom w:val="none" w:sz="0" w:space="0" w:color="auto"/>
        <w:right w:val="none" w:sz="0" w:space="0" w:color="auto"/>
      </w:divBdr>
    </w:div>
    <w:div w:id="1316690930">
      <w:bodyDiv w:val="1"/>
      <w:marLeft w:val="0"/>
      <w:marRight w:val="0"/>
      <w:marTop w:val="0"/>
      <w:marBottom w:val="0"/>
      <w:divBdr>
        <w:top w:val="none" w:sz="0" w:space="0" w:color="auto"/>
        <w:left w:val="none" w:sz="0" w:space="0" w:color="auto"/>
        <w:bottom w:val="none" w:sz="0" w:space="0" w:color="auto"/>
        <w:right w:val="none" w:sz="0" w:space="0" w:color="auto"/>
      </w:divBdr>
    </w:div>
    <w:div w:id="1331912357">
      <w:bodyDiv w:val="1"/>
      <w:marLeft w:val="0"/>
      <w:marRight w:val="0"/>
      <w:marTop w:val="0"/>
      <w:marBottom w:val="0"/>
      <w:divBdr>
        <w:top w:val="none" w:sz="0" w:space="0" w:color="auto"/>
        <w:left w:val="none" w:sz="0" w:space="0" w:color="auto"/>
        <w:bottom w:val="none" w:sz="0" w:space="0" w:color="auto"/>
        <w:right w:val="none" w:sz="0" w:space="0" w:color="auto"/>
      </w:divBdr>
    </w:div>
    <w:div w:id="1576890026">
      <w:bodyDiv w:val="1"/>
      <w:marLeft w:val="0"/>
      <w:marRight w:val="0"/>
      <w:marTop w:val="0"/>
      <w:marBottom w:val="0"/>
      <w:divBdr>
        <w:top w:val="none" w:sz="0" w:space="0" w:color="auto"/>
        <w:left w:val="none" w:sz="0" w:space="0" w:color="auto"/>
        <w:bottom w:val="none" w:sz="0" w:space="0" w:color="auto"/>
        <w:right w:val="none" w:sz="0" w:space="0" w:color="auto"/>
      </w:divBdr>
    </w:div>
    <w:div w:id="1676221436">
      <w:bodyDiv w:val="1"/>
      <w:marLeft w:val="0"/>
      <w:marRight w:val="0"/>
      <w:marTop w:val="0"/>
      <w:marBottom w:val="0"/>
      <w:divBdr>
        <w:top w:val="none" w:sz="0" w:space="0" w:color="auto"/>
        <w:left w:val="none" w:sz="0" w:space="0" w:color="auto"/>
        <w:bottom w:val="none" w:sz="0" w:space="0" w:color="auto"/>
        <w:right w:val="none" w:sz="0" w:space="0" w:color="auto"/>
      </w:divBdr>
    </w:div>
    <w:div w:id="1687945736">
      <w:bodyDiv w:val="1"/>
      <w:marLeft w:val="0"/>
      <w:marRight w:val="0"/>
      <w:marTop w:val="0"/>
      <w:marBottom w:val="0"/>
      <w:divBdr>
        <w:top w:val="none" w:sz="0" w:space="0" w:color="auto"/>
        <w:left w:val="none" w:sz="0" w:space="0" w:color="auto"/>
        <w:bottom w:val="none" w:sz="0" w:space="0" w:color="auto"/>
        <w:right w:val="none" w:sz="0" w:space="0" w:color="auto"/>
      </w:divBdr>
    </w:div>
    <w:div w:id="1986615846">
      <w:bodyDiv w:val="1"/>
      <w:marLeft w:val="0"/>
      <w:marRight w:val="0"/>
      <w:marTop w:val="0"/>
      <w:marBottom w:val="0"/>
      <w:divBdr>
        <w:top w:val="none" w:sz="0" w:space="0" w:color="auto"/>
        <w:left w:val="none" w:sz="0" w:space="0" w:color="auto"/>
        <w:bottom w:val="none" w:sz="0" w:space="0" w:color="auto"/>
        <w:right w:val="none" w:sz="0" w:space="0" w:color="auto"/>
      </w:divBdr>
    </w:div>
    <w:div w:id="2119787996">
      <w:bodyDiv w:val="1"/>
      <w:marLeft w:val="0"/>
      <w:marRight w:val="0"/>
      <w:marTop w:val="0"/>
      <w:marBottom w:val="0"/>
      <w:divBdr>
        <w:top w:val="none" w:sz="0" w:space="0" w:color="auto"/>
        <w:left w:val="none" w:sz="0" w:space="0" w:color="auto"/>
        <w:bottom w:val="none" w:sz="0" w:space="0" w:color="auto"/>
        <w:right w:val="none" w:sz="0" w:space="0" w:color="auto"/>
      </w:divBdr>
    </w:div>
    <w:div w:id="2130345512">
      <w:bodyDiv w:val="1"/>
      <w:marLeft w:val="0"/>
      <w:marRight w:val="0"/>
      <w:marTop w:val="0"/>
      <w:marBottom w:val="0"/>
      <w:divBdr>
        <w:top w:val="none" w:sz="0" w:space="0" w:color="auto"/>
        <w:left w:val="none" w:sz="0" w:space="0" w:color="auto"/>
        <w:bottom w:val="none" w:sz="0" w:space="0" w:color="auto"/>
        <w:right w:val="none" w:sz="0" w:space="0" w:color="auto"/>
      </w:divBdr>
    </w:div>
    <w:div w:id="21470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tk63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qaazuria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2BA0-7363-4F6D-B78D-A785342B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17</Pages>
  <Words>17582</Words>
  <Characters>100222</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DK</dc:creator>
  <cp:keywords/>
  <dc:description/>
  <cp:lastModifiedBy>USER DK </cp:lastModifiedBy>
  <cp:revision>108</cp:revision>
  <dcterms:created xsi:type="dcterms:W3CDTF">2024-04-17T18:55:00Z</dcterms:created>
  <dcterms:modified xsi:type="dcterms:W3CDTF">2024-04-22T19:37:00Z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ad6f4e1b-c9b1-3f1e-8f57-0149d978a15c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