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9EF4" w14:textId="038B2D24" w:rsidR="00550E0E" w:rsidRDefault="00763BAF" w:rsidP="00AB2DB5">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Analisis Tata Kelola Perencanaan dan Penyusunan Anggaran Pemilu Kepala Daerah Kota Padang Tahun 2008</w:t>
      </w:r>
    </w:p>
    <w:p w14:paraId="4A0480E7" w14:textId="77777777" w:rsidR="00AB2DB5" w:rsidRPr="00AB2DB5" w:rsidRDefault="00AB2DB5" w:rsidP="00AB2DB5">
      <w:pPr>
        <w:spacing w:after="0" w:line="360" w:lineRule="auto"/>
        <w:jc w:val="center"/>
        <w:rPr>
          <w:rFonts w:ascii="Palatino Linotype" w:eastAsia="Palatino Linotype" w:hAnsi="Palatino Linotype" w:cs="Palatino Linotype"/>
          <w:b/>
          <w:sz w:val="24"/>
          <w:szCs w:val="24"/>
        </w:rPr>
      </w:pPr>
    </w:p>
    <w:p w14:paraId="180CB5E2" w14:textId="7EB80F36" w:rsidR="00550E0E" w:rsidRPr="00A11A22" w:rsidRDefault="00763BAF">
      <w:pPr>
        <w:spacing w:after="0" w:line="360" w:lineRule="auto"/>
        <w:jc w:val="center"/>
        <w:rPr>
          <w:rFonts w:ascii="Palatino Linotype" w:eastAsia="Palatino Linotype" w:hAnsi="Palatino Linotype" w:cs="Palatino Linotype"/>
          <w:b/>
          <w:vertAlign w:val="superscript"/>
        </w:rPr>
      </w:pPr>
      <w:r>
        <w:rPr>
          <w:rFonts w:ascii="Palatino Linotype" w:eastAsia="Palatino Linotype" w:hAnsi="Palatino Linotype" w:cs="Palatino Linotype"/>
          <w:b/>
        </w:rPr>
        <w:t>Abdul Rahman</w:t>
      </w:r>
      <w:r w:rsidR="006D1E40">
        <w:rPr>
          <w:rFonts w:ascii="Palatino Linotype" w:eastAsia="Palatino Linotype" w:hAnsi="Palatino Linotype" w:cs="Palatino Linotype"/>
          <w:b/>
          <w:vertAlign w:val="superscript"/>
        </w:rPr>
        <w:footnoteReference w:id="1"/>
      </w:r>
      <w:r w:rsidR="00A11A22">
        <w:rPr>
          <w:rFonts w:ascii="Palatino Linotype" w:eastAsia="Palatino Linotype" w:hAnsi="Palatino Linotype" w:cs="Palatino Linotype"/>
          <w:b/>
        </w:rPr>
        <w:t xml:space="preserve"> </w:t>
      </w:r>
      <w:r w:rsidR="00A11A22" w:rsidRPr="001A032B">
        <w:rPr>
          <w:rFonts w:ascii="Palatino Linotype" w:eastAsia="Palatino Linotype" w:hAnsi="Palatino Linotype" w:cs="Palatino Linotype"/>
          <w:b/>
          <w:color w:val="000000" w:themeColor="text1"/>
        </w:rPr>
        <w:t>A</w:t>
      </w:r>
      <w:r w:rsidR="001A032B" w:rsidRPr="001A032B">
        <w:rPr>
          <w:rFonts w:ascii="Palatino Linotype" w:eastAsia="Palatino Linotype" w:hAnsi="Palatino Linotype" w:cs="Palatino Linotype"/>
          <w:b/>
          <w:color w:val="000000" w:themeColor="text1"/>
        </w:rPr>
        <w:t>srinaldi</w:t>
      </w:r>
      <w:r w:rsidR="00A11A22" w:rsidRPr="001A032B">
        <w:rPr>
          <w:rFonts w:ascii="Palatino Linotype" w:eastAsia="Palatino Linotype" w:hAnsi="Palatino Linotype" w:cs="Palatino Linotype"/>
          <w:b/>
          <w:color w:val="000000" w:themeColor="text1"/>
          <w:vertAlign w:val="superscript"/>
        </w:rPr>
        <w:t xml:space="preserve">2 </w:t>
      </w:r>
      <w:r w:rsidR="001A032B" w:rsidRPr="001A032B">
        <w:rPr>
          <w:rFonts w:ascii="Palatino Linotype" w:eastAsia="Palatino Linotype" w:hAnsi="Palatino Linotype" w:cs="Palatino Linotype"/>
          <w:b/>
          <w:color w:val="000000" w:themeColor="text1"/>
        </w:rPr>
        <w:t>Indah Adi Putri</w:t>
      </w:r>
      <w:r w:rsidR="00A11A22" w:rsidRPr="001A032B">
        <w:rPr>
          <w:rFonts w:ascii="Palatino Linotype" w:eastAsia="Palatino Linotype" w:hAnsi="Palatino Linotype" w:cs="Palatino Linotype"/>
          <w:b/>
          <w:color w:val="000000" w:themeColor="text1"/>
          <w:vertAlign w:val="superscript"/>
        </w:rPr>
        <w:t>3</w:t>
      </w:r>
    </w:p>
    <w:p w14:paraId="3AAA5E44" w14:textId="1A58C94E" w:rsidR="00550E0E" w:rsidRDefault="00A11A22">
      <w:pPr>
        <w:spacing w:after="0" w:line="360" w:lineRule="auto"/>
        <w:jc w:val="center"/>
        <w:rPr>
          <w:rFonts w:ascii="Palatino Linotype" w:eastAsia="Palatino Linotype" w:hAnsi="Palatino Linotype" w:cs="Palatino Linotype"/>
        </w:rPr>
      </w:pPr>
      <w:r w:rsidRPr="00A11A22">
        <w:rPr>
          <w:rFonts w:ascii="Palatino Linotype" w:eastAsia="Palatino Linotype" w:hAnsi="Palatino Linotype" w:cs="Palatino Linotype"/>
          <w:sz w:val="18"/>
          <w:szCs w:val="18"/>
        </w:rPr>
        <w:t>Magister Ilmu Politik Fakultas Ilmu Sosial dan Ilmu Politik Universitas Andalas</w:t>
      </w:r>
    </w:p>
    <w:p w14:paraId="34EF3543" w14:textId="6A5C278C" w:rsidR="00550E0E" w:rsidRDefault="006D1E40">
      <w:pPr>
        <w:spacing w:after="0" w:line="360" w:lineRule="auto"/>
        <w:jc w:val="center"/>
        <w:rPr>
          <w:rFonts w:ascii="Palatino Linotype" w:eastAsia="Palatino Linotype" w:hAnsi="Palatino Linotype" w:cs="Palatino Linotype"/>
          <w:b/>
        </w:rPr>
      </w:pPr>
      <w:r w:rsidRPr="00A11A22">
        <w:rPr>
          <w:rFonts w:ascii="Palatino Linotype" w:eastAsia="Palatino Linotype" w:hAnsi="Palatino Linotype" w:cs="Palatino Linotype"/>
          <w:sz w:val="18"/>
          <w:szCs w:val="18"/>
        </w:rPr>
        <w:t>(</w:t>
      </w:r>
      <w:proofErr w:type="gramStart"/>
      <w:r w:rsidR="00AB2DB5">
        <w:rPr>
          <w:rFonts w:ascii="Palatino Linotype" w:eastAsia="Palatino Linotype" w:hAnsi="Palatino Linotype" w:cs="Palatino Linotype"/>
          <w:sz w:val="18"/>
          <w:szCs w:val="18"/>
        </w:rPr>
        <w:t>email</w:t>
      </w:r>
      <w:proofErr w:type="gramEnd"/>
      <w:r w:rsidR="00AB2DB5">
        <w:rPr>
          <w:rFonts w:ascii="Palatino Linotype" w:eastAsia="Palatino Linotype" w:hAnsi="Palatino Linotype" w:cs="Palatino Linotype"/>
          <w:sz w:val="18"/>
          <w:szCs w:val="18"/>
        </w:rPr>
        <w:t>:</w:t>
      </w:r>
      <w:r w:rsidR="001A032B">
        <w:rPr>
          <w:rFonts w:ascii="Palatino Linotype" w:eastAsia="Palatino Linotype" w:hAnsi="Palatino Linotype" w:cs="Palatino Linotype"/>
          <w:sz w:val="18"/>
          <w:szCs w:val="18"/>
        </w:rPr>
        <w:t xml:space="preserve"> </w:t>
      </w:r>
      <w:r w:rsidR="001A032B" w:rsidRPr="001A032B">
        <w:rPr>
          <w:rFonts w:ascii="Palatino Linotype" w:eastAsia="Palatino Linotype" w:hAnsi="Palatino Linotype" w:cs="Palatino Linotype"/>
          <w:sz w:val="18"/>
          <w:szCs w:val="18"/>
        </w:rPr>
        <w:t>doel.arrahman@gmail.com</w:t>
      </w:r>
      <w:r w:rsidRPr="00A11A22">
        <w:rPr>
          <w:rFonts w:ascii="Palatino Linotype" w:eastAsia="Palatino Linotype" w:hAnsi="Palatino Linotype" w:cs="Palatino Linotype"/>
          <w:sz w:val="18"/>
          <w:szCs w:val="18"/>
        </w:rPr>
        <w:t>)</w:t>
      </w:r>
      <w:r>
        <w:rPr>
          <w:rFonts w:ascii="Palatino Linotype" w:eastAsia="Palatino Linotype" w:hAnsi="Palatino Linotype" w:cs="Palatino Linotype"/>
        </w:rPr>
        <w:t xml:space="preserve"> </w:t>
      </w:r>
    </w:p>
    <w:p w14:paraId="57DB2E05" w14:textId="77777777" w:rsidR="00550E0E" w:rsidRDefault="00550E0E">
      <w:pPr>
        <w:spacing w:after="0" w:line="360" w:lineRule="auto"/>
        <w:jc w:val="center"/>
        <w:rPr>
          <w:rFonts w:ascii="Palatino Linotype" w:eastAsia="Palatino Linotype" w:hAnsi="Palatino Linotype" w:cs="Palatino Linotype"/>
        </w:rPr>
      </w:pPr>
    </w:p>
    <w:p w14:paraId="0E815820" w14:textId="67F700D1" w:rsidR="00550E0E" w:rsidRDefault="006D1E40">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032FAF39" w14:textId="6046D18E" w:rsidR="00A76138" w:rsidRPr="00A76138" w:rsidRDefault="007E49FE">
      <w:pPr>
        <w:spacing w:after="0" w:line="240" w:lineRule="auto"/>
        <w:jc w:val="both"/>
        <w:rPr>
          <w:rFonts w:ascii="Palatino Linotype" w:eastAsia="Palatino Linotype" w:hAnsi="Palatino Linotype" w:cs="Palatino Linotype"/>
          <w:i/>
          <w:iCs/>
        </w:rPr>
      </w:pPr>
      <w:r w:rsidRPr="00A76138">
        <w:rPr>
          <w:rFonts w:ascii="Palatino Linotype" w:eastAsia="Palatino Linotype" w:hAnsi="Palatino Linotype" w:cs="Palatino Linotype"/>
          <w:i/>
          <w:iCs/>
        </w:rPr>
        <w:t>.</w:t>
      </w:r>
    </w:p>
    <w:p w14:paraId="60633592" w14:textId="2E1E15D8" w:rsidR="00A76138" w:rsidRPr="0065755B" w:rsidRDefault="00A76138">
      <w:pPr>
        <w:spacing w:after="0" w:line="240" w:lineRule="auto"/>
        <w:jc w:val="both"/>
        <w:rPr>
          <w:rFonts w:ascii="Palatino Linotype" w:eastAsia="Palatino Linotype" w:hAnsi="Palatino Linotype" w:cs="Palatino Linotype"/>
          <w:b/>
          <w:bCs/>
        </w:rPr>
      </w:pPr>
      <w:r w:rsidRPr="0065755B">
        <w:rPr>
          <w:rFonts w:ascii="Palatino Linotype" w:eastAsia="Palatino Linotype" w:hAnsi="Palatino Linotype" w:cs="Palatino Linotype"/>
          <w:b/>
          <w:bCs/>
          <w:i/>
          <w:iCs/>
        </w:rPr>
        <w:t>Keywords: Evaluation, Performance, KPU</w:t>
      </w:r>
    </w:p>
    <w:p w14:paraId="211670CC" w14:textId="4BC8D708" w:rsidR="00550E0E" w:rsidRDefault="00AB2DB5" w:rsidP="00AB2DB5">
      <w:pPr>
        <w:spacing w:after="0" w:line="240" w:lineRule="auto"/>
        <w:jc w:val="both"/>
        <w:rPr>
          <w:rFonts w:ascii="Palatino Linotype" w:eastAsia="Palatino Linotype" w:hAnsi="Palatino Linotype" w:cs="Palatino Linotype"/>
          <w:bCs/>
        </w:rPr>
      </w:pPr>
      <w:r>
        <w:rPr>
          <w:rFonts w:ascii="Palatino Linotype" w:eastAsia="Palatino Linotype" w:hAnsi="Palatino Linotype" w:cs="Palatino Linotype"/>
          <w:bCs/>
        </w:rPr>
        <w:tab/>
      </w:r>
      <w:r w:rsidRPr="00AB2DB5">
        <w:rPr>
          <w:rFonts w:ascii="Palatino Linotype" w:eastAsia="Palatino Linotype" w:hAnsi="Palatino Linotype" w:cs="Palatino Linotype"/>
          <w:bCs/>
        </w:rPr>
        <w:t xml:space="preserve">Penelitian ini bertujuan untuk </w:t>
      </w:r>
      <w:r w:rsidR="00763BAF">
        <w:rPr>
          <w:rFonts w:ascii="Palatino Linotype" w:eastAsia="Palatino Linotype" w:hAnsi="Palatino Linotype" w:cs="Palatino Linotype"/>
          <w:bCs/>
        </w:rPr>
        <w:t>mendeskripsikan proses perencanaan dan penganggaran di KPU Kota Padang pada Pilkada tahun 2018 melalui anggaran berbasis kinerja dan mendeskripsikan dan menganalisis penerapan prinsip EMB dalam proses perencanaan dan penganggaran pilkada Kota Padang tahun 2018 di lingkungan KPU Kota Padang</w:t>
      </w:r>
      <w:r w:rsidRPr="00AB2DB5">
        <w:rPr>
          <w:rFonts w:ascii="Palatino Linotype" w:eastAsia="Palatino Linotype" w:hAnsi="Palatino Linotype" w:cs="Palatino Linotype"/>
          <w:bCs/>
        </w:rPr>
        <w:t xml:space="preserve">. Penelitian ini menggunakan </w:t>
      </w:r>
      <w:r w:rsidR="002C0C22">
        <w:rPr>
          <w:rFonts w:ascii="Palatino Linotype" w:eastAsia="Palatino Linotype" w:hAnsi="Palatino Linotype" w:cs="Palatino Linotype"/>
          <w:bCs/>
        </w:rPr>
        <w:t>pendekatan</w:t>
      </w:r>
      <w:r w:rsidRPr="00AB2DB5">
        <w:rPr>
          <w:rFonts w:ascii="Palatino Linotype" w:eastAsia="Palatino Linotype" w:hAnsi="Palatino Linotype" w:cs="Palatino Linotype"/>
          <w:bCs/>
        </w:rPr>
        <w:t xml:space="preserve"> kualitatif dengan </w:t>
      </w:r>
      <w:r w:rsidR="002C0C22">
        <w:rPr>
          <w:rFonts w:ascii="Palatino Linotype" w:eastAsia="Palatino Linotype" w:hAnsi="Palatino Linotype" w:cs="Palatino Linotype"/>
          <w:bCs/>
        </w:rPr>
        <w:t>metode</w:t>
      </w:r>
      <w:r w:rsidRPr="00AB2DB5">
        <w:rPr>
          <w:rFonts w:ascii="Palatino Linotype" w:eastAsia="Palatino Linotype" w:hAnsi="Palatino Linotype" w:cs="Palatino Linotype"/>
          <w:bCs/>
        </w:rPr>
        <w:t xml:space="preserve"> studi kasus. </w:t>
      </w:r>
      <w:r w:rsidRPr="001A032B">
        <w:rPr>
          <w:rFonts w:ascii="Palatino Linotype" w:eastAsia="Palatino Linotype" w:hAnsi="Palatino Linotype" w:cs="Palatino Linotype"/>
          <w:bCs/>
          <w:color w:val="000000" w:themeColor="text1"/>
        </w:rPr>
        <w:t xml:space="preserve">Hasil penelitian menyimpulkan bahwa </w:t>
      </w:r>
      <w:r w:rsidR="00762EF8" w:rsidRPr="001A032B">
        <w:rPr>
          <w:rFonts w:ascii="Palatino Linotype" w:eastAsia="Palatino Linotype" w:hAnsi="Palatino Linotype" w:cs="Palatino Linotype"/>
          <w:bCs/>
          <w:color w:val="000000" w:themeColor="text1"/>
        </w:rPr>
        <w:t xml:space="preserve">penerapan prinsip-prinsip EMB dan prinsip perencanaan keuangan dalam proses penyusunan anggaran Pilkada Kota Padang tahun </w:t>
      </w:r>
      <w:proofErr w:type="gramStart"/>
      <w:r w:rsidR="00762EF8" w:rsidRPr="001A032B">
        <w:rPr>
          <w:rFonts w:ascii="Palatino Linotype" w:eastAsia="Palatino Linotype" w:hAnsi="Palatino Linotype" w:cs="Palatino Linotype"/>
          <w:bCs/>
          <w:color w:val="000000" w:themeColor="text1"/>
        </w:rPr>
        <w:t xml:space="preserve">2018 </w:t>
      </w:r>
      <w:r w:rsidRPr="001A032B">
        <w:rPr>
          <w:rFonts w:ascii="Palatino Linotype" w:eastAsia="Palatino Linotype" w:hAnsi="Palatino Linotype" w:cs="Palatino Linotype"/>
          <w:bCs/>
          <w:color w:val="000000" w:themeColor="text1"/>
        </w:rPr>
        <w:t>.</w:t>
      </w:r>
      <w:proofErr w:type="gramEnd"/>
    </w:p>
    <w:p w14:paraId="43859C26" w14:textId="33D15687" w:rsidR="00AB2DB5" w:rsidRPr="00AB2DB5" w:rsidRDefault="00AB2DB5" w:rsidP="00AB2DB5">
      <w:pPr>
        <w:spacing w:after="0" w:line="240" w:lineRule="auto"/>
        <w:jc w:val="both"/>
        <w:rPr>
          <w:rFonts w:ascii="Palatino Linotype" w:eastAsia="Palatino Linotype" w:hAnsi="Palatino Linotype" w:cs="Palatino Linotype"/>
          <w:b/>
          <w:bCs/>
        </w:rPr>
      </w:pPr>
      <w:r w:rsidRPr="00AB2DB5">
        <w:rPr>
          <w:rFonts w:ascii="Palatino Linotype" w:eastAsia="Palatino Linotype" w:hAnsi="Palatino Linotype" w:cs="Palatino Linotype"/>
          <w:b/>
          <w:bCs/>
        </w:rPr>
        <w:t xml:space="preserve">Kata </w:t>
      </w:r>
      <w:proofErr w:type="gramStart"/>
      <w:r w:rsidRPr="00AB2DB5">
        <w:rPr>
          <w:rFonts w:ascii="Palatino Linotype" w:eastAsia="Palatino Linotype" w:hAnsi="Palatino Linotype" w:cs="Palatino Linotype"/>
          <w:b/>
          <w:bCs/>
        </w:rPr>
        <w:t>Kunci :</w:t>
      </w:r>
      <w:proofErr w:type="gramEnd"/>
      <w:r w:rsidRPr="00AB2DB5">
        <w:rPr>
          <w:b/>
        </w:rPr>
        <w:t xml:space="preserve"> </w:t>
      </w:r>
      <w:r w:rsidRPr="00AB2DB5">
        <w:rPr>
          <w:rFonts w:ascii="Palatino Linotype" w:eastAsia="Palatino Linotype" w:hAnsi="Palatino Linotype" w:cs="Palatino Linotype"/>
          <w:b/>
          <w:bCs/>
        </w:rPr>
        <w:t>Evaluasi, Kinerja, KPU</w:t>
      </w:r>
    </w:p>
    <w:p w14:paraId="29D1FA88" w14:textId="77777777" w:rsidR="00AB2DB5" w:rsidRPr="00AB2DB5" w:rsidRDefault="00AB2DB5" w:rsidP="00AB2DB5">
      <w:pPr>
        <w:spacing w:after="0" w:line="240" w:lineRule="auto"/>
        <w:jc w:val="both"/>
        <w:rPr>
          <w:rFonts w:ascii="Palatino Linotype" w:eastAsia="Palatino Linotype" w:hAnsi="Palatino Linotype" w:cs="Palatino Linotype"/>
          <w:bCs/>
        </w:rPr>
      </w:pPr>
    </w:p>
    <w:p w14:paraId="778A03ED" w14:textId="12D4E530" w:rsidR="00550E0E" w:rsidRDefault="0041105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Pendahuluan</w:t>
      </w:r>
    </w:p>
    <w:p w14:paraId="18A46C68" w14:textId="7AAB5952" w:rsidR="004523FD" w:rsidRDefault="004739B9" w:rsidP="0006452D">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Pelaksanaan pemilu merupakan pesta demokrasi yang memerlukan perencanaan secara matang dan membutuhkan anggaran yang relatif besar</w:t>
      </w:r>
      <w:r w:rsidR="00735F07" w:rsidRPr="00735F07">
        <w:rPr>
          <w:rFonts w:ascii="Palatino Linotype" w:eastAsia="Palatino Linotype" w:hAnsi="Palatino Linotype" w:cs="Palatino Linotype"/>
        </w:rPr>
        <w:t>.</w:t>
      </w:r>
      <w:r w:rsidR="00735F07">
        <w:rPr>
          <w:rFonts w:ascii="Palatino Linotype" w:eastAsia="Palatino Linotype" w:hAnsi="Palatino Linotype" w:cs="Palatino Linotype"/>
        </w:rPr>
        <w:t xml:space="preserve"> </w:t>
      </w:r>
      <w:r w:rsidR="00D61F10">
        <w:rPr>
          <w:rFonts w:ascii="Palatino Linotype" w:eastAsia="Palatino Linotype" w:hAnsi="Palatino Linotype" w:cs="Palatino Linotype"/>
        </w:rPr>
        <w:t>Proses penganggaran sangat erat kaitann</w:t>
      </w:r>
      <w:r w:rsidR="00B167B9">
        <w:rPr>
          <w:rFonts w:ascii="Palatino Linotype" w:eastAsia="Palatino Linotype" w:hAnsi="Palatino Linotype" w:cs="Palatino Linotype"/>
        </w:rPr>
        <w:t>y</w:t>
      </w:r>
      <w:r w:rsidR="00D61F10">
        <w:rPr>
          <w:rFonts w:ascii="Palatino Linotype" w:eastAsia="Palatino Linotype" w:hAnsi="Palatino Linotype" w:cs="Palatino Linotype"/>
        </w:rPr>
        <w:t xml:space="preserve">a dengan tahapan pemilu sebagai wujud dari perencanaan pemilu. Penganggaran pada pemilu penting dalam melegitimasi pemimpin dan wakil rakyat secara demokratis. </w:t>
      </w:r>
      <w:r w:rsidR="00B167B9">
        <w:rPr>
          <w:rFonts w:ascii="Palatino Linotype" w:eastAsia="Palatino Linotype" w:hAnsi="Palatino Linotype" w:cs="Palatino Linotype"/>
        </w:rPr>
        <w:t xml:space="preserve">Tata Kelola anggaran pemilu harus sesuai dengan standard penyusunan anggaran. </w:t>
      </w:r>
      <w:r w:rsidR="00D61F10">
        <w:rPr>
          <w:rFonts w:ascii="Palatino Linotype" w:eastAsia="Palatino Linotype" w:hAnsi="Palatino Linotype" w:cs="Palatino Linotype"/>
        </w:rPr>
        <w:t xml:space="preserve">Kesalahan dalam pengelolaan anggaran dapat menghasilkan tata kelola yang buruk </w:t>
      </w:r>
      <w:r w:rsidR="00D61F10" w:rsidRPr="00D61F10">
        <w:rPr>
          <w:rFonts w:ascii="Palatino Linotype" w:eastAsia="Palatino Linotype" w:hAnsi="Palatino Linotype" w:cs="Palatino Linotype"/>
          <w:i/>
          <w:iCs/>
        </w:rPr>
        <w:t>(bad electoral governance)</w:t>
      </w:r>
      <w:r w:rsidR="00D61F10">
        <w:rPr>
          <w:rFonts w:ascii="Palatino Linotype" w:eastAsia="Palatino Linotype" w:hAnsi="Palatino Linotype" w:cs="Palatino Linotype"/>
        </w:rPr>
        <w:t xml:space="preserve"> dan hasil pemilu yang rendah legitimasinya.</w:t>
      </w:r>
    </w:p>
    <w:p w14:paraId="153953E5" w14:textId="0783CF42" w:rsidR="004D649C" w:rsidRDefault="00C4681D" w:rsidP="007733E7">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 xml:space="preserve">Perencanaan pemilu terdiri dari </w:t>
      </w:r>
      <w:r w:rsidRPr="00C4681D">
        <w:rPr>
          <w:rFonts w:ascii="Palatino Linotype" w:eastAsia="Palatino Linotype" w:hAnsi="Palatino Linotype" w:cs="Palatino Linotype"/>
          <w:i/>
          <w:iCs/>
        </w:rPr>
        <w:t>strategic plannin</w:t>
      </w:r>
      <w:r w:rsidR="00161260">
        <w:rPr>
          <w:rFonts w:ascii="Palatino Linotype" w:eastAsia="Palatino Linotype" w:hAnsi="Palatino Linotype" w:cs="Palatino Linotype"/>
          <w:i/>
          <w:iCs/>
        </w:rPr>
        <w:t xml:space="preserve">g, </w:t>
      </w:r>
      <w:r w:rsidR="00161260">
        <w:rPr>
          <w:rFonts w:ascii="Palatino Linotype" w:eastAsia="Palatino Linotype" w:hAnsi="Palatino Linotype" w:cs="Palatino Linotype"/>
        </w:rPr>
        <w:t>perencanaan operasional, perencanaan tahapan</w:t>
      </w:r>
      <w:r>
        <w:rPr>
          <w:rFonts w:ascii="Palatino Linotype" w:eastAsia="Palatino Linotype" w:hAnsi="Palatino Linotype" w:cs="Palatino Linotype"/>
        </w:rPr>
        <w:t>.</w:t>
      </w:r>
      <w:r w:rsidR="00161260">
        <w:rPr>
          <w:rFonts w:ascii="Palatino Linotype" w:eastAsia="Palatino Linotype" w:hAnsi="Palatino Linotype" w:cs="Palatino Linotype"/>
        </w:rPr>
        <w:t xml:space="preserve">  Tata Kelola pemilu pada perencanaan strategi tertuang dalam Renstra KPU yang mampu memetakan potensi dan permasalahan yang ada</w:t>
      </w:r>
      <w:r w:rsidR="00F65727">
        <w:rPr>
          <w:rFonts w:ascii="Palatino Linotype" w:eastAsia="Palatino Linotype" w:hAnsi="Palatino Linotype" w:cs="Palatino Linotype"/>
        </w:rPr>
        <w:t xml:space="preserve">, melihat </w:t>
      </w:r>
      <w:r w:rsidR="00F65727">
        <w:rPr>
          <w:rFonts w:ascii="Palatino Linotype" w:eastAsia="Palatino Linotype" w:hAnsi="Palatino Linotype" w:cs="Palatino Linotype"/>
        </w:rPr>
        <w:lastRenderedPageBreak/>
        <w:t>perubahan lingkungan strategis organisasi dan menetapkan apa yang hendak dicapai organisasi</w:t>
      </w:r>
      <w:r w:rsidR="00161260">
        <w:rPr>
          <w:rFonts w:ascii="Palatino Linotype" w:eastAsia="Palatino Linotype" w:hAnsi="Palatino Linotype" w:cs="Palatino Linotype"/>
        </w:rPr>
        <w:t xml:space="preserve"> dalam kurun waktu lima tahun ke depan. Renstra merupakan dokumen perencanaan dalam periode lima tahun yang berisi visi, misi, tujuan, strategic, kebijakan, program dan kegiatan pembangunan yang berpedoman pada RPJM.</w:t>
      </w:r>
      <w:r w:rsidR="007733E7">
        <w:rPr>
          <w:rFonts w:ascii="Palatino Linotype" w:eastAsia="Palatino Linotype" w:hAnsi="Palatino Linotype" w:cs="Palatino Linotype"/>
        </w:rPr>
        <w:t xml:space="preserve"> </w:t>
      </w:r>
      <w:r w:rsidR="00AF118A">
        <w:rPr>
          <w:rFonts w:ascii="Palatino Linotype" w:eastAsia="Palatino Linotype" w:hAnsi="Palatino Linotype" w:cs="Palatino Linotype"/>
        </w:rPr>
        <w:t>Keberhasilan</w:t>
      </w:r>
      <w:r w:rsidR="004D649C">
        <w:rPr>
          <w:rFonts w:ascii="Palatino Linotype" w:eastAsia="Palatino Linotype" w:hAnsi="Palatino Linotype" w:cs="Palatino Linotype"/>
        </w:rPr>
        <w:t xml:space="preserve"> pemilu </w:t>
      </w:r>
      <w:r w:rsidR="00AF118A">
        <w:rPr>
          <w:rFonts w:ascii="Palatino Linotype" w:eastAsia="Palatino Linotype" w:hAnsi="Palatino Linotype" w:cs="Palatino Linotype"/>
        </w:rPr>
        <w:t>sangat tergantung pada</w:t>
      </w:r>
      <w:r w:rsidR="004D649C">
        <w:rPr>
          <w:rFonts w:ascii="Palatino Linotype" w:eastAsia="Palatino Linotype" w:hAnsi="Palatino Linotype" w:cs="Palatino Linotype"/>
        </w:rPr>
        <w:t xml:space="preserve"> tahapan pra pemilihan, tahapan pelaksanaan pemilihan, dan tahapan pasca pemilihan. </w:t>
      </w:r>
      <w:r w:rsidR="007733E7">
        <w:rPr>
          <w:rFonts w:ascii="Palatino Linotype" w:eastAsia="Palatino Linotype" w:hAnsi="Palatino Linotype" w:cs="Palatino Linotype"/>
        </w:rPr>
        <w:t xml:space="preserve">Perencanaan dan penganggaran harus dilakukan secara matang untuk setiap tahapan penyelenggaraan pemilu. </w:t>
      </w:r>
    </w:p>
    <w:p w14:paraId="182655C4" w14:textId="0DBA8C75" w:rsidR="007733E7" w:rsidRDefault="007733E7" w:rsidP="007733E7">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 xml:space="preserve">Anggaran </w:t>
      </w:r>
      <w:r w:rsidR="00AF118A">
        <w:rPr>
          <w:rFonts w:ascii="Palatino Linotype" w:eastAsia="Palatino Linotype" w:hAnsi="Palatino Linotype" w:cs="Palatino Linotype"/>
        </w:rPr>
        <w:t xml:space="preserve">lembaga penyelenggara </w:t>
      </w:r>
      <w:r>
        <w:rPr>
          <w:rFonts w:ascii="Palatino Linotype" w:eastAsia="Palatino Linotype" w:hAnsi="Palatino Linotype" w:cs="Palatino Linotype"/>
        </w:rPr>
        <w:t xml:space="preserve">pemilu harus sesuai dengan target dan keluaran yang lebih fokus. Sulitnya menyelaraskan antara </w:t>
      </w:r>
      <w:r w:rsidR="00847358">
        <w:rPr>
          <w:rFonts w:ascii="Palatino Linotype" w:eastAsia="Palatino Linotype" w:hAnsi="Palatino Linotype" w:cs="Palatino Linotype"/>
        </w:rPr>
        <w:t>anggaran dengan program yang dijalankan oleh KPU</w:t>
      </w:r>
      <w:r>
        <w:rPr>
          <w:rFonts w:ascii="Palatino Linotype" w:eastAsia="Palatino Linotype" w:hAnsi="Palatino Linotype" w:cs="Palatino Linotype"/>
        </w:rPr>
        <w:t xml:space="preserve"> </w:t>
      </w:r>
      <w:r w:rsidR="00847358">
        <w:rPr>
          <w:rFonts w:ascii="Palatino Linotype" w:eastAsia="Palatino Linotype" w:hAnsi="Palatino Linotype" w:cs="Palatino Linotype"/>
        </w:rPr>
        <w:t xml:space="preserve">menjadi permasalahan tersendiri bagi KPU. Anggaran pemilu tidak bisa dianggarkan sebagai atau hanya pada akhir tahun saja, </w:t>
      </w:r>
      <w:r w:rsidR="00224E55">
        <w:rPr>
          <w:rFonts w:ascii="Palatino Linotype" w:eastAsia="Palatino Linotype" w:hAnsi="Palatino Linotype" w:cs="Palatino Linotype"/>
        </w:rPr>
        <w:t>namun anggaran KPU harus mengakomodir tahapan demi tahapan sampai berakhirnya pemilu. Hal ini yang merupakan salah satu kekhasan dari perencanaan dan penganggaran lembaga penyelenggaraan pemilu khususnya KPU.</w:t>
      </w:r>
    </w:p>
    <w:p w14:paraId="3064D3CF" w14:textId="6AB40293" w:rsidR="00224E55" w:rsidRDefault="00224E55" w:rsidP="007733E7">
      <w:pPr>
        <w:spacing w:after="0" w:line="360" w:lineRule="auto"/>
        <w:ind w:firstLine="709"/>
        <w:jc w:val="both"/>
        <w:rPr>
          <w:rFonts w:ascii="Palatino Linotype" w:hAnsi="Palatino Linotype" w:cs="Times New Roman"/>
        </w:rPr>
      </w:pPr>
      <w:r>
        <w:rPr>
          <w:rFonts w:ascii="Palatino Linotype" w:eastAsia="Palatino Linotype" w:hAnsi="Palatino Linotype" w:cs="Palatino Linotype"/>
        </w:rPr>
        <w:t xml:space="preserve">KPU merupakan lembaga penyelenggara pemilu yang diberikan kewenangan oleh Undang-Undang sebagai </w:t>
      </w:r>
      <w:r w:rsidRPr="006B0E36">
        <w:rPr>
          <w:rFonts w:ascii="Palatino Linotype" w:eastAsia="Palatino Linotype" w:hAnsi="Palatino Linotype" w:cs="Palatino Linotype"/>
          <w:i/>
          <w:iCs/>
        </w:rPr>
        <w:t>Elektoral Managent Body (EMB)</w:t>
      </w:r>
      <w:r w:rsidR="004F2282">
        <w:rPr>
          <w:rFonts w:ascii="Palatino Linotype" w:eastAsia="Palatino Linotype" w:hAnsi="Palatino Linotype" w:cs="Palatino Linotype"/>
        </w:rPr>
        <w:t xml:space="preserve">. KPU Kota Padang belum melaksanakan proses perencanaan dan penganggaran yang ideal sesuai dengan prinsip transparansi, efesiensi dan efektivitas.  </w:t>
      </w:r>
      <w:r w:rsidR="00552A40">
        <w:rPr>
          <w:rFonts w:ascii="Palatino Linotype" w:eastAsia="Palatino Linotype" w:hAnsi="Palatino Linotype" w:cs="Palatino Linotype"/>
        </w:rPr>
        <w:t xml:space="preserve">Dalam pemeriksaan inspektorat terungkap banyak alat bukti pertanggungjawaban anggaran yang tidak lengkap pada tiap-tiap mata anggaran yang disusun dan direncanakan </w:t>
      </w:r>
      <w:r w:rsidR="00552A40" w:rsidRPr="00552A40">
        <w:rPr>
          <w:rFonts w:ascii="Palatino Linotype" w:hAnsi="Palatino Linotype" w:cs="Times New Roman"/>
        </w:rPr>
        <w:t>dan beberapa mata anggaran untuk kegiatan yang ada ternyata belum memiliki dasar hukum yang kuat untuk direalisasikan. Hal ini tentunya merupakan dampak dari proses penyusunan anggaran yang belum ideal dan belum sesuai dengan prinsip-prinsip EMB</w:t>
      </w:r>
      <w:r w:rsidR="00552A40">
        <w:rPr>
          <w:rFonts w:ascii="Palatino Linotype" w:hAnsi="Palatino Linotype" w:cs="Times New Roman"/>
        </w:rPr>
        <w:t>.</w:t>
      </w:r>
    </w:p>
    <w:p w14:paraId="54442E27" w14:textId="6C62AC70" w:rsidR="00552A40" w:rsidRDefault="00552A40" w:rsidP="007733E7">
      <w:pPr>
        <w:spacing w:after="0" w:line="360" w:lineRule="auto"/>
        <w:ind w:firstLine="709"/>
        <w:jc w:val="both"/>
        <w:rPr>
          <w:rFonts w:ascii="Palatino Linotype" w:hAnsi="Palatino Linotype" w:cs="Times New Roman"/>
        </w:rPr>
      </w:pPr>
      <w:r>
        <w:rPr>
          <w:rFonts w:ascii="Palatino Linotype" w:hAnsi="Palatino Linotype" w:cs="Times New Roman"/>
        </w:rPr>
        <w:t>Anggaran dalam RAB tidak mengikuti perencanaan yang sudah disepakati sebelumnya. Perlu kiranya diteliti proses perencanaan dan pengangaran pada pilkada Kota Padang dalam perspektif sebagai EMB karena perlunya menyelaraskan prinsip pengelolaan anggaran dan prinsip dari EMB.</w:t>
      </w:r>
    </w:p>
    <w:p w14:paraId="05D2E448" w14:textId="3B68E2AA" w:rsidR="00FB715A" w:rsidRDefault="00FB715A" w:rsidP="007733E7">
      <w:pPr>
        <w:spacing w:after="0" w:line="360" w:lineRule="auto"/>
        <w:ind w:firstLine="709"/>
        <w:jc w:val="both"/>
        <w:rPr>
          <w:rFonts w:ascii="Palatino Linotype" w:hAnsi="Palatino Linotype" w:cs="Times New Roman"/>
        </w:rPr>
      </w:pPr>
      <w:r>
        <w:rPr>
          <w:rFonts w:ascii="Palatino Linotype" w:hAnsi="Palatino Linotype" w:cs="Times New Roman"/>
        </w:rPr>
        <w:t xml:space="preserve">Perencanaan dan penganggaran pada Pilkada Kota Padang terlihat adanya kelemahan bahwa fakta di lapangan telah melakukan revisi anggaran sebanyak 4 kali dengan melibatkan perubahan anggaran lebih dari 2 Milyar, hal ini mengindikasi </w:t>
      </w:r>
      <w:r>
        <w:rPr>
          <w:rFonts w:ascii="Palatino Linotype" w:hAnsi="Palatino Linotype" w:cs="Times New Roman"/>
        </w:rPr>
        <w:lastRenderedPageBreak/>
        <w:t>bahwa perencanaan yang dibuat tidak sepenuhnya menerapkan prinsip-prinsip EMB dan prinsip pengelolaan keuangan terutama transparansi, akuntabilitas, efektif, efesien dan profesionalisme. Perubahan paling banyak terjadi pada tahapan persiapan dan pelaksanaan pemilu.</w:t>
      </w:r>
    </w:p>
    <w:p w14:paraId="04103918" w14:textId="77777777" w:rsidR="00B72CF2" w:rsidRDefault="00B72CF2" w:rsidP="007733E7">
      <w:pPr>
        <w:spacing w:after="0" w:line="360" w:lineRule="auto"/>
        <w:ind w:firstLine="709"/>
        <w:jc w:val="both"/>
        <w:rPr>
          <w:rFonts w:ascii="Palatino Linotype" w:hAnsi="Palatino Linotype" w:cs="Times New Roman"/>
        </w:rPr>
      </w:pPr>
      <w:r>
        <w:rPr>
          <w:rFonts w:ascii="Palatino Linotype" w:hAnsi="Palatino Linotype" w:cs="Times New Roman"/>
        </w:rPr>
        <w:t>Bertitik tolak pada permasalahan anggaran perlu menerapkan</w:t>
      </w:r>
      <w:r w:rsidR="008864B9">
        <w:rPr>
          <w:rFonts w:ascii="Palatino Linotype" w:hAnsi="Palatino Linotype" w:cs="Times New Roman"/>
        </w:rPr>
        <w:t xml:space="preserve"> anggaran berbasis kinerja dalam </w:t>
      </w:r>
      <w:r w:rsidR="00FB715A">
        <w:rPr>
          <w:rFonts w:ascii="Palatino Linotype" w:hAnsi="Palatino Linotype" w:cs="Times New Roman"/>
        </w:rPr>
        <w:t xml:space="preserve">mengukur </w:t>
      </w:r>
      <w:r w:rsidR="008864B9">
        <w:rPr>
          <w:rFonts w:ascii="Palatino Linotype" w:hAnsi="Palatino Linotype" w:cs="Times New Roman"/>
        </w:rPr>
        <w:t>perencanaan dan penganggaran pilkada Kota Padang</w:t>
      </w:r>
      <w:r w:rsidR="00FB715A">
        <w:rPr>
          <w:rFonts w:ascii="Palatino Linotype" w:hAnsi="Palatino Linotype" w:cs="Times New Roman"/>
        </w:rPr>
        <w:t xml:space="preserve"> dalam perspektif tata kelola pemilu</w:t>
      </w:r>
      <w:r>
        <w:rPr>
          <w:rFonts w:ascii="Palatino Linotype" w:hAnsi="Palatino Linotype" w:cs="Times New Roman"/>
        </w:rPr>
        <w:t>, anggaran berbasis kinerja merupakan pendekatan dalam penyusunan anggaran yang didasarkan kepada kinerja yang ingin dicapai</w:t>
      </w:r>
      <w:r w:rsidR="008864B9">
        <w:rPr>
          <w:rFonts w:ascii="Palatino Linotype" w:hAnsi="Palatino Linotype" w:cs="Times New Roman"/>
        </w:rPr>
        <w:t xml:space="preserve">. </w:t>
      </w:r>
    </w:p>
    <w:p w14:paraId="23A80F5A" w14:textId="63FEE082" w:rsidR="00FF11CF" w:rsidRDefault="00F70AF1" w:rsidP="0006452D">
      <w:pPr>
        <w:spacing w:after="0"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Permasalahan diatas menjelaskan bahwa penelitian perlu dilakukan dengan mengangkat beberapa masalah yaitu:</w:t>
      </w:r>
    </w:p>
    <w:p w14:paraId="0F91BDAE" w14:textId="1585106B" w:rsidR="00F70AF1" w:rsidRDefault="00F70AF1" w:rsidP="00F70AF1">
      <w:pPr>
        <w:pStyle w:val="ListParagraph"/>
        <w:numPr>
          <w:ilvl w:val="0"/>
          <w:numId w:val="1"/>
        </w:numPr>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Bagaimana </w:t>
      </w:r>
      <w:r w:rsidR="00B72CF2">
        <w:rPr>
          <w:rFonts w:ascii="Palatino Linotype" w:eastAsia="Palatino Linotype" w:hAnsi="Palatino Linotype" w:cs="Palatino Linotype"/>
        </w:rPr>
        <w:t xml:space="preserve">proses/ siklus perencanaan dan penganggaran pemilu kepala daerah </w:t>
      </w:r>
      <w:r w:rsidR="00454387">
        <w:rPr>
          <w:rFonts w:ascii="Palatino Linotype" w:eastAsia="Palatino Linotype" w:hAnsi="Palatino Linotype" w:cs="Palatino Linotype"/>
        </w:rPr>
        <w:t>oleh KPU Kota Padang pada Pemilu Kepala Daerah tahun 2018</w:t>
      </w:r>
      <w:r>
        <w:rPr>
          <w:rFonts w:ascii="Palatino Linotype" w:eastAsia="Palatino Linotype" w:hAnsi="Palatino Linotype" w:cs="Palatino Linotype"/>
        </w:rPr>
        <w:t>?</w:t>
      </w:r>
    </w:p>
    <w:p w14:paraId="086FB495" w14:textId="44BFC97A" w:rsidR="00F70AF1" w:rsidRDefault="00454387" w:rsidP="00F70AF1">
      <w:pPr>
        <w:pStyle w:val="ListParagraph"/>
        <w:numPr>
          <w:ilvl w:val="0"/>
          <w:numId w:val="1"/>
        </w:numPr>
        <w:spacing w:line="360" w:lineRule="auto"/>
        <w:rPr>
          <w:rFonts w:ascii="Palatino Linotype" w:eastAsia="Palatino Linotype" w:hAnsi="Palatino Linotype" w:cs="Palatino Linotype"/>
        </w:rPr>
      </w:pPr>
      <w:r>
        <w:rPr>
          <w:rFonts w:ascii="Palatino Linotype" w:eastAsia="Palatino Linotype" w:hAnsi="Palatino Linotype" w:cs="Palatino Linotype"/>
        </w:rPr>
        <w:t>Bagaimana penerapan prinsip EMB dan prinsip pengelolaan anggaran dalam penyusunan perencanaan dan anggaran Pilkada Kota Padang tahun 2018 oleh KPU Kota Padang</w:t>
      </w:r>
      <w:r w:rsidR="00F70AF1">
        <w:rPr>
          <w:rFonts w:ascii="Palatino Linotype" w:eastAsia="Palatino Linotype" w:hAnsi="Palatino Linotype" w:cs="Palatino Linotype"/>
        </w:rPr>
        <w:t>?</w:t>
      </w:r>
    </w:p>
    <w:p w14:paraId="314D1F5C" w14:textId="6104DDF0" w:rsidR="00F70AF1" w:rsidRPr="00F70AF1" w:rsidRDefault="00B3240E" w:rsidP="0006452D">
      <w:pPr>
        <w:pStyle w:val="ListParagraph"/>
        <w:spacing w:line="360" w:lineRule="auto"/>
        <w:ind w:left="0" w:firstLine="709"/>
        <w:rPr>
          <w:rFonts w:ascii="Palatino Linotype" w:eastAsia="Palatino Linotype" w:hAnsi="Palatino Linotype" w:cs="Palatino Linotype"/>
        </w:rPr>
      </w:pPr>
      <w:r>
        <w:rPr>
          <w:rFonts w:ascii="Palatino Linotype" w:eastAsia="Palatino Linotype" w:hAnsi="Palatino Linotype" w:cs="Palatino Linotype"/>
        </w:rPr>
        <w:t xml:space="preserve">Penelitian ini bertujuan 1) untuk </w:t>
      </w:r>
      <w:r w:rsidR="00454387">
        <w:rPr>
          <w:rFonts w:ascii="Palatino Linotype" w:eastAsia="Palatino Linotype" w:hAnsi="Palatino Linotype" w:cs="Palatino Linotype"/>
        </w:rPr>
        <w:t>mendeskripsikan proses perencanaan dan penganggaran di KPU Kota Padang pada Pilkada tahun 2018 melalui anggaran berbasis kinerja</w:t>
      </w:r>
      <w:r>
        <w:rPr>
          <w:rFonts w:ascii="Palatino Linotype" w:eastAsia="Palatino Linotype" w:hAnsi="Palatino Linotype" w:cs="Palatino Linotype"/>
        </w:rPr>
        <w:t xml:space="preserve">, 2) untuk </w:t>
      </w:r>
      <w:r w:rsidR="00454387">
        <w:rPr>
          <w:rFonts w:ascii="Palatino Linotype" w:eastAsia="Palatino Linotype" w:hAnsi="Palatino Linotype" w:cs="Palatino Linotype"/>
        </w:rPr>
        <w:t>mendeskripsikan dan menganalisa penerapan prinsip EMB dalam proses perencanaan dan penganggaran Pilkada Kota Padang tahun 2018 di lingkungan KPU Kota Padang</w:t>
      </w:r>
    </w:p>
    <w:p w14:paraId="29A1E4CA" w14:textId="251CF582" w:rsidR="00550E0E" w:rsidRDefault="00B3240E" w:rsidP="0006452D">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Tinjauan Pustaka</w:t>
      </w:r>
    </w:p>
    <w:p w14:paraId="31764721" w14:textId="5F876292" w:rsidR="00550E0E" w:rsidRDefault="00B3240E" w:rsidP="0006452D">
      <w:pPr>
        <w:spacing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t xml:space="preserve">Teori </w:t>
      </w:r>
      <w:r w:rsidR="00454387">
        <w:rPr>
          <w:rFonts w:ascii="Palatino Linotype" w:eastAsia="Palatino Linotype" w:hAnsi="Palatino Linotype" w:cs="Palatino Linotype"/>
        </w:rPr>
        <w:t>Terry (1973)</w:t>
      </w:r>
      <w:r w:rsidR="00BF4166" w:rsidRPr="00454387">
        <w:rPr>
          <w:rFonts w:ascii="Palatino Linotype" w:eastAsia="Palatino Linotype" w:hAnsi="Palatino Linotype" w:cs="Palatino Linotype"/>
        </w:rPr>
        <w:t xml:space="preserve"> </w:t>
      </w:r>
      <w:r w:rsidR="00187FD6">
        <w:rPr>
          <w:rFonts w:ascii="Palatino Linotype" w:eastAsia="Palatino Linotype" w:hAnsi="Palatino Linotype" w:cs="Palatino Linotype"/>
        </w:rPr>
        <w:t xml:space="preserve">menjelaskan </w:t>
      </w:r>
      <w:r w:rsidR="00454387">
        <w:rPr>
          <w:rFonts w:ascii="Palatino Linotype" w:eastAsia="Palatino Linotype" w:hAnsi="Palatino Linotype" w:cs="Palatino Linotype"/>
        </w:rPr>
        <w:t>fungsi manajemen terdiri dari: POAC</w:t>
      </w:r>
      <w:r w:rsidR="00BF4166">
        <w:rPr>
          <w:rFonts w:ascii="Palatino Linotype" w:eastAsia="Palatino Linotype" w:hAnsi="Palatino Linotype" w:cs="Palatino Linotype"/>
        </w:rPr>
        <w:t xml:space="preserve"> </w:t>
      </w:r>
      <w:r w:rsidR="00454387">
        <w:rPr>
          <w:rFonts w:ascii="Palatino Linotype" w:eastAsia="Palatino Linotype" w:hAnsi="Palatino Linotype" w:cs="Palatino Linotype"/>
        </w:rPr>
        <w:t>(</w:t>
      </w:r>
      <w:r w:rsidR="00454387" w:rsidRPr="00454387">
        <w:rPr>
          <w:rFonts w:ascii="Palatino Linotype" w:eastAsia="Palatino Linotype" w:hAnsi="Palatino Linotype" w:cs="Palatino Linotype"/>
          <w:i/>
          <w:iCs/>
        </w:rPr>
        <w:t>Planning, Organizing, Actuating, dan Controling)</w:t>
      </w:r>
      <w:r w:rsidR="00187FD6">
        <w:rPr>
          <w:rFonts w:ascii="Palatino Linotype" w:eastAsia="Palatino Linotype" w:hAnsi="Palatino Linotype" w:cs="Palatino Linotype"/>
        </w:rPr>
        <w:t>, siklus manajemen ini berlaku pada masing-masing program dan kegiatan tahapan pemilu.</w:t>
      </w:r>
      <w:r w:rsidR="00F108A3">
        <w:rPr>
          <w:rFonts w:ascii="Palatino Linotype" w:eastAsia="Palatino Linotype" w:hAnsi="Palatino Linotype" w:cs="Palatino Linotype"/>
        </w:rPr>
        <w:t xml:space="preserve"> </w:t>
      </w:r>
      <w:r w:rsidR="00187FD6">
        <w:rPr>
          <w:rFonts w:ascii="Palatino Linotype" w:eastAsia="Palatino Linotype" w:hAnsi="Palatino Linotype" w:cs="Palatino Linotype"/>
        </w:rPr>
        <w:t xml:space="preserve">Pelaksanan proses penganggaran KPU tidak terlepas dari prinsip umum EMB </w:t>
      </w:r>
      <w:r w:rsidR="00F108A3">
        <w:rPr>
          <w:rFonts w:ascii="Palatino Linotype" w:eastAsia="Palatino Linotype" w:hAnsi="Palatino Linotype" w:cs="Palatino Linotype"/>
        </w:rPr>
        <w:t xml:space="preserve">yaitu: 1) </w:t>
      </w:r>
      <w:r w:rsidR="00187FD6">
        <w:rPr>
          <w:rFonts w:ascii="Palatino Linotype" w:eastAsia="Palatino Linotype" w:hAnsi="Palatino Linotype" w:cs="Palatino Linotype"/>
        </w:rPr>
        <w:t>Independensi</w:t>
      </w:r>
      <w:r w:rsidR="00F108A3">
        <w:rPr>
          <w:rFonts w:ascii="Palatino Linotype" w:eastAsia="Palatino Linotype" w:hAnsi="Palatino Linotype" w:cs="Palatino Linotype"/>
        </w:rPr>
        <w:t xml:space="preserve">, 2) </w:t>
      </w:r>
      <w:r w:rsidR="00187FD6">
        <w:rPr>
          <w:rFonts w:ascii="Palatino Linotype" w:eastAsia="Palatino Linotype" w:hAnsi="Palatino Linotype" w:cs="Palatino Linotype"/>
        </w:rPr>
        <w:t>Imparsialitas</w:t>
      </w:r>
      <w:r w:rsidR="00F108A3">
        <w:rPr>
          <w:rFonts w:ascii="Palatino Linotype" w:eastAsia="Palatino Linotype" w:hAnsi="Palatino Linotype" w:cs="Palatino Linotype"/>
        </w:rPr>
        <w:t xml:space="preserve">, 3) </w:t>
      </w:r>
      <w:r w:rsidR="00187FD6">
        <w:rPr>
          <w:rFonts w:ascii="Palatino Linotype" w:eastAsia="Palatino Linotype" w:hAnsi="Palatino Linotype" w:cs="Palatino Linotype"/>
        </w:rPr>
        <w:t>Integritas</w:t>
      </w:r>
      <w:r w:rsidR="00F108A3">
        <w:rPr>
          <w:rFonts w:ascii="Palatino Linotype" w:eastAsia="Palatino Linotype" w:hAnsi="Palatino Linotype" w:cs="Palatino Linotype"/>
        </w:rPr>
        <w:t xml:space="preserve">, 4) </w:t>
      </w:r>
      <w:r w:rsidR="00187FD6">
        <w:rPr>
          <w:rFonts w:ascii="Palatino Linotype" w:eastAsia="Palatino Linotype" w:hAnsi="Palatino Linotype" w:cs="Palatino Linotype"/>
        </w:rPr>
        <w:t>Egisiensi</w:t>
      </w:r>
      <w:r w:rsidR="00F108A3">
        <w:rPr>
          <w:rFonts w:ascii="Palatino Linotype" w:eastAsia="Palatino Linotype" w:hAnsi="Palatino Linotype" w:cs="Palatino Linotype"/>
        </w:rPr>
        <w:t xml:space="preserve">, 5) </w:t>
      </w:r>
      <w:r w:rsidR="00187FD6">
        <w:rPr>
          <w:rFonts w:ascii="Palatino Linotype" w:eastAsia="Palatino Linotype" w:hAnsi="Palatino Linotype" w:cs="Palatino Linotype"/>
        </w:rPr>
        <w:t>Profesionalisme, 6) Berorintasi Pelayanan</w:t>
      </w:r>
      <w:r w:rsidR="00F108A3">
        <w:rPr>
          <w:rFonts w:ascii="Palatino Linotype" w:eastAsia="Palatino Linotype" w:hAnsi="Palatino Linotype" w:cs="Palatino Linotype"/>
        </w:rPr>
        <w:t>.</w:t>
      </w:r>
      <w:r w:rsidR="00187FD6">
        <w:rPr>
          <w:rFonts w:ascii="Palatino Linotype" w:eastAsia="Palatino Linotype" w:hAnsi="Palatino Linotype" w:cs="Palatino Linotype"/>
        </w:rPr>
        <w:t xml:space="preserve"> </w:t>
      </w:r>
      <w:r w:rsidR="0068170F">
        <w:rPr>
          <w:rFonts w:ascii="Palatino Linotype" w:eastAsia="Palatino Linotype" w:hAnsi="Palatino Linotype" w:cs="Palatino Linotype"/>
        </w:rPr>
        <w:t>Dalam hal pengelolaan anggaran juga didasarkan pada pinsip pengelolaan keuangan (IDEA) yaitu: 1) Transparansi, 2) Efesiensi dan Efektivitas, 3) Integritas, 4) Akuntabilitas.</w:t>
      </w:r>
    </w:p>
    <w:p w14:paraId="21939ACD" w14:textId="1B4DB6A7" w:rsidR="00550E0E" w:rsidRDefault="00F93C1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Metode Penelitian</w:t>
      </w:r>
      <w:r w:rsidR="006D1E40">
        <w:rPr>
          <w:rFonts w:ascii="Palatino Linotype" w:eastAsia="Palatino Linotype" w:hAnsi="Palatino Linotype" w:cs="Palatino Linotype"/>
          <w:b/>
          <w:sz w:val="24"/>
          <w:szCs w:val="24"/>
        </w:rPr>
        <w:t xml:space="preserve"> </w:t>
      </w:r>
    </w:p>
    <w:p w14:paraId="29D06989" w14:textId="15F0320E" w:rsidR="00550E0E" w:rsidRDefault="00F108A3" w:rsidP="0006452D">
      <w:pPr>
        <w:spacing w:line="360" w:lineRule="auto"/>
        <w:ind w:firstLine="70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Penelitian ini merupakan penelitian kualitatif dengan pendekatan studi kasus. </w:t>
      </w:r>
      <w:r w:rsidR="00485825">
        <w:rPr>
          <w:rFonts w:ascii="Palatino Linotype" w:eastAsia="Palatino Linotype" w:hAnsi="Palatino Linotype" w:cs="Palatino Linotype"/>
        </w:rPr>
        <w:t xml:space="preserve">Metode ini dilakukan untuk </w:t>
      </w:r>
      <w:r w:rsidR="00291CC9">
        <w:rPr>
          <w:rFonts w:ascii="Palatino Linotype" w:eastAsia="Palatino Linotype" w:hAnsi="Palatino Linotype" w:cs="Palatino Linotype"/>
        </w:rPr>
        <w:t>menjelaskan beberapa fenomena terkait proses penyusunan anggaran dan pelaksanaan prinsip-prinsip EMB dan pengelolaan anggaran</w:t>
      </w:r>
      <w:r w:rsidR="00E05F3C">
        <w:rPr>
          <w:rFonts w:ascii="Palatino Linotype" w:eastAsia="Palatino Linotype" w:hAnsi="Palatino Linotype" w:cs="Palatino Linotype"/>
        </w:rPr>
        <w:t xml:space="preserve">, penggunaan pendekatan kualitatif dalam penelitian ini </w:t>
      </w:r>
      <w:r w:rsidR="00291CC9">
        <w:rPr>
          <w:rFonts w:ascii="Palatino Linotype" w:eastAsia="Palatino Linotype" w:hAnsi="Palatino Linotype" w:cs="Palatino Linotype"/>
        </w:rPr>
        <w:t>atas pertimbangan nilai-nilai, norma, budaya, struktur organisasi</w:t>
      </w:r>
      <w:r w:rsidR="00785348">
        <w:rPr>
          <w:rFonts w:ascii="Palatino Linotype" w:eastAsia="Palatino Linotype" w:hAnsi="Palatino Linotype" w:cs="Palatino Linotype"/>
        </w:rPr>
        <w:t xml:space="preserve"> dan hal lainnya yang mempengaruhi penerapan prinsip EMB dan pengelolaan anggaran pada Pilkada Kota Padang. Dalam pendekatan kualitatif dan metode studi kasus terdapat 6 (enam) sember data yaitu: dokumentasi, rekaman arsip, wawancara, ibservasi langsung, observasi partisipan dan artefak fisik</w:t>
      </w:r>
      <w:r w:rsidR="003C38ED">
        <w:rPr>
          <w:rFonts w:ascii="Palatino Linotype" w:eastAsia="Palatino Linotype" w:hAnsi="Palatino Linotype" w:cs="Palatino Linotype"/>
        </w:rPr>
        <w:t>.</w:t>
      </w:r>
      <w:r w:rsidR="003C38ED">
        <w:rPr>
          <w:rStyle w:val="FootnoteReference"/>
          <w:rFonts w:ascii="Palatino Linotype" w:eastAsia="Palatino Linotype" w:hAnsi="Palatino Linotype" w:cs="Palatino Linotype"/>
        </w:rPr>
        <w:footnoteReference w:id="2"/>
      </w:r>
      <w:r w:rsidR="003C38ED">
        <w:rPr>
          <w:rFonts w:ascii="Palatino Linotype" w:eastAsia="Palatino Linotype" w:hAnsi="Palatino Linotype" w:cs="Palatino Linotype"/>
        </w:rPr>
        <w:t xml:space="preserve"> </w:t>
      </w:r>
      <w:r w:rsidR="00226FD3">
        <w:rPr>
          <w:rFonts w:ascii="Palatino Linotype" w:eastAsia="Palatino Linotype" w:hAnsi="Palatino Linotype" w:cs="Palatino Linotype"/>
        </w:rPr>
        <w:t xml:space="preserve">Informan penelitian sebanyak </w:t>
      </w:r>
      <w:r w:rsidR="00240C18">
        <w:rPr>
          <w:rFonts w:ascii="Palatino Linotype" w:eastAsia="Palatino Linotype" w:hAnsi="Palatino Linotype" w:cs="Palatino Linotype"/>
        </w:rPr>
        <w:t>6</w:t>
      </w:r>
      <w:r w:rsidR="00226FD3">
        <w:rPr>
          <w:rFonts w:ascii="Palatino Linotype" w:eastAsia="Palatino Linotype" w:hAnsi="Palatino Linotype" w:cs="Palatino Linotype"/>
        </w:rPr>
        <w:t xml:space="preserve"> orang</w:t>
      </w:r>
      <w:r w:rsidR="003521F7">
        <w:rPr>
          <w:rFonts w:ascii="Palatino Linotype" w:eastAsia="Palatino Linotype" w:hAnsi="Palatino Linotype" w:cs="Palatino Linotype"/>
        </w:rPr>
        <w:t xml:space="preserve">. Analisis data dengan tahapan yaitu: </w:t>
      </w:r>
      <w:r w:rsidR="00240C18">
        <w:rPr>
          <w:rFonts w:ascii="Palatino Linotype" w:eastAsia="Palatino Linotype" w:hAnsi="Palatino Linotype" w:cs="Palatino Linotype"/>
        </w:rPr>
        <w:t>mengolah data, penyajian data, verifikasi dan kesimpulan</w:t>
      </w:r>
      <w:r w:rsidR="003521F7">
        <w:rPr>
          <w:rFonts w:ascii="Palatino Linotype" w:eastAsia="Palatino Linotype" w:hAnsi="Palatino Linotype" w:cs="Palatino Linotype"/>
        </w:rPr>
        <w:t>.</w:t>
      </w:r>
      <w:r w:rsidR="00507F12">
        <w:rPr>
          <w:rFonts w:ascii="Palatino Linotype" w:eastAsia="Palatino Linotype" w:hAnsi="Palatino Linotype" w:cs="Palatino Linotype"/>
        </w:rPr>
        <w:t xml:space="preserve"> Teknik triangulasi yang digunakan adalah triangulasi sumber.</w:t>
      </w:r>
    </w:p>
    <w:p w14:paraId="3B6D687D" w14:textId="06D269F0" w:rsidR="00550E0E" w:rsidRDefault="00F93C17">
      <w:pPr>
        <w:spacing w:after="0" w:line="36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Hasil Penelitian dan Pembahasan</w:t>
      </w:r>
      <w:r w:rsidR="006D1E40">
        <w:rPr>
          <w:rFonts w:ascii="Palatino Linotype" w:eastAsia="Palatino Linotype" w:hAnsi="Palatino Linotype" w:cs="Palatino Linotype"/>
          <w:b/>
          <w:color w:val="000000"/>
          <w:sz w:val="24"/>
          <w:szCs w:val="24"/>
        </w:rPr>
        <w:t xml:space="preserve"> </w:t>
      </w:r>
    </w:p>
    <w:p w14:paraId="6F4E5455" w14:textId="270446B7" w:rsidR="00550E0E" w:rsidRDefault="00507F12" w:rsidP="0015124B">
      <w:pPr>
        <w:spacing w:after="0" w:line="360" w:lineRule="auto"/>
        <w:jc w:val="both"/>
        <w:rPr>
          <w:rFonts w:ascii="Palatino Linotype" w:eastAsia="Palatino Linotype" w:hAnsi="Palatino Linotype" w:cs="Palatino Linotype"/>
          <w:b/>
          <w:bCs/>
          <w:highlight w:val="white"/>
        </w:rPr>
      </w:pPr>
      <w:r>
        <w:rPr>
          <w:rFonts w:ascii="Palatino Linotype" w:eastAsia="Palatino Linotype" w:hAnsi="Palatino Linotype" w:cs="Palatino Linotype"/>
        </w:rPr>
        <w:t>Proses/Siklus Perencanaan dan Penganggaran Pilkada KPU Kota Padang tahun 2018</w:t>
      </w:r>
      <w:r w:rsidRPr="0015124B">
        <w:rPr>
          <w:rFonts w:ascii="Palatino Linotype" w:eastAsia="Palatino Linotype" w:hAnsi="Palatino Linotype" w:cs="Palatino Linotype"/>
          <w:b/>
          <w:bCs/>
          <w:highlight w:val="white"/>
        </w:rPr>
        <w:t xml:space="preserve"> </w:t>
      </w:r>
    </w:p>
    <w:p w14:paraId="5D86D76D" w14:textId="571B637E" w:rsidR="002735B3" w:rsidRDefault="0066368F" w:rsidP="002735B3">
      <w:pPr>
        <w:pStyle w:val="ListParagraph"/>
        <w:spacing w:line="360" w:lineRule="auto"/>
        <w:ind w:left="0" w:firstLine="709"/>
        <w:rPr>
          <w:rFonts w:ascii="Palatino Linotype" w:eastAsia="Palatino Linotype" w:hAnsi="Palatino Linotype" w:cs="Palatino Linotype"/>
        </w:rPr>
      </w:pPr>
      <w:r>
        <w:rPr>
          <w:rFonts w:ascii="Palatino Linotype" w:eastAsia="Palatino Linotype" w:hAnsi="Palatino Linotype" w:cs="Palatino Linotype"/>
        </w:rPr>
        <w:t xml:space="preserve">Dalam siklus penganggaran tahapan penyusunan program dan anggaran termasuk pada tahapan persiapan. Dalam tahapan ini terjadi negosiasi anggaran antara KPU dengan Pemerintah Daerah serta pengesahan anggaran oleh DPRD setempat. </w:t>
      </w:r>
      <w:r w:rsidR="002C6680">
        <w:rPr>
          <w:rFonts w:ascii="Palatino Linotype" w:eastAsia="Palatino Linotype" w:hAnsi="Palatino Linotype" w:cs="Palatino Linotype"/>
        </w:rPr>
        <w:t>Proses pembahasan anggaran dilakukan melalui rapat divisi, rapat pleno internal KPU dan rapat koordinasi dengan TAPD. Hasil rapat divisi kemudian dibawa ke tingkat pleno untuk disepakati RAB dan RKB. Dilanjutkan pada rapat koordinasi dengan TAPD yang menjadi agenda penting sekaligus harus sesuai dengan regulasi dan aturan keuangan yang ada yang kemudian menjadi acuan untuk merasionalisasikan penyusunan Rencana Kebutuhan Biaya. RKB tersebut menjadi kesepakatan anggaran yang diterima KPU Kota Padang dengan penandatanganan NPHD sebagai tahap ratifikasi/approval.</w:t>
      </w:r>
      <w:r w:rsidR="002735B3">
        <w:rPr>
          <w:rFonts w:ascii="Palatino Linotype" w:eastAsia="Palatino Linotype" w:hAnsi="Palatino Linotype" w:cs="Palatino Linotype"/>
        </w:rPr>
        <w:t xml:space="preserve"> Dalam proses perumusan dan penyusunan anggaran untuk pemilihan Walikota dan Wakil Walikota Padang, KPU Kota Padang melakukan proses negosiasi dengan pihak TAPD, awalnya KPU mengajukan anggaran 44 milyar dan melalui beberapa kali rapat koordinasi dan </w:t>
      </w:r>
      <w:proofErr w:type="gramStart"/>
      <w:r w:rsidR="002735B3">
        <w:rPr>
          <w:rFonts w:ascii="Palatino Linotype" w:eastAsia="Palatino Linotype" w:hAnsi="Palatino Linotype" w:cs="Palatino Linotype"/>
        </w:rPr>
        <w:t>negosiasi  disepati</w:t>
      </w:r>
      <w:proofErr w:type="gramEnd"/>
      <w:r w:rsidR="002735B3">
        <w:rPr>
          <w:rFonts w:ascii="Palatino Linotype" w:eastAsia="Palatino Linotype" w:hAnsi="Palatino Linotype" w:cs="Palatino Linotype"/>
        </w:rPr>
        <w:t xml:space="preserve"> anggaran pemilu 37 milyar.</w:t>
      </w:r>
    </w:p>
    <w:p w14:paraId="5288FF54" w14:textId="2A56CE5D" w:rsidR="00216F85" w:rsidRPr="00216F85" w:rsidRDefault="002735B3" w:rsidP="00216F85">
      <w:pPr>
        <w:pStyle w:val="ListParagraph"/>
        <w:spacing w:line="360" w:lineRule="auto"/>
        <w:ind w:left="0" w:firstLine="709"/>
        <w:rPr>
          <w:rFonts w:ascii="Palatino Linotype" w:eastAsia="Palatino Linotype" w:hAnsi="Palatino Linotype" w:cs="Palatino Linotype"/>
        </w:rPr>
      </w:pPr>
      <w:r>
        <w:rPr>
          <w:rFonts w:ascii="Palatino Linotype" w:eastAsia="Palatino Linotype" w:hAnsi="Palatino Linotype" w:cs="Palatino Linotype"/>
        </w:rPr>
        <w:lastRenderedPageBreak/>
        <w:t>Tahapan ratifikasi dan approval pada siklus anggaran melibatkan persetujuan dari DPRD Kota Padang dan Penandatanganan Naskah Perjajian Dana Hibah (NPHD)</w:t>
      </w:r>
      <w:r w:rsidR="00FF5214">
        <w:rPr>
          <w:rFonts w:ascii="Palatino Linotype" w:eastAsia="Palatino Linotype" w:hAnsi="Palatino Linotype" w:cs="Palatino Linotype"/>
        </w:rPr>
        <w:t>.</w:t>
      </w:r>
      <w:r>
        <w:rPr>
          <w:rFonts w:ascii="Palatino Linotype" w:eastAsia="Palatino Linotype" w:hAnsi="Palatino Linotype" w:cs="Palatino Linotype"/>
        </w:rPr>
        <w:t xml:space="preserve"> Tahapan ini juga meliputi </w:t>
      </w:r>
      <w:r w:rsidR="00226FAB">
        <w:rPr>
          <w:rFonts w:ascii="Palatino Linotype" w:eastAsia="Palatino Linotype" w:hAnsi="Palatino Linotype" w:cs="Palatino Linotype"/>
        </w:rPr>
        <w:t xml:space="preserve">Penandatanganan Naskah Perjajian Dana Hibah (NPHD) </w:t>
      </w:r>
      <w:r>
        <w:rPr>
          <w:rFonts w:ascii="Palatino Linotype" w:eastAsia="Palatino Linotype" w:hAnsi="Palatino Linotype" w:cs="Palatino Linotype"/>
        </w:rPr>
        <w:t>registrasi dana hibah, pembukaan rekening, pengesahan dana hibah, dan pengembalian dana hibah</w:t>
      </w:r>
      <w:r w:rsidR="00226FAB">
        <w:rPr>
          <w:rFonts w:ascii="Palatino Linotype" w:eastAsia="Palatino Linotype" w:hAnsi="Palatino Linotype" w:cs="Palatino Linotype"/>
        </w:rPr>
        <w:t xml:space="preserve">. </w:t>
      </w:r>
      <w:r w:rsidR="00216F85">
        <w:rPr>
          <w:rFonts w:ascii="Palatino Linotype" w:eastAsia="Palatino Linotype" w:hAnsi="Palatino Linotype" w:cs="Palatino Linotype"/>
        </w:rPr>
        <w:t xml:space="preserve">NPHD ditandatangani oleh Walikota Padang dan Ketua KPU Kota Padang, dana hibah berasal dari APBD Kota Padang tahun 2017 dan 2018 digunakan untuk pemilihan walikota dan wakil walikota Padang tahun 2018. </w:t>
      </w:r>
      <w:r w:rsidR="00226FAB">
        <w:rPr>
          <w:rFonts w:ascii="Palatino Linotype" w:eastAsia="Palatino Linotype" w:hAnsi="Palatino Linotype" w:cs="Palatino Linotype"/>
        </w:rPr>
        <w:t>Dalam NPHD pencairan dana hibah berlangsung 2 tahap, namun tidak dapat dipenuhi oleh pemerintah daerah dan akhirnya menjadi 4 tahap pencairan yang berbeda dengan kesepakatan NPHD. Total pencairan dana hibah sebesar 35,9 M, selisih 1,1 M dari NPHD awal senilai 37 M. Setelah NPHD ditandatang</w:t>
      </w:r>
      <w:r w:rsidR="00216F85">
        <w:rPr>
          <w:rFonts w:ascii="Palatino Linotype" w:eastAsia="Palatino Linotype" w:hAnsi="Palatino Linotype" w:cs="Palatino Linotype"/>
        </w:rPr>
        <w:t>a</w:t>
      </w:r>
      <w:r w:rsidR="00226FAB">
        <w:rPr>
          <w:rFonts w:ascii="Palatino Linotype" w:eastAsia="Palatino Linotype" w:hAnsi="Palatino Linotype" w:cs="Palatino Linotype"/>
        </w:rPr>
        <w:t xml:space="preserve">ni, KPU Kota Padang mengajukan permohonan nomor register ke DJPRR Kementrian Keuangan. </w:t>
      </w:r>
      <w:r w:rsidR="004F1B27">
        <w:rPr>
          <w:rFonts w:ascii="Palatino Linotype" w:eastAsia="Palatino Linotype" w:hAnsi="Palatino Linotype" w:cs="Palatino Linotype"/>
        </w:rPr>
        <w:t>Kemudian pihak DJPRR langsun</w:t>
      </w:r>
      <w:r w:rsidR="00216F85">
        <w:rPr>
          <w:rFonts w:ascii="Palatino Linotype" w:eastAsia="Palatino Linotype" w:hAnsi="Palatino Linotype" w:cs="Palatino Linotype"/>
        </w:rPr>
        <w:t>g</w:t>
      </w:r>
      <w:r w:rsidR="004F1B27">
        <w:rPr>
          <w:rFonts w:ascii="Palatino Linotype" w:eastAsia="Palatino Linotype" w:hAnsi="Palatino Linotype" w:cs="Palatino Linotype"/>
        </w:rPr>
        <w:t xml:space="preserve"> menverifikasi kelengkapan berkas register. Setelah dinilai lengkap, pihak DJPRR melakukan penerbitan nomor registrasi selama 2-5 hari kerja.</w:t>
      </w:r>
      <w:r w:rsidR="00216F85">
        <w:rPr>
          <w:rFonts w:ascii="Palatino Linotype" w:eastAsia="Palatino Linotype" w:hAnsi="Palatino Linotype" w:cs="Palatino Linotype"/>
        </w:rPr>
        <w:t xml:space="preserve"> </w:t>
      </w:r>
      <w:r w:rsidR="00216F85" w:rsidRPr="00216F85">
        <w:rPr>
          <w:rFonts w:ascii="Palatino Linotype" w:eastAsia="Palatino Linotype" w:hAnsi="Palatino Linotype" w:cs="Palatino Linotype"/>
        </w:rPr>
        <w:t xml:space="preserve">Pembukaan </w:t>
      </w:r>
      <w:r w:rsidR="00216F85">
        <w:rPr>
          <w:rFonts w:ascii="Palatino Linotype" w:eastAsia="Palatino Linotype" w:hAnsi="Palatino Linotype" w:cs="Palatino Linotype"/>
        </w:rPr>
        <w:t xml:space="preserve">rekening penampungan dana hibah langsung (RPDHL) dilakukan KPU Kota Padang </w:t>
      </w:r>
      <w:r w:rsidR="00A72E3A">
        <w:rPr>
          <w:rFonts w:ascii="Palatino Linotype" w:eastAsia="Palatino Linotype" w:hAnsi="Palatino Linotype" w:cs="Palatino Linotype"/>
        </w:rPr>
        <w:t>dengan membuka rekening penampungan sementara pada Bank BTN Cabang Padang. Sebelumnya telah dilakukan perjanjian Kerjasama antara KPU Kota Padang dengan BTN Cabang Padang, selanjutnya surat pernyataan pembukaan rekening juga disampaikan pada Kantor Pelayanan Perbendaharaan Negara Kota Padang. Dengan mengajukan usulan revisi ke Kanwil DJPB Sumbar maka terjadi penyesuaian pagu anggaran hibah langsung perlu pengesahan oleh Bendahara Umum Negara sehingga pagu DIPA KPU Kota Padang akan bertambah sejumlah anggaran pilkada yang direncanakan sampai akhir tahun 2017. Sisa dana hibah yang digunakan untuk kegiatan pemilihan walikota dan wakil walikota dikembalikan kepada pemerintah daerah Kota Padang.</w:t>
      </w:r>
    </w:p>
    <w:p w14:paraId="6E2CEBD2" w14:textId="51D3FB48" w:rsidR="00216F85" w:rsidRDefault="00E846DC" w:rsidP="00FF5214">
      <w:pPr>
        <w:pStyle w:val="ListParagraph"/>
        <w:spacing w:line="360" w:lineRule="auto"/>
        <w:ind w:left="0" w:firstLine="709"/>
        <w:rPr>
          <w:rFonts w:ascii="Palatino Linotype" w:hAnsi="Palatino Linotype"/>
        </w:rPr>
      </w:pPr>
      <w:r>
        <w:rPr>
          <w:rFonts w:ascii="Palatino Linotype" w:eastAsia="Palatino Linotype" w:hAnsi="Palatino Linotype" w:cs="Palatino Linotype"/>
        </w:rPr>
        <w:t xml:space="preserve">Tahapan </w:t>
      </w:r>
      <w:r w:rsidR="0066303C">
        <w:rPr>
          <w:rFonts w:ascii="Palatino Linotype" w:eastAsia="Palatino Linotype" w:hAnsi="Palatino Linotype" w:cs="Palatino Linotype"/>
        </w:rPr>
        <w:t>i</w:t>
      </w:r>
      <w:r>
        <w:rPr>
          <w:rFonts w:ascii="Palatino Linotype" w:eastAsia="Palatino Linotype" w:hAnsi="Palatino Linotype" w:cs="Palatino Linotype"/>
        </w:rPr>
        <w:t>mplementasi/</w:t>
      </w:r>
      <w:r w:rsidR="0066303C">
        <w:rPr>
          <w:rFonts w:ascii="Palatino Linotype" w:eastAsia="Palatino Linotype" w:hAnsi="Palatino Linotype" w:cs="Palatino Linotype"/>
        </w:rPr>
        <w:t>p</w:t>
      </w:r>
      <w:r>
        <w:rPr>
          <w:rFonts w:ascii="Palatino Linotype" w:eastAsia="Palatino Linotype" w:hAnsi="Palatino Linotype" w:cs="Palatino Linotype"/>
        </w:rPr>
        <w:t>elaksanaan</w:t>
      </w:r>
      <w:r w:rsidR="00492BF3">
        <w:rPr>
          <w:rFonts w:ascii="Palatino Linotype" w:eastAsia="Palatino Linotype" w:hAnsi="Palatino Linotype" w:cs="Palatino Linotype"/>
        </w:rPr>
        <w:t xml:space="preserve"> pengelolaan anggaran dana hibah </w:t>
      </w:r>
      <w:r w:rsidR="0066303C">
        <w:rPr>
          <w:rFonts w:ascii="Palatino Linotype" w:eastAsia="Palatino Linotype" w:hAnsi="Palatino Linotype" w:cs="Palatino Linotype"/>
        </w:rPr>
        <w:t xml:space="preserve">melibatkan </w:t>
      </w:r>
      <w:r w:rsidR="00492BF3">
        <w:rPr>
          <w:rFonts w:ascii="Palatino Linotype" w:eastAsia="Palatino Linotype" w:hAnsi="Palatino Linotype" w:cs="Palatino Linotype"/>
        </w:rPr>
        <w:t>proses pertanggungjawaba</w:t>
      </w:r>
      <w:r w:rsidR="0066303C">
        <w:rPr>
          <w:rFonts w:ascii="Palatino Linotype" w:eastAsia="Palatino Linotype" w:hAnsi="Palatino Linotype" w:cs="Palatino Linotype"/>
        </w:rPr>
        <w:t>n keuangan dan pelaporan per item kegiatan. Tahapan implementasi melibatkan penunjukan pengelola keuangan, penyaluran dana hibah, pencairan dana dalam beberapa tahap.</w:t>
      </w:r>
      <w:r w:rsidR="007129A6">
        <w:rPr>
          <w:rFonts w:ascii="Palatino Linotype" w:eastAsia="Palatino Linotype" w:hAnsi="Palatino Linotype" w:cs="Palatino Linotype"/>
        </w:rPr>
        <w:t xml:space="preserve"> Penyaluran dilaksanakan melalui mekanisme transfer dana dari RPDHL KPU Kota Padang ke rekening BPP RPS KPU </w:t>
      </w:r>
      <w:r w:rsidR="007129A6">
        <w:rPr>
          <w:rFonts w:ascii="Palatino Linotype" w:eastAsia="Palatino Linotype" w:hAnsi="Palatino Linotype" w:cs="Palatino Linotype"/>
        </w:rPr>
        <w:lastRenderedPageBreak/>
        <w:t>Kota Padang. Dalam penyaluran dana hibah kepada ad hoc (PPK, PPS, KPPS) dilakukan dengan 2 mekanisme penyaluran yaitu penyaluran secara langsung dan penyaluran secara berjenjang.</w:t>
      </w:r>
      <w:r w:rsidR="0061661A">
        <w:rPr>
          <w:rFonts w:ascii="Palatino Linotype" w:eastAsia="Palatino Linotype" w:hAnsi="Palatino Linotype" w:cs="Palatino Linotype"/>
        </w:rPr>
        <w:t xml:space="preserve"> Penggunaan dana hibah dilakukan dengan cara BPP melakukan pembayaran berdasarka SPBy yang ditandatangani oleh PPK dilampiri bukti pengeluaran</w:t>
      </w:r>
      <w:r w:rsidR="00804B96">
        <w:rPr>
          <w:rFonts w:ascii="Palatino Linotype" w:eastAsia="Palatino Linotype" w:hAnsi="Palatino Linotype" w:cs="Palatino Linotype"/>
        </w:rPr>
        <w:t xml:space="preserve">. </w:t>
      </w:r>
      <w:r w:rsidR="00804B96">
        <w:rPr>
          <w:rFonts w:ascii="Palatino Linotype" w:hAnsi="Palatino Linotype"/>
        </w:rPr>
        <w:t>P</w:t>
      </w:r>
      <w:r w:rsidR="00804B96" w:rsidRPr="00804B96">
        <w:rPr>
          <w:rFonts w:ascii="Palatino Linotype" w:hAnsi="Palatino Linotype"/>
        </w:rPr>
        <w:t>roses pertanggungjawaban BPP Ad hoc dengan menyampaikan bukti-bukti pengeluaran dan SPTJ kepada BPP KPU Kota.  BPP KPU Kota menyampaikan rekapitulasi beserta bukti-bukti pengeluaran dan SPTJ kepada Bendahara Pengeluaran KPU. Bendahara Pengeluaran KPU menyampaikan rekapitulasi beserta bukti-bukti pengeluaran dan SPTJ kepada PPK KPU Kota. Selanjutnya PPK KPU Kabupaten/Kota melakukan verifikasi dan menyampaikan rekapitulasi beserta bukti-bukti pengeluaran dan SPTJ kepada PPSPM</w:t>
      </w:r>
      <w:r w:rsidR="00804B96">
        <w:rPr>
          <w:rFonts w:ascii="Palatino Linotype" w:hAnsi="Palatino Linotype"/>
        </w:rPr>
        <w:t>.</w:t>
      </w:r>
    </w:p>
    <w:p w14:paraId="06CBD244" w14:textId="1EF70158" w:rsidR="006F5FBB" w:rsidRPr="00F10207" w:rsidRDefault="00804B96" w:rsidP="00F10207">
      <w:pPr>
        <w:pStyle w:val="ListParagraph"/>
        <w:spacing w:line="360" w:lineRule="auto"/>
        <w:ind w:left="0" w:firstLine="709"/>
        <w:rPr>
          <w:rFonts w:ascii="Palatino Linotype" w:eastAsia="Palatino Linotype" w:hAnsi="Palatino Linotype" w:cs="Palatino Linotype"/>
        </w:rPr>
      </w:pPr>
      <w:r>
        <w:rPr>
          <w:rFonts w:ascii="Palatino Linotype" w:hAnsi="Palatino Linotype"/>
        </w:rPr>
        <w:t xml:space="preserve">Tahapan pelaporan dan evaluasi dilakukan oleh KPU Kota Padang kepada DPRD Kota Padang sebegai bentuk pertanggungjawaban KPU sebagai penyelenggara pemilihan. Laporan ini juga </w:t>
      </w:r>
      <w:r w:rsidR="003C3448">
        <w:rPr>
          <w:rFonts w:ascii="Palatino Linotype" w:hAnsi="Palatino Linotype"/>
        </w:rPr>
        <w:t>ditembuskan kepada KPU Provinsi Sumbar, KPU RI, Gubernur dan Menteri yang menangani urusan pemerinrahan dalam negeri. Laporan disampaikan paling lambat 3 bulan setelah pemilu selesai. Sisa dana hibah dikembalikan ke kas daerah.</w:t>
      </w:r>
    </w:p>
    <w:p w14:paraId="0B7F9482" w14:textId="1CDEF3EF" w:rsidR="00F93C17" w:rsidRDefault="00F10207" w:rsidP="00E2585A">
      <w:pPr>
        <w:pStyle w:val="ListParagraph"/>
        <w:spacing w:line="360" w:lineRule="auto"/>
        <w:ind w:left="0"/>
        <w:rPr>
          <w:rFonts w:ascii="Palatino Linotype" w:hAnsi="Palatino Linotype"/>
          <w:b/>
          <w:bCs/>
        </w:rPr>
      </w:pPr>
      <w:r>
        <w:rPr>
          <w:rFonts w:ascii="Palatino Linotype" w:hAnsi="Palatino Linotype"/>
          <w:b/>
          <w:bCs/>
        </w:rPr>
        <w:t>Analisis Penerapan Prinsip-Prinsip EMB dan Prinsip Pengelolaan Keuangan dalam Proses Penyusunan Anggaran Pemilu Kepala Daerah Kota Padang tahun 2018</w:t>
      </w:r>
    </w:p>
    <w:p w14:paraId="7FF27DDF" w14:textId="29C0D63E" w:rsidR="00E2585A" w:rsidRDefault="00F10207" w:rsidP="003905B9">
      <w:pPr>
        <w:pStyle w:val="ListParagraph"/>
        <w:spacing w:line="360" w:lineRule="auto"/>
        <w:ind w:left="0" w:firstLine="720"/>
        <w:rPr>
          <w:rFonts w:ascii="Palatino Linotype" w:eastAsia="Palatino Linotype" w:hAnsi="Palatino Linotype" w:cs="Palatino Linotype"/>
        </w:rPr>
      </w:pPr>
      <w:r>
        <w:rPr>
          <w:rFonts w:ascii="Palatino Linotype" w:eastAsia="Palatino Linotype" w:hAnsi="Palatino Linotype" w:cs="Palatino Linotype"/>
        </w:rPr>
        <w:t xml:space="preserve">Prinsip Independensi, menurut Wall, Ellis, Ayoub, Dundas, Rukambe dan Staino Indonesia menggunakan model penyelenggara independensi dalam pemilu. Dalam pelaksanan pilkada Kota Padang tahun 2018, independensi KPU terlihat dalam tahapan penyusunan program dan anggaran, tidak ada tekanan dari pemerintah daerah Kota Padang baik eksekutif maupun legislatif. </w:t>
      </w:r>
    </w:p>
    <w:p w14:paraId="796230B6" w14:textId="646D2833" w:rsidR="00E2585A" w:rsidRDefault="00923015" w:rsidP="00E2585A">
      <w:pPr>
        <w:pStyle w:val="ListParagraph"/>
        <w:spacing w:line="360" w:lineRule="auto"/>
        <w:ind w:left="0" w:firstLine="720"/>
        <w:rPr>
          <w:rFonts w:ascii="Palatino Linotype" w:eastAsia="Palatino Linotype" w:hAnsi="Palatino Linotype" w:cs="Palatino Linotype"/>
        </w:rPr>
      </w:pPr>
      <w:r>
        <w:rPr>
          <w:rFonts w:ascii="Palatino Linotype" w:eastAsia="Palatino Linotype" w:hAnsi="Palatino Linotype" w:cs="Palatino Linotype"/>
        </w:rPr>
        <w:t>Prinsip integritas, KPU Kota Padang telah menjaga integritas dalam proses penganggaran pilkada tahun 2018 dengan baik. Hal ini tergambar dari KPU Kota Padang memulai proses anggaran lebih dari satu tahun sebelum pelaksanaan tahapan pilkada dan melakukan penandatangan NPHD lebih cepat dari jadwal yang ditentukan</w:t>
      </w:r>
      <w:r w:rsidR="00E2585A" w:rsidRPr="00E2585A">
        <w:rPr>
          <w:rFonts w:ascii="Palatino Linotype" w:eastAsia="Palatino Linotype" w:hAnsi="Palatino Linotype" w:cs="Palatino Linotype"/>
        </w:rPr>
        <w:t>.</w:t>
      </w:r>
      <w:r>
        <w:rPr>
          <w:rFonts w:ascii="Palatino Linotype" w:eastAsia="Palatino Linotype" w:hAnsi="Palatino Linotype" w:cs="Palatino Linotype"/>
        </w:rPr>
        <w:t xml:space="preserve"> KPU Kota Padang juga telah menjelaskan persiapan pilkada kepada pemerintah daerah sebelum tahapan dimulai. KPU Kota Padang mengikuti aturan dan </w:t>
      </w:r>
      <w:r>
        <w:rPr>
          <w:rFonts w:ascii="Palatino Linotype" w:eastAsia="Palatino Linotype" w:hAnsi="Palatino Linotype" w:cs="Palatino Linotype"/>
        </w:rPr>
        <w:lastRenderedPageBreak/>
        <w:t>regulasi yang berlaku dalam penyusunan anggaran. KPU Kota Padang juga melakukan revisi anggaran untuk memastikan semua kegiatan dan tahapan pilkada tercakup dalam anggaran. Seluruh proses ini menunjukkan komitmen KPU Kota Padang dalam menjaga integritas.</w:t>
      </w:r>
    </w:p>
    <w:p w14:paraId="116A3EEB" w14:textId="77777777" w:rsidR="00EB3E0F" w:rsidRDefault="009E539C" w:rsidP="00E2585A">
      <w:pPr>
        <w:pStyle w:val="ListParagraph"/>
        <w:spacing w:line="360" w:lineRule="auto"/>
        <w:ind w:left="0" w:firstLine="720"/>
        <w:rPr>
          <w:rFonts w:ascii="Palatino Linotype" w:eastAsia="Palatino Linotype" w:hAnsi="Palatino Linotype" w:cs="Palatino Linotype"/>
        </w:rPr>
      </w:pPr>
      <w:r>
        <w:rPr>
          <w:rFonts w:ascii="Palatino Linotype" w:eastAsia="Palatino Linotype" w:hAnsi="Palatino Linotype" w:cs="Palatino Linotype"/>
        </w:rPr>
        <w:t xml:space="preserve">Prinsip transparansi, </w:t>
      </w:r>
      <w:r w:rsidR="0093197E">
        <w:rPr>
          <w:rFonts w:ascii="Palatino Linotype" w:eastAsia="Palatino Linotype" w:hAnsi="Palatino Linotype" w:cs="Palatino Linotype"/>
        </w:rPr>
        <w:t xml:space="preserve">dalam pelaksanaan pilkada Kota Padang tahun 2018, KPU Kota Padang telah berkomitmen dalam menerapkan prinsip transparansi untuk meningkatkan kepercayaan </w:t>
      </w:r>
      <w:r w:rsidR="00C1065E">
        <w:rPr>
          <w:rFonts w:ascii="Palatino Linotype" w:eastAsia="Palatino Linotype" w:hAnsi="Palatino Linotype" w:cs="Palatino Linotype"/>
        </w:rPr>
        <w:t xml:space="preserve">publik dalam wujud publikasi proses anggaran dan progressnya kepada publik baik media cetak maupun media elektronik, mengumumkan </w:t>
      </w:r>
      <w:r w:rsidR="00BA5B16">
        <w:rPr>
          <w:rFonts w:ascii="Palatino Linotype" w:eastAsia="Palatino Linotype" w:hAnsi="Palatino Linotype" w:cs="Palatino Linotype"/>
        </w:rPr>
        <w:t>proses</w:t>
      </w:r>
      <w:r w:rsidR="00C1065E">
        <w:rPr>
          <w:rFonts w:ascii="Palatino Linotype" w:eastAsia="Palatino Linotype" w:hAnsi="Palatino Linotype" w:cs="Palatino Linotype"/>
        </w:rPr>
        <w:t xml:space="preserve"> pengadaan barang dan jasa melalui </w:t>
      </w:r>
      <w:r w:rsidR="00BA5B16">
        <w:rPr>
          <w:rFonts w:ascii="Palatino Linotype" w:eastAsia="Palatino Linotype" w:hAnsi="Palatino Linotype" w:cs="Palatino Linotype"/>
        </w:rPr>
        <w:t>LPSE KPU RI, publikasi laporan keuangan, serta melaporkan hasil pilkada kepada pemerintah daerah dan DPRD.</w:t>
      </w:r>
    </w:p>
    <w:p w14:paraId="4B277118" w14:textId="4B019BB7" w:rsidR="00287FCB" w:rsidRDefault="00EB3E0F" w:rsidP="00E2585A">
      <w:pPr>
        <w:pStyle w:val="ListParagraph"/>
        <w:spacing w:line="360" w:lineRule="auto"/>
        <w:ind w:left="0" w:firstLine="720"/>
        <w:rPr>
          <w:rFonts w:ascii="Palatino Linotype" w:eastAsia="Palatino Linotype" w:hAnsi="Palatino Linotype" w:cs="Palatino Linotype"/>
        </w:rPr>
      </w:pPr>
      <w:r>
        <w:rPr>
          <w:rFonts w:ascii="Palatino Linotype" w:eastAsia="Palatino Linotype" w:hAnsi="Palatino Linotype" w:cs="Palatino Linotype"/>
        </w:rPr>
        <w:t>Prinsip efesiensi</w:t>
      </w:r>
      <w:r w:rsidR="00E17D2C">
        <w:rPr>
          <w:rFonts w:ascii="Palatino Linotype" w:eastAsia="Palatino Linotype" w:hAnsi="Palatino Linotype" w:cs="Palatino Linotype"/>
        </w:rPr>
        <w:t xml:space="preserve">, pada pilkada Kota Padang telah adanya Upaya optimal KPU Kota Padang dalam menerapkan prinsip efisiensi dalam proses penyusunan anggaran. </w:t>
      </w:r>
      <w:r w:rsidR="001C5FCA">
        <w:rPr>
          <w:rFonts w:ascii="Palatino Linotype" w:eastAsia="Palatino Linotype" w:hAnsi="Palatino Linotype" w:cs="Palatino Linotype"/>
        </w:rPr>
        <w:t xml:space="preserve">Pembahasan anggaran dilakukan rapat divisi sebanyak 24 kali, rapat dengan tim TAPD dan pihak terkait pada jajaran pemerintah tercatat sebanyak 6 kali. Dalam proses revisi anggaran dalam laporan pilwako tahun 2018 sudah melakukan 4 kali revisi anggaran. </w:t>
      </w:r>
      <w:r w:rsidR="00E17D2C">
        <w:rPr>
          <w:rFonts w:ascii="Palatino Linotype" w:eastAsia="Palatino Linotype" w:hAnsi="Palatino Linotype" w:cs="Palatino Linotype"/>
        </w:rPr>
        <w:t xml:space="preserve">KPU Kota Padang dengan segala potensi dan sumber daya yang ada secara optimal dan prinsip kehati-hatian. </w:t>
      </w:r>
      <w:r w:rsidR="001C5FCA">
        <w:rPr>
          <w:rFonts w:ascii="Palatino Linotype" w:eastAsia="Palatino Linotype" w:hAnsi="Palatino Linotype" w:cs="Palatino Linotype"/>
        </w:rPr>
        <w:t>Hal ini menandakan KPU Kota Padang sudah menerapkan prinsip efesiensi.</w:t>
      </w:r>
    </w:p>
    <w:p w14:paraId="1E445648" w14:textId="7050E92C" w:rsidR="00381D75" w:rsidRPr="00E2585A" w:rsidRDefault="00381D75" w:rsidP="00E2585A">
      <w:pPr>
        <w:pStyle w:val="ListParagraph"/>
        <w:spacing w:line="360" w:lineRule="auto"/>
        <w:ind w:left="0" w:firstLine="720"/>
        <w:rPr>
          <w:rFonts w:ascii="Palatino Linotype" w:eastAsia="Palatino Linotype" w:hAnsi="Palatino Linotype" w:cs="Palatino Linotype"/>
        </w:rPr>
      </w:pPr>
      <w:r>
        <w:rPr>
          <w:rFonts w:ascii="Palatino Linotype" w:eastAsia="Palatino Linotype" w:hAnsi="Palatino Linotype" w:cs="Palatino Linotype"/>
        </w:rPr>
        <w:t xml:space="preserve">Prinsip profesionalisme, </w:t>
      </w:r>
      <w:r w:rsidR="0062465B">
        <w:rPr>
          <w:rFonts w:ascii="Palatino Linotype" w:eastAsia="Palatino Linotype" w:hAnsi="Palatino Linotype" w:cs="Palatino Linotype"/>
        </w:rPr>
        <w:t>KPU Kota Padang telah berusaja menjalankan pemilu secara professional dan kredibel melalui Upaya intensif dalam perencanaan anggaran, melibatkan staf dan komisioner yang berpengalaman serta mematuhi regulasi yang berlaku.</w:t>
      </w:r>
    </w:p>
    <w:p w14:paraId="72A67F97" w14:textId="11E59ECE" w:rsidR="00550E0E" w:rsidRDefault="00F93C1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Kesimpulan</w:t>
      </w:r>
    </w:p>
    <w:p w14:paraId="4EACC71C" w14:textId="382307BE" w:rsidR="00550E0E" w:rsidRPr="00E5233B" w:rsidRDefault="00E5233B" w:rsidP="0062465B">
      <w:pPr>
        <w:spacing w:after="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Dalam penyusunan anggaran pemilihan kepala daerah Kota Padang tahun 2018, KPU Kota Padang menerapkan prinsip-prinsip EMB </w:t>
      </w:r>
      <w:r w:rsidRPr="00E5233B">
        <w:rPr>
          <w:rFonts w:ascii="Palatino Linotype" w:eastAsia="Palatino Linotype" w:hAnsi="Palatino Linotype" w:cs="Palatino Linotype"/>
          <w:i/>
          <w:iCs/>
        </w:rPr>
        <w:t>(Election Management Body)</w:t>
      </w:r>
      <w:r>
        <w:rPr>
          <w:rFonts w:ascii="Palatino Linotype" w:eastAsia="Palatino Linotype" w:hAnsi="Palatino Linotype" w:cs="Palatino Linotype"/>
          <w:i/>
          <w:iCs/>
        </w:rPr>
        <w:t xml:space="preserve"> </w:t>
      </w:r>
      <w:r>
        <w:rPr>
          <w:rFonts w:ascii="Palatino Linotype" w:eastAsia="Palatino Linotype" w:hAnsi="Palatino Linotype" w:cs="Palatino Linotype"/>
        </w:rPr>
        <w:t xml:space="preserve">dan prinsip pengelolaan keuangan dengan baik. KPU menunjukkan independensi dalam tahapan penyusunan anggaran, menjaga integritas dengan memulai proses anggaran lebih awal dan melakukan revisi anggaran, menerapkan transparansi dengan publikasi proses anggaran dan laporan keuangan, melaksanakan prinsip efesiensi </w:t>
      </w:r>
      <w:r>
        <w:rPr>
          <w:rFonts w:ascii="Palatino Linotype" w:eastAsia="Palatino Linotype" w:hAnsi="Palatino Linotype" w:cs="Palatino Linotype"/>
        </w:rPr>
        <w:lastRenderedPageBreak/>
        <w:t>dengan rapat pembahasan yang intensif serta menjalankan pemilihan dengan profesionalisme dan kredibilitas.</w:t>
      </w:r>
    </w:p>
    <w:p w14:paraId="555F6A1E" w14:textId="16D6C88F" w:rsidR="00550E0E" w:rsidRDefault="00F93C1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Daftar Pustaka</w:t>
      </w:r>
    </w:p>
    <w:p w14:paraId="58372FC4" w14:textId="24B38C11" w:rsidR="009D6FF4" w:rsidRPr="00AF36C0" w:rsidRDefault="006D1E40" w:rsidP="00AF36C0">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w:t>
      </w:r>
      <w:r w:rsidR="0006452D">
        <w:rPr>
          <w:rFonts w:ascii="Palatino Linotype" w:eastAsia="Palatino Linotype" w:hAnsi="Palatino Linotype" w:cs="Palatino Linotype"/>
          <w:b/>
        </w:rPr>
        <w:t>uku</w:t>
      </w:r>
      <w:r w:rsidR="00525A0D">
        <w:rPr>
          <w:rFonts w:ascii="Palatino Linotype" w:eastAsia="Palatino Linotype" w:hAnsi="Palatino Linotype" w:cs="Palatino Linotype"/>
          <w:b/>
        </w:rPr>
        <w:t xml:space="preserve"> </w:t>
      </w:r>
    </w:p>
    <w:p w14:paraId="7D5DAA2E" w14:textId="77777777" w:rsidR="00C54A08" w:rsidRPr="00C54A08" w:rsidRDefault="00C54A08" w:rsidP="00C54A08">
      <w:pPr>
        <w:ind w:left="720" w:hanging="720"/>
        <w:rPr>
          <w:rFonts w:ascii="Palatino Linotype" w:hAnsi="Palatino Linotype"/>
          <w:noProof/>
        </w:rPr>
      </w:pPr>
      <w:r w:rsidRPr="00C54A08">
        <w:rPr>
          <w:rFonts w:ascii="Palatino Linotype" w:hAnsi="Palatino Linotype"/>
          <w:noProof/>
        </w:rPr>
        <w:t xml:space="preserve">Afrizal. (2019). </w:t>
      </w:r>
      <w:r w:rsidRPr="00C54A08">
        <w:rPr>
          <w:rFonts w:ascii="Palatino Linotype" w:hAnsi="Palatino Linotype"/>
          <w:i/>
          <w:iCs/>
          <w:noProof/>
        </w:rPr>
        <w:t>Metode Penelitian Kualitatif. Sebuah Upaya Mendukung Penggunaan Penelitian Kualitatif dalam Berbagai Disiplin Ilmu. Cetakan keempat.</w:t>
      </w:r>
      <w:r w:rsidRPr="00C54A08">
        <w:rPr>
          <w:rFonts w:ascii="Palatino Linotype" w:hAnsi="Palatino Linotype"/>
          <w:noProof/>
        </w:rPr>
        <w:t xml:space="preserve"> Depok: Rajawali Press.</w:t>
      </w:r>
    </w:p>
    <w:p w14:paraId="0D569C34"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BPKP, L. d. (2000). </w:t>
      </w:r>
      <w:r w:rsidRPr="00C54A08">
        <w:rPr>
          <w:rFonts w:ascii="Palatino Linotype" w:hAnsi="Palatino Linotype"/>
          <w:i/>
          <w:iCs/>
          <w:noProof/>
        </w:rPr>
        <w:t>Akuntabilitas dan Good Governance. In Modul Sosialisasi Sistem Akuntabilitas Kinerja Instansi Pemerintah (AKIP).</w:t>
      </w:r>
      <w:r w:rsidRPr="00C54A08">
        <w:rPr>
          <w:rFonts w:ascii="Palatino Linotype" w:hAnsi="Palatino Linotype"/>
          <w:noProof/>
        </w:rPr>
        <w:t xml:space="preserve"> Jakarta: Lembaga Administrasi Negara.</w:t>
      </w:r>
    </w:p>
    <w:p w14:paraId="4EB3232C" w14:textId="77777777" w:rsidR="00C54A08" w:rsidRPr="00C54A08" w:rsidRDefault="00C54A08" w:rsidP="00C54A08">
      <w:pPr>
        <w:spacing w:after="0" w:line="360" w:lineRule="auto"/>
        <w:ind w:left="720" w:hanging="720"/>
        <w:jc w:val="both"/>
        <w:rPr>
          <w:rFonts w:ascii="Palatino Linotype" w:hAnsi="Palatino Linotype"/>
          <w:noProof/>
        </w:rPr>
      </w:pPr>
      <w:r w:rsidRPr="00C54A08">
        <w:rPr>
          <w:rFonts w:ascii="Palatino Linotype" w:hAnsi="Palatino Linotype"/>
          <w:noProof/>
        </w:rPr>
        <w:t xml:space="preserve">Fitrianty, K. R. (2018). </w:t>
      </w:r>
      <w:r w:rsidRPr="00C54A08">
        <w:rPr>
          <w:rFonts w:ascii="Palatino Linotype" w:hAnsi="Palatino Linotype"/>
          <w:i/>
          <w:iCs/>
          <w:noProof/>
        </w:rPr>
        <w:t>Evaluasi Perencanaan dan Penyusunan Anggaran pada pemilu Legislatif Tahun 2014 di Kpu Kabupaten Hulu Sungai Tengah.</w:t>
      </w:r>
      <w:r w:rsidRPr="00C54A08">
        <w:rPr>
          <w:rFonts w:ascii="Palatino Linotype" w:hAnsi="Palatino Linotype"/>
          <w:noProof/>
        </w:rPr>
        <w:t xml:space="preserve"> Surabaya: Universitas Airlangga.</w:t>
      </w:r>
    </w:p>
    <w:p w14:paraId="4959363C"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Halyb, A. F. (2019). </w:t>
      </w:r>
      <w:r w:rsidRPr="00C54A08">
        <w:rPr>
          <w:rFonts w:ascii="Palatino Linotype" w:hAnsi="Palatino Linotype"/>
          <w:i/>
          <w:iCs/>
          <w:noProof/>
        </w:rPr>
        <w:t>Akuntabilitas Pengelolaan Keuangan Komisi Pemilihan Umum Kabupaten Konawe.</w:t>
      </w:r>
      <w:r w:rsidRPr="00C54A08">
        <w:rPr>
          <w:rFonts w:ascii="Palatino Linotype" w:hAnsi="Palatino Linotype"/>
          <w:noProof/>
        </w:rPr>
        <w:t xml:space="preserve"> Manado: Tesis Universitas Sam Ratulangi.</w:t>
      </w:r>
    </w:p>
    <w:p w14:paraId="7E82812C"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Lauranti, A. E., &amp; Mawesti, D. (2017). </w:t>
      </w:r>
      <w:r w:rsidRPr="00C54A08">
        <w:rPr>
          <w:rFonts w:ascii="Palatino Linotype" w:hAnsi="Palatino Linotype"/>
          <w:i/>
          <w:iCs/>
          <w:noProof/>
        </w:rPr>
        <w:t>Mengkaji Penggunaan e-Government Pemerintah Daerah di Indonesia.</w:t>
      </w:r>
      <w:r w:rsidRPr="00C54A08">
        <w:rPr>
          <w:rFonts w:ascii="Palatino Linotype" w:hAnsi="Palatino Linotype"/>
          <w:noProof/>
        </w:rPr>
        <w:t xml:space="preserve"> Jakarta: Perkumpulan Prakarsa.</w:t>
      </w:r>
    </w:p>
    <w:p w14:paraId="6FA26BF8"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Mahsun, M. (2006). </w:t>
      </w:r>
      <w:r w:rsidRPr="00C54A08">
        <w:rPr>
          <w:rFonts w:ascii="Palatino Linotype" w:hAnsi="Palatino Linotype"/>
          <w:i/>
          <w:iCs/>
          <w:noProof/>
        </w:rPr>
        <w:t>Pengukuran Kinerja Sektor Publik.</w:t>
      </w:r>
      <w:r w:rsidRPr="00C54A08">
        <w:rPr>
          <w:rFonts w:ascii="Palatino Linotype" w:hAnsi="Palatino Linotype"/>
          <w:noProof/>
        </w:rPr>
        <w:t xml:space="preserve"> Yogyakarta: BPFE.</w:t>
      </w:r>
    </w:p>
    <w:p w14:paraId="4514F404"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Mardiasmo. (2018). </w:t>
      </w:r>
      <w:r w:rsidRPr="00C54A08">
        <w:rPr>
          <w:rFonts w:ascii="Palatino Linotype" w:hAnsi="Palatino Linotype"/>
          <w:i/>
          <w:iCs/>
          <w:noProof/>
        </w:rPr>
        <w:t>Akuntansi Sektor Publik.</w:t>
      </w:r>
      <w:r w:rsidRPr="00C54A08">
        <w:rPr>
          <w:rFonts w:ascii="Palatino Linotype" w:hAnsi="Palatino Linotype"/>
          <w:noProof/>
        </w:rPr>
        <w:t xml:space="preserve"> Yogyakarta: ANDI.</w:t>
      </w:r>
    </w:p>
    <w:p w14:paraId="4FE21F16"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Moleong, L. J. (2006). </w:t>
      </w:r>
      <w:r w:rsidRPr="00C54A08">
        <w:rPr>
          <w:rFonts w:ascii="Palatino Linotype" w:hAnsi="Palatino Linotype"/>
          <w:i/>
          <w:iCs/>
          <w:noProof/>
        </w:rPr>
        <w:t>Metodologi Penelitian Kualitatif.</w:t>
      </w:r>
      <w:r w:rsidRPr="00C54A08">
        <w:rPr>
          <w:rFonts w:ascii="Palatino Linotype" w:hAnsi="Palatino Linotype"/>
          <w:noProof/>
        </w:rPr>
        <w:t xml:space="preserve"> Bandung: Remaja Rosdakarya.</w:t>
      </w:r>
    </w:p>
    <w:p w14:paraId="30CF5C78"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Nofita, E. (2018). </w:t>
      </w:r>
      <w:r w:rsidRPr="00C54A08">
        <w:rPr>
          <w:rFonts w:ascii="Palatino Linotype" w:hAnsi="Palatino Linotype"/>
          <w:i/>
          <w:iCs/>
          <w:noProof/>
        </w:rPr>
        <w:t>Politik Anggaran Pilkada KPU Provinsi Sumatera Barat Tahun 2015.</w:t>
      </w:r>
      <w:r w:rsidRPr="00C54A08">
        <w:rPr>
          <w:rFonts w:ascii="Palatino Linotype" w:hAnsi="Palatino Linotype"/>
          <w:noProof/>
        </w:rPr>
        <w:t xml:space="preserve"> Padang: Fisipol Universitas Andalas.</w:t>
      </w:r>
    </w:p>
    <w:p w14:paraId="1E1B3A64"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Perdana, A. e. (2019). </w:t>
      </w:r>
      <w:r w:rsidRPr="00C54A08">
        <w:rPr>
          <w:rFonts w:ascii="Palatino Linotype" w:hAnsi="Palatino Linotype"/>
          <w:i/>
          <w:iCs/>
          <w:noProof/>
        </w:rPr>
        <w:t>Tata Kelola Pemilu di Indonesia Cetakan Pertama.</w:t>
      </w:r>
      <w:r w:rsidRPr="00C54A08">
        <w:rPr>
          <w:rFonts w:ascii="Palatino Linotype" w:hAnsi="Palatino Linotype"/>
          <w:noProof/>
        </w:rPr>
        <w:t xml:space="preserve"> KPU RI: Jakarta.</w:t>
      </w:r>
    </w:p>
    <w:p w14:paraId="159BDD28"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Purwoko, B., Isep, P. Y., &amp; Mahesti, H. (n.d.). </w:t>
      </w:r>
      <w:r w:rsidRPr="00C54A08">
        <w:rPr>
          <w:rFonts w:ascii="Palatino Linotype" w:hAnsi="Palatino Linotype"/>
          <w:i/>
          <w:iCs/>
          <w:noProof/>
        </w:rPr>
        <w:t>Modul Pembelajaran Organisasi dan Birokrasi Pemilu.</w:t>
      </w:r>
      <w:r w:rsidRPr="00C54A08">
        <w:rPr>
          <w:rFonts w:ascii="Palatino Linotype" w:hAnsi="Palatino Linotype"/>
          <w:noProof/>
        </w:rPr>
        <w:t xml:space="preserve"> Fisipol Univesitas Gadjah Mada.</w:t>
      </w:r>
    </w:p>
    <w:p w14:paraId="177FFE4E"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Putra, A. (2017). </w:t>
      </w:r>
      <w:r w:rsidRPr="00C54A08">
        <w:rPr>
          <w:rFonts w:ascii="Palatino Linotype" w:hAnsi="Palatino Linotype"/>
          <w:i/>
          <w:iCs/>
          <w:noProof/>
        </w:rPr>
        <w:t>Implementasi Anggaran Pemilihan Kepala Daerah Serentak pada Pemilihan Gubernur dan Wakil Gubernur Provinsi Jambi 2015.</w:t>
      </w:r>
      <w:r w:rsidRPr="00C54A08">
        <w:rPr>
          <w:rFonts w:ascii="Palatino Linotype" w:hAnsi="Palatino Linotype"/>
          <w:noProof/>
        </w:rPr>
        <w:t xml:space="preserve"> Lampung: Universitas Lampung.</w:t>
      </w:r>
    </w:p>
    <w:p w14:paraId="244BC7B6" w14:textId="77777777" w:rsidR="00C54A08" w:rsidRPr="00C54A08" w:rsidRDefault="00C54A08" w:rsidP="00C54A08">
      <w:pPr>
        <w:spacing w:after="0" w:line="360" w:lineRule="auto"/>
        <w:ind w:left="720" w:hanging="720"/>
        <w:jc w:val="both"/>
        <w:rPr>
          <w:rFonts w:ascii="Palatino Linotype" w:hAnsi="Palatino Linotype" w:cs="Times New Roman"/>
          <w:i/>
        </w:rPr>
      </w:pPr>
      <w:r w:rsidRPr="00C54A08">
        <w:rPr>
          <w:rFonts w:ascii="Palatino Linotype" w:hAnsi="Palatino Linotype" w:cs="Times New Roman"/>
        </w:rPr>
        <w:t xml:space="preserve">Tim Pelaksanaan Evaluasi Pemilihan dan Penyusunan Pelaporan. 2018. </w:t>
      </w:r>
      <w:r w:rsidRPr="00C54A08">
        <w:rPr>
          <w:rFonts w:ascii="Palatino Linotype" w:hAnsi="Palatino Linotype" w:cs="Times New Roman"/>
          <w:i/>
        </w:rPr>
        <w:t>Laporan Pemilihan Walikota dan Wakil Walikota Padang Tahun 2018.</w:t>
      </w:r>
    </w:p>
    <w:p w14:paraId="0A394EA3"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lastRenderedPageBreak/>
        <w:t xml:space="preserve">Wall, A., Ellis, A., Ayoub, A., Dundas, C. W., Rukambe, J., &amp; Staino, S. (2016). </w:t>
      </w:r>
      <w:r w:rsidRPr="00C54A08">
        <w:rPr>
          <w:rFonts w:ascii="Palatino Linotype" w:hAnsi="Palatino Linotype"/>
          <w:i/>
          <w:iCs/>
          <w:noProof/>
        </w:rPr>
        <w:t>Desain Penyelenggaraan Pemilu Buku Pedoman International IDEA, Terjemahan oleh Djohan Radi.</w:t>
      </w:r>
      <w:r w:rsidRPr="00C54A08">
        <w:rPr>
          <w:rFonts w:ascii="Palatino Linotype" w:hAnsi="Palatino Linotype"/>
          <w:noProof/>
        </w:rPr>
        <w:t xml:space="preserve"> Jakarta: Purludem.</w:t>
      </w:r>
    </w:p>
    <w:p w14:paraId="538A7B8F" w14:textId="77777777" w:rsidR="00C54A08" w:rsidRPr="00C54A08" w:rsidRDefault="00C54A08" w:rsidP="00C54A08">
      <w:pPr>
        <w:pStyle w:val="Bibliography"/>
        <w:ind w:left="720" w:hanging="720"/>
        <w:rPr>
          <w:rFonts w:ascii="Palatino Linotype" w:hAnsi="Palatino Linotype"/>
          <w:noProof/>
        </w:rPr>
      </w:pPr>
      <w:r w:rsidRPr="00C54A08">
        <w:rPr>
          <w:rFonts w:ascii="Palatino Linotype" w:hAnsi="Palatino Linotype"/>
          <w:noProof/>
        </w:rPr>
        <w:t xml:space="preserve">Yin, R. K. (2003). </w:t>
      </w:r>
      <w:r w:rsidRPr="00C54A08">
        <w:rPr>
          <w:rFonts w:ascii="Palatino Linotype" w:hAnsi="Palatino Linotype"/>
          <w:i/>
          <w:iCs/>
          <w:noProof/>
        </w:rPr>
        <w:t>Case Study Research Design and Methods. Third Edition.</w:t>
      </w:r>
      <w:r w:rsidRPr="00C54A08">
        <w:rPr>
          <w:rFonts w:ascii="Palatino Linotype" w:hAnsi="Palatino Linotype"/>
          <w:noProof/>
        </w:rPr>
        <w:t xml:space="preserve"> London: Sage Publications.</w:t>
      </w:r>
    </w:p>
    <w:p w14:paraId="02B30D92" w14:textId="77777777" w:rsidR="00C54A08" w:rsidRPr="00C54A08" w:rsidRDefault="00C54A08" w:rsidP="00C54A08">
      <w:pPr>
        <w:ind w:left="720" w:hanging="720"/>
        <w:rPr>
          <w:rFonts w:ascii="Palatino Linotype" w:hAnsi="Palatino Linotype"/>
        </w:rPr>
      </w:pPr>
      <w:r w:rsidRPr="00C54A08">
        <w:rPr>
          <w:rFonts w:ascii="Palatino Linotype" w:hAnsi="Palatino Linotype"/>
          <w:noProof/>
        </w:rPr>
        <w:t xml:space="preserve">Zetra, A. (2019). </w:t>
      </w:r>
      <w:r w:rsidRPr="00C54A08">
        <w:rPr>
          <w:rFonts w:ascii="Palatino Linotype" w:hAnsi="Palatino Linotype"/>
          <w:i/>
          <w:iCs/>
          <w:noProof/>
        </w:rPr>
        <w:t>Pengelolaan Keuangan Pemilu.</w:t>
      </w:r>
      <w:r w:rsidRPr="00C54A08">
        <w:rPr>
          <w:rFonts w:ascii="Palatino Linotype" w:hAnsi="Palatino Linotype"/>
          <w:noProof/>
        </w:rPr>
        <w:t xml:space="preserve"> Malang: IDRH.</w:t>
      </w:r>
    </w:p>
    <w:p w14:paraId="62363D0B" w14:textId="3DDDC9F7" w:rsidR="00C54A08" w:rsidRPr="00C54A08" w:rsidRDefault="003E58F2" w:rsidP="00C54A08">
      <w:pPr>
        <w:spacing w:after="0" w:line="360" w:lineRule="auto"/>
        <w:ind w:left="851" w:hanging="851"/>
        <w:jc w:val="both"/>
        <w:rPr>
          <w:rFonts w:ascii="Palatino Linotype" w:eastAsia="Palatino Linotype" w:hAnsi="Palatino Linotype" w:cs="Palatino Linotype"/>
          <w:b/>
        </w:rPr>
      </w:pPr>
      <w:r>
        <w:rPr>
          <w:rFonts w:ascii="Palatino Linotype" w:eastAsia="Palatino Linotype" w:hAnsi="Palatino Linotype" w:cs="Palatino Linotype"/>
          <w:b/>
        </w:rPr>
        <w:t>Jurnal</w:t>
      </w:r>
    </w:p>
    <w:p w14:paraId="0D95DE54"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Kharisma, B. (2014). Good Governance Sebagai Suatu Konsep dan Mengapa Penting Dalam Sektor Publik dan Swasta (Suatu Pendekatan Ekonomi Kelembagaan). </w:t>
      </w:r>
      <w:r w:rsidRPr="00C54A08">
        <w:rPr>
          <w:rFonts w:ascii="Palatino Linotype" w:hAnsi="Palatino Linotype"/>
          <w:i/>
          <w:iCs/>
          <w:noProof/>
        </w:rPr>
        <w:t>Jurnal Buletin Studi Ekonomi Vol. 19 No 10</w:t>
      </w:r>
      <w:r w:rsidRPr="00C54A08">
        <w:rPr>
          <w:rFonts w:ascii="Palatino Linotype" w:hAnsi="Palatino Linotype"/>
          <w:noProof/>
        </w:rPr>
        <w:t>.</w:t>
      </w:r>
    </w:p>
    <w:p w14:paraId="497EE760"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Koeswara, H. (2015). </w:t>
      </w:r>
      <w:r w:rsidRPr="00C54A08">
        <w:rPr>
          <w:rFonts w:ascii="Palatino Linotype" w:hAnsi="Palatino Linotype"/>
          <w:i/>
          <w:iCs/>
          <w:noProof/>
        </w:rPr>
        <w:t>Transparansi Dalam Penyusunan Kebijakan Anggaran Pilkada Kota Solok 2015.</w:t>
      </w:r>
      <w:r w:rsidRPr="00C54A08">
        <w:rPr>
          <w:rFonts w:ascii="Palatino Linotype" w:hAnsi="Palatino Linotype"/>
          <w:noProof/>
        </w:rPr>
        <w:t xml:space="preserve"> digilib.mercubuana.ac.id.</w:t>
      </w:r>
    </w:p>
    <w:p w14:paraId="247F23D2"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Koeswara, H., Irawati, I., &amp; Bainus, A. (2018). Analisis Anggaran Pelaksanaan Pemilihan Walikota Solok pada Pilkada Serentak Nasional Tahun 2015. </w:t>
      </w:r>
      <w:r w:rsidRPr="00C54A08">
        <w:rPr>
          <w:rFonts w:ascii="Palatino Linotype" w:hAnsi="Palatino Linotype"/>
          <w:i/>
          <w:iCs/>
          <w:noProof/>
        </w:rPr>
        <w:t>Jurnal Borneo Administrator Vol. 4 No. 3</w:t>
      </w:r>
      <w:r w:rsidRPr="00C54A08">
        <w:rPr>
          <w:rFonts w:ascii="Palatino Linotype" w:hAnsi="Palatino Linotype"/>
          <w:noProof/>
        </w:rPr>
        <w:t>.</w:t>
      </w:r>
    </w:p>
    <w:p w14:paraId="3C8DEFE1"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Sadijiarto, A. (2000). Akuntabilitas dan Pengukuran Kinerja Pemerintahan. </w:t>
      </w:r>
      <w:r w:rsidRPr="00C54A08">
        <w:rPr>
          <w:rFonts w:ascii="Palatino Linotype" w:hAnsi="Palatino Linotype"/>
          <w:i/>
          <w:iCs/>
          <w:noProof/>
        </w:rPr>
        <w:t>Jurnal Akuntansi &amp; Keuangan Vol. 2 No. 2</w:t>
      </w:r>
      <w:r w:rsidRPr="00C54A08">
        <w:rPr>
          <w:rFonts w:ascii="Palatino Linotype" w:hAnsi="Palatino Linotype"/>
          <w:noProof/>
        </w:rPr>
        <w:t>, 138-150.</w:t>
      </w:r>
    </w:p>
    <w:p w14:paraId="2C38543F" w14:textId="77777777" w:rsidR="00C54A08" w:rsidRPr="00C54A08" w:rsidRDefault="00C54A08" w:rsidP="00C54A08">
      <w:pPr>
        <w:spacing w:line="240" w:lineRule="auto"/>
        <w:ind w:left="851" w:hanging="851"/>
        <w:jc w:val="both"/>
        <w:rPr>
          <w:rFonts w:ascii="Palatino Linotype" w:hAnsi="Palatino Linotype"/>
          <w:noProof/>
        </w:rPr>
      </w:pPr>
      <w:r w:rsidRPr="00C54A08">
        <w:rPr>
          <w:rFonts w:ascii="Palatino Linotype" w:hAnsi="Palatino Linotype"/>
          <w:noProof/>
        </w:rPr>
        <w:t xml:space="preserve">Sari, D. O. (2019). Perencanaan Dan Pelaksanaan Anggaran Berbasis Kinerja Kpu Kabupaten Bungo Pada Pemilihan Kepala Daerah Dan Wakil Kepala Daerah Tahun 2015. </w:t>
      </w:r>
      <w:r w:rsidRPr="00C54A08">
        <w:rPr>
          <w:rFonts w:ascii="Palatino Linotype" w:hAnsi="Palatino Linotype"/>
          <w:i/>
          <w:iCs/>
          <w:noProof/>
        </w:rPr>
        <w:t xml:space="preserve">Jurnal Ilmu Pengetahuan Sosial Vol. 6 No 2 </w:t>
      </w:r>
      <w:r w:rsidRPr="00C54A08">
        <w:rPr>
          <w:rFonts w:ascii="Palatino Linotype" w:hAnsi="Palatino Linotype"/>
          <w:noProof/>
        </w:rPr>
        <w:t>.</w:t>
      </w:r>
    </w:p>
    <w:p w14:paraId="0804AFA2"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Yando, A. D., &amp; Lubis, S. (2009). Analisis Pengaruh Penerapan Manajemen Strategik dan Penyusunan Anggaran Pemilukada Terhadap Kinerja Lembaga Penyelenggara Pemilu. </w:t>
      </w:r>
      <w:r w:rsidRPr="00C54A08">
        <w:rPr>
          <w:rFonts w:ascii="Palatino Linotype" w:hAnsi="Palatino Linotype"/>
          <w:i/>
          <w:iCs/>
          <w:noProof/>
        </w:rPr>
        <w:t>Jurnal Akuntanso Barelang Vol. 4 No 1</w:t>
      </w:r>
      <w:r w:rsidRPr="00C54A08">
        <w:rPr>
          <w:rFonts w:ascii="Palatino Linotype" w:hAnsi="Palatino Linotype"/>
          <w:noProof/>
        </w:rPr>
        <w:t>.</w:t>
      </w:r>
    </w:p>
    <w:p w14:paraId="36D29CEA"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Yuhertiana, Indrawati, Pratono, Soeparlan, &amp; Priono, H. (2015). Perilaku Disfungsional pada Siklus Penganggaran Pemerintah: Tahap Perencanaan Anggaran. </w:t>
      </w:r>
      <w:r w:rsidRPr="00C54A08">
        <w:rPr>
          <w:rFonts w:ascii="Palatino Linotype" w:hAnsi="Palatino Linotype"/>
          <w:i/>
          <w:iCs/>
          <w:noProof/>
        </w:rPr>
        <w:t>JAAI Vol 9 No 1</w:t>
      </w:r>
      <w:r w:rsidRPr="00C54A08">
        <w:rPr>
          <w:rFonts w:ascii="Palatino Linotype" w:hAnsi="Palatino Linotype"/>
          <w:noProof/>
        </w:rPr>
        <w:t>.</w:t>
      </w:r>
    </w:p>
    <w:p w14:paraId="48DA864A" w14:textId="77777777" w:rsidR="00C54A08" w:rsidRPr="00C54A08" w:rsidRDefault="00C54A08" w:rsidP="00C54A08">
      <w:pPr>
        <w:pStyle w:val="Bibliography"/>
        <w:spacing w:line="240" w:lineRule="auto"/>
        <w:ind w:left="720" w:hanging="720"/>
        <w:rPr>
          <w:rFonts w:ascii="Palatino Linotype" w:hAnsi="Palatino Linotype"/>
          <w:noProof/>
        </w:rPr>
      </w:pPr>
      <w:r w:rsidRPr="00C54A08">
        <w:rPr>
          <w:rFonts w:ascii="Palatino Linotype" w:hAnsi="Palatino Linotype"/>
          <w:noProof/>
        </w:rPr>
        <w:t xml:space="preserve">Zainuri, A. (2018). Akuntabilitas Pengelolaan Anggaran Pada Komisi Pemilihan Umum (Kpu) Kota Cilegon. </w:t>
      </w:r>
      <w:r w:rsidRPr="00C54A08">
        <w:rPr>
          <w:rFonts w:ascii="Palatino Linotype" w:hAnsi="Palatino Linotype"/>
          <w:i/>
          <w:iCs/>
          <w:noProof/>
        </w:rPr>
        <w:t>Jurnal SAWALA Vol 6 No 1</w:t>
      </w:r>
      <w:r w:rsidRPr="00C54A08">
        <w:rPr>
          <w:rFonts w:ascii="Palatino Linotype" w:hAnsi="Palatino Linotype"/>
          <w:noProof/>
        </w:rPr>
        <w:t>.</w:t>
      </w:r>
    </w:p>
    <w:p w14:paraId="4D85A828" w14:textId="66255657" w:rsidR="003E58F2" w:rsidRPr="003E58F2" w:rsidRDefault="003E58F2" w:rsidP="00525A0D">
      <w:pPr>
        <w:spacing w:after="0" w:line="360" w:lineRule="auto"/>
        <w:ind w:left="851" w:hanging="851"/>
        <w:jc w:val="both"/>
        <w:rPr>
          <w:rFonts w:ascii="Palatino Linotype" w:hAnsi="Palatino Linotype"/>
          <w:b/>
          <w:bCs/>
          <w:color w:val="000000"/>
        </w:rPr>
      </w:pPr>
      <w:r w:rsidRPr="003E58F2">
        <w:rPr>
          <w:rFonts w:ascii="Palatino Linotype" w:hAnsi="Palatino Linotype"/>
          <w:b/>
          <w:bCs/>
          <w:color w:val="000000"/>
        </w:rPr>
        <w:t>Perundang-Undangan</w:t>
      </w:r>
    </w:p>
    <w:p w14:paraId="3A63A255" w14:textId="77777777" w:rsidR="00C54A08" w:rsidRPr="00C54A08" w:rsidRDefault="00C54A08" w:rsidP="003672D5">
      <w:pPr>
        <w:spacing w:line="240" w:lineRule="auto"/>
        <w:ind w:left="851" w:hanging="851"/>
        <w:jc w:val="both"/>
        <w:rPr>
          <w:rStyle w:val="Hyperlink"/>
          <w:rFonts w:ascii="Palatino Linotype" w:hAnsi="Palatino Linotype"/>
        </w:rPr>
      </w:pPr>
      <w:r w:rsidRPr="00C54A08">
        <w:rPr>
          <w:rFonts w:ascii="Palatino Linotype" w:hAnsi="Palatino Linotype" w:cs="Times New Roman"/>
          <w:color w:val="000000" w:themeColor="text1"/>
        </w:rPr>
        <w:t>Keputusan Komisi Pemilihan Umum Republik Indonesia nomor: 90/Kpts/Kpu/Tahun 2016 tentang Perubahan Atas Keputusan Komisi Pemilihan Umum Nomor 63/kpts/kpu/tahun 2015 tentang Rencana Strategis Komisi Pemilihan Umum Tahun 2015-2019</w:t>
      </w:r>
      <w:r w:rsidRPr="00C54A08">
        <w:rPr>
          <w:rFonts w:ascii="Palatino Linotype" w:hAnsi="Palatino Linotype"/>
          <w:color w:val="000000"/>
        </w:rPr>
        <w:t xml:space="preserve"> Kabupaten/Kota, n.d. </w:t>
      </w:r>
      <w:hyperlink r:id="rId9" w:history="1">
        <w:r w:rsidRPr="00C54A08">
          <w:rPr>
            <w:rStyle w:val="Hyperlink"/>
            <w:rFonts w:ascii="Palatino Linotype" w:hAnsi="Palatino Linotype"/>
          </w:rPr>
          <w:t>https://jdih.kpu.go.id/data/data_pkpu/PKPU%2014%20THN%202020.pdf</w:t>
        </w:r>
      </w:hyperlink>
    </w:p>
    <w:p w14:paraId="1B575D04" w14:textId="77777777" w:rsidR="00C54A08" w:rsidRPr="00C54A08" w:rsidRDefault="00C54A08" w:rsidP="003672D5">
      <w:pPr>
        <w:pStyle w:val="FootnoteText"/>
        <w:spacing w:after="240"/>
        <w:ind w:left="567" w:hanging="567"/>
        <w:jc w:val="both"/>
        <w:rPr>
          <w:rFonts w:ascii="Palatino Linotype" w:hAnsi="Palatino Linotype" w:cs="Times New Roman"/>
          <w:sz w:val="22"/>
          <w:szCs w:val="22"/>
        </w:rPr>
      </w:pPr>
      <w:r w:rsidRPr="00C54A08">
        <w:rPr>
          <w:rFonts w:ascii="Palatino Linotype" w:hAnsi="Palatino Linotype" w:cs="Times New Roman"/>
          <w:sz w:val="22"/>
          <w:szCs w:val="22"/>
        </w:rPr>
        <w:t xml:space="preserve">Undang Undang nomor 8 tahun 2015 ayat 7, ayat 8 dan ayat 9 tentang Perubahan Atas Undang-Undang Nomor 1 Tahun 2015 tentang Penetapan Peraturan Pemerintah </w:t>
      </w:r>
      <w:r w:rsidRPr="00C54A08">
        <w:rPr>
          <w:rFonts w:ascii="Palatino Linotype" w:hAnsi="Palatino Linotype" w:cs="Times New Roman"/>
          <w:sz w:val="22"/>
          <w:szCs w:val="22"/>
        </w:rPr>
        <w:lastRenderedPageBreak/>
        <w:t>Pengganti Undang-Undang Nomor 1 Tahun 2014 tentang Pemilihan Gubernur, Bupati, dan Walikota Menjadi Undang-Undang.</w:t>
      </w:r>
    </w:p>
    <w:p w14:paraId="01981688" w14:textId="77777777" w:rsidR="00C54A08" w:rsidRPr="00C54A08" w:rsidRDefault="00C54A08" w:rsidP="003672D5">
      <w:pPr>
        <w:pStyle w:val="Default"/>
        <w:spacing w:after="240"/>
        <w:ind w:left="567" w:hanging="567"/>
        <w:jc w:val="both"/>
        <w:rPr>
          <w:rFonts w:ascii="Palatino Linotype" w:hAnsi="Palatino Linotype"/>
          <w:sz w:val="22"/>
          <w:szCs w:val="22"/>
        </w:rPr>
      </w:pPr>
      <w:r w:rsidRPr="00C54A08">
        <w:rPr>
          <w:rFonts w:ascii="Palatino Linotype" w:hAnsi="Palatino Linotype"/>
          <w:sz w:val="22"/>
          <w:szCs w:val="22"/>
        </w:rPr>
        <w:t>Undang Undang Nomor 8 tahun 2015 tentang Perubahan Atas Undang-Undang Nomor 1 Tahun 2015 Tentang Penetapan Peraturan Pemerintah Pengganti Undang-Undang Nomor 1 Tahun 2014 Tentang Pemilihan Gubernur, Bupati, Dan Walikota Menjadi Undang-Undang.</w:t>
      </w:r>
    </w:p>
    <w:p w14:paraId="42A51C19" w14:textId="77777777" w:rsidR="00C54A08" w:rsidRPr="00C54A08" w:rsidRDefault="00C54A08" w:rsidP="003672D5">
      <w:pPr>
        <w:spacing w:line="240" w:lineRule="auto"/>
        <w:ind w:left="851" w:hanging="851"/>
        <w:jc w:val="both"/>
        <w:rPr>
          <w:rFonts w:ascii="Palatino Linotype" w:hAnsi="Palatino Linotype"/>
          <w:color w:val="000000"/>
        </w:rPr>
      </w:pPr>
      <w:r w:rsidRPr="00C54A08">
        <w:rPr>
          <w:rFonts w:ascii="Palatino Linotype" w:hAnsi="Palatino Linotype"/>
        </w:rPr>
        <w:t>Undang-Undang Republik Indonesia nomor 10 tahun 2016 tentang Perubahan Kedua Atas Undang-Undang Nomor 1 Tahun 2015 tentang Penetapan Peraturan Pemerintah Pengganti Undang-Undang Nomor 1 Tahun 2014 tentang Pemilihan Gubernur, Bupati, dan Walikota Menjadi Undang-Undang</w:t>
      </w:r>
    </w:p>
    <w:p w14:paraId="01259F40" w14:textId="16F131EA" w:rsidR="003E58F2" w:rsidRPr="00AF36C0" w:rsidRDefault="003E58F2" w:rsidP="003E58F2">
      <w:pPr>
        <w:spacing w:after="0" w:line="360" w:lineRule="auto"/>
        <w:ind w:left="851" w:hanging="851"/>
        <w:jc w:val="both"/>
        <w:rPr>
          <w:rFonts w:ascii="Palatino Linotype" w:hAnsi="Palatino Linotype"/>
          <w:b/>
          <w:bCs/>
          <w:color w:val="000000"/>
        </w:rPr>
      </w:pPr>
      <w:r w:rsidRPr="00AF36C0">
        <w:rPr>
          <w:rFonts w:ascii="Palatino Linotype" w:hAnsi="Palatino Linotype"/>
          <w:b/>
          <w:bCs/>
          <w:color w:val="000000"/>
        </w:rPr>
        <w:t>Website</w:t>
      </w:r>
    </w:p>
    <w:p w14:paraId="3E14A3FE" w14:textId="68CDAD14" w:rsidR="003E58F2" w:rsidRPr="00C54A08" w:rsidRDefault="003672D5" w:rsidP="00C54A08">
      <w:pPr>
        <w:spacing w:line="240" w:lineRule="auto"/>
        <w:ind w:left="720" w:hanging="720"/>
        <w:jc w:val="both"/>
        <w:rPr>
          <w:rFonts w:ascii="Palatino Linotype" w:hAnsi="Palatino Linotype" w:cs="Times New Roman"/>
        </w:rPr>
      </w:pPr>
      <w:r w:rsidRPr="00C54A08">
        <w:rPr>
          <w:rFonts w:ascii="Palatino Linotype" w:hAnsi="Palatino Linotype" w:cs="Times New Roman"/>
        </w:rPr>
        <w:t xml:space="preserve">Kamus Besar Bahasa Indonesia,  </w:t>
      </w:r>
      <w:hyperlink r:id="rId10" w:history="1">
        <w:r w:rsidRPr="00C54A08">
          <w:rPr>
            <w:rStyle w:val="Hyperlink"/>
            <w:rFonts w:ascii="Palatino Linotype" w:hAnsi="Palatino Linotype" w:cs="Times New Roman"/>
          </w:rPr>
          <w:t>https://kbbi.kemdikbud.go.id/entri/akuntabilitas</w:t>
        </w:r>
      </w:hyperlink>
    </w:p>
    <w:p w14:paraId="7A00154C" w14:textId="3B742A29" w:rsidR="003672D5" w:rsidRPr="00C54A08" w:rsidRDefault="003672D5" w:rsidP="00C54A08">
      <w:pPr>
        <w:spacing w:line="240" w:lineRule="auto"/>
        <w:ind w:left="720" w:hanging="720"/>
        <w:jc w:val="both"/>
        <w:rPr>
          <w:rFonts w:ascii="Palatino Linotype" w:hAnsi="Palatino Linotype"/>
          <w:color w:val="000000"/>
        </w:rPr>
      </w:pPr>
      <w:r w:rsidRPr="00C54A08">
        <w:rPr>
          <w:rFonts w:ascii="Palatino Linotype" w:hAnsi="Palatino Linotype" w:cs="Times New Roman"/>
        </w:rPr>
        <w:t xml:space="preserve">Yuli, </w:t>
      </w:r>
      <w:hyperlink r:id="rId11" w:history="1">
        <w:r w:rsidRPr="00C54A08">
          <w:rPr>
            <w:rStyle w:val="Hyperlink"/>
            <w:rFonts w:ascii="Palatino Linotype" w:hAnsi="Palatino Linotype" w:cs="Times New Roman"/>
            <w:i/>
            <w:spacing w:val="-6"/>
          </w:rPr>
          <w:t>https://dosenekonomi.com/ilmu-ekonomi/manajemen/fungsi-manajemen-menurut-para-ahli</w:t>
        </w:r>
      </w:hyperlink>
      <w:r w:rsidRPr="00C54A08">
        <w:rPr>
          <w:rFonts w:ascii="Palatino Linotype" w:hAnsi="Palatino Linotype" w:cs="Times New Roman"/>
          <w:i/>
          <w:spacing w:val="-6"/>
        </w:rPr>
        <w:t>,</w:t>
      </w:r>
      <w:r w:rsidRPr="00C54A08">
        <w:rPr>
          <w:rFonts w:ascii="Palatino Linotype" w:hAnsi="Palatino Linotype" w:cs="Times New Roman"/>
          <w:i/>
        </w:rPr>
        <w:t xml:space="preserve"> </w:t>
      </w:r>
      <w:r w:rsidRPr="00C54A08">
        <w:rPr>
          <w:rFonts w:ascii="Palatino Linotype" w:hAnsi="Palatino Linotype" w:cs="Times New Roman"/>
        </w:rPr>
        <w:t>diakses tangggal 05 Juli 2021</w:t>
      </w:r>
    </w:p>
    <w:p w14:paraId="740EC986" w14:textId="08BBDAC7" w:rsidR="003672D5" w:rsidRPr="00C54A08" w:rsidRDefault="00D90E92" w:rsidP="00C54A08">
      <w:pPr>
        <w:spacing w:line="240" w:lineRule="auto"/>
        <w:ind w:left="720" w:hanging="720"/>
        <w:jc w:val="both"/>
        <w:rPr>
          <w:rFonts w:ascii="Palatino Linotype" w:hAnsi="Palatino Linotype"/>
        </w:rPr>
      </w:pPr>
      <w:hyperlink r:id="rId12" w:history="1">
        <w:r w:rsidR="003672D5" w:rsidRPr="00C54A08">
          <w:rPr>
            <w:rStyle w:val="Hyperlink"/>
            <w:rFonts w:ascii="Palatino Linotype" w:hAnsi="Palatino Linotype"/>
          </w:rPr>
          <w:t>https://www.valoranews.com/berita/7923/nphd-pilkada-padang-diteken.html</w:t>
        </w:r>
      </w:hyperlink>
    </w:p>
    <w:p w14:paraId="76560187" w14:textId="77777777" w:rsidR="003672D5" w:rsidRPr="00C54A08" w:rsidRDefault="00D90E92" w:rsidP="00C54A08">
      <w:pPr>
        <w:spacing w:line="240" w:lineRule="auto"/>
        <w:ind w:left="720" w:hanging="720"/>
        <w:jc w:val="both"/>
        <w:rPr>
          <w:rFonts w:ascii="Palatino Linotype" w:hAnsi="Palatino Linotype"/>
        </w:rPr>
      </w:pPr>
      <w:hyperlink r:id="rId13" w:history="1">
        <w:r w:rsidR="003672D5" w:rsidRPr="00C54A08">
          <w:rPr>
            <w:rStyle w:val="Hyperlink"/>
            <w:rFonts w:ascii="Palatino Linotype" w:hAnsi="Palatino Linotype"/>
          </w:rPr>
          <w:t>https://sumbar.antaranews.com/berita/203746/kpu-anggaran-pilkada-padang-rp37-miliar</w:t>
        </w:r>
      </w:hyperlink>
    </w:p>
    <w:p w14:paraId="5C858EF4" w14:textId="77777777" w:rsidR="003672D5" w:rsidRPr="00C54A08" w:rsidRDefault="00D90E92" w:rsidP="00C54A08">
      <w:pPr>
        <w:spacing w:line="240" w:lineRule="auto"/>
        <w:ind w:left="720" w:hanging="720"/>
        <w:jc w:val="both"/>
        <w:rPr>
          <w:rFonts w:ascii="Palatino Linotype" w:eastAsia="Cambria" w:hAnsi="Palatino Linotype" w:cs="Times New Roman"/>
          <w:b/>
        </w:rPr>
      </w:pPr>
      <w:hyperlink r:id="rId14" w:history="1">
        <w:r w:rsidR="003672D5" w:rsidRPr="00C54A08">
          <w:rPr>
            <w:rStyle w:val="Hyperlink"/>
            <w:rFonts w:ascii="Palatino Linotype" w:hAnsi="Palatino Linotype" w:cs="Times New Roman"/>
          </w:rPr>
          <w:t>https://www.pasbana.com/2017/06/nphd-ditandatangani-kpud-padang.html</w:t>
        </w:r>
      </w:hyperlink>
    </w:p>
    <w:p w14:paraId="04082EC5" w14:textId="10EC9863" w:rsidR="003672D5" w:rsidRPr="00C54A08" w:rsidRDefault="00D90E92" w:rsidP="00C54A08">
      <w:pPr>
        <w:spacing w:line="240" w:lineRule="auto"/>
        <w:ind w:left="720" w:hanging="720"/>
        <w:jc w:val="both"/>
        <w:rPr>
          <w:rFonts w:ascii="Palatino Linotype" w:hAnsi="Palatino Linotype"/>
          <w:color w:val="0000FF"/>
          <w:u w:val="single"/>
        </w:rPr>
      </w:pPr>
      <w:hyperlink r:id="rId15" w:history="1">
        <w:r w:rsidR="003672D5" w:rsidRPr="00C54A08">
          <w:rPr>
            <w:rStyle w:val="Hyperlink"/>
            <w:rFonts w:ascii="Palatino Linotype" w:hAnsi="Palatino Linotype"/>
          </w:rPr>
          <w:t>https://www.tvrisumbar.co.id/berita/detil/633/anggaran-pilkada-4-daerah---71m.html</w:t>
        </w:r>
      </w:hyperlink>
    </w:p>
    <w:p w14:paraId="48F6FD94" w14:textId="77777777" w:rsidR="003672D5" w:rsidRPr="00C54A08" w:rsidRDefault="003672D5" w:rsidP="00C54A08">
      <w:pPr>
        <w:spacing w:line="240" w:lineRule="auto"/>
        <w:ind w:left="720" w:hanging="720"/>
        <w:jc w:val="both"/>
        <w:rPr>
          <w:rFonts w:ascii="Palatino Linotype" w:hAnsi="Palatino Linotype"/>
        </w:rPr>
      </w:pPr>
      <w:r w:rsidRPr="00C54A08">
        <w:rPr>
          <w:rFonts w:ascii="Palatino Linotype" w:hAnsi="Palatino Linotype"/>
        </w:rPr>
        <w:t>https://hariansinggalang.co.id/anggaran-pilkada-padang-rp37-miliar/</w:t>
      </w:r>
    </w:p>
    <w:p w14:paraId="44637B89" w14:textId="5B5AE401" w:rsidR="00550E0E" w:rsidRDefault="00D90E92" w:rsidP="00C54A08">
      <w:pPr>
        <w:spacing w:line="360" w:lineRule="auto"/>
        <w:ind w:left="720" w:hanging="720"/>
        <w:jc w:val="both"/>
        <w:rPr>
          <w:rFonts w:ascii="Palatino Linotype" w:eastAsia="Palatino Linotype" w:hAnsi="Palatino Linotype" w:cs="Palatino Linotype"/>
        </w:rPr>
      </w:pPr>
      <w:hyperlink r:id="rId16" w:history="1">
        <w:r w:rsidR="00C54A08" w:rsidRPr="00F575F8">
          <w:rPr>
            <w:rStyle w:val="Hyperlink"/>
            <w:rFonts w:ascii="Palatino Linotype" w:hAnsi="Palatino Linotype"/>
          </w:rPr>
          <w:t>https://www.valoranews.com/berita/7923/nphd-pilkada-padang-diteken.html</w:t>
        </w:r>
      </w:hyperlink>
    </w:p>
    <w:p w14:paraId="37871D33" w14:textId="77777777" w:rsidR="00550E0E" w:rsidRDefault="00550E0E">
      <w:pPr>
        <w:spacing w:after="0" w:line="360" w:lineRule="auto"/>
        <w:ind w:left="284"/>
        <w:jc w:val="both"/>
        <w:rPr>
          <w:rFonts w:ascii="Palatino Linotype" w:eastAsia="Palatino Linotype" w:hAnsi="Palatino Linotype" w:cs="Palatino Linotype"/>
        </w:rPr>
      </w:pPr>
    </w:p>
    <w:sectPr w:rsidR="00550E0E">
      <w:headerReference w:type="default" r:id="rId17"/>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418E" w14:textId="77777777" w:rsidR="00D90E92" w:rsidRDefault="00D90E92">
      <w:pPr>
        <w:spacing w:after="0" w:line="240" w:lineRule="auto"/>
      </w:pPr>
      <w:r>
        <w:separator/>
      </w:r>
    </w:p>
  </w:endnote>
  <w:endnote w:type="continuationSeparator" w:id="0">
    <w:p w14:paraId="2ABD32A7" w14:textId="77777777" w:rsidR="00D90E92" w:rsidRDefault="00D9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0F50" w14:textId="77777777" w:rsidR="00D90E92" w:rsidRDefault="00D90E92">
      <w:pPr>
        <w:spacing w:after="0" w:line="240" w:lineRule="auto"/>
      </w:pPr>
      <w:r>
        <w:separator/>
      </w:r>
    </w:p>
  </w:footnote>
  <w:footnote w:type="continuationSeparator" w:id="0">
    <w:p w14:paraId="7557F591" w14:textId="77777777" w:rsidR="00D90E92" w:rsidRDefault="00D90E92">
      <w:pPr>
        <w:spacing w:after="0" w:line="240" w:lineRule="auto"/>
      </w:pPr>
      <w:r>
        <w:continuationSeparator/>
      </w:r>
    </w:p>
  </w:footnote>
  <w:footnote w:id="1">
    <w:p w14:paraId="2C353AD2" w14:textId="7C779984" w:rsidR="00550E0E" w:rsidRPr="00735F07" w:rsidRDefault="006D1E40" w:rsidP="00735F07">
      <w:pPr>
        <w:pBdr>
          <w:top w:val="nil"/>
          <w:left w:val="nil"/>
          <w:bottom w:val="nil"/>
          <w:right w:val="nil"/>
          <w:between w:val="nil"/>
        </w:pBdr>
        <w:spacing w:after="0" w:line="240" w:lineRule="auto"/>
        <w:ind w:firstLine="720"/>
        <w:jc w:val="both"/>
        <w:rPr>
          <w:rFonts w:ascii="Palatino Linotype" w:hAnsi="Palatino Linotype"/>
          <w:color w:val="000000"/>
          <w:sz w:val="20"/>
          <w:szCs w:val="20"/>
        </w:rPr>
      </w:pPr>
      <w:r w:rsidRPr="00735F07">
        <w:rPr>
          <w:rStyle w:val="FootnoteReference"/>
          <w:rFonts w:ascii="Palatino Linotype" w:hAnsi="Palatino Linotype"/>
          <w:sz w:val="20"/>
          <w:szCs w:val="20"/>
        </w:rPr>
        <w:footnoteRef/>
      </w:r>
      <w:r w:rsidRPr="00735F07">
        <w:rPr>
          <w:rFonts w:ascii="Palatino Linotype" w:hAnsi="Palatino Linotype"/>
          <w:color w:val="000000"/>
          <w:sz w:val="20"/>
          <w:szCs w:val="20"/>
        </w:rPr>
        <w:t xml:space="preserve"> </w:t>
      </w:r>
      <w:r w:rsidR="00F93C17" w:rsidRPr="00735F07">
        <w:rPr>
          <w:rFonts w:ascii="Palatino Linotype" w:hAnsi="Palatino Linotype"/>
          <w:b/>
          <w:color w:val="000000"/>
          <w:sz w:val="20"/>
          <w:szCs w:val="20"/>
        </w:rPr>
        <w:t>Resti Helfia</w:t>
      </w:r>
      <w:r w:rsidRPr="00735F07">
        <w:rPr>
          <w:rFonts w:ascii="Palatino Linotype" w:hAnsi="Palatino Linotype"/>
          <w:color w:val="000000"/>
          <w:sz w:val="20"/>
          <w:szCs w:val="20"/>
        </w:rPr>
        <w:t xml:space="preserve"> </w:t>
      </w:r>
      <w:r w:rsidR="0006452D" w:rsidRPr="00735F07">
        <w:rPr>
          <w:rFonts w:ascii="Palatino Linotype" w:hAnsi="Palatino Linotype"/>
          <w:color w:val="000000"/>
          <w:sz w:val="20"/>
          <w:szCs w:val="20"/>
        </w:rPr>
        <w:t>adalah Mahasiswa Magister Ilmu Politik Fakultas Ilmu Sosial dan Ilmu Politik Universitas Andalas</w:t>
      </w:r>
      <w:r w:rsidRPr="00735F07">
        <w:rPr>
          <w:rFonts w:ascii="Palatino Linotype" w:hAnsi="Palatino Linotype"/>
          <w:color w:val="000000"/>
          <w:sz w:val="20"/>
          <w:szCs w:val="20"/>
        </w:rPr>
        <w:t>.</w:t>
      </w:r>
    </w:p>
  </w:footnote>
  <w:footnote w:id="2">
    <w:p w14:paraId="0EC0F1B5" w14:textId="14F16B4B" w:rsidR="003C38ED" w:rsidRPr="00735F07" w:rsidRDefault="003C38ED" w:rsidP="00735F07">
      <w:pPr>
        <w:pStyle w:val="FootnoteText"/>
        <w:jc w:val="both"/>
        <w:rPr>
          <w:rFonts w:ascii="Palatino Linotype" w:hAnsi="Palatino Linotype"/>
        </w:rPr>
      </w:pPr>
      <w:r w:rsidRPr="00735F07">
        <w:rPr>
          <w:rStyle w:val="FootnoteReference"/>
          <w:rFonts w:ascii="Palatino Linotype" w:hAnsi="Palatino Linotype"/>
        </w:rPr>
        <w:footnoteRef/>
      </w:r>
      <w:r w:rsidRPr="00735F07">
        <w:rPr>
          <w:rFonts w:ascii="Palatino Linotype" w:hAnsi="Palatino Linotype"/>
        </w:rPr>
        <w:t xml:space="preserve"> </w:t>
      </w:r>
      <w:r w:rsidRPr="00735F07">
        <w:rPr>
          <w:rFonts w:ascii="Palatino Linotype" w:hAnsi="Palatino Linotype"/>
        </w:rPr>
        <w:fldChar w:fldCharType="begin"/>
      </w:r>
      <w:r w:rsidRPr="00735F07">
        <w:rPr>
          <w:rFonts w:ascii="Palatino Linotype" w:hAnsi="Palatino Linotype"/>
        </w:rPr>
        <w:instrText xml:space="preserve"> ADDIN ZOTERO_ITEM CSL_CITATION {"citationID":"BvQf5guI","properties":{"formattedCitation":"Goetz J. P and LeCompte M. D, {\\i{}Ethnography and Qualitative Design in Educational Research.} (San Diego: Academic Press, 1984).","plainCitation":"Goetz J. P and LeCompte M. D, Ethnography and Qualitative Design in Educational Research. (San Diego: Academic Press, 1984).","noteIndex":63},"citationItems":[{"id":116,"uris":["http://zotero.org/users/local/BCHv2HaR/items/8RSZUMI5"],"itemData":{"id":116,"type":"book","event-place":"San Diego","publisher":"Academic Press","publisher-place":"San Diego","title":"Ethnography and Qualitative Design in Educational Research.","author":[{"family":"J. P","given":"Goetz"},{"family":"M. D","given":"LeCompte"}],"issued":{"date-parts":[["1984"]]}}}],"schema":"https://github.com/citation-style-language/schema/raw/master/csl-citation.json"} </w:instrText>
      </w:r>
      <w:r w:rsidRPr="00735F07">
        <w:rPr>
          <w:rFonts w:ascii="Palatino Linotype" w:hAnsi="Palatino Linotype"/>
        </w:rPr>
        <w:fldChar w:fldCharType="separate"/>
      </w:r>
      <w:r w:rsidR="00785348">
        <w:rPr>
          <w:rFonts w:ascii="Palatino Linotype" w:hAnsi="Palatino Linotype"/>
        </w:rPr>
        <w:t>Marshall dan Rossman. 1989 dalam Robert K. Yin. 2009</w:t>
      </w:r>
      <w:r w:rsidRPr="00735F07">
        <w:rPr>
          <w:rFonts w:ascii="Palatino Linotype" w:hAnsi="Palatino Linotype"/>
        </w:rPr>
        <w:t>.</w:t>
      </w:r>
      <w:r w:rsidRPr="00735F07">
        <w:rPr>
          <w:rFonts w:ascii="Palatino Linotype" w:hAnsi="Palatino Linotype"/>
        </w:rPr>
        <w:fldChar w:fldCharType="end"/>
      </w:r>
      <w:r w:rsidR="00240C18">
        <w:rPr>
          <w:rFonts w:ascii="Palatino Linotype" w:hAnsi="Palatino Linotype"/>
        </w:rPr>
        <w:t xml:space="preserve"> </w:t>
      </w:r>
      <w:r w:rsidR="00240C18" w:rsidRPr="00240C18">
        <w:rPr>
          <w:rFonts w:ascii="Palatino Linotype" w:hAnsi="Palatino Linotype"/>
          <w:i/>
          <w:iCs/>
        </w:rPr>
        <w:t>Case Study Research: Design and Method (4rd ed)</w:t>
      </w:r>
      <w:r w:rsidR="00240C18">
        <w:rPr>
          <w:rFonts w:ascii="Palatino Linotype" w:hAnsi="Palatino Linotype"/>
        </w:rPr>
        <w:t>. California: Sage Publications,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40B7" w14:textId="77777777" w:rsidR="00550E0E" w:rsidRDefault="006D1E40">
    <w:pPr>
      <w:pBdr>
        <w:top w:val="nil"/>
        <w:left w:val="nil"/>
        <w:bottom w:val="nil"/>
        <w:right w:val="nil"/>
        <w:between w:val="nil"/>
      </w:pBdr>
      <w:tabs>
        <w:tab w:val="center" w:pos="4680"/>
        <w:tab w:val="right" w:pos="9360"/>
      </w:tabs>
      <w:spacing w:after="0" w:line="240" w:lineRule="auto"/>
      <w:rPr>
        <w:b/>
        <w:color w:val="000000"/>
      </w:rPr>
    </w:pPr>
    <w:r>
      <w:rPr>
        <w:b/>
        <w:color w:val="000000"/>
      </w:rPr>
      <w:t>SALAM; Jurnal Sosial &amp; Budaya Syar-i</w:t>
    </w:r>
  </w:p>
  <w:p w14:paraId="721F9800" w14:textId="77777777" w:rsidR="00550E0E" w:rsidRDefault="006D1E40">
    <w:pPr>
      <w:pBdr>
        <w:top w:val="nil"/>
        <w:left w:val="nil"/>
        <w:bottom w:val="nil"/>
        <w:right w:val="nil"/>
        <w:between w:val="nil"/>
      </w:pBdr>
      <w:tabs>
        <w:tab w:val="center" w:pos="4680"/>
        <w:tab w:val="right" w:pos="9360"/>
      </w:tabs>
      <w:spacing w:after="0" w:line="240" w:lineRule="auto"/>
      <w:rPr>
        <w:color w:val="000000"/>
      </w:rPr>
    </w:pPr>
    <w:r>
      <w:rPr>
        <w:color w:val="000000"/>
      </w:rPr>
      <w:t>FSH UIN Syarif Hidayatullah Jakarta</w:t>
    </w:r>
  </w:p>
  <w:p w14:paraId="41172B04" w14:textId="77777777" w:rsidR="00550E0E" w:rsidRDefault="006D1E40">
    <w:pPr>
      <w:pBdr>
        <w:top w:val="nil"/>
        <w:left w:val="nil"/>
        <w:bottom w:val="nil"/>
        <w:right w:val="nil"/>
        <w:between w:val="nil"/>
      </w:pBdr>
      <w:tabs>
        <w:tab w:val="center" w:pos="4680"/>
        <w:tab w:val="right" w:pos="9360"/>
      </w:tabs>
      <w:spacing w:after="0" w:line="240" w:lineRule="auto"/>
      <w:rPr>
        <w:color w:val="000000"/>
      </w:rPr>
    </w:pPr>
    <w:r>
      <w:rPr>
        <w:color w:val="000000"/>
      </w:rPr>
      <w:t xml:space="preserve">Vol.   No.     (2020), pp. </w:t>
    </w:r>
    <w:proofErr w:type="gramStart"/>
    <w:r>
      <w:rPr>
        <w:color w:val="000000"/>
      </w:rPr>
      <w:t xml:space="preserve">  ,</w:t>
    </w:r>
    <w:proofErr w:type="gramEnd"/>
    <w:r>
      <w:rPr>
        <w:color w:val="000000"/>
      </w:rPr>
      <w:t xml:space="preserve">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E20"/>
    <w:multiLevelType w:val="hybridMultilevel"/>
    <w:tmpl w:val="034845EA"/>
    <w:lvl w:ilvl="0" w:tplc="92E62C5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9010C8"/>
    <w:multiLevelType w:val="hybridMultilevel"/>
    <w:tmpl w:val="1A0233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E0E"/>
    <w:rsid w:val="00043E1D"/>
    <w:rsid w:val="0006452D"/>
    <w:rsid w:val="000950B1"/>
    <w:rsid w:val="0015124B"/>
    <w:rsid w:val="00161260"/>
    <w:rsid w:val="00187FD6"/>
    <w:rsid w:val="001A032B"/>
    <w:rsid w:val="001B3417"/>
    <w:rsid w:val="001C5FCA"/>
    <w:rsid w:val="001C61C7"/>
    <w:rsid w:val="00216F85"/>
    <w:rsid w:val="0022031E"/>
    <w:rsid w:val="00224E55"/>
    <w:rsid w:val="00226FAB"/>
    <w:rsid w:val="00226FD3"/>
    <w:rsid w:val="00240C18"/>
    <w:rsid w:val="002735B3"/>
    <w:rsid w:val="00273AE5"/>
    <w:rsid w:val="00276FC9"/>
    <w:rsid w:val="00287FCB"/>
    <w:rsid w:val="00291CC9"/>
    <w:rsid w:val="002A7CE0"/>
    <w:rsid w:val="002C0C22"/>
    <w:rsid w:val="002C6680"/>
    <w:rsid w:val="002D15A5"/>
    <w:rsid w:val="003521F7"/>
    <w:rsid w:val="003672D5"/>
    <w:rsid w:val="00381D75"/>
    <w:rsid w:val="003905B9"/>
    <w:rsid w:val="003C3448"/>
    <w:rsid w:val="003C38ED"/>
    <w:rsid w:val="003E58F2"/>
    <w:rsid w:val="00411059"/>
    <w:rsid w:val="004306FB"/>
    <w:rsid w:val="004523FD"/>
    <w:rsid w:val="00454387"/>
    <w:rsid w:val="004739B9"/>
    <w:rsid w:val="00485825"/>
    <w:rsid w:val="00492BF3"/>
    <w:rsid w:val="004D649C"/>
    <w:rsid w:val="004F1B27"/>
    <w:rsid w:val="004F2282"/>
    <w:rsid w:val="00507F12"/>
    <w:rsid w:val="005175BC"/>
    <w:rsid w:val="00525A0D"/>
    <w:rsid w:val="00550E0E"/>
    <w:rsid w:val="00552A40"/>
    <w:rsid w:val="0056214D"/>
    <w:rsid w:val="005A6784"/>
    <w:rsid w:val="005C3486"/>
    <w:rsid w:val="005D67CE"/>
    <w:rsid w:val="0061661A"/>
    <w:rsid w:val="0062465B"/>
    <w:rsid w:val="0065755B"/>
    <w:rsid w:val="0066303C"/>
    <w:rsid w:val="0066368F"/>
    <w:rsid w:val="0068170F"/>
    <w:rsid w:val="006B0E36"/>
    <w:rsid w:val="006D1E40"/>
    <w:rsid w:val="006D7395"/>
    <w:rsid w:val="006F5FBB"/>
    <w:rsid w:val="007055C6"/>
    <w:rsid w:val="007129A6"/>
    <w:rsid w:val="00732620"/>
    <w:rsid w:val="00735F07"/>
    <w:rsid w:val="00762EF8"/>
    <w:rsid w:val="00763BAF"/>
    <w:rsid w:val="007733E7"/>
    <w:rsid w:val="00785348"/>
    <w:rsid w:val="007972AF"/>
    <w:rsid w:val="007D748C"/>
    <w:rsid w:val="007E49FE"/>
    <w:rsid w:val="00804B96"/>
    <w:rsid w:val="00823166"/>
    <w:rsid w:val="00847358"/>
    <w:rsid w:val="008864B9"/>
    <w:rsid w:val="00923015"/>
    <w:rsid w:val="0093197E"/>
    <w:rsid w:val="00945B52"/>
    <w:rsid w:val="00962374"/>
    <w:rsid w:val="009D6FF4"/>
    <w:rsid w:val="009E539C"/>
    <w:rsid w:val="00A11A22"/>
    <w:rsid w:val="00A72E3A"/>
    <w:rsid w:val="00A76138"/>
    <w:rsid w:val="00A77DAA"/>
    <w:rsid w:val="00AB2DB5"/>
    <w:rsid w:val="00AF118A"/>
    <w:rsid w:val="00AF36C0"/>
    <w:rsid w:val="00B167B9"/>
    <w:rsid w:val="00B3240E"/>
    <w:rsid w:val="00B356AF"/>
    <w:rsid w:val="00B72CF2"/>
    <w:rsid w:val="00BA5B16"/>
    <w:rsid w:val="00BF4166"/>
    <w:rsid w:val="00C1065E"/>
    <w:rsid w:val="00C4681D"/>
    <w:rsid w:val="00C54A08"/>
    <w:rsid w:val="00C613E0"/>
    <w:rsid w:val="00D61F10"/>
    <w:rsid w:val="00D90E92"/>
    <w:rsid w:val="00DA228C"/>
    <w:rsid w:val="00DA6B75"/>
    <w:rsid w:val="00E05F3C"/>
    <w:rsid w:val="00E17D2C"/>
    <w:rsid w:val="00E2585A"/>
    <w:rsid w:val="00E32927"/>
    <w:rsid w:val="00E5233B"/>
    <w:rsid w:val="00E65709"/>
    <w:rsid w:val="00E846DC"/>
    <w:rsid w:val="00EB3E0F"/>
    <w:rsid w:val="00F10207"/>
    <w:rsid w:val="00F108A3"/>
    <w:rsid w:val="00F275B7"/>
    <w:rsid w:val="00F4649E"/>
    <w:rsid w:val="00F65727"/>
    <w:rsid w:val="00F70AF1"/>
    <w:rsid w:val="00F93C17"/>
    <w:rsid w:val="00FB2038"/>
    <w:rsid w:val="00FB715A"/>
    <w:rsid w:val="00FC5870"/>
    <w:rsid w:val="00FD1204"/>
    <w:rsid w:val="00FF11CF"/>
    <w:rsid w:val="00FF52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ED0C"/>
  <w15:docId w15:val="{0E91556D-F867-48B8-99F9-0B23DD53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Chapter"/>
    <w:basedOn w:val="Normal"/>
    <w:next w:val="Normal"/>
    <w:link w:val="Heading2Char"/>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cs="Times New Roman"/>
    </w:rPr>
  </w:style>
  <w:style w:type="character" w:styleId="Strong">
    <w:name w:val="Strong"/>
    <w:basedOn w:val="DefaultParagraphFont"/>
    <w:uiPriority w:val="22"/>
    <w:qFormat/>
    <w:rsid w:val="00E4533D"/>
    <w:rPr>
      <w:b/>
      <w:bCs/>
    </w:rPr>
  </w:style>
  <w:style w:type="table" w:styleId="TableGrid">
    <w:name w:val="Table Grid"/>
    <w:basedOn w:val="TableNormal"/>
    <w:uiPriority w:val="39"/>
    <w:rsid w:val="0035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uiPriority w:val="1"/>
    <w:qFormat/>
    <w:rsid w:val="001C3160"/>
    <w:pPr>
      <w:spacing w:before="120" w:after="240" w:line="240" w:lineRule="auto"/>
      <w:jc w:val="both"/>
    </w:pPr>
    <w:rPr>
      <w:rFonts w:ascii="Times New Roman" w:eastAsiaTheme="minorEastAsia" w:hAnsi="Times New Roman"/>
      <w:i/>
      <w:sz w:val="24"/>
      <w:lang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4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3E"/>
  </w:style>
  <w:style w:type="paragraph" w:styleId="Footer">
    <w:name w:val="footer"/>
    <w:basedOn w:val="Normal"/>
    <w:link w:val="FooterChar"/>
    <w:uiPriority w:val="99"/>
    <w:unhideWhenUsed/>
    <w:rsid w:val="00F4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3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735F07"/>
    <w:rPr>
      <w:color w:val="605E5C"/>
      <w:shd w:val="clear" w:color="auto" w:fill="E1DFDD"/>
    </w:rPr>
  </w:style>
  <w:style w:type="paragraph" w:customStyle="1" w:styleId="Default">
    <w:name w:val="Default"/>
    <w:rsid w:val="00E5233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3672D5"/>
    <w:rPr>
      <w:color w:val="605E5C"/>
      <w:shd w:val="clear" w:color="auto" w:fill="E1DFDD"/>
    </w:rPr>
  </w:style>
  <w:style w:type="character" w:customStyle="1" w:styleId="Heading1Char">
    <w:name w:val="Heading 1 Char"/>
    <w:basedOn w:val="DefaultParagraphFont"/>
    <w:link w:val="Heading1"/>
    <w:uiPriority w:val="9"/>
    <w:rsid w:val="00C54A08"/>
    <w:rPr>
      <w:b/>
      <w:sz w:val="48"/>
      <w:szCs w:val="48"/>
    </w:rPr>
  </w:style>
  <w:style w:type="paragraph" w:styleId="Bibliography">
    <w:name w:val="Bibliography"/>
    <w:basedOn w:val="Normal"/>
    <w:next w:val="Normal"/>
    <w:uiPriority w:val="37"/>
    <w:unhideWhenUsed/>
    <w:rsid w:val="00C5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97">
      <w:bodyDiv w:val="1"/>
      <w:marLeft w:val="0"/>
      <w:marRight w:val="0"/>
      <w:marTop w:val="0"/>
      <w:marBottom w:val="0"/>
      <w:divBdr>
        <w:top w:val="none" w:sz="0" w:space="0" w:color="auto"/>
        <w:left w:val="none" w:sz="0" w:space="0" w:color="auto"/>
        <w:bottom w:val="none" w:sz="0" w:space="0" w:color="auto"/>
        <w:right w:val="none" w:sz="0" w:space="0" w:color="auto"/>
      </w:divBdr>
    </w:div>
    <w:div w:id="46027505">
      <w:bodyDiv w:val="1"/>
      <w:marLeft w:val="0"/>
      <w:marRight w:val="0"/>
      <w:marTop w:val="0"/>
      <w:marBottom w:val="0"/>
      <w:divBdr>
        <w:top w:val="none" w:sz="0" w:space="0" w:color="auto"/>
        <w:left w:val="none" w:sz="0" w:space="0" w:color="auto"/>
        <w:bottom w:val="none" w:sz="0" w:space="0" w:color="auto"/>
        <w:right w:val="none" w:sz="0" w:space="0" w:color="auto"/>
      </w:divBdr>
    </w:div>
    <w:div w:id="200947665">
      <w:bodyDiv w:val="1"/>
      <w:marLeft w:val="0"/>
      <w:marRight w:val="0"/>
      <w:marTop w:val="0"/>
      <w:marBottom w:val="0"/>
      <w:divBdr>
        <w:top w:val="none" w:sz="0" w:space="0" w:color="auto"/>
        <w:left w:val="none" w:sz="0" w:space="0" w:color="auto"/>
        <w:bottom w:val="none" w:sz="0" w:space="0" w:color="auto"/>
        <w:right w:val="none" w:sz="0" w:space="0" w:color="auto"/>
      </w:divBdr>
    </w:div>
    <w:div w:id="248537512">
      <w:bodyDiv w:val="1"/>
      <w:marLeft w:val="0"/>
      <w:marRight w:val="0"/>
      <w:marTop w:val="0"/>
      <w:marBottom w:val="0"/>
      <w:divBdr>
        <w:top w:val="none" w:sz="0" w:space="0" w:color="auto"/>
        <w:left w:val="none" w:sz="0" w:space="0" w:color="auto"/>
        <w:bottom w:val="none" w:sz="0" w:space="0" w:color="auto"/>
        <w:right w:val="none" w:sz="0" w:space="0" w:color="auto"/>
      </w:divBdr>
    </w:div>
    <w:div w:id="289670141">
      <w:bodyDiv w:val="1"/>
      <w:marLeft w:val="0"/>
      <w:marRight w:val="0"/>
      <w:marTop w:val="0"/>
      <w:marBottom w:val="0"/>
      <w:divBdr>
        <w:top w:val="none" w:sz="0" w:space="0" w:color="auto"/>
        <w:left w:val="none" w:sz="0" w:space="0" w:color="auto"/>
        <w:bottom w:val="none" w:sz="0" w:space="0" w:color="auto"/>
        <w:right w:val="none" w:sz="0" w:space="0" w:color="auto"/>
      </w:divBdr>
    </w:div>
    <w:div w:id="338503939">
      <w:bodyDiv w:val="1"/>
      <w:marLeft w:val="0"/>
      <w:marRight w:val="0"/>
      <w:marTop w:val="0"/>
      <w:marBottom w:val="0"/>
      <w:divBdr>
        <w:top w:val="none" w:sz="0" w:space="0" w:color="auto"/>
        <w:left w:val="none" w:sz="0" w:space="0" w:color="auto"/>
        <w:bottom w:val="none" w:sz="0" w:space="0" w:color="auto"/>
        <w:right w:val="none" w:sz="0" w:space="0" w:color="auto"/>
      </w:divBdr>
    </w:div>
    <w:div w:id="342318832">
      <w:bodyDiv w:val="1"/>
      <w:marLeft w:val="0"/>
      <w:marRight w:val="0"/>
      <w:marTop w:val="0"/>
      <w:marBottom w:val="0"/>
      <w:divBdr>
        <w:top w:val="none" w:sz="0" w:space="0" w:color="auto"/>
        <w:left w:val="none" w:sz="0" w:space="0" w:color="auto"/>
        <w:bottom w:val="none" w:sz="0" w:space="0" w:color="auto"/>
        <w:right w:val="none" w:sz="0" w:space="0" w:color="auto"/>
      </w:divBdr>
    </w:div>
    <w:div w:id="424158123">
      <w:bodyDiv w:val="1"/>
      <w:marLeft w:val="0"/>
      <w:marRight w:val="0"/>
      <w:marTop w:val="0"/>
      <w:marBottom w:val="0"/>
      <w:divBdr>
        <w:top w:val="none" w:sz="0" w:space="0" w:color="auto"/>
        <w:left w:val="none" w:sz="0" w:space="0" w:color="auto"/>
        <w:bottom w:val="none" w:sz="0" w:space="0" w:color="auto"/>
        <w:right w:val="none" w:sz="0" w:space="0" w:color="auto"/>
      </w:divBdr>
    </w:div>
    <w:div w:id="566065128">
      <w:bodyDiv w:val="1"/>
      <w:marLeft w:val="0"/>
      <w:marRight w:val="0"/>
      <w:marTop w:val="0"/>
      <w:marBottom w:val="0"/>
      <w:divBdr>
        <w:top w:val="none" w:sz="0" w:space="0" w:color="auto"/>
        <w:left w:val="none" w:sz="0" w:space="0" w:color="auto"/>
        <w:bottom w:val="none" w:sz="0" w:space="0" w:color="auto"/>
        <w:right w:val="none" w:sz="0" w:space="0" w:color="auto"/>
      </w:divBdr>
    </w:div>
    <w:div w:id="616446300">
      <w:bodyDiv w:val="1"/>
      <w:marLeft w:val="0"/>
      <w:marRight w:val="0"/>
      <w:marTop w:val="0"/>
      <w:marBottom w:val="0"/>
      <w:divBdr>
        <w:top w:val="none" w:sz="0" w:space="0" w:color="auto"/>
        <w:left w:val="none" w:sz="0" w:space="0" w:color="auto"/>
        <w:bottom w:val="none" w:sz="0" w:space="0" w:color="auto"/>
        <w:right w:val="none" w:sz="0" w:space="0" w:color="auto"/>
      </w:divBdr>
    </w:div>
    <w:div w:id="682825449">
      <w:bodyDiv w:val="1"/>
      <w:marLeft w:val="0"/>
      <w:marRight w:val="0"/>
      <w:marTop w:val="0"/>
      <w:marBottom w:val="0"/>
      <w:divBdr>
        <w:top w:val="none" w:sz="0" w:space="0" w:color="auto"/>
        <w:left w:val="none" w:sz="0" w:space="0" w:color="auto"/>
        <w:bottom w:val="none" w:sz="0" w:space="0" w:color="auto"/>
        <w:right w:val="none" w:sz="0" w:space="0" w:color="auto"/>
      </w:divBdr>
    </w:div>
    <w:div w:id="683871625">
      <w:bodyDiv w:val="1"/>
      <w:marLeft w:val="0"/>
      <w:marRight w:val="0"/>
      <w:marTop w:val="0"/>
      <w:marBottom w:val="0"/>
      <w:divBdr>
        <w:top w:val="none" w:sz="0" w:space="0" w:color="auto"/>
        <w:left w:val="none" w:sz="0" w:space="0" w:color="auto"/>
        <w:bottom w:val="none" w:sz="0" w:space="0" w:color="auto"/>
        <w:right w:val="none" w:sz="0" w:space="0" w:color="auto"/>
      </w:divBdr>
    </w:div>
    <w:div w:id="695038180">
      <w:bodyDiv w:val="1"/>
      <w:marLeft w:val="0"/>
      <w:marRight w:val="0"/>
      <w:marTop w:val="0"/>
      <w:marBottom w:val="0"/>
      <w:divBdr>
        <w:top w:val="none" w:sz="0" w:space="0" w:color="auto"/>
        <w:left w:val="none" w:sz="0" w:space="0" w:color="auto"/>
        <w:bottom w:val="none" w:sz="0" w:space="0" w:color="auto"/>
        <w:right w:val="none" w:sz="0" w:space="0" w:color="auto"/>
      </w:divBdr>
    </w:div>
    <w:div w:id="766000199">
      <w:bodyDiv w:val="1"/>
      <w:marLeft w:val="0"/>
      <w:marRight w:val="0"/>
      <w:marTop w:val="0"/>
      <w:marBottom w:val="0"/>
      <w:divBdr>
        <w:top w:val="none" w:sz="0" w:space="0" w:color="auto"/>
        <w:left w:val="none" w:sz="0" w:space="0" w:color="auto"/>
        <w:bottom w:val="none" w:sz="0" w:space="0" w:color="auto"/>
        <w:right w:val="none" w:sz="0" w:space="0" w:color="auto"/>
      </w:divBdr>
    </w:div>
    <w:div w:id="842858549">
      <w:bodyDiv w:val="1"/>
      <w:marLeft w:val="0"/>
      <w:marRight w:val="0"/>
      <w:marTop w:val="0"/>
      <w:marBottom w:val="0"/>
      <w:divBdr>
        <w:top w:val="none" w:sz="0" w:space="0" w:color="auto"/>
        <w:left w:val="none" w:sz="0" w:space="0" w:color="auto"/>
        <w:bottom w:val="none" w:sz="0" w:space="0" w:color="auto"/>
        <w:right w:val="none" w:sz="0" w:space="0" w:color="auto"/>
      </w:divBdr>
    </w:div>
    <w:div w:id="892230243">
      <w:bodyDiv w:val="1"/>
      <w:marLeft w:val="0"/>
      <w:marRight w:val="0"/>
      <w:marTop w:val="0"/>
      <w:marBottom w:val="0"/>
      <w:divBdr>
        <w:top w:val="none" w:sz="0" w:space="0" w:color="auto"/>
        <w:left w:val="none" w:sz="0" w:space="0" w:color="auto"/>
        <w:bottom w:val="none" w:sz="0" w:space="0" w:color="auto"/>
        <w:right w:val="none" w:sz="0" w:space="0" w:color="auto"/>
      </w:divBdr>
    </w:div>
    <w:div w:id="979194259">
      <w:bodyDiv w:val="1"/>
      <w:marLeft w:val="0"/>
      <w:marRight w:val="0"/>
      <w:marTop w:val="0"/>
      <w:marBottom w:val="0"/>
      <w:divBdr>
        <w:top w:val="none" w:sz="0" w:space="0" w:color="auto"/>
        <w:left w:val="none" w:sz="0" w:space="0" w:color="auto"/>
        <w:bottom w:val="none" w:sz="0" w:space="0" w:color="auto"/>
        <w:right w:val="none" w:sz="0" w:space="0" w:color="auto"/>
      </w:divBdr>
    </w:div>
    <w:div w:id="1050574044">
      <w:bodyDiv w:val="1"/>
      <w:marLeft w:val="0"/>
      <w:marRight w:val="0"/>
      <w:marTop w:val="0"/>
      <w:marBottom w:val="0"/>
      <w:divBdr>
        <w:top w:val="none" w:sz="0" w:space="0" w:color="auto"/>
        <w:left w:val="none" w:sz="0" w:space="0" w:color="auto"/>
        <w:bottom w:val="none" w:sz="0" w:space="0" w:color="auto"/>
        <w:right w:val="none" w:sz="0" w:space="0" w:color="auto"/>
      </w:divBdr>
    </w:div>
    <w:div w:id="1078400183">
      <w:bodyDiv w:val="1"/>
      <w:marLeft w:val="0"/>
      <w:marRight w:val="0"/>
      <w:marTop w:val="0"/>
      <w:marBottom w:val="0"/>
      <w:divBdr>
        <w:top w:val="none" w:sz="0" w:space="0" w:color="auto"/>
        <w:left w:val="none" w:sz="0" w:space="0" w:color="auto"/>
        <w:bottom w:val="none" w:sz="0" w:space="0" w:color="auto"/>
        <w:right w:val="none" w:sz="0" w:space="0" w:color="auto"/>
      </w:divBdr>
    </w:div>
    <w:div w:id="1184787741">
      <w:bodyDiv w:val="1"/>
      <w:marLeft w:val="0"/>
      <w:marRight w:val="0"/>
      <w:marTop w:val="0"/>
      <w:marBottom w:val="0"/>
      <w:divBdr>
        <w:top w:val="none" w:sz="0" w:space="0" w:color="auto"/>
        <w:left w:val="none" w:sz="0" w:space="0" w:color="auto"/>
        <w:bottom w:val="none" w:sz="0" w:space="0" w:color="auto"/>
        <w:right w:val="none" w:sz="0" w:space="0" w:color="auto"/>
      </w:divBdr>
    </w:div>
    <w:div w:id="1383141727">
      <w:bodyDiv w:val="1"/>
      <w:marLeft w:val="0"/>
      <w:marRight w:val="0"/>
      <w:marTop w:val="0"/>
      <w:marBottom w:val="0"/>
      <w:divBdr>
        <w:top w:val="none" w:sz="0" w:space="0" w:color="auto"/>
        <w:left w:val="none" w:sz="0" w:space="0" w:color="auto"/>
        <w:bottom w:val="none" w:sz="0" w:space="0" w:color="auto"/>
        <w:right w:val="none" w:sz="0" w:space="0" w:color="auto"/>
      </w:divBdr>
    </w:div>
    <w:div w:id="1449396681">
      <w:bodyDiv w:val="1"/>
      <w:marLeft w:val="0"/>
      <w:marRight w:val="0"/>
      <w:marTop w:val="0"/>
      <w:marBottom w:val="0"/>
      <w:divBdr>
        <w:top w:val="none" w:sz="0" w:space="0" w:color="auto"/>
        <w:left w:val="none" w:sz="0" w:space="0" w:color="auto"/>
        <w:bottom w:val="none" w:sz="0" w:space="0" w:color="auto"/>
        <w:right w:val="none" w:sz="0" w:space="0" w:color="auto"/>
      </w:divBdr>
    </w:div>
    <w:div w:id="1491754132">
      <w:bodyDiv w:val="1"/>
      <w:marLeft w:val="0"/>
      <w:marRight w:val="0"/>
      <w:marTop w:val="0"/>
      <w:marBottom w:val="0"/>
      <w:divBdr>
        <w:top w:val="none" w:sz="0" w:space="0" w:color="auto"/>
        <w:left w:val="none" w:sz="0" w:space="0" w:color="auto"/>
        <w:bottom w:val="none" w:sz="0" w:space="0" w:color="auto"/>
        <w:right w:val="none" w:sz="0" w:space="0" w:color="auto"/>
      </w:divBdr>
    </w:div>
    <w:div w:id="1497922326">
      <w:bodyDiv w:val="1"/>
      <w:marLeft w:val="0"/>
      <w:marRight w:val="0"/>
      <w:marTop w:val="0"/>
      <w:marBottom w:val="0"/>
      <w:divBdr>
        <w:top w:val="none" w:sz="0" w:space="0" w:color="auto"/>
        <w:left w:val="none" w:sz="0" w:space="0" w:color="auto"/>
        <w:bottom w:val="none" w:sz="0" w:space="0" w:color="auto"/>
        <w:right w:val="none" w:sz="0" w:space="0" w:color="auto"/>
      </w:divBdr>
    </w:div>
    <w:div w:id="1573616746">
      <w:bodyDiv w:val="1"/>
      <w:marLeft w:val="0"/>
      <w:marRight w:val="0"/>
      <w:marTop w:val="0"/>
      <w:marBottom w:val="0"/>
      <w:divBdr>
        <w:top w:val="none" w:sz="0" w:space="0" w:color="auto"/>
        <w:left w:val="none" w:sz="0" w:space="0" w:color="auto"/>
        <w:bottom w:val="none" w:sz="0" w:space="0" w:color="auto"/>
        <w:right w:val="none" w:sz="0" w:space="0" w:color="auto"/>
      </w:divBdr>
    </w:div>
    <w:div w:id="1737316254">
      <w:bodyDiv w:val="1"/>
      <w:marLeft w:val="0"/>
      <w:marRight w:val="0"/>
      <w:marTop w:val="0"/>
      <w:marBottom w:val="0"/>
      <w:divBdr>
        <w:top w:val="none" w:sz="0" w:space="0" w:color="auto"/>
        <w:left w:val="none" w:sz="0" w:space="0" w:color="auto"/>
        <w:bottom w:val="none" w:sz="0" w:space="0" w:color="auto"/>
        <w:right w:val="none" w:sz="0" w:space="0" w:color="auto"/>
      </w:divBdr>
    </w:div>
    <w:div w:id="1847016207">
      <w:bodyDiv w:val="1"/>
      <w:marLeft w:val="0"/>
      <w:marRight w:val="0"/>
      <w:marTop w:val="0"/>
      <w:marBottom w:val="0"/>
      <w:divBdr>
        <w:top w:val="none" w:sz="0" w:space="0" w:color="auto"/>
        <w:left w:val="none" w:sz="0" w:space="0" w:color="auto"/>
        <w:bottom w:val="none" w:sz="0" w:space="0" w:color="auto"/>
        <w:right w:val="none" w:sz="0" w:space="0" w:color="auto"/>
      </w:divBdr>
    </w:div>
    <w:div w:id="1893926538">
      <w:bodyDiv w:val="1"/>
      <w:marLeft w:val="0"/>
      <w:marRight w:val="0"/>
      <w:marTop w:val="0"/>
      <w:marBottom w:val="0"/>
      <w:divBdr>
        <w:top w:val="none" w:sz="0" w:space="0" w:color="auto"/>
        <w:left w:val="none" w:sz="0" w:space="0" w:color="auto"/>
        <w:bottom w:val="none" w:sz="0" w:space="0" w:color="auto"/>
        <w:right w:val="none" w:sz="0" w:space="0" w:color="auto"/>
      </w:divBdr>
    </w:div>
    <w:div w:id="1936665662">
      <w:bodyDiv w:val="1"/>
      <w:marLeft w:val="0"/>
      <w:marRight w:val="0"/>
      <w:marTop w:val="0"/>
      <w:marBottom w:val="0"/>
      <w:divBdr>
        <w:top w:val="none" w:sz="0" w:space="0" w:color="auto"/>
        <w:left w:val="none" w:sz="0" w:space="0" w:color="auto"/>
        <w:bottom w:val="none" w:sz="0" w:space="0" w:color="auto"/>
        <w:right w:val="none" w:sz="0" w:space="0" w:color="auto"/>
      </w:divBdr>
    </w:div>
    <w:div w:id="1984308912">
      <w:bodyDiv w:val="1"/>
      <w:marLeft w:val="0"/>
      <w:marRight w:val="0"/>
      <w:marTop w:val="0"/>
      <w:marBottom w:val="0"/>
      <w:divBdr>
        <w:top w:val="none" w:sz="0" w:space="0" w:color="auto"/>
        <w:left w:val="none" w:sz="0" w:space="0" w:color="auto"/>
        <w:bottom w:val="none" w:sz="0" w:space="0" w:color="auto"/>
        <w:right w:val="none" w:sz="0" w:space="0" w:color="auto"/>
      </w:divBdr>
    </w:div>
    <w:div w:id="2009939195">
      <w:bodyDiv w:val="1"/>
      <w:marLeft w:val="0"/>
      <w:marRight w:val="0"/>
      <w:marTop w:val="0"/>
      <w:marBottom w:val="0"/>
      <w:divBdr>
        <w:top w:val="none" w:sz="0" w:space="0" w:color="auto"/>
        <w:left w:val="none" w:sz="0" w:space="0" w:color="auto"/>
        <w:bottom w:val="none" w:sz="0" w:space="0" w:color="auto"/>
        <w:right w:val="none" w:sz="0" w:space="0" w:color="auto"/>
      </w:divBdr>
    </w:div>
    <w:div w:id="208983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mbar.antaranews.com/berita/203746/kpu-anggaran-pilkada-padang-rp37-milia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aloranews.com/berita/7923/nphd-pilkada-padang-diteke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aloranews.com/berita/7923/nphd-pilkada-padang-ditek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senekonomi.com/ilmu-ekonomi/manajemen/fungsi-manajemen-menurut-para-ahli" TargetMode="External"/><Relationship Id="rId5" Type="http://schemas.openxmlformats.org/officeDocument/2006/relationships/settings" Target="settings.xml"/><Relationship Id="rId15" Type="http://schemas.openxmlformats.org/officeDocument/2006/relationships/hyperlink" Target="https://www.tvrisumbar.co.id/berita/detil/633/anggaran-pilkada-4-daerah---71m.html" TargetMode="External"/><Relationship Id="rId10" Type="http://schemas.openxmlformats.org/officeDocument/2006/relationships/hyperlink" Target="https://kbbi.kemdikbud.go.id/entri/akuntabilita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jdih.kpu.go.id/data/data_pkpu/PKPU%2014%20THN%202020.pdf" TargetMode="External"/><Relationship Id="rId14" Type="http://schemas.openxmlformats.org/officeDocument/2006/relationships/hyperlink" Target="https://www.pasbana.com/2017/06/nphd-ditandatangani-kpud-pada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Afr19</b:Tag>
    <b:SourceType>Book</b:SourceType>
    <b:Guid>{5AC58E26-DF2E-4F9C-9E5A-37804D906C9C}</b:Guid>
    <b:Author>
      <b:Author>
        <b:NameList>
          <b:Person>
            <b:Last>Afrizal</b:Last>
          </b:Person>
        </b:NameList>
      </b:Author>
    </b:Author>
    <b:Title>Metode Penelitian Kualitatif. Sebuah Upaya Mendukung Penggunaan Penelitian Kualitatif dalam Berbagai Disiplin Ilmu. Cetakan keempat</b:Title>
    <b:Year>2019</b:Year>
    <b:City>Depok</b:City>
    <b:Publisher>Rajawali Press</b:Publisher>
    <b:RefOrder>8</b:RefOrder>
  </b:Source>
  <b:Source>
    <b:Tag>Wal16</b:Tag>
    <b:SourceType>Book</b:SourceType>
    <b:Guid>{333FB9F5-B168-40CD-A36E-932E81554C72}</b:Guid>
    <b:Author>
      <b:Author>
        <b:NameList>
          <b:Person>
            <b:Last>Wall</b:Last>
            <b:First>Alan</b:First>
          </b:Person>
          <b:Person>
            <b:Last>Ellis</b:Last>
            <b:First>Andrew</b:First>
          </b:Person>
          <b:Person>
            <b:Last>Ayoub</b:Last>
            <b:First>Ayman</b:First>
          </b:Person>
          <b:Person>
            <b:Last>Dundas</b:Last>
            <b:First>Carl</b:First>
            <b:Middle>W</b:Middle>
          </b:Person>
          <b:Person>
            <b:Last>Rukambe</b:Last>
            <b:First>Joram</b:First>
          </b:Person>
          <b:Person>
            <b:Last>Staino</b:Last>
            <b:First>Sara</b:First>
          </b:Person>
        </b:NameList>
      </b:Author>
    </b:Author>
    <b:Title>Desain Penyelenggaraan Pemilu Buku Pedoman International IDEA, Terjemahan oleh Djohan Radi</b:Title>
    <b:Year>2016</b:Year>
    <b:City>Jakarta</b:City>
    <b:Publisher>Purludem</b:Publisher>
    <b:RefOrder>9</b:RefOrder>
  </b:Source>
  <b:Source>
    <b:Tag>Pur</b:Tag>
    <b:SourceType>Book</b:SourceType>
    <b:Guid>{66C875F0-0187-4C97-B759-F411CF7CB4D6}</b:Guid>
    <b:Author>
      <b:Author>
        <b:NameList>
          <b:Person>
            <b:Last>Purwoko</b:Last>
            <b:First>Bambang</b:First>
          </b:Person>
          <b:Person>
            <b:Last>Isep</b:Last>
            <b:First>Parid</b:First>
            <b:Middle>Yahya</b:Middle>
          </b:Person>
          <b:Person>
            <b:Last>Mahesti</b:Last>
            <b:First>Hasanah</b:First>
          </b:Person>
        </b:NameList>
      </b:Author>
    </b:Author>
    <b:Title>Modul Pembelajaran Organisasi dan Birokrasi Pemilu</b:Title>
    <b:Publisher>Fisipol Univesitas Gadjah Mada</b:Publisher>
    <b:RefOrder>10</b:RefOrder>
  </b:Source>
  <b:Source>
    <b:Tag>Mar18</b:Tag>
    <b:SourceType>Book</b:SourceType>
    <b:Guid>{7CF154A4-0680-47A8-A4F9-BAAF48F714C8}</b:Guid>
    <b:Author>
      <b:Author>
        <b:NameList>
          <b:Person>
            <b:Last>Mardiasmo</b:Last>
          </b:Person>
        </b:NameList>
      </b:Author>
    </b:Author>
    <b:Title>Akuntansi Sektor Publik</b:Title>
    <b:Year>2018</b:Year>
    <b:City>Yogyakarta</b:City>
    <b:Publisher>ANDI</b:Publisher>
    <b:RefOrder>11</b:RefOrder>
  </b:Source>
  <b:Source>
    <b:Tag>Tim</b:Tag>
    <b:SourceType>Report</b:SourceType>
    <b:Guid>{7566797E-60CF-4BF6-9DC6-74D7FF424996}</b:Guid>
    <b:Title>Laporan Pemilihan Walikota dan Wakil Walikota Padang Tahun 2018</b:Title>
    <b:Author>
      <b:Author>
        <b:NameList>
          <b:Person>
            <b:Last>Pelaporan</b:Last>
            <b:First>Tim</b:First>
            <b:Middle>Pelaksana Evaluasi Pemilihan dan Penyusunan</b:Middle>
          </b:Person>
        </b:NameList>
      </b:Author>
    </b:Author>
    <b:RefOrder>12</b:RefOrder>
  </b:Source>
  <b:Source>
    <b:Tag>Lau17</b:Tag>
    <b:SourceType>Book</b:SourceType>
    <b:Guid>{FB96DE78-003D-4AA8-9A16-2B43FCBE57E0}</b:Guid>
    <b:Title>Mengkaji Penggunaan e-Government Pemerintah Daerah di Indonesia</b:Title>
    <b:Year>2017</b:Year>
    <b:Publisher>Perkumpulan Prakarsa</b:Publisher>
    <b:City>Jakarta</b:City>
    <b:Author>
      <b:Author>
        <b:NameList>
          <b:Person>
            <b:Last>Lauranti</b:Last>
            <b:First>Afrina</b:First>
            <b:Middle>Eka</b:Middle>
          </b:Person>
          <b:Person>
            <b:Last>Mawesti</b:Last>
            <b:First>Dia</b:First>
          </b:Person>
        </b:NameList>
      </b:Author>
    </b:Author>
    <b:RefOrder>13</b:RefOrder>
  </b:Source>
  <b:Source>
    <b:Tag>LAN00</b:Tag>
    <b:SourceType>Book</b:SourceType>
    <b:Guid>{1CCE877A-BAAE-44E6-9D4E-B6D5F39EBD99}</b:Guid>
    <b:Author>
      <b:Author>
        <b:NameList>
          <b:Person>
            <b:Last>BPKP</b:Last>
            <b:First>LAN</b:First>
            <b:Middle>dan</b:Middle>
          </b:Person>
        </b:NameList>
      </b:Author>
    </b:Author>
    <b:Title>Akuntabilitas dan Good Governance. In Modul Sosialisasi Sistem Akuntabilitas Kinerja Instansi Pemerintah (AKIP)</b:Title>
    <b:Year>2000</b:Year>
    <b:City>Jakarta</b:City>
    <b:Publisher>Lembaga Administrasi Negara</b:Publisher>
    <b:RefOrder>14</b:RefOrder>
  </b:Source>
  <b:Source>
    <b:Tag>Mah06</b:Tag>
    <b:SourceType>Book</b:SourceType>
    <b:Guid>{963F154C-F733-48DA-823C-6CE3911690CA}</b:Guid>
    <b:Author>
      <b:Author>
        <b:NameList>
          <b:Person>
            <b:Last>Mahsun</b:Last>
            <b:First>Muhammad</b:First>
          </b:Person>
        </b:NameList>
      </b:Author>
    </b:Author>
    <b:Title>Pengukuran Kinerja Sektor Publik</b:Title>
    <b:Year>2006</b:Year>
    <b:City>Yogyakarta</b:City>
    <b:Publisher>BPFE</b:Publisher>
    <b:RefOrder>15</b:RefOrder>
  </b:Source>
  <b:Source>
    <b:Tag>Mol06</b:Tag>
    <b:SourceType>Book</b:SourceType>
    <b:Guid>{D86D2E01-E0A4-4AC4-ADDC-DCA9A7E64B4A}</b:Guid>
    <b:Author>
      <b:Author>
        <b:NameList>
          <b:Person>
            <b:Last>Moleong</b:Last>
            <b:First>Lexy</b:First>
            <b:Middle>J</b:Middle>
          </b:Person>
        </b:NameList>
      </b:Author>
    </b:Author>
    <b:Title>Metodologi Penelitian Kualitatif</b:Title>
    <b:Year>2006</b:Year>
    <b:City>Bandung</b:City>
    <b:Publisher>Remaja Rosdakarya</b:Publisher>
    <b:RefOrder>16</b:RefOrder>
  </b:Source>
  <b:Source>
    <b:Tag>Zet19</b:Tag>
    <b:SourceType>Book</b:SourceType>
    <b:Guid>{BE7C0910-8D86-4E19-B4A6-807FA10C334E}</b:Guid>
    <b:Author>
      <b:Author>
        <b:NameList>
          <b:Person>
            <b:Last>Zetra</b:Last>
            <b:First>Aidinil</b:First>
          </b:Person>
        </b:NameList>
      </b:Author>
    </b:Author>
    <b:Title>Pengelolaan Keuangan Pemilu</b:Title>
    <b:Year>2019</b:Year>
    <b:City>Malang</b:City>
    <b:Publisher>IDRH</b:Publisher>
    <b:RefOrder>17</b:RefOrder>
  </b:Source>
  <b:Source>
    <b:Tag>Fit18</b:Tag>
    <b:SourceType>Report</b:SourceType>
    <b:Guid>{328276EA-7FCD-4EF2-AD98-C331BAC8C44E}</b:Guid>
    <b:Title>Evaluasi Perencanaan dan Penyusunan Anggaran pada pemilu Legislatif Tahun 2014 di Kpu Kabupaten Hulu Sungai Tengah</b:Title>
    <b:Year>2018</b:Year>
    <b:City>Surabaya</b:City>
    <b:Publisher>Universitas Airlangga</b:Publisher>
    <b:Author>
      <b:Author>
        <b:NameList>
          <b:Person>
            <b:Last>Fitrianty</b:Last>
            <b:First>Kiki</b:First>
            <b:Middle>R</b:Middle>
          </b:Person>
        </b:NameList>
      </b:Author>
    </b:Author>
    <b:JournalName>Tesis Universitas Airlangga</b:JournalName>
    <b:RefOrder>18</b:RefOrder>
  </b:Source>
  <b:Source>
    <b:Tag>Hal19</b:Tag>
    <b:SourceType>Report</b:SourceType>
    <b:Guid>{E7FA40EB-FB0F-4AE6-99FD-641D7080C276}</b:Guid>
    <b:Author>
      <b:Author>
        <b:NameList>
          <b:Person>
            <b:Last>Halyb</b:Last>
            <b:First>Andrie</b:First>
            <b:Middle>F</b:Middle>
          </b:Person>
        </b:NameList>
      </b:Author>
    </b:Author>
    <b:Title>Akuntabilitas Pengelolaan Keuangan Komisi Pemilihan Umum Kabupaten Konawe</b:Title>
    <b:Year>2019</b:Year>
    <b:Publisher>Tesis Universitas Sam Ratulangi</b:Publisher>
    <b:City>Manado</b:City>
    <b:RefOrder>19</b:RefOrder>
  </b:Source>
  <b:Source>
    <b:Tag>Koe15</b:Tag>
    <b:SourceType>Report</b:SourceType>
    <b:Guid>{60F0EE34-0355-4E8F-A0B1-8F2661BA8F32}</b:Guid>
    <b:Author>
      <b:Author>
        <b:NameList>
          <b:Person>
            <b:Last>Koeswara</b:Last>
            <b:First>Hendri</b:First>
          </b:Person>
        </b:NameList>
      </b:Author>
    </b:Author>
    <b:Title>Transparansi Dalam Penyusunan Kebijakan Anggaran Pilkada Kota Solok 2015</b:Title>
    <b:Year>2015</b:Year>
    <b:Publisher>digilib.mercubuana.ac.id</b:Publisher>
    <b:RefOrder>20</b:RefOrder>
  </b:Source>
  <b:Source>
    <b:Tag>Koe18</b:Tag>
    <b:SourceType>JournalArticle</b:SourceType>
    <b:Guid>{20AB7F31-A27A-44F4-9793-E2296E50E8E7}</b:Guid>
    <b:Title>Analisis Anggaran Pelaksanaan Pemilihan Walikota Solok pada Pilkada Serentak Nasional Tahun 2015</b:Title>
    <b:Year>2018</b:Year>
    <b:Author>
      <b:Author>
        <b:NameList>
          <b:Person>
            <b:Last>Koeswara</b:Last>
            <b:First>Hendri</b:First>
          </b:Person>
          <b:Person>
            <b:Last>Irawati</b:Last>
            <b:First>Ira</b:First>
          </b:Person>
          <b:Person>
            <b:Last>Bainus</b:Last>
            <b:First>Arry</b:First>
          </b:Person>
        </b:NameList>
      </b:Author>
    </b:Author>
    <b:JournalName>Jurnal Borneo Administrator Vol. 4 No. 3</b:JournalName>
    <b:RefOrder>21</b:RefOrder>
  </b:Source>
  <b:Source>
    <b:Tag>Nof18</b:Tag>
    <b:SourceType>Report</b:SourceType>
    <b:Guid>{B9B8F90D-6B9D-4111-9E0A-BD1D076086C6}</b:Guid>
    <b:Title>Politik Anggaran Pilkada KPU Provinsi Sumatera Barat Tahun 2015</b:Title>
    <b:Year>2018</b:Year>
    <b:Author>
      <b:Author>
        <b:NameList>
          <b:Person>
            <b:Last>Nofita</b:Last>
            <b:First>Efri</b:First>
          </b:Person>
        </b:NameList>
      </b:Author>
    </b:Author>
    <b:Publisher>Fisipol Universitas Andalas</b:Publisher>
    <b:City>Padang</b:City>
    <b:RefOrder>22</b:RefOrder>
  </b:Source>
  <b:Source>
    <b:Tag>Per191</b:Tag>
    <b:SourceType>Report</b:SourceType>
    <b:Guid>{4F7C9D2B-214E-4059-8311-4B63957369DE}</b:Guid>
    <b:Author>
      <b:Author>
        <b:NameList>
          <b:Person>
            <b:Last>Perdana</b:Last>
            <b:First>Aditya,</b:First>
            <b:Middle>et. al</b:Middle>
          </b:Person>
        </b:NameList>
      </b:Author>
    </b:Author>
    <b:Title>Tata Kelola Pemilu di Indonesia Cetakan Pertama</b:Title>
    <b:Year>2019</b:Year>
    <b:Publisher>Jakarta</b:Publisher>
    <b:City>KPU RI</b:City>
    <b:RefOrder>23</b:RefOrder>
  </b:Source>
  <b:Source>
    <b:Tag>Kha14</b:Tag>
    <b:SourceType>JournalArticle</b:SourceType>
    <b:Guid>{5FD0A469-4E0A-4B98-B2D6-752FB6ABC055}</b:Guid>
    <b:Author>
      <b:Author>
        <b:NameList>
          <b:Person>
            <b:Last>Kharisma</b:Last>
            <b:First>Bayu</b:First>
          </b:Person>
        </b:NameList>
      </b:Author>
    </b:Author>
    <b:Title>Good Governance Sebagai Suatu Konsep dan Mengapa Penting Dalam Sektor Publik dan Swasta (Suatu Pendekatan Ekonomi Kelembagaan)</b:Title>
    <b:Year>2014</b:Year>
    <b:JournalName>Jurnal Buletin Studi Ekonomi Vol. 19 No 10</b:JournalName>
    <b:RefOrder>24</b:RefOrder>
  </b:Source>
  <b:Source>
    <b:Tag>Put17</b:Tag>
    <b:SourceType>Report</b:SourceType>
    <b:Guid>{A0490ECB-F209-450B-B2CA-04BADF2A2D8A}</b:Guid>
    <b:Author>
      <b:Author>
        <b:NameList>
          <b:Person>
            <b:Last>Putra</b:Last>
            <b:First>Ade</b:First>
          </b:Person>
        </b:NameList>
      </b:Author>
    </b:Author>
    <b:Title>Implementasi Anggaran Pemilihan Kepala Daerah Serentak pada Pemilihan Gubernur dan Wakil Gubernur Provinsi Jambi 2015</b:Title>
    <b:Year>2017</b:Year>
    <b:Publisher>Universitas Lampung</b:Publisher>
    <b:City>Lampung</b:City>
    <b:RefOrder>1</b:RefOrder>
  </b:Source>
  <b:Source>
    <b:Tag>Sad00</b:Tag>
    <b:SourceType>JournalArticle</b:SourceType>
    <b:Guid>{A1D6464F-1878-4EC0-8F77-F60D183AC85C}</b:Guid>
    <b:Author>
      <b:Author>
        <b:NameList>
          <b:Person>
            <b:Last>Sadijiarto</b:Last>
            <b:First>Arja</b:First>
          </b:Person>
        </b:NameList>
      </b:Author>
    </b:Author>
    <b:Title>Akuntabilitas dan Pengukuran Kinerja Pemerintahan</b:Title>
    <b:Year>2000</b:Year>
    <b:JournalName>Jurnal Akuntansi &amp; Keuangan Vol. 2 No. 2</b:JournalName>
    <b:Pages>138-150</b:Pages>
    <b:RefOrder>2</b:RefOrder>
  </b:Source>
  <b:Source>
    <b:Tag>Sar19</b:Tag>
    <b:SourceType>JournalArticle</b:SourceType>
    <b:Guid>{2012D889-8F97-44D2-A6C5-B421C02923A9}</b:Guid>
    <b:Title>Perencanaan Dan Pelaksanaan Anggaran Berbasis Kinerja Kpu Kabupaten Bungo Pada Pemilihan Kepala Daerah Dan Wakil Kepala Daerah Tahun 2015</b:Title>
    <b:JournalName>Jurnal Ilmu Pengetahuan Sosial Vol. 6 No 2 </b:JournalName>
    <b:Year>2019</b:Year>
    <b:Author>
      <b:Author>
        <b:NameList>
          <b:Person>
            <b:Last>Sari</b:Last>
            <b:First>Dian</b:First>
            <b:Middle>O</b:Middle>
          </b:Person>
        </b:NameList>
      </b:Author>
    </b:Author>
    <b:RefOrder>3</b:RefOrder>
  </b:Source>
  <b:Source>
    <b:Tag>Yan09</b:Tag>
    <b:SourceType>JournalArticle</b:SourceType>
    <b:Guid>{04D76340-F202-475D-8992-6C26AA481CFC}</b:Guid>
    <b:Author>
      <b:Author>
        <b:NameList>
          <b:Person>
            <b:Last>Yando</b:Last>
            <b:First>Agus</b:First>
            <b:Middle>D</b:Middle>
          </b:Person>
          <b:Person>
            <b:Last>Lubis</b:Last>
            <b:First>Syarif</b:First>
          </b:Person>
        </b:NameList>
      </b:Author>
    </b:Author>
    <b:Title>Analisis Pengaruh Penerapan Manajemen Strategik dan Penyusunan Anggaran Pemilukada Terhadap Kinerja Lembaga Penyelenggara Pemilu</b:Title>
    <b:JournalName>Jurnal Akuntanso Barelang Vol. 4 No 1</b:JournalName>
    <b:Year>2009</b:Year>
    <b:RefOrder>4</b:RefOrder>
  </b:Source>
  <b:Source>
    <b:Tag>Yin03</b:Tag>
    <b:SourceType>Book</b:SourceType>
    <b:Guid>{AD02C226-A1F8-4097-985D-F6A5B4A1A8C4}</b:Guid>
    <b:Author>
      <b:Author>
        <b:NameList>
          <b:Person>
            <b:Last>Yin</b:Last>
            <b:First>Robert</b:First>
            <b:Middle>K</b:Middle>
          </b:Person>
        </b:NameList>
      </b:Author>
    </b:Author>
    <b:Title>Case Study Research Design and Methods. Third Edition</b:Title>
    <b:Year>2003</b:Year>
    <b:City>London</b:City>
    <b:Publisher>Sage Publications</b:Publisher>
    <b:RefOrder>5</b:RefOrder>
  </b:Source>
  <b:Source>
    <b:Tag>Yuh15</b:Tag>
    <b:SourceType>JournalArticle</b:SourceType>
    <b:Guid>{EC7C5174-6147-4BB6-9FAF-159AD19811BF}</b:Guid>
    <b:Author>
      <b:Author>
        <b:NameList>
          <b:Person>
            <b:Last>Yuhertiana</b:Last>
          </b:Person>
          <b:Person>
            <b:Last>Indrawati</b:Last>
          </b:Person>
          <b:Person>
            <b:Last>Pratono</b:Last>
          </b:Person>
          <b:Person>
            <b:Last>Soeparlan</b:Last>
          </b:Person>
          <b:Person>
            <b:Last>Priono</b:Last>
            <b:First>Hero</b:First>
          </b:Person>
        </b:NameList>
      </b:Author>
    </b:Author>
    <b:Title>Perilaku Disfungsional pada Siklus Penganggaran Pemerintah: Tahap Perencanaan Anggaran</b:Title>
    <b:Year>2015</b:Year>
    <b:JournalName>JAAI Vol 9 No 1</b:JournalName>
    <b:RefOrder>6</b:RefOrder>
  </b:Source>
  <b:Source>
    <b:Tag>Zai18</b:Tag>
    <b:SourceType>JournalArticle</b:SourceType>
    <b:Guid>{A7E447E7-8FC7-4018-BEB6-9BBBA70292BE}</b:Guid>
    <b:Author>
      <b:Author>
        <b:NameList>
          <b:Person>
            <b:Last>Zainuri</b:Last>
            <b:First>Ahmad</b:First>
          </b:Person>
        </b:NameList>
      </b:Author>
    </b:Author>
    <b:Title>Akuntabilitas Pengelolaan Anggaran Pada Komisi Pemilihan Umum (Kpu) Kota Cilegon</b:Title>
    <b:JournalName>Jurnal SAWALA Vol 6 No 1</b:JournalName>
    <b:Year>2018</b:Year>
    <b:RefOrder>7</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Hj7IH7ZnkzOuyyRkn/oXAe556mg==">AMUW2mW2hJbLsusS8z4Koao4axLxWLt2EGZ4UjbCZ1eynDfVnY5RTbT/+oIkhaEMER1uuMobO24CMgHljF2N4k7apuYlNwP363TZ9OIKYIhKNmstpBSAUaMrTIHH+N2sBSPDaVfldRx/3pJ6lzJDt8yEb6n3+w4SCg==</go:docsCustomData>
</go:gDocsCustomXmlDataStorage>
</file>

<file path=customXml/itemProps1.xml><?xml version="1.0" encoding="utf-8"?>
<ds:datastoreItem xmlns:ds="http://schemas.openxmlformats.org/officeDocument/2006/customXml" ds:itemID="{92BDA0C8-B90B-4641-929C-FF740ECFC6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10</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 UGM</dc:creator>
  <cp:lastModifiedBy>Bff 9596</cp:lastModifiedBy>
  <cp:revision>18</cp:revision>
  <dcterms:created xsi:type="dcterms:W3CDTF">2022-07-30T12:29:00Z</dcterms:created>
  <dcterms:modified xsi:type="dcterms:W3CDTF">2023-05-23T14:13:00Z</dcterms:modified>
</cp:coreProperties>
</file>