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F19" w:rsidRDefault="0021510F" w:rsidP="008D1776">
      <w:pPr>
        <w:spacing w:after="0" w:line="240" w:lineRule="auto"/>
        <w:jc w:val="center"/>
        <w:rPr>
          <w:rFonts w:ascii="Times New Roman" w:hAnsi="Times New Roman" w:cs="Times New Roman"/>
          <w:b/>
          <w:sz w:val="32"/>
          <w:szCs w:val="32"/>
        </w:rPr>
      </w:pPr>
      <w:r w:rsidRPr="00A26FAF">
        <w:rPr>
          <w:rFonts w:ascii="Times New Roman" w:hAnsi="Times New Roman" w:cs="Times New Roman"/>
          <w:b/>
          <w:sz w:val="32"/>
          <w:szCs w:val="32"/>
        </w:rPr>
        <w:t xml:space="preserve">Konsepsi </w:t>
      </w:r>
      <w:r w:rsidR="002001F5" w:rsidRPr="00A26FAF">
        <w:rPr>
          <w:rFonts w:ascii="Times New Roman" w:hAnsi="Times New Roman" w:cs="Times New Roman"/>
          <w:b/>
          <w:sz w:val="32"/>
          <w:szCs w:val="32"/>
        </w:rPr>
        <w:t xml:space="preserve">Penyimpangan Penafsiran </w:t>
      </w:r>
    </w:p>
    <w:p w:rsidR="00DD2C33" w:rsidRPr="003C7581" w:rsidRDefault="002001F5" w:rsidP="00F50F19">
      <w:pPr>
        <w:spacing w:after="0" w:line="240" w:lineRule="auto"/>
        <w:jc w:val="center"/>
        <w:rPr>
          <w:rFonts w:ascii="Times New Roman" w:hAnsi="Times New Roman" w:cs="Times New Roman"/>
          <w:b/>
          <w:sz w:val="24"/>
          <w:szCs w:val="24"/>
        </w:rPr>
      </w:pPr>
      <w:r w:rsidRPr="00A26FAF">
        <w:rPr>
          <w:rFonts w:ascii="Times New Roman" w:hAnsi="Times New Roman" w:cs="Times New Roman"/>
          <w:b/>
          <w:sz w:val="32"/>
          <w:szCs w:val="32"/>
        </w:rPr>
        <w:t xml:space="preserve">Al-Qur’an </w:t>
      </w:r>
      <w:r w:rsidR="002C0D26" w:rsidRPr="00A26FAF">
        <w:rPr>
          <w:rFonts w:ascii="Times New Roman" w:hAnsi="Times New Roman" w:cs="Times New Roman"/>
          <w:b/>
          <w:sz w:val="32"/>
          <w:szCs w:val="32"/>
        </w:rPr>
        <w:t xml:space="preserve">Menurut </w:t>
      </w:r>
      <w:r w:rsidR="009442DC" w:rsidRPr="00A26FAF">
        <w:rPr>
          <w:rFonts w:ascii="Times New Roman" w:hAnsi="Times New Roman" w:cs="Times New Roman"/>
          <w:b/>
          <w:sz w:val="32"/>
          <w:szCs w:val="32"/>
        </w:rPr>
        <w:t>Husai</w:t>
      </w:r>
      <w:r w:rsidRPr="00A26FAF">
        <w:rPr>
          <w:rFonts w:ascii="Times New Roman" w:hAnsi="Times New Roman" w:cs="Times New Roman"/>
          <w:b/>
          <w:sz w:val="32"/>
          <w:szCs w:val="32"/>
        </w:rPr>
        <w:t>n Al-Dzahabi</w:t>
      </w:r>
      <w:r w:rsidR="002C0D26" w:rsidRPr="00A26FAF">
        <w:rPr>
          <w:rStyle w:val="FootnoteReference"/>
          <w:rFonts w:ascii="Times New Roman" w:hAnsi="Times New Roman" w:cs="Times New Roman"/>
          <w:b/>
        </w:rPr>
        <w:footnoteReference w:id="1"/>
      </w:r>
    </w:p>
    <w:p w:rsidR="008D1776" w:rsidRDefault="008D1776" w:rsidP="008D1776">
      <w:pPr>
        <w:spacing w:after="120" w:line="240" w:lineRule="auto"/>
        <w:jc w:val="center"/>
        <w:rPr>
          <w:rFonts w:ascii="Times New Roman" w:hAnsi="Times New Roman" w:cs="Times New Roman"/>
          <w:sz w:val="24"/>
          <w:szCs w:val="24"/>
        </w:rPr>
      </w:pPr>
    </w:p>
    <w:p w:rsidR="002001F5" w:rsidRDefault="002001F5" w:rsidP="008D1776">
      <w:pPr>
        <w:spacing w:after="120" w:line="240" w:lineRule="auto"/>
        <w:jc w:val="center"/>
        <w:rPr>
          <w:rFonts w:ascii="Times New Roman" w:hAnsi="Times New Roman" w:cs="Times New Roman"/>
          <w:sz w:val="24"/>
          <w:szCs w:val="24"/>
        </w:rPr>
      </w:pPr>
      <w:r w:rsidRPr="003C7581">
        <w:rPr>
          <w:rFonts w:ascii="Times New Roman" w:hAnsi="Times New Roman" w:cs="Times New Roman"/>
          <w:sz w:val="24"/>
          <w:szCs w:val="24"/>
        </w:rPr>
        <w:t>Ali Thaufan Dwi Saputra</w:t>
      </w:r>
      <w:r w:rsidR="002C0D26" w:rsidRPr="003C7581">
        <w:rPr>
          <w:rFonts w:ascii="Times New Roman" w:hAnsi="Times New Roman" w:cs="Times New Roman"/>
          <w:sz w:val="24"/>
          <w:szCs w:val="24"/>
        </w:rPr>
        <w:t xml:space="preserve"> (UIN Syarif Hidayatullah Jakarta)</w:t>
      </w:r>
    </w:p>
    <w:p w:rsidR="0054244D" w:rsidRPr="003C7581" w:rsidRDefault="0054244D" w:rsidP="008D1776">
      <w:pPr>
        <w:spacing w:after="120" w:line="240" w:lineRule="auto"/>
        <w:jc w:val="center"/>
        <w:rPr>
          <w:rFonts w:ascii="Times New Roman" w:hAnsi="Times New Roman" w:cs="Times New Roman"/>
          <w:sz w:val="24"/>
          <w:szCs w:val="24"/>
        </w:rPr>
      </w:pPr>
      <w:r w:rsidRPr="00BE4D60">
        <w:rPr>
          <w:rFonts w:asciiTheme="majorBidi" w:hAnsiTheme="majorBidi" w:cstheme="majorBidi"/>
          <w:sz w:val="24"/>
          <w:szCs w:val="24"/>
        </w:rPr>
        <w:t>alitopands@gmail.com</w:t>
      </w:r>
    </w:p>
    <w:p w:rsidR="002001F5" w:rsidRPr="003C7581" w:rsidRDefault="002001F5" w:rsidP="002001F5">
      <w:pPr>
        <w:spacing w:after="120" w:line="240" w:lineRule="auto"/>
        <w:jc w:val="both"/>
        <w:rPr>
          <w:rFonts w:ascii="Times New Roman" w:hAnsi="Times New Roman" w:cs="Times New Roman"/>
          <w:sz w:val="24"/>
          <w:szCs w:val="24"/>
        </w:rPr>
      </w:pPr>
    </w:p>
    <w:p w:rsidR="00523F6D" w:rsidRDefault="00523F6D" w:rsidP="002001F5">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8D1776" w:rsidRPr="008D1776" w:rsidRDefault="008D1776" w:rsidP="00E962FD">
      <w:pPr>
        <w:spacing w:after="120" w:line="240" w:lineRule="auto"/>
        <w:jc w:val="both"/>
        <w:rPr>
          <w:rFonts w:ascii="Times New Roman" w:hAnsi="Times New Roman" w:cs="Times New Roman"/>
          <w:bCs/>
          <w:i/>
          <w:iCs/>
          <w:sz w:val="24"/>
          <w:szCs w:val="24"/>
          <w:lang w:val="en-US"/>
        </w:rPr>
      </w:pPr>
      <w:r w:rsidRPr="008D1776">
        <w:rPr>
          <w:rFonts w:ascii="Times New Roman" w:hAnsi="Times New Roman" w:cs="Times New Roman"/>
          <w:bCs/>
          <w:i/>
          <w:iCs/>
          <w:sz w:val="24"/>
          <w:szCs w:val="24"/>
          <w:lang w:val="en-US"/>
        </w:rPr>
        <w:t>This article reviews the conception of interpretation deviation according to Husain al-</w:t>
      </w:r>
      <w:proofErr w:type="spellStart"/>
      <w:r w:rsidRPr="008D1776">
        <w:rPr>
          <w:rFonts w:ascii="Times New Roman" w:hAnsi="Times New Roman" w:cs="Times New Roman"/>
          <w:bCs/>
          <w:i/>
          <w:iCs/>
          <w:sz w:val="24"/>
          <w:szCs w:val="24"/>
          <w:lang w:val="en-US"/>
        </w:rPr>
        <w:t>Dzahabi</w:t>
      </w:r>
      <w:proofErr w:type="spellEnd"/>
      <w:r w:rsidRPr="008D1776">
        <w:rPr>
          <w:rFonts w:ascii="Times New Roman" w:hAnsi="Times New Roman" w:cs="Times New Roman"/>
          <w:bCs/>
          <w:i/>
          <w:iCs/>
          <w:sz w:val="24"/>
          <w:szCs w:val="24"/>
          <w:lang w:val="en-US"/>
        </w:rPr>
        <w:t xml:space="preserve">. According to him, many </w:t>
      </w:r>
      <w:r w:rsidR="00E962FD" w:rsidRPr="00E962FD">
        <w:rPr>
          <w:rFonts w:ascii="Times New Roman" w:hAnsi="Times New Roman" w:cs="Times New Roman"/>
          <w:bCs/>
          <w:i/>
          <w:iCs/>
          <w:sz w:val="24"/>
          <w:szCs w:val="24"/>
          <w:lang w:val="en-US"/>
        </w:rPr>
        <w:t xml:space="preserve">interpreters </w:t>
      </w:r>
      <w:r w:rsidR="00E962FD">
        <w:rPr>
          <w:rFonts w:ascii="Times New Roman" w:hAnsi="Times New Roman" w:cs="Times New Roman"/>
          <w:bCs/>
          <w:i/>
          <w:iCs/>
          <w:sz w:val="24"/>
          <w:szCs w:val="24"/>
        </w:rPr>
        <w:t xml:space="preserve">(mufassir) </w:t>
      </w:r>
      <w:r w:rsidRPr="008D1776">
        <w:rPr>
          <w:rFonts w:ascii="Times New Roman" w:hAnsi="Times New Roman" w:cs="Times New Roman"/>
          <w:bCs/>
          <w:i/>
          <w:iCs/>
          <w:sz w:val="24"/>
          <w:szCs w:val="24"/>
          <w:lang w:val="en-US"/>
        </w:rPr>
        <w:t xml:space="preserve">have certain motives for making deviations in interpreting the Qur'an. Broadly speaking, </w:t>
      </w:r>
      <w:proofErr w:type="spellStart"/>
      <w:r w:rsidRPr="008D1776">
        <w:rPr>
          <w:rFonts w:ascii="Times New Roman" w:hAnsi="Times New Roman" w:cs="Times New Roman"/>
          <w:bCs/>
          <w:i/>
          <w:iCs/>
          <w:sz w:val="24"/>
          <w:szCs w:val="24"/>
          <w:lang w:val="en-US"/>
        </w:rPr>
        <w:t>Dzahabi</w:t>
      </w:r>
      <w:proofErr w:type="spellEnd"/>
      <w:r w:rsidRPr="008D1776">
        <w:rPr>
          <w:rFonts w:ascii="Times New Roman" w:hAnsi="Times New Roman" w:cs="Times New Roman"/>
          <w:bCs/>
          <w:i/>
          <w:iCs/>
          <w:sz w:val="24"/>
          <w:szCs w:val="24"/>
          <w:lang w:val="en-US"/>
        </w:rPr>
        <w:t xml:space="preserve"> conceptualizes misinterpretation </w:t>
      </w:r>
      <w:r w:rsidR="00B5566E">
        <w:rPr>
          <w:rFonts w:ascii="Times New Roman" w:hAnsi="Times New Roman" w:cs="Times New Roman"/>
          <w:bCs/>
          <w:i/>
          <w:iCs/>
          <w:sz w:val="24"/>
          <w:szCs w:val="24"/>
        </w:rPr>
        <w:t>into</w:t>
      </w:r>
      <w:r w:rsidRPr="008D1776">
        <w:rPr>
          <w:rFonts w:ascii="Times New Roman" w:hAnsi="Times New Roman" w:cs="Times New Roman"/>
          <w:bCs/>
          <w:i/>
          <w:iCs/>
          <w:sz w:val="24"/>
          <w:szCs w:val="24"/>
          <w:lang w:val="en-US"/>
        </w:rPr>
        <w:t xml:space="preserve"> two things. First, the </w:t>
      </w:r>
      <w:r w:rsidR="00E962FD" w:rsidRPr="00E962FD">
        <w:rPr>
          <w:rFonts w:ascii="Times New Roman" w:hAnsi="Times New Roman" w:cs="Times New Roman"/>
          <w:bCs/>
          <w:i/>
          <w:iCs/>
          <w:sz w:val="24"/>
          <w:szCs w:val="24"/>
          <w:lang w:val="en-US"/>
        </w:rPr>
        <w:t xml:space="preserve">interpreters </w:t>
      </w:r>
      <w:r w:rsidR="00B5566E">
        <w:rPr>
          <w:rFonts w:ascii="Times New Roman" w:hAnsi="Times New Roman" w:cs="Times New Roman"/>
          <w:bCs/>
          <w:i/>
          <w:iCs/>
          <w:sz w:val="24"/>
          <w:szCs w:val="24"/>
          <w:lang w:val="en-US"/>
        </w:rPr>
        <w:t>who tend</w:t>
      </w:r>
      <w:r w:rsidR="006D1EAD">
        <w:rPr>
          <w:rFonts w:ascii="Times New Roman" w:hAnsi="Times New Roman" w:cs="Times New Roman"/>
          <w:bCs/>
          <w:i/>
          <w:iCs/>
          <w:sz w:val="24"/>
          <w:szCs w:val="24"/>
          <w:lang w:val="en-US"/>
        </w:rPr>
        <w:t xml:space="preserve"> to overtake </w:t>
      </w:r>
      <w:r w:rsidR="0083009E">
        <w:rPr>
          <w:rFonts w:ascii="Times New Roman" w:hAnsi="Times New Roman" w:cs="Times New Roman"/>
          <w:bCs/>
          <w:i/>
          <w:iCs/>
          <w:sz w:val="24"/>
          <w:szCs w:val="24"/>
        </w:rPr>
        <w:t>Isrâiliyât</w:t>
      </w:r>
      <w:r w:rsidRPr="008D1776">
        <w:rPr>
          <w:rFonts w:ascii="Times New Roman" w:hAnsi="Times New Roman" w:cs="Times New Roman"/>
          <w:bCs/>
          <w:i/>
          <w:iCs/>
          <w:sz w:val="24"/>
          <w:szCs w:val="24"/>
          <w:lang w:val="en-US"/>
        </w:rPr>
        <w:t xml:space="preserve"> history excessively, this occ</w:t>
      </w:r>
      <w:r w:rsidR="00E962FD">
        <w:rPr>
          <w:rFonts w:ascii="Times New Roman" w:hAnsi="Times New Roman" w:cs="Times New Roman"/>
          <w:bCs/>
          <w:i/>
          <w:iCs/>
          <w:sz w:val="24"/>
          <w:szCs w:val="24"/>
          <w:lang w:val="en-US"/>
        </w:rPr>
        <w:t xml:space="preserve">urs in the </w:t>
      </w:r>
      <w:r w:rsidR="00E962FD">
        <w:rPr>
          <w:rFonts w:ascii="Times New Roman" w:hAnsi="Times New Roman" w:cs="Times New Roman"/>
          <w:bCs/>
          <w:i/>
          <w:iCs/>
          <w:sz w:val="24"/>
          <w:szCs w:val="24"/>
        </w:rPr>
        <w:t>tafsir</w:t>
      </w:r>
      <w:r w:rsidR="00E962FD">
        <w:rPr>
          <w:rFonts w:ascii="Times New Roman" w:hAnsi="Times New Roman" w:cs="Times New Roman"/>
          <w:bCs/>
          <w:i/>
          <w:iCs/>
          <w:sz w:val="24"/>
          <w:szCs w:val="24"/>
          <w:lang w:val="en-US"/>
        </w:rPr>
        <w:t xml:space="preserve"> bi al-ma</w:t>
      </w:r>
      <w:r w:rsidR="00E962FD">
        <w:rPr>
          <w:rFonts w:ascii="Times New Roman" w:hAnsi="Times New Roman" w:cs="Times New Roman"/>
          <w:bCs/>
          <w:i/>
          <w:iCs/>
          <w:sz w:val="24"/>
          <w:szCs w:val="24"/>
        </w:rPr>
        <w:t>’</w:t>
      </w:r>
      <w:proofErr w:type="spellStart"/>
      <w:r w:rsidRPr="008D1776">
        <w:rPr>
          <w:rFonts w:ascii="Times New Roman" w:hAnsi="Times New Roman" w:cs="Times New Roman"/>
          <w:bCs/>
          <w:i/>
          <w:iCs/>
          <w:sz w:val="24"/>
          <w:szCs w:val="24"/>
          <w:lang w:val="en-US"/>
        </w:rPr>
        <w:t>tsur</w:t>
      </w:r>
      <w:proofErr w:type="spellEnd"/>
      <w:r w:rsidRPr="008D1776">
        <w:rPr>
          <w:rFonts w:ascii="Times New Roman" w:hAnsi="Times New Roman" w:cs="Times New Roman"/>
          <w:bCs/>
          <w:i/>
          <w:iCs/>
          <w:sz w:val="24"/>
          <w:szCs w:val="24"/>
          <w:lang w:val="en-US"/>
        </w:rPr>
        <w:t xml:space="preserve">. Second, </w:t>
      </w:r>
      <w:r w:rsidR="00E962FD" w:rsidRPr="00E962FD">
        <w:rPr>
          <w:rFonts w:ascii="Times New Roman" w:hAnsi="Times New Roman" w:cs="Times New Roman"/>
          <w:bCs/>
          <w:i/>
          <w:iCs/>
          <w:sz w:val="24"/>
          <w:szCs w:val="24"/>
          <w:lang w:val="en-US"/>
        </w:rPr>
        <w:t xml:space="preserve">interpreters </w:t>
      </w:r>
      <w:r w:rsidR="00B5566E">
        <w:rPr>
          <w:rFonts w:ascii="Times New Roman" w:hAnsi="Times New Roman" w:cs="Times New Roman"/>
          <w:bCs/>
          <w:i/>
          <w:iCs/>
          <w:sz w:val="24"/>
          <w:szCs w:val="24"/>
        </w:rPr>
        <w:t>who</w:t>
      </w:r>
      <w:r w:rsidR="00E962FD">
        <w:rPr>
          <w:rFonts w:ascii="Times New Roman" w:hAnsi="Times New Roman" w:cs="Times New Roman"/>
          <w:bCs/>
          <w:i/>
          <w:iCs/>
          <w:sz w:val="24"/>
          <w:szCs w:val="24"/>
        </w:rPr>
        <w:t xml:space="preserve"> </w:t>
      </w:r>
      <w:r w:rsidRPr="008D1776">
        <w:rPr>
          <w:rFonts w:ascii="Times New Roman" w:hAnsi="Times New Roman" w:cs="Times New Roman"/>
          <w:bCs/>
          <w:i/>
          <w:iCs/>
          <w:sz w:val="24"/>
          <w:szCs w:val="24"/>
          <w:lang w:val="en-US"/>
        </w:rPr>
        <w:t>interpret verses with incorrect mea</w:t>
      </w:r>
      <w:r w:rsidR="00E962FD">
        <w:rPr>
          <w:rFonts w:ascii="Times New Roman" w:hAnsi="Times New Roman" w:cs="Times New Roman"/>
          <w:bCs/>
          <w:i/>
          <w:iCs/>
          <w:sz w:val="24"/>
          <w:szCs w:val="24"/>
          <w:lang w:val="en-US"/>
        </w:rPr>
        <w:t xml:space="preserve">nings, this happens in </w:t>
      </w:r>
      <w:r w:rsidR="00E962FD">
        <w:rPr>
          <w:rFonts w:ascii="Times New Roman" w:hAnsi="Times New Roman" w:cs="Times New Roman"/>
          <w:bCs/>
          <w:i/>
          <w:iCs/>
          <w:sz w:val="24"/>
          <w:szCs w:val="24"/>
        </w:rPr>
        <w:t xml:space="preserve">tafsir </w:t>
      </w:r>
      <w:r w:rsidR="00E962FD">
        <w:rPr>
          <w:rFonts w:ascii="Times New Roman" w:hAnsi="Times New Roman" w:cs="Times New Roman"/>
          <w:bCs/>
          <w:i/>
          <w:iCs/>
          <w:sz w:val="24"/>
          <w:szCs w:val="24"/>
          <w:lang w:val="en-US"/>
        </w:rPr>
        <w:t>bi al-</w:t>
      </w:r>
      <w:proofErr w:type="spellStart"/>
      <w:r w:rsidR="00E962FD">
        <w:rPr>
          <w:rFonts w:ascii="Times New Roman" w:hAnsi="Times New Roman" w:cs="Times New Roman"/>
          <w:bCs/>
          <w:i/>
          <w:iCs/>
          <w:sz w:val="24"/>
          <w:szCs w:val="24"/>
          <w:lang w:val="en-US"/>
        </w:rPr>
        <w:t>ra</w:t>
      </w:r>
      <w:proofErr w:type="spellEnd"/>
      <w:r w:rsidR="00E962FD">
        <w:rPr>
          <w:rFonts w:ascii="Times New Roman" w:hAnsi="Times New Roman" w:cs="Times New Roman"/>
          <w:bCs/>
          <w:i/>
          <w:iCs/>
          <w:sz w:val="24"/>
          <w:szCs w:val="24"/>
        </w:rPr>
        <w:t>’</w:t>
      </w:r>
      <w:proofErr w:type="spellStart"/>
      <w:r w:rsidRPr="008D1776">
        <w:rPr>
          <w:rFonts w:ascii="Times New Roman" w:hAnsi="Times New Roman" w:cs="Times New Roman"/>
          <w:bCs/>
          <w:i/>
          <w:iCs/>
          <w:sz w:val="24"/>
          <w:szCs w:val="24"/>
          <w:lang w:val="en-US"/>
        </w:rPr>
        <w:t>yi</w:t>
      </w:r>
      <w:proofErr w:type="spellEnd"/>
      <w:r w:rsidRPr="008D1776">
        <w:rPr>
          <w:rFonts w:ascii="Times New Roman" w:hAnsi="Times New Roman" w:cs="Times New Roman"/>
          <w:bCs/>
          <w:i/>
          <w:iCs/>
          <w:sz w:val="24"/>
          <w:szCs w:val="24"/>
          <w:lang w:val="en-US"/>
        </w:rPr>
        <w:t xml:space="preserve">. This second deviation is often done by </w:t>
      </w:r>
      <w:proofErr w:type="spellStart"/>
      <w:r w:rsidRPr="008D1776">
        <w:rPr>
          <w:rFonts w:ascii="Times New Roman" w:hAnsi="Times New Roman" w:cs="Times New Roman"/>
          <w:bCs/>
          <w:i/>
          <w:iCs/>
          <w:sz w:val="24"/>
          <w:szCs w:val="24"/>
          <w:lang w:val="en-US"/>
        </w:rPr>
        <w:t>mufassir</w:t>
      </w:r>
      <w:proofErr w:type="spellEnd"/>
      <w:r w:rsidR="00B5566E">
        <w:rPr>
          <w:rFonts w:ascii="Times New Roman" w:hAnsi="Times New Roman" w:cs="Times New Roman"/>
          <w:bCs/>
          <w:i/>
          <w:iCs/>
          <w:sz w:val="24"/>
          <w:szCs w:val="24"/>
        </w:rPr>
        <w:t>s</w:t>
      </w:r>
      <w:r w:rsidR="00B5566E">
        <w:rPr>
          <w:rFonts w:ascii="Times New Roman" w:hAnsi="Times New Roman" w:cs="Times New Roman"/>
          <w:bCs/>
          <w:i/>
          <w:iCs/>
          <w:sz w:val="24"/>
          <w:szCs w:val="24"/>
          <w:lang w:val="en-US"/>
        </w:rPr>
        <w:t xml:space="preserve"> who have </w:t>
      </w:r>
      <w:r w:rsidRPr="008D1776">
        <w:rPr>
          <w:rFonts w:ascii="Times New Roman" w:hAnsi="Times New Roman" w:cs="Times New Roman"/>
          <w:bCs/>
          <w:i/>
          <w:iCs/>
          <w:sz w:val="24"/>
          <w:szCs w:val="24"/>
          <w:lang w:val="en-US"/>
        </w:rPr>
        <w:t xml:space="preserve">certain </w:t>
      </w:r>
      <w:r w:rsidR="00B5566E">
        <w:rPr>
          <w:rFonts w:ascii="Times New Roman" w:hAnsi="Times New Roman" w:cs="Times New Roman"/>
          <w:bCs/>
          <w:i/>
          <w:iCs/>
          <w:sz w:val="24"/>
          <w:szCs w:val="24"/>
        </w:rPr>
        <w:t>mazhab</w:t>
      </w:r>
      <w:r w:rsidR="00B5566E" w:rsidRPr="008D1776">
        <w:rPr>
          <w:rFonts w:ascii="Times New Roman" w:hAnsi="Times New Roman" w:cs="Times New Roman"/>
          <w:bCs/>
          <w:i/>
          <w:iCs/>
          <w:sz w:val="24"/>
          <w:szCs w:val="24"/>
          <w:lang w:val="en-US"/>
        </w:rPr>
        <w:t xml:space="preserve"> </w:t>
      </w:r>
      <w:r w:rsidR="00B5566E">
        <w:rPr>
          <w:rFonts w:ascii="Times New Roman" w:hAnsi="Times New Roman" w:cs="Times New Roman"/>
          <w:bCs/>
          <w:i/>
          <w:iCs/>
          <w:sz w:val="24"/>
          <w:szCs w:val="24"/>
          <w:lang w:val="en-US"/>
        </w:rPr>
        <w:t>background and</w:t>
      </w:r>
      <w:r w:rsidRPr="008D1776">
        <w:rPr>
          <w:rFonts w:ascii="Times New Roman" w:hAnsi="Times New Roman" w:cs="Times New Roman"/>
          <w:bCs/>
          <w:i/>
          <w:iCs/>
          <w:sz w:val="24"/>
          <w:szCs w:val="24"/>
          <w:lang w:val="en-US"/>
        </w:rPr>
        <w:t xml:space="preserve"> Sufi</w:t>
      </w:r>
      <w:r w:rsidR="00B5566E">
        <w:rPr>
          <w:rFonts w:ascii="Times New Roman" w:hAnsi="Times New Roman" w:cs="Times New Roman"/>
          <w:bCs/>
          <w:i/>
          <w:iCs/>
          <w:sz w:val="24"/>
          <w:szCs w:val="24"/>
        </w:rPr>
        <w:t>s</w:t>
      </w:r>
      <w:r w:rsidRPr="008D1776">
        <w:rPr>
          <w:rFonts w:ascii="Times New Roman" w:hAnsi="Times New Roman" w:cs="Times New Roman"/>
          <w:bCs/>
          <w:i/>
          <w:iCs/>
          <w:sz w:val="24"/>
          <w:szCs w:val="24"/>
          <w:lang w:val="en-US"/>
        </w:rPr>
        <w:t xml:space="preserve"> </w:t>
      </w:r>
      <w:r w:rsidR="00B5566E">
        <w:rPr>
          <w:rFonts w:ascii="Times New Roman" w:hAnsi="Times New Roman" w:cs="Times New Roman"/>
          <w:bCs/>
          <w:i/>
          <w:iCs/>
          <w:sz w:val="24"/>
          <w:szCs w:val="24"/>
        </w:rPr>
        <w:t xml:space="preserve">due to their </w:t>
      </w:r>
      <w:r w:rsidRPr="008D1776">
        <w:rPr>
          <w:rFonts w:ascii="Times New Roman" w:hAnsi="Times New Roman" w:cs="Times New Roman"/>
          <w:bCs/>
          <w:i/>
          <w:iCs/>
          <w:sz w:val="24"/>
          <w:szCs w:val="24"/>
          <w:lang w:val="en-US"/>
        </w:rPr>
        <w:t xml:space="preserve">use metaphorical language. The findings of this article are, </w:t>
      </w:r>
      <w:proofErr w:type="spellStart"/>
      <w:r w:rsidRPr="008D1776">
        <w:rPr>
          <w:rFonts w:ascii="Times New Roman" w:hAnsi="Times New Roman" w:cs="Times New Roman"/>
          <w:bCs/>
          <w:i/>
          <w:iCs/>
          <w:sz w:val="24"/>
          <w:szCs w:val="24"/>
          <w:lang w:val="en-US"/>
        </w:rPr>
        <w:t>Dzahabi</w:t>
      </w:r>
      <w:proofErr w:type="spellEnd"/>
      <w:r w:rsidRPr="008D1776">
        <w:rPr>
          <w:rFonts w:ascii="Times New Roman" w:hAnsi="Times New Roman" w:cs="Times New Roman"/>
          <w:bCs/>
          <w:i/>
          <w:iCs/>
          <w:sz w:val="24"/>
          <w:szCs w:val="24"/>
          <w:lang w:val="en-US"/>
        </w:rPr>
        <w:t xml:space="preserve"> considers that there are some deviations in the interpretation of the Koran in the book of al-</w:t>
      </w:r>
      <w:proofErr w:type="spellStart"/>
      <w:r w:rsidRPr="008D1776">
        <w:rPr>
          <w:rFonts w:ascii="Times New Roman" w:hAnsi="Times New Roman" w:cs="Times New Roman"/>
          <w:bCs/>
          <w:i/>
          <w:iCs/>
          <w:sz w:val="24"/>
          <w:szCs w:val="24"/>
          <w:lang w:val="en-US"/>
        </w:rPr>
        <w:t>Kasyfu</w:t>
      </w:r>
      <w:proofErr w:type="spellEnd"/>
      <w:r w:rsidRPr="008D1776">
        <w:rPr>
          <w:rFonts w:ascii="Times New Roman" w:hAnsi="Times New Roman" w:cs="Times New Roman"/>
          <w:bCs/>
          <w:i/>
          <w:iCs/>
          <w:sz w:val="24"/>
          <w:szCs w:val="24"/>
          <w:lang w:val="en-US"/>
        </w:rPr>
        <w:t xml:space="preserve"> </w:t>
      </w:r>
      <w:proofErr w:type="spellStart"/>
      <w:r w:rsidRPr="008D1776">
        <w:rPr>
          <w:rFonts w:ascii="Times New Roman" w:hAnsi="Times New Roman" w:cs="Times New Roman"/>
          <w:bCs/>
          <w:i/>
          <w:iCs/>
          <w:sz w:val="24"/>
          <w:szCs w:val="24"/>
          <w:lang w:val="en-US"/>
        </w:rPr>
        <w:t>wa</w:t>
      </w:r>
      <w:proofErr w:type="spellEnd"/>
      <w:r w:rsidRPr="008D1776">
        <w:rPr>
          <w:rFonts w:ascii="Times New Roman" w:hAnsi="Times New Roman" w:cs="Times New Roman"/>
          <w:bCs/>
          <w:i/>
          <w:iCs/>
          <w:sz w:val="24"/>
          <w:szCs w:val="24"/>
          <w:lang w:val="en-US"/>
        </w:rPr>
        <w:t xml:space="preserve"> al-</w:t>
      </w:r>
      <w:proofErr w:type="spellStart"/>
      <w:r w:rsidRPr="008D1776">
        <w:rPr>
          <w:rFonts w:ascii="Times New Roman" w:hAnsi="Times New Roman" w:cs="Times New Roman"/>
          <w:bCs/>
          <w:i/>
          <w:iCs/>
          <w:sz w:val="24"/>
          <w:szCs w:val="24"/>
          <w:lang w:val="en-US"/>
        </w:rPr>
        <w:t>Bayân</w:t>
      </w:r>
      <w:proofErr w:type="spellEnd"/>
      <w:r w:rsidRPr="008D1776">
        <w:rPr>
          <w:rFonts w:ascii="Times New Roman" w:hAnsi="Times New Roman" w:cs="Times New Roman"/>
          <w:bCs/>
          <w:i/>
          <w:iCs/>
          <w:sz w:val="24"/>
          <w:szCs w:val="24"/>
          <w:lang w:val="en-US"/>
        </w:rPr>
        <w:t xml:space="preserve"> an </w:t>
      </w:r>
      <w:proofErr w:type="spellStart"/>
      <w:r w:rsidRPr="008D1776">
        <w:rPr>
          <w:rFonts w:ascii="Times New Roman" w:hAnsi="Times New Roman" w:cs="Times New Roman"/>
          <w:bCs/>
          <w:i/>
          <w:iCs/>
          <w:sz w:val="24"/>
          <w:szCs w:val="24"/>
          <w:lang w:val="en-US"/>
        </w:rPr>
        <w:t>Tafsîr</w:t>
      </w:r>
      <w:proofErr w:type="spellEnd"/>
      <w:r w:rsidRPr="008D1776">
        <w:rPr>
          <w:rFonts w:ascii="Times New Roman" w:hAnsi="Times New Roman" w:cs="Times New Roman"/>
          <w:bCs/>
          <w:i/>
          <w:iCs/>
          <w:sz w:val="24"/>
          <w:szCs w:val="24"/>
          <w:lang w:val="en-US"/>
        </w:rPr>
        <w:t xml:space="preserve"> al-</w:t>
      </w:r>
      <w:proofErr w:type="spellStart"/>
      <w:r w:rsidRPr="008D1776">
        <w:rPr>
          <w:rFonts w:ascii="Times New Roman" w:hAnsi="Times New Roman" w:cs="Times New Roman"/>
          <w:bCs/>
          <w:i/>
          <w:iCs/>
          <w:sz w:val="24"/>
          <w:szCs w:val="24"/>
          <w:lang w:val="en-US"/>
        </w:rPr>
        <w:t>Qur'ân</w:t>
      </w:r>
      <w:proofErr w:type="spellEnd"/>
      <w:r w:rsidRPr="008D1776">
        <w:rPr>
          <w:rFonts w:ascii="Times New Roman" w:hAnsi="Times New Roman" w:cs="Times New Roman"/>
          <w:bCs/>
          <w:i/>
          <w:iCs/>
          <w:sz w:val="24"/>
          <w:szCs w:val="24"/>
          <w:lang w:val="en-US"/>
        </w:rPr>
        <w:t xml:space="preserve"> by </w:t>
      </w:r>
      <w:proofErr w:type="spellStart"/>
      <w:r w:rsidRPr="008D1776">
        <w:rPr>
          <w:rFonts w:ascii="Times New Roman" w:hAnsi="Times New Roman" w:cs="Times New Roman"/>
          <w:bCs/>
          <w:i/>
          <w:iCs/>
          <w:sz w:val="24"/>
          <w:szCs w:val="24"/>
          <w:lang w:val="en-US"/>
        </w:rPr>
        <w:t>Abû</w:t>
      </w:r>
      <w:proofErr w:type="spellEnd"/>
      <w:r w:rsidRPr="008D1776">
        <w:rPr>
          <w:rFonts w:ascii="Times New Roman" w:hAnsi="Times New Roman" w:cs="Times New Roman"/>
          <w:bCs/>
          <w:i/>
          <w:iCs/>
          <w:sz w:val="24"/>
          <w:szCs w:val="24"/>
          <w:lang w:val="en-US"/>
        </w:rPr>
        <w:t xml:space="preserve"> </w:t>
      </w:r>
      <w:proofErr w:type="spellStart"/>
      <w:r w:rsidRPr="008D1776">
        <w:rPr>
          <w:rFonts w:ascii="Times New Roman" w:hAnsi="Times New Roman" w:cs="Times New Roman"/>
          <w:bCs/>
          <w:i/>
          <w:iCs/>
          <w:sz w:val="24"/>
          <w:szCs w:val="24"/>
          <w:lang w:val="en-US"/>
        </w:rPr>
        <w:t>Ishâq</w:t>
      </w:r>
      <w:proofErr w:type="spellEnd"/>
      <w:r w:rsidRPr="008D1776">
        <w:rPr>
          <w:rFonts w:ascii="Times New Roman" w:hAnsi="Times New Roman" w:cs="Times New Roman"/>
          <w:bCs/>
          <w:i/>
          <w:iCs/>
          <w:sz w:val="24"/>
          <w:szCs w:val="24"/>
          <w:lang w:val="en-US"/>
        </w:rPr>
        <w:t xml:space="preserve"> Ahmad </w:t>
      </w:r>
      <w:proofErr w:type="spellStart"/>
      <w:r w:rsidRPr="008D1776">
        <w:rPr>
          <w:rFonts w:ascii="Times New Roman" w:hAnsi="Times New Roman" w:cs="Times New Roman"/>
          <w:bCs/>
          <w:i/>
          <w:iCs/>
          <w:sz w:val="24"/>
          <w:szCs w:val="24"/>
          <w:lang w:val="en-US"/>
        </w:rPr>
        <w:t>ibn</w:t>
      </w:r>
      <w:proofErr w:type="spellEnd"/>
      <w:r w:rsidRPr="008D1776">
        <w:rPr>
          <w:rFonts w:ascii="Times New Roman" w:hAnsi="Times New Roman" w:cs="Times New Roman"/>
          <w:bCs/>
          <w:i/>
          <w:iCs/>
          <w:sz w:val="24"/>
          <w:szCs w:val="24"/>
          <w:lang w:val="en-US"/>
        </w:rPr>
        <w:t xml:space="preserve"> </w:t>
      </w:r>
      <w:proofErr w:type="spellStart"/>
      <w:r w:rsidRPr="008D1776">
        <w:rPr>
          <w:rFonts w:ascii="Times New Roman" w:hAnsi="Times New Roman" w:cs="Times New Roman"/>
          <w:bCs/>
          <w:i/>
          <w:iCs/>
          <w:sz w:val="24"/>
          <w:szCs w:val="24"/>
          <w:lang w:val="en-US"/>
        </w:rPr>
        <w:t>Ibrahîm</w:t>
      </w:r>
      <w:proofErr w:type="spellEnd"/>
      <w:r w:rsidRPr="008D1776">
        <w:rPr>
          <w:rFonts w:ascii="Times New Roman" w:hAnsi="Times New Roman" w:cs="Times New Roman"/>
          <w:bCs/>
          <w:i/>
          <w:iCs/>
          <w:sz w:val="24"/>
          <w:szCs w:val="24"/>
          <w:lang w:val="en-US"/>
        </w:rPr>
        <w:t xml:space="preserve"> al-</w:t>
      </w:r>
      <w:proofErr w:type="spellStart"/>
      <w:r w:rsidRPr="008D1776">
        <w:rPr>
          <w:rFonts w:ascii="Times New Roman" w:hAnsi="Times New Roman" w:cs="Times New Roman"/>
          <w:bCs/>
          <w:i/>
          <w:iCs/>
          <w:sz w:val="24"/>
          <w:szCs w:val="24"/>
          <w:lang w:val="en-US"/>
        </w:rPr>
        <w:t>Ts</w:t>
      </w:r>
      <w:r w:rsidR="006D1EAD">
        <w:rPr>
          <w:rFonts w:ascii="Times New Roman" w:hAnsi="Times New Roman" w:cs="Times New Roman"/>
          <w:bCs/>
          <w:i/>
          <w:iCs/>
          <w:sz w:val="24"/>
          <w:szCs w:val="24"/>
          <w:lang w:val="en-US"/>
        </w:rPr>
        <w:t>a</w:t>
      </w:r>
      <w:proofErr w:type="spellEnd"/>
      <w:r w:rsidR="006D1EAD">
        <w:rPr>
          <w:rFonts w:ascii="Times New Roman" w:hAnsi="Times New Roman" w:cs="Times New Roman"/>
          <w:bCs/>
          <w:i/>
          <w:iCs/>
          <w:sz w:val="24"/>
          <w:szCs w:val="24"/>
        </w:rPr>
        <w:t>’</w:t>
      </w:r>
      <w:proofErr w:type="spellStart"/>
      <w:r w:rsidRPr="008D1776">
        <w:rPr>
          <w:rFonts w:ascii="Times New Roman" w:hAnsi="Times New Roman" w:cs="Times New Roman"/>
          <w:bCs/>
          <w:i/>
          <w:iCs/>
          <w:sz w:val="24"/>
          <w:szCs w:val="24"/>
          <w:lang w:val="en-US"/>
        </w:rPr>
        <w:t>labî</w:t>
      </w:r>
      <w:proofErr w:type="spellEnd"/>
      <w:r w:rsidR="006D1EAD">
        <w:rPr>
          <w:rFonts w:ascii="Times New Roman" w:hAnsi="Times New Roman" w:cs="Times New Roman"/>
          <w:bCs/>
          <w:i/>
          <w:iCs/>
          <w:sz w:val="24"/>
          <w:szCs w:val="24"/>
          <w:lang w:val="en-US"/>
        </w:rPr>
        <w:t xml:space="preserve"> al-</w:t>
      </w:r>
      <w:proofErr w:type="spellStart"/>
      <w:r w:rsidR="006D1EAD">
        <w:rPr>
          <w:rFonts w:ascii="Times New Roman" w:hAnsi="Times New Roman" w:cs="Times New Roman"/>
          <w:bCs/>
          <w:i/>
          <w:iCs/>
          <w:sz w:val="24"/>
          <w:szCs w:val="24"/>
          <w:lang w:val="en-US"/>
        </w:rPr>
        <w:t>Nausaburî</w:t>
      </w:r>
      <w:proofErr w:type="spellEnd"/>
      <w:r w:rsidR="006D1EAD">
        <w:rPr>
          <w:rFonts w:ascii="Times New Roman" w:hAnsi="Times New Roman" w:cs="Times New Roman"/>
          <w:bCs/>
          <w:i/>
          <w:iCs/>
          <w:sz w:val="24"/>
          <w:szCs w:val="24"/>
          <w:lang w:val="en-US"/>
        </w:rPr>
        <w:t xml:space="preserve"> and al- </w:t>
      </w:r>
      <w:proofErr w:type="spellStart"/>
      <w:r w:rsidR="006D1EAD">
        <w:rPr>
          <w:rFonts w:ascii="Times New Roman" w:hAnsi="Times New Roman" w:cs="Times New Roman"/>
          <w:bCs/>
          <w:i/>
          <w:iCs/>
          <w:sz w:val="24"/>
          <w:szCs w:val="24"/>
          <w:lang w:val="en-US"/>
        </w:rPr>
        <w:t>Kasysyâf</w:t>
      </w:r>
      <w:proofErr w:type="spellEnd"/>
      <w:r w:rsidR="006D1EAD">
        <w:rPr>
          <w:rFonts w:ascii="Times New Roman" w:hAnsi="Times New Roman" w:cs="Times New Roman"/>
          <w:bCs/>
          <w:i/>
          <w:iCs/>
          <w:sz w:val="24"/>
          <w:szCs w:val="24"/>
          <w:lang w:val="en-US"/>
        </w:rPr>
        <w:t xml:space="preserve"> </w:t>
      </w:r>
      <w:r w:rsidR="006D1EAD">
        <w:rPr>
          <w:rFonts w:ascii="Times New Roman" w:hAnsi="Times New Roman" w:cs="Times New Roman"/>
          <w:bCs/>
          <w:i/>
          <w:iCs/>
          <w:sz w:val="24"/>
          <w:szCs w:val="24"/>
        </w:rPr>
        <w:t>‘</w:t>
      </w:r>
      <w:r w:rsidR="006D1EAD">
        <w:rPr>
          <w:rFonts w:ascii="Times New Roman" w:hAnsi="Times New Roman" w:cs="Times New Roman"/>
          <w:bCs/>
          <w:i/>
          <w:iCs/>
          <w:sz w:val="24"/>
          <w:szCs w:val="24"/>
          <w:lang w:val="en-US"/>
        </w:rPr>
        <w:t xml:space="preserve">An </w:t>
      </w:r>
      <w:proofErr w:type="spellStart"/>
      <w:r w:rsidR="006D1EAD">
        <w:rPr>
          <w:rFonts w:ascii="Times New Roman" w:hAnsi="Times New Roman" w:cs="Times New Roman"/>
          <w:bCs/>
          <w:i/>
          <w:iCs/>
          <w:sz w:val="24"/>
          <w:szCs w:val="24"/>
          <w:lang w:val="en-US"/>
        </w:rPr>
        <w:t>Haqâiqi</w:t>
      </w:r>
      <w:proofErr w:type="spellEnd"/>
      <w:r w:rsidR="006D1EAD">
        <w:rPr>
          <w:rFonts w:ascii="Times New Roman" w:hAnsi="Times New Roman" w:cs="Times New Roman"/>
          <w:bCs/>
          <w:i/>
          <w:iCs/>
          <w:sz w:val="24"/>
          <w:szCs w:val="24"/>
          <w:lang w:val="en-US"/>
        </w:rPr>
        <w:t xml:space="preserve"> </w:t>
      </w:r>
      <w:proofErr w:type="spellStart"/>
      <w:r w:rsidR="006D1EAD">
        <w:rPr>
          <w:rFonts w:ascii="Times New Roman" w:hAnsi="Times New Roman" w:cs="Times New Roman"/>
          <w:bCs/>
          <w:i/>
          <w:iCs/>
          <w:sz w:val="24"/>
          <w:szCs w:val="24"/>
          <w:lang w:val="en-US"/>
        </w:rPr>
        <w:t>Ghamâmi</w:t>
      </w:r>
      <w:proofErr w:type="spellEnd"/>
      <w:r w:rsidR="006D1EAD">
        <w:rPr>
          <w:rFonts w:ascii="Times New Roman" w:hAnsi="Times New Roman" w:cs="Times New Roman"/>
          <w:bCs/>
          <w:i/>
          <w:iCs/>
          <w:sz w:val="24"/>
          <w:szCs w:val="24"/>
          <w:lang w:val="en-US"/>
        </w:rPr>
        <w:t xml:space="preserve"> al-</w:t>
      </w:r>
      <w:proofErr w:type="spellStart"/>
      <w:r w:rsidR="006D1EAD">
        <w:rPr>
          <w:rFonts w:ascii="Times New Roman" w:hAnsi="Times New Roman" w:cs="Times New Roman"/>
          <w:bCs/>
          <w:i/>
          <w:iCs/>
          <w:sz w:val="24"/>
          <w:szCs w:val="24"/>
          <w:lang w:val="en-US"/>
        </w:rPr>
        <w:t>Tanzîl</w:t>
      </w:r>
      <w:proofErr w:type="spellEnd"/>
      <w:r w:rsidR="006D1EAD">
        <w:rPr>
          <w:rFonts w:ascii="Times New Roman" w:hAnsi="Times New Roman" w:cs="Times New Roman"/>
          <w:bCs/>
          <w:i/>
          <w:iCs/>
          <w:sz w:val="24"/>
          <w:szCs w:val="24"/>
          <w:lang w:val="en-US"/>
        </w:rPr>
        <w:t xml:space="preserve"> </w:t>
      </w:r>
      <w:proofErr w:type="spellStart"/>
      <w:r w:rsidR="006D1EAD">
        <w:rPr>
          <w:rFonts w:ascii="Times New Roman" w:hAnsi="Times New Roman" w:cs="Times New Roman"/>
          <w:bCs/>
          <w:i/>
          <w:iCs/>
          <w:sz w:val="24"/>
          <w:szCs w:val="24"/>
          <w:lang w:val="en-US"/>
        </w:rPr>
        <w:t>wa</w:t>
      </w:r>
      <w:proofErr w:type="spellEnd"/>
      <w:r w:rsidR="006D1EAD">
        <w:rPr>
          <w:rFonts w:ascii="Times New Roman" w:hAnsi="Times New Roman" w:cs="Times New Roman"/>
          <w:bCs/>
          <w:i/>
          <w:iCs/>
          <w:sz w:val="24"/>
          <w:szCs w:val="24"/>
        </w:rPr>
        <w:t>’</w:t>
      </w:r>
      <w:r w:rsidR="006D1EAD">
        <w:rPr>
          <w:rFonts w:ascii="Times New Roman" w:hAnsi="Times New Roman" w:cs="Times New Roman"/>
          <w:bCs/>
          <w:i/>
          <w:iCs/>
          <w:sz w:val="24"/>
          <w:szCs w:val="24"/>
          <w:lang w:val="en-US"/>
        </w:rPr>
        <w:t xml:space="preserve"> </w:t>
      </w:r>
      <w:proofErr w:type="spellStart"/>
      <w:r w:rsidR="006D1EAD">
        <w:rPr>
          <w:rFonts w:ascii="Times New Roman" w:hAnsi="Times New Roman" w:cs="Times New Roman"/>
          <w:bCs/>
          <w:i/>
          <w:iCs/>
          <w:sz w:val="24"/>
          <w:szCs w:val="24"/>
          <w:lang w:val="en-US"/>
        </w:rPr>
        <w:t>Uyûn</w:t>
      </w:r>
      <w:proofErr w:type="spellEnd"/>
      <w:r w:rsidR="006D1EAD">
        <w:rPr>
          <w:rFonts w:ascii="Times New Roman" w:hAnsi="Times New Roman" w:cs="Times New Roman"/>
          <w:bCs/>
          <w:i/>
          <w:iCs/>
          <w:sz w:val="24"/>
          <w:szCs w:val="24"/>
          <w:lang w:val="en-US"/>
        </w:rPr>
        <w:t xml:space="preserve"> al-</w:t>
      </w:r>
      <w:proofErr w:type="spellStart"/>
      <w:r w:rsidR="006D1EAD">
        <w:rPr>
          <w:rFonts w:ascii="Times New Roman" w:hAnsi="Times New Roman" w:cs="Times New Roman"/>
          <w:bCs/>
          <w:i/>
          <w:iCs/>
          <w:sz w:val="24"/>
          <w:szCs w:val="24"/>
          <w:lang w:val="en-US"/>
        </w:rPr>
        <w:t>Aqawîl</w:t>
      </w:r>
      <w:proofErr w:type="spellEnd"/>
      <w:r w:rsidR="006D1EAD">
        <w:rPr>
          <w:rFonts w:ascii="Times New Roman" w:hAnsi="Times New Roman" w:cs="Times New Roman"/>
          <w:bCs/>
          <w:i/>
          <w:iCs/>
          <w:sz w:val="24"/>
          <w:szCs w:val="24"/>
          <w:lang w:val="en-US"/>
        </w:rPr>
        <w:t xml:space="preserve"> </w:t>
      </w:r>
      <w:proofErr w:type="spellStart"/>
      <w:r w:rsidR="006D1EAD">
        <w:rPr>
          <w:rFonts w:ascii="Times New Roman" w:hAnsi="Times New Roman" w:cs="Times New Roman"/>
          <w:bCs/>
          <w:i/>
          <w:iCs/>
          <w:sz w:val="24"/>
          <w:szCs w:val="24"/>
          <w:lang w:val="en-US"/>
        </w:rPr>
        <w:t>fî</w:t>
      </w:r>
      <w:proofErr w:type="spellEnd"/>
      <w:r w:rsidR="006D1EAD">
        <w:rPr>
          <w:rFonts w:ascii="Times New Roman" w:hAnsi="Times New Roman" w:cs="Times New Roman"/>
          <w:bCs/>
          <w:i/>
          <w:iCs/>
          <w:sz w:val="24"/>
          <w:szCs w:val="24"/>
          <w:lang w:val="en-US"/>
        </w:rPr>
        <w:t xml:space="preserve"> </w:t>
      </w:r>
      <w:proofErr w:type="spellStart"/>
      <w:r w:rsidR="006D1EAD">
        <w:rPr>
          <w:rFonts w:ascii="Times New Roman" w:hAnsi="Times New Roman" w:cs="Times New Roman"/>
          <w:bCs/>
          <w:i/>
          <w:iCs/>
          <w:sz w:val="24"/>
          <w:szCs w:val="24"/>
          <w:lang w:val="en-US"/>
        </w:rPr>
        <w:t>Wujûh</w:t>
      </w:r>
      <w:proofErr w:type="spellEnd"/>
      <w:r w:rsidR="006D1EAD">
        <w:rPr>
          <w:rFonts w:ascii="Times New Roman" w:hAnsi="Times New Roman" w:cs="Times New Roman"/>
          <w:bCs/>
          <w:i/>
          <w:iCs/>
          <w:sz w:val="24"/>
          <w:szCs w:val="24"/>
          <w:lang w:val="en-US"/>
        </w:rPr>
        <w:t xml:space="preserve"> al-Ta</w:t>
      </w:r>
      <w:r w:rsidR="006D1EAD">
        <w:rPr>
          <w:rFonts w:ascii="Times New Roman" w:hAnsi="Times New Roman" w:cs="Times New Roman"/>
          <w:bCs/>
          <w:i/>
          <w:iCs/>
          <w:sz w:val="24"/>
          <w:szCs w:val="24"/>
        </w:rPr>
        <w:t>’</w:t>
      </w:r>
      <w:proofErr w:type="spellStart"/>
      <w:r w:rsidRPr="008D1776">
        <w:rPr>
          <w:rFonts w:ascii="Times New Roman" w:hAnsi="Times New Roman" w:cs="Times New Roman"/>
          <w:bCs/>
          <w:i/>
          <w:iCs/>
          <w:sz w:val="24"/>
          <w:szCs w:val="24"/>
          <w:lang w:val="en-US"/>
        </w:rPr>
        <w:t>wîl</w:t>
      </w:r>
      <w:proofErr w:type="spellEnd"/>
      <w:r w:rsidRPr="008D1776">
        <w:rPr>
          <w:rFonts w:ascii="Times New Roman" w:hAnsi="Times New Roman" w:cs="Times New Roman"/>
          <w:bCs/>
          <w:i/>
          <w:iCs/>
          <w:sz w:val="24"/>
          <w:szCs w:val="24"/>
          <w:lang w:val="en-US"/>
        </w:rPr>
        <w:t xml:space="preserve"> by </w:t>
      </w:r>
      <w:proofErr w:type="spellStart"/>
      <w:r w:rsidRPr="008D1776">
        <w:rPr>
          <w:rFonts w:ascii="Times New Roman" w:hAnsi="Times New Roman" w:cs="Times New Roman"/>
          <w:bCs/>
          <w:i/>
          <w:iCs/>
          <w:sz w:val="24"/>
          <w:szCs w:val="24"/>
          <w:lang w:val="en-US"/>
        </w:rPr>
        <w:t>Abû</w:t>
      </w:r>
      <w:proofErr w:type="spellEnd"/>
      <w:r w:rsidRPr="008D1776">
        <w:rPr>
          <w:rFonts w:ascii="Times New Roman" w:hAnsi="Times New Roman" w:cs="Times New Roman"/>
          <w:bCs/>
          <w:i/>
          <w:iCs/>
          <w:sz w:val="24"/>
          <w:szCs w:val="24"/>
          <w:lang w:val="en-US"/>
        </w:rPr>
        <w:t xml:space="preserve"> al-</w:t>
      </w:r>
      <w:proofErr w:type="spellStart"/>
      <w:r w:rsidRPr="008D1776">
        <w:rPr>
          <w:rFonts w:ascii="Times New Roman" w:hAnsi="Times New Roman" w:cs="Times New Roman"/>
          <w:bCs/>
          <w:i/>
          <w:iCs/>
          <w:sz w:val="24"/>
          <w:szCs w:val="24"/>
          <w:lang w:val="en-US"/>
        </w:rPr>
        <w:t>Qasîm</w:t>
      </w:r>
      <w:proofErr w:type="spellEnd"/>
      <w:r w:rsidRPr="008D1776">
        <w:rPr>
          <w:rFonts w:ascii="Times New Roman" w:hAnsi="Times New Roman" w:cs="Times New Roman"/>
          <w:bCs/>
          <w:i/>
          <w:iCs/>
          <w:sz w:val="24"/>
          <w:szCs w:val="24"/>
          <w:lang w:val="en-US"/>
        </w:rPr>
        <w:t xml:space="preserve"> </w:t>
      </w:r>
      <w:proofErr w:type="spellStart"/>
      <w:r w:rsidRPr="008D1776">
        <w:rPr>
          <w:rFonts w:ascii="Times New Roman" w:hAnsi="Times New Roman" w:cs="Times New Roman"/>
          <w:bCs/>
          <w:i/>
          <w:iCs/>
          <w:sz w:val="24"/>
          <w:szCs w:val="24"/>
          <w:lang w:val="en-US"/>
        </w:rPr>
        <w:t>Mahmûd</w:t>
      </w:r>
      <w:proofErr w:type="spellEnd"/>
      <w:r w:rsidRPr="008D1776">
        <w:rPr>
          <w:rFonts w:ascii="Times New Roman" w:hAnsi="Times New Roman" w:cs="Times New Roman"/>
          <w:bCs/>
          <w:i/>
          <w:iCs/>
          <w:sz w:val="24"/>
          <w:szCs w:val="24"/>
          <w:lang w:val="en-US"/>
        </w:rPr>
        <w:t xml:space="preserve"> </w:t>
      </w:r>
      <w:proofErr w:type="spellStart"/>
      <w:r w:rsidRPr="008D1776">
        <w:rPr>
          <w:rFonts w:ascii="Times New Roman" w:hAnsi="Times New Roman" w:cs="Times New Roman"/>
          <w:bCs/>
          <w:i/>
          <w:iCs/>
          <w:sz w:val="24"/>
          <w:szCs w:val="24"/>
          <w:lang w:val="en-US"/>
        </w:rPr>
        <w:t>ibn</w:t>
      </w:r>
      <w:proofErr w:type="spellEnd"/>
      <w:r w:rsidRPr="008D1776">
        <w:rPr>
          <w:rFonts w:ascii="Times New Roman" w:hAnsi="Times New Roman" w:cs="Times New Roman"/>
          <w:bCs/>
          <w:i/>
          <w:iCs/>
          <w:sz w:val="24"/>
          <w:szCs w:val="24"/>
          <w:lang w:val="en-US"/>
        </w:rPr>
        <w:t xml:space="preserve"> Umar </w:t>
      </w:r>
      <w:proofErr w:type="spellStart"/>
      <w:r w:rsidRPr="008D1776">
        <w:rPr>
          <w:rFonts w:ascii="Times New Roman" w:hAnsi="Times New Roman" w:cs="Times New Roman"/>
          <w:bCs/>
          <w:i/>
          <w:iCs/>
          <w:sz w:val="24"/>
          <w:szCs w:val="24"/>
          <w:lang w:val="en-US"/>
        </w:rPr>
        <w:t>ibn</w:t>
      </w:r>
      <w:proofErr w:type="spellEnd"/>
      <w:r w:rsidRPr="008D1776">
        <w:rPr>
          <w:rFonts w:ascii="Times New Roman" w:hAnsi="Times New Roman" w:cs="Times New Roman"/>
          <w:bCs/>
          <w:i/>
          <w:iCs/>
          <w:sz w:val="24"/>
          <w:szCs w:val="24"/>
          <w:lang w:val="en-US"/>
        </w:rPr>
        <w:t xml:space="preserve"> Muhammad </w:t>
      </w:r>
      <w:proofErr w:type="spellStart"/>
      <w:r w:rsidRPr="008D1776">
        <w:rPr>
          <w:rFonts w:ascii="Times New Roman" w:hAnsi="Times New Roman" w:cs="Times New Roman"/>
          <w:bCs/>
          <w:i/>
          <w:iCs/>
          <w:sz w:val="24"/>
          <w:szCs w:val="24"/>
          <w:lang w:val="en-US"/>
        </w:rPr>
        <w:t>ibn</w:t>
      </w:r>
      <w:proofErr w:type="spellEnd"/>
      <w:r w:rsidRPr="008D1776">
        <w:rPr>
          <w:rFonts w:ascii="Times New Roman" w:hAnsi="Times New Roman" w:cs="Times New Roman"/>
          <w:bCs/>
          <w:i/>
          <w:iCs/>
          <w:sz w:val="24"/>
          <w:szCs w:val="24"/>
          <w:lang w:val="en-US"/>
        </w:rPr>
        <w:t xml:space="preserve"> Umar al-</w:t>
      </w:r>
      <w:proofErr w:type="spellStart"/>
      <w:r w:rsidRPr="008D1776">
        <w:rPr>
          <w:rFonts w:ascii="Times New Roman" w:hAnsi="Times New Roman" w:cs="Times New Roman"/>
          <w:bCs/>
          <w:i/>
          <w:iCs/>
          <w:sz w:val="24"/>
          <w:szCs w:val="24"/>
          <w:lang w:val="en-US"/>
        </w:rPr>
        <w:t>Zamakhsya</w:t>
      </w:r>
      <w:r w:rsidR="006D1EAD">
        <w:rPr>
          <w:rFonts w:ascii="Times New Roman" w:hAnsi="Times New Roman" w:cs="Times New Roman"/>
          <w:bCs/>
          <w:i/>
          <w:iCs/>
          <w:sz w:val="24"/>
          <w:szCs w:val="24"/>
          <w:lang w:val="en-US"/>
        </w:rPr>
        <w:t>ri</w:t>
      </w:r>
      <w:proofErr w:type="spellEnd"/>
      <w:r w:rsidR="006D1EAD">
        <w:rPr>
          <w:rFonts w:ascii="Times New Roman" w:hAnsi="Times New Roman" w:cs="Times New Roman"/>
          <w:bCs/>
          <w:i/>
          <w:iCs/>
          <w:sz w:val="24"/>
          <w:szCs w:val="24"/>
          <w:lang w:val="en-US"/>
        </w:rPr>
        <w:t xml:space="preserve">. Some interpretations of </w:t>
      </w:r>
      <w:proofErr w:type="spellStart"/>
      <w:r w:rsidR="006D1EAD">
        <w:rPr>
          <w:rFonts w:ascii="Times New Roman" w:hAnsi="Times New Roman" w:cs="Times New Roman"/>
          <w:bCs/>
          <w:i/>
          <w:iCs/>
          <w:sz w:val="24"/>
          <w:szCs w:val="24"/>
          <w:lang w:val="en-US"/>
        </w:rPr>
        <w:t>Tsa</w:t>
      </w:r>
      <w:proofErr w:type="spellEnd"/>
      <w:r w:rsidR="006D1EAD">
        <w:rPr>
          <w:rFonts w:ascii="Times New Roman" w:hAnsi="Times New Roman" w:cs="Times New Roman"/>
          <w:bCs/>
          <w:i/>
          <w:iCs/>
          <w:sz w:val="24"/>
          <w:szCs w:val="24"/>
        </w:rPr>
        <w:t>’</w:t>
      </w:r>
      <w:proofErr w:type="spellStart"/>
      <w:r w:rsidRPr="008D1776">
        <w:rPr>
          <w:rFonts w:ascii="Times New Roman" w:hAnsi="Times New Roman" w:cs="Times New Roman"/>
          <w:bCs/>
          <w:i/>
          <w:iCs/>
          <w:sz w:val="24"/>
          <w:szCs w:val="24"/>
          <w:lang w:val="en-US"/>
        </w:rPr>
        <w:t>labi</w:t>
      </w:r>
      <w:proofErr w:type="spellEnd"/>
      <w:r w:rsidRPr="008D1776">
        <w:rPr>
          <w:rFonts w:ascii="Times New Roman" w:hAnsi="Times New Roman" w:cs="Times New Roman"/>
          <w:bCs/>
          <w:i/>
          <w:iCs/>
          <w:sz w:val="24"/>
          <w:szCs w:val="24"/>
          <w:lang w:val="en-US"/>
        </w:rPr>
        <w:t xml:space="preserve"> are considered to be distorted </w:t>
      </w:r>
      <w:r w:rsidR="00B5566E">
        <w:rPr>
          <w:rFonts w:ascii="Times New Roman" w:hAnsi="Times New Roman" w:cs="Times New Roman"/>
          <w:bCs/>
          <w:i/>
          <w:iCs/>
          <w:sz w:val="24"/>
          <w:szCs w:val="24"/>
        </w:rPr>
        <w:t>due to a number of</w:t>
      </w:r>
      <w:r w:rsidRPr="008D1776">
        <w:rPr>
          <w:rFonts w:ascii="Times New Roman" w:hAnsi="Times New Roman" w:cs="Times New Roman"/>
          <w:bCs/>
          <w:i/>
          <w:iCs/>
          <w:sz w:val="24"/>
          <w:szCs w:val="24"/>
          <w:lang w:val="en-US"/>
        </w:rPr>
        <w:t xml:space="preserve"> quote</w:t>
      </w:r>
      <w:r w:rsidR="00B5566E">
        <w:rPr>
          <w:rFonts w:ascii="Times New Roman" w:hAnsi="Times New Roman" w:cs="Times New Roman"/>
          <w:bCs/>
          <w:i/>
          <w:iCs/>
          <w:sz w:val="24"/>
          <w:szCs w:val="24"/>
        </w:rPr>
        <w:t>s</w:t>
      </w:r>
      <w:r w:rsidRPr="008D1776">
        <w:rPr>
          <w:rFonts w:ascii="Times New Roman" w:hAnsi="Times New Roman" w:cs="Times New Roman"/>
          <w:bCs/>
          <w:i/>
          <w:iCs/>
          <w:sz w:val="24"/>
          <w:szCs w:val="24"/>
          <w:lang w:val="en-US"/>
        </w:rPr>
        <w:t xml:space="preserve"> </w:t>
      </w:r>
      <w:r w:rsidR="00E0177D">
        <w:rPr>
          <w:rFonts w:ascii="Times New Roman" w:hAnsi="Times New Roman" w:cs="Times New Roman"/>
          <w:bCs/>
          <w:i/>
          <w:iCs/>
          <w:sz w:val="24"/>
          <w:szCs w:val="24"/>
        </w:rPr>
        <w:t xml:space="preserve">from </w:t>
      </w:r>
      <w:r w:rsidR="006D1EAD">
        <w:rPr>
          <w:rFonts w:ascii="Times New Roman" w:hAnsi="Times New Roman" w:cs="Times New Roman"/>
          <w:bCs/>
          <w:i/>
          <w:iCs/>
          <w:sz w:val="24"/>
          <w:szCs w:val="24"/>
          <w:lang w:val="en-US"/>
        </w:rPr>
        <w:t xml:space="preserve">the history of </w:t>
      </w:r>
      <w:r w:rsidR="0083009E">
        <w:rPr>
          <w:rFonts w:ascii="Times New Roman" w:hAnsi="Times New Roman" w:cs="Times New Roman"/>
          <w:bCs/>
          <w:i/>
          <w:iCs/>
          <w:sz w:val="24"/>
          <w:szCs w:val="24"/>
        </w:rPr>
        <w:t>Isrâiliyât</w:t>
      </w:r>
      <w:r w:rsidRPr="008D1776">
        <w:rPr>
          <w:rFonts w:ascii="Times New Roman" w:hAnsi="Times New Roman" w:cs="Times New Roman"/>
          <w:bCs/>
          <w:i/>
          <w:iCs/>
          <w:sz w:val="24"/>
          <w:szCs w:val="24"/>
          <w:lang w:val="en-US"/>
        </w:rPr>
        <w:t xml:space="preserve">. </w:t>
      </w:r>
      <w:r w:rsidR="00B5566E">
        <w:rPr>
          <w:rFonts w:ascii="Times New Roman" w:hAnsi="Times New Roman" w:cs="Times New Roman"/>
          <w:bCs/>
          <w:i/>
          <w:iCs/>
          <w:sz w:val="24"/>
          <w:szCs w:val="24"/>
        </w:rPr>
        <w:t xml:space="preserve">On the other hand, </w:t>
      </w:r>
      <w:bookmarkStart w:id="0" w:name="_GoBack"/>
      <w:bookmarkEnd w:id="0"/>
      <w:r w:rsidRPr="008D1776">
        <w:rPr>
          <w:rFonts w:ascii="Times New Roman" w:hAnsi="Times New Roman" w:cs="Times New Roman"/>
          <w:bCs/>
          <w:i/>
          <w:iCs/>
          <w:sz w:val="24"/>
          <w:szCs w:val="24"/>
          <w:lang w:val="en-US"/>
        </w:rPr>
        <w:t xml:space="preserve">some interpretations of </w:t>
      </w:r>
      <w:proofErr w:type="spellStart"/>
      <w:r w:rsidRPr="008D1776">
        <w:rPr>
          <w:rFonts w:ascii="Times New Roman" w:hAnsi="Times New Roman" w:cs="Times New Roman"/>
          <w:bCs/>
          <w:i/>
          <w:iCs/>
          <w:sz w:val="24"/>
          <w:szCs w:val="24"/>
          <w:lang w:val="en-US"/>
        </w:rPr>
        <w:t>Zamakhsyari</w:t>
      </w:r>
      <w:proofErr w:type="spellEnd"/>
      <w:r w:rsidRPr="008D1776">
        <w:rPr>
          <w:rFonts w:ascii="Times New Roman" w:hAnsi="Times New Roman" w:cs="Times New Roman"/>
          <w:bCs/>
          <w:i/>
          <w:iCs/>
          <w:sz w:val="24"/>
          <w:szCs w:val="24"/>
          <w:lang w:val="en-US"/>
        </w:rPr>
        <w:t xml:space="preserve"> are considered to be distorted because they distort the meaning and bias of the </w:t>
      </w:r>
      <w:r w:rsidR="00147DCA">
        <w:rPr>
          <w:rFonts w:ascii="Times New Roman" w:hAnsi="Times New Roman" w:cs="Times New Roman"/>
          <w:bCs/>
          <w:i/>
          <w:iCs/>
          <w:sz w:val="24"/>
          <w:szCs w:val="24"/>
        </w:rPr>
        <w:t>mazhab</w:t>
      </w:r>
      <w:r w:rsidRPr="008D1776">
        <w:rPr>
          <w:rFonts w:ascii="Times New Roman" w:hAnsi="Times New Roman" w:cs="Times New Roman"/>
          <w:bCs/>
          <w:i/>
          <w:iCs/>
          <w:sz w:val="24"/>
          <w:szCs w:val="24"/>
          <w:lang w:val="en-US"/>
        </w:rPr>
        <w:t>.</w:t>
      </w:r>
    </w:p>
    <w:p w:rsidR="0088501F" w:rsidRPr="008D1776" w:rsidRDefault="008D1776" w:rsidP="008D1776">
      <w:pPr>
        <w:spacing w:after="120" w:line="240" w:lineRule="auto"/>
        <w:jc w:val="both"/>
        <w:rPr>
          <w:rFonts w:ascii="Times New Roman" w:hAnsi="Times New Roman" w:cs="Times New Roman"/>
          <w:bCs/>
          <w:i/>
          <w:iCs/>
          <w:sz w:val="24"/>
          <w:szCs w:val="24"/>
        </w:rPr>
      </w:pPr>
      <w:r w:rsidRPr="008D1776">
        <w:rPr>
          <w:rFonts w:ascii="Times New Roman" w:hAnsi="Times New Roman" w:cs="Times New Roman"/>
          <w:bCs/>
          <w:i/>
          <w:iCs/>
          <w:sz w:val="24"/>
          <w:szCs w:val="24"/>
          <w:lang w:val="en-US"/>
        </w:rPr>
        <w:t xml:space="preserve">Keyword: Deviation, Interpretation, </w:t>
      </w:r>
      <w:r>
        <w:rPr>
          <w:rFonts w:ascii="Times New Roman" w:hAnsi="Times New Roman" w:cs="Times New Roman"/>
          <w:bCs/>
          <w:i/>
          <w:iCs/>
          <w:sz w:val="24"/>
          <w:szCs w:val="24"/>
        </w:rPr>
        <w:t>Kitab</w:t>
      </w:r>
    </w:p>
    <w:p w:rsidR="00523F6D" w:rsidRDefault="00523F6D" w:rsidP="002001F5">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Abstrak</w:t>
      </w:r>
    </w:p>
    <w:p w:rsidR="00207974" w:rsidRPr="00207974" w:rsidRDefault="0088501F" w:rsidP="006D1EAD">
      <w:pPr>
        <w:spacing w:after="120" w:line="240" w:lineRule="auto"/>
        <w:jc w:val="both"/>
        <w:rPr>
          <w:rFonts w:ascii="Times New Roman" w:hAnsi="Times New Roman" w:cs="Times New Roman"/>
          <w:i/>
          <w:iCs/>
          <w:sz w:val="24"/>
          <w:szCs w:val="24"/>
        </w:rPr>
      </w:pPr>
      <w:r w:rsidRPr="00207974">
        <w:rPr>
          <w:rFonts w:ascii="Times New Roman" w:hAnsi="Times New Roman" w:cs="Times New Roman"/>
          <w:bCs/>
          <w:i/>
          <w:iCs/>
          <w:sz w:val="24"/>
          <w:szCs w:val="24"/>
        </w:rPr>
        <w:t>Arikel ini mengulas konsepsi penyimpangan penafsiran menurut Husain al-Dzahabi.</w:t>
      </w:r>
      <w:r w:rsidR="006D1EAD">
        <w:rPr>
          <w:rFonts w:ascii="Times New Roman" w:hAnsi="Times New Roman" w:cs="Times New Roman"/>
          <w:bCs/>
          <w:i/>
          <w:iCs/>
          <w:sz w:val="24"/>
          <w:szCs w:val="24"/>
        </w:rPr>
        <w:t xml:space="preserve"> </w:t>
      </w:r>
      <w:r w:rsidRPr="00207974">
        <w:rPr>
          <w:rFonts w:ascii="Times New Roman" w:hAnsi="Times New Roman" w:cs="Times New Roman"/>
          <w:bCs/>
          <w:i/>
          <w:iCs/>
          <w:sz w:val="24"/>
          <w:szCs w:val="24"/>
        </w:rPr>
        <w:t xml:space="preserve">Menurutnya, </w:t>
      </w:r>
      <w:r w:rsidR="00AD0115" w:rsidRPr="00207974">
        <w:rPr>
          <w:rFonts w:ascii="Times New Roman" w:hAnsi="Times New Roman" w:cs="Times New Roman"/>
          <w:bCs/>
          <w:i/>
          <w:iCs/>
          <w:sz w:val="24"/>
          <w:szCs w:val="24"/>
        </w:rPr>
        <w:t xml:space="preserve">banyak </w:t>
      </w:r>
      <w:r w:rsidRPr="00207974">
        <w:rPr>
          <w:rFonts w:ascii="Times New Roman" w:hAnsi="Times New Roman" w:cs="Times New Roman"/>
          <w:bCs/>
          <w:i/>
          <w:iCs/>
          <w:sz w:val="24"/>
          <w:szCs w:val="24"/>
        </w:rPr>
        <w:t>mufassir memiliki motif-motif tertentu untuk melakukan penyimpangan</w:t>
      </w:r>
      <w:r w:rsidR="00AD0115" w:rsidRPr="00207974">
        <w:rPr>
          <w:rFonts w:ascii="Times New Roman" w:hAnsi="Times New Roman" w:cs="Times New Roman"/>
          <w:bCs/>
          <w:i/>
          <w:iCs/>
          <w:sz w:val="24"/>
          <w:szCs w:val="24"/>
        </w:rPr>
        <w:t xml:space="preserve"> dalam menafsirkan al-Qur’an. Secara garis besar, Dzahabi mengkonseptulisasikan penyimpangan penafsiran pada dua hal. Pertama, mufassir yang cenderung menukil riwayat </w:t>
      </w:r>
      <w:r w:rsidR="0083009E">
        <w:rPr>
          <w:rFonts w:ascii="Times New Roman" w:hAnsi="Times New Roman" w:cs="Times New Roman"/>
          <w:bCs/>
          <w:i/>
          <w:iCs/>
          <w:sz w:val="24"/>
          <w:szCs w:val="24"/>
        </w:rPr>
        <w:t>Isrâiliyât</w:t>
      </w:r>
      <w:r w:rsidR="00AD0115" w:rsidRPr="00207974">
        <w:rPr>
          <w:rFonts w:ascii="Times New Roman" w:hAnsi="Times New Roman" w:cs="Times New Roman"/>
          <w:bCs/>
          <w:i/>
          <w:iCs/>
          <w:sz w:val="24"/>
          <w:szCs w:val="24"/>
        </w:rPr>
        <w:t xml:space="preserve"> secara berlebihan, ini terjadi dalam penafsira</w:t>
      </w:r>
      <w:r w:rsidR="00E962FD">
        <w:rPr>
          <w:rFonts w:ascii="Times New Roman" w:hAnsi="Times New Roman" w:cs="Times New Roman"/>
          <w:bCs/>
          <w:i/>
          <w:iCs/>
          <w:sz w:val="24"/>
          <w:szCs w:val="24"/>
        </w:rPr>
        <w:t>n</w:t>
      </w:r>
      <w:r w:rsidR="00AD0115" w:rsidRPr="00207974">
        <w:rPr>
          <w:rFonts w:ascii="Times New Roman" w:hAnsi="Times New Roman" w:cs="Times New Roman"/>
          <w:bCs/>
          <w:i/>
          <w:iCs/>
          <w:sz w:val="24"/>
          <w:szCs w:val="24"/>
        </w:rPr>
        <w:t xml:space="preserve"> bi al-ma’tsur. Kedua, mufassir menafsirkan ayat dengan arti yang tidak tepat, ini terjadi dalam penafsiran bi al-ra’yi. Penyimpangan yang kedua ini sering kali dilakukan mufassir yang memiliki latar belakang mazhab tertentu dan seorang sufi karena sering menggunakan bahasa metaforis. Temuan dari artikel ini adalah, Dzahabi menganggap terdapat </w:t>
      </w:r>
      <w:r w:rsidR="00207974" w:rsidRPr="00207974">
        <w:rPr>
          <w:rFonts w:ascii="Times New Roman" w:hAnsi="Times New Roman" w:cs="Times New Roman"/>
          <w:bCs/>
          <w:i/>
          <w:iCs/>
          <w:sz w:val="24"/>
          <w:szCs w:val="24"/>
        </w:rPr>
        <w:t xml:space="preserve">beberapa </w:t>
      </w:r>
      <w:r w:rsidR="00AD0115" w:rsidRPr="00207974">
        <w:rPr>
          <w:rFonts w:ascii="Times New Roman" w:hAnsi="Times New Roman" w:cs="Times New Roman"/>
          <w:bCs/>
          <w:i/>
          <w:iCs/>
          <w:sz w:val="24"/>
          <w:szCs w:val="24"/>
        </w:rPr>
        <w:t xml:space="preserve">penyimpangan penafsiran al-Qur’an dalam kitab </w:t>
      </w:r>
      <w:r w:rsidR="00AD0115" w:rsidRPr="00207974">
        <w:rPr>
          <w:rFonts w:ascii="Times New Roman" w:hAnsi="Times New Roman" w:cs="Times New Roman"/>
          <w:i/>
          <w:iCs/>
          <w:sz w:val="24"/>
          <w:szCs w:val="24"/>
        </w:rPr>
        <w:t>al-Kasyfu wa al-Bayân an Tafsîr al-Qur’ân karya Abû Ishâq Ahmad ibn Ibrahîm al-Tsa’labî al-</w:t>
      </w:r>
      <w:r w:rsidR="00AD0115" w:rsidRPr="00207974">
        <w:rPr>
          <w:rFonts w:ascii="Times New Roman" w:hAnsi="Times New Roman" w:cs="Times New Roman"/>
          <w:i/>
          <w:iCs/>
          <w:sz w:val="24"/>
          <w:szCs w:val="24"/>
        </w:rPr>
        <w:lastRenderedPageBreak/>
        <w:t>Nausaburî dan al-Kasysyâf ‘An Haqâiqi Ghamâmi al-Tanzîl wa ‘Uyûn al-Aqawîl fî Wujûh al-Ta’wîl karya Abû al-Qasîm Mahmûd ibn Umar ibn Muhammad ibn Umar al-Zamakhsyari. Beberapa penafsiran Tsa’labi dianggap menyimpang karena banyak mengutip riwayat Isrâiliyât. Sedang beberapa penafsiran Zamakhsyari dianggap menyimpang karena banyak melakukan distorsi makna dan bias mazhab</w:t>
      </w:r>
      <w:r w:rsidR="00207974" w:rsidRPr="00207974">
        <w:rPr>
          <w:rFonts w:ascii="Times New Roman" w:hAnsi="Times New Roman" w:cs="Times New Roman"/>
          <w:i/>
          <w:iCs/>
          <w:sz w:val="24"/>
          <w:szCs w:val="24"/>
        </w:rPr>
        <w:t>.</w:t>
      </w:r>
    </w:p>
    <w:p w:rsidR="00AD0115" w:rsidRPr="00207974" w:rsidRDefault="00207974" w:rsidP="00AD0115">
      <w:pPr>
        <w:spacing w:after="120" w:line="240" w:lineRule="auto"/>
        <w:jc w:val="both"/>
        <w:rPr>
          <w:rFonts w:ascii="Times New Roman" w:hAnsi="Times New Roman" w:cs="Times New Roman"/>
          <w:bCs/>
          <w:i/>
          <w:iCs/>
          <w:sz w:val="24"/>
          <w:szCs w:val="24"/>
        </w:rPr>
      </w:pPr>
      <w:r w:rsidRPr="00207974">
        <w:rPr>
          <w:rFonts w:ascii="Times New Roman" w:hAnsi="Times New Roman" w:cs="Times New Roman"/>
          <w:i/>
          <w:iCs/>
          <w:sz w:val="24"/>
          <w:szCs w:val="24"/>
        </w:rPr>
        <w:t>Keyword: Penyimpangan, Penafsiran, Kitab</w:t>
      </w:r>
      <w:r w:rsidR="00AD0115" w:rsidRPr="00207974">
        <w:rPr>
          <w:rFonts w:ascii="Times New Roman" w:hAnsi="Times New Roman" w:cs="Times New Roman"/>
          <w:i/>
          <w:iCs/>
          <w:sz w:val="24"/>
          <w:szCs w:val="24"/>
        </w:rPr>
        <w:t xml:space="preserve"> </w:t>
      </w:r>
    </w:p>
    <w:p w:rsidR="00C859A4" w:rsidRDefault="00C859A4" w:rsidP="002001F5">
      <w:pPr>
        <w:spacing w:after="120" w:line="240" w:lineRule="auto"/>
        <w:jc w:val="both"/>
        <w:rPr>
          <w:rFonts w:ascii="Times New Roman" w:hAnsi="Times New Roman" w:cs="Times New Roman"/>
          <w:b/>
          <w:sz w:val="24"/>
          <w:szCs w:val="24"/>
        </w:rPr>
      </w:pPr>
    </w:p>
    <w:p w:rsidR="002001F5" w:rsidRPr="003C7581" w:rsidRDefault="002001F5" w:rsidP="002001F5">
      <w:pPr>
        <w:spacing w:after="120" w:line="240" w:lineRule="auto"/>
        <w:jc w:val="both"/>
        <w:rPr>
          <w:rFonts w:ascii="Times New Roman" w:hAnsi="Times New Roman" w:cs="Times New Roman"/>
          <w:b/>
          <w:sz w:val="24"/>
          <w:szCs w:val="24"/>
        </w:rPr>
      </w:pPr>
      <w:r w:rsidRPr="003C7581">
        <w:rPr>
          <w:rFonts w:ascii="Times New Roman" w:hAnsi="Times New Roman" w:cs="Times New Roman"/>
          <w:b/>
          <w:sz w:val="24"/>
          <w:szCs w:val="24"/>
        </w:rPr>
        <w:t>Pendahuluan</w:t>
      </w:r>
    </w:p>
    <w:p w:rsidR="002C0D26" w:rsidRPr="003C7581" w:rsidRDefault="002C0D26" w:rsidP="0021510F">
      <w:pPr>
        <w:spacing w:after="120" w:line="240" w:lineRule="auto"/>
        <w:jc w:val="both"/>
        <w:rPr>
          <w:rFonts w:ascii="Times New Roman" w:hAnsi="Times New Roman" w:cs="Times New Roman"/>
          <w:sz w:val="24"/>
          <w:szCs w:val="24"/>
        </w:rPr>
      </w:pPr>
      <w:r w:rsidRPr="003C7581">
        <w:rPr>
          <w:rFonts w:ascii="Times New Roman" w:hAnsi="Times New Roman" w:cs="Times New Roman"/>
          <w:sz w:val="24"/>
          <w:szCs w:val="24"/>
        </w:rPr>
        <w:t>Sejak dimulainya kegiatan penafsiran al-Qur’an sejak zaman Nabi Muhammad hingga saat ini, telah lahir banyak sekali hasil penafsiran al-Qur’an, baik dalam bentuk kitab yang terdiri berjilid-jilid, buku, hingga hanya sekadar makalah saja. Banyaknya karya tafsir tersebut memberi konsekuensi terhadap perbedaan penafsiran. Hal ini terjadi bisa akibat dari perbedaan tempat di mana mufassir menafsirkan ayat dan latar bekalang keilmuan sang mufassir. Mengapa demikian? Karena mufassir menafsirkan al-Qur’an berdasarkan apa yang ada dan terjadi disekitarnya.</w:t>
      </w:r>
    </w:p>
    <w:p w:rsidR="0021510F" w:rsidRPr="003C7581" w:rsidRDefault="002C0D26" w:rsidP="002C0D26">
      <w:pPr>
        <w:spacing w:after="120" w:line="240" w:lineRule="auto"/>
        <w:jc w:val="both"/>
        <w:rPr>
          <w:rFonts w:ascii="Times New Roman" w:hAnsi="Times New Roman" w:cs="Times New Roman"/>
          <w:sz w:val="24"/>
          <w:szCs w:val="24"/>
        </w:rPr>
      </w:pPr>
      <w:r w:rsidRPr="003C7581">
        <w:rPr>
          <w:rFonts w:ascii="Times New Roman" w:hAnsi="Times New Roman" w:cs="Times New Roman"/>
          <w:sz w:val="24"/>
          <w:szCs w:val="24"/>
        </w:rPr>
        <w:t>Di tengah keragaman hasil penafsiran atas al-Qur’an, s</w:t>
      </w:r>
      <w:r w:rsidR="0021510F" w:rsidRPr="003C7581">
        <w:rPr>
          <w:rFonts w:ascii="Times New Roman" w:hAnsi="Times New Roman" w:cs="Times New Roman"/>
          <w:sz w:val="24"/>
          <w:szCs w:val="24"/>
        </w:rPr>
        <w:t xml:space="preserve">eorang pakar </w:t>
      </w:r>
      <w:r w:rsidR="00A156BE" w:rsidRPr="003C7581">
        <w:rPr>
          <w:rFonts w:ascii="Times New Roman" w:hAnsi="Times New Roman" w:cs="Times New Roman"/>
          <w:sz w:val="24"/>
          <w:szCs w:val="24"/>
        </w:rPr>
        <w:t xml:space="preserve">ilmu </w:t>
      </w:r>
      <w:r w:rsidR="0021510F" w:rsidRPr="003C7581">
        <w:rPr>
          <w:rFonts w:ascii="Times New Roman" w:hAnsi="Times New Roman" w:cs="Times New Roman"/>
          <w:sz w:val="24"/>
          <w:szCs w:val="24"/>
        </w:rPr>
        <w:t xml:space="preserve">tafsir, M. </w:t>
      </w:r>
      <w:r w:rsidR="0021510F" w:rsidRPr="003C7581">
        <w:rPr>
          <w:rFonts w:ascii="Times New Roman" w:hAnsi="Times New Roman" w:cs="Times New Roman"/>
          <w:sz w:val="24"/>
          <w:szCs w:val="24"/>
          <w:u w:val="single"/>
        </w:rPr>
        <w:t>H</w:t>
      </w:r>
      <w:r w:rsidR="0021510F" w:rsidRPr="003C7581">
        <w:rPr>
          <w:rFonts w:ascii="Times New Roman" w:hAnsi="Times New Roman" w:cs="Times New Roman"/>
          <w:sz w:val="24"/>
          <w:szCs w:val="24"/>
        </w:rPr>
        <w:t xml:space="preserve">usain al-Dzahabî </w:t>
      </w:r>
      <w:r w:rsidRPr="003C7581">
        <w:rPr>
          <w:rFonts w:ascii="Times New Roman" w:hAnsi="Times New Roman" w:cs="Times New Roman"/>
          <w:sz w:val="24"/>
          <w:szCs w:val="24"/>
        </w:rPr>
        <w:t>menyebut ba</w:t>
      </w:r>
      <w:r w:rsidR="009442DC" w:rsidRPr="003C7581">
        <w:rPr>
          <w:rFonts w:ascii="Times New Roman" w:hAnsi="Times New Roman" w:cs="Times New Roman"/>
          <w:sz w:val="24"/>
          <w:szCs w:val="24"/>
        </w:rPr>
        <w:t>nyak terjadi penyimpangan</w:t>
      </w:r>
      <w:r w:rsidR="0021510F" w:rsidRPr="003C7581">
        <w:rPr>
          <w:rFonts w:ascii="Times New Roman" w:hAnsi="Times New Roman" w:cs="Times New Roman"/>
          <w:sz w:val="24"/>
          <w:szCs w:val="24"/>
        </w:rPr>
        <w:t xml:space="preserve"> </w:t>
      </w:r>
      <w:r w:rsidR="00A156BE" w:rsidRPr="003C7581">
        <w:rPr>
          <w:rFonts w:ascii="Times New Roman" w:hAnsi="Times New Roman" w:cs="Times New Roman"/>
          <w:sz w:val="24"/>
          <w:szCs w:val="24"/>
        </w:rPr>
        <w:t xml:space="preserve">yang dilakukan oleh para mufassir </w:t>
      </w:r>
      <w:r w:rsidR="0021510F" w:rsidRPr="003C7581">
        <w:rPr>
          <w:rFonts w:ascii="Times New Roman" w:hAnsi="Times New Roman" w:cs="Times New Roman"/>
          <w:sz w:val="24"/>
          <w:szCs w:val="24"/>
        </w:rPr>
        <w:t xml:space="preserve">dalam </w:t>
      </w:r>
      <w:r w:rsidR="00A156BE" w:rsidRPr="003C7581">
        <w:rPr>
          <w:rFonts w:ascii="Times New Roman" w:hAnsi="Times New Roman" w:cs="Times New Roman"/>
          <w:sz w:val="24"/>
          <w:szCs w:val="24"/>
        </w:rPr>
        <w:t>menafsirkan</w:t>
      </w:r>
      <w:r w:rsidR="0021510F" w:rsidRPr="003C7581">
        <w:rPr>
          <w:rFonts w:ascii="Times New Roman" w:hAnsi="Times New Roman" w:cs="Times New Roman"/>
          <w:sz w:val="24"/>
          <w:szCs w:val="24"/>
        </w:rPr>
        <w:t xml:space="preserve"> </w:t>
      </w:r>
      <w:r w:rsidR="00A156BE" w:rsidRPr="003C7581">
        <w:rPr>
          <w:rFonts w:ascii="Times New Roman" w:hAnsi="Times New Roman" w:cs="Times New Roman"/>
          <w:sz w:val="24"/>
          <w:szCs w:val="24"/>
        </w:rPr>
        <w:t>ayat-ayat al-</w:t>
      </w:r>
      <w:r w:rsidR="0021510F" w:rsidRPr="003C7581">
        <w:rPr>
          <w:rFonts w:ascii="Times New Roman" w:hAnsi="Times New Roman" w:cs="Times New Roman"/>
          <w:sz w:val="24"/>
          <w:szCs w:val="24"/>
        </w:rPr>
        <w:t xml:space="preserve">Qur’an. </w:t>
      </w:r>
      <w:r w:rsidR="009442DC" w:rsidRPr="003C7581">
        <w:rPr>
          <w:rFonts w:ascii="Times New Roman" w:hAnsi="Times New Roman" w:cs="Times New Roman"/>
          <w:sz w:val="24"/>
          <w:szCs w:val="24"/>
        </w:rPr>
        <w:t xml:space="preserve">Penyimpangan tersebut terjadi tidak hanya merubah pemaknaan; </w:t>
      </w:r>
      <w:r w:rsidR="0021510F" w:rsidRPr="003C7581">
        <w:rPr>
          <w:rFonts w:ascii="Times New Roman" w:hAnsi="Times New Roman" w:cs="Times New Roman"/>
          <w:sz w:val="24"/>
          <w:szCs w:val="24"/>
        </w:rPr>
        <w:t>menghilangkan keindahan al-Qur’an</w:t>
      </w:r>
      <w:r w:rsidR="009442DC" w:rsidRPr="003C7581">
        <w:rPr>
          <w:rFonts w:ascii="Times New Roman" w:hAnsi="Times New Roman" w:cs="Times New Roman"/>
          <w:sz w:val="24"/>
          <w:szCs w:val="24"/>
        </w:rPr>
        <w:t>;</w:t>
      </w:r>
      <w:r w:rsidR="0021510F" w:rsidRPr="003C7581">
        <w:rPr>
          <w:rFonts w:ascii="Times New Roman" w:hAnsi="Times New Roman" w:cs="Times New Roman"/>
          <w:sz w:val="24"/>
          <w:szCs w:val="24"/>
        </w:rPr>
        <w:t xml:space="preserve"> </w:t>
      </w:r>
      <w:r w:rsidR="009442DC" w:rsidRPr="003C7581">
        <w:rPr>
          <w:rFonts w:ascii="Times New Roman" w:hAnsi="Times New Roman" w:cs="Times New Roman"/>
          <w:sz w:val="24"/>
          <w:szCs w:val="24"/>
        </w:rPr>
        <w:t xml:space="preserve">tetapi juga </w:t>
      </w:r>
      <w:r w:rsidR="0021510F" w:rsidRPr="003C7581">
        <w:rPr>
          <w:rFonts w:ascii="Times New Roman" w:hAnsi="Times New Roman" w:cs="Times New Roman"/>
          <w:sz w:val="24"/>
          <w:szCs w:val="24"/>
        </w:rPr>
        <w:t>bertentangan dengan ajaran pokok Islam.</w:t>
      </w:r>
      <w:r w:rsidR="0021510F" w:rsidRPr="003C7581">
        <w:rPr>
          <w:rStyle w:val="FootnoteReference"/>
          <w:rFonts w:ascii="Times New Roman" w:hAnsi="Times New Roman" w:cs="Times New Roman"/>
          <w:sz w:val="24"/>
          <w:szCs w:val="24"/>
        </w:rPr>
        <w:footnoteReference w:id="2"/>
      </w:r>
      <w:r w:rsidR="0021510F" w:rsidRPr="003C7581">
        <w:rPr>
          <w:rFonts w:ascii="Times New Roman" w:hAnsi="Times New Roman" w:cs="Times New Roman"/>
          <w:sz w:val="24"/>
          <w:szCs w:val="24"/>
        </w:rPr>
        <w:t xml:space="preserve"> </w:t>
      </w:r>
    </w:p>
    <w:p w:rsidR="009442DC" w:rsidRPr="003C7581" w:rsidRDefault="009442DC" w:rsidP="004249EC">
      <w:pPr>
        <w:spacing w:after="120" w:line="240" w:lineRule="auto"/>
        <w:jc w:val="both"/>
        <w:rPr>
          <w:rFonts w:ascii="Times New Roman" w:hAnsi="Times New Roman" w:cs="Times New Roman"/>
          <w:sz w:val="24"/>
          <w:szCs w:val="24"/>
        </w:rPr>
      </w:pPr>
      <w:r w:rsidRPr="003C7581">
        <w:rPr>
          <w:rFonts w:ascii="Times New Roman" w:hAnsi="Times New Roman" w:cs="Times New Roman"/>
          <w:sz w:val="24"/>
          <w:szCs w:val="24"/>
        </w:rPr>
        <w:t xml:space="preserve">Dalam buku yang berjudul </w:t>
      </w:r>
      <w:r w:rsidRPr="003C7581">
        <w:rPr>
          <w:rFonts w:ascii="Times New Roman" w:hAnsi="Times New Roman" w:cs="Times New Roman"/>
          <w:i/>
          <w:sz w:val="24"/>
          <w:szCs w:val="24"/>
        </w:rPr>
        <w:t>Al-Ittijâh al-Munharif</w:t>
      </w:r>
      <w:r w:rsidR="002C0D26" w:rsidRPr="003C7581">
        <w:rPr>
          <w:rFonts w:ascii="Times New Roman" w:hAnsi="Times New Roman" w:cs="Times New Roman"/>
          <w:i/>
          <w:sz w:val="24"/>
          <w:szCs w:val="24"/>
        </w:rPr>
        <w:t>ah fî tafsîr al-Qur’ân al-Karîm</w:t>
      </w:r>
      <w:r w:rsidRPr="003C7581">
        <w:rPr>
          <w:rFonts w:ascii="Times New Roman" w:hAnsi="Times New Roman" w:cs="Times New Roman"/>
          <w:i/>
          <w:sz w:val="24"/>
          <w:szCs w:val="24"/>
        </w:rPr>
        <w:t xml:space="preserve"> Dawâfi’uha wa Daf’uhâ</w:t>
      </w:r>
      <w:r w:rsidRPr="003C7581">
        <w:rPr>
          <w:rFonts w:ascii="Times New Roman" w:hAnsi="Times New Roman" w:cs="Times New Roman"/>
          <w:sz w:val="24"/>
          <w:szCs w:val="24"/>
        </w:rPr>
        <w:t>,</w:t>
      </w:r>
      <w:r w:rsidR="002C0D26" w:rsidRPr="003C7581">
        <w:rPr>
          <w:rFonts w:ascii="Times New Roman" w:hAnsi="Times New Roman" w:cs="Times New Roman"/>
          <w:sz w:val="24"/>
          <w:szCs w:val="24"/>
        </w:rPr>
        <w:t xml:space="preserve"> </w:t>
      </w:r>
      <w:r w:rsidRPr="003C7581">
        <w:rPr>
          <w:rFonts w:ascii="Times New Roman" w:hAnsi="Times New Roman" w:cs="Times New Roman"/>
          <w:sz w:val="24"/>
          <w:szCs w:val="24"/>
        </w:rPr>
        <w:t xml:space="preserve">Dzahabi menilai banyak penyimpangan yang dilakukan para mufassir. Setelah membaca buku tersebut, penulis mendapati </w:t>
      </w:r>
      <w:r w:rsidR="00F81038" w:rsidRPr="003C7581">
        <w:rPr>
          <w:rFonts w:ascii="Times New Roman" w:hAnsi="Times New Roman" w:cs="Times New Roman"/>
          <w:sz w:val="24"/>
          <w:szCs w:val="24"/>
        </w:rPr>
        <w:t>banyak sekali</w:t>
      </w:r>
      <w:r w:rsidRPr="003C7581">
        <w:rPr>
          <w:rFonts w:ascii="Times New Roman" w:hAnsi="Times New Roman" w:cs="Times New Roman"/>
          <w:sz w:val="24"/>
          <w:szCs w:val="24"/>
        </w:rPr>
        <w:t xml:space="preserve"> kitab tafsir yang di dalamnya terdapat penyimpangan</w:t>
      </w:r>
      <w:r w:rsidR="00F81038" w:rsidRPr="003C7581">
        <w:rPr>
          <w:rFonts w:ascii="Times New Roman" w:hAnsi="Times New Roman" w:cs="Times New Roman"/>
          <w:sz w:val="24"/>
          <w:szCs w:val="24"/>
        </w:rPr>
        <w:t xml:space="preserve">. Ada </w:t>
      </w:r>
      <w:r w:rsidR="004249EC" w:rsidRPr="003C7581">
        <w:rPr>
          <w:rFonts w:ascii="Times New Roman" w:hAnsi="Times New Roman" w:cs="Times New Roman"/>
          <w:sz w:val="24"/>
          <w:szCs w:val="24"/>
        </w:rPr>
        <w:t>sembilang</w:t>
      </w:r>
      <w:r w:rsidR="00F81038" w:rsidRPr="003C7581">
        <w:rPr>
          <w:rFonts w:ascii="Times New Roman" w:hAnsi="Times New Roman" w:cs="Times New Roman"/>
          <w:sz w:val="24"/>
          <w:szCs w:val="24"/>
        </w:rPr>
        <w:t xml:space="preserve"> kelompok yang</w:t>
      </w:r>
      <w:r w:rsidR="002C0D26" w:rsidRPr="003C7581">
        <w:rPr>
          <w:rFonts w:ascii="Times New Roman" w:hAnsi="Times New Roman" w:cs="Times New Roman"/>
          <w:sz w:val="24"/>
          <w:szCs w:val="24"/>
        </w:rPr>
        <w:t xml:space="preserve"> dianggap </w:t>
      </w:r>
      <w:r w:rsidR="00F81038" w:rsidRPr="003C7581">
        <w:rPr>
          <w:rFonts w:ascii="Times New Roman" w:hAnsi="Times New Roman" w:cs="Times New Roman"/>
          <w:sz w:val="24"/>
          <w:szCs w:val="24"/>
        </w:rPr>
        <w:t xml:space="preserve">Dzahabi melakukan penyimpangan penafsiran: kelompok </w:t>
      </w:r>
      <w:r w:rsidR="002C0D26" w:rsidRPr="003C7581">
        <w:rPr>
          <w:rFonts w:ascii="Times New Roman" w:hAnsi="Times New Roman" w:cs="Times New Roman"/>
          <w:sz w:val="24"/>
          <w:szCs w:val="24"/>
        </w:rPr>
        <w:t xml:space="preserve">berlatar bekalang </w:t>
      </w:r>
      <w:r w:rsidR="00F81038" w:rsidRPr="003C7581">
        <w:rPr>
          <w:rFonts w:ascii="Times New Roman" w:hAnsi="Times New Roman" w:cs="Times New Roman"/>
          <w:sz w:val="24"/>
          <w:szCs w:val="24"/>
        </w:rPr>
        <w:t xml:space="preserve">ahli sejarah, </w:t>
      </w:r>
      <w:r w:rsidR="004249EC" w:rsidRPr="003C7581">
        <w:rPr>
          <w:rFonts w:ascii="Times New Roman" w:hAnsi="Times New Roman" w:cs="Times New Roman"/>
          <w:sz w:val="24"/>
          <w:szCs w:val="24"/>
        </w:rPr>
        <w:t xml:space="preserve">ahli bahasa, orang yang tidak menguasai bahasa Arab, </w:t>
      </w:r>
      <w:r w:rsidR="00F81038" w:rsidRPr="003C7581">
        <w:rPr>
          <w:rFonts w:ascii="Times New Roman" w:hAnsi="Times New Roman" w:cs="Times New Roman"/>
          <w:sz w:val="24"/>
          <w:szCs w:val="24"/>
        </w:rPr>
        <w:t>Mu’tazilah, Syi’ah, Khawarij, Sufi, ilmuwan dan pembaharu Islam</w:t>
      </w:r>
      <w:r w:rsidRPr="003C7581">
        <w:rPr>
          <w:rFonts w:ascii="Times New Roman" w:hAnsi="Times New Roman" w:cs="Times New Roman"/>
          <w:sz w:val="24"/>
          <w:szCs w:val="24"/>
        </w:rPr>
        <w:t>.</w:t>
      </w:r>
      <w:r w:rsidRPr="003C7581">
        <w:rPr>
          <w:rStyle w:val="FootnoteReference"/>
          <w:rFonts w:ascii="Times New Roman" w:hAnsi="Times New Roman" w:cs="Times New Roman"/>
          <w:sz w:val="24"/>
          <w:szCs w:val="24"/>
        </w:rPr>
        <w:footnoteReference w:id="3"/>
      </w:r>
    </w:p>
    <w:p w:rsidR="002001F5" w:rsidRPr="003C7581" w:rsidRDefault="00F81038" w:rsidP="0021510F">
      <w:pPr>
        <w:spacing w:after="120" w:line="240" w:lineRule="auto"/>
        <w:jc w:val="both"/>
        <w:rPr>
          <w:rFonts w:ascii="Times New Roman" w:hAnsi="Times New Roman" w:cs="Times New Roman"/>
          <w:sz w:val="24"/>
          <w:szCs w:val="24"/>
        </w:rPr>
      </w:pPr>
      <w:r w:rsidRPr="003C7581">
        <w:rPr>
          <w:rFonts w:ascii="Times New Roman" w:hAnsi="Times New Roman" w:cs="Times New Roman"/>
          <w:sz w:val="24"/>
          <w:szCs w:val="24"/>
        </w:rPr>
        <w:lastRenderedPageBreak/>
        <w:t xml:space="preserve">Artikel ini akan memfokuskan ulasan tentang </w:t>
      </w:r>
      <w:r w:rsidR="00C30F78">
        <w:rPr>
          <w:rFonts w:ascii="Times New Roman" w:hAnsi="Times New Roman" w:cs="Times New Roman"/>
          <w:sz w:val="24"/>
          <w:szCs w:val="24"/>
        </w:rPr>
        <w:t xml:space="preserve">perkembangan tafsir al-Qur’an dan </w:t>
      </w:r>
      <w:r w:rsidRPr="003C7581">
        <w:rPr>
          <w:rFonts w:ascii="Times New Roman" w:hAnsi="Times New Roman" w:cs="Times New Roman"/>
          <w:sz w:val="24"/>
          <w:szCs w:val="24"/>
        </w:rPr>
        <w:t>pen</w:t>
      </w:r>
      <w:r w:rsidR="004249EC" w:rsidRPr="003C7581">
        <w:rPr>
          <w:rFonts w:ascii="Times New Roman" w:hAnsi="Times New Roman" w:cs="Times New Roman"/>
          <w:sz w:val="24"/>
          <w:szCs w:val="24"/>
        </w:rPr>
        <w:t xml:space="preserve">yimpangan penafsiran menurut </w:t>
      </w:r>
      <w:r w:rsidRPr="003C7581">
        <w:rPr>
          <w:rFonts w:ascii="Times New Roman" w:hAnsi="Times New Roman" w:cs="Times New Roman"/>
          <w:sz w:val="24"/>
          <w:szCs w:val="24"/>
        </w:rPr>
        <w:t>Dhazabi</w:t>
      </w:r>
      <w:r w:rsidR="00C30F78">
        <w:rPr>
          <w:rFonts w:ascii="Times New Roman" w:hAnsi="Times New Roman" w:cs="Times New Roman"/>
          <w:sz w:val="24"/>
          <w:szCs w:val="24"/>
        </w:rPr>
        <w:t>. Lalu kemudian secara spesifik penyimpangan</w:t>
      </w:r>
      <w:r w:rsidRPr="003C7581">
        <w:rPr>
          <w:rFonts w:ascii="Times New Roman" w:hAnsi="Times New Roman" w:cs="Times New Roman"/>
          <w:sz w:val="24"/>
          <w:szCs w:val="24"/>
        </w:rPr>
        <w:t xml:space="preserve"> yang dilakukan oleh, pertama, Abû Ishâq Ahmad ibn Ibrahîm al-Tsa’labî al-Nausaburî (w. 427 H), dalam kitab tafsirnya </w:t>
      </w:r>
      <w:r w:rsidRPr="003C7581">
        <w:rPr>
          <w:rFonts w:ascii="Times New Roman" w:hAnsi="Times New Roman" w:cs="Times New Roman"/>
          <w:i/>
          <w:sz w:val="24"/>
          <w:szCs w:val="24"/>
        </w:rPr>
        <w:t>al-Kasyfu wa al-Bayân an Tafsîr al-Qur’ân</w:t>
      </w:r>
      <w:r w:rsidRPr="003C7581">
        <w:rPr>
          <w:rFonts w:ascii="Times New Roman" w:hAnsi="Times New Roman" w:cs="Times New Roman"/>
          <w:sz w:val="24"/>
          <w:szCs w:val="24"/>
        </w:rPr>
        <w:t xml:space="preserve"> yang terkenal dengan sebutan </w:t>
      </w:r>
      <w:r w:rsidRPr="003C7581">
        <w:rPr>
          <w:rFonts w:ascii="Times New Roman" w:hAnsi="Times New Roman" w:cs="Times New Roman"/>
          <w:i/>
          <w:sz w:val="24"/>
          <w:szCs w:val="24"/>
        </w:rPr>
        <w:t>Tafsîr al-Tsa’labî</w:t>
      </w:r>
      <w:r w:rsidRPr="003C7581">
        <w:rPr>
          <w:rFonts w:ascii="Times New Roman" w:hAnsi="Times New Roman" w:cs="Times New Roman"/>
          <w:sz w:val="24"/>
          <w:szCs w:val="24"/>
        </w:rPr>
        <w:t xml:space="preserve">. Kedua, Abû al-Qasîm Mahmûd ibn Umar ibn Muhammad ibn Umar al-Zamakhsyari, dalam kitab tafsirnya </w:t>
      </w:r>
      <w:r w:rsidRPr="003C7581">
        <w:rPr>
          <w:rFonts w:ascii="Times New Roman" w:hAnsi="Times New Roman" w:cs="Times New Roman"/>
          <w:i/>
          <w:sz w:val="24"/>
          <w:szCs w:val="24"/>
        </w:rPr>
        <w:t xml:space="preserve">al-Kasysyâf ‘An Haqâiqi Ghamâmi al-Tanzîl wa ‘Uyûn al-Aqawîl fî Wujûh al-Ta’wîl </w:t>
      </w:r>
      <w:r w:rsidRPr="003C7581">
        <w:rPr>
          <w:rFonts w:ascii="Times New Roman" w:hAnsi="Times New Roman" w:cs="Times New Roman"/>
          <w:sz w:val="24"/>
          <w:szCs w:val="24"/>
        </w:rPr>
        <w:t xml:space="preserve">yang </w:t>
      </w:r>
      <w:r w:rsidR="003B239E" w:rsidRPr="003C7581">
        <w:rPr>
          <w:rFonts w:ascii="Times New Roman" w:hAnsi="Times New Roman" w:cs="Times New Roman"/>
          <w:sz w:val="24"/>
          <w:szCs w:val="24"/>
        </w:rPr>
        <w:t xml:space="preserve">dikenal dengan kitab tafsir </w:t>
      </w:r>
      <w:r w:rsidR="003B239E" w:rsidRPr="003C7581">
        <w:rPr>
          <w:rFonts w:ascii="Times New Roman" w:hAnsi="Times New Roman" w:cs="Times New Roman"/>
          <w:i/>
          <w:sz w:val="24"/>
          <w:szCs w:val="24"/>
        </w:rPr>
        <w:t>al-Kasysyâf</w:t>
      </w:r>
      <w:r w:rsidRPr="003C7581">
        <w:rPr>
          <w:rFonts w:ascii="Times New Roman" w:hAnsi="Times New Roman" w:cs="Times New Roman"/>
          <w:sz w:val="24"/>
          <w:szCs w:val="24"/>
        </w:rPr>
        <w:t>.</w:t>
      </w:r>
      <w:r w:rsidR="003B239E" w:rsidRPr="003C7581">
        <w:rPr>
          <w:rFonts w:ascii="Times New Roman" w:hAnsi="Times New Roman" w:cs="Times New Roman"/>
          <w:sz w:val="24"/>
          <w:szCs w:val="24"/>
        </w:rPr>
        <w:t xml:space="preserve"> Mengapa hanya dua kitab tafsir ini?, hal ini dikarenakan dua kitab ini memiliki keunggulan </w:t>
      </w:r>
      <w:r w:rsidR="004249EC" w:rsidRPr="003C7581">
        <w:rPr>
          <w:rFonts w:ascii="Times New Roman" w:hAnsi="Times New Roman" w:cs="Times New Roman"/>
          <w:sz w:val="24"/>
          <w:szCs w:val="24"/>
        </w:rPr>
        <w:t>tersendiri. Misalnya,</w:t>
      </w:r>
      <w:r w:rsidR="003B239E" w:rsidRPr="003C7581">
        <w:rPr>
          <w:rFonts w:ascii="Times New Roman" w:hAnsi="Times New Roman" w:cs="Times New Roman"/>
          <w:sz w:val="24"/>
          <w:szCs w:val="24"/>
        </w:rPr>
        <w:t xml:space="preserve"> </w:t>
      </w:r>
      <w:r w:rsidR="0021510F" w:rsidRPr="003C7581">
        <w:rPr>
          <w:rFonts w:ascii="Times New Roman" w:hAnsi="Times New Roman" w:cs="Times New Roman"/>
          <w:sz w:val="24"/>
          <w:szCs w:val="24"/>
        </w:rPr>
        <w:t xml:space="preserve">tafsir al-Kasysyâf, meskipun ia merupakan karya tafsir ulama Mu’tazilah, namun menjadi rujukan utama bagi mufassir setelahnya </w:t>
      </w:r>
      <w:r w:rsidR="003B239E" w:rsidRPr="003C7581">
        <w:rPr>
          <w:rFonts w:ascii="Times New Roman" w:hAnsi="Times New Roman" w:cs="Times New Roman"/>
          <w:sz w:val="24"/>
          <w:szCs w:val="24"/>
        </w:rPr>
        <w:t xml:space="preserve">termasuk </w:t>
      </w:r>
      <w:r w:rsidR="0021510F" w:rsidRPr="003C7581">
        <w:rPr>
          <w:rFonts w:ascii="Times New Roman" w:hAnsi="Times New Roman" w:cs="Times New Roman"/>
          <w:sz w:val="24"/>
          <w:szCs w:val="24"/>
        </w:rPr>
        <w:t xml:space="preserve">dari kalangan Sunni. Sedangkan alasan memilih </w:t>
      </w:r>
      <w:r w:rsidR="003B239E" w:rsidRPr="003C7581">
        <w:rPr>
          <w:rFonts w:ascii="Times New Roman" w:hAnsi="Times New Roman" w:cs="Times New Roman"/>
          <w:sz w:val="24"/>
          <w:szCs w:val="24"/>
        </w:rPr>
        <w:t xml:space="preserve">tafsir </w:t>
      </w:r>
      <w:r w:rsidR="0021510F" w:rsidRPr="003C7581">
        <w:rPr>
          <w:rFonts w:ascii="Times New Roman" w:hAnsi="Times New Roman" w:cs="Times New Roman"/>
          <w:sz w:val="24"/>
          <w:szCs w:val="24"/>
        </w:rPr>
        <w:t>al-Tsa’labî sebagai objek kajian</w:t>
      </w:r>
      <w:r w:rsidR="003B239E" w:rsidRPr="003C7581">
        <w:rPr>
          <w:rFonts w:ascii="Times New Roman" w:hAnsi="Times New Roman" w:cs="Times New Roman"/>
          <w:sz w:val="24"/>
          <w:szCs w:val="24"/>
        </w:rPr>
        <w:t xml:space="preserve">, hal ini dikarenakan </w:t>
      </w:r>
      <w:r w:rsidR="0021510F" w:rsidRPr="003C7581">
        <w:rPr>
          <w:rFonts w:ascii="Times New Roman" w:hAnsi="Times New Roman" w:cs="Times New Roman"/>
          <w:sz w:val="24"/>
          <w:szCs w:val="24"/>
        </w:rPr>
        <w:t xml:space="preserve">ia banyak mengutip riwayat </w:t>
      </w:r>
      <w:r w:rsidR="0021510F" w:rsidRPr="003C7581">
        <w:rPr>
          <w:rFonts w:ascii="Times New Roman" w:hAnsi="Times New Roman" w:cs="Times New Roman"/>
          <w:i/>
          <w:iCs/>
          <w:sz w:val="24"/>
          <w:szCs w:val="24"/>
        </w:rPr>
        <w:t>isrâiliyyât</w:t>
      </w:r>
      <w:r w:rsidR="0021510F" w:rsidRPr="003C7581">
        <w:rPr>
          <w:rFonts w:ascii="Times New Roman" w:hAnsi="Times New Roman" w:cs="Times New Roman"/>
          <w:sz w:val="24"/>
          <w:szCs w:val="24"/>
        </w:rPr>
        <w:t>. Sementara pengutipan riwayat tersebut masih menjadi perdebatan kalangan ahli tafsir, ada yang membolehkan dan sebaliknya.</w:t>
      </w:r>
    </w:p>
    <w:p w:rsidR="0021510F" w:rsidRPr="003C7581" w:rsidRDefault="0021510F" w:rsidP="0021510F">
      <w:pPr>
        <w:spacing w:after="120" w:line="240" w:lineRule="auto"/>
        <w:jc w:val="both"/>
        <w:rPr>
          <w:rFonts w:ascii="Times New Roman" w:hAnsi="Times New Roman" w:cs="Times New Roman"/>
          <w:sz w:val="24"/>
          <w:szCs w:val="24"/>
        </w:rPr>
      </w:pPr>
    </w:p>
    <w:p w:rsidR="002001F5" w:rsidRPr="003C7581" w:rsidRDefault="00C30F78" w:rsidP="00C30F7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Perkembangan Tafsir Al-Quran dan </w:t>
      </w:r>
      <w:r w:rsidR="002001F5" w:rsidRPr="003C7581">
        <w:rPr>
          <w:rFonts w:ascii="Times New Roman" w:hAnsi="Times New Roman" w:cs="Times New Roman"/>
          <w:b/>
          <w:sz w:val="24"/>
          <w:szCs w:val="24"/>
        </w:rPr>
        <w:t>K</w:t>
      </w:r>
      <w:r w:rsidR="001E5603" w:rsidRPr="003C7581">
        <w:rPr>
          <w:rFonts w:ascii="Times New Roman" w:hAnsi="Times New Roman" w:cs="Times New Roman"/>
          <w:b/>
          <w:sz w:val="24"/>
          <w:szCs w:val="24"/>
        </w:rPr>
        <w:t xml:space="preserve">onsepsi Penyimpangan Penafsiran </w:t>
      </w:r>
    </w:p>
    <w:p w:rsidR="00C30F78" w:rsidRDefault="00FF5CBA" w:rsidP="003C7581">
      <w:pPr>
        <w:spacing w:after="120" w:line="240" w:lineRule="auto"/>
        <w:jc w:val="both"/>
        <w:rPr>
          <w:rFonts w:ascii="Times New Roman" w:hAnsi="Times New Roman" w:cs="Times New Roman"/>
          <w:sz w:val="24"/>
          <w:szCs w:val="24"/>
        </w:rPr>
      </w:pPr>
      <w:r w:rsidRPr="003C7581">
        <w:rPr>
          <w:rFonts w:ascii="Times New Roman" w:hAnsi="Times New Roman" w:cs="Times New Roman"/>
          <w:sz w:val="24"/>
          <w:szCs w:val="24"/>
        </w:rPr>
        <w:t xml:space="preserve">Di atas telah disinggung bahwa kegiatan menafsirkan telah dimulai sejak masa Nabi Muhammad. Ia sebagai penerima wahyu dan sekaligus, dalam beberapa ayat, ia juga menafsirkannya. </w:t>
      </w:r>
      <w:r w:rsidR="0012735D" w:rsidRPr="003C7581">
        <w:rPr>
          <w:rFonts w:ascii="Times New Roman" w:hAnsi="Times New Roman" w:cs="Times New Roman"/>
          <w:sz w:val="24"/>
          <w:szCs w:val="24"/>
        </w:rPr>
        <w:t>Saat itu, apabila terdapat ayat-ayat yang tidak dimengerti oleh para sahabat, mereka menanyakan langsung kepada nabi.</w:t>
      </w:r>
      <w:r w:rsidR="0012735D" w:rsidRPr="003C7581">
        <w:rPr>
          <w:rStyle w:val="FootnoteReference"/>
          <w:rFonts w:ascii="Times New Roman" w:hAnsi="Times New Roman" w:cs="Times New Roman"/>
          <w:sz w:val="24"/>
          <w:szCs w:val="24"/>
        </w:rPr>
        <w:footnoteReference w:id="4"/>
      </w:r>
      <w:r w:rsidR="0012735D" w:rsidRPr="003C7581">
        <w:rPr>
          <w:rFonts w:ascii="Times New Roman" w:hAnsi="Times New Roman" w:cs="Times New Roman"/>
          <w:sz w:val="24"/>
          <w:szCs w:val="24"/>
        </w:rPr>
        <w:t xml:space="preserve"> </w:t>
      </w:r>
      <w:r w:rsidR="004429B7" w:rsidRPr="003C7581">
        <w:rPr>
          <w:rFonts w:ascii="Times New Roman" w:hAnsi="Times New Roman" w:cs="Times New Roman"/>
          <w:sz w:val="24"/>
          <w:szCs w:val="24"/>
        </w:rPr>
        <w:t xml:space="preserve">Pada masa Nabi Muhammad hingga abad ke-2 hijriyah, ulama tafsir mengategorikan masa tersebut sebagai masa klasik penafsiran al-Qur’an. Pada masa itu, terdapat </w:t>
      </w:r>
      <w:r w:rsidR="007822FF" w:rsidRPr="003C7581">
        <w:rPr>
          <w:rFonts w:ascii="Times New Roman" w:hAnsi="Times New Roman" w:cs="Times New Roman"/>
          <w:sz w:val="24"/>
          <w:szCs w:val="24"/>
        </w:rPr>
        <w:t>tiga</w:t>
      </w:r>
      <w:r w:rsidR="004429B7" w:rsidRPr="003C7581">
        <w:rPr>
          <w:rFonts w:ascii="Times New Roman" w:hAnsi="Times New Roman" w:cs="Times New Roman"/>
          <w:sz w:val="24"/>
          <w:szCs w:val="24"/>
        </w:rPr>
        <w:t xml:space="preserve"> ciri yang menonjol</w:t>
      </w:r>
      <w:r w:rsidR="007822FF" w:rsidRPr="003C7581">
        <w:rPr>
          <w:rFonts w:ascii="Times New Roman" w:hAnsi="Times New Roman" w:cs="Times New Roman"/>
          <w:sz w:val="24"/>
          <w:szCs w:val="24"/>
        </w:rPr>
        <w:t xml:space="preserve">. </w:t>
      </w:r>
      <w:r w:rsidR="007822FF" w:rsidRPr="003C7581">
        <w:rPr>
          <w:rFonts w:ascii="Times New Roman" w:hAnsi="Times New Roman" w:cs="Times New Roman"/>
          <w:i/>
          <w:iCs/>
          <w:sz w:val="24"/>
          <w:szCs w:val="24"/>
        </w:rPr>
        <w:t>Pertama</w:t>
      </w:r>
      <w:r w:rsidR="007822FF" w:rsidRPr="003C7581">
        <w:rPr>
          <w:rFonts w:ascii="Times New Roman" w:hAnsi="Times New Roman" w:cs="Times New Roman"/>
          <w:sz w:val="24"/>
          <w:szCs w:val="24"/>
        </w:rPr>
        <w:t xml:space="preserve">, penafsiran yang dilakukan pada masa nabi dan sahabat. Penafsiran masa tersebut memiliki ciri khas yaitu sumber penafsirannya adalah berdasarkan riwayat, baik yang dinukil dari nabi, maupun periwayatan dari al-Qur’an. </w:t>
      </w:r>
    </w:p>
    <w:p w:rsidR="003A312F" w:rsidRPr="003C7581" w:rsidRDefault="00421317" w:rsidP="00C30F7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Ta</w:t>
      </w:r>
      <w:r w:rsidR="00C30F78">
        <w:rPr>
          <w:rFonts w:ascii="Times New Roman" w:hAnsi="Times New Roman" w:cs="Times New Roman"/>
          <w:sz w:val="24"/>
          <w:szCs w:val="24"/>
        </w:rPr>
        <w:t xml:space="preserve">hapan </w:t>
      </w:r>
      <w:r w:rsidR="00C30F78" w:rsidRPr="00C30F78">
        <w:rPr>
          <w:rFonts w:ascii="Times New Roman" w:hAnsi="Times New Roman" w:cs="Times New Roman"/>
          <w:i/>
          <w:iCs/>
          <w:sz w:val="24"/>
          <w:szCs w:val="24"/>
        </w:rPr>
        <w:t>k</w:t>
      </w:r>
      <w:r w:rsidR="007822FF" w:rsidRPr="00C30F78">
        <w:rPr>
          <w:rFonts w:ascii="Times New Roman" w:hAnsi="Times New Roman" w:cs="Times New Roman"/>
          <w:i/>
          <w:iCs/>
          <w:sz w:val="24"/>
          <w:szCs w:val="24"/>
        </w:rPr>
        <w:t>edua</w:t>
      </w:r>
      <w:r w:rsidR="007822FF" w:rsidRPr="003C7581">
        <w:rPr>
          <w:rFonts w:ascii="Times New Roman" w:hAnsi="Times New Roman" w:cs="Times New Roman"/>
          <w:sz w:val="24"/>
          <w:szCs w:val="24"/>
        </w:rPr>
        <w:t xml:space="preserve">, penafsiran yang dilakukan pada masa tabi’in. Pada masa tersebut, sumber penafsiran berupa riwayat. Riwayat yang dijadikan sumber tidak saja didasarkan pada nabi dan pra sahabat, tetapi ada usur periwayatan dari cerita-cerita </w:t>
      </w:r>
      <w:r w:rsidR="0083009E">
        <w:rPr>
          <w:rFonts w:ascii="Times New Roman" w:hAnsi="Times New Roman" w:cs="Times New Roman"/>
          <w:i/>
          <w:iCs/>
          <w:sz w:val="24"/>
          <w:szCs w:val="24"/>
        </w:rPr>
        <w:t>Isrâiliyât</w:t>
      </w:r>
      <w:r w:rsidR="007822FF" w:rsidRPr="003C7581">
        <w:rPr>
          <w:rFonts w:ascii="Times New Roman" w:hAnsi="Times New Roman" w:cs="Times New Roman"/>
          <w:sz w:val="24"/>
          <w:szCs w:val="24"/>
        </w:rPr>
        <w:t xml:space="preserve">. Selain itu, pada masa tersebut mulai berkembang penafsiran </w:t>
      </w:r>
      <w:r w:rsidR="003A312F" w:rsidRPr="003C7581">
        <w:rPr>
          <w:rFonts w:ascii="Times New Roman" w:hAnsi="Times New Roman" w:cs="Times New Roman"/>
          <w:sz w:val="24"/>
          <w:szCs w:val="24"/>
        </w:rPr>
        <w:t>dari hasil ijtihad (atau menggunakan ra’yi) para tabi’in. Pada masa ini pula mulai terjadi perbedaan pendapat mengenai boleh tidaknya berijtihad menafsirkan al-</w:t>
      </w:r>
      <w:r w:rsidR="003A312F" w:rsidRPr="003C7581">
        <w:rPr>
          <w:rFonts w:ascii="Times New Roman" w:hAnsi="Times New Roman" w:cs="Times New Roman"/>
          <w:sz w:val="24"/>
          <w:szCs w:val="24"/>
        </w:rPr>
        <w:lastRenderedPageBreak/>
        <w:t>Qur’an. Menurut Ibn Taimiyah, seorang tabi’in yang melarang ijtihad menafsirkan al-Qur’an adalah Sa’îd ibn Musaiyâb yang mengucapkan “Sesungguhnya aku tiada mau mengeluarkan pendapatku sedikit pun dalam menafsirkan al-Qur’an</w:t>
      </w:r>
      <w:r w:rsidR="00A9221C" w:rsidRPr="003C7581">
        <w:rPr>
          <w:rFonts w:ascii="Times New Roman" w:hAnsi="Times New Roman" w:cs="Times New Roman"/>
          <w:sz w:val="24"/>
          <w:szCs w:val="24"/>
        </w:rPr>
        <w:t>”.</w:t>
      </w:r>
      <w:r w:rsidR="003A312F" w:rsidRPr="003C7581">
        <w:rPr>
          <w:rStyle w:val="FootnoteReference"/>
          <w:rFonts w:ascii="Times New Roman" w:hAnsi="Times New Roman" w:cs="Times New Roman"/>
          <w:sz w:val="24"/>
          <w:szCs w:val="24"/>
        </w:rPr>
        <w:footnoteReference w:id="5"/>
      </w:r>
      <w:r w:rsidR="00A9221C" w:rsidRPr="003C7581">
        <w:rPr>
          <w:rFonts w:ascii="Times New Roman" w:hAnsi="Times New Roman" w:cs="Times New Roman"/>
          <w:sz w:val="24"/>
          <w:szCs w:val="24"/>
        </w:rPr>
        <w:t xml:space="preserve"> Sedangkan tabi’in yang membolehkan ijtihad antara lain adalah Mujahid dan Ikrimah. Sejak muncul perbedaan ini, para ahli tafsir kemudian membedakan antara tafsir dan takwil.</w:t>
      </w:r>
      <w:r w:rsidR="00A9221C" w:rsidRPr="003C7581">
        <w:rPr>
          <w:rStyle w:val="FootnoteReference"/>
          <w:rFonts w:ascii="Times New Roman" w:hAnsi="Times New Roman" w:cs="Times New Roman"/>
          <w:sz w:val="24"/>
          <w:szCs w:val="24"/>
        </w:rPr>
        <w:footnoteReference w:id="6"/>
      </w:r>
      <w:r w:rsidR="00A9221C" w:rsidRPr="003C7581">
        <w:rPr>
          <w:rFonts w:ascii="Times New Roman" w:hAnsi="Times New Roman" w:cs="Times New Roman"/>
          <w:sz w:val="24"/>
          <w:szCs w:val="24"/>
        </w:rPr>
        <w:t xml:space="preserve"> </w:t>
      </w:r>
    </w:p>
    <w:p w:rsidR="002001F5" w:rsidRPr="003C7581" w:rsidRDefault="00A9221C" w:rsidP="00775716">
      <w:pPr>
        <w:spacing w:after="120" w:line="240" w:lineRule="auto"/>
        <w:jc w:val="both"/>
        <w:rPr>
          <w:rFonts w:ascii="Times New Roman" w:hAnsi="Times New Roman" w:cs="Times New Roman"/>
          <w:sz w:val="24"/>
          <w:szCs w:val="24"/>
        </w:rPr>
      </w:pPr>
      <w:r w:rsidRPr="003C7581">
        <w:rPr>
          <w:rFonts w:ascii="Times New Roman" w:hAnsi="Times New Roman" w:cs="Times New Roman"/>
          <w:sz w:val="24"/>
          <w:szCs w:val="24"/>
        </w:rPr>
        <w:t xml:space="preserve">Tahapan </w:t>
      </w:r>
      <w:r w:rsidRPr="003C7581">
        <w:rPr>
          <w:rFonts w:ascii="Times New Roman" w:hAnsi="Times New Roman" w:cs="Times New Roman"/>
          <w:i/>
          <w:iCs/>
          <w:sz w:val="24"/>
          <w:szCs w:val="24"/>
        </w:rPr>
        <w:t>ketiga</w:t>
      </w:r>
      <w:r w:rsidRPr="003C7581">
        <w:rPr>
          <w:rFonts w:ascii="Times New Roman" w:hAnsi="Times New Roman" w:cs="Times New Roman"/>
          <w:sz w:val="24"/>
          <w:szCs w:val="24"/>
        </w:rPr>
        <w:t xml:space="preserve"> adalah</w:t>
      </w:r>
      <w:r w:rsidR="003A312F" w:rsidRPr="003C7581">
        <w:rPr>
          <w:rFonts w:ascii="Times New Roman" w:hAnsi="Times New Roman" w:cs="Times New Roman"/>
          <w:sz w:val="24"/>
          <w:szCs w:val="24"/>
        </w:rPr>
        <w:t xml:space="preserve"> penafsiran pada masa kodifikasi (pembukuan menjadi kitab). Masa pembukuan kitab tafsir ini, menurut ahli ilmu tafsir dilakukan pada abad ke-2 hijriyah. Saat itu, penulisan tafsir masih menjadi satu dengan kita</w:t>
      </w:r>
      <w:r w:rsidRPr="003C7581">
        <w:rPr>
          <w:rFonts w:ascii="Times New Roman" w:hAnsi="Times New Roman" w:cs="Times New Roman"/>
          <w:sz w:val="24"/>
          <w:szCs w:val="24"/>
        </w:rPr>
        <w:t>b</w:t>
      </w:r>
      <w:r w:rsidR="003A312F" w:rsidRPr="003C7581">
        <w:rPr>
          <w:rFonts w:ascii="Times New Roman" w:hAnsi="Times New Roman" w:cs="Times New Roman"/>
          <w:sz w:val="24"/>
          <w:szCs w:val="24"/>
        </w:rPr>
        <w:t>-kitab hadis.</w:t>
      </w:r>
      <w:r w:rsidR="003A312F" w:rsidRPr="003C7581">
        <w:rPr>
          <w:rStyle w:val="FootnoteReference"/>
          <w:rFonts w:ascii="Times New Roman" w:hAnsi="Times New Roman" w:cs="Times New Roman"/>
          <w:sz w:val="24"/>
          <w:szCs w:val="24"/>
        </w:rPr>
        <w:footnoteReference w:id="7"/>
      </w:r>
      <w:r w:rsidR="003A312F" w:rsidRPr="003C7581">
        <w:rPr>
          <w:rFonts w:ascii="Times New Roman" w:hAnsi="Times New Roman" w:cs="Times New Roman"/>
          <w:sz w:val="24"/>
          <w:szCs w:val="24"/>
        </w:rPr>
        <w:t xml:space="preserve"> </w:t>
      </w:r>
      <w:r w:rsidRPr="003C7581">
        <w:rPr>
          <w:rFonts w:ascii="Times New Roman" w:hAnsi="Times New Roman" w:cs="Times New Roman"/>
          <w:sz w:val="24"/>
          <w:szCs w:val="24"/>
        </w:rPr>
        <w:t>Menurut Dzahabi, tahapan perkembangan tafsir pada masa kodifikasi ini memiliki empat ciri yaitu: (1) P</w:t>
      </w:r>
      <w:r w:rsidR="001E5603" w:rsidRPr="003C7581">
        <w:rPr>
          <w:rFonts w:ascii="Times New Roman" w:hAnsi="Times New Roman" w:cs="Times New Roman"/>
          <w:sz w:val="24"/>
          <w:szCs w:val="24"/>
        </w:rPr>
        <w:t xml:space="preserve">enulisan tafsir bersamaan dengan penulisan hadis. Pada saat hadis dibukukan, tafsir menjadi bagian bab tersendiri di dalamnya. </w:t>
      </w:r>
      <w:r w:rsidRPr="003C7581">
        <w:rPr>
          <w:rFonts w:ascii="Times New Roman" w:hAnsi="Times New Roman" w:cs="Times New Roman"/>
          <w:sz w:val="24"/>
          <w:szCs w:val="24"/>
        </w:rPr>
        <w:t>(2)</w:t>
      </w:r>
      <w:r w:rsidR="001E5603" w:rsidRPr="003C7581">
        <w:rPr>
          <w:rFonts w:ascii="Times New Roman" w:hAnsi="Times New Roman" w:cs="Times New Roman"/>
          <w:sz w:val="24"/>
          <w:szCs w:val="24"/>
        </w:rPr>
        <w:t xml:space="preserve"> </w:t>
      </w:r>
      <w:r w:rsidRPr="003C7581">
        <w:rPr>
          <w:rFonts w:ascii="Times New Roman" w:hAnsi="Times New Roman" w:cs="Times New Roman"/>
          <w:sz w:val="24"/>
          <w:szCs w:val="24"/>
        </w:rPr>
        <w:t>P</w:t>
      </w:r>
      <w:r w:rsidR="001E5603" w:rsidRPr="003C7581">
        <w:rPr>
          <w:rFonts w:ascii="Times New Roman" w:hAnsi="Times New Roman" w:cs="Times New Roman"/>
          <w:sz w:val="24"/>
          <w:szCs w:val="24"/>
        </w:rPr>
        <w:t xml:space="preserve">enulisan tafsir </w:t>
      </w:r>
      <w:r w:rsidRPr="003C7581">
        <w:rPr>
          <w:rFonts w:ascii="Times New Roman" w:hAnsi="Times New Roman" w:cs="Times New Roman"/>
          <w:sz w:val="24"/>
          <w:szCs w:val="24"/>
        </w:rPr>
        <w:t>yang dipisah dari kitab hadis, n</w:t>
      </w:r>
      <w:r w:rsidR="001E5603" w:rsidRPr="003C7581">
        <w:rPr>
          <w:rFonts w:ascii="Times New Roman" w:hAnsi="Times New Roman" w:cs="Times New Roman"/>
          <w:sz w:val="24"/>
          <w:szCs w:val="24"/>
        </w:rPr>
        <w:t>amun penulisan taf</w:t>
      </w:r>
      <w:r w:rsidRPr="003C7581">
        <w:rPr>
          <w:rFonts w:ascii="Times New Roman" w:hAnsi="Times New Roman" w:cs="Times New Roman"/>
          <w:sz w:val="24"/>
          <w:szCs w:val="24"/>
        </w:rPr>
        <w:t>sir tetap berdasarkan periyawat</w:t>
      </w:r>
      <w:r w:rsidR="001E5603" w:rsidRPr="003C7581">
        <w:rPr>
          <w:rFonts w:ascii="Times New Roman" w:hAnsi="Times New Roman" w:cs="Times New Roman"/>
          <w:sz w:val="24"/>
          <w:szCs w:val="24"/>
        </w:rPr>
        <w:t xml:space="preserve">an yang disandarkan pada </w:t>
      </w:r>
      <w:r w:rsidRPr="003C7581">
        <w:rPr>
          <w:rFonts w:ascii="Times New Roman" w:hAnsi="Times New Roman" w:cs="Times New Roman"/>
          <w:sz w:val="24"/>
          <w:szCs w:val="24"/>
        </w:rPr>
        <w:t>n</w:t>
      </w:r>
      <w:r w:rsidR="001E5603" w:rsidRPr="003C7581">
        <w:rPr>
          <w:rFonts w:ascii="Times New Roman" w:hAnsi="Times New Roman" w:cs="Times New Roman"/>
          <w:sz w:val="24"/>
          <w:szCs w:val="24"/>
        </w:rPr>
        <w:t xml:space="preserve">abi, sahabat, tabi’in dan tabi’ut tabi’in. </w:t>
      </w:r>
      <w:r w:rsidRPr="003C7581">
        <w:rPr>
          <w:rFonts w:ascii="Times New Roman" w:hAnsi="Times New Roman" w:cs="Times New Roman"/>
          <w:sz w:val="24"/>
          <w:szCs w:val="24"/>
        </w:rPr>
        <w:t>(3)</w:t>
      </w:r>
      <w:r w:rsidR="001E5603" w:rsidRPr="003C7581">
        <w:rPr>
          <w:rFonts w:ascii="Times New Roman" w:hAnsi="Times New Roman" w:cs="Times New Roman"/>
          <w:sz w:val="24"/>
          <w:szCs w:val="24"/>
        </w:rPr>
        <w:t xml:space="preserve"> </w:t>
      </w:r>
      <w:r w:rsidRPr="003C7581">
        <w:rPr>
          <w:rFonts w:ascii="Times New Roman" w:hAnsi="Times New Roman" w:cs="Times New Roman"/>
          <w:sz w:val="24"/>
          <w:szCs w:val="24"/>
        </w:rPr>
        <w:t>P</w:t>
      </w:r>
      <w:r w:rsidR="001E5603" w:rsidRPr="003C7581">
        <w:rPr>
          <w:rFonts w:ascii="Times New Roman" w:hAnsi="Times New Roman" w:cs="Times New Roman"/>
          <w:sz w:val="24"/>
          <w:szCs w:val="24"/>
        </w:rPr>
        <w:t>enulisan tafsir tetap</w:t>
      </w:r>
      <w:r w:rsidRPr="003C7581">
        <w:rPr>
          <w:rFonts w:ascii="Times New Roman" w:hAnsi="Times New Roman" w:cs="Times New Roman"/>
          <w:sz w:val="24"/>
          <w:szCs w:val="24"/>
        </w:rPr>
        <w:t xml:space="preserve"> mencantumkan riwayat-riwayat, n</w:t>
      </w:r>
      <w:r w:rsidR="001E5603" w:rsidRPr="003C7581">
        <w:rPr>
          <w:rFonts w:ascii="Times New Roman" w:hAnsi="Times New Roman" w:cs="Times New Roman"/>
          <w:sz w:val="24"/>
          <w:szCs w:val="24"/>
        </w:rPr>
        <w:t>amun ada perbedaan yang sangat signifikan,</w:t>
      </w:r>
      <w:r w:rsidRPr="003C7581">
        <w:rPr>
          <w:rFonts w:ascii="Times New Roman" w:hAnsi="Times New Roman" w:cs="Times New Roman"/>
          <w:sz w:val="24"/>
          <w:szCs w:val="24"/>
        </w:rPr>
        <w:t xml:space="preserve"> yaitu</w:t>
      </w:r>
      <w:r w:rsidR="001E5603" w:rsidRPr="003C7581">
        <w:rPr>
          <w:rFonts w:ascii="Times New Roman" w:hAnsi="Times New Roman" w:cs="Times New Roman"/>
          <w:sz w:val="24"/>
          <w:szCs w:val="24"/>
        </w:rPr>
        <w:t xml:space="preserve"> riwayat-riwayat tersebut tidak dilengkapi sanadnya. Pada tahap ini, Dzahabî </w:t>
      </w:r>
      <w:r w:rsidR="00775716" w:rsidRPr="003C7581">
        <w:rPr>
          <w:rFonts w:ascii="Times New Roman" w:hAnsi="Times New Roman" w:cs="Times New Roman"/>
          <w:sz w:val="24"/>
          <w:szCs w:val="24"/>
        </w:rPr>
        <w:t>menduga</w:t>
      </w:r>
      <w:r w:rsidR="001E5603" w:rsidRPr="003C7581">
        <w:rPr>
          <w:rFonts w:ascii="Times New Roman" w:hAnsi="Times New Roman" w:cs="Times New Roman"/>
          <w:sz w:val="24"/>
          <w:szCs w:val="24"/>
        </w:rPr>
        <w:t xml:space="preserve"> adanya pemalsuan tafsir dan permualan awal masuknya kisah-kisah </w:t>
      </w:r>
      <w:r w:rsidR="001E5603" w:rsidRPr="003C7581">
        <w:rPr>
          <w:rFonts w:ascii="Times New Roman" w:hAnsi="Times New Roman" w:cs="Times New Roman"/>
          <w:i/>
          <w:iCs/>
          <w:sz w:val="24"/>
          <w:szCs w:val="24"/>
        </w:rPr>
        <w:t>isrâiliyyât</w:t>
      </w:r>
      <w:r w:rsidR="001E5603" w:rsidRPr="003C7581">
        <w:rPr>
          <w:rFonts w:ascii="Times New Roman" w:hAnsi="Times New Roman" w:cs="Times New Roman"/>
          <w:sz w:val="24"/>
          <w:szCs w:val="24"/>
        </w:rPr>
        <w:t xml:space="preserve">. </w:t>
      </w:r>
      <w:r w:rsidRPr="003C7581">
        <w:rPr>
          <w:rFonts w:ascii="Times New Roman" w:hAnsi="Times New Roman" w:cs="Times New Roman"/>
          <w:sz w:val="24"/>
          <w:szCs w:val="24"/>
        </w:rPr>
        <w:t>(4)</w:t>
      </w:r>
      <w:r w:rsidR="001E5603" w:rsidRPr="003C7581">
        <w:rPr>
          <w:rFonts w:ascii="Times New Roman" w:hAnsi="Times New Roman" w:cs="Times New Roman"/>
          <w:sz w:val="24"/>
          <w:szCs w:val="24"/>
        </w:rPr>
        <w:t xml:space="preserve"> </w:t>
      </w:r>
      <w:r w:rsidR="00775716" w:rsidRPr="003C7581">
        <w:rPr>
          <w:rFonts w:ascii="Times New Roman" w:hAnsi="Times New Roman" w:cs="Times New Roman"/>
          <w:sz w:val="24"/>
          <w:szCs w:val="24"/>
        </w:rPr>
        <w:t>S</w:t>
      </w:r>
      <w:r w:rsidR="001E5603" w:rsidRPr="003C7581">
        <w:rPr>
          <w:rFonts w:ascii="Times New Roman" w:hAnsi="Times New Roman" w:cs="Times New Roman"/>
          <w:sz w:val="24"/>
          <w:szCs w:val="24"/>
        </w:rPr>
        <w:t xml:space="preserve">umber tafsir pada masa ini tidak lagi terbatas pada periwayatan ulama klasik, tetapi juga berdasarkan ijtihad, </w:t>
      </w:r>
      <w:r w:rsidR="001E5603" w:rsidRPr="003C7581">
        <w:rPr>
          <w:rFonts w:ascii="Times New Roman" w:hAnsi="Times New Roman" w:cs="Times New Roman"/>
          <w:i/>
          <w:iCs/>
          <w:sz w:val="24"/>
          <w:szCs w:val="24"/>
        </w:rPr>
        <w:t>bil ra’yi</w:t>
      </w:r>
      <w:r w:rsidR="001E5603" w:rsidRPr="003C7581">
        <w:rPr>
          <w:rFonts w:ascii="Times New Roman" w:hAnsi="Times New Roman" w:cs="Times New Roman"/>
          <w:sz w:val="24"/>
          <w:szCs w:val="24"/>
        </w:rPr>
        <w:t>.</w:t>
      </w:r>
      <w:r w:rsidR="001E5603" w:rsidRPr="003C7581">
        <w:rPr>
          <w:rStyle w:val="FootnoteReference"/>
          <w:rFonts w:ascii="Times New Roman" w:hAnsi="Times New Roman" w:cs="Times New Roman"/>
          <w:sz w:val="24"/>
          <w:szCs w:val="24"/>
        </w:rPr>
        <w:footnoteReference w:id="8"/>
      </w:r>
    </w:p>
    <w:p w:rsidR="00590B92" w:rsidRPr="003C7581" w:rsidRDefault="00590B92" w:rsidP="00590B92">
      <w:pPr>
        <w:spacing w:after="120" w:line="240" w:lineRule="auto"/>
        <w:jc w:val="both"/>
        <w:rPr>
          <w:rFonts w:ascii="Times New Roman" w:hAnsi="Times New Roman" w:cs="Times New Roman"/>
          <w:sz w:val="24"/>
          <w:szCs w:val="24"/>
        </w:rPr>
      </w:pPr>
      <w:r w:rsidRPr="003C7581">
        <w:rPr>
          <w:rFonts w:ascii="Times New Roman" w:hAnsi="Times New Roman" w:cs="Times New Roman"/>
          <w:sz w:val="24"/>
          <w:szCs w:val="24"/>
        </w:rPr>
        <w:t xml:space="preserve">Setelah masa klasik, tafsir terus berkembang menuju apa yang sering disebut dengan abad pertengahan yaitu abad ke-9 masehi. Masa tersebut disebut sebagai the golden age karena perkembangan ilmu pengetahuan, termasuk di dalamnya lahirnya karya-karya tafsir. Diantara mufassir yang dapat disebut antaranya adalah: </w:t>
      </w:r>
      <w:r w:rsidRPr="003C7581">
        <w:rPr>
          <w:rFonts w:ascii="Times New Roman" w:hAnsi="Times New Roman" w:cs="Times New Roman"/>
          <w:i/>
          <w:iCs/>
          <w:sz w:val="24"/>
          <w:szCs w:val="24"/>
        </w:rPr>
        <w:t>Jamî’ al-Bayân an Ta’wîl al-Qur’ân</w:t>
      </w:r>
      <w:r w:rsidRPr="003C7581">
        <w:rPr>
          <w:rFonts w:ascii="Times New Roman" w:hAnsi="Times New Roman" w:cs="Times New Roman"/>
          <w:sz w:val="24"/>
          <w:szCs w:val="24"/>
        </w:rPr>
        <w:t xml:space="preserve"> karya Ibn Jarîr al-Thabarî (w. 923 M/310 H); </w:t>
      </w:r>
      <w:r w:rsidRPr="003C7581">
        <w:rPr>
          <w:rFonts w:ascii="Times New Roman" w:hAnsi="Times New Roman" w:cs="Times New Roman"/>
          <w:i/>
          <w:iCs/>
          <w:sz w:val="24"/>
          <w:szCs w:val="24"/>
        </w:rPr>
        <w:t>al-Kasysyâf an Haqâ’iq al-Qur’ân</w:t>
      </w:r>
      <w:r w:rsidRPr="003C7581">
        <w:rPr>
          <w:rFonts w:ascii="Times New Roman" w:hAnsi="Times New Roman" w:cs="Times New Roman"/>
          <w:sz w:val="24"/>
          <w:szCs w:val="24"/>
        </w:rPr>
        <w:t xml:space="preserve"> karya Abû al-Qasîm Mahmûd ibn Umar al-Zamakhsyari (w. 1144 M/528 H); </w:t>
      </w:r>
      <w:r w:rsidRPr="003C7581">
        <w:rPr>
          <w:rFonts w:ascii="Times New Roman" w:hAnsi="Times New Roman" w:cs="Times New Roman"/>
          <w:i/>
          <w:iCs/>
          <w:sz w:val="24"/>
          <w:szCs w:val="24"/>
        </w:rPr>
        <w:t>Mafâtih al-Ghaib</w:t>
      </w:r>
      <w:r w:rsidRPr="003C7581">
        <w:rPr>
          <w:rFonts w:ascii="Times New Roman" w:hAnsi="Times New Roman" w:cs="Times New Roman"/>
          <w:sz w:val="24"/>
          <w:szCs w:val="24"/>
        </w:rPr>
        <w:t xml:space="preserve"> karya Fakhruddîn ar-Râzi (w. 1209 M/605 H) dan </w:t>
      </w:r>
      <w:r w:rsidRPr="003C7581">
        <w:rPr>
          <w:rFonts w:ascii="Times New Roman" w:hAnsi="Times New Roman" w:cs="Times New Roman"/>
          <w:i/>
          <w:iCs/>
          <w:sz w:val="24"/>
          <w:szCs w:val="24"/>
        </w:rPr>
        <w:t>Tafsîr Jalâlaîn</w:t>
      </w:r>
      <w:r w:rsidRPr="003C7581">
        <w:rPr>
          <w:rFonts w:ascii="Times New Roman" w:hAnsi="Times New Roman" w:cs="Times New Roman"/>
          <w:sz w:val="24"/>
          <w:szCs w:val="24"/>
        </w:rPr>
        <w:t xml:space="preserve"> karya Jalâluddîn Mahallî (w. 1459 M) dan Jalâluddîn al-Suyûti (w. 1505 M).</w:t>
      </w:r>
      <w:r w:rsidRPr="003C7581">
        <w:rPr>
          <w:rStyle w:val="FootnoteReference"/>
          <w:rFonts w:ascii="Times New Roman" w:hAnsi="Times New Roman" w:cs="Times New Roman"/>
          <w:sz w:val="24"/>
          <w:szCs w:val="24"/>
        </w:rPr>
        <w:footnoteReference w:id="9"/>
      </w:r>
    </w:p>
    <w:p w:rsidR="00590B92" w:rsidRPr="003C7581" w:rsidRDefault="00590B92" w:rsidP="00590B92">
      <w:pPr>
        <w:pStyle w:val="ListParagraph"/>
        <w:spacing w:after="120" w:line="240" w:lineRule="auto"/>
        <w:ind w:left="0"/>
        <w:contextualSpacing w:val="0"/>
        <w:jc w:val="both"/>
        <w:rPr>
          <w:rFonts w:ascii="Times New Roman" w:hAnsi="Times New Roman" w:cs="Times New Roman"/>
          <w:sz w:val="24"/>
          <w:szCs w:val="24"/>
        </w:rPr>
      </w:pPr>
      <w:proofErr w:type="spellStart"/>
      <w:r w:rsidRPr="003C7581">
        <w:rPr>
          <w:rFonts w:ascii="Times New Roman" w:hAnsi="Times New Roman" w:cs="Times New Roman"/>
          <w:sz w:val="24"/>
          <w:szCs w:val="24"/>
        </w:rPr>
        <w:t>Kelahiran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Imâduddîn</w:t>
      </w:r>
      <w:proofErr w:type="spellEnd"/>
      <w:r w:rsidRPr="003C7581">
        <w:rPr>
          <w:rFonts w:ascii="Times New Roman" w:hAnsi="Times New Roman" w:cs="Times New Roman"/>
          <w:sz w:val="24"/>
          <w:szCs w:val="24"/>
        </w:rPr>
        <w:t xml:space="preserve"> Ismail </w:t>
      </w:r>
      <w:proofErr w:type="spellStart"/>
      <w:r w:rsidRPr="003C7581">
        <w:rPr>
          <w:rFonts w:ascii="Times New Roman" w:hAnsi="Times New Roman" w:cs="Times New Roman"/>
          <w:sz w:val="24"/>
          <w:szCs w:val="24"/>
        </w:rPr>
        <w:t>ibn</w:t>
      </w:r>
      <w:proofErr w:type="spellEnd"/>
      <w:r w:rsidRPr="003C7581">
        <w:rPr>
          <w:rFonts w:ascii="Times New Roman" w:hAnsi="Times New Roman" w:cs="Times New Roman"/>
          <w:sz w:val="24"/>
          <w:szCs w:val="24"/>
        </w:rPr>
        <w:t xml:space="preserve"> Umar </w:t>
      </w:r>
      <w:proofErr w:type="spellStart"/>
      <w:r w:rsidRPr="003C7581">
        <w:rPr>
          <w:rFonts w:ascii="Times New Roman" w:hAnsi="Times New Roman" w:cs="Times New Roman"/>
          <w:sz w:val="24"/>
          <w:szCs w:val="24"/>
        </w:rPr>
        <w:t>ibn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Katsîr</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pada</w:t>
      </w:r>
      <w:proofErr w:type="spellEnd"/>
      <w:r w:rsidRPr="003C7581">
        <w:rPr>
          <w:rFonts w:ascii="Times New Roman" w:hAnsi="Times New Roman" w:cs="Times New Roman"/>
          <w:sz w:val="24"/>
          <w:szCs w:val="24"/>
        </w:rPr>
        <w:t xml:space="preserve"> 700 H/1300 M, </w:t>
      </w:r>
      <w:proofErr w:type="spellStart"/>
      <w:r w:rsidRPr="003C7581">
        <w:rPr>
          <w:rFonts w:ascii="Times New Roman" w:hAnsi="Times New Roman" w:cs="Times New Roman"/>
          <w:sz w:val="24"/>
          <w:szCs w:val="24"/>
        </w:rPr>
        <w:t>juga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memberi</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sumbangan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bagi</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munculnya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tafsir</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abad</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ini</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Kitab</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i/>
          <w:iCs/>
          <w:sz w:val="24"/>
          <w:szCs w:val="24"/>
        </w:rPr>
        <w:t>Tafsîr</w:t>
      </w:r>
      <w:proofErr w:type="spellEnd"/>
      <w:r w:rsidRPr="003C7581">
        <w:rPr>
          <w:rFonts w:ascii="Times New Roman" w:hAnsi="Times New Roman" w:cs="Times New Roman"/>
          <w:i/>
          <w:iCs/>
          <w:sz w:val="24"/>
          <w:szCs w:val="24"/>
        </w:rPr>
        <w:t xml:space="preserve"> al-</w:t>
      </w:r>
      <w:proofErr w:type="spellStart"/>
      <w:r w:rsidRPr="003C7581">
        <w:rPr>
          <w:rFonts w:ascii="Times New Roman" w:hAnsi="Times New Roman" w:cs="Times New Roman"/>
          <w:i/>
          <w:iCs/>
          <w:sz w:val="24"/>
          <w:szCs w:val="24"/>
        </w:rPr>
        <w:t>Qur’ân</w:t>
      </w:r>
      <w:proofErr w:type="spellEnd"/>
      <w:r w:rsidRPr="003C7581">
        <w:rPr>
          <w:rFonts w:ascii="Times New Roman" w:hAnsi="Times New Roman" w:cs="Times New Roman"/>
          <w:i/>
          <w:iCs/>
          <w:sz w:val="24"/>
          <w:szCs w:val="24"/>
        </w:rPr>
        <w:t xml:space="preserve"> al-</w:t>
      </w:r>
      <w:proofErr w:type="spellStart"/>
      <w:r w:rsidRPr="003C7581">
        <w:rPr>
          <w:rFonts w:ascii="Times New Roman" w:hAnsi="Times New Roman" w:cs="Times New Roman"/>
          <w:i/>
          <w:iCs/>
          <w:sz w:val="24"/>
          <w:szCs w:val="24"/>
        </w:rPr>
        <w:t>Karîm</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menjadi</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karya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termasyhur</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selain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kitab-kitab</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lainnya</w:t>
      </w:r>
      <w:proofErr w:type="spellEnd"/>
      <w:r w:rsidRPr="003C7581">
        <w:rPr>
          <w:rFonts w:ascii="Times New Roman" w:hAnsi="Times New Roman" w:cs="Times New Roman"/>
          <w:sz w:val="24"/>
          <w:szCs w:val="24"/>
        </w:rPr>
        <w:t xml:space="preserve"> yang </w:t>
      </w:r>
      <w:proofErr w:type="spellStart"/>
      <w:proofErr w:type="gramStart"/>
      <w:r w:rsidRPr="003C7581">
        <w:rPr>
          <w:rFonts w:ascii="Times New Roman" w:hAnsi="Times New Roman" w:cs="Times New Roman"/>
          <w:sz w:val="24"/>
          <w:szCs w:val="24"/>
        </w:rPr>
        <w:t>ia</w:t>
      </w:r>
      <w:proofErr w:type="spellEnd"/>
      <w:proofErr w:type="gram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tulis</w:t>
      </w:r>
      <w:proofErr w:type="spellEnd"/>
      <w:r w:rsidRPr="003C7581">
        <w:rPr>
          <w:rFonts w:ascii="Times New Roman" w:hAnsi="Times New Roman" w:cs="Times New Roman"/>
          <w:sz w:val="24"/>
          <w:szCs w:val="24"/>
        </w:rPr>
        <w:t>.</w:t>
      </w:r>
      <w:r w:rsidRPr="003C7581">
        <w:rPr>
          <w:rStyle w:val="FootnoteReference"/>
          <w:rFonts w:ascii="Times New Roman" w:hAnsi="Times New Roman" w:cs="Times New Roman"/>
          <w:sz w:val="24"/>
          <w:szCs w:val="24"/>
        </w:rPr>
        <w:footnoteReference w:id="10"/>
      </w:r>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Pada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abad</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ini</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muncul</w:t>
      </w:r>
      <w:proofErr w:type="spellEnd"/>
      <w:r w:rsidRPr="003C7581">
        <w:rPr>
          <w:rFonts w:ascii="Times New Roman" w:hAnsi="Times New Roman" w:cs="Times New Roman"/>
          <w:sz w:val="24"/>
          <w:szCs w:val="24"/>
        </w:rPr>
        <w:t xml:space="preserve"> pula </w:t>
      </w:r>
      <w:proofErr w:type="spellStart"/>
      <w:r w:rsidRPr="003C7581">
        <w:rPr>
          <w:rFonts w:ascii="Times New Roman" w:hAnsi="Times New Roman" w:cs="Times New Roman"/>
          <w:sz w:val="24"/>
          <w:szCs w:val="24"/>
        </w:rPr>
        <w:t>tafsir</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i/>
          <w:iCs/>
          <w:sz w:val="24"/>
          <w:szCs w:val="24"/>
        </w:rPr>
        <w:t>Jamî</w:t>
      </w:r>
      <w:proofErr w:type="spellEnd"/>
      <w:r w:rsidRPr="003C7581">
        <w:rPr>
          <w:rFonts w:ascii="Times New Roman" w:hAnsi="Times New Roman" w:cs="Times New Roman"/>
          <w:i/>
          <w:iCs/>
          <w:sz w:val="24"/>
          <w:szCs w:val="24"/>
        </w:rPr>
        <w:t>’ al-</w:t>
      </w:r>
      <w:proofErr w:type="spellStart"/>
      <w:r w:rsidRPr="003C7581">
        <w:rPr>
          <w:rFonts w:ascii="Times New Roman" w:hAnsi="Times New Roman" w:cs="Times New Roman"/>
          <w:i/>
          <w:iCs/>
          <w:sz w:val="24"/>
          <w:szCs w:val="24"/>
        </w:rPr>
        <w:t>Ahkâm</w:t>
      </w:r>
      <w:proofErr w:type="spellEnd"/>
      <w:r w:rsidRPr="003C7581">
        <w:rPr>
          <w:rFonts w:ascii="Times New Roman" w:hAnsi="Times New Roman" w:cs="Times New Roman"/>
          <w:i/>
          <w:iCs/>
          <w:sz w:val="24"/>
          <w:szCs w:val="24"/>
        </w:rPr>
        <w:t xml:space="preserve"> al-</w:t>
      </w:r>
      <w:proofErr w:type="spellStart"/>
      <w:r w:rsidRPr="003C7581">
        <w:rPr>
          <w:rFonts w:ascii="Times New Roman" w:hAnsi="Times New Roman" w:cs="Times New Roman"/>
          <w:i/>
          <w:iCs/>
          <w:sz w:val="24"/>
          <w:szCs w:val="24"/>
        </w:rPr>
        <w:t>Qur’ân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karya</w:t>
      </w:r>
      <w:proofErr w:type="spellEnd"/>
      <w:r w:rsidRPr="003C7581">
        <w:rPr>
          <w:rFonts w:ascii="Times New Roman" w:hAnsi="Times New Roman" w:cs="Times New Roman"/>
          <w:sz w:val="24"/>
          <w:szCs w:val="24"/>
        </w:rPr>
        <w:t xml:space="preserve"> Abdullah al-</w:t>
      </w:r>
      <w:proofErr w:type="spellStart"/>
      <w:r w:rsidRPr="003C7581">
        <w:rPr>
          <w:rFonts w:ascii="Times New Roman" w:hAnsi="Times New Roman" w:cs="Times New Roman"/>
          <w:sz w:val="24"/>
          <w:szCs w:val="24"/>
        </w:rPr>
        <w:t>Qurtubî</w:t>
      </w:r>
      <w:proofErr w:type="spellEnd"/>
      <w:r w:rsidRPr="003C7581">
        <w:rPr>
          <w:rFonts w:ascii="Times New Roman" w:hAnsi="Times New Roman" w:cs="Times New Roman"/>
          <w:sz w:val="24"/>
          <w:szCs w:val="24"/>
        </w:rPr>
        <w:t xml:space="preserve"> (671 H). </w:t>
      </w:r>
      <w:proofErr w:type="spellStart"/>
      <w:r w:rsidRPr="003C7581">
        <w:rPr>
          <w:rFonts w:ascii="Times New Roman" w:hAnsi="Times New Roman" w:cs="Times New Roman"/>
          <w:sz w:val="24"/>
          <w:szCs w:val="24"/>
        </w:rPr>
        <w:t>Banyak</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kalangan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ulama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menganggap</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bahwa</w:t>
      </w:r>
      <w:proofErr w:type="spellEnd"/>
      <w:r w:rsidRPr="003C7581">
        <w:rPr>
          <w:rFonts w:ascii="Times New Roman" w:hAnsi="Times New Roman" w:cs="Times New Roman"/>
          <w:sz w:val="24"/>
          <w:szCs w:val="24"/>
        </w:rPr>
        <w:t xml:space="preserve"> </w:t>
      </w:r>
      <w:proofErr w:type="spellStart"/>
      <w:proofErr w:type="gramStart"/>
      <w:r w:rsidRPr="003C7581">
        <w:rPr>
          <w:rFonts w:ascii="Times New Roman" w:hAnsi="Times New Roman" w:cs="Times New Roman"/>
          <w:sz w:val="24"/>
          <w:szCs w:val="24"/>
        </w:rPr>
        <w:t>ia</w:t>
      </w:r>
      <w:proofErr w:type="spellEnd"/>
      <w:proofErr w:type="gram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merupakan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ulama</w:t>
      </w:r>
      <w:proofErr w:type="spellEnd"/>
      <w:r w:rsidRPr="003C7581">
        <w:rPr>
          <w:rFonts w:ascii="Times New Roman" w:hAnsi="Times New Roman" w:cs="Times New Roman"/>
          <w:sz w:val="24"/>
          <w:szCs w:val="24"/>
        </w:rPr>
        <w:t xml:space="preserve"> Maliki, </w:t>
      </w:r>
      <w:proofErr w:type="spellStart"/>
      <w:r w:rsidRPr="003C7581">
        <w:rPr>
          <w:rFonts w:ascii="Times New Roman" w:hAnsi="Times New Roman" w:cs="Times New Roman"/>
          <w:sz w:val="24"/>
          <w:szCs w:val="24"/>
        </w:rPr>
        <w:t>dan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tafsirnya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bercorak</w:t>
      </w:r>
      <w:proofErr w:type="spellEnd"/>
      <w:r w:rsidRPr="003C7581">
        <w:rPr>
          <w:rFonts w:ascii="Times New Roman" w:hAnsi="Times New Roman" w:cs="Times New Roman"/>
          <w:sz w:val="24"/>
          <w:szCs w:val="24"/>
        </w:rPr>
        <w:t xml:space="preserve"> fi</w:t>
      </w:r>
      <w:r w:rsidRPr="003C7581">
        <w:rPr>
          <w:rFonts w:ascii="Times New Roman" w:hAnsi="Times New Roman" w:cs="Times New Roman"/>
          <w:sz w:val="24"/>
          <w:szCs w:val="24"/>
          <w:lang w:val="id-ID"/>
        </w:rPr>
        <w:t>ki</w:t>
      </w:r>
      <w:r w:rsidRPr="003C7581">
        <w:rPr>
          <w:rFonts w:ascii="Times New Roman" w:hAnsi="Times New Roman" w:cs="Times New Roman"/>
          <w:sz w:val="24"/>
          <w:szCs w:val="24"/>
        </w:rPr>
        <w:t xml:space="preserve">h, </w:t>
      </w:r>
      <w:proofErr w:type="spellStart"/>
      <w:r w:rsidRPr="003C7581">
        <w:rPr>
          <w:rFonts w:ascii="Times New Roman" w:hAnsi="Times New Roman" w:cs="Times New Roman"/>
          <w:sz w:val="24"/>
          <w:szCs w:val="24"/>
        </w:rPr>
        <w:t>namun</w:t>
      </w:r>
      <w:proofErr w:type="spellEnd"/>
      <w:r w:rsidRPr="003C7581">
        <w:rPr>
          <w:rFonts w:ascii="Times New Roman" w:hAnsi="Times New Roman" w:cs="Times New Roman"/>
          <w:sz w:val="24"/>
          <w:szCs w:val="24"/>
        </w:rPr>
        <w:t xml:space="preserve"> al-</w:t>
      </w:r>
      <w:proofErr w:type="spellStart"/>
      <w:r w:rsidRPr="003C7581">
        <w:rPr>
          <w:rFonts w:ascii="Times New Roman" w:hAnsi="Times New Roman" w:cs="Times New Roman"/>
          <w:sz w:val="24"/>
          <w:szCs w:val="24"/>
        </w:rPr>
        <w:t>Qurtubî</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tidak</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membatasi</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pada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ulasan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mengenai</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ayat-ayat</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hukum</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saja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Lebih</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dari</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itu</w:t>
      </w:r>
      <w:proofErr w:type="spellEnd"/>
      <w:r w:rsidRPr="003C7581">
        <w:rPr>
          <w:rFonts w:ascii="Times New Roman" w:hAnsi="Times New Roman" w:cs="Times New Roman"/>
          <w:sz w:val="24"/>
          <w:szCs w:val="24"/>
        </w:rPr>
        <w:t xml:space="preserve">, </w:t>
      </w:r>
      <w:proofErr w:type="spellStart"/>
      <w:proofErr w:type="gramStart"/>
      <w:r w:rsidRPr="003C7581">
        <w:rPr>
          <w:rFonts w:ascii="Times New Roman" w:hAnsi="Times New Roman" w:cs="Times New Roman"/>
          <w:sz w:val="24"/>
          <w:szCs w:val="24"/>
        </w:rPr>
        <w:t>ia</w:t>
      </w:r>
      <w:proofErr w:type="spellEnd"/>
      <w:proofErr w:type="gram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menafsirkan</w:t>
      </w:r>
      <w:proofErr w:type="spellEnd"/>
      <w:r w:rsidRPr="003C7581">
        <w:rPr>
          <w:rFonts w:ascii="Times New Roman" w:hAnsi="Times New Roman" w:cs="Times New Roman"/>
          <w:sz w:val="24"/>
          <w:szCs w:val="24"/>
        </w:rPr>
        <w:t xml:space="preserve"> al-Qur’an </w:t>
      </w:r>
      <w:proofErr w:type="spellStart"/>
      <w:r w:rsidRPr="003C7581">
        <w:rPr>
          <w:rFonts w:ascii="Times New Roman" w:hAnsi="Times New Roman" w:cs="Times New Roman"/>
          <w:sz w:val="24"/>
          <w:szCs w:val="24"/>
        </w:rPr>
        <w:t>secara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lastRenderedPageBreak/>
        <w:t>keseluruhan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Ulasannya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biasa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diawali</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dengan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menjelaskan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i/>
          <w:iCs/>
          <w:sz w:val="24"/>
          <w:szCs w:val="24"/>
        </w:rPr>
        <w:t>asbâb</w:t>
      </w:r>
      <w:proofErr w:type="spellEnd"/>
      <w:r w:rsidRPr="003C7581">
        <w:rPr>
          <w:rFonts w:ascii="Times New Roman" w:hAnsi="Times New Roman" w:cs="Times New Roman"/>
          <w:i/>
          <w:iCs/>
          <w:sz w:val="24"/>
          <w:szCs w:val="24"/>
        </w:rPr>
        <w:t xml:space="preserve"> </w:t>
      </w:r>
      <w:proofErr w:type="spellStart"/>
      <w:r w:rsidRPr="003C7581">
        <w:rPr>
          <w:rFonts w:ascii="Times New Roman" w:hAnsi="Times New Roman" w:cs="Times New Roman"/>
          <w:i/>
          <w:iCs/>
          <w:sz w:val="24"/>
          <w:szCs w:val="24"/>
        </w:rPr>
        <w:t>nuzûl</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macam</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qira’at</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I’rab</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menjelaskan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lafaz</w:t>
      </w:r>
      <w:proofErr w:type="spellEnd"/>
      <w:r w:rsidRPr="003C7581">
        <w:rPr>
          <w:rFonts w:ascii="Times New Roman" w:hAnsi="Times New Roman" w:cs="Times New Roman"/>
          <w:sz w:val="24"/>
          <w:szCs w:val="24"/>
        </w:rPr>
        <w:t xml:space="preserve"> yang </w:t>
      </w:r>
      <w:proofErr w:type="spellStart"/>
      <w:r w:rsidRPr="003C7581">
        <w:rPr>
          <w:rFonts w:ascii="Times New Roman" w:hAnsi="Times New Roman" w:cs="Times New Roman"/>
          <w:sz w:val="24"/>
          <w:szCs w:val="24"/>
        </w:rPr>
        <w:t>gharib</w:t>
      </w:r>
      <w:proofErr w:type="spellEnd"/>
      <w:r w:rsidRPr="003C7581">
        <w:rPr>
          <w:rFonts w:ascii="Times New Roman" w:hAnsi="Times New Roman" w:cs="Times New Roman"/>
          <w:sz w:val="24"/>
          <w:szCs w:val="24"/>
        </w:rPr>
        <w:t>.</w:t>
      </w:r>
      <w:r w:rsidRPr="003C7581">
        <w:rPr>
          <w:rStyle w:val="FootnoteReference"/>
          <w:rFonts w:ascii="Times New Roman" w:hAnsi="Times New Roman" w:cs="Times New Roman"/>
          <w:sz w:val="24"/>
          <w:szCs w:val="24"/>
        </w:rPr>
        <w:footnoteReference w:id="11"/>
      </w:r>
    </w:p>
    <w:p w:rsidR="00590B92" w:rsidRPr="003C7581" w:rsidRDefault="00590B92" w:rsidP="00C859A4">
      <w:pPr>
        <w:pStyle w:val="ListParagraph"/>
        <w:spacing w:after="120" w:line="240" w:lineRule="auto"/>
        <w:ind w:left="0"/>
        <w:contextualSpacing w:val="0"/>
        <w:jc w:val="both"/>
        <w:rPr>
          <w:rFonts w:ascii="Times New Roman" w:hAnsi="Times New Roman" w:cs="Times New Roman"/>
          <w:sz w:val="24"/>
          <w:szCs w:val="24"/>
        </w:rPr>
      </w:pPr>
      <w:proofErr w:type="spellStart"/>
      <w:r w:rsidRPr="003C7581">
        <w:rPr>
          <w:rFonts w:ascii="Times New Roman" w:hAnsi="Times New Roman" w:cs="Times New Roman"/>
          <w:sz w:val="24"/>
          <w:szCs w:val="24"/>
        </w:rPr>
        <w:t>Selain</w:t>
      </w:r>
      <w:proofErr w:type="spellEnd"/>
      <w:r w:rsidRPr="003C7581">
        <w:rPr>
          <w:rFonts w:ascii="Times New Roman" w:hAnsi="Times New Roman" w:cs="Times New Roman"/>
          <w:sz w:val="24"/>
          <w:szCs w:val="24"/>
        </w:rPr>
        <w:t xml:space="preserve"> </w:t>
      </w:r>
      <w:proofErr w:type="spellStart"/>
      <w:proofErr w:type="gramStart"/>
      <w:r w:rsidRPr="003C7581">
        <w:rPr>
          <w:rFonts w:ascii="Times New Roman" w:hAnsi="Times New Roman" w:cs="Times New Roman"/>
          <w:sz w:val="24"/>
          <w:szCs w:val="24"/>
        </w:rPr>
        <w:t>nama</w:t>
      </w:r>
      <w:proofErr w:type="spellEnd"/>
      <w:proofErr w:type="gram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mufassir</w:t>
      </w:r>
      <w:proofErr w:type="spellEnd"/>
      <w:r w:rsidRPr="003C7581">
        <w:rPr>
          <w:rFonts w:ascii="Times New Roman" w:hAnsi="Times New Roman" w:cs="Times New Roman"/>
          <w:sz w:val="24"/>
          <w:szCs w:val="24"/>
        </w:rPr>
        <w:t xml:space="preserve"> di </w:t>
      </w:r>
      <w:proofErr w:type="spellStart"/>
      <w:r w:rsidRPr="003C7581">
        <w:rPr>
          <w:rFonts w:ascii="Times New Roman" w:hAnsi="Times New Roman" w:cs="Times New Roman"/>
          <w:sz w:val="24"/>
          <w:szCs w:val="24"/>
        </w:rPr>
        <w:t>atas</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muncul</w:t>
      </w:r>
      <w:proofErr w:type="spellEnd"/>
      <w:r w:rsidRPr="003C7581">
        <w:rPr>
          <w:rFonts w:ascii="Times New Roman" w:hAnsi="Times New Roman" w:cs="Times New Roman"/>
          <w:sz w:val="24"/>
          <w:szCs w:val="24"/>
        </w:rPr>
        <w:t xml:space="preserve"> pula </w:t>
      </w:r>
      <w:proofErr w:type="spellStart"/>
      <w:r w:rsidRPr="003C7581">
        <w:rPr>
          <w:rFonts w:ascii="Times New Roman" w:hAnsi="Times New Roman" w:cs="Times New Roman"/>
          <w:sz w:val="24"/>
          <w:szCs w:val="24"/>
        </w:rPr>
        <w:t>Alî</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ibn</w:t>
      </w:r>
      <w:proofErr w:type="spellEnd"/>
      <w:r w:rsidRPr="003C7581">
        <w:rPr>
          <w:rFonts w:ascii="Times New Roman" w:hAnsi="Times New Roman" w:cs="Times New Roman"/>
          <w:sz w:val="24"/>
          <w:szCs w:val="24"/>
        </w:rPr>
        <w:t xml:space="preserve"> Muhammad al-</w:t>
      </w:r>
      <w:proofErr w:type="spellStart"/>
      <w:r w:rsidRPr="003C7581">
        <w:rPr>
          <w:rFonts w:ascii="Times New Roman" w:hAnsi="Times New Roman" w:cs="Times New Roman"/>
          <w:sz w:val="24"/>
          <w:szCs w:val="24"/>
        </w:rPr>
        <w:t>Baghdadî</w:t>
      </w:r>
      <w:proofErr w:type="spellEnd"/>
      <w:r w:rsidRPr="003C7581">
        <w:rPr>
          <w:rFonts w:ascii="Times New Roman" w:hAnsi="Times New Roman" w:cs="Times New Roman"/>
          <w:sz w:val="24"/>
          <w:szCs w:val="24"/>
        </w:rPr>
        <w:t xml:space="preserve"> (678-741 H) </w:t>
      </w:r>
      <w:proofErr w:type="spellStart"/>
      <w:r w:rsidRPr="003C7581">
        <w:rPr>
          <w:rFonts w:ascii="Times New Roman" w:hAnsi="Times New Roman" w:cs="Times New Roman"/>
          <w:sz w:val="24"/>
          <w:szCs w:val="24"/>
        </w:rPr>
        <w:t>dengan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karya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tafsirnya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i/>
          <w:iCs/>
          <w:sz w:val="24"/>
          <w:szCs w:val="24"/>
        </w:rPr>
        <w:t>Tafsîr</w:t>
      </w:r>
      <w:proofErr w:type="spellEnd"/>
      <w:r w:rsidRPr="003C7581">
        <w:rPr>
          <w:rFonts w:ascii="Times New Roman" w:hAnsi="Times New Roman" w:cs="Times New Roman"/>
          <w:i/>
          <w:iCs/>
          <w:sz w:val="24"/>
          <w:szCs w:val="24"/>
        </w:rPr>
        <w:t xml:space="preserve"> </w:t>
      </w:r>
      <w:proofErr w:type="spellStart"/>
      <w:r w:rsidRPr="003C7581">
        <w:rPr>
          <w:rFonts w:ascii="Times New Roman" w:hAnsi="Times New Roman" w:cs="Times New Roman"/>
          <w:i/>
          <w:iCs/>
          <w:sz w:val="24"/>
          <w:szCs w:val="24"/>
        </w:rPr>
        <w:t>Lubâb</w:t>
      </w:r>
      <w:proofErr w:type="spellEnd"/>
      <w:r w:rsidRPr="003C7581">
        <w:rPr>
          <w:rFonts w:ascii="Times New Roman" w:hAnsi="Times New Roman" w:cs="Times New Roman"/>
          <w:i/>
          <w:iCs/>
          <w:sz w:val="24"/>
          <w:szCs w:val="24"/>
        </w:rPr>
        <w:t xml:space="preserve"> al-</w:t>
      </w:r>
      <w:proofErr w:type="spellStart"/>
      <w:r w:rsidRPr="003C7581">
        <w:rPr>
          <w:rFonts w:ascii="Times New Roman" w:hAnsi="Times New Roman" w:cs="Times New Roman"/>
          <w:i/>
          <w:iCs/>
          <w:sz w:val="24"/>
          <w:szCs w:val="24"/>
        </w:rPr>
        <w:t>Ta’wîl</w:t>
      </w:r>
      <w:proofErr w:type="spellEnd"/>
      <w:r w:rsidRPr="003C7581">
        <w:rPr>
          <w:rFonts w:ascii="Times New Roman" w:hAnsi="Times New Roman" w:cs="Times New Roman"/>
          <w:i/>
          <w:iCs/>
          <w:sz w:val="24"/>
          <w:szCs w:val="24"/>
        </w:rPr>
        <w:t xml:space="preserve"> </w:t>
      </w:r>
      <w:proofErr w:type="spellStart"/>
      <w:r w:rsidRPr="003C7581">
        <w:rPr>
          <w:rFonts w:ascii="Times New Roman" w:hAnsi="Times New Roman" w:cs="Times New Roman"/>
          <w:i/>
          <w:iCs/>
          <w:sz w:val="24"/>
          <w:szCs w:val="24"/>
        </w:rPr>
        <w:t>fî</w:t>
      </w:r>
      <w:proofErr w:type="spellEnd"/>
      <w:r w:rsidRPr="003C7581">
        <w:rPr>
          <w:rFonts w:ascii="Times New Roman" w:hAnsi="Times New Roman" w:cs="Times New Roman"/>
          <w:i/>
          <w:iCs/>
          <w:sz w:val="24"/>
          <w:szCs w:val="24"/>
        </w:rPr>
        <w:t xml:space="preserve"> </w:t>
      </w:r>
      <w:proofErr w:type="spellStart"/>
      <w:r w:rsidRPr="003C7581">
        <w:rPr>
          <w:rFonts w:ascii="Times New Roman" w:hAnsi="Times New Roman" w:cs="Times New Roman"/>
          <w:i/>
          <w:iCs/>
          <w:sz w:val="24"/>
          <w:szCs w:val="24"/>
        </w:rPr>
        <w:t>Ma’âni</w:t>
      </w:r>
      <w:proofErr w:type="spellEnd"/>
      <w:r w:rsidRPr="003C7581">
        <w:rPr>
          <w:rFonts w:ascii="Times New Roman" w:hAnsi="Times New Roman" w:cs="Times New Roman"/>
          <w:i/>
          <w:iCs/>
          <w:sz w:val="24"/>
          <w:szCs w:val="24"/>
        </w:rPr>
        <w:t xml:space="preserve"> </w:t>
      </w:r>
      <w:proofErr w:type="spellStart"/>
      <w:r w:rsidRPr="003C7581">
        <w:rPr>
          <w:rFonts w:ascii="Times New Roman" w:hAnsi="Times New Roman" w:cs="Times New Roman"/>
          <w:i/>
          <w:iCs/>
          <w:sz w:val="24"/>
          <w:szCs w:val="24"/>
        </w:rPr>
        <w:t>Tanzîl</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atau</w:t>
      </w:r>
      <w:proofErr w:type="spellEnd"/>
      <w:r w:rsidRPr="003C7581">
        <w:rPr>
          <w:rFonts w:ascii="Times New Roman" w:hAnsi="Times New Roman" w:cs="Times New Roman"/>
          <w:sz w:val="24"/>
          <w:szCs w:val="24"/>
        </w:rPr>
        <w:t xml:space="preserve"> yang </w:t>
      </w:r>
      <w:proofErr w:type="spellStart"/>
      <w:r w:rsidRPr="003C7581">
        <w:rPr>
          <w:rFonts w:ascii="Times New Roman" w:hAnsi="Times New Roman" w:cs="Times New Roman"/>
          <w:sz w:val="24"/>
          <w:szCs w:val="24"/>
        </w:rPr>
        <w:t>sering</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disebut</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dengan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i/>
          <w:iCs/>
          <w:sz w:val="24"/>
          <w:szCs w:val="24"/>
        </w:rPr>
        <w:t>Tafsir</w:t>
      </w:r>
      <w:proofErr w:type="spellEnd"/>
      <w:r w:rsidRPr="003C7581">
        <w:rPr>
          <w:rFonts w:ascii="Times New Roman" w:hAnsi="Times New Roman" w:cs="Times New Roman"/>
          <w:i/>
          <w:iCs/>
          <w:sz w:val="24"/>
          <w:szCs w:val="24"/>
        </w:rPr>
        <w:t xml:space="preserve"> al-</w:t>
      </w:r>
      <w:proofErr w:type="spellStart"/>
      <w:r w:rsidRPr="003C7581">
        <w:rPr>
          <w:rFonts w:ascii="Times New Roman" w:hAnsi="Times New Roman" w:cs="Times New Roman"/>
          <w:i/>
          <w:iCs/>
          <w:sz w:val="24"/>
          <w:szCs w:val="24"/>
        </w:rPr>
        <w:t>Khâzin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Sumber-sumber</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penafsiran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dalam</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tafsir</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tersebut</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adalah</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i/>
          <w:iCs/>
          <w:sz w:val="24"/>
          <w:szCs w:val="24"/>
        </w:rPr>
        <w:t>bil</w:t>
      </w:r>
      <w:proofErr w:type="spellEnd"/>
      <w:r w:rsidRPr="003C7581">
        <w:rPr>
          <w:rFonts w:ascii="Times New Roman" w:hAnsi="Times New Roman" w:cs="Times New Roman"/>
          <w:i/>
          <w:iCs/>
          <w:sz w:val="24"/>
          <w:szCs w:val="24"/>
        </w:rPr>
        <w:t xml:space="preserve"> </w:t>
      </w:r>
      <w:proofErr w:type="spellStart"/>
      <w:r w:rsidRPr="003C7581">
        <w:rPr>
          <w:rFonts w:ascii="Times New Roman" w:hAnsi="Times New Roman" w:cs="Times New Roman"/>
          <w:i/>
          <w:iCs/>
          <w:sz w:val="24"/>
          <w:szCs w:val="24"/>
        </w:rPr>
        <w:t>ma’tsûr</w:t>
      </w:r>
      <w:proofErr w:type="spellEnd"/>
      <w:r w:rsidRPr="003C7581">
        <w:rPr>
          <w:rFonts w:ascii="Times New Roman" w:hAnsi="Times New Roman" w:cs="Times New Roman"/>
          <w:sz w:val="24"/>
          <w:szCs w:val="24"/>
        </w:rPr>
        <w:t>. Al-</w:t>
      </w:r>
      <w:proofErr w:type="spellStart"/>
      <w:r w:rsidRPr="003C7581">
        <w:rPr>
          <w:rFonts w:ascii="Times New Roman" w:hAnsi="Times New Roman" w:cs="Times New Roman"/>
          <w:sz w:val="24"/>
          <w:szCs w:val="24"/>
        </w:rPr>
        <w:t>Khâzin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menaruh</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perhatian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cukup</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besar</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banyak</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terhadap</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kisah-kisah</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i/>
          <w:iCs/>
          <w:sz w:val="24"/>
          <w:szCs w:val="24"/>
        </w:rPr>
        <w:t>isrâiliyyât</w:t>
      </w:r>
      <w:proofErr w:type="spellEnd"/>
      <w:r w:rsidRPr="003C7581">
        <w:rPr>
          <w:rFonts w:ascii="Times New Roman" w:hAnsi="Times New Roman" w:cs="Times New Roman"/>
          <w:sz w:val="24"/>
          <w:szCs w:val="24"/>
          <w:lang w:val="id-ID"/>
        </w:rPr>
        <w:t>.</w:t>
      </w:r>
      <w:r w:rsidRPr="003C7581">
        <w:rPr>
          <w:rStyle w:val="FootnoteReference"/>
          <w:rFonts w:ascii="Times New Roman" w:hAnsi="Times New Roman" w:cs="Times New Roman"/>
          <w:sz w:val="24"/>
          <w:szCs w:val="24"/>
        </w:rPr>
        <w:footnoteReference w:id="12"/>
      </w:r>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Pada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tahun</w:t>
      </w:r>
      <w:proofErr w:type="spellEnd"/>
      <w:r w:rsidRPr="003C7581">
        <w:rPr>
          <w:rFonts w:ascii="Times New Roman" w:hAnsi="Times New Roman" w:cs="Times New Roman"/>
          <w:sz w:val="24"/>
          <w:szCs w:val="24"/>
        </w:rPr>
        <w:t xml:space="preserve"> 754 H </w:t>
      </w:r>
      <w:r w:rsidRPr="003C7581">
        <w:rPr>
          <w:rFonts w:ascii="Times New Roman" w:hAnsi="Times New Roman" w:cs="Times New Roman"/>
          <w:sz w:val="24"/>
          <w:szCs w:val="24"/>
          <w:lang w:val="id-ID"/>
        </w:rPr>
        <w:t xml:space="preserve">juga </w:t>
      </w:r>
      <w:proofErr w:type="spellStart"/>
      <w:r w:rsidRPr="003C7581">
        <w:rPr>
          <w:rFonts w:ascii="Times New Roman" w:hAnsi="Times New Roman" w:cs="Times New Roman"/>
          <w:sz w:val="24"/>
          <w:szCs w:val="24"/>
        </w:rPr>
        <w:t>muncul</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tafsir</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i/>
          <w:iCs/>
          <w:sz w:val="24"/>
          <w:szCs w:val="24"/>
        </w:rPr>
        <w:t>Bahrul</w:t>
      </w:r>
      <w:proofErr w:type="spellEnd"/>
      <w:r w:rsidRPr="003C7581">
        <w:rPr>
          <w:rFonts w:ascii="Times New Roman" w:hAnsi="Times New Roman" w:cs="Times New Roman"/>
          <w:i/>
          <w:iCs/>
          <w:sz w:val="24"/>
          <w:szCs w:val="24"/>
        </w:rPr>
        <w:t xml:space="preserve"> </w:t>
      </w:r>
      <w:proofErr w:type="spellStart"/>
      <w:r w:rsidRPr="003C7581">
        <w:rPr>
          <w:rFonts w:ascii="Times New Roman" w:hAnsi="Times New Roman" w:cs="Times New Roman"/>
          <w:i/>
          <w:iCs/>
          <w:sz w:val="24"/>
          <w:szCs w:val="24"/>
        </w:rPr>
        <w:t>Muhît</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karya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Ibn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Abû</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Hayyân</w:t>
      </w:r>
      <w:proofErr w:type="spellEnd"/>
      <w:r w:rsidRPr="003C7581">
        <w:rPr>
          <w:rFonts w:ascii="Times New Roman" w:hAnsi="Times New Roman" w:cs="Times New Roman"/>
          <w:sz w:val="24"/>
          <w:szCs w:val="24"/>
        </w:rPr>
        <w:t xml:space="preserve"> al-</w:t>
      </w:r>
      <w:proofErr w:type="spellStart"/>
      <w:r w:rsidRPr="003C7581">
        <w:rPr>
          <w:rFonts w:ascii="Times New Roman" w:hAnsi="Times New Roman" w:cs="Times New Roman"/>
          <w:sz w:val="24"/>
          <w:szCs w:val="24"/>
        </w:rPr>
        <w:t>Andalusî</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Dalam</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kitab</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tafsirnya</w:t>
      </w:r>
      <w:proofErr w:type="spellEnd"/>
      <w:r w:rsidRPr="003C7581">
        <w:rPr>
          <w:rFonts w:ascii="Times New Roman" w:hAnsi="Times New Roman" w:cs="Times New Roman"/>
          <w:sz w:val="24"/>
          <w:szCs w:val="24"/>
        </w:rPr>
        <w:t xml:space="preserve">, </w:t>
      </w:r>
      <w:proofErr w:type="spellStart"/>
      <w:proofErr w:type="gramStart"/>
      <w:r w:rsidRPr="003C7581">
        <w:rPr>
          <w:rFonts w:ascii="Times New Roman" w:hAnsi="Times New Roman" w:cs="Times New Roman"/>
          <w:sz w:val="24"/>
          <w:szCs w:val="24"/>
        </w:rPr>
        <w:t>ia</w:t>
      </w:r>
      <w:proofErr w:type="spellEnd"/>
      <w:proofErr w:type="gram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banyak</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mencurahkan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perhatiannya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dalam</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masalah</w:t>
      </w:r>
      <w:proofErr w:type="spellEnd"/>
      <w:r w:rsidRPr="003C7581">
        <w:rPr>
          <w:rFonts w:ascii="Times New Roman" w:hAnsi="Times New Roman" w:cs="Times New Roman"/>
          <w:sz w:val="24"/>
          <w:szCs w:val="24"/>
        </w:rPr>
        <w:t xml:space="preserve"> </w:t>
      </w:r>
      <w:r w:rsidRPr="003C7581">
        <w:rPr>
          <w:rFonts w:ascii="Times New Roman" w:hAnsi="Times New Roman" w:cs="Times New Roman"/>
          <w:sz w:val="24"/>
          <w:szCs w:val="24"/>
          <w:lang w:val="id-ID"/>
        </w:rPr>
        <w:t>i</w:t>
      </w:r>
      <w:r w:rsidRPr="003C7581">
        <w:rPr>
          <w:rFonts w:ascii="Times New Roman" w:hAnsi="Times New Roman" w:cs="Times New Roman"/>
          <w:sz w:val="24"/>
          <w:szCs w:val="24"/>
        </w:rPr>
        <w:t>’</w:t>
      </w:r>
      <w:proofErr w:type="spellStart"/>
      <w:r w:rsidRPr="003C7581">
        <w:rPr>
          <w:rFonts w:ascii="Times New Roman" w:hAnsi="Times New Roman" w:cs="Times New Roman"/>
          <w:sz w:val="24"/>
          <w:szCs w:val="24"/>
        </w:rPr>
        <w:t>rab</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Nahwu</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Karena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perhatian</w:t>
      </w:r>
      <w:proofErr w:type="spellEnd"/>
      <w:r w:rsidRPr="003C7581">
        <w:rPr>
          <w:rFonts w:ascii="Times New Roman" w:hAnsi="Times New Roman" w:cs="Times New Roman"/>
          <w:sz w:val="24"/>
          <w:szCs w:val="24"/>
        </w:rPr>
        <w:t xml:space="preserve"> yang </w:t>
      </w:r>
      <w:proofErr w:type="spellStart"/>
      <w:r w:rsidRPr="003C7581">
        <w:rPr>
          <w:rFonts w:ascii="Times New Roman" w:hAnsi="Times New Roman" w:cs="Times New Roman"/>
          <w:sz w:val="24"/>
          <w:szCs w:val="24"/>
        </w:rPr>
        <w:t>cukup</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besar</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dalam</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masalah</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Nahwu</w:t>
      </w:r>
      <w:proofErr w:type="spellEnd"/>
      <w:r w:rsidRPr="003C7581">
        <w:rPr>
          <w:rFonts w:ascii="Times New Roman" w:hAnsi="Times New Roman" w:cs="Times New Roman"/>
          <w:sz w:val="24"/>
          <w:szCs w:val="24"/>
        </w:rPr>
        <w:t xml:space="preserve">, </w:t>
      </w:r>
      <w:r w:rsidRPr="003C7581">
        <w:rPr>
          <w:rFonts w:ascii="Times New Roman" w:hAnsi="Times New Roman" w:cs="Times New Roman"/>
          <w:sz w:val="24"/>
          <w:szCs w:val="24"/>
          <w:lang w:val="id-ID"/>
        </w:rPr>
        <w:t xml:space="preserve">maka </w:t>
      </w:r>
      <w:proofErr w:type="spellStart"/>
      <w:r w:rsidRPr="003C7581">
        <w:rPr>
          <w:rFonts w:ascii="Times New Roman" w:hAnsi="Times New Roman" w:cs="Times New Roman"/>
          <w:sz w:val="24"/>
          <w:szCs w:val="24"/>
        </w:rPr>
        <w:t>banyak</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kalangan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menyebut</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bahwa</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kitab</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ini</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lebih</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cocok</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disebut</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kitab</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Nahwu</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bukan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tafsir</w:t>
      </w:r>
      <w:proofErr w:type="spellEnd"/>
      <w:r w:rsidRPr="003C7581">
        <w:rPr>
          <w:rFonts w:ascii="Times New Roman" w:hAnsi="Times New Roman" w:cs="Times New Roman"/>
          <w:sz w:val="24"/>
          <w:szCs w:val="24"/>
        </w:rPr>
        <w:t xml:space="preserve">. </w:t>
      </w:r>
      <w:proofErr w:type="spellStart"/>
      <w:proofErr w:type="gramStart"/>
      <w:r w:rsidRPr="003C7581">
        <w:rPr>
          <w:rFonts w:ascii="Times New Roman" w:hAnsi="Times New Roman" w:cs="Times New Roman"/>
          <w:sz w:val="24"/>
          <w:szCs w:val="24"/>
        </w:rPr>
        <w:t>Ia</w:t>
      </w:r>
      <w:proofErr w:type="spellEnd"/>
      <w:proofErr w:type="gram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banyak</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mengutip</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pendapat</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Zamakhsyari</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dalam</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hal</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ilmu</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Nahwu</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Namun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Abû</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Hayyan</w:t>
      </w:r>
      <w:proofErr w:type="spellEnd"/>
      <w:r w:rsidRPr="003C7581">
        <w:rPr>
          <w:rFonts w:ascii="Times New Roman" w:hAnsi="Times New Roman" w:cs="Times New Roman"/>
          <w:sz w:val="24"/>
          <w:szCs w:val="24"/>
        </w:rPr>
        <w:t xml:space="preserve"> </w:t>
      </w:r>
      <w:r w:rsidRPr="003C7581">
        <w:rPr>
          <w:rFonts w:ascii="Times New Roman" w:hAnsi="Times New Roman" w:cs="Times New Roman"/>
          <w:sz w:val="24"/>
          <w:szCs w:val="24"/>
          <w:lang w:val="id-ID"/>
        </w:rPr>
        <w:t>ada kalanya</w:t>
      </w:r>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tidak</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sependapat</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dengan</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Zamakhsyari</w:t>
      </w:r>
      <w:proofErr w:type="spellEnd"/>
      <w:r w:rsidRPr="003C7581">
        <w:rPr>
          <w:rFonts w:ascii="Times New Roman" w:hAnsi="Times New Roman" w:cs="Times New Roman"/>
          <w:sz w:val="24"/>
          <w:szCs w:val="24"/>
          <w:lang w:val="id-ID"/>
        </w:rPr>
        <w:t xml:space="preserve"> </w:t>
      </w:r>
      <w:proofErr w:type="spellStart"/>
      <w:r w:rsidRPr="003C7581">
        <w:rPr>
          <w:rFonts w:ascii="Times New Roman" w:hAnsi="Times New Roman" w:cs="Times New Roman"/>
          <w:sz w:val="24"/>
          <w:szCs w:val="24"/>
        </w:rPr>
        <w:t>mengenai</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paham</w:t>
      </w:r>
      <w:proofErr w:type="spellEnd"/>
      <w:r w:rsidRPr="003C7581">
        <w:rPr>
          <w:rFonts w:ascii="Times New Roman" w:hAnsi="Times New Roman" w:cs="Times New Roman"/>
          <w:sz w:val="24"/>
          <w:szCs w:val="24"/>
        </w:rPr>
        <w:t xml:space="preserve"> </w:t>
      </w:r>
      <w:proofErr w:type="spellStart"/>
      <w:r w:rsidRPr="003C7581">
        <w:rPr>
          <w:rFonts w:ascii="Times New Roman" w:hAnsi="Times New Roman" w:cs="Times New Roman"/>
          <w:sz w:val="24"/>
          <w:szCs w:val="24"/>
        </w:rPr>
        <w:t>Mu’tazilah</w:t>
      </w:r>
      <w:proofErr w:type="spellEnd"/>
      <w:r w:rsidRPr="003C7581">
        <w:rPr>
          <w:rFonts w:ascii="Times New Roman" w:hAnsi="Times New Roman" w:cs="Times New Roman"/>
          <w:sz w:val="24"/>
          <w:szCs w:val="24"/>
        </w:rPr>
        <w:t>.</w:t>
      </w:r>
      <w:r w:rsidRPr="003C7581">
        <w:rPr>
          <w:rStyle w:val="FootnoteReference"/>
          <w:rFonts w:ascii="Times New Roman" w:hAnsi="Times New Roman" w:cs="Times New Roman"/>
          <w:sz w:val="24"/>
          <w:szCs w:val="24"/>
        </w:rPr>
        <w:footnoteReference w:id="13"/>
      </w:r>
    </w:p>
    <w:p w:rsidR="00590B92" w:rsidRPr="003C7581" w:rsidRDefault="00590B92" w:rsidP="003C7581">
      <w:pPr>
        <w:spacing w:after="120" w:line="240" w:lineRule="auto"/>
        <w:jc w:val="both"/>
        <w:rPr>
          <w:rFonts w:ascii="Times New Roman" w:hAnsi="Times New Roman" w:cs="Times New Roman"/>
          <w:sz w:val="24"/>
          <w:szCs w:val="24"/>
        </w:rPr>
      </w:pPr>
      <w:r w:rsidRPr="003C7581">
        <w:rPr>
          <w:rFonts w:ascii="Times New Roman" w:hAnsi="Times New Roman" w:cs="Times New Roman"/>
          <w:sz w:val="24"/>
          <w:szCs w:val="24"/>
        </w:rPr>
        <w:t xml:space="preserve">Selain nama-nama di atas, masih banyak lagi mufassir pada abad pertengahan ini. Masing-masing memiliki karakter yang menjadi khas penulis tafsir tersebut. </w:t>
      </w:r>
      <w:r w:rsidR="003C7581" w:rsidRPr="003C7581">
        <w:rPr>
          <w:rFonts w:ascii="Times New Roman" w:hAnsi="Times New Roman" w:cs="Times New Roman"/>
          <w:sz w:val="24"/>
          <w:szCs w:val="24"/>
        </w:rPr>
        <w:t>P</w:t>
      </w:r>
      <w:r w:rsidRPr="003C7581">
        <w:rPr>
          <w:rFonts w:ascii="Times New Roman" w:hAnsi="Times New Roman" w:cs="Times New Roman"/>
          <w:sz w:val="24"/>
          <w:szCs w:val="24"/>
        </w:rPr>
        <w:t>ada abad pertengahan terjadi akulturasi budaya karena penyebaran Islam ke penjuru</w:t>
      </w:r>
      <w:r w:rsidR="003C7581" w:rsidRPr="003C7581">
        <w:rPr>
          <w:rFonts w:ascii="Times New Roman" w:hAnsi="Times New Roman" w:cs="Times New Roman"/>
          <w:sz w:val="24"/>
          <w:szCs w:val="24"/>
        </w:rPr>
        <w:t xml:space="preserve"> dunia. Oleh sebab itu </w:t>
      </w:r>
      <w:r w:rsidRPr="003C7581">
        <w:rPr>
          <w:rFonts w:ascii="Times New Roman" w:hAnsi="Times New Roman" w:cs="Times New Roman"/>
          <w:sz w:val="24"/>
          <w:szCs w:val="24"/>
        </w:rPr>
        <w:t>turut menimbulkan perbedaan penafsiran yang didasari perbedaan mazhab dan tempat.</w:t>
      </w:r>
    </w:p>
    <w:p w:rsidR="003C7581" w:rsidRPr="008150E5" w:rsidRDefault="003C7581" w:rsidP="00E95D4B">
      <w:pPr>
        <w:pStyle w:val="ListParagraph"/>
        <w:spacing w:after="120" w:line="240" w:lineRule="auto"/>
        <w:ind w:left="0"/>
        <w:contextualSpacing w:val="0"/>
        <w:jc w:val="both"/>
        <w:rPr>
          <w:rFonts w:ascii="Times New Roman" w:eastAsia="Times New Roman" w:hAnsi="Times New Roman" w:cs="Times New Roman"/>
          <w:sz w:val="24"/>
          <w:szCs w:val="24"/>
        </w:rPr>
      </w:pPr>
      <w:proofErr w:type="spellStart"/>
      <w:r w:rsidRPr="008150E5">
        <w:rPr>
          <w:rFonts w:ascii="Times New Roman" w:hAnsi="Times New Roman" w:cs="Times New Roman"/>
          <w:sz w:val="24"/>
          <w:szCs w:val="24"/>
        </w:rPr>
        <w:t>Akulturasi</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budaya</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pada</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abad</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pertengahan</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memberi</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pengaruh</w:t>
      </w:r>
      <w:proofErr w:type="spellEnd"/>
      <w:r w:rsidRPr="008150E5">
        <w:rPr>
          <w:rFonts w:ascii="Times New Roman" w:hAnsi="Times New Roman" w:cs="Times New Roman"/>
          <w:sz w:val="24"/>
          <w:szCs w:val="24"/>
        </w:rPr>
        <w:t xml:space="preserve"> </w:t>
      </w:r>
      <w:r>
        <w:rPr>
          <w:rFonts w:ascii="Times New Roman" w:hAnsi="Times New Roman" w:cs="Times New Roman"/>
          <w:sz w:val="24"/>
          <w:szCs w:val="24"/>
          <w:lang w:val="id-ID"/>
        </w:rPr>
        <w:t>terhadap</w:t>
      </w:r>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penafsiran</w:t>
      </w:r>
      <w:proofErr w:type="spellEnd"/>
      <w:r w:rsidRPr="008150E5">
        <w:rPr>
          <w:rFonts w:ascii="Times New Roman" w:hAnsi="Times New Roman" w:cs="Times New Roman"/>
          <w:sz w:val="24"/>
          <w:szCs w:val="24"/>
        </w:rPr>
        <w:t xml:space="preserve"> al-Qur’an </w:t>
      </w:r>
      <w:r>
        <w:rPr>
          <w:rFonts w:ascii="Times New Roman" w:hAnsi="Times New Roman" w:cs="Times New Roman"/>
          <w:sz w:val="24"/>
          <w:szCs w:val="24"/>
          <w:lang w:val="id-ID"/>
        </w:rPr>
        <w:t>pada masa selanjutnya: tafsir masa modern</w:t>
      </w:r>
      <w:r w:rsidRPr="008150E5">
        <w:rPr>
          <w:rFonts w:ascii="Times New Roman" w:hAnsi="Times New Roman" w:cs="Times New Roman"/>
          <w:sz w:val="24"/>
          <w:szCs w:val="24"/>
        </w:rPr>
        <w:t xml:space="preserve">. </w:t>
      </w:r>
      <w:r>
        <w:rPr>
          <w:rFonts w:ascii="Times New Roman" w:hAnsi="Times New Roman" w:cs="Times New Roman"/>
          <w:sz w:val="24"/>
          <w:szCs w:val="24"/>
          <w:lang w:val="id-ID"/>
        </w:rPr>
        <w:t>K</w:t>
      </w:r>
      <w:proofErr w:type="spellStart"/>
      <w:r w:rsidRPr="008150E5">
        <w:rPr>
          <w:rFonts w:ascii="Times New Roman" w:hAnsi="Times New Roman" w:cs="Times New Roman"/>
          <w:sz w:val="24"/>
          <w:szCs w:val="24"/>
        </w:rPr>
        <w:t>ehadiran</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kolonialisme</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dan</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pengaruh</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pemikiran</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barat</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pada</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abad</w:t>
      </w:r>
      <w:proofErr w:type="spellEnd"/>
      <w:r w:rsidRPr="008150E5">
        <w:rPr>
          <w:rFonts w:ascii="Times New Roman" w:hAnsi="Times New Roman" w:cs="Times New Roman"/>
          <w:sz w:val="24"/>
          <w:szCs w:val="24"/>
        </w:rPr>
        <w:t xml:space="preserve"> 18-19 M </w:t>
      </w:r>
      <w:proofErr w:type="spellStart"/>
      <w:r w:rsidRPr="008150E5">
        <w:rPr>
          <w:rFonts w:ascii="Times New Roman" w:hAnsi="Times New Roman" w:cs="Times New Roman"/>
          <w:sz w:val="24"/>
          <w:szCs w:val="24"/>
        </w:rPr>
        <w:t>sangat</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mempengaruhi</w:t>
      </w:r>
      <w:proofErr w:type="spellEnd"/>
      <w:r w:rsidRPr="008150E5">
        <w:rPr>
          <w:rFonts w:ascii="Times New Roman" w:hAnsi="Times New Roman" w:cs="Times New Roman"/>
          <w:sz w:val="24"/>
          <w:szCs w:val="24"/>
        </w:rPr>
        <w:t xml:space="preserve"> para </w:t>
      </w:r>
      <w:proofErr w:type="spellStart"/>
      <w:r w:rsidRPr="008150E5">
        <w:rPr>
          <w:rFonts w:ascii="Times New Roman" w:hAnsi="Times New Roman" w:cs="Times New Roman"/>
          <w:sz w:val="24"/>
          <w:szCs w:val="24"/>
        </w:rPr>
        <w:t>mufassir</w:t>
      </w:r>
      <w:proofErr w:type="spellEnd"/>
      <w:r w:rsidRPr="008150E5">
        <w:rPr>
          <w:rFonts w:ascii="Times New Roman" w:hAnsi="Times New Roman" w:cs="Times New Roman"/>
          <w:sz w:val="24"/>
          <w:szCs w:val="24"/>
        </w:rPr>
        <w:t xml:space="preserve"> era </w:t>
      </w:r>
      <w:proofErr w:type="spellStart"/>
      <w:r w:rsidRPr="008150E5">
        <w:rPr>
          <w:rFonts w:ascii="Times New Roman" w:hAnsi="Times New Roman" w:cs="Times New Roman"/>
          <w:sz w:val="24"/>
          <w:szCs w:val="24"/>
        </w:rPr>
        <w:t>ini</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Perkembangan</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ilmu</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pengetahuan</w:t>
      </w:r>
      <w:proofErr w:type="spellEnd"/>
      <w:r w:rsidRPr="008150E5">
        <w:rPr>
          <w:rFonts w:ascii="Times New Roman" w:hAnsi="Times New Roman" w:cs="Times New Roman"/>
          <w:sz w:val="24"/>
          <w:szCs w:val="24"/>
        </w:rPr>
        <w:t xml:space="preserve"> </w:t>
      </w:r>
      <w:r>
        <w:rPr>
          <w:rFonts w:ascii="Times New Roman" w:hAnsi="Times New Roman" w:cs="Times New Roman"/>
          <w:sz w:val="24"/>
          <w:szCs w:val="24"/>
          <w:lang w:val="id-ID"/>
        </w:rPr>
        <w:t>turut</w:t>
      </w:r>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menjadi</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fa</w:t>
      </w:r>
      <w:r>
        <w:rPr>
          <w:rFonts w:ascii="Times New Roman" w:hAnsi="Times New Roman" w:cs="Times New Roman"/>
          <w:sz w:val="24"/>
          <w:szCs w:val="24"/>
        </w:rPr>
        <w:t>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penafsir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w:t>
      </w:r>
      <w:r w:rsidRPr="008150E5">
        <w:rPr>
          <w:rFonts w:ascii="Times New Roman" w:hAnsi="Times New Roman" w:cs="Times New Roman"/>
          <w:sz w:val="24"/>
          <w:szCs w:val="24"/>
        </w:rPr>
        <w:t>i</w:t>
      </w:r>
      <w:proofErr w:type="spellEnd"/>
      <w:r w:rsidRPr="008150E5">
        <w:rPr>
          <w:rFonts w:ascii="Times New Roman" w:hAnsi="Times New Roman" w:cs="Times New Roman"/>
          <w:sz w:val="24"/>
          <w:szCs w:val="24"/>
        </w:rPr>
        <w:t xml:space="preserve"> </w:t>
      </w:r>
      <w:proofErr w:type="spellStart"/>
      <w:r w:rsidRPr="008150E5">
        <w:rPr>
          <w:rFonts w:ascii="Times New Roman" w:hAnsi="Times New Roman" w:cs="Times New Roman"/>
          <w:sz w:val="24"/>
          <w:szCs w:val="24"/>
        </w:rPr>
        <w:t>respon</w:t>
      </w:r>
      <w:proofErr w:type="spellEnd"/>
      <w:r>
        <w:rPr>
          <w:rFonts w:ascii="Times New Roman" w:hAnsi="Times New Roman" w:cs="Times New Roman"/>
          <w:sz w:val="24"/>
          <w:szCs w:val="24"/>
          <w:lang w:val="id-ID"/>
        </w:rPr>
        <w:t xml:space="preserve"> keagamaan (melalui produk tafsir)</w:t>
      </w:r>
      <w:r w:rsidRPr="008150E5">
        <w:rPr>
          <w:rFonts w:ascii="Times New Roman" w:hAnsi="Times New Roman" w:cs="Times New Roman"/>
          <w:sz w:val="24"/>
          <w:szCs w:val="24"/>
        </w:rPr>
        <w:t xml:space="preserve">. </w:t>
      </w:r>
      <w:proofErr w:type="spellStart"/>
      <w:r w:rsidRPr="008150E5">
        <w:rPr>
          <w:rFonts w:ascii="Times New Roman" w:eastAsia="Times New Roman" w:hAnsi="Times New Roman" w:cs="Times New Roman"/>
          <w:sz w:val="24"/>
          <w:szCs w:val="24"/>
        </w:rPr>
        <w:t>Menurut</w:t>
      </w:r>
      <w:proofErr w:type="spellEnd"/>
      <w:r w:rsidRPr="008150E5">
        <w:rPr>
          <w:rFonts w:ascii="Times New Roman" w:eastAsia="Times New Roman" w:hAnsi="Times New Roman" w:cs="Times New Roman"/>
          <w:sz w:val="24"/>
          <w:szCs w:val="24"/>
        </w:rPr>
        <w:t xml:space="preserve"> </w:t>
      </w:r>
      <w:proofErr w:type="spellStart"/>
      <w:r w:rsidRPr="008150E5">
        <w:rPr>
          <w:rFonts w:ascii="Times New Roman" w:eastAsia="Times New Roman" w:hAnsi="Times New Roman" w:cs="Times New Roman"/>
          <w:sz w:val="24"/>
          <w:szCs w:val="24"/>
        </w:rPr>
        <w:t>Baljon</w:t>
      </w:r>
      <w:proofErr w:type="spellEnd"/>
      <w:r w:rsidRPr="008150E5">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apa</w:t>
      </w:r>
      <w:proofErr w:type="spellEnd"/>
      <w:proofErr w:type="gram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tafsir</w:t>
      </w:r>
      <w:proofErr w:type="spellEnd"/>
      <w:r w:rsidRPr="008150E5">
        <w:rPr>
          <w:rFonts w:ascii="Times New Roman" w:eastAsia="Times New Roman" w:hAnsi="Times New Roman" w:cs="Times New Roman"/>
          <w:sz w:val="24"/>
          <w:szCs w:val="24"/>
        </w:rPr>
        <w:t xml:space="preserve"> modern </w:t>
      </w:r>
      <w:proofErr w:type="spellStart"/>
      <w:r w:rsidRPr="008150E5">
        <w:rPr>
          <w:rFonts w:ascii="Times New Roman" w:eastAsia="Times New Roman" w:hAnsi="Times New Roman" w:cs="Times New Roman"/>
          <w:sz w:val="24"/>
          <w:szCs w:val="24"/>
        </w:rPr>
        <w:t>adalah</w:t>
      </w:r>
      <w:proofErr w:type="spellEnd"/>
      <w:r w:rsidRPr="008150E5">
        <w:rPr>
          <w:rFonts w:ascii="Times New Roman" w:eastAsia="Times New Roman" w:hAnsi="Times New Roman" w:cs="Times New Roman"/>
          <w:sz w:val="24"/>
          <w:szCs w:val="24"/>
        </w:rPr>
        <w:t xml:space="preserve"> </w:t>
      </w:r>
      <w:proofErr w:type="spellStart"/>
      <w:r w:rsidRPr="008150E5">
        <w:rPr>
          <w:rFonts w:ascii="Times New Roman" w:eastAsia="Times New Roman" w:hAnsi="Times New Roman" w:cs="Times New Roman"/>
          <w:sz w:val="24"/>
          <w:szCs w:val="24"/>
        </w:rPr>
        <w:t>usaha</w:t>
      </w:r>
      <w:proofErr w:type="spellEnd"/>
      <w:r w:rsidRPr="008150E5">
        <w:rPr>
          <w:rFonts w:ascii="Times New Roman" w:eastAsia="Times New Roman" w:hAnsi="Times New Roman" w:cs="Times New Roman"/>
          <w:sz w:val="24"/>
          <w:szCs w:val="24"/>
        </w:rPr>
        <w:t xml:space="preserve"> yang </w:t>
      </w:r>
      <w:proofErr w:type="spellStart"/>
      <w:r w:rsidRPr="008150E5">
        <w:rPr>
          <w:rFonts w:ascii="Times New Roman" w:eastAsia="Times New Roman" w:hAnsi="Times New Roman" w:cs="Times New Roman"/>
          <w:sz w:val="24"/>
          <w:szCs w:val="24"/>
        </w:rPr>
        <w:t>dilakukan</w:t>
      </w:r>
      <w:proofErr w:type="spellEnd"/>
      <w:r w:rsidRPr="008150E5">
        <w:rPr>
          <w:rFonts w:ascii="Times New Roman" w:eastAsia="Times New Roman" w:hAnsi="Times New Roman" w:cs="Times New Roman"/>
          <w:sz w:val="24"/>
          <w:szCs w:val="24"/>
        </w:rPr>
        <w:t xml:space="preserve"> para </w:t>
      </w:r>
      <w:proofErr w:type="spellStart"/>
      <w:r w:rsidRPr="008150E5">
        <w:rPr>
          <w:rFonts w:ascii="Times New Roman" w:eastAsia="Times New Roman" w:hAnsi="Times New Roman" w:cs="Times New Roman"/>
          <w:sz w:val="24"/>
          <w:szCs w:val="24"/>
        </w:rPr>
        <w:t>mufassir</w:t>
      </w:r>
      <w:proofErr w:type="spellEnd"/>
      <w:r w:rsidRPr="008150E5">
        <w:rPr>
          <w:rFonts w:ascii="Times New Roman" w:eastAsia="Times New Roman" w:hAnsi="Times New Roman" w:cs="Times New Roman"/>
          <w:sz w:val="24"/>
          <w:szCs w:val="24"/>
        </w:rPr>
        <w:t xml:space="preserve"> </w:t>
      </w:r>
      <w:proofErr w:type="spellStart"/>
      <w:r w:rsidRPr="008150E5">
        <w:rPr>
          <w:rFonts w:ascii="Times New Roman" w:eastAsia="Times New Roman" w:hAnsi="Times New Roman" w:cs="Times New Roman"/>
          <w:sz w:val="24"/>
          <w:szCs w:val="24"/>
        </w:rPr>
        <w:t>dalam</w:t>
      </w:r>
      <w:proofErr w:type="spellEnd"/>
      <w:r w:rsidRPr="008150E5">
        <w:rPr>
          <w:rFonts w:ascii="Times New Roman" w:eastAsia="Times New Roman" w:hAnsi="Times New Roman" w:cs="Times New Roman"/>
          <w:sz w:val="24"/>
          <w:szCs w:val="24"/>
        </w:rPr>
        <w:t xml:space="preserve"> </w:t>
      </w:r>
      <w:proofErr w:type="spellStart"/>
      <w:r w:rsidRPr="008150E5">
        <w:rPr>
          <w:rFonts w:ascii="Times New Roman" w:eastAsia="Times New Roman" w:hAnsi="Times New Roman" w:cs="Times New Roman"/>
          <w:sz w:val="24"/>
          <w:szCs w:val="24"/>
        </w:rPr>
        <w:t>menafsirkan</w:t>
      </w:r>
      <w:proofErr w:type="spellEnd"/>
      <w:r w:rsidRPr="008150E5">
        <w:rPr>
          <w:rFonts w:ascii="Times New Roman" w:eastAsia="Times New Roman" w:hAnsi="Times New Roman" w:cs="Times New Roman"/>
          <w:sz w:val="24"/>
          <w:szCs w:val="24"/>
        </w:rPr>
        <w:t xml:space="preserve"> </w:t>
      </w:r>
      <w:proofErr w:type="spellStart"/>
      <w:r w:rsidRPr="008150E5">
        <w:rPr>
          <w:rFonts w:ascii="Times New Roman" w:eastAsia="Times New Roman" w:hAnsi="Times New Roman" w:cs="Times New Roman"/>
          <w:sz w:val="24"/>
          <w:szCs w:val="24"/>
        </w:rPr>
        <w:t>ayat</w:t>
      </w:r>
      <w:proofErr w:type="spellEnd"/>
      <w:r w:rsidRPr="008150E5">
        <w:rPr>
          <w:rFonts w:ascii="Times New Roman" w:eastAsia="Times New Roman" w:hAnsi="Times New Roman" w:cs="Times New Roman"/>
          <w:sz w:val="24"/>
          <w:szCs w:val="24"/>
        </w:rPr>
        <w:t xml:space="preserve"> </w:t>
      </w:r>
      <w:proofErr w:type="spellStart"/>
      <w:r w:rsidRPr="008150E5">
        <w:rPr>
          <w:rFonts w:ascii="Times New Roman" w:eastAsia="Times New Roman" w:hAnsi="Times New Roman" w:cs="Times New Roman"/>
          <w:sz w:val="24"/>
          <w:szCs w:val="24"/>
        </w:rPr>
        <w:t>guna</w:t>
      </w:r>
      <w:proofErr w:type="spellEnd"/>
      <w:r w:rsidRPr="008150E5">
        <w:rPr>
          <w:rFonts w:ascii="Times New Roman" w:eastAsia="Times New Roman" w:hAnsi="Times New Roman" w:cs="Times New Roman"/>
          <w:sz w:val="24"/>
          <w:szCs w:val="24"/>
        </w:rPr>
        <w:t xml:space="preserve"> </w:t>
      </w:r>
      <w:proofErr w:type="spellStart"/>
      <w:r w:rsidRPr="008150E5">
        <w:rPr>
          <w:rFonts w:ascii="Times New Roman" w:eastAsia="Times New Roman" w:hAnsi="Times New Roman" w:cs="Times New Roman"/>
          <w:sz w:val="24"/>
          <w:szCs w:val="24"/>
        </w:rPr>
        <w:t>menyesuaika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tuntunan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zaman</w:t>
      </w:r>
      <w:proofErr w:type="spellEnd"/>
      <w:r>
        <w:rPr>
          <w:rFonts w:ascii="Times New Roman" w:eastAsia="Times New Roman" w:hAnsi="Times New Roman" w:cs="Times New Roman"/>
          <w:sz w:val="24"/>
          <w:szCs w:val="24"/>
        </w:rPr>
        <w:t xml:space="preserve">. </w:t>
      </w:r>
      <w:r w:rsidR="00E95D4B">
        <w:rPr>
          <w:rFonts w:ascii="Times New Roman" w:eastAsia="Times New Roman" w:hAnsi="Times New Roman" w:cs="Times New Roman"/>
          <w:sz w:val="24"/>
          <w:szCs w:val="24"/>
          <w:lang w:val="id-ID"/>
        </w:rPr>
        <w:t>Oleh sebab itu</w:t>
      </w:r>
      <w:r>
        <w:rPr>
          <w:rFonts w:ascii="Times New Roman" w:eastAsia="Times New Roman" w:hAnsi="Times New Roman" w:cs="Times New Roman"/>
          <w:sz w:val="24"/>
          <w:szCs w:val="24"/>
          <w:lang w:val="id-ID"/>
        </w:rPr>
        <w:t>,</w:t>
      </w:r>
      <w:r w:rsidRPr="008150E5">
        <w:rPr>
          <w:rFonts w:ascii="Times New Roman" w:eastAsia="Times New Roman" w:hAnsi="Times New Roman" w:cs="Times New Roman"/>
          <w:sz w:val="24"/>
          <w:szCs w:val="24"/>
        </w:rPr>
        <w:t xml:space="preserve"> </w:t>
      </w:r>
      <w:proofErr w:type="spellStart"/>
      <w:r w:rsidRPr="008150E5">
        <w:rPr>
          <w:rFonts w:ascii="Times New Roman" w:eastAsia="Times New Roman" w:hAnsi="Times New Roman" w:cs="Times New Roman"/>
          <w:sz w:val="24"/>
          <w:szCs w:val="24"/>
        </w:rPr>
        <w:t>segala</w:t>
      </w:r>
      <w:proofErr w:type="spellEnd"/>
      <w:r w:rsidRPr="008150E5">
        <w:rPr>
          <w:rFonts w:ascii="Times New Roman" w:eastAsia="Times New Roman" w:hAnsi="Times New Roman" w:cs="Times New Roman"/>
          <w:sz w:val="24"/>
          <w:szCs w:val="24"/>
        </w:rPr>
        <w:t xml:space="preserve"> </w:t>
      </w:r>
      <w:proofErr w:type="spellStart"/>
      <w:r w:rsidRPr="008150E5">
        <w:rPr>
          <w:rFonts w:ascii="Times New Roman" w:eastAsia="Times New Roman" w:hAnsi="Times New Roman" w:cs="Times New Roman"/>
          <w:sz w:val="24"/>
          <w:szCs w:val="24"/>
        </w:rPr>
        <w:t>pemikiran</w:t>
      </w:r>
      <w:proofErr w:type="spellEnd"/>
      <w:r w:rsidRPr="008150E5">
        <w:rPr>
          <w:rFonts w:ascii="Times New Roman" w:eastAsia="Times New Roman" w:hAnsi="Times New Roman" w:cs="Times New Roman"/>
          <w:sz w:val="24"/>
          <w:szCs w:val="24"/>
        </w:rPr>
        <w:t xml:space="preserve"> yang </w:t>
      </w:r>
      <w:proofErr w:type="spellStart"/>
      <w:r w:rsidRPr="008150E5">
        <w:rPr>
          <w:rFonts w:ascii="Times New Roman" w:eastAsia="Times New Roman" w:hAnsi="Times New Roman" w:cs="Times New Roman"/>
          <w:sz w:val="24"/>
          <w:szCs w:val="24"/>
        </w:rPr>
        <w:t>terkandung</w:t>
      </w:r>
      <w:proofErr w:type="spellEnd"/>
      <w:r w:rsidRPr="008150E5">
        <w:rPr>
          <w:rFonts w:ascii="Times New Roman" w:eastAsia="Times New Roman" w:hAnsi="Times New Roman" w:cs="Times New Roman"/>
          <w:sz w:val="24"/>
          <w:szCs w:val="24"/>
        </w:rPr>
        <w:t xml:space="preserve"> </w:t>
      </w:r>
      <w:proofErr w:type="spellStart"/>
      <w:r w:rsidRPr="008150E5">
        <w:rPr>
          <w:rFonts w:ascii="Times New Roman" w:eastAsia="Times New Roman" w:hAnsi="Times New Roman" w:cs="Times New Roman"/>
          <w:sz w:val="24"/>
          <w:szCs w:val="24"/>
        </w:rPr>
        <w:t>dalam</w:t>
      </w:r>
      <w:proofErr w:type="spellEnd"/>
      <w:r w:rsidRPr="008150E5">
        <w:rPr>
          <w:rFonts w:ascii="Times New Roman" w:eastAsia="Times New Roman" w:hAnsi="Times New Roman" w:cs="Times New Roman"/>
          <w:sz w:val="24"/>
          <w:szCs w:val="24"/>
        </w:rPr>
        <w:t xml:space="preserve"> al-Qur’an </w:t>
      </w:r>
      <w:proofErr w:type="spellStart"/>
      <w:r w:rsidRPr="008150E5">
        <w:rPr>
          <w:rFonts w:ascii="Times New Roman" w:eastAsia="Times New Roman" w:hAnsi="Times New Roman" w:cs="Times New Roman"/>
          <w:sz w:val="24"/>
          <w:szCs w:val="24"/>
        </w:rPr>
        <w:t>segera</w:t>
      </w:r>
      <w:proofErr w:type="spellEnd"/>
      <w:r w:rsidRPr="008150E5">
        <w:rPr>
          <w:rFonts w:ascii="Times New Roman" w:eastAsia="Times New Roman" w:hAnsi="Times New Roman" w:cs="Times New Roman"/>
          <w:sz w:val="24"/>
          <w:szCs w:val="24"/>
        </w:rPr>
        <w:t xml:space="preserve"> </w:t>
      </w:r>
      <w:proofErr w:type="spellStart"/>
      <w:r w:rsidRPr="008150E5">
        <w:rPr>
          <w:rFonts w:ascii="Times New Roman" w:eastAsia="Times New Roman" w:hAnsi="Times New Roman" w:cs="Times New Roman"/>
          <w:sz w:val="24"/>
          <w:szCs w:val="24"/>
        </w:rPr>
        <w:t>dirasak</w:t>
      </w:r>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penafsiran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ulang</w:t>
      </w:r>
      <w:proofErr w:type="spellEnd"/>
      <w:r w:rsidRPr="008150E5">
        <w:rPr>
          <w:rFonts w:ascii="Times New Roman" w:eastAsia="Times New Roman" w:hAnsi="Times New Roman" w:cs="Times New Roman"/>
          <w:sz w:val="24"/>
          <w:szCs w:val="24"/>
        </w:rPr>
        <w:t>.</w:t>
      </w:r>
      <w:r w:rsidRPr="008150E5">
        <w:rPr>
          <w:rStyle w:val="FootnoteReference"/>
          <w:rFonts w:ascii="Times New Roman" w:eastAsia="Times New Roman" w:hAnsi="Times New Roman" w:cs="Times New Roman"/>
          <w:sz w:val="24"/>
          <w:szCs w:val="24"/>
        </w:rPr>
        <w:footnoteReference w:id="14"/>
      </w:r>
    </w:p>
    <w:p w:rsidR="003C7581" w:rsidRDefault="00E95D4B" w:rsidP="00E95D4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3C7581">
        <w:rPr>
          <w:rFonts w:ascii="Times New Roman" w:eastAsia="Times New Roman" w:hAnsi="Times New Roman" w:cs="Times New Roman"/>
          <w:sz w:val="24"/>
          <w:szCs w:val="24"/>
        </w:rPr>
        <w:t xml:space="preserve">emunculan tafsir muslim modern </w:t>
      </w:r>
      <w:r>
        <w:rPr>
          <w:rFonts w:ascii="Times New Roman" w:eastAsia="Times New Roman" w:hAnsi="Times New Roman" w:cs="Times New Roman"/>
          <w:sz w:val="24"/>
          <w:szCs w:val="24"/>
        </w:rPr>
        <w:t>ditandai</w:t>
      </w:r>
      <w:r w:rsidR="003C7581">
        <w:rPr>
          <w:rFonts w:ascii="Times New Roman" w:eastAsia="Times New Roman" w:hAnsi="Times New Roman" w:cs="Times New Roman"/>
          <w:sz w:val="24"/>
          <w:szCs w:val="24"/>
        </w:rPr>
        <w:t xml:space="preserve"> hadir</w:t>
      </w:r>
      <w:r>
        <w:rPr>
          <w:rFonts w:ascii="Times New Roman" w:eastAsia="Times New Roman" w:hAnsi="Times New Roman" w:cs="Times New Roman"/>
          <w:sz w:val="24"/>
          <w:szCs w:val="24"/>
        </w:rPr>
        <w:t>nya</w:t>
      </w:r>
      <w:r w:rsidR="003C7581">
        <w:rPr>
          <w:rFonts w:ascii="Times New Roman" w:eastAsia="Times New Roman" w:hAnsi="Times New Roman" w:cs="Times New Roman"/>
          <w:sz w:val="24"/>
          <w:szCs w:val="24"/>
        </w:rPr>
        <w:t xml:space="preserve"> tokoh di India yakni Syah Waliyullah al-Dahlawi (inilah yang disinyalir sebagai tokoh embrio pembaruan Islam). Ia lahir pada 04 Syawwal 1214 H/ 21 Februari 1703.</w:t>
      </w:r>
      <w:r w:rsidR="003C7581">
        <w:rPr>
          <w:rStyle w:val="FootnoteReference"/>
          <w:rFonts w:ascii="Times New Roman" w:eastAsia="Times New Roman" w:hAnsi="Times New Roman" w:cs="Times New Roman"/>
          <w:sz w:val="24"/>
          <w:szCs w:val="24"/>
        </w:rPr>
        <w:footnoteReference w:id="15"/>
      </w:r>
      <w:r w:rsidR="003C7581">
        <w:rPr>
          <w:rFonts w:ascii="Times New Roman" w:eastAsia="Times New Roman" w:hAnsi="Times New Roman" w:cs="Times New Roman"/>
          <w:sz w:val="24"/>
          <w:szCs w:val="24"/>
        </w:rPr>
        <w:t xml:space="preserve"> Ia yang memberi reaksi positif atas perubahan situasi yang ada, yaitu melalui karyanya </w:t>
      </w:r>
      <w:r w:rsidR="003C7581">
        <w:rPr>
          <w:rFonts w:ascii="Times New Roman" w:eastAsia="Times New Roman" w:hAnsi="Times New Roman" w:cs="Times New Roman"/>
          <w:i/>
          <w:iCs/>
          <w:sz w:val="24"/>
          <w:szCs w:val="24"/>
        </w:rPr>
        <w:t>Hujjah Allah al-Bâ</w:t>
      </w:r>
      <w:r w:rsidR="003C7581" w:rsidRPr="007075B1">
        <w:rPr>
          <w:rFonts w:ascii="Times New Roman" w:eastAsia="Times New Roman" w:hAnsi="Times New Roman" w:cs="Times New Roman"/>
          <w:i/>
          <w:iCs/>
          <w:sz w:val="24"/>
          <w:szCs w:val="24"/>
        </w:rPr>
        <w:t>ligha</w:t>
      </w:r>
      <w:r w:rsidR="003C7581">
        <w:rPr>
          <w:rFonts w:ascii="Times New Roman" w:eastAsia="Times New Roman" w:hAnsi="Times New Roman" w:cs="Times New Roman"/>
          <w:sz w:val="24"/>
          <w:szCs w:val="24"/>
        </w:rPr>
        <w:t xml:space="preserve"> dan </w:t>
      </w:r>
      <w:r w:rsidR="003C7581">
        <w:rPr>
          <w:rFonts w:ascii="Times New Roman" w:eastAsia="Times New Roman" w:hAnsi="Times New Roman" w:cs="Times New Roman"/>
          <w:i/>
          <w:iCs/>
          <w:sz w:val="24"/>
          <w:szCs w:val="24"/>
        </w:rPr>
        <w:t>Taqwîl al-Hadîth fî Rumûz Qisâ</w:t>
      </w:r>
      <w:r w:rsidR="003C7581" w:rsidRPr="007075B1">
        <w:rPr>
          <w:rFonts w:ascii="Times New Roman" w:eastAsia="Times New Roman" w:hAnsi="Times New Roman" w:cs="Times New Roman"/>
          <w:i/>
          <w:iCs/>
          <w:sz w:val="24"/>
          <w:szCs w:val="24"/>
        </w:rPr>
        <w:t>s al-Anbiya</w:t>
      </w:r>
      <w:r w:rsidR="003C7581">
        <w:rPr>
          <w:rFonts w:ascii="Times New Roman" w:eastAsia="Times New Roman" w:hAnsi="Times New Roman" w:cs="Times New Roman"/>
          <w:sz w:val="24"/>
          <w:szCs w:val="24"/>
        </w:rPr>
        <w:t>. Karya yang kedua, menegaskan mengenai kemukjizatan hukum yang terkandung dalam al-Qur’an.</w:t>
      </w:r>
    </w:p>
    <w:p w:rsidR="003C7581" w:rsidRDefault="003C7581" w:rsidP="00C30F78">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masa berikutnya muncul</w:t>
      </w:r>
      <w:r w:rsidR="00E95D4B">
        <w:rPr>
          <w:rFonts w:ascii="Times New Roman" w:eastAsia="Times New Roman" w:hAnsi="Times New Roman" w:cs="Times New Roman"/>
          <w:sz w:val="24"/>
          <w:szCs w:val="24"/>
        </w:rPr>
        <w:t>lah Muhammad Abduh (1849-1905). Sebagai seorang pembaharu Muslim, Abduh tidak memulai</w:t>
      </w:r>
      <w:r>
        <w:rPr>
          <w:rFonts w:ascii="Times New Roman" w:eastAsia="Times New Roman" w:hAnsi="Times New Roman" w:cs="Times New Roman"/>
          <w:sz w:val="24"/>
          <w:szCs w:val="24"/>
        </w:rPr>
        <w:t xml:space="preserve"> dengan menulis tafsir al-Qur’an, namun menulis “Teologi Muslim”, atau yang disebut </w:t>
      </w:r>
      <w:r w:rsidRPr="00165676">
        <w:rPr>
          <w:rFonts w:ascii="Times New Roman" w:eastAsia="Times New Roman" w:hAnsi="Times New Roman" w:cs="Times New Roman"/>
          <w:i/>
          <w:iCs/>
          <w:sz w:val="24"/>
          <w:szCs w:val="24"/>
        </w:rPr>
        <w:t>Ris</w:t>
      </w:r>
      <w:r>
        <w:rPr>
          <w:rFonts w:ascii="Times New Roman" w:eastAsia="Times New Roman" w:hAnsi="Times New Roman" w:cs="Times New Roman"/>
          <w:i/>
          <w:iCs/>
          <w:sz w:val="24"/>
          <w:szCs w:val="24"/>
        </w:rPr>
        <w:t>â</w:t>
      </w:r>
      <w:r w:rsidRPr="00165676">
        <w:rPr>
          <w:rFonts w:ascii="Times New Roman" w:eastAsia="Times New Roman" w:hAnsi="Times New Roman" w:cs="Times New Roman"/>
          <w:i/>
          <w:iCs/>
          <w:sz w:val="24"/>
          <w:szCs w:val="24"/>
        </w:rPr>
        <w:t>lah al-Tauhid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(1897). </w:t>
      </w:r>
      <w:r w:rsidR="00E95D4B">
        <w:rPr>
          <w:rFonts w:ascii="Times New Roman" w:eastAsia="Times New Roman" w:hAnsi="Times New Roman" w:cs="Times New Roman"/>
          <w:sz w:val="24"/>
          <w:szCs w:val="24"/>
        </w:rPr>
        <w:t>Ia</w:t>
      </w:r>
      <w:r>
        <w:rPr>
          <w:rFonts w:ascii="Times New Roman" w:eastAsia="Times New Roman" w:hAnsi="Times New Roman" w:cs="Times New Roman"/>
          <w:sz w:val="24"/>
          <w:szCs w:val="24"/>
        </w:rPr>
        <w:t xml:space="preserve"> mulai menulis tafsir al-Qur’an atas saran muridnya, Rasyid Ridha.</w:t>
      </w:r>
      <w:r>
        <w:rPr>
          <w:rStyle w:val="FootnoteReference"/>
          <w:rFonts w:ascii="Times New Roman" w:eastAsia="Times New Roman" w:hAnsi="Times New Roman" w:cs="Times New Roman"/>
          <w:sz w:val="24"/>
          <w:szCs w:val="24"/>
        </w:rPr>
        <w:footnoteReference w:id="16"/>
      </w:r>
      <w:r>
        <w:rPr>
          <w:rFonts w:ascii="Times New Roman" w:eastAsia="Times New Roman" w:hAnsi="Times New Roman" w:cs="Times New Roman"/>
          <w:sz w:val="24"/>
          <w:szCs w:val="24"/>
        </w:rPr>
        <w:t xml:space="preserve"> Selain Abduh, kaum modernis Arab lainnya juga banyak yang menyuguhkan tafsir yang sama moderatnya, atau sama konservatifnya. Sampai kemudian muncul metode dan cara b</w:t>
      </w:r>
      <w:r w:rsidR="00E95D4B">
        <w:rPr>
          <w:rFonts w:ascii="Times New Roman" w:eastAsia="Times New Roman" w:hAnsi="Times New Roman" w:cs="Times New Roman"/>
          <w:sz w:val="24"/>
          <w:szCs w:val="24"/>
        </w:rPr>
        <w:t xml:space="preserve">aru dalam penafsiran al-Qur’an, seperti diulas oleh </w:t>
      </w:r>
      <w:r>
        <w:rPr>
          <w:rFonts w:ascii="Times New Roman" w:eastAsia="Times New Roman" w:hAnsi="Times New Roman" w:cs="Times New Roman"/>
          <w:sz w:val="24"/>
          <w:szCs w:val="24"/>
        </w:rPr>
        <w:t xml:space="preserve">Thanthâwi Jauhari (w. 1940) yang tidak terlalu banyak memberi komentar, tetapi ulasan-ulasanya dalam tafsir al-Qur’an dapat dijadikan pegangan ilmu Biologi atau ilmu pengetahuan lainnya bagi masyarakat. </w:t>
      </w:r>
      <w:r w:rsidR="00E95D4B">
        <w:rPr>
          <w:rFonts w:ascii="Times New Roman" w:eastAsia="Times New Roman" w:hAnsi="Times New Roman" w:cs="Times New Roman"/>
          <w:sz w:val="24"/>
          <w:szCs w:val="24"/>
        </w:rPr>
        <w:t>Karena banyak menyinggung ilmu pengetahuan,</w:t>
      </w:r>
      <w:r>
        <w:rPr>
          <w:rFonts w:ascii="Times New Roman" w:eastAsia="Times New Roman" w:hAnsi="Times New Roman" w:cs="Times New Roman"/>
          <w:sz w:val="24"/>
          <w:szCs w:val="24"/>
        </w:rPr>
        <w:t xml:space="preserve"> </w:t>
      </w:r>
      <w:r w:rsidR="00E95D4B">
        <w:rPr>
          <w:rFonts w:ascii="Times New Roman" w:eastAsia="Times New Roman" w:hAnsi="Times New Roman" w:cs="Times New Roman"/>
          <w:sz w:val="24"/>
          <w:szCs w:val="24"/>
        </w:rPr>
        <w:t xml:space="preserve">maka </w:t>
      </w:r>
      <w:r>
        <w:rPr>
          <w:rFonts w:ascii="Times New Roman" w:eastAsia="Times New Roman" w:hAnsi="Times New Roman" w:cs="Times New Roman"/>
          <w:sz w:val="24"/>
          <w:szCs w:val="24"/>
        </w:rPr>
        <w:t xml:space="preserve">kitab tafsirnya, </w:t>
      </w:r>
      <w:r>
        <w:rPr>
          <w:rFonts w:ascii="Times New Roman" w:eastAsia="Times New Roman" w:hAnsi="Times New Roman" w:cs="Times New Roman"/>
          <w:i/>
          <w:iCs/>
          <w:sz w:val="24"/>
          <w:szCs w:val="24"/>
        </w:rPr>
        <w:t>Tafsîr Jawâ</w:t>
      </w:r>
      <w:r w:rsidRPr="00975EB7">
        <w:rPr>
          <w:rFonts w:ascii="Times New Roman" w:eastAsia="Times New Roman" w:hAnsi="Times New Roman" w:cs="Times New Roman"/>
          <w:i/>
          <w:iCs/>
          <w:sz w:val="24"/>
          <w:szCs w:val="24"/>
        </w:rPr>
        <w:t>hir</w:t>
      </w:r>
      <w:r>
        <w:rPr>
          <w:rFonts w:ascii="Times New Roman" w:eastAsia="Times New Roman" w:hAnsi="Times New Roman" w:cs="Times New Roman"/>
          <w:sz w:val="24"/>
          <w:szCs w:val="24"/>
        </w:rPr>
        <w:t xml:space="preserve"> digadang-gadang sebagai tafsir bercorak ilmi (santifik).</w:t>
      </w:r>
      <w:r>
        <w:rPr>
          <w:rStyle w:val="FootnoteReference"/>
          <w:rFonts w:ascii="Times New Roman" w:eastAsia="Times New Roman" w:hAnsi="Times New Roman" w:cs="Times New Roman"/>
          <w:sz w:val="24"/>
          <w:szCs w:val="24"/>
        </w:rPr>
        <w:footnoteReference w:id="17"/>
      </w:r>
    </w:p>
    <w:p w:rsidR="003C7581" w:rsidRDefault="003C7581" w:rsidP="00E95D4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Ahmad Mustafa ibn Muhammad ibn Abdul Mun’în al-Marâghi juga mencatatkan namanya sebagai deretan dari mufassir modern dengan karya tafsirnya, </w:t>
      </w:r>
      <w:r>
        <w:rPr>
          <w:rFonts w:ascii="Times New Roman" w:eastAsia="Times New Roman" w:hAnsi="Times New Roman" w:cs="Times New Roman"/>
          <w:i/>
          <w:iCs/>
          <w:sz w:val="24"/>
          <w:szCs w:val="24"/>
        </w:rPr>
        <w:t>Tafsîr al-Qur’ân al-Karî</w:t>
      </w:r>
      <w:r w:rsidRPr="00437C02">
        <w:rPr>
          <w:rFonts w:ascii="Times New Roman" w:eastAsia="Times New Roman" w:hAnsi="Times New Roman" w:cs="Times New Roman"/>
          <w:i/>
          <w:iCs/>
          <w:sz w:val="24"/>
          <w:szCs w:val="24"/>
        </w:rPr>
        <w:t>m</w:t>
      </w:r>
      <w:r>
        <w:rPr>
          <w:rFonts w:ascii="Times New Roman" w:eastAsia="Times New Roman" w:hAnsi="Times New Roman" w:cs="Times New Roman"/>
          <w:sz w:val="24"/>
          <w:szCs w:val="24"/>
        </w:rPr>
        <w:t xml:space="preserve"> yang sering dikenal dengan sebutan </w:t>
      </w:r>
      <w:r>
        <w:rPr>
          <w:rFonts w:ascii="Times New Roman" w:eastAsia="Times New Roman" w:hAnsi="Times New Roman" w:cs="Times New Roman"/>
          <w:i/>
          <w:iCs/>
          <w:sz w:val="24"/>
          <w:szCs w:val="24"/>
        </w:rPr>
        <w:t>Tafsîr al-Marâ</w:t>
      </w:r>
      <w:r w:rsidRPr="00437C02">
        <w:rPr>
          <w:rFonts w:ascii="Times New Roman" w:eastAsia="Times New Roman" w:hAnsi="Times New Roman" w:cs="Times New Roman"/>
          <w:i/>
          <w:iCs/>
          <w:sz w:val="24"/>
          <w:szCs w:val="24"/>
        </w:rPr>
        <w:t>ghi</w:t>
      </w:r>
      <w:r>
        <w:rPr>
          <w:rFonts w:ascii="Times New Roman" w:eastAsia="Times New Roman" w:hAnsi="Times New Roman" w:cs="Times New Roman"/>
          <w:sz w:val="24"/>
          <w:szCs w:val="24"/>
        </w:rPr>
        <w:t>. Ia lahir 1883 dan wafat pada 1952. Ia menulis tafsirnya selama sepuluh tahun, sejak tahun 1940-1950.</w:t>
      </w:r>
      <w:r>
        <w:rPr>
          <w:rStyle w:val="FootnoteReference"/>
          <w:rFonts w:ascii="Times New Roman" w:eastAsia="Times New Roman" w:hAnsi="Times New Roman" w:cs="Times New Roman"/>
          <w:sz w:val="24"/>
          <w:szCs w:val="24"/>
        </w:rPr>
        <w:footnoteReference w:id="18"/>
      </w:r>
      <w:r>
        <w:rPr>
          <w:rFonts w:ascii="Times New Roman" w:eastAsia="Times New Roman" w:hAnsi="Times New Roman" w:cs="Times New Roman"/>
          <w:sz w:val="24"/>
          <w:szCs w:val="24"/>
        </w:rPr>
        <w:t xml:space="preserve"> Dalam muqaddimah tafsirnya, ia mengemukakan </w:t>
      </w:r>
      <w:r w:rsidR="00E95D4B">
        <w:rPr>
          <w:rFonts w:ascii="Times New Roman" w:eastAsia="Times New Roman" w:hAnsi="Times New Roman" w:cs="Times New Roman"/>
          <w:sz w:val="24"/>
          <w:szCs w:val="24"/>
        </w:rPr>
        <w:t xml:space="preserve">alasan menulis tafsir tersebut karena </w:t>
      </w:r>
      <w:r>
        <w:rPr>
          <w:rFonts w:ascii="Times New Roman" w:eastAsia="Times New Roman" w:hAnsi="Times New Roman" w:cs="Times New Roman"/>
          <w:sz w:val="24"/>
          <w:szCs w:val="24"/>
        </w:rPr>
        <w:t>merasa ikut bertanggung jawab memberi solusi terhadap problem keummatan yang terjadi di masyarakat dengan berpegang teguh pada al-Qur’an.</w:t>
      </w:r>
      <w:r>
        <w:rPr>
          <w:rStyle w:val="FootnoteReference"/>
          <w:rFonts w:ascii="Times New Roman" w:eastAsia="Times New Roman" w:hAnsi="Times New Roman" w:cs="Times New Roman"/>
          <w:sz w:val="24"/>
          <w:szCs w:val="24"/>
        </w:rPr>
        <w:footnoteReference w:id="19"/>
      </w:r>
    </w:p>
    <w:p w:rsidR="003C7581" w:rsidRDefault="003C7581" w:rsidP="003C7581">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Indonesia juga muncul beberapa mufassir dan kitab tafsirnya. Antara lain: </w:t>
      </w:r>
      <w:r w:rsidRPr="00206048">
        <w:rPr>
          <w:rFonts w:ascii="Times New Roman" w:eastAsia="Times New Roman" w:hAnsi="Times New Roman" w:cs="Times New Roman"/>
          <w:i/>
          <w:iCs/>
          <w:sz w:val="24"/>
          <w:szCs w:val="24"/>
        </w:rPr>
        <w:t>Tafs</w:t>
      </w:r>
      <w:r>
        <w:rPr>
          <w:rFonts w:ascii="Times New Roman" w:eastAsia="Times New Roman" w:hAnsi="Times New Roman" w:cs="Times New Roman"/>
          <w:i/>
          <w:iCs/>
          <w:sz w:val="24"/>
          <w:szCs w:val="24"/>
        </w:rPr>
        <w:t>îr al-Qur’ân al-Karî</w:t>
      </w:r>
      <w:r w:rsidRPr="00206048">
        <w:rPr>
          <w:rFonts w:ascii="Times New Roman" w:eastAsia="Times New Roman" w:hAnsi="Times New Roman" w:cs="Times New Roman"/>
          <w:i/>
          <w:iCs/>
          <w:sz w:val="24"/>
          <w:szCs w:val="24"/>
        </w:rPr>
        <w:t>m</w:t>
      </w:r>
      <w:r>
        <w:rPr>
          <w:rFonts w:ascii="Times New Roman" w:eastAsia="Times New Roman" w:hAnsi="Times New Roman" w:cs="Times New Roman"/>
          <w:sz w:val="24"/>
          <w:szCs w:val="24"/>
        </w:rPr>
        <w:t xml:space="preserve"> karya Mahmud Yunus</w:t>
      </w:r>
      <w:r w:rsidR="00E95D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(1899)</w:t>
      </w:r>
      <w:r w:rsidR="00E95D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dan Kasim Bakri, </w:t>
      </w:r>
      <w:r>
        <w:rPr>
          <w:rFonts w:ascii="Times New Roman" w:eastAsia="Times New Roman" w:hAnsi="Times New Roman" w:cs="Times New Roman"/>
          <w:i/>
          <w:iCs/>
          <w:sz w:val="24"/>
          <w:szCs w:val="24"/>
        </w:rPr>
        <w:t>Tafsîr al-Furqâ</w:t>
      </w:r>
      <w:r w:rsidRPr="00206048">
        <w:rPr>
          <w:rFonts w:ascii="Times New Roman" w:eastAsia="Times New Roman" w:hAnsi="Times New Roman" w:cs="Times New Roman"/>
          <w:i/>
          <w:iCs/>
          <w:sz w:val="24"/>
          <w:szCs w:val="24"/>
        </w:rPr>
        <w:t>n</w:t>
      </w:r>
      <w:r>
        <w:rPr>
          <w:rFonts w:ascii="Times New Roman" w:eastAsia="Times New Roman" w:hAnsi="Times New Roman" w:cs="Times New Roman"/>
          <w:sz w:val="24"/>
          <w:szCs w:val="24"/>
        </w:rPr>
        <w:t xml:space="preserve"> karya Ahmad Hasan (w. 1887-1958), </w:t>
      </w:r>
      <w:r>
        <w:rPr>
          <w:rFonts w:ascii="Times New Roman" w:eastAsia="Times New Roman" w:hAnsi="Times New Roman" w:cs="Times New Roman"/>
          <w:i/>
          <w:iCs/>
          <w:sz w:val="24"/>
          <w:szCs w:val="24"/>
        </w:rPr>
        <w:t>Tafsîr al-Qur’â</w:t>
      </w:r>
      <w:r w:rsidRPr="00206048">
        <w:rPr>
          <w:rFonts w:ascii="Times New Roman" w:eastAsia="Times New Roman" w:hAnsi="Times New Roman" w:cs="Times New Roman"/>
          <w:i/>
          <w:iCs/>
          <w:sz w:val="24"/>
          <w:szCs w:val="24"/>
        </w:rPr>
        <w:t>n</w:t>
      </w:r>
      <w:r>
        <w:rPr>
          <w:rFonts w:ascii="Times New Roman" w:eastAsia="Times New Roman" w:hAnsi="Times New Roman" w:cs="Times New Roman"/>
          <w:sz w:val="24"/>
          <w:szCs w:val="24"/>
        </w:rPr>
        <w:t xml:space="preserve"> karya Zainuddin Hamidi dan Fakhruddin HS, </w:t>
      </w:r>
      <w:r>
        <w:rPr>
          <w:rFonts w:ascii="Times New Roman" w:eastAsia="Times New Roman" w:hAnsi="Times New Roman" w:cs="Times New Roman"/>
          <w:i/>
          <w:iCs/>
          <w:sz w:val="24"/>
          <w:szCs w:val="24"/>
        </w:rPr>
        <w:t>Tafsîr al-Nûr al-Majî</w:t>
      </w:r>
      <w:r w:rsidRPr="00206048">
        <w:rPr>
          <w:rFonts w:ascii="Times New Roman" w:eastAsia="Times New Roman" w:hAnsi="Times New Roman" w:cs="Times New Roman"/>
          <w:i/>
          <w:iCs/>
          <w:sz w:val="24"/>
          <w:szCs w:val="24"/>
        </w:rPr>
        <w:t>d</w:t>
      </w:r>
      <w:r>
        <w:rPr>
          <w:rFonts w:ascii="Times New Roman" w:eastAsia="Times New Roman" w:hAnsi="Times New Roman" w:cs="Times New Roman"/>
          <w:sz w:val="24"/>
          <w:szCs w:val="24"/>
        </w:rPr>
        <w:t xml:space="preserve"> karya Hasbi al-Siddiqi (1904-1975), </w:t>
      </w:r>
      <w:r>
        <w:rPr>
          <w:rFonts w:ascii="Times New Roman" w:eastAsia="Times New Roman" w:hAnsi="Times New Roman" w:cs="Times New Roman"/>
          <w:i/>
          <w:iCs/>
          <w:sz w:val="24"/>
          <w:szCs w:val="24"/>
        </w:rPr>
        <w:t>Tafsîr al-Azhâ</w:t>
      </w:r>
      <w:r w:rsidRPr="00206048">
        <w:rPr>
          <w:rFonts w:ascii="Times New Roman" w:eastAsia="Times New Roman" w:hAnsi="Times New Roman" w:cs="Times New Roman"/>
          <w:i/>
          <w:iCs/>
          <w:sz w:val="24"/>
          <w:szCs w:val="24"/>
        </w:rPr>
        <w:t>r</w:t>
      </w:r>
      <w:r>
        <w:rPr>
          <w:rFonts w:ascii="Times New Roman" w:eastAsia="Times New Roman" w:hAnsi="Times New Roman" w:cs="Times New Roman"/>
          <w:sz w:val="24"/>
          <w:szCs w:val="24"/>
        </w:rPr>
        <w:t xml:space="preserve"> karya Buya Hamka (1908-1981)</w:t>
      </w:r>
      <w:r w:rsidR="00E95D4B">
        <w:rPr>
          <w:rFonts w:ascii="Times New Roman" w:eastAsia="Times New Roman" w:hAnsi="Times New Roman" w:cs="Times New Roman"/>
          <w:sz w:val="24"/>
          <w:szCs w:val="24"/>
        </w:rPr>
        <w:t xml:space="preserve">, hingga </w:t>
      </w:r>
      <w:r w:rsidR="00E95D4B" w:rsidRPr="00C30F78">
        <w:rPr>
          <w:rFonts w:ascii="Times New Roman" w:eastAsia="Times New Roman" w:hAnsi="Times New Roman" w:cs="Times New Roman"/>
          <w:i/>
          <w:iCs/>
          <w:sz w:val="24"/>
          <w:szCs w:val="24"/>
        </w:rPr>
        <w:t>Tafsir Al-Misbah</w:t>
      </w:r>
      <w:r w:rsidR="00E95D4B">
        <w:rPr>
          <w:rFonts w:ascii="Times New Roman" w:eastAsia="Times New Roman" w:hAnsi="Times New Roman" w:cs="Times New Roman"/>
          <w:sz w:val="24"/>
          <w:szCs w:val="24"/>
        </w:rPr>
        <w:t xml:space="preserve"> karya M. Quraish Shihab</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0"/>
      </w:r>
      <w:r>
        <w:rPr>
          <w:rFonts w:ascii="Times New Roman" w:eastAsia="Times New Roman" w:hAnsi="Times New Roman" w:cs="Times New Roman"/>
          <w:sz w:val="24"/>
          <w:szCs w:val="24"/>
        </w:rPr>
        <w:t xml:space="preserve"> </w:t>
      </w:r>
    </w:p>
    <w:p w:rsidR="00BF6392" w:rsidRDefault="00C30F78" w:rsidP="00046EE1">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Terhadap perkembangan penafsiran dengan ditandai munculnya berbagai kitab tafsir dengan ragam metode, sumber dan latar belakang mufassirnya, Dzahabi menilai banyak terjadi penyimpangan dari produk tafsir tersebut. </w:t>
      </w:r>
      <w:r w:rsidR="00C40832">
        <w:rPr>
          <w:rFonts w:ascii="Times New Roman" w:eastAsia="Times New Roman" w:hAnsi="Times New Roman" w:cs="Times New Roman"/>
          <w:sz w:val="24"/>
          <w:szCs w:val="24"/>
        </w:rPr>
        <w:t xml:space="preserve">Seperti disebut di </w:t>
      </w:r>
      <w:r w:rsidR="00046EE1">
        <w:rPr>
          <w:rFonts w:ascii="Times New Roman" w:eastAsia="Times New Roman" w:hAnsi="Times New Roman" w:cs="Times New Roman"/>
          <w:sz w:val="24"/>
          <w:szCs w:val="24"/>
        </w:rPr>
        <w:t>bagian pendahuluan</w:t>
      </w:r>
      <w:r w:rsidR="00C40832">
        <w:rPr>
          <w:rFonts w:ascii="Times New Roman" w:eastAsia="Times New Roman" w:hAnsi="Times New Roman" w:cs="Times New Roman"/>
          <w:sz w:val="24"/>
          <w:szCs w:val="24"/>
        </w:rPr>
        <w:t>, ada banyak sekali kita</w:t>
      </w:r>
      <w:r w:rsidR="00AD62EE">
        <w:rPr>
          <w:rFonts w:ascii="Times New Roman" w:eastAsia="Times New Roman" w:hAnsi="Times New Roman" w:cs="Times New Roman"/>
          <w:sz w:val="24"/>
          <w:szCs w:val="24"/>
        </w:rPr>
        <w:t>b</w:t>
      </w:r>
      <w:r w:rsidR="00C40832">
        <w:rPr>
          <w:rFonts w:ascii="Times New Roman" w:eastAsia="Times New Roman" w:hAnsi="Times New Roman" w:cs="Times New Roman"/>
          <w:sz w:val="24"/>
          <w:szCs w:val="24"/>
        </w:rPr>
        <w:t>-kita</w:t>
      </w:r>
      <w:r w:rsidR="00AD62EE">
        <w:rPr>
          <w:rFonts w:ascii="Times New Roman" w:eastAsia="Times New Roman" w:hAnsi="Times New Roman" w:cs="Times New Roman"/>
          <w:sz w:val="24"/>
          <w:szCs w:val="24"/>
        </w:rPr>
        <w:t>b</w:t>
      </w:r>
      <w:r w:rsidR="00C40832">
        <w:rPr>
          <w:rFonts w:ascii="Times New Roman" w:eastAsia="Times New Roman" w:hAnsi="Times New Roman" w:cs="Times New Roman"/>
          <w:sz w:val="24"/>
          <w:szCs w:val="24"/>
        </w:rPr>
        <w:t xml:space="preserve"> tafsir yang di dalamnya dianggap terdapat penyimpangan. </w:t>
      </w:r>
    </w:p>
    <w:p w:rsidR="00B63119" w:rsidRDefault="00B63119" w:rsidP="00B63119">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Dilihat dari sudut pandang ilmu sosiologi, penyimpangan adalah </w:t>
      </w:r>
      <w:r w:rsidRPr="00FF510B">
        <w:rPr>
          <w:rFonts w:ascii="Times New Roman" w:hAnsi="Times New Roman" w:cs="Times New Roman"/>
          <w:sz w:val="24"/>
          <w:szCs w:val="24"/>
        </w:rPr>
        <w:t xml:space="preserve">sesuatu </w:t>
      </w:r>
      <w:r>
        <w:rPr>
          <w:rFonts w:ascii="Times New Roman" w:hAnsi="Times New Roman" w:cs="Times New Roman"/>
          <w:sz w:val="24"/>
          <w:szCs w:val="24"/>
        </w:rPr>
        <w:t xml:space="preserve">yang </w:t>
      </w:r>
      <w:r w:rsidRPr="00FF510B">
        <w:rPr>
          <w:rFonts w:ascii="Times New Roman" w:hAnsi="Times New Roman" w:cs="Times New Roman"/>
          <w:sz w:val="24"/>
          <w:szCs w:val="24"/>
        </w:rPr>
        <w:t xml:space="preserve">berbeda dari norma </w:t>
      </w:r>
      <w:r>
        <w:rPr>
          <w:rFonts w:ascii="Times New Roman" w:hAnsi="Times New Roman" w:cs="Times New Roman"/>
          <w:sz w:val="24"/>
          <w:szCs w:val="24"/>
        </w:rPr>
        <w:t>sos</w:t>
      </w:r>
      <w:r w:rsidRPr="00FF510B">
        <w:rPr>
          <w:rFonts w:ascii="Times New Roman" w:hAnsi="Times New Roman" w:cs="Times New Roman"/>
          <w:sz w:val="24"/>
          <w:szCs w:val="24"/>
        </w:rPr>
        <w:t>ial “</w:t>
      </w:r>
      <w:r>
        <w:rPr>
          <w:rFonts w:ascii="Times New Roman" w:hAnsi="Times New Roman" w:cs="Times New Roman"/>
          <w:sz w:val="24"/>
          <w:szCs w:val="24"/>
        </w:rPr>
        <w:t>mayoritas</w:t>
      </w:r>
      <w:r w:rsidRPr="00FF510B">
        <w:rPr>
          <w:rFonts w:ascii="Times New Roman" w:hAnsi="Times New Roman" w:cs="Times New Roman"/>
          <w:sz w:val="24"/>
          <w:szCs w:val="24"/>
        </w:rPr>
        <w:t xml:space="preserve"> masyarakat” atau keluar dari </w:t>
      </w:r>
      <w:r w:rsidRPr="00FF510B">
        <w:rPr>
          <w:rFonts w:ascii="Times New Roman" w:hAnsi="Times New Roman" w:cs="Times New Roman"/>
          <w:i/>
          <w:iCs/>
          <w:sz w:val="24"/>
          <w:szCs w:val="24"/>
        </w:rPr>
        <w:t>mainstream</w:t>
      </w:r>
      <w:r w:rsidRPr="00FF510B">
        <w:rPr>
          <w:rFonts w:ascii="Times New Roman" w:hAnsi="Times New Roman" w:cs="Times New Roman"/>
          <w:sz w:val="24"/>
          <w:szCs w:val="24"/>
        </w:rPr>
        <w:t xml:space="preserve">. </w:t>
      </w:r>
      <w:r>
        <w:rPr>
          <w:rFonts w:ascii="Times New Roman" w:hAnsi="Times New Roman" w:cs="Times New Roman"/>
          <w:spacing w:val="-2"/>
          <w:sz w:val="24"/>
          <w:szCs w:val="24"/>
        </w:rPr>
        <w:t xml:space="preserve">Tetapi sesuatu yang menyimpang tidak bisa disebut </w:t>
      </w:r>
      <w:r w:rsidRPr="00FF510B">
        <w:rPr>
          <w:rFonts w:ascii="Times New Roman" w:hAnsi="Times New Roman" w:cs="Times New Roman"/>
          <w:spacing w:val="-2"/>
          <w:sz w:val="24"/>
          <w:szCs w:val="24"/>
        </w:rPr>
        <w:t>sebaga</w:t>
      </w:r>
      <w:r>
        <w:rPr>
          <w:rFonts w:ascii="Times New Roman" w:hAnsi="Times New Roman" w:cs="Times New Roman"/>
          <w:spacing w:val="-2"/>
          <w:sz w:val="24"/>
          <w:szCs w:val="24"/>
        </w:rPr>
        <w:t>i ketidakpatuhan terhadap norma</w:t>
      </w:r>
      <w:r w:rsidRPr="00FF510B">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Seseorang </w:t>
      </w:r>
      <w:r w:rsidRPr="00FF510B">
        <w:rPr>
          <w:rFonts w:ascii="Times New Roman" w:hAnsi="Times New Roman" w:cs="Times New Roman"/>
          <w:spacing w:val="-2"/>
          <w:sz w:val="24"/>
          <w:szCs w:val="24"/>
        </w:rPr>
        <w:t>yang dikatakan sebagai</w:t>
      </w:r>
      <w:r w:rsidRPr="00FF510B">
        <w:rPr>
          <w:rFonts w:ascii="Times New Roman" w:hAnsi="Times New Roman" w:cs="Times New Roman"/>
          <w:sz w:val="24"/>
          <w:szCs w:val="24"/>
        </w:rPr>
        <w:t xml:space="preserve"> penyimpang adalah mereka </w:t>
      </w:r>
      <w:r w:rsidRPr="00FF510B">
        <w:rPr>
          <w:rFonts w:ascii="Times New Roman" w:hAnsi="Times New Roman" w:cs="Times New Roman"/>
          <w:sz w:val="24"/>
          <w:szCs w:val="24"/>
        </w:rPr>
        <w:lastRenderedPageBreak/>
        <w:t>yang memilih standar bagi dirinya sendiri yang berbeda dengan standar orang lain.</w:t>
      </w:r>
      <w:r w:rsidRPr="00FF510B">
        <w:rPr>
          <w:rStyle w:val="FootnoteReference"/>
          <w:rFonts w:ascii="Times New Roman" w:hAnsi="Times New Roman" w:cs="Times New Roman"/>
          <w:sz w:val="24"/>
          <w:szCs w:val="24"/>
        </w:rPr>
        <w:footnoteReference w:id="21"/>
      </w:r>
    </w:p>
    <w:p w:rsidR="00516462" w:rsidRDefault="00AD62EE" w:rsidP="009B28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Dzahabi, penyimpangan penafsiran </w:t>
      </w:r>
      <w:r w:rsidR="009B28AD">
        <w:rPr>
          <w:rFonts w:ascii="Times New Roman" w:eastAsia="Times New Roman" w:hAnsi="Times New Roman" w:cs="Times New Roman"/>
          <w:sz w:val="24"/>
          <w:szCs w:val="24"/>
        </w:rPr>
        <w:t xml:space="preserve">al-Qur’an </w:t>
      </w:r>
      <w:r>
        <w:rPr>
          <w:rFonts w:ascii="Times New Roman" w:eastAsia="Times New Roman" w:hAnsi="Times New Roman" w:cs="Times New Roman"/>
          <w:sz w:val="24"/>
          <w:szCs w:val="24"/>
        </w:rPr>
        <w:t xml:space="preserve">terjadi karena </w:t>
      </w:r>
      <w:r w:rsidR="00085BD7">
        <w:rPr>
          <w:rFonts w:ascii="Times New Roman" w:eastAsia="Times New Roman" w:hAnsi="Times New Roman" w:cs="Times New Roman"/>
          <w:sz w:val="24"/>
          <w:szCs w:val="24"/>
        </w:rPr>
        <w:t xml:space="preserve">dua sebab utama. Sebab </w:t>
      </w:r>
      <w:r w:rsidR="00085BD7" w:rsidRPr="00085BD7">
        <w:rPr>
          <w:rFonts w:ascii="Times New Roman" w:eastAsia="Times New Roman" w:hAnsi="Times New Roman" w:cs="Times New Roman"/>
          <w:i/>
          <w:iCs/>
          <w:sz w:val="24"/>
          <w:szCs w:val="24"/>
        </w:rPr>
        <w:t>pertama</w:t>
      </w:r>
      <w:r w:rsidR="00085BD7">
        <w:rPr>
          <w:rFonts w:ascii="Times New Roman" w:eastAsia="Times New Roman" w:hAnsi="Times New Roman" w:cs="Times New Roman"/>
          <w:sz w:val="24"/>
          <w:szCs w:val="24"/>
        </w:rPr>
        <w:t xml:space="preserve">, dalam tafsir </w:t>
      </w:r>
      <w:r w:rsidR="00085BD7" w:rsidRPr="00085BD7">
        <w:rPr>
          <w:rFonts w:ascii="Times New Roman" w:eastAsia="Times New Roman" w:hAnsi="Times New Roman" w:cs="Times New Roman"/>
          <w:i/>
          <w:iCs/>
          <w:sz w:val="24"/>
          <w:szCs w:val="24"/>
        </w:rPr>
        <w:t>bi al-ma’tsur</w:t>
      </w:r>
      <w:r w:rsidR="009B28AD">
        <w:rPr>
          <w:rFonts w:ascii="Times New Roman" w:eastAsia="Times New Roman" w:hAnsi="Times New Roman" w:cs="Times New Roman"/>
          <w:sz w:val="24"/>
          <w:szCs w:val="24"/>
        </w:rPr>
        <w:t xml:space="preserve"> (dengan sumber riwayat) adalah</w:t>
      </w:r>
      <w:r w:rsidR="00085BD7">
        <w:rPr>
          <w:rFonts w:ascii="Times New Roman" w:eastAsia="Times New Roman" w:hAnsi="Times New Roman" w:cs="Times New Roman"/>
          <w:sz w:val="24"/>
          <w:szCs w:val="24"/>
        </w:rPr>
        <w:t xml:space="preserve"> sanadnya dihapuskan sehingga berpotensi terjadi pemalsuan dan dalam hal ini pula mufassir terlalu berlebihan mengutip cerita </w:t>
      </w:r>
      <w:r w:rsidR="0083009E">
        <w:rPr>
          <w:rFonts w:ascii="Times New Roman" w:eastAsia="Times New Roman" w:hAnsi="Times New Roman" w:cs="Times New Roman"/>
          <w:i/>
          <w:iCs/>
          <w:sz w:val="24"/>
          <w:szCs w:val="24"/>
        </w:rPr>
        <w:t>Isrâiliyât</w:t>
      </w:r>
      <w:r w:rsidR="00085BD7">
        <w:rPr>
          <w:rFonts w:ascii="Times New Roman" w:eastAsia="Times New Roman" w:hAnsi="Times New Roman" w:cs="Times New Roman"/>
          <w:sz w:val="24"/>
          <w:szCs w:val="24"/>
        </w:rPr>
        <w:t>.</w:t>
      </w:r>
      <w:r w:rsidR="00BF6392">
        <w:rPr>
          <w:rFonts w:ascii="Times New Roman" w:eastAsia="Times New Roman" w:hAnsi="Times New Roman" w:cs="Times New Roman"/>
          <w:sz w:val="24"/>
          <w:szCs w:val="24"/>
        </w:rPr>
        <w:t xml:space="preserve"> </w:t>
      </w:r>
      <w:r w:rsidR="00085BD7">
        <w:rPr>
          <w:rFonts w:ascii="Times New Roman" w:eastAsia="Times New Roman" w:hAnsi="Times New Roman" w:cs="Times New Roman"/>
          <w:sz w:val="24"/>
          <w:szCs w:val="24"/>
        </w:rPr>
        <w:t xml:space="preserve">Sebab </w:t>
      </w:r>
      <w:r w:rsidR="00085BD7" w:rsidRPr="00085BD7">
        <w:rPr>
          <w:rFonts w:ascii="Times New Roman" w:eastAsia="Times New Roman" w:hAnsi="Times New Roman" w:cs="Times New Roman"/>
          <w:i/>
          <w:iCs/>
          <w:sz w:val="24"/>
          <w:szCs w:val="24"/>
        </w:rPr>
        <w:t>kedua</w:t>
      </w:r>
      <w:r w:rsidR="00085BD7">
        <w:rPr>
          <w:rFonts w:ascii="Times New Roman" w:eastAsia="Times New Roman" w:hAnsi="Times New Roman" w:cs="Times New Roman"/>
          <w:sz w:val="24"/>
          <w:szCs w:val="24"/>
        </w:rPr>
        <w:t xml:space="preserve">, dalam hal tafsir </w:t>
      </w:r>
      <w:r w:rsidR="00085BD7" w:rsidRPr="00085BD7">
        <w:rPr>
          <w:rFonts w:ascii="Times New Roman" w:eastAsia="Times New Roman" w:hAnsi="Times New Roman" w:cs="Times New Roman"/>
          <w:i/>
          <w:iCs/>
          <w:sz w:val="24"/>
          <w:szCs w:val="24"/>
        </w:rPr>
        <w:t>bi al-ra’yi</w:t>
      </w:r>
      <w:r w:rsidR="00085BD7">
        <w:rPr>
          <w:rFonts w:ascii="Times New Roman" w:eastAsia="Times New Roman" w:hAnsi="Times New Roman" w:cs="Times New Roman"/>
          <w:sz w:val="24"/>
          <w:szCs w:val="24"/>
        </w:rPr>
        <w:t xml:space="preserve"> (penggunaan akal</w:t>
      </w:r>
      <w:r w:rsidR="00BF6392">
        <w:rPr>
          <w:rFonts w:ascii="Times New Roman" w:eastAsia="Times New Roman" w:hAnsi="Times New Roman" w:cs="Times New Roman"/>
          <w:sz w:val="24"/>
          <w:szCs w:val="24"/>
        </w:rPr>
        <w:t xml:space="preserve"> sebagai sumber penafsiran</w:t>
      </w:r>
      <w:r w:rsidR="00085BD7">
        <w:rPr>
          <w:rFonts w:ascii="Times New Roman" w:eastAsia="Times New Roman" w:hAnsi="Times New Roman" w:cs="Times New Roman"/>
          <w:sz w:val="24"/>
          <w:szCs w:val="24"/>
        </w:rPr>
        <w:t xml:space="preserve">), mufassir secara berlebihan mendukung mazhab dan golongan tertentu. </w:t>
      </w:r>
    </w:p>
    <w:p w:rsidR="00806503" w:rsidRDefault="00BF6392" w:rsidP="00761972">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Dzahabi menyebut dua faktor yang menyebabkan kesalahan dalam tafsir </w:t>
      </w:r>
      <w:r w:rsidRPr="00BF6392">
        <w:rPr>
          <w:rFonts w:ascii="Times New Roman" w:eastAsia="Times New Roman" w:hAnsi="Times New Roman" w:cs="Times New Roman"/>
          <w:i/>
          <w:iCs/>
          <w:sz w:val="24"/>
          <w:szCs w:val="24"/>
        </w:rPr>
        <w:t>bi al-ra’yi</w:t>
      </w:r>
      <w:r>
        <w:rPr>
          <w:rFonts w:ascii="Times New Roman" w:eastAsia="Times New Roman" w:hAnsi="Times New Roman" w:cs="Times New Roman"/>
          <w:sz w:val="24"/>
          <w:szCs w:val="24"/>
        </w:rPr>
        <w:t>, yaitu</w:t>
      </w:r>
      <w:r w:rsidRPr="00BF6392">
        <w:rPr>
          <w:rFonts w:ascii="Times New Roman" w:eastAsia="Times New Roman" w:hAnsi="Times New Roman" w:cs="Times New Roman"/>
          <w:color w:val="FF0000"/>
          <w:sz w:val="24"/>
          <w:szCs w:val="24"/>
        </w:rPr>
        <w:t xml:space="preserve"> </w:t>
      </w:r>
      <w:r w:rsidRPr="00BF6392">
        <w:rPr>
          <w:rFonts w:ascii="Times New Roman" w:eastAsia="Times New Roman" w:hAnsi="Times New Roman" w:cs="Times New Roman"/>
          <w:sz w:val="24"/>
          <w:szCs w:val="24"/>
        </w:rPr>
        <w:t>mufassirnya menggunakan pemaknaan yang tidak tepat</w:t>
      </w:r>
      <w:r>
        <w:rPr>
          <w:rFonts w:ascii="Times New Roman" w:eastAsia="Times New Roman" w:hAnsi="Times New Roman" w:cs="Times New Roman"/>
          <w:sz w:val="24"/>
          <w:szCs w:val="24"/>
        </w:rPr>
        <w:t>,</w:t>
      </w:r>
      <w:r w:rsidRPr="00BF6392">
        <w:rPr>
          <w:rFonts w:ascii="Times New Roman" w:eastAsia="Times New Roman" w:hAnsi="Times New Roman" w:cs="Times New Roman"/>
          <w:sz w:val="24"/>
          <w:szCs w:val="24"/>
        </w:rPr>
        <w:t xml:space="preserve"> dan mufassir menafsirkan ayat yang hanya dipahami oleh orang Arab tanpa mempertimbangkan siapa yang sedang diajak berbicara </w:t>
      </w:r>
      <w:r w:rsidR="00011414">
        <w:rPr>
          <w:rFonts w:ascii="Times New Roman" w:eastAsia="Times New Roman" w:hAnsi="Times New Roman" w:cs="Times New Roman"/>
          <w:sz w:val="24"/>
          <w:szCs w:val="24"/>
        </w:rPr>
        <w:t>oleh</w:t>
      </w:r>
      <w:r w:rsidRPr="00BF6392">
        <w:rPr>
          <w:rFonts w:ascii="Times New Roman" w:eastAsia="Times New Roman" w:hAnsi="Times New Roman" w:cs="Times New Roman"/>
          <w:sz w:val="24"/>
          <w:szCs w:val="24"/>
        </w:rPr>
        <w:t xml:space="preserve"> al-Qur’an.</w:t>
      </w:r>
      <w:r w:rsidR="005164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Dzahabi </w:t>
      </w:r>
      <w:r w:rsidR="008003B1">
        <w:rPr>
          <w:rFonts w:ascii="Times New Roman" w:eastAsia="Times New Roman" w:hAnsi="Times New Roman" w:cs="Times New Roman"/>
          <w:sz w:val="24"/>
          <w:szCs w:val="24"/>
        </w:rPr>
        <w:t xml:space="preserve">kemudian </w:t>
      </w:r>
      <w:r>
        <w:rPr>
          <w:rFonts w:ascii="Times New Roman" w:eastAsia="Times New Roman" w:hAnsi="Times New Roman" w:cs="Times New Roman"/>
          <w:sz w:val="24"/>
          <w:szCs w:val="24"/>
        </w:rPr>
        <w:t xml:space="preserve">memberikan empat contoh bahwa mufassir yang menggunakan makna tidak tepat </w:t>
      </w:r>
      <w:r w:rsidR="00761972">
        <w:rPr>
          <w:rFonts w:ascii="Times New Roman" w:eastAsia="Times New Roman" w:hAnsi="Times New Roman" w:cs="Times New Roman"/>
          <w:sz w:val="24"/>
          <w:szCs w:val="24"/>
        </w:rPr>
        <w:t>berujung</w:t>
      </w:r>
      <w:r>
        <w:rPr>
          <w:rFonts w:ascii="Times New Roman" w:eastAsia="Times New Roman" w:hAnsi="Times New Roman" w:cs="Times New Roman"/>
          <w:sz w:val="24"/>
          <w:szCs w:val="24"/>
        </w:rPr>
        <w:t xml:space="preserve"> penyimpangan</w:t>
      </w:r>
      <w:r w:rsidR="00EF1FC1">
        <w:rPr>
          <w:rFonts w:ascii="Times New Roman" w:eastAsia="Times New Roman" w:hAnsi="Times New Roman" w:cs="Times New Roman"/>
          <w:sz w:val="24"/>
          <w:szCs w:val="24"/>
        </w:rPr>
        <w:t xml:space="preserve"> </w:t>
      </w:r>
      <w:r w:rsidR="00761972">
        <w:rPr>
          <w:rFonts w:ascii="Times New Roman" w:eastAsia="Times New Roman" w:hAnsi="Times New Roman" w:cs="Times New Roman"/>
          <w:sz w:val="24"/>
          <w:szCs w:val="24"/>
        </w:rPr>
        <w:t xml:space="preserve">tafsir </w:t>
      </w:r>
      <w:r w:rsidR="00EF1FC1">
        <w:rPr>
          <w:rFonts w:ascii="Times New Roman" w:eastAsia="Times New Roman" w:hAnsi="Times New Roman" w:cs="Times New Roman"/>
          <w:sz w:val="24"/>
          <w:szCs w:val="24"/>
        </w:rPr>
        <w:t>(tiga diantaranya dilakukan oleh sufi)</w:t>
      </w:r>
      <w:r>
        <w:rPr>
          <w:rFonts w:ascii="Times New Roman" w:eastAsia="Times New Roman" w:hAnsi="Times New Roman" w:cs="Times New Roman"/>
          <w:sz w:val="24"/>
          <w:szCs w:val="24"/>
        </w:rPr>
        <w:t xml:space="preserve">. </w:t>
      </w:r>
    </w:p>
    <w:p w:rsidR="00BF6392" w:rsidRDefault="00BF6392" w:rsidP="00552173">
      <w:pPr>
        <w:spacing w:after="120" w:line="240" w:lineRule="auto"/>
        <w:jc w:val="both"/>
        <w:rPr>
          <w:rFonts w:ascii="Times New Roman" w:eastAsia="Times New Roman" w:hAnsi="Times New Roman" w:cs="Times New Roman"/>
          <w:sz w:val="24"/>
          <w:szCs w:val="24"/>
        </w:rPr>
      </w:pPr>
      <w:r w:rsidRPr="00516462">
        <w:rPr>
          <w:rFonts w:ascii="Times New Roman" w:eastAsia="Times New Roman" w:hAnsi="Times New Roman" w:cs="Times New Roman"/>
          <w:i/>
          <w:iCs/>
          <w:sz w:val="24"/>
          <w:szCs w:val="24"/>
        </w:rPr>
        <w:t>Pertama</w:t>
      </w:r>
      <w:r>
        <w:rPr>
          <w:rFonts w:ascii="Times New Roman" w:eastAsia="Times New Roman" w:hAnsi="Times New Roman" w:cs="Times New Roman"/>
          <w:sz w:val="24"/>
          <w:szCs w:val="24"/>
        </w:rPr>
        <w:t xml:space="preserve">, seorang sufi </w:t>
      </w:r>
      <w:r w:rsidR="00806503">
        <w:rPr>
          <w:rFonts w:ascii="Times New Roman" w:eastAsia="Times New Roman" w:hAnsi="Times New Roman" w:cs="Times New Roman"/>
          <w:sz w:val="24"/>
          <w:szCs w:val="24"/>
        </w:rPr>
        <w:t xml:space="preserve">yang </w:t>
      </w:r>
      <w:r>
        <w:rPr>
          <w:rFonts w:ascii="Times New Roman" w:eastAsia="Times New Roman" w:hAnsi="Times New Roman" w:cs="Times New Roman"/>
          <w:sz w:val="24"/>
          <w:szCs w:val="24"/>
        </w:rPr>
        <w:t xml:space="preserve">mengartikan </w:t>
      </w:r>
      <w:r w:rsidR="00806503">
        <w:rPr>
          <w:rFonts w:ascii="Times New Roman" w:eastAsia="Times New Roman" w:hAnsi="Times New Roman" w:cs="Times New Roman"/>
          <w:sz w:val="24"/>
          <w:szCs w:val="24"/>
        </w:rPr>
        <w:t>makna yang tidak sesuai dengan semestinya</w:t>
      </w:r>
      <w:r w:rsidR="007E7DB3">
        <w:rPr>
          <w:rFonts w:ascii="Times New Roman" w:eastAsia="Times New Roman" w:hAnsi="Times New Roman" w:cs="Times New Roman"/>
          <w:sz w:val="24"/>
          <w:szCs w:val="24"/>
        </w:rPr>
        <w:t xml:space="preserve">, </w:t>
      </w:r>
      <w:r w:rsidR="00806503">
        <w:rPr>
          <w:rFonts w:ascii="Times New Roman" w:eastAsia="Times New Roman" w:hAnsi="Times New Roman" w:cs="Times New Roman"/>
          <w:sz w:val="24"/>
          <w:szCs w:val="24"/>
        </w:rPr>
        <w:t xml:space="preserve">, misalnya dalam Surah Al-Nisa: 66,  “Dan </w:t>
      </w:r>
      <w:r w:rsidR="00552173">
        <w:rPr>
          <w:rFonts w:ascii="Times New Roman" w:eastAsia="Times New Roman" w:hAnsi="Times New Roman" w:cs="Times New Roman"/>
          <w:sz w:val="24"/>
          <w:szCs w:val="24"/>
        </w:rPr>
        <w:t>sekalipun telah</w:t>
      </w:r>
      <w:r w:rsidR="00806503">
        <w:rPr>
          <w:rFonts w:ascii="Times New Roman" w:eastAsia="Times New Roman" w:hAnsi="Times New Roman" w:cs="Times New Roman"/>
          <w:sz w:val="24"/>
          <w:szCs w:val="24"/>
        </w:rPr>
        <w:t xml:space="preserve"> </w:t>
      </w:r>
      <w:r w:rsidR="00552173">
        <w:rPr>
          <w:rFonts w:ascii="Times New Roman" w:eastAsia="Times New Roman" w:hAnsi="Times New Roman" w:cs="Times New Roman"/>
          <w:sz w:val="24"/>
          <w:szCs w:val="24"/>
        </w:rPr>
        <w:t>K</w:t>
      </w:r>
      <w:r w:rsidR="00806503">
        <w:rPr>
          <w:rFonts w:ascii="Times New Roman" w:eastAsia="Times New Roman" w:hAnsi="Times New Roman" w:cs="Times New Roman"/>
          <w:sz w:val="24"/>
          <w:szCs w:val="24"/>
        </w:rPr>
        <w:t xml:space="preserve">ami perintahkan kepada mereka: ‘Bunuh dirilah atau keluarlah </w:t>
      </w:r>
      <w:r w:rsidR="00552173">
        <w:rPr>
          <w:rFonts w:ascii="Times New Roman" w:eastAsia="Times New Roman" w:hAnsi="Times New Roman" w:cs="Times New Roman"/>
          <w:sz w:val="24"/>
          <w:szCs w:val="24"/>
        </w:rPr>
        <w:t xml:space="preserve">kamu </w:t>
      </w:r>
      <w:r w:rsidR="00806503">
        <w:rPr>
          <w:rFonts w:ascii="Times New Roman" w:eastAsia="Times New Roman" w:hAnsi="Times New Roman" w:cs="Times New Roman"/>
          <w:sz w:val="24"/>
          <w:szCs w:val="24"/>
        </w:rPr>
        <w:t xml:space="preserve">dari </w:t>
      </w:r>
      <w:r w:rsidR="00552173">
        <w:rPr>
          <w:rFonts w:ascii="Times New Roman" w:eastAsia="Times New Roman" w:hAnsi="Times New Roman" w:cs="Times New Roman"/>
          <w:sz w:val="24"/>
          <w:szCs w:val="24"/>
        </w:rPr>
        <w:t xml:space="preserve">kampung </w:t>
      </w:r>
      <w:r w:rsidR="00552173" w:rsidRPr="00552173">
        <w:rPr>
          <w:rFonts w:ascii="Times New Roman" w:eastAsia="Times New Roman" w:hAnsi="Times New Roman" w:cs="Times New Roman"/>
          <w:sz w:val="24"/>
          <w:szCs w:val="24"/>
        </w:rPr>
        <w:t>halamanmu</w:t>
      </w:r>
      <w:r w:rsidR="00806503" w:rsidRPr="00552173">
        <w:rPr>
          <w:rFonts w:ascii="Times New Roman" w:eastAsia="Times New Roman" w:hAnsi="Times New Roman" w:cs="Times New Roman"/>
          <w:sz w:val="24"/>
          <w:szCs w:val="24"/>
        </w:rPr>
        <w:t>”</w:t>
      </w:r>
      <w:r w:rsidR="00552173" w:rsidRPr="00552173">
        <w:rPr>
          <w:rStyle w:val="FootnoteReference"/>
          <w:rFonts w:ascii="Times New Roman" w:eastAsia="Times New Roman" w:hAnsi="Times New Roman" w:cs="Times New Roman"/>
          <w:sz w:val="24"/>
          <w:szCs w:val="24"/>
        </w:rPr>
        <w:footnoteReference w:id="22"/>
      </w:r>
      <w:r w:rsidR="00806503" w:rsidRPr="00552173">
        <w:rPr>
          <w:rFonts w:ascii="Times New Roman" w:eastAsia="Times New Roman" w:hAnsi="Times New Roman" w:cs="Times New Roman"/>
          <w:sz w:val="24"/>
          <w:szCs w:val="24"/>
        </w:rPr>
        <w:t>. Menurut Dzahabi, ayat ini ditafsirkan secara salah oleh seorang</w:t>
      </w:r>
      <w:r w:rsidR="00806503">
        <w:rPr>
          <w:rFonts w:ascii="Times New Roman" w:eastAsia="Times New Roman" w:hAnsi="Times New Roman" w:cs="Times New Roman"/>
          <w:sz w:val="24"/>
          <w:szCs w:val="24"/>
        </w:rPr>
        <w:t xml:space="preserve"> sufi, Sulami, yang menafsirkan “Bunuh dirilah dengan melawan hawa nafsumu atau keluarlah dari dalam rumahmu dengan membuang rasa cinta kepada kenikmatan duniawi dari dalam </w:t>
      </w:r>
      <w:r w:rsidR="00806503" w:rsidRPr="007E7DB3">
        <w:rPr>
          <w:rFonts w:ascii="Times New Roman" w:eastAsia="Times New Roman" w:hAnsi="Times New Roman" w:cs="Times New Roman"/>
          <w:sz w:val="24"/>
          <w:szCs w:val="24"/>
        </w:rPr>
        <w:t>hati”.</w:t>
      </w:r>
    </w:p>
    <w:p w:rsidR="007E7DB3" w:rsidRDefault="007E7DB3" w:rsidP="00552173">
      <w:pPr>
        <w:spacing w:after="120" w:line="240" w:lineRule="auto"/>
        <w:jc w:val="both"/>
        <w:rPr>
          <w:rFonts w:ascii="Times New Roman" w:eastAsia="Times New Roman" w:hAnsi="Times New Roman" w:cs="Times New Roman"/>
          <w:sz w:val="24"/>
          <w:szCs w:val="24"/>
        </w:rPr>
      </w:pPr>
      <w:r w:rsidRPr="00516462">
        <w:rPr>
          <w:rFonts w:ascii="Times New Roman" w:eastAsia="Times New Roman" w:hAnsi="Times New Roman" w:cs="Times New Roman"/>
          <w:i/>
          <w:iCs/>
          <w:sz w:val="24"/>
          <w:szCs w:val="24"/>
        </w:rPr>
        <w:t>Kedua</w:t>
      </w:r>
      <w:r>
        <w:rPr>
          <w:rFonts w:ascii="Times New Roman" w:eastAsia="Times New Roman" w:hAnsi="Times New Roman" w:cs="Times New Roman"/>
          <w:sz w:val="24"/>
          <w:szCs w:val="24"/>
        </w:rPr>
        <w:t xml:space="preserve">, seorang sufi yang menafsirkan ayat dengan makna isyarat, atau lebih dikenal dengan tafsir </w:t>
      </w:r>
      <w:r w:rsidRPr="007E7DB3">
        <w:rPr>
          <w:rFonts w:ascii="Times New Roman" w:eastAsia="Times New Roman" w:hAnsi="Times New Roman" w:cs="Times New Roman"/>
          <w:i/>
          <w:iCs/>
          <w:sz w:val="24"/>
          <w:szCs w:val="24"/>
        </w:rPr>
        <w:t>isyari</w:t>
      </w:r>
      <w:r>
        <w:rPr>
          <w:rFonts w:ascii="Times New Roman" w:eastAsia="Times New Roman" w:hAnsi="Times New Roman" w:cs="Times New Roman"/>
          <w:sz w:val="24"/>
          <w:szCs w:val="24"/>
        </w:rPr>
        <w:t xml:space="preserve">. Dzahabi menyontohkan, </w:t>
      </w:r>
      <w:r w:rsidR="00E5484E">
        <w:rPr>
          <w:rFonts w:ascii="Times New Roman" w:eastAsia="Times New Roman" w:hAnsi="Times New Roman" w:cs="Times New Roman"/>
          <w:sz w:val="24"/>
          <w:szCs w:val="24"/>
        </w:rPr>
        <w:t xml:space="preserve">Surah al-Baqarah: 35, </w:t>
      </w:r>
      <w:r w:rsidR="00552173">
        <w:rPr>
          <w:rFonts w:ascii="Times New Roman" w:eastAsia="Times New Roman" w:hAnsi="Times New Roman" w:cs="Times New Roman"/>
          <w:sz w:val="24"/>
          <w:szCs w:val="24"/>
        </w:rPr>
        <w:t>“Dan Kami berfirman, ‘Wahai Adam! Tinggallah engkau dan istrimu di dalam surga, dan makanlah dengan nikmat (berbagai makanan) yang ada di sana sesukamu. (Tetapi) janganlah kamu dekati pohon ini, nanti kamu termasuk orang-orang yang zalim!</w:t>
      </w:r>
      <w:r w:rsidR="00E5484E">
        <w:rPr>
          <w:rFonts w:ascii="Times New Roman" w:eastAsia="Times New Roman" w:hAnsi="Times New Roman" w:cs="Times New Roman"/>
          <w:sz w:val="24"/>
          <w:szCs w:val="24"/>
        </w:rPr>
        <w:t xml:space="preserve">”. Pada ayat ini, Sahal Tustari telah melakukan penyimpangan karena menafsirkan dengan “makanan (di pohon) yang dianggap sebagai sesuatu tujuan </w:t>
      </w:r>
      <w:r w:rsidR="00E5484E" w:rsidRPr="00516462">
        <w:rPr>
          <w:rFonts w:ascii="Times New Roman" w:eastAsia="Times New Roman" w:hAnsi="Times New Roman" w:cs="Times New Roman"/>
          <w:sz w:val="24"/>
          <w:szCs w:val="24"/>
        </w:rPr>
        <w:t>lain selain Allah”.</w:t>
      </w:r>
    </w:p>
    <w:p w:rsidR="00516462" w:rsidRDefault="00516462" w:rsidP="00552173">
      <w:pPr>
        <w:spacing w:after="120" w:line="240" w:lineRule="auto"/>
        <w:jc w:val="both"/>
        <w:rPr>
          <w:rFonts w:ascii="Times New Roman" w:eastAsia="Times New Roman" w:hAnsi="Times New Roman" w:cs="Times New Roman"/>
          <w:sz w:val="24"/>
          <w:szCs w:val="24"/>
        </w:rPr>
      </w:pPr>
      <w:r w:rsidRPr="00486041">
        <w:rPr>
          <w:rFonts w:ascii="Times New Roman" w:eastAsia="Times New Roman" w:hAnsi="Times New Roman" w:cs="Times New Roman"/>
          <w:i/>
          <w:iCs/>
          <w:sz w:val="24"/>
          <w:szCs w:val="24"/>
        </w:rPr>
        <w:t>Ketiga</w:t>
      </w:r>
      <w:r>
        <w:rPr>
          <w:rFonts w:ascii="Times New Roman" w:eastAsia="Times New Roman" w:hAnsi="Times New Roman" w:cs="Times New Roman"/>
          <w:sz w:val="24"/>
          <w:szCs w:val="24"/>
        </w:rPr>
        <w:t xml:space="preserve">, </w:t>
      </w:r>
      <w:r w:rsidR="008003B1">
        <w:rPr>
          <w:rFonts w:ascii="Times New Roman" w:eastAsia="Times New Roman" w:hAnsi="Times New Roman" w:cs="Times New Roman"/>
          <w:sz w:val="24"/>
          <w:szCs w:val="24"/>
        </w:rPr>
        <w:t xml:space="preserve">seorang sufi yang menafsirkan makna dalam al-Qur’an secara salah hanya demi mendukung paham mereka saja. Dhazabi menyontohkan penafsiran Ibn Arabi terhadap ayat untuk mendukung paham </w:t>
      </w:r>
      <w:r w:rsidR="00017894">
        <w:rPr>
          <w:rFonts w:ascii="Times New Roman" w:eastAsia="Times New Roman" w:hAnsi="Times New Roman" w:cs="Times New Roman"/>
          <w:i/>
          <w:iCs/>
          <w:sz w:val="24"/>
          <w:szCs w:val="24"/>
        </w:rPr>
        <w:t>wahda al-wujû</w:t>
      </w:r>
      <w:r w:rsidR="008003B1" w:rsidRPr="00017894">
        <w:rPr>
          <w:rFonts w:ascii="Times New Roman" w:eastAsia="Times New Roman" w:hAnsi="Times New Roman" w:cs="Times New Roman"/>
          <w:i/>
          <w:iCs/>
          <w:sz w:val="24"/>
          <w:szCs w:val="24"/>
        </w:rPr>
        <w:t>d</w:t>
      </w:r>
      <w:r w:rsidR="008003B1">
        <w:rPr>
          <w:rFonts w:ascii="Times New Roman" w:eastAsia="Times New Roman" w:hAnsi="Times New Roman" w:cs="Times New Roman"/>
          <w:sz w:val="24"/>
          <w:szCs w:val="24"/>
        </w:rPr>
        <w:t xml:space="preserve">, dalam surah Al-Muzzammil: 8, “Dan sebutlah nama Tuhanmu, dan beribadahlah </w:t>
      </w:r>
      <w:r w:rsidR="00552173">
        <w:rPr>
          <w:rFonts w:ascii="Times New Roman" w:eastAsia="Times New Roman" w:hAnsi="Times New Roman" w:cs="Times New Roman"/>
          <w:sz w:val="24"/>
          <w:szCs w:val="24"/>
        </w:rPr>
        <w:t>kepadaNya dengan sepenuh hati</w:t>
      </w:r>
      <w:r w:rsidR="008003B1">
        <w:rPr>
          <w:rFonts w:ascii="Times New Roman" w:eastAsia="Times New Roman" w:hAnsi="Times New Roman" w:cs="Times New Roman"/>
          <w:sz w:val="24"/>
          <w:szCs w:val="24"/>
        </w:rPr>
        <w:t xml:space="preserve">”. Ibn Arabi </w:t>
      </w:r>
      <w:r w:rsidR="00EF1FC1">
        <w:rPr>
          <w:rFonts w:ascii="Times New Roman" w:eastAsia="Times New Roman" w:hAnsi="Times New Roman" w:cs="Times New Roman"/>
          <w:sz w:val="24"/>
          <w:szCs w:val="24"/>
        </w:rPr>
        <w:t xml:space="preserve">sebagaimana dikutip Dzahabi, </w:t>
      </w:r>
      <w:r w:rsidR="008003B1">
        <w:rPr>
          <w:rFonts w:ascii="Times New Roman" w:eastAsia="Times New Roman" w:hAnsi="Times New Roman" w:cs="Times New Roman"/>
          <w:sz w:val="24"/>
          <w:szCs w:val="24"/>
        </w:rPr>
        <w:t>menafsiri ayat ini dengan “sebutlah nama Tuhanmu yaitu kamu sendiri.</w:t>
      </w:r>
      <w:r w:rsidR="00EF1FC1">
        <w:rPr>
          <w:rFonts w:ascii="Times New Roman" w:eastAsia="Times New Roman" w:hAnsi="Times New Roman" w:cs="Times New Roman"/>
          <w:sz w:val="24"/>
          <w:szCs w:val="24"/>
        </w:rPr>
        <w:t xml:space="preserve"> Dan jangan melupakannya karena Allah berada dalam dirimu”</w:t>
      </w:r>
      <w:r w:rsidR="00EF1FC1" w:rsidRPr="00EF1FC1">
        <w:rPr>
          <w:rStyle w:val="FootnoteReference"/>
          <w:rFonts w:ascii="Times New Roman" w:eastAsia="Times New Roman" w:hAnsi="Times New Roman" w:cs="Times New Roman"/>
          <w:sz w:val="24"/>
          <w:szCs w:val="24"/>
        </w:rPr>
        <w:t xml:space="preserve"> </w:t>
      </w:r>
    </w:p>
    <w:p w:rsidR="00486041" w:rsidRDefault="00486041" w:rsidP="00552173">
      <w:pPr>
        <w:spacing w:after="120" w:line="240" w:lineRule="auto"/>
        <w:jc w:val="both"/>
        <w:rPr>
          <w:rFonts w:ascii="Times New Roman" w:eastAsia="Times New Roman" w:hAnsi="Times New Roman" w:cs="Times New Roman"/>
          <w:sz w:val="24"/>
          <w:szCs w:val="24"/>
        </w:rPr>
      </w:pPr>
      <w:r w:rsidRPr="00486041">
        <w:rPr>
          <w:rFonts w:ascii="Times New Roman" w:eastAsia="Times New Roman" w:hAnsi="Times New Roman" w:cs="Times New Roman"/>
          <w:i/>
          <w:iCs/>
          <w:sz w:val="24"/>
          <w:szCs w:val="24"/>
        </w:rPr>
        <w:t>Keempat</w:t>
      </w:r>
      <w:r>
        <w:rPr>
          <w:rFonts w:ascii="Times New Roman" w:eastAsia="Times New Roman" w:hAnsi="Times New Roman" w:cs="Times New Roman"/>
          <w:sz w:val="24"/>
          <w:szCs w:val="24"/>
        </w:rPr>
        <w:t xml:space="preserve">, </w:t>
      </w:r>
      <w:r w:rsidR="00EF1FC1">
        <w:rPr>
          <w:rFonts w:ascii="Times New Roman" w:eastAsia="Times New Roman" w:hAnsi="Times New Roman" w:cs="Times New Roman"/>
          <w:sz w:val="24"/>
          <w:szCs w:val="24"/>
        </w:rPr>
        <w:t>seorang yang menafsirkan ayat al-Qur’an yang sama sekali tidak berkaitan. Sebagai misal, Dzahabi menukil penafsiran dari kalangan Mu’tazilah ketika menafsirkan a</w:t>
      </w:r>
      <w:r w:rsidR="00E4703D">
        <w:rPr>
          <w:rFonts w:ascii="Times New Roman" w:eastAsia="Times New Roman" w:hAnsi="Times New Roman" w:cs="Times New Roman"/>
          <w:sz w:val="24"/>
          <w:szCs w:val="24"/>
        </w:rPr>
        <w:t>yat 22 dan 23 dari surah al-Qiyâ</w:t>
      </w:r>
      <w:r w:rsidR="00EF1FC1">
        <w:rPr>
          <w:rFonts w:ascii="Times New Roman" w:eastAsia="Times New Roman" w:hAnsi="Times New Roman" w:cs="Times New Roman"/>
          <w:sz w:val="24"/>
          <w:szCs w:val="24"/>
        </w:rPr>
        <w:t>mah, “Wajah</w:t>
      </w:r>
      <w:r w:rsidR="00552173">
        <w:rPr>
          <w:rFonts w:ascii="Times New Roman" w:eastAsia="Times New Roman" w:hAnsi="Times New Roman" w:cs="Times New Roman"/>
          <w:sz w:val="24"/>
          <w:szCs w:val="24"/>
        </w:rPr>
        <w:t>-wajah</w:t>
      </w:r>
      <w:r w:rsidR="00EF1FC1">
        <w:rPr>
          <w:rFonts w:ascii="Times New Roman" w:eastAsia="Times New Roman" w:hAnsi="Times New Roman" w:cs="Times New Roman"/>
          <w:sz w:val="24"/>
          <w:szCs w:val="24"/>
        </w:rPr>
        <w:t xml:space="preserve"> (orang</w:t>
      </w:r>
      <w:r w:rsidR="00552173">
        <w:rPr>
          <w:rFonts w:ascii="Times New Roman" w:eastAsia="Times New Roman" w:hAnsi="Times New Roman" w:cs="Times New Roman"/>
          <w:sz w:val="24"/>
          <w:szCs w:val="24"/>
        </w:rPr>
        <w:t xml:space="preserve"> </w:t>
      </w:r>
      <w:r w:rsidR="00EF1FC1">
        <w:rPr>
          <w:rFonts w:ascii="Times New Roman" w:eastAsia="Times New Roman" w:hAnsi="Times New Roman" w:cs="Times New Roman"/>
          <w:sz w:val="24"/>
          <w:szCs w:val="24"/>
        </w:rPr>
        <w:lastRenderedPageBreak/>
        <w:t xml:space="preserve">Mukmin) pada hari itu berseri-seri. </w:t>
      </w:r>
      <w:r w:rsidR="00552173">
        <w:rPr>
          <w:rFonts w:ascii="Times New Roman" w:eastAsia="Times New Roman" w:hAnsi="Times New Roman" w:cs="Times New Roman"/>
          <w:sz w:val="24"/>
          <w:szCs w:val="24"/>
        </w:rPr>
        <w:t xml:space="preserve">Memandang </w:t>
      </w:r>
      <w:r w:rsidR="00EF1FC1">
        <w:rPr>
          <w:rFonts w:ascii="Times New Roman" w:eastAsia="Times New Roman" w:hAnsi="Times New Roman" w:cs="Times New Roman"/>
          <w:sz w:val="24"/>
          <w:szCs w:val="24"/>
        </w:rPr>
        <w:t>Tuhannya”. Kalangan Mu’tazilah menafsirkan ayat tersebut dengan “Wajah mereka berseri-seri. Menunggu karunia Allah untuk masuk surgaNya”. Kalangan Mu’tazilah menutup ruang tafsir yang memungkinkan manusia dapat melihat Allah.</w:t>
      </w:r>
    </w:p>
    <w:p w:rsidR="00507B50" w:rsidRPr="00BF6392" w:rsidRDefault="00DB5350" w:rsidP="0055217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Adapun penyimpangan dalam tafsir </w:t>
      </w:r>
      <w:r w:rsidRPr="00DB5350">
        <w:rPr>
          <w:rFonts w:ascii="Times New Roman" w:eastAsia="Times New Roman" w:hAnsi="Times New Roman" w:cs="Times New Roman"/>
          <w:i/>
          <w:iCs/>
          <w:sz w:val="24"/>
          <w:szCs w:val="24"/>
        </w:rPr>
        <w:t>bi al-ra’yi</w:t>
      </w:r>
      <w:r>
        <w:rPr>
          <w:rFonts w:ascii="Times New Roman" w:eastAsia="Times New Roman" w:hAnsi="Times New Roman" w:cs="Times New Roman"/>
          <w:sz w:val="24"/>
          <w:szCs w:val="24"/>
        </w:rPr>
        <w:t xml:space="preserve"> di mana mufassir </w:t>
      </w:r>
      <w:r w:rsidRPr="00BF6392">
        <w:rPr>
          <w:rFonts w:ascii="Times New Roman" w:eastAsia="Times New Roman" w:hAnsi="Times New Roman" w:cs="Times New Roman"/>
          <w:sz w:val="24"/>
          <w:szCs w:val="24"/>
        </w:rPr>
        <w:t>menafsirkan ayat yang hanya dipahami oleh orang Arab</w:t>
      </w:r>
      <w:r>
        <w:rPr>
          <w:rFonts w:ascii="Times New Roman" w:eastAsia="Times New Roman" w:hAnsi="Times New Roman" w:cs="Times New Roman"/>
          <w:sz w:val="24"/>
          <w:szCs w:val="24"/>
        </w:rPr>
        <w:t>, Dzahabi menyontohkan surah al-Zukhruf : 22, “</w:t>
      </w:r>
      <w:r w:rsidR="00552173">
        <w:rPr>
          <w:rFonts w:ascii="Times New Roman" w:eastAsia="Times New Roman" w:hAnsi="Times New Roman" w:cs="Times New Roman"/>
          <w:sz w:val="24"/>
          <w:szCs w:val="24"/>
        </w:rPr>
        <w:t>Bahkan mereka berkata, ‘sesungguhnya kami mendapaati nenek moyang kami menganut suatu agama, dan kami mendapat petunjuk untuk mengikuti jejak mereka’</w:t>
      </w:r>
      <w:r>
        <w:rPr>
          <w:rFonts w:ascii="Times New Roman" w:eastAsia="Times New Roman" w:hAnsi="Times New Roman" w:cs="Times New Roman"/>
          <w:sz w:val="24"/>
          <w:szCs w:val="24"/>
        </w:rPr>
        <w:t xml:space="preserve">”. Kata </w:t>
      </w:r>
      <w:r w:rsidRPr="00066131">
        <w:rPr>
          <w:rFonts w:ascii="Times New Roman" w:eastAsia="Times New Roman" w:hAnsi="Times New Roman" w:cs="Times New Roman"/>
          <w:i/>
          <w:iCs/>
          <w:sz w:val="24"/>
          <w:szCs w:val="24"/>
        </w:rPr>
        <w:t>“ummat”</w:t>
      </w:r>
      <w:r>
        <w:rPr>
          <w:rFonts w:ascii="Times New Roman" w:eastAsia="Times New Roman" w:hAnsi="Times New Roman" w:cs="Times New Roman"/>
          <w:sz w:val="24"/>
          <w:szCs w:val="24"/>
        </w:rPr>
        <w:t xml:space="preserve"> dalam ayat ini adalah berarti agama. Tetapi selain agama, </w:t>
      </w:r>
      <w:r w:rsidRPr="00094678">
        <w:rPr>
          <w:rFonts w:ascii="Times New Roman" w:eastAsia="Times New Roman" w:hAnsi="Times New Roman" w:cs="Times New Roman"/>
          <w:i/>
          <w:iCs/>
          <w:sz w:val="24"/>
          <w:szCs w:val="24"/>
        </w:rPr>
        <w:t>ummat</w:t>
      </w:r>
      <w:r>
        <w:rPr>
          <w:rFonts w:ascii="Times New Roman" w:eastAsia="Times New Roman" w:hAnsi="Times New Roman" w:cs="Times New Roman"/>
          <w:sz w:val="24"/>
          <w:szCs w:val="24"/>
        </w:rPr>
        <w:t xml:space="preserve"> juga mempunyai arti lain, kelompok, masyarakat dan sebagainya. Jika pada ayat tersebut kata </w:t>
      </w:r>
      <w:r w:rsidRPr="00094678">
        <w:rPr>
          <w:rFonts w:ascii="Times New Roman" w:eastAsia="Times New Roman" w:hAnsi="Times New Roman" w:cs="Times New Roman"/>
          <w:i/>
          <w:iCs/>
          <w:sz w:val="24"/>
          <w:szCs w:val="24"/>
        </w:rPr>
        <w:t>ummat</w:t>
      </w:r>
      <w:r>
        <w:rPr>
          <w:rFonts w:ascii="Times New Roman" w:eastAsia="Times New Roman" w:hAnsi="Times New Roman" w:cs="Times New Roman"/>
          <w:sz w:val="24"/>
          <w:szCs w:val="24"/>
        </w:rPr>
        <w:t xml:space="preserve"> diartikan selain agama, maka mufassir telah melakukan penyimpangan.</w:t>
      </w:r>
      <w:r w:rsidRPr="007E7DB3">
        <w:rPr>
          <w:rStyle w:val="FootnoteReference"/>
          <w:rFonts w:ascii="Times New Roman" w:eastAsia="Times New Roman" w:hAnsi="Times New Roman" w:cs="Times New Roman"/>
          <w:sz w:val="24"/>
          <w:szCs w:val="24"/>
        </w:rPr>
        <w:footnoteReference w:id="23"/>
      </w:r>
    </w:p>
    <w:p w:rsidR="00D74DF3" w:rsidRDefault="00D74DF3" w:rsidP="00D74DF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bawah ini akan disajikan beberapa penafsiran yang dilakukan oleh </w:t>
      </w:r>
      <w:r w:rsidRPr="003C7581">
        <w:rPr>
          <w:rFonts w:ascii="Times New Roman" w:hAnsi="Times New Roman" w:cs="Times New Roman"/>
          <w:sz w:val="24"/>
          <w:szCs w:val="24"/>
        </w:rPr>
        <w:t xml:space="preserve">Tsa’labî dalam kitab tafsirnya </w:t>
      </w:r>
      <w:r w:rsidRPr="003C7581">
        <w:rPr>
          <w:rFonts w:ascii="Times New Roman" w:hAnsi="Times New Roman" w:cs="Times New Roman"/>
          <w:i/>
          <w:sz w:val="24"/>
          <w:szCs w:val="24"/>
        </w:rPr>
        <w:t>al-Kasyfu wa al-Bayân an Tafsîr al-Qur’ân</w:t>
      </w:r>
      <w:r w:rsidRPr="003C7581">
        <w:rPr>
          <w:rFonts w:ascii="Times New Roman" w:hAnsi="Times New Roman" w:cs="Times New Roman"/>
          <w:sz w:val="24"/>
          <w:szCs w:val="24"/>
        </w:rPr>
        <w:t xml:space="preserve"> yang terkenal dengan sebutan </w:t>
      </w:r>
      <w:r w:rsidRPr="003C7581">
        <w:rPr>
          <w:rFonts w:ascii="Times New Roman" w:hAnsi="Times New Roman" w:cs="Times New Roman"/>
          <w:i/>
          <w:sz w:val="24"/>
          <w:szCs w:val="24"/>
        </w:rPr>
        <w:t>Tafsîr al-Tsa’labî</w:t>
      </w:r>
      <w:r>
        <w:rPr>
          <w:rFonts w:ascii="Times New Roman" w:hAnsi="Times New Roman" w:cs="Times New Roman"/>
          <w:sz w:val="24"/>
          <w:szCs w:val="24"/>
        </w:rPr>
        <w:t xml:space="preserve">, dan </w:t>
      </w:r>
      <w:r w:rsidRPr="003C7581">
        <w:rPr>
          <w:rFonts w:ascii="Times New Roman" w:hAnsi="Times New Roman" w:cs="Times New Roman"/>
          <w:sz w:val="24"/>
          <w:szCs w:val="24"/>
        </w:rPr>
        <w:t xml:space="preserve">Zamakhsyari dalam kitab tafsir </w:t>
      </w:r>
      <w:r w:rsidRPr="003C7581">
        <w:rPr>
          <w:rFonts w:ascii="Times New Roman" w:hAnsi="Times New Roman" w:cs="Times New Roman"/>
          <w:i/>
          <w:sz w:val="24"/>
          <w:szCs w:val="24"/>
        </w:rPr>
        <w:t>al-Kasysyâf</w:t>
      </w:r>
      <w:r>
        <w:rPr>
          <w:rFonts w:ascii="Times New Roman" w:hAnsi="Times New Roman" w:cs="Times New Roman"/>
          <w:sz w:val="24"/>
          <w:szCs w:val="24"/>
        </w:rPr>
        <w:t xml:space="preserve"> yang dianggap Dzahabi mengandung unsur menyimpang.</w:t>
      </w:r>
    </w:p>
    <w:p w:rsidR="00C30F78" w:rsidRDefault="00C30F78" w:rsidP="00C30F78">
      <w:pPr>
        <w:spacing w:after="120" w:line="240" w:lineRule="auto"/>
        <w:jc w:val="both"/>
        <w:rPr>
          <w:rFonts w:ascii="Times New Roman" w:eastAsia="Times New Roman" w:hAnsi="Times New Roman" w:cs="Times New Roman"/>
          <w:sz w:val="24"/>
          <w:szCs w:val="24"/>
        </w:rPr>
      </w:pPr>
    </w:p>
    <w:p w:rsidR="00D74DF3" w:rsidRDefault="00D74DF3" w:rsidP="002001F5">
      <w:pPr>
        <w:spacing w:after="120" w:line="240" w:lineRule="auto"/>
        <w:jc w:val="both"/>
        <w:rPr>
          <w:rFonts w:ascii="Times New Roman" w:hAnsi="Times New Roman" w:cs="Times New Roman"/>
          <w:b/>
          <w:sz w:val="24"/>
          <w:szCs w:val="24"/>
        </w:rPr>
      </w:pPr>
      <w:r w:rsidRPr="003C7581">
        <w:rPr>
          <w:rFonts w:ascii="Times New Roman" w:hAnsi="Times New Roman" w:cs="Times New Roman"/>
          <w:b/>
          <w:sz w:val="24"/>
          <w:szCs w:val="24"/>
        </w:rPr>
        <w:t>P</w:t>
      </w:r>
      <w:r>
        <w:rPr>
          <w:rFonts w:ascii="Times New Roman" w:hAnsi="Times New Roman" w:cs="Times New Roman"/>
          <w:b/>
          <w:sz w:val="24"/>
          <w:szCs w:val="24"/>
        </w:rPr>
        <w:t xml:space="preserve">enyimpangan Penafsiran dalam </w:t>
      </w:r>
      <w:r w:rsidRPr="003C7581">
        <w:rPr>
          <w:rFonts w:ascii="Times New Roman" w:hAnsi="Times New Roman" w:cs="Times New Roman"/>
          <w:b/>
          <w:sz w:val="24"/>
          <w:szCs w:val="24"/>
        </w:rPr>
        <w:t>Al-Tsa’labi</w:t>
      </w:r>
    </w:p>
    <w:p w:rsidR="00D74DF3" w:rsidRDefault="00B74E0B" w:rsidP="00C70C3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Tsa’labî</w:t>
      </w:r>
      <w:r w:rsidRPr="00580B9E">
        <w:rPr>
          <w:rFonts w:ascii="Times New Roman" w:hAnsi="Times New Roman" w:cs="Times New Roman"/>
          <w:sz w:val="24"/>
          <w:szCs w:val="24"/>
        </w:rPr>
        <w:t xml:space="preserve"> </w:t>
      </w:r>
      <w:r w:rsidR="00C70C32">
        <w:rPr>
          <w:rFonts w:ascii="Times New Roman" w:hAnsi="Times New Roman" w:cs="Times New Roman"/>
          <w:sz w:val="24"/>
          <w:szCs w:val="24"/>
        </w:rPr>
        <w:t xml:space="preserve">memiliki nama lengkap </w:t>
      </w:r>
      <w:r>
        <w:rPr>
          <w:rFonts w:ascii="Times New Roman" w:hAnsi="Times New Roman" w:cs="Times New Roman"/>
          <w:sz w:val="24"/>
          <w:szCs w:val="24"/>
        </w:rPr>
        <w:t>Abû Ishâq Ahmad ibn Ibrahîm al-Tsa’labî al-Nausaburî (w. 427 H), biasa dipanggil Abû Ishâq</w:t>
      </w:r>
      <w:r w:rsidR="00761972">
        <w:rPr>
          <w:rFonts w:ascii="Times New Roman" w:hAnsi="Times New Roman" w:cs="Times New Roman"/>
          <w:sz w:val="24"/>
          <w:szCs w:val="24"/>
        </w:rPr>
        <w:t xml:space="preserve"> atau al-Tsa’labi</w:t>
      </w:r>
      <w:r>
        <w:rPr>
          <w:rFonts w:ascii="Times New Roman" w:hAnsi="Times New Roman" w:cs="Times New Roman"/>
          <w:sz w:val="24"/>
          <w:szCs w:val="24"/>
        </w:rPr>
        <w:t xml:space="preserve">. Karya tafsirnya berjudul </w:t>
      </w:r>
      <w:r w:rsidRPr="009C64C7">
        <w:rPr>
          <w:rFonts w:ascii="Times New Roman" w:hAnsi="Times New Roman" w:cs="Times New Roman"/>
          <w:i/>
          <w:iCs/>
          <w:sz w:val="24"/>
          <w:szCs w:val="24"/>
        </w:rPr>
        <w:t>al-Kasyfu wa al-Bayân an Tafsîr al-Qur’ân</w:t>
      </w:r>
      <w:r>
        <w:rPr>
          <w:rFonts w:ascii="Times New Roman" w:hAnsi="Times New Roman" w:cs="Times New Roman"/>
          <w:sz w:val="24"/>
          <w:szCs w:val="24"/>
        </w:rPr>
        <w:t xml:space="preserve"> yang terkenal dengan sebutan </w:t>
      </w:r>
      <w:r>
        <w:rPr>
          <w:rFonts w:ascii="Times New Roman" w:hAnsi="Times New Roman" w:cs="Times New Roman"/>
          <w:i/>
          <w:iCs/>
          <w:sz w:val="24"/>
          <w:szCs w:val="24"/>
        </w:rPr>
        <w:t>Tafsî</w:t>
      </w:r>
      <w:r w:rsidRPr="009C64C7">
        <w:rPr>
          <w:rFonts w:ascii="Times New Roman" w:hAnsi="Times New Roman" w:cs="Times New Roman"/>
          <w:i/>
          <w:iCs/>
          <w:sz w:val="24"/>
          <w:szCs w:val="24"/>
        </w:rPr>
        <w:t xml:space="preserve">r </w:t>
      </w:r>
      <w:r>
        <w:rPr>
          <w:rFonts w:ascii="Times New Roman" w:hAnsi="Times New Roman" w:cs="Times New Roman"/>
          <w:i/>
          <w:iCs/>
          <w:sz w:val="24"/>
          <w:szCs w:val="24"/>
        </w:rPr>
        <w:t>al-Tsa’labî</w:t>
      </w:r>
      <w:r>
        <w:rPr>
          <w:rFonts w:ascii="Times New Roman" w:hAnsi="Times New Roman" w:cs="Times New Roman"/>
          <w:sz w:val="24"/>
          <w:szCs w:val="24"/>
        </w:rPr>
        <w:t xml:space="preserve">. Dalam menafsirkan al-Qur’an, ia menekankan perhatiannya tentang gramatika dan </w:t>
      </w:r>
      <w:r w:rsidRPr="0050690E">
        <w:rPr>
          <w:rFonts w:ascii="Times New Roman" w:hAnsi="Times New Roman" w:cs="Times New Roman"/>
          <w:i/>
          <w:iCs/>
          <w:sz w:val="24"/>
          <w:szCs w:val="24"/>
        </w:rPr>
        <w:t>fiqh</w:t>
      </w:r>
      <w:r>
        <w:rPr>
          <w:rFonts w:ascii="Times New Roman" w:hAnsi="Times New Roman" w:cs="Times New Roman"/>
          <w:sz w:val="24"/>
          <w:szCs w:val="24"/>
        </w:rPr>
        <w:t xml:space="preserve">. Ia juga memberi perhatian terhadap kisah-kisah </w:t>
      </w:r>
      <w:r>
        <w:rPr>
          <w:rFonts w:ascii="Times New Roman" w:hAnsi="Times New Roman" w:cs="Times New Roman"/>
          <w:i/>
          <w:iCs/>
          <w:sz w:val="24"/>
          <w:szCs w:val="24"/>
        </w:rPr>
        <w:t>isrâiliyyât</w:t>
      </w:r>
      <w:r w:rsidRPr="00900931">
        <w:rPr>
          <w:rFonts w:ascii="Times New Roman" w:hAnsi="Times New Roman" w:cs="Times New Roman"/>
          <w:sz w:val="24"/>
          <w:szCs w:val="24"/>
        </w:rPr>
        <w:t>.</w:t>
      </w:r>
      <w:r>
        <w:rPr>
          <w:rFonts w:ascii="Times New Roman" w:hAnsi="Times New Roman" w:cs="Times New Roman"/>
          <w:sz w:val="24"/>
          <w:szCs w:val="24"/>
        </w:rPr>
        <w:t xml:space="preserve"> Tsa’labî dikenal sebagai juru nasihat bagi masyarakat. Ia sering berpidato dan berdakwah dengan mementingkan cerita sebagai isi </w:t>
      </w:r>
      <w:r w:rsidRPr="00FF07F0">
        <w:rPr>
          <w:rFonts w:ascii="Times New Roman" w:hAnsi="Times New Roman" w:cs="Times New Roman"/>
          <w:sz w:val="24"/>
          <w:szCs w:val="24"/>
        </w:rPr>
        <w:t>dakwahnya.</w:t>
      </w:r>
      <w:r>
        <w:rPr>
          <w:rFonts w:ascii="Times New Roman" w:hAnsi="Times New Roman" w:cs="Times New Roman"/>
          <w:sz w:val="24"/>
          <w:szCs w:val="24"/>
        </w:rPr>
        <w:t xml:space="preserve"> Cerita-cerita tersebut ia kumpulkan dalam karyanya yang berjudul </w:t>
      </w:r>
      <w:r>
        <w:rPr>
          <w:rFonts w:ascii="Times New Roman" w:hAnsi="Times New Roman" w:cs="Times New Roman"/>
          <w:i/>
          <w:iCs/>
          <w:sz w:val="24"/>
          <w:szCs w:val="24"/>
        </w:rPr>
        <w:t>al-‘Arai</w:t>
      </w:r>
      <w:r w:rsidRPr="009C270A">
        <w:rPr>
          <w:rFonts w:ascii="Times New Roman" w:hAnsi="Times New Roman" w:cs="Times New Roman"/>
          <w:i/>
          <w:iCs/>
          <w:sz w:val="24"/>
          <w:szCs w:val="24"/>
        </w:rPr>
        <w:t>s</w:t>
      </w:r>
      <w:r>
        <w:rPr>
          <w:rFonts w:ascii="Times New Roman" w:hAnsi="Times New Roman" w:cs="Times New Roman"/>
          <w:sz w:val="24"/>
          <w:szCs w:val="24"/>
        </w:rPr>
        <w:t>.</w:t>
      </w:r>
      <w:r w:rsidRPr="00FF07F0">
        <w:rPr>
          <w:rStyle w:val="FootnoteReference"/>
          <w:rFonts w:ascii="Times New Roman" w:hAnsi="Times New Roman" w:cs="Times New Roman"/>
          <w:sz w:val="24"/>
          <w:szCs w:val="24"/>
        </w:rPr>
        <w:footnoteReference w:id="24"/>
      </w:r>
    </w:p>
    <w:p w:rsidR="00B74E0B" w:rsidRDefault="00B74E0B" w:rsidP="002001F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Sebagai seorang mufassir, beberapa pujian ditujukan padanya. Seperti yang disampaikan Khilkân: “Ia (Tsa’labî) adalah tokoh tafsir pada zamannya yang mengarang kitab tafsir yang besar yang melebihi mufassir lainnya”. Sementara Ibn Ya’qûd berkomentar: “Abû Ishâq adalah mufassir yang banyak memberi nasehat, seorang sastrawan yang </w:t>
      </w:r>
      <w:r w:rsidRPr="00817C93">
        <w:rPr>
          <w:rFonts w:ascii="Times New Roman" w:hAnsi="Times New Roman" w:cs="Times New Roman"/>
          <w:i/>
          <w:iCs/>
          <w:sz w:val="24"/>
          <w:szCs w:val="24"/>
        </w:rPr>
        <w:t>tsiqoh</w:t>
      </w:r>
      <w:r>
        <w:rPr>
          <w:rFonts w:ascii="Times New Roman" w:hAnsi="Times New Roman" w:cs="Times New Roman"/>
          <w:sz w:val="24"/>
          <w:szCs w:val="24"/>
        </w:rPr>
        <w:t xml:space="preserve">, banyak menulis buku, termasuk tafsir yang memberi ragam makna dan isyarat yang </w:t>
      </w:r>
      <w:r w:rsidRPr="00701265">
        <w:rPr>
          <w:rFonts w:ascii="Times New Roman" w:hAnsi="Times New Roman" w:cs="Times New Roman"/>
          <w:sz w:val="24"/>
          <w:szCs w:val="24"/>
        </w:rPr>
        <w:t>berguna”.</w:t>
      </w:r>
      <w:r w:rsidRPr="00900931">
        <w:rPr>
          <w:rStyle w:val="FootnoteReference"/>
          <w:rFonts w:ascii="Times New Roman" w:hAnsi="Times New Roman" w:cs="Times New Roman"/>
          <w:sz w:val="24"/>
          <w:szCs w:val="24"/>
        </w:rPr>
        <w:footnoteReference w:id="25"/>
      </w:r>
    </w:p>
    <w:p w:rsidR="00B74E0B" w:rsidRPr="00BD5900" w:rsidRDefault="00F50774" w:rsidP="00F50774">
      <w:pPr>
        <w:spacing w:after="120" w:line="240" w:lineRule="auto"/>
        <w:jc w:val="both"/>
        <w:rPr>
          <w:rFonts w:ascii="Times New Roman" w:hAnsi="Times New Roman" w:cs="Times New Roman"/>
          <w:b/>
          <w:sz w:val="24"/>
          <w:szCs w:val="24"/>
        </w:rPr>
      </w:pPr>
      <w:r w:rsidRPr="00BD5900">
        <w:rPr>
          <w:rFonts w:ascii="Times New Roman" w:hAnsi="Times New Roman" w:cs="Times New Roman"/>
          <w:sz w:val="24"/>
          <w:szCs w:val="24"/>
        </w:rPr>
        <w:t xml:space="preserve">Tidak hanya pujian, beberapa kritik juga ditujukan kepada Tsa’labi. Diantaranya disampaikan </w:t>
      </w:r>
      <w:r w:rsidR="00B74E0B" w:rsidRPr="00BD5900">
        <w:rPr>
          <w:rFonts w:ascii="Times New Roman" w:hAnsi="Times New Roman" w:cs="Times New Roman"/>
          <w:sz w:val="24"/>
          <w:szCs w:val="24"/>
        </w:rPr>
        <w:t xml:space="preserve">Ibn Taimiyyah yang </w:t>
      </w:r>
      <w:r w:rsidR="00BD5900" w:rsidRPr="00BD5900">
        <w:rPr>
          <w:rFonts w:ascii="Times New Roman" w:hAnsi="Times New Roman" w:cs="Times New Roman"/>
          <w:sz w:val="24"/>
          <w:szCs w:val="24"/>
        </w:rPr>
        <w:t xml:space="preserve">memberi komentar terhadap </w:t>
      </w:r>
      <w:r w:rsidR="00B74E0B" w:rsidRPr="00BD5900">
        <w:rPr>
          <w:rFonts w:ascii="Times New Roman" w:hAnsi="Times New Roman" w:cs="Times New Roman"/>
          <w:sz w:val="24"/>
          <w:szCs w:val="24"/>
        </w:rPr>
        <w:t xml:space="preserve">Tsa’labî dengan ucapan: “Diri Tsa’labi terdapat kebaikan dan wawasan tentang agama, hanya saja ia bagaikan tukang pencuri kayu bakar di malam hari, ia mencampuradukkan </w:t>
      </w:r>
      <w:r w:rsidR="00B74E0B" w:rsidRPr="00BD5900">
        <w:rPr>
          <w:rFonts w:ascii="Times New Roman" w:hAnsi="Times New Roman" w:cs="Times New Roman"/>
          <w:sz w:val="24"/>
          <w:szCs w:val="24"/>
        </w:rPr>
        <w:lastRenderedPageBreak/>
        <w:t xml:space="preserve">semua yang terdapat dalam kitab tafsir, baik itu hadis </w:t>
      </w:r>
      <w:r w:rsidR="00B74E0B" w:rsidRPr="00BD5900">
        <w:rPr>
          <w:rFonts w:ascii="Times New Roman" w:hAnsi="Times New Roman" w:cs="Times New Roman"/>
          <w:i/>
          <w:iCs/>
          <w:sz w:val="24"/>
          <w:szCs w:val="24"/>
        </w:rPr>
        <w:t>sa</w:t>
      </w:r>
      <w:r w:rsidR="00B74E0B" w:rsidRPr="00BD5900">
        <w:rPr>
          <w:rFonts w:ascii="Times New Roman" w:hAnsi="Times New Roman" w:cs="Times New Roman"/>
          <w:i/>
          <w:iCs/>
          <w:sz w:val="24"/>
          <w:szCs w:val="24"/>
          <w:u w:val="single"/>
        </w:rPr>
        <w:t>h</w:t>
      </w:r>
      <w:r w:rsidR="00B74E0B" w:rsidRPr="00BD5900">
        <w:rPr>
          <w:rFonts w:ascii="Times New Roman" w:hAnsi="Times New Roman" w:cs="Times New Roman"/>
          <w:i/>
          <w:iCs/>
          <w:sz w:val="24"/>
          <w:szCs w:val="24"/>
        </w:rPr>
        <w:t>îh</w:t>
      </w:r>
      <w:r w:rsidR="00B74E0B" w:rsidRPr="00BD5900">
        <w:rPr>
          <w:rFonts w:ascii="Times New Roman" w:hAnsi="Times New Roman" w:cs="Times New Roman"/>
          <w:sz w:val="24"/>
          <w:szCs w:val="24"/>
        </w:rPr>
        <w:t xml:space="preserve">, </w:t>
      </w:r>
      <w:r w:rsidR="00B74E0B" w:rsidRPr="00BD5900">
        <w:rPr>
          <w:rFonts w:ascii="Times New Roman" w:hAnsi="Times New Roman" w:cs="Times New Roman"/>
          <w:i/>
          <w:iCs/>
          <w:sz w:val="24"/>
          <w:szCs w:val="24"/>
        </w:rPr>
        <w:t>dhaîf</w:t>
      </w:r>
      <w:r w:rsidR="00B74E0B" w:rsidRPr="00BD5900">
        <w:rPr>
          <w:rFonts w:ascii="Times New Roman" w:hAnsi="Times New Roman" w:cs="Times New Roman"/>
          <w:sz w:val="24"/>
          <w:szCs w:val="24"/>
        </w:rPr>
        <w:t xml:space="preserve"> maupun </w:t>
      </w:r>
      <w:r w:rsidR="00B74E0B" w:rsidRPr="00BD5900">
        <w:rPr>
          <w:rFonts w:ascii="Times New Roman" w:hAnsi="Times New Roman" w:cs="Times New Roman"/>
          <w:i/>
          <w:iCs/>
          <w:sz w:val="24"/>
          <w:szCs w:val="24"/>
        </w:rPr>
        <w:t>mawdhu</w:t>
      </w:r>
      <w:r w:rsidR="00B74E0B" w:rsidRPr="00BD5900">
        <w:rPr>
          <w:rFonts w:ascii="Times New Roman" w:hAnsi="Times New Roman" w:cs="Times New Roman"/>
          <w:sz w:val="24"/>
          <w:szCs w:val="24"/>
        </w:rPr>
        <w:t>’</w:t>
      </w:r>
      <w:r w:rsidR="00B95813" w:rsidRPr="00BD5900">
        <w:rPr>
          <w:rFonts w:ascii="Times New Roman" w:hAnsi="Times New Roman" w:cs="Times New Roman"/>
          <w:sz w:val="24"/>
          <w:szCs w:val="24"/>
        </w:rPr>
        <w:t>”</w:t>
      </w:r>
      <w:r w:rsidR="00B74E0B" w:rsidRPr="00BD5900">
        <w:rPr>
          <w:rFonts w:ascii="Times New Roman" w:hAnsi="Times New Roman" w:cs="Times New Roman"/>
          <w:sz w:val="24"/>
          <w:szCs w:val="24"/>
        </w:rPr>
        <w:t>.</w:t>
      </w:r>
      <w:r w:rsidR="00B74E0B" w:rsidRPr="00BD5900">
        <w:rPr>
          <w:rStyle w:val="FootnoteReference"/>
          <w:rFonts w:ascii="Times New Roman" w:hAnsi="Times New Roman" w:cs="Times New Roman"/>
          <w:sz w:val="24"/>
          <w:szCs w:val="24"/>
        </w:rPr>
        <w:footnoteReference w:id="26"/>
      </w:r>
    </w:p>
    <w:p w:rsidR="00D74DF3" w:rsidRPr="00BD5900" w:rsidRDefault="00B95813" w:rsidP="00B95813">
      <w:pPr>
        <w:spacing w:after="120" w:line="240" w:lineRule="auto"/>
        <w:jc w:val="both"/>
        <w:rPr>
          <w:rFonts w:ascii="Times New Roman" w:hAnsi="Times New Roman" w:cs="Times New Roman"/>
          <w:sz w:val="24"/>
          <w:szCs w:val="24"/>
        </w:rPr>
      </w:pPr>
      <w:r w:rsidRPr="00BD5900">
        <w:rPr>
          <w:rFonts w:ascii="Times New Roman" w:hAnsi="Times New Roman" w:cs="Times New Roman"/>
          <w:sz w:val="24"/>
          <w:szCs w:val="24"/>
        </w:rPr>
        <w:t>Dalam menafsirkan al-Qur’an, seorang mufassir mengambil sumber dari periwayatan (</w:t>
      </w:r>
      <w:r w:rsidRPr="00BD5900">
        <w:rPr>
          <w:rFonts w:ascii="Times New Roman" w:hAnsi="Times New Roman" w:cs="Times New Roman"/>
          <w:i/>
          <w:iCs/>
          <w:sz w:val="24"/>
          <w:szCs w:val="24"/>
        </w:rPr>
        <w:t>bi al-ma’tsûr</w:t>
      </w:r>
      <w:r w:rsidRPr="00BD5900">
        <w:rPr>
          <w:rFonts w:ascii="Times New Roman" w:hAnsi="Times New Roman" w:cs="Times New Roman"/>
          <w:sz w:val="24"/>
          <w:szCs w:val="24"/>
        </w:rPr>
        <w:t>) atau pendapat dari pemikirannya sendiri (</w:t>
      </w:r>
      <w:r w:rsidRPr="00BD5900">
        <w:rPr>
          <w:rFonts w:ascii="Times New Roman" w:hAnsi="Times New Roman" w:cs="Times New Roman"/>
          <w:i/>
          <w:iCs/>
          <w:sz w:val="24"/>
          <w:szCs w:val="24"/>
        </w:rPr>
        <w:t>bi al-ra’yi</w:t>
      </w:r>
      <w:r w:rsidRPr="00BD5900">
        <w:rPr>
          <w:rFonts w:ascii="Times New Roman" w:hAnsi="Times New Roman" w:cs="Times New Roman"/>
          <w:sz w:val="24"/>
          <w:szCs w:val="24"/>
        </w:rPr>
        <w:t xml:space="preserve">). Tafsir </w:t>
      </w:r>
      <w:r w:rsidRPr="00BD5900">
        <w:rPr>
          <w:rFonts w:ascii="Times New Roman" w:hAnsi="Times New Roman" w:cs="Times New Roman"/>
          <w:i/>
          <w:iCs/>
          <w:sz w:val="24"/>
          <w:szCs w:val="24"/>
        </w:rPr>
        <w:t>bil ma’tsûr</w:t>
      </w:r>
      <w:r w:rsidRPr="00BD5900">
        <w:rPr>
          <w:rFonts w:ascii="Times New Roman" w:hAnsi="Times New Roman" w:cs="Times New Roman"/>
          <w:sz w:val="24"/>
          <w:szCs w:val="24"/>
        </w:rPr>
        <w:t xml:space="preserve"> adalah periwayatan yang dinukil dari penjelasan dari al-Qur’an, nabi, sahabat dan tabi’in (meski masih banyak perselisihan tentang penulikan dari kalangan tabi’in). Status tafsir </w:t>
      </w:r>
      <w:r w:rsidRPr="00BD5900">
        <w:rPr>
          <w:rFonts w:ascii="Times New Roman" w:hAnsi="Times New Roman" w:cs="Times New Roman"/>
          <w:i/>
          <w:iCs/>
          <w:sz w:val="24"/>
          <w:szCs w:val="24"/>
        </w:rPr>
        <w:t>bil ma’tsûr</w:t>
      </w:r>
      <w:r w:rsidRPr="00BD5900">
        <w:rPr>
          <w:rFonts w:ascii="Times New Roman" w:hAnsi="Times New Roman" w:cs="Times New Roman"/>
          <w:sz w:val="24"/>
          <w:szCs w:val="24"/>
        </w:rPr>
        <w:t xml:space="preserve"> ada kalanya dianggap lebih tinggi dari pada </w:t>
      </w:r>
      <w:r w:rsidRPr="00BD5900">
        <w:rPr>
          <w:rFonts w:ascii="Times New Roman" w:hAnsi="Times New Roman" w:cs="Times New Roman"/>
          <w:i/>
          <w:iCs/>
          <w:sz w:val="24"/>
          <w:szCs w:val="24"/>
        </w:rPr>
        <w:t>bil ra’yi</w:t>
      </w:r>
      <w:r w:rsidRPr="00BD5900">
        <w:rPr>
          <w:rFonts w:ascii="Times New Roman" w:hAnsi="Times New Roman" w:cs="Times New Roman"/>
          <w:sz w:val="24"/>
          <w:szCs w:val="24"/>
        </w:rPr>
        <w:t>. Hal ini karena, pertama, penafsiran yang dijelaskan sendiri oleh Allah dalam al-Qur’an, dan Allah maha mengetahui maksudnya. Kedua, penafsiran dari penjelasan Nabi sebagai pembawa wahyu yang menjelaskan kitab Allah.</w:t>
      </w:r>
      <w:r w:rsidRPr="00BD5900">
        <w:rPr>
          <w:rStyle w:val="FootnoteReference"/>
          <w:rFonts w:ascii="Times New Roman" w:hAnsi="Times New Roman" w:cs="Times New Roman"/>
          <w:sz w:val="24"/>
          <w:szCs w:val="24"/>
        </w:rPr>
        <w:footnoteReference w:id="27"/>
      </w:r>
    </w:p>
    <w:p w:rsidR="00B95813" w:rsidRPr="00BD5900" w:rsidRDefault="00B95813" w:rsidP="00552173">
      <w:pPr>
        <w:spacing w:after="120" w:line="240" w:lineRule="auto"/>
        <w:jc w:val="both"/>
        <w:rPr>
          <w:rStyle w:val="gen"/>
          <w:rFonts w:ascii="Times New Roman" w:hAnsi="Times New Roman" w:cs="Times New Roman"/>
          <w:sz w:val="24"/>
          <w:szCs w:val="24"/>
        </w:rPr>
      </w:pPr>
      <w:r w:rsidRPr="00BD5900">
        <w:rPr>
          <w:rFonts w:ascii="Times New Roman" w:hAnsi="Times New Roman" w:cs="Times New Roman"/>
          <w:sz w:val="24"/>
          <w:szCs w:val="24"/>
        </w:rPr>
        <w:t xml:space="preserve">Penafsiran </w:t>
      </w:r>
      <w:r w:rsidRPr="00BD5900">
        <w:rPr>
          <w:rFonts w:ascii="Times New Roman" w:hAnsi="Times New Roman" w:cs="Times New Roman"/>
          <w:i/>
          <w:iCs/>
          <w:sz w:val="24"/>
          <w:szCs w:val="24"/>
        </w:rPr>
        <w:t>bi al-ma’tsûr</w:t>
      </w:r>
      <w:r w:rsidRPr="00BD5900">
        <w:rPr>
          <w:rFonts w:ascii="Times New Roman" w:hAnsi="Times New Roman" w:cs="Times New Roman"/>
          <w:sz w:val="24"/>
          <w:szCs w:val="24"/>
        </w:rPr>
        <w:t xml:space="preserve"> juga memiliki beberapa kelemahan. Dalam perkembangan penafsiran pada masa tabi’in, ketika semakin banyak kalangan ahli kitab yang masuk Islam, merekapun ikut andil dalam kegiatan menafsirkan al-Qur’an, sehingga penafsiran yang dinukil dari mereka sedikit banyak terpengaruh agama dan kitab suci mereka sebelumnya. Dari sinilah muncul </w:t>
      </w:r>
      <w:r w:rsidRPr="00BD5900">
        <w:rPr>
          <w:rFonts w:ascii="Times New Roman" w:hAnsi="Times New Roman" w:cs="Times New Roman"/>
          <w:i/>
          <w:iCs/>
          <w:sz w:val="24"/>
          <w:szCs w:val="24"/>
        </w:rPr>
        <w:t>Isrâiliyyât</w:t>
      </w:r>
      <w:r w:rsidRPr="00BD5900">
        <w:rPr>
          <w:rFonts w:ascii="Times New Roman" w:hAnsi="Times New Roman" w:cs="Times New Roman"/>
          <w:sz w:val="24"/>
          <w:szCs w:val="24"/>
        </w:rPr>
        <w:t xml:space="preserve"> dan </w:t>
      </w:r>
      <w:r w:rsidRPr="00BD5900">
        <w:rPr>
          <w:rFonts w:ascii="Times New Roman" w:hAnsi="Times New Roman" w:cs="Times New Roman"/>
          <w:i/>
          <w:iCs/>
          <w:sz w:val="24"/>
          <w:szCs w:val="24"/>
        </w:rPr>
        <w:t xml:space="preserve">Nasraniyyat </w:t>
      </w:r>
      <w:r w:rsidRPr="00BD5900">
        <w:rPr>
          <w:rFonts w:ascii="Times New Roman" w:hAnsi="Times New Roman" w:cs="Times New Roman"/>
          <w:sz w:val="24"/>
          <w:szCs w:val="24"/>
        </w:rPr>
        <w:t xml:space="preserve">meski pada masa sebelumnya telah ada, namun tidak banyak. Untuk merespon hal tersebut, ulama tafsir menyandarkan pada sabda Nabi Muhammad, yakni agar jangan terlalu mempercayainya atau mendustakannya. Penulis mencantumkan lima contoh penafsiran Tsa’labî yang mengutip riwayat </w:t>
      </w:r>
      <w:r w:rsidR="003F431F">
        <w:rPr>
          <w:rFonts w:ascii="Times New Roman" w:hAnsi="Times New Roman" w:cs="Times New Roman"/>
          <w:i/>
          <w:iCs/>
          <w:sz w:val="24"/>
          <w:szCs w:val="24"/>
        </w:rPr>
        <w:t>I</w:t>
      </w:r>
      <w:r w:rsidRPr="00BD5900">
        <w:rPr>
          <w:rFonts w:ascii="Times New Roman" w:hAnsi="Times New Roman" w:cs="Times New Roman"/>
          <w:i/>
          <w:iCs/>
          <w:sz w:val="24"/>
          <w:szCs w:val="24"/>
        </w:rPr>
        <w:t>srâiliyyât</w:t>
      </w:r>
      <w:r w:rsidRPr="00BD5900">
        <w:rPr>
          <w:rStyle w:val="gen"/>
          <w:rFonts w:ascii="Times New Roman" w:hAnsi="Times New Roman" w:cs="Times New Roman"/>
          <w:sz w:val="24"/>
          <w:szCs w:val="24"/>
        </w:rPr>
        <w:t>.</w:t>
      </w:r>
    </w:p>
    <w:p w:rsidR="00B95813" w:rsidRPr="00C94354" w:rsidRDefault="00B95813" w:rsidP="00BD5900">
      <w:pPr>
        <w:spacing w:after="120" w:line="240" w:lineRule="auto"/>
        <w:jc w:val="both"/>
        <w:rPr>
          <w:rFonts w:ascii="Times New Roman" w:hAnsi="Times New Roman" w:cs="Times New Roman"/>
          <w:sz w:val="24"/>
          <w:szCs w:val="24"/>
        </w:rPr>
      </w:pPr>
      <w:r w:rsidRPr="00C94354">
        <w:rPr>
          <w:rFonts w:ascii="Times New Roman" w:hAnsi="Times New Roman" w:cs="Times New Roman"/>
          <w:sz w:val="24"/>
          <w:szCs w:val="24"/>
        </w:rPr>
        <w:t xml:space="preserve">Pertama: Kritik Dzahabî terhadap penafsiran Tsa’labî ketika menafsirkan Sûrah al-Kahfi: 10. Dzahabî menilai penafsiran Tsa’labî terdapat kejanggalan dan </w:t>
      </w:r>
      <w:r w:rsidR="00BD5900" w:rsidRPr="00C94354">
        <w:rPr>
          <w:rFonts w:ascii="Times New Roman" w:hAnsi="Times New Roman" w:cs="Times New Roman"/>
          <w:sz w:val="24"/>
          <w:szCs w:val="24"/>
        </w:rPr>
        <w:t>tidak masuk akal</w:t>
      </w:r>
      <w:r w:rsidRPr="00C94354">
        <w:rPr>
          <w:rFonts w:ascii="Times New Roman" w:hAnsi="Times New Roman" w:cs="Times New Roman"/>
          <w:sz w:val="24"/>
          <w:szCs w:val="24"/>
        </w:rPr>
        <w:t>. Hal itu disebabkan Tsa’labî bercerita panjang lebar</w:t>
      </w:r>
      <w:r w:rsidR="00BD5900" w:rsidRPr="00C94354">
        <w:rPr>
          <w:rFonts w:ascii="Times New Roman" w:hAnsi="Times New Roman" w:cs="Times New Roman"/>
          <w:sz w:val="24"/>
          <w:szCs w:val="24"/>
        </w:rPr>
        <w:t xml:space="preserve"> dan sangat detail terhadap </w:t>
      </w:r>
      <w:r w:rsidR="00C94354" w:rsidRPr="00C94354">
        <w:rPr>
          <w:rFonts w:ascii="Times New Roman" w:hAnsi="Times New Roman" w:cs="Times New Roman"/>
          <w:sz w:val="24"/>
          <w:szCs w:val="24"/>
        </w:rPr>
        <w:t>Sahabat Kahfi (</w:t>
      </w:r>
      <w:r w:rsidR="00BD5900" w:rsidRPr="00C94354">
        <w:rPr>
          <w:rFonts w:ascii="Times New Roman" w:hAnsi="Times New Roman" w:cs="Times New Roman"/>
          <w:i/>
          <w:iCs/>
          <w:sz w:val="24"/>
          <w:szCs w:val="24"/>
        </w:rPr>
        <w:t>ashâb al-Kahfi</w:t>
      </w:r>
      <w:r w:rsidR="00C94354" w:rsidRPr="00C94354">
        <w:rPr>
          <w:rFonts w:ascii="Times New Roman" w:hAnsi="Times New Roman" w:cs="Times New Roman"/>
          <w:sz w:val="24"/>
          <w:szCs w:val="24"/>
        </w:rPr>
        <w:t>)</w:t>
      </w:r>
      <w:r w:rsidRPr="00C94354">
        <w:rPr>
          <w:rFonts w:ascii="Times New Roman" w:hAnsi="Times New Roman" w:cs="Times New Roman"/>
          <w:sz w:val="24"/>
          <w:szCs w:val="24"/>
        </w:rPr>
        <w:t>, di</w:t>
      </w:r>
      <w:r w:rsidR="00BD5900" w:rsidRPr="00C94354">
        <w:rPr>
          <w:rFonts w:ascii="Times New Roman" w:hAnsi="Times New Roman" w:cs="Times New Roman"/>
          <w:sz w:val="24"/>
          <w:szCs w:val="24"/>
        </w:rPr>
        <w:t xml:space="preserve"> </w:t>
      </w:r>
      <w:r w:rsidRPr="00C94354">
        <w:rPr>
          <w:rFonts w:ascii="Times New Roman" w:hAnsi="Times New Roman" w:cs="Times New Roman"/>
          <w:sz w:val="24"/>
          <w:szCs w:val="24"/>
        </w:rPr>
        <w:t xml:space="preserve">mana periwayatannya berasal dari kisah </w:t>
      </w:r>
      <w:r w:rsidRPr="00C94354">
        <w:rPr>
          <w:rFonts w:ascii="Times New Roman" w:hAnsi="Times New Roman" w:cs="Times New Roman"/>
          <w:i/>
          <w:iCs/>
          <w:sz w:val="24"/>
          <w:szCs w:val="24"/>
        </w:rPr>
        <w:t>isrâiliyyât</w:t>
      </w:r>
      <w:r w:rsidRPr="00C94354">
        <w:rPr>
          <w:rFonts w:ascii="Times New Roman" w:hAnsi="Times New Roman" w:cs="Times New Roman"/>
          <w:sz w:val="24"/>
          <w:szCs w:val="24"/>
        </w:rPr>
        <w:t>.</w:t>
      </w:r>
    </w:p>
    <w:p w:rsidR="00B95813" w:rsidRPr="00C94354" w:rsidRDefault="00B95813" w:rsidP="00B95813">
      <w:pPr>
        <w:bidi/>
        <w:spacing w:after="100" w:afterAutospacing="1" w:line="500" w:lineRule="exact"/>
        <w:jc w:val="both"/>
        <w:rPr>
          <w:rFonts w:ascii="Times New Roman" w:hAnsi="Times New Roman" w:cs="Times New Roman"/>
          <w:sz w:val="32"/>
          <w:szCs w:val="32"/>
        </w:rPr>
      </w:pPr>
      <w:r w:rsidRPr="00C94354">
        <w:rPr>
          <w:rFonts w:ascii="Times New Roman" w:hAnsi="Times New Roman" w:cs="Times New Roman"/>
          <w:sz w:val="32"/>
          <w:szCs w:val="32"/>
          <w:rtl/>
        </w:rPr>
        <w:t>إِذْ أَوَى الْفِتْيَةُ إِلَى الْكَهْفِ</w:t>
      </w:r>
      <w:r w:rsidRPr="00C94354">
        <w:rPr>
          <w:rFonts w:ascii="Times New Roman" w:hAnsi="Times New Roman" w:cs="Times New Roman"/>
          <w:sz w:val="32"/>
          <w:szCs w:val="32"/>
        </w:rPr>
        <w:t xml:space="preserve">… </w:t>
      </w:r>
    </w:p>
    <w:p w:rsidR="00B95813" w:rsidRPr="00C94354" w:rsidRDefault="00B95813" w:rsidP="00552173">
      <w:pPr>
        <w:spacing w:after="120" w:line="240" w:lineRule="auto"/>
        <w:jc w:val="both"/>
        <w:rPr>
          <w:rStyle w:val="gen"/>
          <w:rFonts w:ascii="Times New Roman" w:hAnsi="Times New Roman" w:cs="Times New Roman"/>
          <w:sz w:val="24"/>
          <w:szCs w:val="24"/>
        </w:rPr>
      </w:pPr>
      <w:r w:rsidRPr="00C94354">
        <w:rPr>
          <w:rStyle w:val="gen"/>
          <w:rFonts w:ascii="Times New Roman" w:hAnsi="Times New Roman" w:cs="Times New Roman"/>
          <w:sz w:val="24"/>
          <w:szCs w:val="24"/>
        </w:rPr>
        <w:t xml:space="preserve">“(Ingatlah) </w:t>
      </w:r>
      <w:r w:rsidR="00552173">
        <w:rPr>
          <w:rStyle w:val="gen"/>
          <w:rFonts w:ascii="Times New Roman" w:hAnsi="Times New Roman" w:cs="Times New Roman"/>
          <w:sz w:val="24"/>
          <w:szCs w:val="24"/>
        </w:rPr>
        <w:t>ketika</w:t>
      </w:r>
      <w:r w:rsidRPr="00C94354">
        <w:rPr>
          <w:rStyle w:val="gen"/>
          <w:rFonts w:ascii="Times New Roman" w:hAnsi="Times New Roman" w:cs="Times New Roman"/>
          <w:sz w:val="24"/>
          <w:szCs w:val="24"/>
        </w:rPr>
        <w:t xml:space="preserve"> </w:t>
      </w:r>
      <w:r w:rsidR="00552173">
        <w:rPr>
          <w:rStyle w:val="gen"/>
          <w:rFonts w:ascii="Times New Roman" w:hAnsi="Times New Roman" w:cs="Times New Roman"/>
          <w:sz w:val="24"/>
          <w:szCs w:val="24"/>
        </w:rPr>
        <w:t>pemuda-</w:t>
      </w:r>
      <w:r w:rsidRPr="00C94354">
        <w:rPr>
          <w:rStyle w:val="gen"/>
          <w:rFonts w:ascii="Times New Roman" w:hAnsi="Times New Roman" w:cs="Times New Roman"/>
          <w:sz w:val="24"/>
          <w:szCs w:val="24"/>
        </w:rPr>
        <w:t>pemuda itu berlindung</w:t>
      </w:r>
      <w:r w:rsidR="00552173">
        <w:rPr>
          <w:rStyle w:val="gen"/>
          <w:rFonts w:ascii="Times New Roman" w:hAnsi="Times New Roman" w:cs="Times New Roman"/>
          <w:sz w:val="24"/>
          <w:szCs w:val="24"/>
        </w:rPr>
        <w:t xml:space="preserve"> ke dalam Gua</w:t>
      </w:r>
      <w:r w:rsidRPr="00C94354">
        <w:rPr>
          <w:rStyle w:val="gen"/>
          <w:rFonts w:ascii="Times New Roman" w:hAnsi="Times New Roman" w:cs="Times New Roman"/>
          <w:sz w:val="24"/>
          <w:szCs w:val="24"/>
        </w:rPr>
        <w:t>…”</w:t>
      </w:r>
    </w:p>
    <w:p w:rsidR="00B95813" w:rsidRPr="00C94354" w:rsidRDefault="00B95813" w:rsidP="00C94354">
      <w:pPr>
        <w:spacing w:after="120" w:line="240" w:lineRule="auto"/>
        <w:jc w:val="both"/>
        <w:rPr>
          <w:rFonts w:ascii="Times New Roman" w:hAnsi="Times New Roman" w:cs="Times New Roman"/>
          <w:sz w:val="24"/>
          <w:szCs w:val="24"/>
        </w:rPr>
      </w:pPr>
      <w:r w:rsidRPr="00C94354">
        <w:rPr>
          <w:rFonts w:ascii="Times New Roman" w:hAnsi="Times New Roman" w:cs="Times New Roman"/>
          <w:sz w:val="24"/>
          <w:szCs w:val="24"/>
        </w:rPr>
        <w:t xml:space="preserve">Dengan mengutip cerita-cerita </w:t>
      </w:r>
      <w:r w:rsidRPr="00C94354">
        <w:rPr>
          <w:rFonts w:ascii="Times New Roman" w:hAnsi="Times New Roman" w:cs="Times New Roman"/>
          <w:i/>
          <w:iCs/>
          <w:sz w:val="24"/>
          <w:szCs w:val="24"/>
        </w:rPr>
        <w:t>isrâiliyyât</w:t>
      </w:r>
      <w:r w:rsidRPr="00C94354">
        <w:rPr>
          <w:rFonts w:ascii="Times New Roman" w:hAnsi="Times New Roman" w:cs="Times New Roman"/>
          <w:sz w:val="24"/>
          <w:szCs w:val="24"/>
        </w:rPr>
        <w:t xml:space="preserve">, Tsa’labî menjelaskan kisah mengenai </w:t>
      </w:r>
      <w:r w:rsidR="00C94354" w:rsidRPr="00C94354">
        <w:rPr>
          <w:rFonts w:ascii="Times New Roman" w:hAnsi="Times New Roman" w:cs="Times New Roman"/>
          <w:sz w:val="24"/>
          <w:szCs w:val="24"/>
        </w:rPr>
        <w:t>Sahabat Kahfi</w:t>
      </w:r>
      <w:r w:rsidRPr="00C94354">
        <w:rPr>
          <w:rFonts w:ascii="Times New Roman" w:hAnsi="Times New Roman" w:cs="Times New Roman"/>
          <w:sz w:val="24"/>
          <w:szCs w:val="24"/>
        </w:rPr>
        <w:t xml:space="preserve"> dari riwayat Wahab bin Munabbih. Tsa’labi menerangkan nama-nama </w:t>
      </w:r>
      <w:r w:rsidR="00C94354" w:rsidRPr="00C94354">
        <w:rPr>
          <w:rFonts w:ascii="Times New Roman" w:hAnsi="Times New Roman" w:cs="Times New Roman"/>
          <w:sz w:val="24"/>
          <w:szCs w:val="24"/>
        </w:rPr>
        <w:t xml:space="preserve">Sahabat Kahfi </w:t>
      </w:r>
      <w:r w:rsidRPr="00C94354">
        <w:rPr>
          <w:rFonts w:ascii="Times New Roman" w:hAnsi="Times New Roman" w:cs="Times New Roman"/>
          <w:sz w:val="24"/>
          <w:szCs w:val="24"/>
        </w:rPr>
        <w:t xml:space="preserve">yaitu Miktsilimitsa, pemuda yang paling besar dan pemimpin mereka, Imlikha, yang paling tampan, rajin beribadah dan penuh semangat, Maktsitsa, Martus, Nawanus dan Kidastitanus. Sedangkan anjing </w:t>
      </w:r>
      <w:r w:rsidR="00C94354" w:rsidRPr="00C94354">
        <w:rPr>
          <w:rFonts w:ascii="Times New Roman" w:hAnsi="Times New Roman" w:cs="Times New Roman"/>
          <w:sz w:val="24"/>
          <w:szCs w:val="24"/>
        </w:rPr>
        <w:t xml:space="preserve">yang menyertai </w:t>
      </w:r>
      <w:r w:rsidRPr="00C94354">
        <w:rPr>
          <w:rFonts w:ascii="Times New Roman" w:hAnsi="Times New Roman" w:cs="Times New Roman"/>
          <w:sz w:val="24"/>
          <w:szCs w:val="24"/>
        </w:rPr>
        <w:t>mereka bernama Qitmir.</w:t>
      </w:r>
    </w:p>
    <w:p w:rsidR="00B95813" w:rsidRPr="00C94354" w:rsidRDefault="00B95813" w:rsidP="00C94354">
      <w:pPr>
        <w:spacing w:after="120" w:line="240" w:lineRule="auto"/>
        <w:jc w:val="both"/>
        <w:rPr>
          <w:rFonts w:ascii="Times New Roman" w:hAnsi="Times New Roman" w:cs="Times New Roman"/>
          <w:sz w:val="24"/>
          <w:szCs w:val="24"/>
        </w:rPr>
      </w:pPr>
      <w:r w:rsidRPr="00C94354">
        <w:rPr>
          <w:rFonts w:ascii="Times New Roman" w:hAnsi="Times New Roman" w:cs="Times New Roman"/>
          <w:sz w:val="24"/>
          <w:szCs w:val="24"/>
        </w:rPr>
        <w:t xml:space="preserve">Tsa’labî mengutip riwayat dari Ka’ab, </w:t>
      </w:r>
      <w:r w:rsidR="00C94354" w:rsidRPr="00C94354">
        <w:rPr>
          <w:rFonts w:ascii="Times New Roman" w:hAnsi="Times New Roman" w:cs="Times New Roman"/>
          <w:sz w:val="24"/>
          <w:szCs w:val="24"/>
        </w:rPr>
        <w:t xml:space="preserve">yang menerangkan Sahabat Kahfi bertemu Anjing yang sakit lalu membuntuti perjalanan mereka. Berkali-kali Sahabat Kahfi berupaya mengusir anjing tersebut karena mereka merasa tidak nyaman. Tetapi Anjing itu tak kunjung pergi dan tetap menyertai mereka dalam perjalanan. </w:t>
      </w:r>
      <w:r w:rsidR="00C94354" w:rsidRPr="00C94354">
        <w:rPr>
          <w:rFonts w:ascii="Times New Roman" w:hAnsi="Times New Roman" w:cs="Times New Roman"/>
          <w:sz w:val="24"/>
          <w:szCs w:val="24"/>
        </w:rPr>
        <w:lastRenderedPageBreak/>
        <w:t>Anehnya, dalam cerita itu, Anjing tersebut kemudian berdoa dan meminta agar Sahabat Kahfi tidak perlu khawatir terhadap keberadaannya. Doa Anjing itu, seperti dikutip Tsa’labi “</w:t>
      </w:r>
      <w:r w:rsidRPr="00C94354">
        <w:rPr>
          <w:rFonts w:ascii="Times New Roman" w:hAnsi="Times New Roman" w:cs="Times New Roman"/>
          <w:sz w:val="24"/>
          <w:szCs w:val="24"/>
        </w:rPr>
        <w:t>kalian jangan takut pada saya. Saya adalah kekasih tercinta Allah. Tidurlah, saya akan menjagamu…”.</w:t>
      </w:r>
      <w:r w:rsidRPr="00C94354">
        <w:rPr>
          <w:rStyle w:val="FootnoteReference"/>
          <w:rFonts w:ascii="Times New Roman" w:hAnsi="Times New Roman" w:cs="Times New Roman"/>
          <w:sz w:val="24"/>
          <w:szCs w:val="24"/>
        </w:rPr>
        <w:footnoteReference w:id="28"/>
      </w:r>
    </w:p>
    <w:p w:rsidR="00F7466F" w:rsidRPr="00EA3680" w:rsidRDefault="00B95813" w:rsidP="00B95813">
      <w:pPr>
        <w:spacing w:after="120" w:line="240" w:lineRule="auto"/>
        <w:jc w:val="both"/>
        <w:rPr>
          <w:rFonts w:ascii="Times New Roman" w:hAnsi="Times New Roman" w:cs="Times New Roman"/>
          <w:sz w:val="24"/>
          <w:szCs w:val="24"/>
        </w:rPr>
      </w:pPr>
      <w:r w:rsidRPr="00EA3680">
        <w:rPr>
          <w:rFonts w:ascii="Times New Roman" w:hAnsi="Times New Roman" w:cs="Times New Roman"/>
          <w:sz w:val="24"/>
          <w:szCs w:val="24"/>
        </w:rPr>
        <w:t xml:space="preserve">Tsa’labi </w:t>
      </w:r>
      <w:r w:rsidR="00F7466F" w:rsidRPr="00EA3680">
        <w:rPr>
          <w:rFonts w:ascii="Times New Roman" w:hAnsi="Times New Roman" w:cs="Times New Roman"/>
          <w:sz w:val="24"/>
          <w:szCs w:val="24"/>
        </w:rPr>
        <w:t xml:space="preserve">lalu </w:t>
      </w:r>
      <w:r w:rsidRPr="00EA3680">
        <w:rPr>
          <w:rFonts w:ascii="Times New Roman" w:hAnsi="Times New Roman" w:cs="Times New Roman"/>
          <w:sz w:val="24"/>
          <w:szCs w:val="24"/>
        </w:rPr>
        <w:t xml:space="preserve">melanjutkan kisah tersebut </w:t>
      </w:r>
      <w:r w:rsidR="00F7466F" w:rsidRPr="00EA3680">
        <w:rPr>
          <w:rFonts w:ascii="Times New Roman" w:hAnsi="Times New Roman" w:cs="Times New Roman"/>
          <w:sz w:val="24"/>
          <w:szCs w:val="24"/>
        </w:rPr>
        <w:t xml:space="preserve">dalam tafsirnya dengan menjelaskan jika suatu waktu Nabi Muhammad memohon kepada Allah untuk dapat dipertemukan dengan Sahabat Kahfi. Namun permintaan pertemuan itu tidak dikabulkan oleh Allah dan meminta sahabat nabi saja untuk bertemu Sahabat Kahfi. Sahabat nabi disini yang dimaksud adalah mereka yang turut menyampaikan ajaran Islam, yaitu </w:t>
      </w:r>
      <w:r w:rsidR="00F7466F" w:rsidRPr="00066315">
        <w:rPr>
          <w:rFonts w:ascii="Times New Roman" w:hAnsi="Times New Roman" w:cs="Times New Roman"/>
          <w:i/>
          <w:iCs/>
          <w:sz w:val="24"/>
          <w:szCs w:val="24"/>
        </w:rPr>
        <w:t>khulafa al-rasyidin</w:t>
      </w:r>
      <w:r w:rsidR="00F7466F" w:rsidRPr="00EA3680">
        <w:rPr>
          <w:rFonts w:ascii="Times New Roman" w:hAnsi="Times New Roman" w:cs="Times New Roman"/>
          <w:sz w:val="24"/>
          <w:szCs w:val="24"/>
        </w:rPr>
        <w:t>. Setelah permintaannya tidak dikabulkan, lalu Nabi Muhammad bertanya bagaimana cara mengu</w:t>
      </w:r>
      <w:r w:rsidR="00010842">
        <w:rPr>
          <w:rFonts w:ascii="Times New Roman" w:hAnsi="Times New Roman" w:cs="Times New Roman"/>
          <w:sz w:val="24"/>
          <w:szCs w:val="24"/>
        </w:rPr>
        <w:t>tus sahabatnya untuk bertemu Sa</w:t>
      </w:r>
      <w:r w:rsidR="00F7466F" w:rsidRPr="00EA3680">
        <w:rPr>
          <w:rFonts w:ascii="Times New Roman" w:hAnsi="Times New Roman" w:cs="Times New Roman"/>
          <w:sz w:val="24"/>
          <w:szCs w:val="24"/>
        </w:rPr>
        <w:t xml:space="preserve">habat Kahfi. Kemudian Malaikat Jibril menjelaskan kepada nabi agar membentangkan pakaiannya. Tiap sudut pakaian tersebut akan diduduki oleh Abu Bakr, Umar, Utsman dan Ali. Setelah sudut pakaian itu diduduki, nabi mengundang kekuatan angin yang dimiliki Nabi Sulaiman. Hembusan angin yang sangat kuat tersebut mengantarkan para sahabat nabi untuk bertemu Sahabat Kahfi. </w:t>
      </w:r>
    </w:p>
    <w:p w:rsidR="00B95813" w:rsidRPr="00EA3680" w:rsidRDefault="00F7466F" w:rsidP="00AD15B8">
      <w:pPr>
        <w:spacing w:after="120" w:line="240" w:lineRule="auto"/>
        <w:jc w:val="both"/>
        <w:rPr>
          <w:rFonts w:ascii="Times New Roman" w:hAnsi="Times New Roman" w:cs="Times New Roman"/>
          <w:sz w:val="24"/>
          <w:szCs w:val="24"/>
        </w:rPr>
      </w:pPr>
      <w:r w:rsidRPr="00EA3680">
        <w:rPr>
          <w:rFonts w:ascii="Times New Roman" w:hAnsi="Times New Roman" w:cs="Times New Roman"/>
          <w:sz w:val="24"/>
          <w:szCs w:val="24"/>
        </w:rPr>
        <w:t xml:space="preserve">Angin yang membawa sahabat nabi mengantarkan mereka hingga mulut Gua. Sesampainya di depan Gua, bebatuan yang menutupi mulai retak seolah akan runtuh. </w:t>
      </w:r>
      <w:r w:rsidR="00BB2931" w:rsidRPr="00EA3680">
        <w:rPr>
          <w:rFonts w:ascii="Times New Roman" w:hAnsi="Times New Roman" w:cs="Times New Roman"/>
          <w:sz w:val="24"/>
          <w:szCs w:val="24"/>
        </w:rPr>
        <w:t xml:space="preserve">Lalu runtuhlah bebetuan itu sehingga sahabat nabi bisa masuk Gua. Yang mengejutkan, sahabat nabi disambut oleh Qitmir, sang Anjing yang menyertai Sahabat Kahfi. Dengan isyarat menundukkan kepala, Qitmir menyilahkan empat sahabat nabi untuk masuk Gua dan bertemu Sahabat Kahfi. </w:t>
      </w:r>
      <w:r w:rsidR="00AD15B8" w:rsidRPr="00EA3680">
        <w:rPr>
          <w:rFonts w:ascii="Times New Roman" w:hAnsi="Times New Roman" w:cs="Times New Roman"/>
          <w:sz w:val="24"/>
          <w:szCs w:val="24"/>
        </w:rPr>
        <w:t xml:space="preserve">Dengan kuasa Allah, ruh Sahabat Kahfi ditiupkan, lalu hiduplah mereka. </w:t>
      </w:r>
      <w:r w:rsidR="00BB2931" w:rsidRPr="00EA3680">
        <w:rPr>
          <w:rFonts w:ascii="Times New Roman" w:hAnsi="Times New Roman" w:cs="Times New Roman"/>
          <w:sz w:val="24"/>
          <w:szCs w:val="24"/>
        </w:rPr>
        <w:t>Dalam pertemuan itu, sahabat nabi tidak berbicara banyak. Mereka hanya menyapa dan menyampaikan salam dari Nabi Muhammad untuk sahabat penghuni Gua. Sahabat Kahfi juga menitipkan salam untuk Nabi Muhammad</w:t>
      </w:r>
      <w:r w:rsidR="00AD15B8" w:rsidRPr="00EA3680">
        <w:rPr>
          <w:rFonts w:ascii="Times New Roman" w:hAnsi="Times New Roman" w:cs="Times New Roman"/>
          <w:sz w:val="24"/>
          <w:szCs w:val="24"/>
        </w:rPr>
        <w:t>. Setelah itu, Sahabat Kahfi kembali tidur</w:t>
      </w:r>
      <w:r w:rsidR="00BB2931" w:rsidRPr="00EA3680">
        <w:rPr>
          <w:rFonts w:ascii="Times New Roman" w:hAnsi="Times New Roman" w:cs="Times New Roman"/>
          <w:sz w:val="24"/>
          <w:szCs w:val="24"/>
        </w:rPr>
        <w:t>.</w:t>
      </w:r>
      <w:r w:rsidR="00B95813" w:rsidRPr="00EA3680">
        <w:rPr>
          <w:rStyle w:val="FootnoteReference"/>
          <w:rFonts w:ascii="Times New Roman" w:hAnsi="Times New Roman" w:cs="Times New Roman"/>
          <w:sz w:val="24"/>
          <w:szCs w:val="24"/>
        </w:rPr>
        <w:footnoteReference w:id="29"/>
      </w:r>
      <w:r w:rsidR="00B95813" w:rsidRPr="00EA3680">
        <w:rPr>
          <w:rFonts w:ascii="Times New Roman" w:hAnsi="Times New Roman" w:cs="Times New Roman"/>
          <w:sz w:val="24"/>
          <w:szCs w:val="24"/>
        </w:rPr>
        <w:t xml:space="preserve"> </w:t>
      </w:r>
    </w:p>
    <w:p w:rsidR="00B95813" w:rsidRPr="00CF5798" w:rsidRDefault="00B95813" w:rsidP="00B95813">
      <w:pPr>
        <w:spacing w:after="120" w:line="240" w:lineRule="auto"/>
        <w:jc w:val="both"/>
        <w:rPr>
          <w:rFonts w:ascii="Times New Roman" w:hAnsi="Times New Roman" w:cs="Times New Roman"/>
          <w:sz w:val="24"/>
          <w:szCs w:val="24"/>
        </w:rPr>
      </w:pPr>
      <w:r w:rsidRPr="00CF5798">
        <w:rPr>
          <w:rFonts w:ascii="Times New Roman" w:hAnsi="Times New Roman" w:cs="Times New Roman"/>
          <w:sz w:val="24"/>
          <w:szCs w:val="24"/>
        </w:rPr>
        <w:t>Ked</w:t>
      </w:r>
      <w:r w:rsidR="00CF5798" w:rsidRPr="00CF5798">
        <w:rPr>
          <w:rFonts w:ascii="Times New Roman" w:hAnsi="Times New Roman" w:cs="Times New Roman"/>
          <w:sz w:val="24"/>
          <w:szCs w:val="24"/>
        </w:rPr>
        <w:t>ua: Penafsiran Tsa’labî dalam Su</w:t>
      </w:r>
      <w:r w:rsidRPr="00CF5798">
        <w:rPr>
          <w:rFonts w:ascii="Times New Roman" w:hAnsi="Times New Roman" w:cs="Times New Roman"/>
          <w:sz w:val="24"/>
          <w:szCs w:val="24"/>
        </w:rPr>
        <w:t>rah al-Baqarah: 248</w:t>
      </w:r>
    </w:p>
    <w:p w:rsidR="00B95813" w:rsidRPr="00CF5798" w:rsidRDefault="00B95813" w:rsidP="00B95813">
      <w:pPr>
        <w:bidi/>
        <w:spacing w:line="500" w:lineRule="exact"/>
        <w:jc w:val="both"/>
        <w:rPr>
          <w:rFonts w:ascii="Times New Roman" w:hAnsi="Times New Roman" w:cs="Times New Roman"/>
          <w:sz w:val="32"/>
          <w:szCs w:val="32"/>
        </w:rPr>
      </w:pPr>
      <w:r w:rsidRPr="00CF5798">
        <w:rPr>
          <w:rFonts w:ascii="Times New Roman" w:hAnsi="Times New Roman" w:cs="Times New Roman"/>
          <w:sz w:val="32"/>
          <w:szCs w:val="32"/>
          <w:rtl/>
        </w:rPr>
        <w:t>وَقَالَ لَهُمْ نَبِيُّهُمْ إِنَّ آَيَةَ مُلْكِهِ أَنْ يَأْتِيَكُمُ التَّابُوتُ فِيهِ سَكِينَةٌ مِنْ رَبِّكُمْ وَبَقِيَّةٌ مِمَّا تَرَكَ آَلُ مُوسَى وَآَلُ هَارُونَ تَحْمِلُهُ الْمَلَائِكَةُ إِنَّ فِي ذَلِكَ لَآَيَةً لَكُمْ إِنْ كُنْتُمْ مُؤْمِنِينَ</w:t>
      </w:r>
    </w:p>
    <w:p w:rsidR="00B95813" w:rsidRPr="00CF5798" w:rsidRDefault="00B95813" w:rsidP="00BC46FC">
      <w:pPr>
        <w:spacing w:after="120" w:line="240" w:lineRule="auto"/>
        <w:ind w:left="567" w:right="566"/>
        <w:jc w:val="both"/>
        <w:rPr>
          <w:rStyle w:val="gen"/>
          <w:rFonts w:ascii="Times New Roman" w:hAnsi="Times New Roman" w:cs="Times New Roman"/>
          <w:sz w:val="24"/>
          <w:szCs w:val="24"/>
        </w:rPr>
      </w:pPr>
      <w:r w:rsidRPr="00CF5798">
        <w:rPr>
          <w:rFonts w:ascii="Times New Roman" w:hAnsi="Times New Roman" w:cs="Times New Roman"/>
          <w:sz w:val="20"/>
          <w:szCs w:val="20"/>
        </w:rPr>
        <w:t>“</w:t>
      </w:r>
      <w:r w:rsidR="00B03014">
        <w:rPr>
          <w:rFonts w:ascii="Times New Roman" w:hAnsi="Times New Roman" w:cs="Times New Roman"/>
          <w:sz w:val="20"/>
          <w:szCs w:val="20"/>
        </w:rPr>
        <w:t xml:space="preserve"> </w:t>
      </w:r>
      <w:r w:rsidRPr="00CF5798">
        <w:rPr>
          <w:rStyle w:val="gen"/>
          <w:rFonts w:ascii="Times New Roman" w:hAnsi="Times New Roman" w:cs="Times New Roman"/>
          <w:sz w:val="20"/>
          <w:szCs w:val="20"/>
        </w:rPr>
        <w:t xml:space="preserve">Dan Nabi mereka </w:t>
      </w:r>
      <w:r w:rsidR="00BC46FC">
        <w:rPr>
          <w:rStyle w:val="gen"/>
          <w:rFonts w:ascii="Times New Roman" w:hAnsi="Times New Roman" w:cs="Times New Roman"/>
          <w:sz w:val="20"/>
          <w:szCs w:val="20"/>
        </w:rPr>
        <w:t>berkata</w:t>
      </w:r>
      <w:r w:rsidRPr="00CF5798">
        <w:rPr>
          <w:rStyle w:val="gen"/>
          <w:rFonts w:ascii="Times New Roman" w:hAnsi="Times New Roman" w:cs="Times New Roman"/>
          <w:sz w:val="20"/>
          <w:szCs w:val="20"/>
        </w:rPr>
        <w:t xml:space="preserve"> kepada mereka: ‘Sesungguhnya tanda </w:t>
      </w:r>
      <w:r w:rsidR="00BC46FC">
        <w:rPr>
          <w:rStyle w:val="gen"/>
          <w:rFonts w:ascii="Times New Roman" w:hAnsi="Times New Roman" w:cs="Times New Roman"/>
          <w:sz w:val="20"/>
          <w:szCs w:val="20"/>
        </w:rPr>
        <w:t xml:space="preserve">kerajaannya ialah datangnya </w:t>
      </w:r>
      <w:r w:rsidRPr="00CF5798">
        <w:rPr>
          <w:rStyle w:val="gen"/>
          <w:rFonts w:ascii="Times New Roman" w:hAnsi="Times New Roman" w:cs="Times New Roman"/>
          <w:sz w:val="20"/>
          <w:szCs w:val="20"/>
        </w:rPr>
        <w:t xml:space="preserve">tabut kepadamu, </w:t>
      </w:r>
      <w:r w:rsidR="00BC46FC">
        <w:rPr>
          <w:rStyle w:val="gen"/>
          <w:rFonts w:ascii="Times New Roman" w:hAnsi="Times New Roman" w:cs="Times New Roman"/>
          <w:sz w:val="20"/>
          <w:szCs w:val="20"/>
        </w:rPr>
        <w:t xml:space="preserve">yang </w:t>
      </w:r>
      <w:r w:rsidRPr="00CF5798">
        <w:rPr>
          <w:rStyle w:val="gen"/>
          <w:rFonts w:ascii="Times New Roman" w:hAnsi="Times New Roman" w:cs="Times New Roman"/>
          <w:sz w:val="20"/>
          <w:szCs w:val="20"/>
        </w:rPr>
        <w:t>di dalamnya terdapat ketenangan</w:t>
      </w:r>
      <w:r w:rsidRPr="00CF5798">
        <w:rPr>
          <w:rStyle w:val="gen"/>
          <w:rFonts w:ascii="Times New Roman" w:hAnsi="Times New Roman" w:cs="Times New Roman"/>
          <w:b/>
          <w:bCs/>
          <w:sz w:val="20"/>
          <w:szCs w:val="20"/>
          <w:vertAlign w:val="superscript"/>
        </w:rPr>
        <w:t xml:space="preserve"> </w:t>
      </w:r>
      <w:r w:rsidRPr="00CF5798">
        <w:rPr>
          <w:rStyle w:val="gen"/>
          <w:rFonts w:ascii="Times New Roman" w:hAnsi="Times New Roman" w:cs="Times New Roman"/>
          <w:sz w:val="20"/>
          <w:szCs w:val="20"/>
        </w:rPr>
        <w:t>dari Tuhanmu dan sisa dari peninggalan keluarga Musa dan keluarga Harun</w:t>
      </w:r>
      <w:r w:rsidR="00BC46FC">
        <w:rPr>
          <w:rStyle w:val="gen"/>
          <w:rFonts w:ascii="Times New Roman" w:hAnsi="Times New Roman" w:cs="Times New Roman"/>
          <w:sz w:val="20"/>
          <w:szCs w:val="20"/>
        </w:rPr>
        <w:t xml:space="preserve"> yang dibawah oleh malaikat.</w:t>
      </w:r>
      <w:r w:rsidRPr="00CF5798">
        <w:rPr>
          <w:rStyle w:val="gen"/>
          <w:rFonts w:ascii="Times New Roman" w:hAnsi="Times New Roman" w:cs="Times New Roman"/>
          <w:sz w:val="20"/>
          <w:szCs w:val="20"/>
        </w:rPr>
        <w:t xml:space="preserve"> Sesungguhnya pada yang demikian itu terdapat tanda </w:t>
      </w:r>
      <w:r w:rsidR="00BC46FC">
        <w:rPr>
          <w:rStyle w:val="gen"/>
          <w:rFonts w:ascii="Times New Roman" w:hAnsi="Times New Roman" w:cs="Times New Roman"/>
          <w:sz w:val="20"/>
          <w:szCs w:val="20"/>
        </w:rPr>
        <w:t xml:space="preserve">(kebesaran Allah), </w:t>
      </w:r>
      <w:r w:rsidRPr="00CF5798">
        <w:rPr>
          <w:rStyle w:val="gen"/>
          <w:rFonts w:ascii="Times New Roman" w:hAnsi="Times New Roman" w:cs="Times New Roman"/>
          <w:sz w:val="20"/>
          <w:szCs w:val="20"/>
        </w:rPr>
        <w:t>jika kamu orang yang beriman”</w:t>
      </w:r>
    </w:p>
    <w:p w:rsidR="00B95813" w:rsidRPr="00DD5B70" w:rsidRDefault="00CF5798" w:rsidP="00DD5B70">
      <w:pPr>
        <w:spacing w:after="120" w:line="240" w:lineRule="auto"/>
        <w:jc w:val="both"/>
        <w:rPr>
          <w:rStyle w:val="gen"/>
          <w:rFonts w:ascii="Times New Roman" w:hAnsi="Times New Roman" w:cs="Times New Roman"/>
          <w:sz w:val="24"/>
          <w:szCs w:val="24"/>
        </w:rPr>
      </w:pPr>
      <w:r w:rsidRPr="00DD5B70">
        <w:rPr>
          <w:rStyle w:val="gen"/>
          <w:rFonts w:ascii="Times New Roman" w:hAnsi="Times New Roman" w:cs="Times New Roman"/>
          <w:sz w:val="24"/>
          <w:szCs w:val="24"/>
        </w:rPr>
        <w:lastRenderedPageBreak/>
        <w:t xml:space="preserve">Dalam tafsirnya, </w:t>
      </w:r>
      <w:r w:rsidR="00F139F2" w:rsidRPr="00DD5B70">
        <w:rPr>
          <w:rStyle w:val="gen"/>
          <w:rFonts w:ascii="Times New Roman" w:hAnsi="Times New Roman" w:cs="Times New Roman"/>
          <w:sz w:val="24"/>
          <w:szCs w:val="24"/>
        </w:rPr>
        <w:t>Tsa’labî menyatakan</w:t>
      </w:r>
      <w:r w:rsidR="00B95813" w:rsidRPr="00DD5B70">
        <w:rPr>
          <w:rStyle w:val="gen"/>
          <w:rFonts w:ascii="Times New Roman" w:hAnsi="Times New Roman" w:cs="Times New Roman"/>
          <w:sz w:val="24"/>
          <w:szCs w:val="24"/>
        </w:rPr>
        <w:t xml:space="preserve"> kisah </w:t>
      </w:r>
      <w:r w:rsidR="00B95813" w:rsidRPr="00DD5B70">
        <w:rPr>
          <w:rStyle w:val="gen"/>
          <w:rFonts w:ascii="Times New Roman" w:hAnsi="Times New Roman" w:cs="Times New Roman"/>
          <w:i/>
          <w:iCs/>
          <w:sz w:val="24"/>
          <w:szCs w:val="24"/>
        </w:rPr>
        <w:t>tâbût</w:t>
      </w:r>
      <w:r w:rsidR="00B95813" w:rsidRPr="00DD5B70">
        <w:rPr>
          <w:rStyle w:val="gen"/>
          <w:rFonts w:ascii="Times New Roman" w:hAnsi="Times New Roman" w:cs="Times New Roman"/>
          <w:sz w:val="24"/>
          <w:szCs w:val="24"/>
        </w:rPr>
        <w:t xml:space="preserve"> dan sifatnya telah dikemukakan oleh ahli tafsir dan ahli sejarah. Bahwa Allah telah menurunkan </w:t>
      </w:r>
      <w:r w:rsidR="00B95813" w:rsidRPr="00DD5B70">
        <w:rPr>
          <w:rStyle w:val="gen"/>
          <w:rFonts w:ascii="Times New Roman" w:hAnsi="Times New Roman" w:cs="Times New Roman"/>
          <w:i/>
          <w:iCs/>
          <w:sz w:val="24"/>
          <w:szCs w:val="24"/>
        </w:rPr>
        <w:t>tâbût</w:t>
      </w:r>
      <w:r w:rsidR="00F139F2" w:rsidRPr="00DD5B70">
        <w:rPr>
          <w:rStyle w:val="gen"/>
          <w:rFonts w:ascii="Times New Roman" w:hAnsi="Times New Roman" w:cs="Times New Roman"/>
          <w:sz w:val="24"/>
          <w:szCs w:val="24"/>
        </w:rPr>
        <w:t xml:space="preserve"> kepada Nabi Adam, d</w:t>
      </w:r>
      <w:r w:rsidR="00B95813" w:rsidRPr="00DD5B70">
        <w:rPr>
          <w:rStyle w:val="gen"/>
          <w:rFonts w:ascii="Times New Roman" w:hAnsi="Times New Roman" w:cs="Times New Roman"/>
          <w:sz w:val="24"/>
          <w:szCs w:val="24"/>
        </w:rPr>
        <w:t>i dalamnya terdapat gambar nabi-nabi dan anak keturunannya. Di dalamnya terdapat rumah-ruma</w:t>
      </w:r>
      <w:r w:rsidR="00F139F2" w:rsidRPr="00DD5B70">
        <w:rPr>
          <w:rStyle w:val="gen"/>
          <w:rFonts w:ascii="Times New Roman" w:hAnsi="Times New Roman" w:cs="Times New Roman"/>
          <w:sz w:val="24"/>
          <w:szCs w:val="24"/>
        </w:rPr>
        <w:t>h para nabi dan r</w:t>
      </w:r>
      <w:r w:rsidR="00B95813" w:rsidRPr="00DD5B70">
        <w:rPr>
          <w:rStyle w:val="gen"/>
          <w:rFonts w:ascii="Times New Roman" w:hAnsi="Times New Roman" w:cs="Times New Roman"/>
          <w:sz w:val="24"/>
          <w:szCs w:val="24"/>
        </w:rPr>
        <w:t xml:space="preserve">umah yang terakhir adalah rumah Nabi Muhammad yang terbuat dari </w:t>
      </w:r>
      <w:r w:rsidR="00B95813" w:rsidRPr="00DD5B70">
        <w:rPr>
          <w:rStyle w:val="gen"/>
          <w:rFonts w:ascii="Times New Roman" w:hAnsi="Times New Roman" w:cs="Times New Roman"/>
          <w:i/>
          <w:iCs/>
          <w:sz w:val="24"/>
          <w:szCs w:val="24"/>
        </w:rPr>
        <w:t>yaqût</w:t>
      </w:r>
      <w:r w:rsidR="00B95813" w:rsidRPr="00DD5B70">
        <w:rPr>
          <w:rStyle w:val="gen"/>
          <w:rFonts w:ascii="Times New Roman" w:hAnsi="Times New Roman" w:cs="Times New Roman"/>
          <w:sz w:val="24"/>
          <w:szCs w:val="24"/>
        </w:rPr>
        <w:t xml:space="preserve"> berwarna merah. Ketika Nabi sedang salat, di sebelah kanannya terdapat seorang tua yang taat dan pada bagian pinggirnya </w:t>
      </w:r>
      <w:r w:rsidR="00CA78F7" w:rsidRPr="00DD5B70">
        <w:rPr>
          <w:rStyle w:val="gen"/>
          <w:rFonts w:ascii="Times New Roman" w:hAnsi="Times New Roman" w:cs="Times New Roman"/>
          <w:sz w:val="24"/>
          <w:szCs w:val="24"/>
        </w:rPr>
        <w:t xml:space="preserve">terdapat tulisan yang menerangkan bahwa Abu Bakar adalah umat pertama yang beriman dan mengikuti nabi. Sementara di sisi </w:t>
      </w:r>
      <w:r w:rsidR="00B95813" w:rsidRPr="00DD5B70">
        <w:rPr>
          <w:rStyle w:val="gen"/>
          <w:rFonts w:ascii="Times New Roman" w:hAnsi="Times New Roman" w:cs="Times New Roman"/>
          <w:sz w:val="24"/>
          <w:szCs w:val="24"/>
        </w:rPr>
        <w:t xml:space="preserve">kiri terdapat </w:t>
      </w:r>
      <w:r w:rsidR="00CA78F7" w:rsidRPr="00DD5B70">
        <w:rPr>
          <w:rStyle w:val="gen"/>
          <w:rFonts w:ascii="Times New Roman" w:hAnsi="Times New Roman" w:cs="Times New Roman"/>
          <w:sz w:val="24"/>
          <w:szCs w:val="24"/>
        </w:rPr>
        <w:t xml:space="preserve">tulisan </w:t>
      </w:r>
      <w:r w:rsidR="00B95813" w:rsidRPr="00DD5B70">
        <w:rPr>
          <w:rStyle w:val="gen"/>
          <w:rFonts w:ascii="Times New Roman" w:hAnsi="Times New Roman" w:cs="Times New Roman"/>
          <w:sz w:val="24"/>
          <w:szCs w:val="24"/>
        </w:rPr>
        <w:t>al-Farûq</w:t>
      </w:r>
      <w:r w:rsidR="00CA78F7" w:rsidRPr="00DD5B70">
        <w:rPr>
          <w:rStyle w:val="gen"/>
          <w:rFonts w:ascii="Times New Roman" w:hAnsi="Times New Roman" w:cs="Times New Roman"/>
          <w:sz w:val="24"/>
          <w:szCs w:val="24"/>
        </w:rPr>
        <w:t xml:space="preserve"> (sahabat Umar)</w:t>
      </w:r>
      <w:r w:rsidR="00B95813" w:rsidRPr="00DD5B70">
        <w:rPr>
          <w:rStyle w:val="gen"/>
          <w:rFonts w:ascii="Times New Roman" w:hAnsi="Times New Roman" w:cs="Times New Roman"/>
          <w:sz w:val="24"/>
          <w:szCs w:val="24"/>
        </w:rPr>
        <w:t xml:space="preserve">, </w:t>
      </w:r>
      <w:r w:rsidR="00CA78F7" w:rsidRPr="00DD5B70">
        <w:rPr>
          <w:rStyle w:val="gen"/>
          <w:rFonts w:ascii="Times New Roman" w:hAnsi="Times New Roman" w:cs="Times New Roman"/>
          <w:sz w:val="24"/>
          <w:szCs w:val="24"/>
        </w:rPr>
        <w:t>dengan keterangan</w:t>
      </w:r>
      <w:r w:rsidR="00B95813" w:rsidRPr="00DD5B70">
        <w:rPr>
          <w:rStyle w:val="gen"/>
          <w:rFonts w:ascii="Times New Roman" w:hAnsi="Times New Roman" w:cs="Times New Roman"/>
          <w:sz w:val="24"/>
          <w:szCs w:val="24"/>
        </w:rPr>
        <w:t>: Tanduk dari besi. Di</w:t>
      </w:r>
      <w:r w:rsidRPr="00DD5B70">
        <w:rPr>
          <w:rStyle w:val="gen"/>
          <w:rFonts w:ascii="Times New Roman" w:hAnsi="Times New Roman" w:cs="Times New Roman"/>
          <w:sz w:val="24"/>
          <w:szCs w:val="24"/>
        </w:rPr>
        <w:t xml:space="preserve"> </w:t>
      </w:r>
      <w:r w:rsidR="00B95813" w:rsidRPr="00DD5B70">
        <w:rPr>
          <w:rStyle w:val="gen"/>
          <w:rFonts w:ascii="Times New Roman" w:hAnsi="Times New Roman" w:cs="Times New Roman"/>
          <w:sz w:val="24"/>
          <w:szCs w:val="24"/>
        </w:rPr>
        <w:t xml:space="preserve">belakangnya terdapat </w:t>
      </w:r>
      <w:r w:rsidR="00DD5B70" w:rsidRPr="00DD5B70">
        <w:rPr>
          <w:rStyle w:val="gen"/>
          <w:rFonts w:ascii="Times New Roman" w:hAnsi="Times New Roman" w:cs="Times New Roman"/>
          <w:i/>
          <w:iCs/>
          <w:sz w:val="24"/>
          <w:szCs w:val="24"/>
        </w:rPr>
        <w:t>Zun Nûraini</w:t>
      </w:r>
      <w:r w:rsidR="00B95813" w:rsidRPr="00DD5B70">
        <w:rPr>
          <w:rStyle w:val="gen"/>
          <w:rFonts w:ascii="Times New Roman" w:hAnsi="Times New Roman" w:cs="Times New Roman"/>
          <w:sz w:val="24"/>
          <w:szCs w:val="24"/>
        </w:rPr>
        <w:t xml:space="preserve"> (orang yang memiliki cahaya</w:t>
      </w:r>
      <w:r w:rsidR="00DD5B70" w:rsidRPr="00DD5B70">
        <w:rPr>
          <w:rStyle w:val="gen"/>
          <w:rFonts w:ascii="Times New Roman" w:hAnsi="Times New Roman" w:cs="Times New Roman"/>
          <w:sz w:val="24"/>
          <w:szCs w:val="24"/>
        </w:rPr>
        <w:t>)</w:t>
      </w:r>
      <w:r w:rsidR="00A11F5E">
        <w:rPr>
          <w:rStyle w:val="gen"/>
          <w:rFonts w:ascii="Times New Roman" w:hAnsi="Times New Roman" w:cs="Times New Roman"/>
          <w:sz w:val="24"/>
          <w:szCs w:val="24"/>
        </w:rPr>
        <w:t>. Sedangkan dihadapan adalah sahabat Ali, anak dari pamannya yang senantiasa mendapat pertolongan Allah</w:t>
      </w:r>
      <w:r w:rsidR="00DD5B70" w:rsidRPr="00DD5B70">
        <w:rPr>
          <w:rStyle w:val="gen"/>
          <w:rFonts w:ascii="Times New Roman" w:hAnsi="Times New Roman" w:cs="Times New Roman"/>
          <w:sz w:val="24"/>
          <w:szCs w:val="24"/>
        </w:rPr>
        <w:t>.</w:t>
      </w:r>
      <w:r w:rsidR="00B95813" w:rsidRPr="00DD5B70">
        <w:rPr>
          <w:rStyle w:val="FootnoteReference"/>
          <w:rFonts w:ascii="Times New Roman" w:hAnsi="Times New Roman" w:cs="Times New Roman"/>
          <w:sz w:val="24"/>
          <w:szCs w:val="24"/>
        </w:rPr>
        <w:footnoteReference w:id="30"/>
      </w:r>
    </w:p>
    <w:p w:rsidR="00B95813" w:rsidRPr="00DD5B70" w:rsidRDefault="00B95813" w:rsidP="00B95813">
      <w:pPr>
        <w:spacing w:after="120" w:line="240" w:lineRule="auto"/>
        <w:jc w:val="both"/>
        <w:rPr>
          <w:rStyle w:val="gen"/>
          <w:rFonts w:ascii="Times New Roman" w:hAnsi="Times New Roman" w:cs="Times New Roman"/>
          <w:sz w:val="24"/>
          <w:szCs w:val="24"/>
        </w:rPr>
      </w:pPr>
      <w:r w:rsidRPr="00DD5B70">
        <w:rPr>
          <w:rStyle w:val="gen"/>
          <w:rFonts w:ascii="Times New Roman" w:hAnsi="Times New Roman" w:cs="Times New Roman"/>
          <w:sz w:val="24"/>
          <w:szCs w:val="24"/>
        </w:rPr>
        <w:t xml:space="preserve">Ketiga: Kisah </w:t>
      </w:r>
      <w:r w:rsidRPr="00DD5B70">
        <w:rPr>
          <w:rStyle w:val="gen"/>
          <w:rFonts w:ascii="Times New Roman" w:hAnsi="Times New Roman" w:cs="Times New Roman"/>
          <w:i/>
          <w:iCs/>
          <w:sz w:val="24"/>
          <w:szCs w:val="24"/>
        </w:rPr>
        <w:t>isrâiliyyât</w:t>
      </w:r>
      <w:r w:rsidR="00DD5B70" w:rsidRPr="00DD5B70">
        <w:rPr>
          <w:rStyle w:val="gen"/>
          <w:rFonts w:ascii="Times New Roman" w:hAnsi="Times New Roman" w:cs="Times New Roman"/>
          <w:sz w:val="24"/>
          <w:szCs w:val="24"/>
        </w:rPr>
        <w:t xml:space="preserve"> </w:t>
      </w:r>
      <w:r w:rsidR="00DD5B70">
        <w:rPr>
          <w:rStyle w:val="gen"/>
          <w:rFonts w:ascii="Times New Roman" w:hAnsi="Times New Roman" w:cs="Times New Roman"/>
          <w:sz w:val="24"/>
          <w:szCs w:val="24"/>
        </w:rPr>
        <w:t xml:space="preserve">yang dikutip </w:t>
      </w:r>
      <w:r w:rsidR="00DD5B70" w:rsidRPr="00DD5B70">
        <w:rPr>
          <w:rStyle w:val="gen"/>
          <w:rFonts w:ascii="Times New Roman" w:hAnsi="Times New Roman" w:cs="Times New Roman"/>
          <w:sz w:val="24"/>
          <w:szCs w:val="24"/>
        </w:rPr>
        <w:t>dalam tafsir Tsa</w:t>
      </w:r>
      <w:r w:rsidRPr="00DD5B70">
        <w:rPr>
          <w:rStyle w:val="gen"/>
          <w:rFonts w:ascii="Times New Roman" w:hAnsi="Times New Roman" w:cs="Times New Roman"/>
          <w:sz w:val="24"/>
          <w:szCs w:val="24"/>
        </w:rPr>
        <w:t xml:space="preserve">’labi </w:t>
      </w:r>
      <w:r w:rsidRPr="00DD5B70">
        <w:rPr>
          <w:rFonts w:ascii="Times New Roman" w:hAnsi="Times New Roman" w:cs="Times New Roman"/>
          <w:sz w:val="24"/>
          <w:szCs w:val="24"/>
        </w:rPr>
        <w:t>Sûrah</w:t>
      </w:r>
      <w:r w:rsidRPr="00DD5B70">
        <w:rPr>
          <w:rStyle w:val="gen"/>
          <w:rFonts w:ascii="Times New Roman" w:hAnsi="Times New Roman" w:cs="Times New Roman"/>
          <w:sz w:val="24"/>
          <w:szCs w:val="24"/>
        </w:rPr>
        <w:t xml:space="preserve"> Yûsuf: 17-18</w:t>
      </w:r>
    </w:p>
    <w:p w:rsidR="00B95813" w:rsidRPr="00DD5B70" w:rsidRDefault="00B95813" w:rsidP="007E2CD8">
      <w:pPr>
        <w:bidi/>
        <w:spacing w:line="240" w:lineRule="auto"/>
        <w:jc w:val="both"/>
        <w:rPr>
          <w:rStyle w:val="gen"/>
          <w:rFonts w:ascii="Times New Roman" w:hAnsi="Times New Roman" w:cs="Times New Roman"/>
          <w:sz w:val="32"/>
          <w:szCs w:val="32"/>
        </w:rPr>
      </w:pPr>
      <w:r w:rsidRPr="00DD5B70">
        <w:rPr>
          <w:rFonts w:ascii="Times New Roman" w:hAnsi="Times New Roman" w:cs="Times New Roman"/>
          <w:sz w:val="32"/>
          <w:szCs w:val="32"/>
          <w:rtl/>
        </w:rPr>
        <w:t>قَالُوا يَا أَبَانَا إِنَّا ذَهَبْنَا نَسْتَبِقُ وَتَرَكْنَا يُوسُفَ عِنْدَ مَتَاعِنَا فَأَكَلَهُ الذِّئْبُ وَمَا أَنْتَ بِمُؤْمِنٍ لَنَا وَلَوْ كُنَّا صَادِقِينَ</w:t>
      </w:r>
      <w:r w:rsidRPr="00DD5B70">
        <w:rPr>
          <w:rFonts w:ascii="Times New Roman" w:hAnsi="Times New Roman" w:cs="Times New Roman"/>
          <w:sz w:val="32"/>
          <w:szCs w:val="32"/>
        </w:rPr>
        <w:t xml:space="preserve"> * </w:t>
      </w:r>
      <w:r w:rsidRPr="00DD5B70">
        <w:rPr>
          <w:rFonts w:ascii="Times New Roman" w:hAnsi="Times New Roman" w:cs="Times New Roman"/>
          <w:sz w:val="32"/>
          <w:szCs w:val="32"/>
          <w:rtl/>
        </w:rPr>
        <w:t>وَجَاءُوا عَلَى قَمِيصِهِ بِدَمٍ كَذِبٍ قَالَ بَلْ سَوَّلَتْ لَكُمْ أَنْفُسُكُمْ أَمْرًا فَصَبْرٌ جَمِيلٌ وَاللَّهُ الْمُسْتَعَانُ عَلَى مَا تَصِفُونَ</w:t>
      </w:r>
    </w:p>
    <w:p w:rsidR="00B95813" w:rsidRPr="00DD5B70" w:rsidRDefault="00B95813" w:rsidP="00107E33">
      <w:pPr>
        <w:spacing w:after="0" w:line="240" w:lineRule="auto"/>
        <w:ind w:left="567" w:right="566"/>
        <w:jc w:val="both"/>
        <w:rPr>
          <w:rStyle w:val="gen"/>
          <w:rFonts w:ascii="Times New Roman" w:hAnsi="Times New Roman" w:cs="Times New Roman"/>
          <w:sz w:val="24"/>
          <w:szCs w:val="24"/>
        </w:rPr>
      </w:pPr>
      <w:r w:rsidRPr="00DD5B70">
        <w:rPr>
          <w:rStyle w:val="gen"/>
          <w:rFonts w:ascii="Times New Roman" w:hAnsi="Times New Roman" w:cs="Times New Roman"/>
          <w:sz w:val="20"/>
          <w:szCs w:val="20"/>
        </w:rPr>
        <w:t>“</w:t>
      </w:r>
      <w:r w:rsidR="00107E33">
        <w:rPr>
          <w:rStyle w:val="gen"/>
          <w:rFonts w:ascii="Times New Roman" w:hAnsi="Times New Roman" w:cs="Times New Roman"/>
          <w:sz w:val="20"/>
          <w:szCs w:val="20"/>
        </w:rPr>
        <w:t>Mereka berkata, ‘</w:t>
      </w:r>
      <w:r w:rsidR="00107E33" w:rsidRPr="00107E33">
        <w:rPr>
          <w:rStyle w:val="gen"/>
          <w:rFonts w:ascii="Times New Roman" w:hAnsi="Times New Roman" w:cs="Times New Roman"/>
          <w:sz w:val="20"/>
          <w:szCs w:val="20"/>
        </w:rPr>
        <w:t>Wahai ayah kami! Sesungguhnya kami pergi berlomba dan kami tinggalkan Yusuf di dekat barang-barang kami, lalu dia dimakan serigala; dan engkau tentu tidak akan percaya kepada kami</w:t>
      </w:r>
      <w:r w:rsidR="00107E33">
        <w:rPr>
          <w:rStyle w:val="gen"/>
          <w:rFonts w:ascii="Times New Roman" w:hAnsi="Times New Roman" w:cs="Times New Roman"/>
          <w:sz w:val="20"/>
          <w:szCs w:val="20"/>
        </w:rPr>
        <w:t>, sekalipun kami berkata benar’</w:t>
      </w:r>
      <w:r w:rsidRPr="00DD5B70">
        <w:rPr>
          <w:rStyle w:val="gen"/>
          <w:rFonts w:ascii="Times New Roman" w:hAnsi="Times New Roman" w:cs="Times New Roman"/>
          <w:sz w:val="20"/>
          <w:szCs w:val="20"/>
        </w:rPr>
        <w:t xml:space="preserve">. </w:t>
      </w:r>
      <w:r w:rsidR="00107E33" w:rsidRPr="00107E33">
        <w:rPr>
          <w:rStyle w:val="gen"/>
          <w:rFonts w:ascii="Times New Roman" w:hAnsi="Times New Roman" w:cs="Times New Roman"/>
          <w:sz w:val="20"/>
          <w:szCs w:val="20"/>
        </w:rPr>
        <w:t>Dan mereka datang membawa baju gamisnya (yang berlumuran) dar</w:t>
      </w:r>
      <w:r w:rsidR="00107E33">
        <w:rPr>
          <w:rStyle w:val="gen"/>
          <w:rFonts w:ascii="Times New Roman" w:hAnsi="Times New Roman" w:cs="Times New Roman"/>
          <w:sz w:val="20"/>
          <w:szCs w:val="20"/>
        </w:rPr>
        <w:t>ah palsu. Dia (Yakub) berkata, ‘</w:t>
      </w:r>
      <w:r w:rsidR="00107E33" w:rsidRPr="00107E33">
        <w:rPr>
          <w:rStyle w:val="gen"/>
          <w:rFonts w:ascii="Times New Roman" w:hAnsi="Times New Roman" w:cs="Times New Roman"/>
          <w:sz w:val="20"/>
          <w:szCs w:val="20"/>
        </w:rPr>
        <w:t>Sebenarnya hanya dirimu sendirilah yang memandang baik urusan yang buruk itu; maka hanya bersabar itulah yang terbaik (bagiku). Dan kepada Allah saja memohon pertolongan-Nya te</w:t>
      </w:r>
      <w:r w:rsidR="00107E33">
        <w:rPr>
          <w:rStyle w:val="gen"/>
          <w:rFonts w:ascii="Times New Roman" w:hAnsi="Times New Roman" w:cs="Times New Roman"/>
          <w:sz w:val="20"/>
          <w:szCs w:val="20"/>
        </w:rPr>
        <w:t>rhadap apa yang kamu ceritakan.’</w:t>
      </w:r>
      <w:r w:rsidRPr="00DD5B70">
        <w:rPr>
          <w:rStyle w:val="gen"/>
          <w:rFonts w:ascii="Times New Roman" w:hAnsi="Times New Roman" w:cs="Times New Roman"/>
          <w:sz w:val="20"/>
          <w:szCs w:val="20"/>
        </w:rPr>
        <w:t>”</w:t>
      </w:r>
    </w:p>
    <w:p w:rsidR="00B95813" w:rsidRPr="001C51BB" w:rsidRDefault="00B95813" w:rsidP="00B95813">
      <w:pPr>
        <w:spacing w:after="0" w:line="240" w:lineRule="auto"/>
        <w:ind w:firstLine="567"/>
        <w:jc w:val="both"/>
        <w:rPr>
          <w:rFonts w:ascii="Times New Roman" w:hAnsi="Times New Roman" w:cs="Times New Roman"/>
          <w:color w:val="FF0000"/>
          <w:sz w:val="24"/>
          <w:szCs w:val="24"/>
        </w:rPr>
      </w:pPr>
    </w:p>
    <w:p w:rsidR="00B95813" w:rsidRPr="006517B5" w:rsidRDefault="00584599" w:rsidP="00584599">
      <w:pPr>
        <w:spacing w:after="120" w:line="240" w:lineRule="auto"/>
        <w:jc w:val="both"/>
        <w:rPr>
          <w:rFonts w:ascii="Times New Roman" w:hAnsi="Times New Roman" w:cs="Times New Roman"/>
          <w:sz w:val="24"/>
          <w:szCs w:val="24"/>
        </w:rPr>
      </w:pPr>
      <w:r w:rsidRPr="006517B5">
        <w:rPr>
          <w:rFonts w:ascii="Times New Roman" w:hAnsi="Times New Roman" w:cs="Times New Roman"/>
          <w:sz w:val="24"/>
          <w:szCs w:val="24"/>
        </w:rPr>
        <w:t xml:space="preserve">Dalam kitab yang berjudul, </w:t>
      </w:r>
      <w:r w:rsidRPr="006517B5">
        <w:rPr>
          <w:rFonts w:ascii="Times New Roman" w:hAnsi="Times New Roman" w:cs="Times New Roman"/>
          <w:i/>
          <w:iCs/>
          <w:sz w:val="24"/>
          <w:szCs w:val="24"/>
        </w:rPr>
        <w:t>Isrâiliyyât fi al-Tafsîr wa al-Hadîs</w:t>
      </w:r>
      <w:r w:rsidRPr="006517B5">
        <w:rPr>
          <w:rFonts w:ascii="Times New Roman" w:hAnsi="Times New Roman" w:cs="Times New Roman"/>
          <w:sz w:val="24"/>
          <w:szCs w:val="24"/>
        </w:rPr>
        <w:t xml:space="preserve">, Dzahabi menyebut bahwa </w:t>
      </w:r>
      <w:r w:rsidR="00B95813" w:rsidRPr="006517B5">
        <w:rPr>
          <w:rFonts w:ascii="Times New Roman" w:hAnsi="Times New Roman" w:cs="Times New Roman"/>
          <w:sz w:val="24"/>
          <w:szCs w:val="24"/>
        </w:rPr>
        <w:t xml:space="preserve">Tsa’labî </w:t>
      </w:r>
      <w:r w:rsidRPr="006517B5">
        <w:rPr>
          <w:rFonts w:ascii="Times New Roman" w:hAnsi="Times New Roman" w:cs="Times New Roman"/>
          <w:sz w:val="24"/>
          <w:szCs w:val="24"/>
        </w:rPr>
        <w:t xml:space="preserve">telah mencampuradukan cerita </w:t>
      </w:r>
      <w:r w:rsidR="0083009E">
        <w:rPr>
          <w:rFonts w:ascii="Times New Roman" w:hAnsi="Times New Roman" w:cs="Times New Roman"/>
          <w:sz w:val="24"/>
          <w:szCs w:val="24"/>
        </w:rPr>
        <w:t>Isrâiliyât</w:t>
      </w:r>
      <w:r w:rsidRPr="006517B5">
        <w:rPr>
          <w:rFonts w:ascii="Times New Roman" w:hAnsi="Times New Roman" w:cs="Times New Roman"/>
          <w:sz w:val="24"/>
          <w:szCs w:val="24"/>
        </w:rPr>
        <w:t xml:space="preserve"> ketika menafsirkan ayat tersebut di atas. Menurut Tsa’labi, seperti dinukil Dzahabi, ayat di atas menjelaskan</w:t>
      </w:r>
      <w:r w:rsidR="00B95813" w:rsidRPr="006517B5">
        <w:rPr>
          <w:rFonts w:ascii="Times New Roman" w:hAnsi="Times New Roman" w:cs="Times New Roman"/>
          <w:sz w:val="24"/>
          <w:szCs w:val="24"/>
        </w:rPr>
        <w:t xml:space="preserve"> </w:t>
      </w:r>
      <w:r w:rsidRPr="006517B5">
        <w:rPr>
          <w:rFonts w:ascii="Times New Roman" w:hAnsi="Times New Roman" w:cs="Times New Roman"/>
          <w:sz w:val="24"/>
          <w:szCs w:val="24"/>
        </w:rPr>
        <w:t>cerita</w:t>
      </w:r>
      <w:r w:rsidR="00B95813" w:rsidRPr="006517B5">
        <w:rPr>
          <w:rFonts w:ascii="Times New Roman" w:hAnsi="Times New Roman" w:cs="Times New Roman"/>
          <w:sz w:val="24"/>
          <w:szCs w:val="24"/>
        </w:rPr>
        <w:t xml:space="preserve"> </w:t>
      </w:r>
      <w:r w:rsidRPr="006517B5">
        <w:rPr>
          <w:rFonts w:ascii="Times New Roman" w:hAnsi="Times New Roman" w:cs="Times New Roman"/>
          <w:sz w:val="24"/>
          <w:szCs w:val="24"/>
        </w:rPr>
        <w:t>Nabi</w:t>
      </w:r>
      <w:r w:rsidR="00F139F2" w:rsidRPr="006517B5">
        <w:rPr>
          <w:rFonts w:ascii="Times New Roman" w:hAnsi="Times New Roman" w:cs="Times New Roman"/>
          <w:sz w:val="24"/>
          <w:szCs w:val="24"/>
        </w:rPr>
        <w:t xml:space="preserve"> Yûsuf </w:t>
      </w:r>
      <w:r w:rsidRPr="006517B5">
        <w:rPr>
          <w:rFonts w:ascii="Times New Roman" w:hAnsi="Times New Roman" w:cs="Times New Roman"/>
          <w:sz w:val="24"/>
          <w:szCs w:val="24"/>
        </w:rPr>
        <w:t xml:space="preserve">bersama saudaranya </w:t>
      </w:r>
      <w:r w:rsidR="00F139F2" w:rsidRPr="006517B5">
        <w:rPr>
          <w:rFonts w:ascii="Times New Roman" w:hAnsi="Times New Roman" w:cs="Times New Roman"/>
          <w:sz w:val="24"/>
          <w:szCs w:val="24"/>
        </w:rPr>
        <w:t>yang berburu seekor S</w:t>
      </w:r>
      <w:r w:rsidR="00B95813" w:rsidRPr="006517B5">
        <w:rPr>
          <w:rFonts w:ascii="Times New Roman" w:hAnsi="Times New Roman" w:cs="Times New Roman"/>
          <w:sz w:val="24"/>
          <w:szCs w:val="24"/>
        </w:rPr>
        <w:t>erigala. Kemudian</w:t>
      </w:r>
      <w:r w:rsidR="00F139F2" w:rsidRPr="006517B5">
        <w:rPr>
          <w:rFonts w:ascii="Times New Roman" w:hAnsi="Times New Roman" w:cs="Times New Roman"/>
          <w:sz w:val="24"/>
          <w:szCs w:val="24"/>
        </w:rPr>
        <w:t xml:space="preserve"> mereka </w:t>
      </w:r>
      <w:r w:rsidRPr="006517B5">
        <w:rPr>
          <w:rFonts w:ascii="Times New Roman" w:hAnsi="Times New Roman" w:cs="Times New Roman"/>
          <w:sz w:val="24"/>
          <w:szCs w:val="24"/>
        </w:rPr>
        <w:t xml:space="preserve">–saudara Yûsuf- </w:t>
      </w:r>
      <w:r w:rsidR="00F139F2" w:rsidRPr="006517B5">
        <w:rPr>
          <w:rFonts w:ascii="Times New Roman" w:hAnsi="Times New Roman" w:cs="Times New Roman"/>
          <w:sz w:val="24"/>
          <w:szCs w:val="24"/>
        </w:rPr>
        <w:t>melumuri darah di paha S</w:t>
      </w:r>
      <w:r w:rsidRPr="006517B5">
        <w:rPr>
          <w:rFonts w:ascii="Times New Roman" w:hAnsi="Times New Roman" w:cs="Times New Roman"/>
          <w:sz w:val="24"/>
          <w:szCs w:val="24"/>
        </w:rPr>
        <w:t xml:space="preserve">erigala tersebut lalu </w:t>
      </w:r>
      <w:r w:rsidR="00B95813" w:rsidRPr="006517B5">
        <w:rPr>
          <w:rFonts w:ascii="Times New Roman" w:hAnsi="Times New Roman" w:cs="Times New Roman"/>
          <w:sz w:val="24"/>
          <w:szCs w:val="24"/>
        </w:rPr>
        <w:t>membawa ke</w:t>
      </w:r>
      <w:r w:rsidR="00DD5B70" w:rsidRPr="006517B5">
        <w:rPr>
          <w:rFonts w:ascii="Times New Roman" w:hAnsi="Times New Roman" w:cs="Times New Roman"/>
          <w:sz w:val="24"/>
          <w:szCs w:val="24"/>
        </w:rPr>
        <w:t xml:space="preserve"> </w:t>
      </w:r>
      <w:r w:rsidR="00B95813" w:rsidRPr="006517B5">
        <w:rPr>
          <w:rFonts w:ascii="Times New Roman" w:hAnsi="Times New Roman" w:cs="Times New Roman"/>
          <w:sz w:val="24"/>
          <w:szCs w:val="24"/>
        </w:rPr>
        <w:t xml:space="preserve">hadapan Yakûb </w:t>
      </w:r>
      <w:r w:rsidRPr="006517B5">
        <w:rPr>
          <w:rFonts w:ascii="Times New Roman" w:hAnsi="Times New Roman" w:cs="Times New Roman"/>
          <w:sz w:val="24"/>
          <w:szCs w:val="24"/>
        </w:rPr>
        <w:t>dan mengatakan kepadanya jika Serigala itu telah memakan domba-domba mereka dan melukai Yûsuf. Mereka menuturkan jika ada di paha S</w:t>
      </w:r>
      <w:r w:rsidR="006517B5">
        <w:rPr>
          <w:rFonts w:ascii="Times New Roman" w:hAnsi="Times New Roman" w:cs="Times New Roman"/>
          <w:sz w:val="24"/>
          <w:szCs w:val="24"/>
        </w:rPr>
        <w:t>erigala itu adalah darah Yusuf.</w:t>
      </w:r>
    </w:p>
    <w:p w:rsidR="00B95813" w:rsidRPr="006517B5" w:rsidRDefault="00584599" w:rsidP="006517B5">
      <w:pPr>
        <w:spacing w:after="120" w:line="240" w:lineRule="auto"/>
        <w:jc w:val="both"/>
        <w:rPr>
          <w:rFonts w:ascii="Times New Roman" w:hAnsi="Times New Roman" w:cs="Times New Roman"/>
          <w:sz w:val="24"/>
          <w:szCs w:val="24"/>
        </w:rPr>
      </w:pPr>
      <w:r w:rsidRPr="006517B5">
        <w:rPr>
          <w:rFonts w:ascii="Times New Roman" w:hAnsi="Times New Roman" w:cs="Times New Roman"/>
          <w:sz w:val="24"/>
          <w:szCs w:val="24"/>
        </w:rPr>
        <w:t>Lanjut cerita,</w:t>
      </w:r>
      <w:r w:rsidR="00B95813" w:rsidRPr="006517B5">
        <w:rPr>
          <w:rFonts w:ascii="Times New Roman" w:hAnsi="Times New Roman" w:cs="Times New Roman"/>
          <w:sz w:val="24"/>
          <w:szCs w:val="24"/>
        </w:rPr>
        <w:t xml:space="preserve"> Yakûb </w:t>
      </w:r>
      <w:r w:rsidRPr="006517B5">
        <w:rPr>
          <w:rFonts w:ascii="Times New Roman" w:hAnsi="Times New Roman" w:cs="Times New Roman"/>
          <w:sz w:val="24"/>
          <w:szCs w:val="24"/>
        </w:rPr>
        <w:t>meminta agar Serigala itu dilepaskan, dan memi</w:t>
      </w:r>
      <w:r w:rsidR="00283FEC" w:rsidRPr="006517B5">
        <w:rPr>
          <w:rFonts w:ascii="Times New Roman" w:hAnsi="Times New Roman" w:cs="Times New Roman"/>
          <w:sz w:val="24"/>
          <w:szCs w:val="24"/>
        </w:rPr>
        <w:t xml:space="preserve">nta agar Serigala itu mendekat. Kemudian </w:t>
      </w:r>
      <w:r w:rsidR="00B95813" w:rsidRPr="006517B5">
        <w:rPr>
          <w:rFonts w:ascii="Times New Roman" w:hAnsi="Times New Roman" w:cs="Times New Roman"/>
          <w:sz w:val="24"/>
          <w:szCs w:val="24"/>
        </w:rPr>
        <w:t xml:space="preserve">Yakûb </w:t>
      </w:r>
      <w:r w:rsidR="00283FEC" w:rsidRPr="006517B5">
        <w:rPr>
          <w:rFonts w:ascii="Times New Roman" w:hAnsi="Times New Roman" w:cs="Times New Roman"/>
          <w:sz w:val="24"/>
          <w:szCs w:val="24"/>
        </w:rPr>
        <w:t>bertanya kepada Serigala, “Kenapa engkau melukai anakku dan itu membuatku mengalami kesedihan yang panjang?”. Yakûb pun berdoa kepada Allah agar Serigala tersebut bisa berbicara dan menjawab pertanyaannya. Maka atas kuasa Allah, Serigala itupun berbicara dan menjawab pertanyaan Yakûb. Serigala itu menolak tuduhan Yakûb dan menjelaskan bahwa ia sebetulnya datang dari Mesir dan sedang berkelana mencari saudara-saudaranya. Sang Serigala menegaskan bahwa ia sama sekali tidak menyakiti Yûsuf dan mengharamkan dara para nabi baginya</w:t>
      </w:r>
      <w:r w:rsidR="00B95813" w:rsidRPr="006517B5">
        <w:rPr>
          <w:rFonts w:ascii="Times New Roman" w:hAnsi="Times New Roman" w:cs="Times New Roman"/>
          <w:sz w:val="24"/>
          <w:szCs w:val="24"/>
        </w:rPr>
        <w:t>”.</w:t>
      </w:r>
      <w:r w:rsidR="00B95813" w:rsidRPr="006517B5">
        <w:rPr>
          <w:rStyle w:val="FootnoteReference"/>
          <w:rFonts w:ascii="Times New Roman" w:hAnsi="Times New Roman" w:cs="Times New Roman"/>
          <w:sz w:val="24"/>
          <w:szCs w:val="24"/>
        </w:rPr>
        <w:footnoteReference w:id="31"/>
      </w:r>
      <w:r w:rsidR="006517B5">
        <w:rPr>
          <w:rFonts w:ascii="Times New Roman" w:hAnsi="Times New Roman" w:cs="Times New Roman"/>
          <w:sz w:val="24"/>
          <w:szCs w:val="24"/>
        </w:rPr>
        <w:t xml:space="preserve"> Kisah ini tentu terdengar aneh terlebih bagi kalangan rasionalis. </w:t>
      </w:r>
    </w:p>
    <w:p w:rsidR="00B95813" w:rsidRPr="00DF4646" w:rsidRDefault="00B95813" w:rsidP="00B95813">
      <w:pPr>
        <w:spacing w:after="120" w:line="240" w:lineRule="auto"/>
        <w:jc w:val="both"/>
        <w:rPr>
          <w:rFonts w:ascii="Times New Roman" w:hAnsi="Times New Roman" w:cs="Times New Roman"/>
          <w:sz w:val="24"/>
          <w:szCs w:val="24"/>
        </w:rPr>
      </w:pPr>
      <w:r w:rsidRPr="00DF4646">
        <w:rPr>
          <w:rFonts w:ascii="Times New Roman" w:hAnsi="Times New Roman" w:cs="Times New Roman"/>
          <w:sz w:val="24"/>
          <w:szCs w:val="24"/>
        </w:rPr>
        <w:lastRenderedPageBreak/>
        <w:t xml:space="preserve">Keempat: Kisah </w:t>
      </w:r>
      <w:r w:rsidRPr="00DF4646">
        <w:rPr>
          <w:rFonts w:ascii="Times New Roman" w:hAnsi="Times New Roman" w:cs="Times New Roman"/>
          <w:i/>
          <w:iCs/>
          <w:sz w:val="24"/>
          <w:szCs w:val="24"/>
        </w:rPr>
        <w:t>isrâiliyyât</w:t>
      </w:r>
      <w:r w:rsidRPr="00DF4646">
        <w:rPr>
          <w:rFonts w:ascii="Times New Roman" w:hAnsi="Times New Roman" w:cs="Times New Roman"/>
          <w:sz w:val="24"/>
          <w:szCs w:val="24"/>
        </w:rPr>
        <w:t xml:space="preserve"> lain yang dikutip oleh al-Tsa’labî dalam Sûrah al-Kahfi: 94</w:t>
      </w:r>
    </w:p>
    <w:p w:rsidR="00B95813" w:rsidRPr="00DF4646" w:rsidRDefault="00B95813" w:rsidP="00B95813">
      <w:pPr>
        <w:bidi/>
        <w:spacing w:after="100" w:afterAutospacing="1" w:line="500" w:lineRule="exact"/>
        <w:jc w:val="both"/>
        <w:rPr>
          <w:rFonts w:ascii="Times New Roman" w:hAnsi="Times New Roman" w:cs="Times New Roman"/>
          <w:sz w:val="32"/>
          <w:szCs w:val="32"/>
        </w:rPr>
      </w:pPr>
      <w:r w:rsidRPr="00DF4646">
        <w:rPr>
          <w:rFonts w:ascii="Times New Roman" w:hAnsi="Times New Roman" w:cs="Times New Roman"/>
          <w:sz w:val="32"/>
          <w:szCs w:val="32"/>
          <w:rtl/>
        </w:rPr>
        <w:t>قَالُوا يَا ذَا الْقَرْنَيْنِ إِنَّ يَأْجُوجَ وَمَأْجُوجَ مُفْسِدُونَ فِي الْأَرْضِ فَهَلْ نَجْعَلُ لَكَ خَرْجًا عَلَى أَنْ تَجْعَلَ بَيْنَنَا وَبَيْنَهُمْ سَدًّا</w:t>
      </w:r>
    </w:p>
    <w:p w:rsidR="007E2CD8" w:rsidRPr="00DF4646" w:rsidRDefault="00B95813" w:rsidP="00107E33">
      <w:pPr>
        <w:spacing w:after="120" w:line="240" w:lineRule="auto"/>
        <w:jc w:val="both"/>
        <w:rPr>
          <w:rStyle w:val="gen"/>
          <w:rFonts w:ascii="Times New Roman" w:hAnsi="Times New Roman" w:cs="Times New Roman"/>
          <w:sz w:val="24"/>
          <w:szCs w:val="24"/>
        </w:rPr>
      </w:pPr>
      <w:r w:rsidRPr="00DF4646">
        <w:rPr>
          <w:rStyle w:val="gen"/>
          <w:rFonts w:ascii="Times New Roman" w:hAnsi="Times New Roman" w:cs="Times New Roman"/>
          <w:sz w:val="24"/>
          <w:szCs w:val="24"/>
        </w:rPr>
        <w:t>“</w:t>
      </w:r>
      <w:r w:rsidR="00107E33">
        <w:rPr>
          <w:rStyle w:val="gen"/>
          <w:rFonts w:ascii="Times New Roman" w:hAnsi="Times New Roman" w:cs="Times New Roman"/>
          <w:sz w:val="24"/>
          <w:szCs w:val="24"/>
        </w:rPr>
        <w:t>Mereka berkata, ‘</w:t>
      </w:r>
      <w:r w:rsidR="00107E33" w:rsidRPr="00107E33">
        <w:rPr>
          <w:rStyle w:val="gen"/>
          <w:rFonts w:ascii="Times New Roman" w:hAnsi="Times New Roman" w:cs="Times New Roman"/>
          <w:sz w:val="24"/>
          <w:szCs w:val="24"/>
        </w:rPr>
        <w:t>Wahai Zulkarnain! Sungguh, Yakjuj dan Makjuj itu (makhluk yang) berbuat kerusakan di bumi, maka bolehkah kami membayarmu imbalan agar engkau membuatkan dinding pen</w:t>
      </w:r>
      <w:r w:rsidR="00107E33">
        <w:rPr>
          <w:rStyle w:val="gen"/>
          <w:rFonts w:ascii="Times New Roman" w:hAnsi="Times New Roman" w:cs="Times New Roman"/>
          <w:sz w:val="24"/>
          <w:szCs w:val="24"/>
        </w:rPr>
        <w:t>ghalang antara kami dan mereka?’</w:t>
      </w:r>
      <w:r w:rsidRPr="00DF4646">
        <w:rPr>
          <w:rStyle w:val="gen"/>
          <w:rFonts w:ascii="Times New Roman" w:hAnsi="Times New Roman" w:cs="Times New Roman"/>
          <w:sz w:val="24"/>
          <w:szCs w:val="24"/>
        </w:rPr>
        <w:t>”</w:t>
      </w:r>
    </w:p>
    <w:p w:rsidR="00B95813" w:rsidRPr="00DF4646" w:rsidRDefault="00B95813" w:rsidP="006517B5">
      <w:pPr>
        <w:spacing w:after="120" w:line="240" w:lineRule="auto"/>
        <w:jc w:val="both"/>
        <w:rPr>
          <w:rStyle w:val="gen"/>
          <w:rFonts w:ascii="Times New Roman" w:hAnsi="Times New Roman" w:cs="Times New Roman"/>
          <w:sz w:val="24"/>
          <w:szCs w:val="24"/>
        </w:rPr>
      </w:pPr>
      <w:r w:rsidRPr="00DF4646">
        <w:rPr>
          <w:rStyle w:val="gen"/>
          <w:rFonts w:ascii="Times New Roman" w:hAnsi="Times New Roman" w:cs="Times New Roman"/>
          <w:sz w:val="24"/>
          <w:szCs w:val="24"/>
        </w:rPr>
        <w:t>Dalam penafsirannya</w:t>
      </w:r>
      <w:r w:rsidR="006517B5" w:rsidRPr="00DF4646">
        <w:rPr>
          <w:rStyle w:val="gen"/>
          <w:rFonts w:ascii="Times New Roman" w:hAnsi="Times New Roman" w:cs="Times New Roman"/>
          <w:sz w:val="24"/>
          <w:szCs w:val="24"/>
        </w:rPr>
        <w:t xml:space="preserve"> ini</w:t>
      </w:r>
      <w:r w:rsidRPr="00DF4646">
        <w:rPr>
          <w:rStyle w:val="gen"/>
          <w:rFonts w:ascii="Times New Roman" w:hAnsi="Times New Roman" w:cs="Times New Roman"/>
          <w:sz w:val="24"/>
          <w:szCs w:val="24"/>
        </w:rPr>
        <w:t xml:space="preserve">, Tsa’labî mengutip pendapat Wahab ibn Munabbih, Muqâtil ibn Sulaiman dan Ka’ab al-Akhbâr. Lalu menerangkan panjang lebar mengenai </w:t>
      </w:r>
      <w:r w:rsidRPr="00DF4646">
        <w:rPr>
          <w:rStyle w:val="gen"/>
          <w:rFonts w:ascii="Times New Roman" w:hAnsi="Times New Roman" w:cs="Times New Roman"/>
          <w:i/>
          <w:iCs/>
          <w:sz w:val="24"/>
          <w:szCs w:val="24"/>
        </w:rPr>
        <w:t>Ya’jûd</w:t>
      </w:r>
      <w:r w:rsidRPr="00DF4646">
        <w:rPr>
          <w:rStyle w:val="gen"/>
          <w:rFonts w:ascii="Times New Roman" w:hAnsi="Times New Roman" w:cs="Times New Roman"/>
          <w:sz w:val="24"/>
          <w:szCs w:val="24"/>
        </w:rPr>
        <w:t xml:space="preserve"> dan </w:t>
      </w:r>
      <w:r w:rsidRPr="00DF4646">
        <w:rPr>
          <w:rStyle w:val="gen"/>
          <w:rFonts w:ascii="Times New Roman" w:hAnsi="Times New Roman" w:cs="Times New Roman"/>
          <w:i/>
          <w:iCs/>
          <w:sz w:val="24"/>
          <w:szCs w:val="24"/>
        </w:rPr>
        <w:t>Ma’jûd</w:t>
      </w:r>
      <w:r w:rsidRPr="00DF4646">
        <w:rPr>
          <w:rStyle w:val="gen"/>
          <w:rFonts w:ascii="Times New Roman" w:hAnsi="Times New Roman" w:cs="Times New Roman"/>
          <w:sz w:val="24"/>
          <w:szCs w:val="24"/>
        </w:rPr>
        <w:t xml:space="preserve">. Cerita tersebut agaknya kurang dapat diterima akal dan sangat dekat dengan </w:t>
      </w:r>
      <w:r w:rsidRPr="00DF4646">
        <w:rPr>
          <w:rStyle w:val="gen"/>
          <w:rFonts w:ascii="Times New Roman" w:hAnsi="Times New Roman" w:cs="Times New Roman"/>
          <w:i/>
          <w:iCs/>
          <w:sz w:val="24"/>
          <w:szCs w:val="24"/>
        </w:rPr>
        <w:t>tahayul</w:t>
      </w:r>
      <w:r w:rsidR="00DF4646">
        <w:rPr>
          <w:rStyle w:val="gen"/>
          <w:rFonts w:ascii="Times New Roman" w:hAnsi="Times New Roman" w:cs="Times New Roman"/>
          <w:sz w:val="24"/>
          <w:szCs w:val="24"/>
        </w:rPr>
        <w:t xml:space="preserve"> dan jauh dari kebenaran</w:t>
      </w:r>
      <w:r w:rsidRPr="00DF4646">
        <w:rPr>
          <w:rStyle w:val="gen"/>
          <w:rFonts w:ascii="Times New Roman" w:hAnsi="Times New Roman" w:cs="Times New Roman"/>
          <w:sz w:val="24"/>
          <w:szCs w:val="24"/>
        </w:rPr>
        <w:t>.</w:t>
      </w:r>
      <w:r w:rsidRPr="00DF4646">
        <w:rPr>
          <w:rStyle w:val="FootnoteReference"/>
          <w:rFonts w:ascii="Times New Roman" w:hAnsi="Times New Roman" w:cs="Times New Roman"/>
          <w:sz w:val="24"/>
          <w:szCs w:val="24"/>
        </w:rPr>
        <w:footnoteReference w:id="32"/>
      </w:r>
      <w:r w:rsidRPr="00DF4646">
        <w:rPr>
          <w:rStyle w:val="gen"/>
          <w:rFonts w:ascii="Times New Roman" w:hAnsi="Times New Roman" w:cs="Times New Roman"/>
          <w:sz w:val="24"/>
          <w:szCs w:val="24"/>
        </w:rPr>
        <w:t xml:space="preserve"> </w:t>
      </w:r>
    </w:p>
    <w:p w:rsidR="00B95813" w:rsidRPr="00DF4646" w:rsidRDefault="00C40B22" w:rsidP="00C40B22">
      <w:pPr>
        <w:tabs>
          <w:tab w:val="left" w:pos="0"/>
        </w:tabs>
        <w:spacing w:after="120" w:line="240" w:lineRule="auto"/>
        <w:jc w:val="both"/>
        <w:rPr>
          <w:rStyle w:val="gen"/>
          <w:rFonts w:ascii="Times New Roman" w:hAnsi="Times New Roman" w:cs="Times New Roman"/>
          <w:sz w:val="24"/>
          <w:szCs w:val="24"/>
        </w:rPr>
      </w:pPr>
      <w:r w:rsidRPr="00DF4646">
        <w:rPr>
          <w:rStyle w:val="gen"/>
          <w:rFonts w:ascii="Times New Roman" w:hAnsi="Times New Roman" w:cs="Times New Roman"/>
          <w:sz w:val="24"/>
          <w:szCs w:val="24"/>
        </w:rPr>
        <w:t xml:space="preserve">Kelima: Penafsiran </w:t>
      </w:r>
      <w:r w:rsidR="00B95813" w:rsidRPr="00DF4646">
        <w:rPr>
          <w:rStyle w:val="gen"/>
          <w:rFonts w:ascii="Times New Roman" w:hAnsi="Times New Roman" w:cs="Times New Roman"/>
          <w:sz w:val="24"/>
          <w:szCs w:val="24"/>
        </w:rPr>
        <w:t xml:space="preserve">Tsa’labî dalam </w:t>
      </w:r>
      <w:r w:rsidR="00B95813" w:rsidRPr="00DF4646">
        <w:rPr>
          <w:rFonts w:ascii="Times New Roman" w:hAnsi="Times New Roman" w:cs="Times New Roman"/>
          <w:sz w:val="24"/>
          <w:szCs w:val="24"/>
        </w:rPr>
        <w:t>Sûrah</w:t>
      </w:r>
      <w:r w:rsidR="00B95813" w:rsidRPr="00DF4646">
        <w:rPr>
          <w:rStyle w:val="gen"/>
          <w:rFonts w:ascii="Times New Roman" w:hAnsi="Times New Roman" w:cs="Times New Roman"/>
          <w:sz w:val="24"/>
          <w:szCs w:val="24"/>
        </w:rPr>
        <w:t xml:space="preserve"> Maryam: 27, </w:t>
      </w:r>
      <w:r w:rsidRPr="00DF4646">
        <w:rPr>
          <w:rStyle w:val="gen"/>
          <w:rFonts w:ascii="Times New Roman" w:hAnsi="Times New Roman" w:cs="Times New Roman"/>
          <w:sz w:val="24"/>
          <w:szCs w:val="24"/>
        </w:rPr>
        <w:t>yang</w:t>
      </w:r>
      <w:r w:rsidR="00B95813" w:rsidRPr="00DF4646">
        <w:rPr>
          <w:rStyle w:val="gen"/>
          <w:rFonts w:ascii="Times New Roman" w:hAnsi="Times New Roman" w:cs="Times New Roman"/>
          <w:sz w:val="24"/>
          <w:szCs w:val="24"/>
        </w:rPr>
        <w:t xml:space="preserve"> </w:t>
      </w:r>
      <w:r w:rsidR="00B95813" w:rsidRPr="00DF4646">
        <w:rPr>
          <w:rFonts w:ascii="Times New Roman" w:hAnsi="Times New Roman" w:cs="Times New Roman"/>
          <w:sz w:val="24"/>
          <w:szCs w:val="24"/>
        </w:rPr>
        <w:t>menjelaskan bahwa Yûsuf membawa Maryam dan ‘Isa ke</w:t>
      </w:r>
      <w:r w:rsidR="00386C45" w:rsidRPr="00DF4646">
        <w:rPr>
          <w:rFonts w:ascii="Times New Roman" w:hAnsi="Times New Roman" w:cs="Times New Roman"/>
          <w:sz w:val="24"/>
          <w:szCs w:val="24"/>
        </w:rPr>
        <w:t xml:space="preserve"> </w:t>
      </w:r>
      <w:r w:rsidR="00B95813" w:rsidRPr="00DF4646">
        <w:rPr>
          <w:rFonts w:ascii="Times New Roman" w:hAnsi="Times New Roman" w:cs="Times New Roman"/>
          <w:sz w:val="24"/>
          <w:szCs w:val="24"/>
        </w:rPr>
        <w:t>dalam gua selama empat puluh hari.</w:t>
      </w:r>
      <w:r w:rsidR="00B95813" w:rsidRPr="00DF4646">
        <w:rPr>
          <w:rStyle w:val="FootnoteReference"/>
          <w:rFonts w:ascii="Times New Roman" w:hAnsi="Times New Roman" w:cs="Times New Roman"/>
          <w:sz w:val="24"/>
          <w:szCs w:val="24"/>
        </w:rPr>
        <w:footnoteReference w:id="33"/>
      </w:r>
    </w:p>
    <w:p w:rsidR="00B95813" w:rsidRPr="00DF4646" w:rsidRDefault="00B95813" w:rsidP="00B95813">
      <w:pPr>
        <w:tabs>
          <w:tab w:val="left" w:pos="0"/>
        </w:tabs>
        <w:bidi/>
        <w:spacing w:after="0" w:line="480" w:lineRule="auto"/>
        <w:jc w:val="both"/>
        <w:rPr>
          <w:rStyle w:val="gen"/>
          <w:rFonts w:ascii="Times New Roman" w:hAnsi="Times New Roman" w:cs="Times New Roman"/>
          <w:sz w:val="32"/>
          <w:szCs w:val="32"/>
        </w:rPr>
      </w:pPr>
      <w:r w:rsidRPr="00DF4646">
        <w:rPr>
          <w:rFonts w:ascii="Times New Roman" w:hAnsi="Times New Roman" w:cs="Times New Roman"/>
          <w:sz w:val="32"/>
          <w:szCs w:val="32"/>
          <w:rtl/>
        </w:rPr>
        <w:t>فَأَتَتْ بِهِ قَوْمَهَا تَحْمِلُهُ قَالُوا يَا مَرْيَمُ لَقَدْ جِئْتِ شَيْئًا فَرِيًّا</w:t>
      </w:r>
    </w:p>
    <w:p w:rsidR="00B95813" w:rsidRPr="00DF4646" w:rsidRDefault="00B95813" w:rsidP="00C11FBE">
      <w:pPr>
        <w:tabs>
          <w:tab w:val="left" w:pos="0"/>
        </w:tabs>
        <w:spacing w:after="120" w:line="240" w:lineRule="auto"/>
        <w:jc w:val="both"/>
        <w:rPr>
          <w:rStyle w:val="gen"/>
          <w:rFonts w:ascii="Times New Roman" w:hAnsi="Times New Roman" w:cs="Times New Roman"/>
          <w:sz w:val="24"/>
          <w:szCs w:val="24"/>
        </w:rPr>
      </w:pPr>
      <w:r w:rsidRPr="00DF4646">
        <w:rPr>
          <w:rStyle w:val="gen"/>
          <w:rFonts w:ascii="Times New Roman" w:hAnsi="Times New Roman" w:cs="Times New Roman"/>
          <w:sz w:val="24"/>
          <w:szCs w:val="24"/>
        </w:rPr>
        <w:t>“</w:t>
      </w:r>
      <w:r w:rsidR="00C11FBE" w:rsidRPr="00C11FBE">
        <w:rPr>
          <w:rStyle w:val="gen"/>
          <w:rFonts w:ascii="Times New Roman" w:hAnsi="Times New Roman" w:cs="Times New Roman"/>
          <w:sz w:val="24"/>
          <w:szCs w:val="24"/>
        </w:rPr>
        <w:t>Kemudian dia (Maryam) membawa dia (bayi itu) kepada kaumnya dengan menggendong</w:t>
      </w:r>
      <w:r w:rsidR="00E54608">
        <w:rPr>
          <w:rStyle w:val="gen"/>
          <w:rFonts w:ascii="Times New Roman" w:hAnsi="Times New Roman" w:cs="Times New Roman"/>
          <w:sz w:val="24"/>
          <w:szCs w:val="24"/>
        </w:rPr>
        <w:t>nya. Mereka (kaumnya) berkata, ‘</w:t>
      </w:r>
      <w:r w:rsidR="00C11FBE" w:rsidRPr="00C11FBE">
        <w:rPr>
          <w:rStyle w:val="gen"/>
          <w:rFonts w:ascii="Times New Roman" w:hAnsi="Times New Roman" w:cs="Times New Roman"/>
          <w:sz w:val="24"/>
          <w:szCs w:val="24"/>
        </w:rPr>
        <w:t>Wahai Maryam! Sungguh, engkau telah membawa sesuatu yang sangat mungkar.</w:t>
      </w:r>
      <w:r w:rsidR="00C11FBE">
        <w:rPr>
          <w:rStyle w:val="gen"/>
          <w:rFonts w:ascii="Times New Roman" w:hAnsi="Times New Roman" w:cs="Times New Roman"/>
          <w:sz w:val="24"/>
          <w:szCs w:val="24"/>
        </w:rPr>
        <w:t>’</w:t>
      </w:r>
      <w:r w:rsidRPr="00DF4646">
        <w:rPr>
          <w:rStyle w:val="gen"/>
          <w:rFonts w:ascii="Times New Roman" w:hAnsi="Times New Roman" w:cs="Times New Roman"/>
          <w:sz w:val="24"/>
          <w:szCs w:val="24"/>
        </w:rPr>
        <w:t>”</w:t>
      </w:r>
    </w:p>
    <w:p w:rsidR="00B95813" w:rsidRPr="001C201D" w:rsidRDefault="00DF4646" w:rsidP="001C201D">
      <w:pPr>
        <w:spacing w:after="120" w:line="240" w:lineRule="auto"/>
        <w:jc w:val="both"/>
        <w:rPr>
          <w:rFonts w:ascii="Times New Roman" w:hAnsi="Times New Roman" w:cs="Times New Roman"/>
          <w:sz w:val="24"/>
          <w:szCs w:val="24"/>
        </w:rPr>
      </w:pPr>
      <w:r w:rsidRPr="001C201D">
        <w:rPr>
          <w:rFonts w:ascii="Times New Roman" w:hAnsi="Times New Roman" w:cs="Times New Roman"/>
          <w:sz w:val="24"/>
          <w:szCs w:val="24"/>
        </w:rPr>
        <w:t xml:space="preserve">Lima penafsiran Tsa’labi di atas menurut Dzahabi adalah bentuk penyimpangan yang nyata. Penafsiran </w:t>
      </w:r>
      <w:r w:rsidR="00B95813" w:rsidRPr="001C201D">
        <w:rPr>
          <w:rFonts w:ascii="Times New Roman" w:hAnsi="Times New Roman" w:cs="Times New Roman"/>
          <w:sz w:val="24"/>
          <w:szCs w:val="24"/>
        </w:rPr>
        <w:t xml:space="preserve">Tsa’labî terhadap Sûrah al-Kahfi: 10 </w:t>
      </w:r>
      <w:r w:rsidRPr="001C201D">
        <w:rPr>
          <w:rFonts w:ascii="Times New Roman" w:hAnsi="Times New Roman" w:cs="Times New Roman"/>
          <w:sz w:val="24"/>
          <w:szCs w:val="24"/>
        </w:rPr>
        <w:t>menurut Dzahabi adalah penafsiran yang</w:t>
      </w:r>
      <w:r w:rsidR="00B95813" w:rsidRPr="001C201D">
        <w:rPr>
          <w:rFonts w:ascii="Times New Roman" w:hAnsi="Times New Roman" w:cs="Times New Roman"/>
          <w:sz w:val="24"/>
          <w:szCs w:val="24"/>
        </w:rPr>
        <w:t xml:space="preserve"> menyimpang karena tidak mungkin Nabi </w:t>
      </w:r>
      <w:r w:rsidRPr="001C201D">
        <w:rPr>
          <w:rFonts w:ascii="Times New Roman" w:hAnsi="Times New Roman" w:cs="Times New Roman"/>
          <w:sz w:val="24"/>
          <w:szCs w:val="24"/>
        </w:rPr>
        <w:t xml:space="preserve">Muhammad </w:t>
      </w:r>
      <w:r w:rsidR="00B95813" w:rsidRPr="001C201D">
        <w:rPr>
          <w:rFonts w:ascii="Times New Roman" w:hAnsi="Times New Roman" w:cs="Times New Roman"/>
          <w:sz w:val="24"/>
          <w:szCs w:val="24"/>
        </w:rPr>
        <w:t xml:space="preserve">“iseng” </w:t>
      </w:r>
      <w:r w:rsidRPr="001C201D">
        <w:rPr>
          <w:rFonts w:ascii="Times New Roman" w:hAnsi="Times New Roman" w:cs="Times New Roman"/>
          <w:sz w:val="24"/>
          <w:szCs w:val="24"/>
        </w:rPr>
        <w:t>meminta bertemu dengan Sahabat Kahfi kepada Allah</w:t>
      </w:r>
      <w:r w:rsidR="00B95813" w:rsidRPr="001C201D">
        <w:rPr>
          <w:rFonts w:ascii="Times New Roman" w:hAnsi="Times New Roman" w:cs="Times New Roman"/>
          <w:sz w:val="24"/>
          <w:szCs w:val="24"/>
        </w:rPr>
        <w:t xml:space="preserve">. </w:t>
      </w:r>
      <w:r w:rsidRPr="001C201D">
        <w:rPr>
          <w:rFonts w:ascii="Times New Roman" w:hAnsi="Times New Roman" w:cs="Times New Roman"/>
          <w:sz w:val="24"/>
          <w:szCs w:val="24"/>
        </w:rPr>
        <w:t>Jika saja n</w:t>
      </w:r>
      <w:r w:rsidR="00B95813" w:rsidRPr="001C201D">
        <w:rPr>
          <w:rFonts w:ascii="Times New Roman" w:hAnsi="Times New Roman" w:cs="Times New Roman"/>
          <w:sz w:val="24"/>
          <w:szCs w:val="24"/>
        </w:rPr>
        <w:t>abi meminta</w:t>
      </w:r>
      <w:r w:rsidRPr="001C201D">
        <w:rPr>
          <w:rFonts w:ascii="Times New Roman" w:hAnsi="Times New Roman" w:cs="Times New Roman"/>
          <w:sz w:val="24"/>
          <w:szCs w:val="24"/>
        </w:rPr>
        <w:t xml:space="preserve"> bertemu</w:t>
      </w:r>
      <w:r w:rsidR="00B95813" w:rsidRPr="001C201D">
        <w:rPr>
          <w:rFonts w:ascii="Times New Roman" w:hAnsi="Times New Roman" w:cs="Times New Roman"/>
          <w:sz w:val="24"/>
          <w:szCs w:val="24"/>
        </w:rPr>
        <w:t xml:space="preserve">, </w:t>
      </w:r>
      <w:r w:rsidRPr="001C201D">
        <w:rPr>
          <w:rFonts w:ascii="Times New Roman" w:hAnsi="Times New Roman" w:cs="Times New Roman"/>
          <w:sz w:val="24"/>
          <w:szCs w:val="24"/>
        </w:rPr>
        <w:t xml:space="preserve">tetapi kenapa hal tersebut tidak dikabulkan? Dan kenapa justru sahabat nabi yang dikabulkan. Lebih lanjut </w:t>
      </w:r>
      <w:r w:rsidR="00B95813" w:rsidRPr="001C201D">
        <w:rPr>
          <w:rFonts w:ascii="Times New Roman" w:hAnsi="Times New Roman" w:cs="Times New Roman"/>
          <w:sz w:val="24"/>
          <w:szCs w:val="24"/>
        </w:rPr>
        <w:t xml:space="preserve">Dzahabî juga </w:t>
      </w:r>
      <w:r w:rsidRPr="001C201D">
        <w:rPr>
          <w:rFonts w:ascii="Times New Roman" w:hAnsi="Times New Roman" w:cs="Times New Roman"/>
          <w:sz w:val="24"/>
          <w:szCs w:val="24"/>
        </w:rPr>
        <w:t>mengkritik</w:t>
      </w:r>
      <w:r w:rsidR="00B95813" w:rsidRPr="001C201D">
        <w:rPr>
          <w:rFonts w:ascii="Times New Roman" w:hAnsi="Times New Roman" w:cs="Times New Roman"/>
          <w:sz w:val="24"/>
          <w:szCs w:val="24"/>
        </w:rPr>
        <w:t xml:space="preserve"> Tsa’labi </w:t>
      </w:r>
      <w:r w:rsidRPr="001C201D">
        <w:rPr>
          <w:rFonts w:ascii="Times New Roman" w:hAnsi="Times New Roman" w:cs="Times New Roman"/>
          <w:sz w:val="24"/>
          <w:szCs w:val="24"/>
        </w:rPr>
        <w:t>tidak</w:t>
      </w:r>
      <w:r w:rsidR="00B95813" w:rsidRPr="001C201D">
        <w:rPr>
          <w:rFonts w:ascii="Times New Roman" w:hAnsi="Times New Roman" w:cs="Times New Roman"/>
          <w:sz w:val="24"/>
          <w:szCs w:val="24"/>
        </w:rPr>
        <w:t xml:space="preserve"> memperhatikan keterangan dan validitas tentang </w:t>
      </w:r>
      <w:r w:rsidRPr="001C201D">
        <w:rPr>
          <w:rFonts w:ascii="Times New Roman" w:hAnsi="Times New Roman" w:cs="Times New Roman"/>
          <w:sz w:val="24"/>
          <w:szCs w:val="24"/>
        </w:rPr>
        <w:t>riwayat yang dinukilnya</w:t>
      </w:r>
      <w:r w:rsidR="001C201D" w:rsidRPr="001C201D">
        <w:rPr>
          <w:rFonts w:ascii="Times New Roman" w:hAnsi="Times New Roman" w:cs="Times New Roman"/>
          <w:sz w:val="24"/>
          <w:szCs w:val="24"/>
        </w:rPr>
        <w:t xml:space="preserve">. </w:t>
      </w:r>
      <w:r w:rsidRPr="001C201D">
        <w:rPr>
          <w:rFonts w:ascii="Times New Roman" w:hAnsi="Times New Roman" w:cs="Times New Roman"/>
          <w:sz w:val="24"/>
          <w:szCs w:val="24"/>
        </w:rPr>
        <w:t>Penafsiran Tsa’labi dalam Sûrah al-Kahfi: 10 tentang Nabi Muhammad yang meminta angin untuk menerbangkan sahabat nabi menuju Gua</w:t>
      </w:r>
      <w:r w:rsidR="001C201D" w:rsidRPr="001C201D">
        <w:rPr>
          <w:rFonts w:ascii="Times New Roman" w:hAnsi="Times New Roman" w:cs="Times New Roman"/>
          <w:sz w:val="24"/>
          <w:szCs w:val="24"/>
        </w:rPr>
        <w:t xml:space="preserve">, menurut Dzahabi juga </w:t>
      </w:r>
      <w:r w:rsidRPr="001C201D">
        <w:rPr>
          <w:rFonts w:ascii="Times New Roman" w:hAnsi="Times New Roman" w:cs="Times New Roman"/>
          <w:sz w:val="24"/>
          <w:szCs w:val="24"/>
        </w:rPr>
        <w:t>bertentangan dengan ayat lain, Sûrah Sad: 35-36.</w:t>
      </w:r>
      <w:r w:rsidR="001C201D" w:rsidRPr="001C201D">
        <w:rPr>
          <w:rStyle w:val="FootnoteReference"/>
          <w:rFonts w:ascii="Times New Roman" w:hAnsi="Times New Roman" w:cs="Times New Roman"/>
          <w:sz w:val="24"/>
          <w:szCs w:val="24"/>
        </w:rPr>
        <w:footnoteReference w:id="34"/>
      </w:r>
    </w:p>
    <w:p w:rsidR="00B95813" w:rsidRPr="001C201D" w:rsidRDefault="001C201D" w:rsidP="001C201D">
      <w:pPr>
        <w:spacing w:after="120" w:line="240" w:lineRule="auto"/>
        <w:jc w:val="both"/>
        <w:rPr>
          <w:rFonts w:ascii="Times New Roman" w:hAnsi="Times New Roman" w:cs="Times New Roman"/>
          <w:sz w:val="24"/>
          <w:szCs w:val="24"/>
        </w:rPr>
      </w:pPr>
      <w:r w:rsidRPr="001C201D">
        <w:rPr>
          <w:rFonts w:ascii="Times New Roman" w:hAnsi="Times New Roman" w:cs="Times New Roman"/>
          <w:sz w:val="24"/>
          <w:szCs w:val="24"/>
        </w:rPr>
        <w:t xml:space="preserve">Uraian di atas menunjukkan bahwa </w:t>
      </w:r>
      <w:r w:rsidR="00B95813" w:rsidRPr="001C201D">
        <w:rPr>
          <w:rFonts w:ascii="Times New Roman" w:hAnsi="Times New Roman" w:cs="Times New Roman"/>
          <w:sz w:val="24"/>
          <w:szCs w:val="24"/>
        </w:rPr>
        <w:t>Dzahabî mengkonseptualisasi</w:t>
      </w:r>
      <w:r w:rsidRPr="001C201D">
        <w:rPr>
          <w:rFonts w:ascii="Times New Roman" w:hAnsi="Times New Roman" w:cs="Times New Roman"/>
          <w:sz w:val="24"/>
          <w:szCs w:val="24"/>
        </w:rPr>
        <w:t>kan</w:t>
      </w:r>
      <w:r w:rsidR="00B95813" w:rsidRPr="001C201D">
        <w:rPr>
          <w:rFonts w:ascii="Times New Roman" w:hAnsi="Times New Roman" w:cs="Times New Roman"/>
          <w:sz w:val="24"/>
          <w:szCs w:val="24"/>
        </w:rPr>
        <w:t xml:space="preserve"> penyimpang</w:t>
      </w:r>
      <w:r w:rsidRPr="001C201D">
        <w:rPr>
          <w:rFonts w:ascii="Times New Roman" w:hAnsi="Times New Roman" w:cs="Times New Roman"/>
          <w:sz w:val="24"/>
          <w:szCs w:val="24"/>
        </w:rPr>
        <w:t xml:space="preserve">an penafsiran yang dilakukan </w:t>
      </w:r>
      <w:r w:rsidR="00B95813" w:rsidRPr="001C201D">
        <w:rPr>
          <w:rFonts w:ascii="Times New Roman" w:hAnsi="Times New Roman" w:cs="Times New Roman"/>
          <w:sz w:val="24"/>
          <w:szCs w:val="24"/>
        </w:rPr>
        <w:t xml:space="preserve">Tsa’labî </w:t>
      </w:r>
      <w:r w:rsidRPr="001C201D">
        <w:rPr>
          <w:rFonts w:ascii="Times New Roman" w:hAnsi="Times New Roman" w:cs="Times New Roman"/>
          <w:sz w:val="24"/>
          <w:szCs w:val="24"/>
        </w:rPr>
        <w:t>setidaknya pada tiga hal</w:t>
      </w:r>
      <w:r w:rsidR="00B95813" w:rsidRPr="001C201D">
        <w:rPr>
          <w:rFonts w:ascii="Times New Roman" w:hAnsi="Times New Roman" w:cs="Times New Roman"/>
          <w:sz w:val="24"/>
          <w:szCs w:val="24"/>
        </w:rPr>
        <w:t xml:space="preserve">, pertama, bahwa Tsa’labî merupakan orang yang gemar membaca dan menceritakan kisah-kisah </w:t>
      </w:r>
      <w:r w:rsidR="00B95813" w:rsidRPr="001C201D">
        <w:rPr>
          <w:rFonts w:ascii="Times New Roman" w:hAnsi="Times New Roman" w:cs="Times New Roman"/>
          <w:i/>
          <w:iCs/>
          <w:sz w:val="24"/>
          <w:szCs w:val="24"/>
        </w:rPr>
        <w:t>isrâiliyyât</w:t>
      </w:r>
      <w:r w:rsidR="00B95813" w:rsidRPr="001C201D">
        <w:rPr>
          <w:rFonts w:ascii="Times New Roman" w:hAnsi="Times New Roman" w:cs="Times New Roman"/>
          <w:sz w:val="24"/>
          <w:szCs w:val="24"/>
        </w:rPr>
        <w:t xml:space="preserve"> meskipun di</w:t>
      </w:r>
      <w:r w:rsidRPr="001C201D">
        <w:rPr>
          <w:rFonts w:ascii="Times New Roman" w:hAnsi="Times New Roman" w:cs="Times New Roman"/>
          <w:sz w:val="24"/>
          <w:szCs w:val="24"/>
        </w:rPr>
        <w:t xml:space="preserve"> </w:t>
      </w:r>
      <w:r w:rsidR="00B95813" w:rsidRPr="001C201D">
        <w:rPr>
          <w:rFonts w:ascii="Times New Roman" w:hAnsi="Times New Roman" w:cs="Times New Roman"/>
          <w:sz w:val="24"/>
          <w:szCs w:val="24"/>
        </w:rPr>
        <w:t xml:space="preserve">dalamnya terdapat hal-hal yang tidak benar sehingga </w:t>
      </w:r>
      <w:r w:rsidRPr="001C201D">
        <w:rPr>
          <w:rFonts w:ascii="Times New Roman" w:hAnsi="Times New Roman" w:cs="Times New Roman"/>
          <w:sz w:val="24"/>
          <w:szCs w:val="24"/>
        </w:rPr>
        <w:t>hal itu</w:t>
      </w:r>
      <w:r w:rsidR="00B95813" w:rsidRPr="001C201D">
        <w:rPr>
          <w:rFonts w:ascii="Times New Roman" w:hAnsi="Times New Roman" w:cs="Times New Roman"/>
          <w:sz w:val="24"/>
          <w:szCs w:val="24"/>
        </w:rPr>
        <w:t xml:space="preserve"> mempengaruhi penafsiran yang ia lakukan. Kedua, sikap kurang kritis yang ditunjukkan Tsa’labî dalam pengutipan riwayat </w:t>
      </w:r>
      <w:r w:rsidR="00B95813" w:rsidRPr="001C201D">
        <w:rPr>
          <w:rFonts w:ascii="Times New Roman" w:hAnsi="Times New Roman" w:cs="Times New Roman"/>
          <w:i/>
          <w:iCs/>
          <w:sz w:val="24"/>
          <w:szCs w:val="24"/>
        </w:rPr>
        <w:t>isrâiliyyât</w:t>
      </w:r>
      <w:r w:rsidR="00B95813" w:rsidRPr="001C201D">
        <w:rPr>
          <w:rFonts w:ascii="Times New Roman" w:hAnsi="Times New Roman" w:cs="Times New Roman"/>
          <w:sz w:val="24"/>
          <w:szCs w:val="24"/>
        </w:rPr>
        <w:t xml:space="preserve">, sehingga cerita yang sedikit “aneh” pun dapat didapati dalam tafsirnya. </w:t>
      </w:r>
      <w:r w:rsidR="00B95813" w:rsidRPr="001C201D">
        <w:rPr>
          <w:rFonts w:ascii="Times New Roman" w:hAnsi="Times New Roman" w:cs="Times New Roman"/>
          <w:sz w:val="24"/>
          <w:szCs w:val="24"/>
        </w:rPr>
        <w:lastRenderedPageBreak/>
        <w:t xml:space="preserve">Ketiga, Tsa’labi menceritakan secara </w:t>
      </w:r>
      <w:r w:rsidRPr="001C201D">
        <w:rPr>
          <w:rFonts w:ascii="Times New Roman" w:hAnsi="Times New Roman" w:cs="Times New Roman"/>
          <w:sz w:val="24"/>
          <w:szCs w:val="24"/>
        </w:rPr>
        <w:t xml:space="preserve">berlebihan dan </w:t>
      </w:r>
      <w:r w:rsidR="00B95813" w:rsidRPr="001C201D">
        <w:rPr>
          <w:rFonts w:ascii="Times New Roman" w:hAnsi="Times New Roman" w:cs="Times New Roman"/>
          <w:sz w:val="24"/>
          <w:szCs w:val="24"/>
        </w:rPr>
        <w:t xml:space="preserve">detail tentang </w:t>
      </w:r>
      <w:r w:rsidR="00B95813" w:rsidRPr="001C201D">
        <w:rPr>
          <w:rFonts w:ascii="Times New Roman" w:hAnsi="Times New Roman" w:cs="Times New Roman"/>
          <w:i/>
          <w:iCs/>
          <w:sz w:val="24"/>
          <w:szCs w:val="24"/>
        </w:rPr>
        <w:t>ashâb al-Kahfi</w:t>
      </w:r>
      <w:r w:rsidR="00B95813" w:rsidRPr="001C201D">
        <w:rPr>
          <w:rFonts w:ascii="Times New Roman" w:hAnsi="Times New Roman" w:cs="Times New Roman"/>
          <w:sz w:val="24"/>
          <w:szCs w:val="24"/>
        </w:rPr>
        <w:t xml:space="preserve"> (nama mereka dan anjingnya).</w:t>
      </w:r>
      <w:r w:rsidR="00B95813" w:rsidRPr="001C201D">
        <w:rPr>
          <w:rStyle w:val="FootnoteReference"/>
          <w:rFonts w:ascii="Times New Roman" w:hAnsi="Times New Roman" w:cs="Times New Roman"/>
          <w:sz w:val="24"/>
          <w:szCs w:val="24"/>
        </w:rPr>
        <w:footnoteReference w:id="35"/>
      </w:r>
    </w:p>
    <w:p w:rsidR="00B95813" w:rsidRPr="00222933" w:rsidRDefault="00B95813" w:rsidP="00D4128A">
      <w:pPr>
        <w:spacing w:after="120" w:line="240" w:lineRule="auto"/>
        <w:jc w:val="both"/>
        <w:rPr>
          <w:rFonts w:ascii="Times New Roman" w:hAnsi="Times New Roman" w:cs="Times New Roman"/>
          <w:sz w:val="24"/>
          <w:szCs w:val="24"/>
        </w:rPr>
      </w:pPr>
      <w:r w:rsidRPr="00222933">
        <w:rPr>
          <w:rFonts w:ascii="Times New Roman" w:hAnsi="Times New Roman" w:cs="Times New Roman"/>
          <w:sz w:val="24"/>
          <w:szCs w:val="24"/>
        </w:rPr>
        <w:t>Penulis meng</w:t>
      </w:r>
      <w:r w:rsidR="001C201D" w:rsidRPr="00222933">
        <w:rPr>
          <w:rFonts w:ascii="Times New Roman" w:hAnsi="Times New Roman" w:cs="Times New Roman"/>
          <w:sz w:val="24"/>
          <w:szCs w:val="24"/>
        </w:rPr>
        <w:t xml:space="preserve">komparasikan penafsiran yang dilakukan oleh </w:t>
      </w:r>
      <w:r w:rsidRPr="00222933">
        <w:rPr>
          <w:rFonts w:ascii="Times New Roman" w:hAnsi="Times New Roman" w:cs="Times New Roman"/>
          <w:sz w:val="24"/>
          <w:szCs w:val="24"/>
        </w:rPr>
        <w:t>Tsa’labî –dalam Sûrah al-Kahfi: 10- dengan mufassir lain. Bahwa penafsiran serupa juga dilalukan oleh Ibn Jarir al-Thabarî (</w:t>
      </w:r>
      <w:r w:rsidR="00222933" w:rsidRPr="00222933">
        <w:rPr>
          <w:rFonts w:ascii="Times New Roman" w:hAnsi="Times New Roman" w:cs="Times New Roman"/>
          <w:sz w:val="24"/>
          <w:szCs w:val="24"/>
        </w:rPr>
        <w:t xml:space="preserve">w. </w:t>
      </w:r>
      <w:r w:rsidRPr="00222933">
        <w:rPr>
          <w:rFonts w:ascii="Times New Roman" w:hAnsi="Times New Roman" w:cs="Times New Roman"/>
          <w:sz w:val="24"/>
          <w:szCs w:val="24"/>
        </w:rPr>
        <w:t>31</w:t>
      </w:r>
      <w:r w:rsidR="001C201D" w:rsidRPr="00222933">
        <w:rPr>
          <w:rFonts w:ascii="Times New Roman" w:hAnsi="Times New Roman" w:cs="Times New Roman"/>
          <w:sz w:val="24"/>
          <w:szCs w:val="24"/>
        </w:rPr>
        <w:t xml:space="preserve">0 H) jauh sebelum penafsiran </w:t>
      </w:r>
      <w:r w:rsidRPr="00222933">
        <w:rPr>
          <w:rFonts w:ascii="Times New Roman" w:hAnsi="Times New Roman" w:cs="Times New Roman"/>
          <w:sz w:val="24"/>
          <w:szCs w:val="24"/>
        </w:rPr>
        <w:t>Tsa’labî (427 H).</w:t>
      </w:r>
      <w:r w:rsidRPr="00222933">
        <w:rPr>
          <w:rStyle w:val="FootnoteReference"/>
          <w:rFonts w:ascii="Times New Roman" w:hAnsi="Times New Roman" w:cs="Times New Roman"/>
          <w:sz w:val="24"/>
          <w:szCs w:val="24"/>
        </w:rPr>
        <w:footnoteReference w:id="36"/>
      </w:r>
      <w:r w:rsidRPr="00222933">
        <w:rPr>
          <w:rFonts w:ascii="Times New Roman" w:hAnsi="Times New Roman" w:cs="Times New Roman"/>
          <w:sz w:val="24"/>
          <w:szCs w:val="24"/>
        </w:rPr>
        <w:t xml:space="preserve"> Demikian juga penafsiran al-Baghawî dalam karya tafsirnya </w:t>
      </w:r>
      <w:r w:rsidRPr="00222933">
        <w:rPr>
          <w:rFonts w:ascii="Times New Roman" w:hAnsi="Times New Roman" w:cs="Times New Roman"/>
          <w:i/>
          <w:iCs/>
          <w:sz w:val="24"/>
          <w:szCs w:val="24"/>
        </w:rPr>
        <w:t>Ma’âlimu al-Tanzîl</w:t>
      </w:r>
      <w:r w:rsidRPr="00222933">
        <w:rPr>
          <w:rFonts w:ascii="Times New Roman" w:hAnsi="Times New Roman" w:cs="Times New Roman"/>
          <w:sz w:val="24"/>
          <w:szCs w:val="24"/>
        </w:rPr>
        <w:t xml:space="preserve"> yang juga mengutip beberapa kisah </w:t>
      </w:r>
      <w:r w:rsidRPr="00222933">
        <w:rPr>
          <w:rFonts w:ascii="Times New Roman" w:hAnsi="Times New Roman" w:cs="Times New Roman"/>
          <w:i/>
          <w:iCs/>
          <w:sz w:val="24"/>
          <w:szCs w:val="24"/>
        </w:rPr>
        <w:t>isrâiliyyât</w:t>
      </w:r>
      <w:r w:rsidRPr="00222933">
        <w:rPr>
          <w:rFonts w:ascii="Times New Roman" w:hAnsi="Times New Roman" w:cs="Times New Roman"/>
          <w:sz w:val="24"/>
          <w:szCs w:val="24"/>
        </w:rPr>
        <w:t>,</w:t>
      </w:r>
      <w:r w:rsidRPr="00222933">
        <w:rPr>
          <w:rStyle w:val="FootnoteReference"/>
          <w:rFonts w:ascii="Times New Roman" w:hAnsi="Times New Roman" w:cs="Times New Roman"/>
          <w:sz w:val="24"/>
          <w:szCs w:val="24"/>
        </w:rPr>
        <w:footnoteReference w:id="37"/>
      </w:r>
      <w:r w:rsidRPr="00222933">
        <w:rPr>
          <w:rFonts w:ascii="Times New Roman" w:hAnsi="Times New Roman" w:cs="Times New Roman"/>
          <w:sz w:val="24"/>
          <w:szCs w:val="24"/>
        </w:rPr>
        <w:t xml:space="preserve"> serta penafsiran al-Suyûti –dalam </w:t>
      </w:r>
      <w:r w:rsidRPr="00222933">
        <w:rPr>
          <w:rFonts w:ascii="Times New Roman" w:hAnsi="Times New Roman" w:cs="Times New Roman"/>
          <w:i/>
          <w:iCs/>
          <w:sz w:val="24"/>
          <w:szCs w:val="24"/>
        </w:rPr>
        <w:t>Dûr al-Mansûr fi Tafsîr bi al-Ma’tsûr</w:t>
      </w:r>
      <w:r w:rsidRPr="00222933">
        <w:rPr>
          <w:rFonts w:ascii="Times New Roman" w:hAnsi="Times New Roman" w:cs="Times New Roman"/>
          <w:sz w:val="24"/>
          <w:szCs w:val="24"/>
        </w:rPr>
        <w:t xml:space="preserve">- yang juga menyebut nama-nama </w:t>
      </w:r>
      <w:r w:rsidR="00016FD5">
        <w:rPr>
          <w:rFonts w:ascii="Times New Roman" w:hAnsi="Times New Roman" w:cs="Times New Roman"/>
          <w:i/>
          <w:iCs/>
          <w:sz w:val="24"/>
          <w:szCs w:val="24"/>
        </w:rPr>
        <w:t>A</w:t>
      </w:r>
      <w:r w:rsidRPr="00222933">
        <w:rPr>
          <w:rFonts w:ascii="Times New Roman" w:hAnsi="Times New Roman" w:cs="Times New Roman"/>
          <w:i/>
          <w:iCs/>
          <w:sz w:val="24"/>
          <w:szCs w:val="24"/>
        </w:rPr>
        <w:t>shâb al-Kahfi</w:t>
      </w:r>
      <w:r w:rsidRPr="00222933">
        <w:rPr>
          <w:rFonts w:ascii="Times New Roman" w:hAnsi="Times New Roman" w:cs="Times New Roman"/>
          <w:sz w:val="24"/>
          <w:szCs w:val="24"/>
        </w:rPr>
        <w:t xml:space="preserve"> dan anjingnya.</w:t>
      </w:r>
      <w:r w:rsidRPr="00222933">
        <w:rPr>
          <w:rStyle w:val="FootnoteReference"/>
          <w:rFonts w:ascii="Times New Roman" w:hAnsi="Times New Roman" w:cs="Times New Roman"/>
          <w:sz w:val="24"/>
          <w:szCs w:val="24"/>
        </w:rPr>
        <w:footnoteReference w:id="38"/>
      </w:r>
      <w:r w:rsidRPr="00222933">
        <w:rPr>
          <w:rFonts w:ascii="Times New Roman" w:hAnsi="Times New Roman" w:cs="Times New Roman"/>
          <w:sz w:val="24"/>
          <w:szCs w:val="24"/>
        </w:rPr>
        <w:t xml:space="preserve"> </w:t>
      </w:r>
    </w:p>
    <w:p w:rsidR="00D4128A" w:rsidRPr="00222933" w:rsidRDefault="00B95813" w:rsidP="00302CC6">
      <w:pPr>
        <w:spacing w:after="120" w:line="240" w:lineRule="auto"/>
        <w:jc w:val="both"/>
        <w:rPr>
          <w:rFonts w:ascii="Times New Roman" w:hAnsi="Times New Roman" w:cs="Times New Roman"/>
          <w:sz w:val="24"/>
          <w:szCs w:val="24"/>
        </w:rPr>
      </w:pPr>
      <w:r w:rsidRPr="00222933">
        <w:rPr>
          <w:rFonts w:ascii="Times New Roman" w:hAnsi="Times New Roman" w:cs="Times New Roman"/>
          <w:sz w:val="24"/>
          <w:szCs w:val="24"/>
        </w:rPr>
        <w:t xml:space="preserve">Penulis juga </w:t>
      </w:r>
      <w:r w:rsidR="001C201D" w:rsidRPr="00222933">
        <w:rPr>
          <w:rFonts w:ascii="Times New Roman" w:hAnsi="Times New Roman" w:cs="Times New Roman"/>
          <w:sz w:val="24"/>
          <w:szCs w:val="24"/>
        </w:rPr>
        <w:t>membandingkan</w:t>
      </w:r>
      <w:r w:rsidR="00D4128A" w:rsidRPr="00222933">
        <w:rPr>
          <w:rFonts w:ascii="Times New Roman" w:hAnsi="Times New Roman" w:cs="Times New Roman"/>
          <w:sz w:val="24"/>
          <w:szCs w:val="24"/>
        </w:rPr>
        <w:t xml:space="preserve"> penafsiran al-</w:t>
      </w:r>
      <w:r w:rsidRPr="00222933">
        <w:rPr>
          <w:rFonts w:ascii="Times New Roman" w:hAnsi="Times New Roman" w:cs="Times New Roman"/>
          <w:sz w:val="24"/>
          <w:szCs w:val="24"/>
        </w:rPr>
        <w:t>Thabarî terhadap Sûrah Yûsuf: 17-18 yang banyak mengutip beberapa riwayat yang menceritakan kisah Y</w:t>
      </w:r>
      <w:r w:rsidR="001C201D" w:rsidRPr="00222933">
        <w:rPr>
          <w:rFonts w:ascii="Times New Roman" w:hAnsi="Times New Roman" w:cs="Times New Roman"/>
          <w:sz w:val="24"/>
          <w:szCs w:val="24"/>
        </w:rPr>
        <w:t>ûsuf yang konon dimakan seekor Se</w:t>
      </w:r>
      <w:r w:rsidRPr="00222933">
        <w:rPr>
          <w:rFonts w:ascii="Times New Roman" w:hAnsi="Times New Roman" w:cs="Times New Roman"/>
          <w:sz w:val="24"/>
          <w:szCs w:val="24"/>
        </w:rPr>
        <w:t xml:space="preserve">rigala. </w:t>
      </w:r>
      <w:r w:rsidR="00D4128A" w:rsidRPr="00222933">
        <w:rPr>
          <w:rFonts w:ascii="Times New Roman" w:hAnsi="Times New Roman" w:cs="Times New Roman"/>
          <w:sz w:val="24"/>
          <w:szCs w:val="24"/>
        </w:rPr>
        <w:t>Kemudian muncul</w:t>
      </w:r>
      <w:r w:rsidRPr="00222933">
        <w:rPr>
          <w:rFonts w:ascii="Times New Roman" w:hAnsi="Times New Roman" w:cs="Times New Roman"/>
          <w:sz w:val="24"/>
          <w:szCs w:val="24"/>
        </w:rPr>
        <w:t xml:space="preserve"> banyak pertentangan mengenai darah yang terdapat pada tubuh </w:t>
      </w:r>
      <w:r w:rsidR="00D4128A" w:rsidRPr="00222933">
        <w:rPr>
          <w:rFonts w:ascii="Times New Roman" w:hAnsi="Times New Roman" w:cs="Times New Roman"/>
          <w:sz w:val="24"/>
          <w:szCs w:val="24"/>
        </w:rPr>
        <w:t>S</w:t>
      </w:r>
      <w:r w:rsidRPr="00222933">
        <w:rPr>
          <w:rFonts w:ascii="Times New Roman" w:hAnsi="Times New Roman" w:cs="Times New Roman"/>
          <w:sz w:val="24"/>
          <w:szCs w:val="24"/>
        </w:rPr>
        <w:t>erigala, apakah itu darah Yûsuf atau bukan (darah yang dibuat-buat).</w:t>
      </w:r>
      <w:r w:rsidRPr="00222933">
        <w:rPr>
          <w:rStyle w:val="FootnoteReference"/>
          <w:rFonts w:ascii="Times New Roman" w:hAnsi="Times New Roman" w:cs="Times New Roman"/>
          <w:sz w:val="24"/>
          <w:szCs w:val="24"/>
        </w:rPr>
        <w:footnoteReference w:id="39"/>
      </w:r>
      <w:r w:rsidR="00D4128A" w:rsidRPr="00222933">
        <w:rPr>
          <w:rFonts w:ascii="Times New Roman" w:hAnsi="Times New Roman" w:cs="Times New Roman"/>
          <w:sz w:val="24"/>
          <w:szCs w:val="24"/>
        </w:rPr>
        <w:t xml:space="preserve"> Berdasarkan pembacaan tersebut, penulis menilai jika Dzahabi luput memasukkan mufassir yang disebut tadi (Ibn Jarir al-Thabarî) ke dalam kategori penafsir yang melakukan penyimpangan. Jika diselidiki dalam kitab yang ditulis Dzahabi dan secara khusus membahas penyimpangan penafsiran, disana tidak tercantum karya Ibn Jarir al-Thabarî sebagai kita</w:t>
      </w:r>
      <w:r w:rsidR="00302CC6">
        <w:rPr>
          <w:rFonts w:ascii="Times New Roman" w:hAnsi="Times New Roman" w:cs="Times New Roman"/>
          <w:sz w:val="24"/>
          <w:szCs w:val="24"/>
        </w:rPr>
        <w:t>b</w:t>
      </w:r>
      <w:r w:rsidR="00D4128A" w:rsidRPr="00222933">
        <w:rPr>
          <w:rFonts w:ascii="Times New Roman" w:hAnsi="Times New Roman" w:cs="Times New Roman"/>
          <w:sz w:val="24"/>
          <w:szCs w:val="24"/>
        </w:rPr>
        <w:t xml:space="preserve"> yang di dalamnya terdapat unsur penyimpangan.</w:t>
      </w:r>
      <w:r w:rsidR="00222933" w:rsidRPr="00222933">
        <w:rPr>
          <w:rStyle w:val="FootnoteReference"/>
          <w:rFonts w:ascii="Times New Roman" w:hAnsi="Times New Roman" w:cs="Times New Roman"/>
          <w:sz w:val="24"/>
          <w:szCs w:val="24"/>
        </w:rPr>
        <w:footnoteReference w:id="40"/>
      </w:r>
      <w:r w:rsidR="00D4128A" w:rsidRPr="00222933">
        <w:rPr>
          <w:rFonts w:ascii="Times New Roman" w:hAnsi="Times New Roman" w:cs="Times New Roman"/>
          <w:sz w:val="24"/>
          <w:szCs w:val="24"/>
        </w:rPr>
        <w:t xml:space="preserve"> </w:t>
      </w:r>
      <w:r w:rsidR="00302CC6">
        <w:rPr>
          <w:rFonts w:ascii="Times New Roman" w:hAnsi="Times New Roman" w:cs="Times New Roman"/>
          <w:sz w:val="24"/>
          <w:szCs w:val="24"/>
        </w:rPr>
        <w:t>Padahal</w:t>
      </w:r>
      <w:r w:rsidR="00D4128A" w:rsidRPr="00222933">
        <w:rPr>
          <w:rFonts w:ascii="Times New Roman" w:hAnsi="Times New Roman" w:cs="Times New Roman"/>
          <w:sz w:val="24"/>
          <w:szCs w:val="24"/>
        </w:rPr>
        <w:t xml:space="preserve"> Dzahabi sendiri mengakui bahwa Ibn Jarir al-Thabarî melaku</w:t>
      </w:r>
      <w:r w:rsidR="00302CC6">
        <w:rPr>
          <w:rFonts w:ascii="Times New Roman" w:hAnsi="Times New Roman" w:cs="Times New Roman"/>
          <w:sz w:val="24"/>
          <w:szCs w:val="24"/>
        </w:rPr>
        <w:t xml:space="preserve">kan banyak pengutipan kisah </w:t>
      </w:r>
      <w:r w:rsidR="00302CC6" w:rsidRPr="00302CC6">
        <w:rPr>
          <w:rFonts w:ascii="Times New Roman" w:hAnsi="Times New Roman" w:cs="Times New Roman"/>
          <w:i/>
          <w:iCs/>
          <w:sz w:val="24"/>
          <w:szCs w:val="24"/>
        </w:rPr>
        <w:t>isrâ</w:t>
      </w:r>
      <w:r w:rsidR="00D4128A" w:rsidRPr="00302CC6">
        <w:rPr>
          <w:rFonts w:ascii="Times New Roman" w:hAnsi="Times New Roman" w:cs="Times New Roman"/>
          <w:i/>
          <w:iCs/>
          <w:sz w:val="24"/>
          <w:szCs w:val="24"/>
        </w:rPr>
        <w:t>iliyat</w:t>
      </w:r>
      <w:r w:rsidR="00D4128A" w:rsidRPr="00222933">
        <w:rPr>
          <w:rFonts w:ascii="Times New Roman" w:hAnsi="Times New Roman" w:cs="Times New Roman"/>
          <w:sz w:val="24"/>
          <w:szCs w:val="24"/>
        </w:rPr>
        <w:t xml:space="preserve"> yang tidak masuk akal dan aneh.</w:t>
      </w:r>
      <w:r w:rsidR="00D4128A" w:rsidRPr="00222933">
        <w:rPr>
          <w:rStyle w:val="FootnoteReference"/>
          <w:rFonts w:ascii="Times New Roman" w:hAnsi="Times New Roman" w:cs="Times New Roman"/>
          <w:sz w:val="24"/>
          <w:szCs w:val="24"/>
        </w:rPr>
        <w:footnoteReference w:id="41"/>
      </w:r>
    </w:p>
    <w:p w:rsidR="007E2CD8" w:rsidRPr="001C51BB" w:rsidRDefault="007E2CD8" w:rsidP="007E2CD8">
      <w:pPr>
        <w:spacing w:after="120" w:line="240" w:lineRule="auto"/>
        <w:jc w:val="both"/>
        <w:rPr>
          <w:rFonts w:ascii="Times New Roman" w:hAnsi="Times New Roman" w:cs="Times New Roman"/>
          <w:color w:val="FF0000"/>
          <w:sz w:val="24"/>
          <w:szCs w:val="24"/>
        </w:rPr>
      </w:pPr>
    </w:p>
    <w:p w:rsidR="002001F5" w:rsidRPr="006F55CA" w:rsidRDefault="002001F5" w:rsidP="002001F5">
      <w:pPr>
        <w:spacing w:after="120" w:line="240" w:lineRule="auto"/>
        <w:jc w:val="both"/>
        <w:rPr>
          <w:rFonts w:ascii="Times New Roman" w:hAnsi="Times New Roman" w:cs="Times New Roman"/>
          <w:b/>
          <w:sz w:val="24"/>
          <w:szCs w:val="24"/>
        </w:rPr>
      </w:pPr>
      <w:r w:rsidRPr="006F55CA">
        <w:rPr>
          <w:rFonts w:ascii="Times New Roman" w:hAnsi="Times New Roman" w:cs="Times New Roman"/>
          <w:b/>
          <w:sz w:val="24"/>
          <w:szCs w:val="24"/>
        </w:rPr>
        <w:t xml:space="preserve">Penyimpangan Penafsiran dalam </w:t>
      </w:r>
      <w:r w:rsidR="00D74DF3" w:rsidRPr="006F55CA">
        <w:rPr>
          <w:rFonts w:ascii="Times New Roman" w:hAnsi="Times New Roman" w:cs="Times New Roman"/>
          <w:b/>
          <w:sz w:val="24"/>
          <w:szCs w:val="24"/>
        </w:rPr>
        <w:t>Al-Kasysyâ</w:t>
      </w:r>
      <w:r w:rsidRPr="006F55CA">
        <w:rPr>
          <w:rFonts w:ascii="Times New Roman" w:hAnsi="Times New Roman" w:cs="Times New Roman"/>
          <w:b/>
          <w:sz w:val="24"/>
          <w:szCs w:val="24"/>
        </w:rPr>
        <w:t>f</w:t>
      </w:r>
    </w:p>
    <w:p w:rsidR="002001F5" w:rsidRPr="006F55CA" w:rsidRDefault="006F55CA" w:rsidP="006F55CA">
      <w:pPr>
        <w:spacing w:after="120" w:line="240" w:lineRule="auto"/>
        <w:jc w:val="both"/>
        <w:rPr>
          <w:rFonts w:ascii="Times New Roman" w:hAnsi="Times New Roman" w:cs="Times New Roman"/>
          <w:sz w:val="24"/>
          <w:szCs w:val="24"/>
        </w:rPr>
      </w:pPr>
      <w:r w:rsidRPr="006F55CA">
        <w:rPr>
          <w:rFonts w:ascii="Times New Roman" w:hAnsi="Times New Roman" w:cs="Times New Roman"/>
          <w:sz w:val="24"/>
          <w:szCs w:val="24"/>
        </w:rPr>
        <w:t>Dalam literatur ilmu tafsir, nama Zamakhsyari tentu tidak asing lagi. Ia bern</w:t>
      </w:r>
      <w:r w:rsidR="006F3045" w:rsidRPr="006F55CA">
        <w:rPr>
          <w:rFonts w:ascii="Times New Roman" w:hAnsi="Times New Roman" w:cs="Times New Roman"/>
          <w:sz w:val="24"/>
          <w:szCs w:val="24"/>
        </w:rPr>
        <w:t xml:space="preserve">ama lengkap Abû al-Qasîm Mahmûd ibn Umar ibn Muhammad ibn Umar al-Zamakhsyari, </w:t>
      </w:r>
      <w:r w:rsidRPr="006F55CA">
        <w:rPr>
          <w:rFonts w:ascii="Times New Roman" w:hAnsi="Times New Roman" w:cs="Times New Roman"/>
          <w:sz w:val="24"/>
          <w:szCs w:val="24"/>
        </w:rPr>
        <w:t>dan</w:t>
      </w:r>
      <w:r w:rsidR="006F3045" w:rsidRPr="006F55CA">
        <w:rPr>
          <w:rFonts w:ascii="Times New Roman" w:hAnsi="Times New Roman" w:cs="Times New Roman"/>
          <w:sz w:val="24"/>
          <w:szCs w:val="24"/>
        </w:rPr>
        <w:t xml:space="preserve"> bergelar </w:t>
      </w:r>
      <w:r w:rsidR="006F3045" w:rsidRPr="006F55CA">
        <w:rPr>
          <w:rFonts w:ascii="Times New Roman" w:hAnsi="Times New Roman" w:cs="Times New Roman"/>
          <w:i/>
          <w:iCs/>
          <w:sz w:val="24"/>
          <w:szCs w:val="24"/>
        </w:rPr>
        <w:t>jâr Allah</w:t>
      </w:r>
      <w:r w:rsidR="006F3045" w:rsidRPr="006F55CA">
        <w:rPr>
          <w:rFonts w:ascii="Times New Roman" w:hAnsi="Times New Roman" w:cs="Times New Roman"/>
          <w:sz w:val="24"/>
          <w:szCs w:val="24"/>
        </w:rPr>
        <w:t xml:space="preserve">. </w:t>
      </w:r>
      <w:r w:rsidRPr="006F55CA">
        <w:rPr>
          <w:rFonts w:ascii="Times New Roman" w:hAnsi="Times New Roman" w:cs="Times New Roman"/>
          <w:sz w:val="24"/>
          <w:szCs w:val="24"/>
        </w:rPr>
        <w:t>Zamakhsyari lahir</w:t>
      </w:r>
      <w:r w:rsidR="006F3045" w:rsidRPr="006F55CA">
        <w:rPr>
          <w:rFonts w:ascii="Times New Roman" w:hAnsi="Times New Roman" w:cs="Times New Roman"/>
          <w:sz w:val="24"/>
          <w:szCs w:val="24"/>
        </w:rPr>
        <w:t xml:space="preserve"> pada Rajab 467 H di Zamakhsyar, sebuah kampung di Khawarizmi. </w:t>
      </w:r>
      <w:r w:rsidRPr="006F55CA">
        <w:rPr>
          <w:rFonts w:ascii="Times New Roman" w:hAnsi="Times New Roman" w:cs="Times New Roman"/>
          <w:sz w:val="24"/>
          <w:szCs w:val="24"/>
        </w:rPr>
        <w:t>Selain dikenal sebagai mufassir dari kalangan Mu’tazilah, ia juga dikenal sebagai</w:t>
      </w:r>
      <w:r w:rsidR="006F3045" w:rsidRPr="006F55CA">
        <w:rPr>
          <w:rFonts w:ascii="Times New Roman" w:hAnsi="Times New Roman" w:cs="Times New Roman"/>
          <w:sz w:val="24"/>
          <w:szCs w:val="24"/>
        </w:rPr>
        <w:t xml:space="preserve"> seorang yang ahli dibidang t</w:t>
      </w:r>
      <w:r w:rsidRPr="006F55CA">
        <w:rPr>
          <w:rFonts w:ascii="Times New Roman" w:hAnsi="Times New Roman" w:cs="Times New Roman"/>
          <w:sz w:val="24"/>
          <w:szCs w:val="24"/>
        </w:rPr>
        <w:t>afsir, hadis, bahasa dan sastra</w:t>
      </w:r>
      <w:r w:rsidR="006F3045" w:rsidRPr="006F55CA">
        <w:rPr>
          <w:rFonts w:ascii="Times New Roman" w:hAnsi="Times New Roman" w:cs="Times New Roman"/>
          <w:sz w:val="24"/>
          <w:szCs w:val="24"/>
        </w:rPr>
        <w:t>.</w:t>
      </w:r>
      <w:r w:rsidR="006F3045" w:rsidRPr="006F55CA">
        <w:rPr>
          <w:rStyle w:val="FootnoteReference"/>
          <w:rFonts w:ascii="Times New Roman" w:hAnsi="Times New Roman" w:cs="Times New Roman"/>
          <w:sz w:val="24"/>
          <w:szCs w:val="24"/>
        </w:rPr>
        <w:footnoteReference w:id="42"/>
      </w:r>
    </w:p>
    <w:p w:rsidR="006F55CA" w:rsidRPr="00CC099B" w:rsidRDefault="006F55CA" w:rsidP="006F55CA">
      <w:pPr>
        <w:spacing w:after="120" w:line="240" w:lineRule="auto"/>
        <w:jc w:val="both"/>
        <w:rPr>
          <w:rFonts w:ascii="Times New Roman" w:hAnsi="Times New Roman" w:cs="Times New Roman"/>
          <w:sz w:val="24"/>
          <w:szCs w:val="24"/>
        </w:rPr>
      </w:pPr>
      <w:r w:rsidRPr="00CC099B">
        <w:rPr>
          <w:rFonts w:ascii="Times New Roman" w:hAnsi="Times New Roman" w:cs="Times New Roman"/>
          <w:sz w:val="24"/>
          <w:szCs w:val="24"/>
        </w:rPr>
        <w:t>Sebuah riwayat menyebut bahwa ayah Zamakhsyari merupakan</w:t>
      </w:r>
      <w:r w:rsidR="006F3045" w:rsidRPr="00CC099B">
        <w:rPr>
          <w:rFonts w:ascii="Times New Roman" w:hAnsi="Times New Roman" w:cs="Times New Roman"/>
          <w:sz w:val="24"/>
          <w:szCs w:val="24"/>
        </w:rPr>
        <w:t xml:space="preserve"> seorang yang cerdas dan taat beragama</w:t>
      </w:r>
      <w:r w:rsidRPr="00CC099B">
        <w:rPr>
          <w:rFonts w:ascii="Times New Roman" w:hAnsi="Times New Roman" w:cs="Times New Roman"/>
          <w:sz w:val="24"/>
          <w:szCs w:val="24"/>
        </w:rPr>
        <w:t xml:space="preserve">, demikian juga dengan ibunya. Keluarga mereka </w:t>
      </w:r>
      <w:r w:rsidR="006F3045" w:rsidRPr="00CC099B">
        <w:rPr>
          <w:rFonts w:ascii="Times New Roman" w:hAnsi="Times New Roman" w:cs="Times New Roman"/>
          <w:sz w:val="24"/>
          <w:szCs w:val="24"/>
        </w:rPr>
        <w:t xml:space="preserve">hidup dalam nuansa kesederhanaan. </w:t>
      </w:r>
      <w:r w:rsidRPr="00CC099B">
        <w:rPr>
          <w:rFonts w:ascii="Times New Roman" w:hAnsi="Times New Roman" w:cs="Times New Roman"/>
          <w:sz w:val="24"/>
          <w:szCs w:val="24"/>
        </w:rPr>
        <w:t xml:space="preserve">Ketika beranjak dewasa ia mulai pengembaraan </w:t>
      </w:r>
      <w:r w:rsidRPr="00CC099B">
        <w:rPr>
          <w:rFonts w:ascii="Times New Roman" w:hAnsi="Times New Roman" w:cs="Times New Roman"/>
          <w:sz w:val="24"/>
          <w:szCs w:val="24"/>
        </w:rPr>
        <w:lastRenderedPageBreak/>
        <w:t xml:space="preserve">intelektual sebuah daerah yang kala ini menjadi pusat ilmu pengetahuan, Bukhara. Ketika mendapat kabar bahwa ayahnya di penjara dan wafat, Zamakhsyari memutuskan pulang kampung dan bermukim di Khawarizmi. Di daerah inilah ia berguru dengan seorang tokoh Mu’tazilah, Abû Mudhâr Mahmûd ibn Jarîr al-Dhâbi al-Asbahânî. Di bawah bimbingan kedua guru tersebut ia menekuni ilmu bahasa, filsafat, logika dan teologi. </w:t>
      </w:r>
    </w:p>
    <w:p w:rsidR="006F55CA" w:rsidRPr="00CC099B" w:rsidRDefault="006F55CA" w:rsidP="003C2C30">
      <w:pPr>
        <w:spacing w:after="120" w:line="240" w:lineRule="auto"/>
        <w:jc w:val="both"/>
        <w:rPr>
          <w:rFonts w:ascii="Times New Roman" w:hAnsi="Times New Roman" w:cs="Times New Roman"/>
          <w:sz w:val="24"/>
          <w:szCs w:val="24"/>
        </w:rPr>
      </w:pPr>
      <w:r w:rsidRPr="00CC099B">
        <w:rPr>
          <w:rFonts w:ascii="Times New Roman" w:hAnsi="Times New Roman" w:cs="Times New Roman"/>
          <w:sz w:val="24"/>
          <w:szCs w:val="24"/>
        </w:rPr>
        <w:t xml:space="preserve">Meski Zamakhsyari mengalami cacat kaki, namun tidak menurunkan niatnya untuk terus belajar. </w:t>
      </w:r>
      <w:r w:rsidR="003C2C30" w:rsidRPr="00CC099B">
        <w:rPr>
          <w:rFonts w:ascii="Times New Roman" w:hAnsi="Times New Roman" w:cs="Times New Roman"/>
          <w:sz w:val="24"/>
          <w:szCs w:val="24"/>
        </w:rPr>
        <w:t xml:space="preserve">Catat kaki itu disebabkan kemarahan ibunya saat Zamakhsyari kecil bermain-main burung, memegang erat kakinya hingga putus. Zamakhsyari mengaku saat itu ibunya marah dan mengatakan jika kelak dirinya akan mengalami nasib yang saya seperti yang dialami burung. Perkataan dan doa ibu benar-benar terbukti, Zamakhsyari mengalami cacat kaki. </w:t>
      </w:r>
      <w:r w:rsidRPr="00CC099B">
        <w:rPr>
          <w:rFonts w:ascii="Times New Roman" w:hAnsi="Times New Roman" w:cs="Times New Roman"/>
          <w:sz w:val="24"/>
          <w:szCs w:val="24"/>
        </w:rPr>
        <w:t xml:space="preserve">Ia memfokuskan diri untuk belajar, mengajar serta melakukan </w:t>
      </w:r>
      <w:r w:rsidRPr="00CC099B">
        <w:rPr>
          <w:rFonts w:ascii="Times New Roman" w:hAnsi="Times New Roman" w:cs="Times New Roman"/>
          <w:i/>
          <w:iCs/>
          <w:sz w:val="24"/>
          <w:szCs w:val="24"/>
        </w:rPr>
        <w:t xml:space="preserve">rihlah ilmiyah </w:t>
      </w:r>
      <w:r w:rsidRPr="00CC099B">
        <w:rPr>
          <w:rFonts w:ascii="Times New Roman" w:hAnsi="Times New Roman" w:cs="Times New Roman"/>
          <w:sz w:val="24"/>
          <w:szCs w:val="24"/>
        </w:rPr>
        <w:t xml:space="preserve"> ke Baghdad untuk belajar ilmu hadis dengan ulama disana seperti, Abû Khattâb ibn Abû al-Bathr, Abû Sa’âd al-Syifânî, Abû Manshûr al-Harisî. Selain itu ia juga belajar </w:t>
      </w:r>
      <w:r w:rsidRPr="00CC099B">
        <w:rPr>
          <w:rFonts w:ascii="Times New Roman" w:hAnsi="Times New Roman" w:cs="Times New Roman"/>
          <w:i/>
          <w:iCs/>
          <w:sz w:val="24"/>
          <w:szCs w:val="24"/>
        </w:rPr>
        <w:t>fiqh</w:t>
      </w:r>
      <w:r w:rsidRPr="00CC099B">
        <w:rPr>
          <w:rFonts w:ascii="Times New Roman" w:hAnsi="Times New Roman" w:cs="Times New Roman"/>
          <w:sz w:val="24"/>
          <w:szCs w:val="24"/>
        </w:rPr>
        <w:t xml:space="preserve"> kepada al-Dâmighâni al-Syarîf ibn Syajâri. Ia membujang selama hayatnya.</w:t>
      </w:r>
      <w:r w:rsidR="003C2C30" w:rsidRPr="00CC099B">
        <w:rPr>
          <w:rFonts w:ascii="Times New Roman" w:hAnsi="Times New Roman" w:cs="Times New Roman"/>
          <w:sz w:val="24"/>
          <w:szCs w:val="24"/>
        </w:rPr>
        <w:t xml:space="preserve"> </w:t>
      </w:r>
      <w:r w:rsidRPr="00CC099B">
        <w:rPr>
          <w:rFonts w:ascii="Times New Roman" w:hAnsi="Times New Roman" w:cs="Times New Roman"/>
          <w:sz w:val="24"/>
          <w:szCs w:val="24"/>
        </w:rPr>
        <w:t>Ia wafat pada malam ‘Arafah 538 H di Jurjaniah Khawarizmi.</w:t>
      </w:r>
      <w:r w:rsidRPr="00CC099B">
        <w:rPr>
          <w:rStyle w:val="FootnoteReference"/>
          <w:rFonts w:ascii="Times New Roman" w:hAnsi="Times New Roman" w:cs="Times New Roman"/>
          <w:sz w:val="24"/>
          <w:szCs w:val="24"/>
        </w:rPr>
        <w:footnoteReference w:id="43"/>
      </w:r>
    </w:p>
    <w:p w:rsidR="003C2C30" w:rsidRPr="00CC099B" w:rsidRDefault="003C2C30" w:rsidP="006F3045">
      <w:pPr>
        <w:spacing w:after="120" w:line="240" w:lineRule="auto"/>
        <w:jc w:val="both"/>
        <w:rPr>
          <w:rFonts w:ascii="Times New Roman" w:hAnsi="Times New Roman" w:cs="Times New Roman"/>
          <w:sz w:val="24"/>
          <w:szCs w:val="24"/>
        </w:rPr>
      </w:pPr>
      <w:r w:rsidRPr="00CC099B">
        <w:rPr>
          <w:rFonts w:ascii="Times New Roman" w:hAnsi="Times New Roman" w:cs="Times New Roman"/>
          <w:sz w:val="24"/>
          <w:szCs w:val="24"/>
        </w:rPr>
        <w:t xml:space="preserve">Sebagai mufassir, banyak pujian ditujukan kepada Zamakhsyari. </w:t>
      </w:r>
      <w:r w:rsidR="00D01685" w:rsidRPr="00CC099B">
        <w:rPr>
          <w:rFonts w:ascii="Times New Roman" w:hAnsi="Times New Roman" w:cs="Times New Roman"/>
          <w:sz w:val="24"/>
          <w:szCs w:val="24"/>
        </w:rPr>
        <w:t xml:space="preserve">Diantaranya disampaikan Dzahabi yang menyebut bahwa tafsir al-Kasysyâf sangat kaya dengan ilmu kebahasaan. Akan tetapi pada saat yang sama, Dzahabi banyak memberikan kritik dan bahkan memasukkan al-Kasysyâf dalam kategori </w:t>
      </w:r>
      <w:r w:rsidR="00D01685" w:rsidRPr="00CC099B">
        <w:rPr>
          <w:rFonts w:ascii="Times New Roman" w:hAnsi="Times New Roman" w:cs="Times New Roman"/>
          <w:i/>
          <w:iCs/>
          <w:sz w:val="24"/>
          <w:szCs w:val="24"/>
        </w:rPr>
        <w:t>tafsir bi al-ra’yi</w:t>
      </w:r>
      <w:r w:rsidR="00CC099B" w:rsidRPr="00CC099B">
        <w:rPr>
          <w:rFonts w:ascii="Times New Roman" w:hAnsi="Times New Roman" w:cs="Times New Roman"/>
          <w:i/>
          <w:iCs/>
          <w:sz w:val="24"/>
          <w:szCs w:val="24"/>
        </w:rPr>
        <w:t xml:space="preserve"> al-madzmu</w:t>
      </w:r>
      <w:r w:rsidR="00D01685" w:rsidRPr="00CC099B">
        <w:rPr>
          <w:rFonts w:ascii="Times New Roman" w:hAnsi="Times New Roman" w:cs="Times New Roman"/>
          <w:i/>
          <w:iCs/>
          <w:sz w:val="24"/>
          <w:szCs w:val="24"/>
        </w:rPr>
        <w:t>m</w:t>
      </w:r>
      <w:r w:rsidR="00D01685" w:rsidRPr="00CC099B">
        <w:rPr>
          <w:rFonts w:ascii="Times New Roman" w:hAnsi="Times New Roman" w:cs="Times New Roman"/>
          <w:sz w:val="24"/>
          <w:szCs w:val="24"/>
        </w:rPr>
        <w:t xml:space="preserve"> (tafsir bersumber akal yang tercela)</w:t>
      </w:r>
      <w:r w:rsidR="00CC099B" w:rsidRPr="00CC099B">
        <w:rPr>
          <w:rFonts w:ascii="Times New Roman" w:hAnsi="Times New Roman" w:cs="Times New Roman"/>
          <w:sz w:val="24"/>
          <w:szCs w:val="24"/>
        </w:rPr>
        <w:t>. Bahkan, Dzahabi menyindir bahwa Zamakhsyari akan menjadi mufassir agung seandainya dia tidak menganut Mu’tazilah.</w:t>
      </w:r>
      <w:r w:rsidR="00CC099B" w:rsidRPr="00CC099B">
        <w:rPr>
          <w:rStyle w:val="FootnoteReference"/>
          <w:rFonts w:ascii="Times New Roman" w:hAnsi="Times New Roman" w:cs="Times New Roman"/>
          <w:sz w:val="24"/>
          <w:szCs w:val="24"/>
        </w:rPr>
        <w:footnoteReference w:id="44"/>
      </w:r>
      <w:r w:rsidR="00CC099B" w:rsidRPr="00CC099B">
        <w:rPr>
          <w:rFonts w:ascii="Times New Roman" w:hAnsi="Times New Roman" w:cs="Times New Roman"/>
          <w:sz w:val="24"/>
          <w:szCs w:val="24"/>
        </w:rPr>
        <w:t xml:space="preserve"> Di bawah ini disajikan beberapa penafsiran Zamakhsyari yang dikategorikan menyimpang oleh Dzahabi. </w:t>
      </w:r>
    </w:p>
    <w:p w:rsidR="006F3045" w:rsidRPr="00CC099B" w:rsidRDefault="00CC099B" w:rsidP="00CC099B">
      <w:pPr>
        <w:spacing w:after="120" w:line="240" w:lineRule="auto"/>
        <w:jc w:val="both"/>
        <w:rPr>
          <w:rFonts w:ascii="Times New Roman" w:hAnsi="Times New Roman" w:cs="Times New Roman"/>
          <w:b/>
          <w:bCs/>
          <w:i/>
          <w:iCs/>
          <w:sz w:val="24"/>
          <w:szCs w:val="24"/>
        </w:rPr>
      </w:pPr>
      <w:r w:rsidRPr="00CC099B">
        <w:rPr>
          <w:rFonts w:ascii="Times New Roman" w:hAnsi="Times New Roman" w:cs="Times New Roman"/>
          <w:sz w:val="24"/>
          <w:szCs w:val="24"/>
        </w:rPr>
        <w:t xml:space="preserve">Pertama, kritik </w:t>
      </w:r>
      <w:r w:rsidR="006F3045" w:rsidRPr="00CC099B">
        <w:rPr>
          <w:rFonts w:ascii="Times New Roman" w:hAnsi="Times New Roman" w:cs="Times New Roman"/>
          <w:sz w:val="24"/>
          <w:szCs w:val="24"/>
        </w:rPr>
        <w:t xml:space="preserve">Dzahabî ditujukan atas penafsiran Zamakhsyari ketika ia penafsirkan Sûrah al-Qiyâmah: 22-23. </w:t>
      </w:r>
    </w:p>
    <w:p w:rsidR="006F3045" w:rsidRPr="00CC099B" w:rsidRDefault="006F3045" w:rsidP="006F3045">
      <w:pPr>
        <w:bidi/>
        <w:spacing w:after="120" w:line="240" w:lineRule="auto"/>
        <w:jc w:val="both"/>
        <w:rPr>
          <w:rFonts w:ascii="Times New Roman" w:hAnsi="Times New Roman" w:cs="Times New Roman"/>
          <w:sz w:val="32"/>
          <w:szCs w:val="32"/>
        </w:rPr>
      </w:pPr>
      <w:r w:rsidRPr="00CC099B">
        <w:rPr>
          <w:rFonts w:ascii="Times New Roman" w:hAnsi="Times New Roman" w:cs="Times New Roman"/>
          <w:sz w:val="32"/>
          <w:szCs w:val="32"/>
          <w:rtl/>
        </w:rPr>
        <w:t xml:space="preserve">وُجُوهٌ يَوْمَئِذٍ نَاضِرَةٌ * إِلَى رَبِّهَا نَاظِرَةٌ </w:t>
      </w:r>
    </w:p>
    <w:p w:rsidR="00CC099B" w:rsidRPr="00867251" w:rsidRDefault="00867251" w:rsidP="006F3045">
      <w:pPr>
        <w:spacing w:after="120" w:line="240" w:lineRule="auto"/>
        <w:jc w:val="both"/>
        <w:rPr>
          <w:rFonts w:ascii="Times New Roman" w:hAnsi="Times New Roman" w:cs="Times New Roman"/>
          <w:sz w:val="24"/>
          <w:szCs w:val="24"/>
        </w:rPr>
      </w:pPr>
      <w:r w:rsidRPr="00867251">
        <w:rPr>
          <w:rFonts w:ascii="Times New Roman" w:hAnsi="Times New Roman" w:cs="Times New Roman"/>
          <w:sz w:val="24"/>
          <w:szCs w:val="24"/>
        </w:rPr>
        <w:t>“Wajah-wajah (orang Mukmin) pada hari itu berseri-seri. Memandang Tuhannya”</w:t>
      </w:r>
      <w:r w:rsidR="006F3045" w:rsidRPr="00867251">
        <w:rPr>
          <w:rFonts w:ascii="Times New Roman" w:hAnsi="Times New Roman" w:cs="Times New Roman"/>
          <w:sz w:val="24"/>
          <w:szCs w:val="24"/>
        </w:rPr>
        <w:t xml:space="preserve">. </w:t>
      </w:r>
    </w:p>
    <w:p w:rsidR="006F3045" w:rsidRPr="00987CEE" w:rsidRDefault="00CC099B" w:rsidP="00987CEE">
      <w:pPr>
        <w:spacing w:after="120" w:line="240" w:lineRule="auto"/>
        <w:jc w:val="both"/>
        <w:rPr>
          <w:rFonts w:ascii="Times New Roman" w:hAnsi="Times New Roman" w:cs="Times New Roman"/>
          <w:sz w:val="24"/>
          <w:szCs w:val="24"/>
        </w:rPr>
      </w:pPr>
      <w:r w:rsidRPr="00987CEE">
        <w:rPr>
          <w:rFonts w:ascii="Times New Roman" w:hAnsi="Times New Roman" w:cs="Times New Roman"/>
          <w:sz w:val="24"/>
          <w:szCs w:val="24"/>
        </w:rPr>
        <w:t xml:space="preserve">Kelompok Mu’tazilah dikenal sebagai kelompok yang menolak </w:t>
      </w:r>
      <w:r w:rsidR="0075655D" w:rsidRPr="00987CEE">
        <w:rPr>
          <w:rFonts w:ascii="Times New Roman" w:hAnsi="Times New Roman" w:cs="Times New Roman"/>
          <w:sz w:val="24"/>
          <w:szCs w:val="24"/>
        </w:rPr>
        <w:t>melihat Allah di hari kiamat kelak.</w:t>
      </w:r>
      <w:r w:rsidR="0075655D" w:rsidRPr="00987CEE">
        <w:rPr>
          <w:rStyle w:val="FootnoteReference"/>
          <w:rFonts w:ascii="Times New Roman" w:hAnsi="Times New Roman" w:cs="Times New Roman"/>
          <w:sz w:val="24"/>
          <w:szCs w:val="24"/>
        </w:rPr>
        <w:footnoteReference w:id="45"/>
      </w:r>
      <w:r w:rsidR="0075655D" w:rsidRPr="00987CEE">
        <w:rPr>
          <w:rFonts w:ascii="Times New Roman" w:hAnsi="Times New Roman" w:cs="Times New Roman"/>
          <w:sz w:val="24"/>
          <w:szCs w:val="24"/>
        </w:rPr>
        <w:t xml:space="preserve"> Pandangan ini juga tertuang dalam penafsiran Zamakhsyari. Kalangan Mu’tazilah</w:t>
      </w:r>
      <w:r w:rsidR="006F3045" w:rsidRPr="00987CEE">
        <w:rPr>
          <w:rFonts w:ascii="Times New Roman" w:hAnsi="Times New Roman" w:cs="Times New Roman"/>
          <w:sz w:val="24"/>
          <w:szCs w:val="24"/>
        </w:rPr>
        <w:t xml:space="preserve"> </w:t>
      </w:r>
      <w:r w:rsidR="0075655D" w:rsidRPr="00987CEE">
        <w:rPr>
          <w:rFonts w:ascii="Times New Roman" w:hAnsi="Times New Roman" w:cs="Times New Roman"/>
          <w:sz w:val="24"/>
          <w:szCs w:val="24"/>
        </w:rPr>
        <w:t>mengartikan</w:t>
      </w:r>
      <w:r w:rsidR="006F3045" w:rsidRPr="00987CEE">
        <w:rPr>
          <w:rFonts w:ascii="Times New Roman" w:hAnsi="Times New Roman" w:cs="Times New Roman"/>
          <w:sz w:val="24"/>
          <w:szCs w:val="24"/>
        </w:rPr>
        <w:t xml:space="preserve"> </w:t>
      </w:r>
      <w:r w:rsidR="006F3045" w:rsidRPr="00987CEE">
        <w:rPr>
          <w:rFonts w:ascii="Times New Roman" w:hAnsi="Times New Roman" w:cs="Times New Roman"/>
          <w:i/>
          <w:iCs/>
          <w:sz w:val="24"/>
          <w:szCs w:val="24"/>
        </w:rPr>
        <w:t>nadhar</w:t>
      </w:r>
      <w:r w:rsidR="006F3045" w:rsidRPr="00987CEE">
        <w:rPr>
          <w:rFonts w:ascii="Times New Roman" w:hAnsi="Times New Roman" w:cs="Times New Roman"/>
          <w:sz w:val="24"/>
          <w:szCs w:val="24"/>
        </w:rPr>
        <w:t xml:space="preserve"> tidak berarti melihat</w:t>
      </w:r>
      <w:r w:rsidR="0075655D" w:rsidRPr="00987CEE">
        <w:rPr>
          <w:rFonts w:ascii="Times New Roman" w:hAnsi="Times New Roman" w:cs="Times New Roman"/>
          <w:sz w:val="24"/>
          <w:szCs w:val="24"/>
        </w:rPr>
        <w:t xml:space="preserve"> karena mempunyai banyak arti, diantaranya </w:t>
      </w:r>
      <w:r w:rsidR="006F3045" w:rsidRPr="00987CEE">
        <w:rPr>
          <w:rFonts w:ascii="Times New Roman" w:hAnsi="Times New Roman" w:cs="Times New Roman"/>
          <w:sz w:val="24"/>
          <w:szCs w:val="24"/>
        </w:rPr>
        <w:t>menunggu, memikirkan dan merenung.</w:t>
      </w:r>
      <w:r w:rsidR="00987CEE" w:rsidRPr="00987CEE">
        <w:rPr>
          <w:rFonts w:ascii="Times New Roman" w:hAnsi="Times New Roman" w:cs="Times New Roman"/>
          <w:sz w:val="24"/>
          <w:szCs w:val="24"/>
        </w:rPr>
        <w:t xml:space="preserve"> </w:t>
      </w:r>
      <w:r w:rsidR="006F3045" w:rsidRPr="00987CEE">
        <w:rPr>
          <w:rFonts w:ascii="Times New Roman" w:hAnsi="Times New Roman" w:cs="Times New Roman"/>
          <w:sz w:val="24"/>
          <w:szCs w:val="24"/>
        </w:rPr>
        <w:t>Lebih lanjut kelompok Mu’tazilah berkata:</w:t>
      </w:r>
    </w:p>
    <w:p w:rsidR="006F3045" w:rsidRPr="00987CEE" w:rsidRDefault="006F3045" w:rsidP="006F3045">
      <w:pPr>
        <w:spacing w:after="120" w:line="240" w:lineRule="auto"/>
        <w:ind w:left="567" w:right="566"/>
        <w:jc w:val="both"/>
        <w:rPr>
          <w:rFonts w:ascii="Times New Roman" w:hAnsi="Times New Roman" w:cs="Times New Roman"/>
          <w:sz w:val="24"/>
          <w:szCs w:val="24"/>
        </w:rPr>
      </w:pPr>
      <w:r w:rsidRPr="00987CEE">
        <w:rPr>
          <w:rFonts w:ascii="Times New Roman" w:hAnsi="Times New Roman" w:cs="Times New Roman"/>
          <w:sz w:val="20"/>
          <w:szCs w:val="20"/>
        </w:rPr>
        <w:t xml:space="preserve">“Bila </w:t>
      </w:r>
      <w:r w:rsidRPr="00987CEE">
        <w:rPr>
          <w:rFonts w:ascii="Times New Roman" w:hAnsi="Times New Roman" w:cs="Times New Roman"/>
          <w:i/>
          <w:iCs/>
          <w:sz w:val="20"/>
          <w:szCs w:val="20"/>
        </w:rPr>
        <w:t>ru’yat</w:t>
      </w:r>
      <w:r w:rsidRPr="00987CEE">
        <w:rPr>
          <w:rFonts w:ascii="Times New Roman" w:hAnsi="Times New Roman" w:cs="Times New Roman"/>
          <w:sz w:val="20"/>
          <w:szCs w:val="20"/>
        </w:rPr>
        <w:t xml:space="preserve"> itu tidak merupakan salah satu bagian dari </w:t>
      </w:r>
      <w:r w:rsidRPr="00987CEE">
        <w:rPr>
          <w:rFonts w:ascii="Times New Roman" w:hAnsi="Times New Roman" w:cs="Times New Roman"/>
          <w:i/>
          <w:iCs/>
          <w:sz w:val="20"/>
          <w:szCs w:val="20"/>
        </w:rPr>
        <w:t>nadhar</w:t>
      </w:r>
      <w:r w:rsidRPr="00987CEE">
        <w:rPr>
          <w:rFonts w:ascii="Times New Roman" w:hAnsi="Times New Roman" w:cs="Times New Roman"/>
          <w:sz w:val="20"/>
          <w:szCs w:val="20"/>
        </w:rPr>
        <w:t xml:space="preserve">, maka pendapat yang mempersamakan </w:t>
      </w:r>
      <w:r w:rsidRPr="00987CEE">
        <w:rPr>
          <w:rFonts w:ascii="Times New Roman" w:hAnsi="Times New Roman" w:cs="Times New Roman"/>
          <w:i/>
          <w:iCs/>
          <w:sz w:val="20"/>
          <w:szCs w:val="20"/>
        </w:rPr>
        <w:t>nadhar</w:t>
      </w:r>
      <w:r w:rsidRPr="00987CEE">
        <w:rPr>
          <w:rFonts w:ascii="Times New Roman" w:hAnsi="Times New Roman" w:cs="Times New Roman"/>
          <w:sz w:val="20"/>
          <w:szCs w:val="20"/>
        </w:rPr>
        <w:t xml:space="preserve"> dan </w:t>
      </w:r>
      <w:r w:rsidRPr="00987CEE">
        <w:rPr>
          <w:rFonts w:ascii="Times New Roman" w:hAnsi="Times New Roman" w:cs="Times New Roman"/>
          <w:i/>
          <w:iCs/>
          <w:sz w:val="20"/>
          <w:szCs w:val="20"/>
        </w:rPr>
        <w:t>ru’yat</w:t>
      </w:r>
      <w:r w:rsidRPr="00987CEE">
        <w:rPr>
          <w:rFonts w:ascii="Times New Roman" w:hAnsi="Times New Roman" w:cs="Times New Roman"/>
          <w:sz w:val="20"/>
          <w:szCs w:val="20"/>
        </w:rPr>
        <w:t xml:space="preserve"> dalam ayat tersebut tidak relevan. Oleh karena itu kami semua berpendapat perlu dicari ta’wil ayat dengan arti selain </w:t>
      </w:r>
      <w:r w:rsidRPr="00987CEE">
        <w:rPr>
          <w:rFonts w:ascii="Times New Roman" w:hAnsi="Times New Roman" w:cs="Times New Roman"/>
          <w:i/>
          <w:iCs/>
          <w:sz w:val="20"/>
          <w:szCs w:val="20"/>
        </w:rPr>
        <w:t>ru’yat</w:t>
      </w:r>
      <w:r w:rsidRPr="00987CEE">
        <w:rPr>
          <w:rFonts w:ascii="Times New Roman" w:hAnsi="Times New Roman" w:cs="Times New Roman"/>
          <w:sz w:val="20"/>
          <w:szCs w:val="20"/>
        </w:rPr>
        <w:t xml:space="preserve">. </w:t>
      </w:r>
      <w:r w:rsidRPr="00987CEE">
        <w:rPr>
          <w:rFonts w:ascii="Times New Roman" w:hAnsi="Times New Roman" w:cs="Times New Roman"/>
          <w:sz w:val="20"/>
          <w:szCs w:val="20"/>
        </w:rPr>
        <w:lastRenderedPageBreak/>
        <w:t>Sebagian diantara kami memberi pena’wilan dengan ‘menunggu pahala’, meski pahala yang ditunggu tidak disebutkan dalam ayat tersebut”.</w:t>
      </w:r>
      <w:r w:rsidRPr="00987CEE">
        <w:rPr>
          <w:rStyle w:val="FootnoteReference"/>
          <w:rFonts w:ascii="Times New Roman" w:hAnsi="Times New Roman" w:cs="Times New Roman"/>
          <w:sz w:val="20"/>
          <w:szCs w:val="20"/>
        </w:rPr>
        <w:footnoteReference w:id="46"/>
      </w:r>
    </w:p>
    <w:p w:rsidR="006F3045" w:rsidRPr="00987CEE" w:rsidRDefault="00987CEE" w:rsidP="00987CEE">
      <w:pPr>
        <w:spacing w:after="120" w:line="240" w:lineRule="auto"/>
        <w:jc w:val="both"/>
        <w:rPr>
          <w:rFonts w:ascii="Times New Roman" w:hAnsi="Times New Roman" w:cs="Times New Roman"/>
          <w:sz w:val="24"/>
          <w:szCs w:val="24"/>
        </w:rPr>
      </w:pPr>
      <w:r w:rsidRPr="00987CEE">
        <w:rPr>
          <w:rFonts w:ascii="Times New Roman" w:hAnsi="Times New Roman" w:cs="Times New Roman"/>
          <w:sz w:val="24"/>
          <w:szCs w:val="24"/>
        </w:rPr>
        <w:t xml:space="preserve">Menurut </w:t>
      </w:r>
      <w:r w:rsidR="006F3045" w:rsidRPr="00987CEE">
        <w:rPr>
          <w:rFonts w:ascii="Times New Roman" w:hAnsi="Times New Roman" w:cs="Times New Roman"/>
          <w:sz w:val="24"/>
          <w:szCs w:val="24"/>
        </w:rPr>
        <w:t>Zamakhsyari</w:t>
      </w:r>
      <w:r w:rsidRPr="00987CEE">
        <w:rPr>
          <w:rFonts w:ascii="Times New Roman" w:hAnsi="Times New Roman" w:cs="Times New Roman"/>
          <w:sz w:val="24"/>
          <w:szCs w:val="24"/>
        </w:rPr>
        <w:t xml:space="preserve">, kata </w:t>
      </w:r>
      <w:r w:rsidR="006F3045" w:rsidRPr="00987CEE">
        <w:rPr>
          <w:rFonts w:ascii="Times New Roman" w:hAnsi="Times New Roman" w:cs="Times New Roman"/>
          <w:sz w:val="24"/>
          <w:szCs w:val="24"/>
        </w:rPr>
        <w:t>“</w:t>
      </w:r>
      <w:r w:rsidR="006F3045" w:rsidRPr="00987CEE">
        <w:rPr>
          <w:rFonts w:ascii="Times New Roman" w:hAnsi="Times New Roman" w:cs="Times New Roman"/>
          <w:i/>
          <w:iCs/>
          <w:sz w:val="24"/>
          <w:szCs w:val="24"/>
        </w:rPr>
        <w:t>Nadhar</w:t>
      </w:r>
      <w:r w:rsidR="006F3045" w:rsidRPr="00987CEE">
        <w:rPr>
          <w:rFonts w:ascii="Times New Roman" w:hAnsi="Times New Roman" w:cs="Times New Roman"/>
          <w:sz w:val="24"/>
          <w:szCs w:val="24"/>
        </w:rPr>
        <w:t xml:space="preserve"> </w:t>
      </w:r>
      <w:r w:rsidRPr="00987CEE">
        <w:rPr>
          <w:rFonts w:ascii="Times New Roman" w:hAnsi="Times New Roman" w:cs="Times New Roman"/>
          <w:sz w:val="24"/>
          <w:szCs w:val="24"/>
        </w:rPr>
        <w:t xml:space="preserve">pada ayat di atas berarti mengharap. Ia menguatkan pendapatnya dengan menukil </w:t>
      </w:r>
      <w:r w:rsidR="006F3045" w:rsidRPr="00987CEE">
        <w:rPr>
          <w:rFonts w:ascii="Times New Roman" w:hAnsi="Times New Roman" w:cs="Times New Roman"/>
          <w:sz w:val="24"/>
          <w:szCs w:val="24"/>
        </w:rPr>
        <w:t>perkataan orang yang berarti ‘Aku mengharap si Fulan melakukan sesuatu untuk ku’.</w:t>
      </w:r>
      <w:r w:rsidRPr="00987CEE">
        <w:rPr>
          <w:rFonts w:ascii="Times New Roman" w:hAnsi="Times New Roman" w:cs="Times New Roman"/>
          <w:sz w:val="24"/>
          <w:szCs w:val="24"/>
        </w:rPr>
        <w:t xml:space="preserve"> Selain itu, Zamakhsyari juga menukil sebuah </w:t>
      </w:r>
      <w:r w:rsidR="006F3045" w:rsidRPr="00987CEE">
        <w:rPr>
          <w:rFonts w:ascii="Times New Roman" w:hAnsi="Times New Roman" w:cs="Times New Roman"/>
          <w:sz w:val="24"/>
          <w:szCs w:val="24"/>
        </w:rPr>
        <w:t>syair:</w:t>
      </w:r>
    </w:p>
    <w:p w:rsidR="006F3045" w:rsidRPr="00987CEE" w:rsidRDefault="006F3045" w:rsidP="006F3045">
      <w:pPr>
        <w:autoSpaceDE w:val="0"/>
        <w:autoSpaceDN w:val="0"/>
        <w:bidi/>
        <w:adjustRightInd w:val="0"/>
        <w:spacing w:after="120" w:line="240" w:lineRule="auto"/>
        <w:jc w:val="both"/>
        <w:rPr>
          <w:rFonts w:ascii="Times New Roman" w:hAnsi="Times New Roman" w:cs="Times New Roman"/>
          <w:sz w:val="32"/>
          <w:szCs w:val="32"/>
          <w:rtl/>
        </w:rPr>
      </w:pPr>
      <w:r w:rsidRPr="00987CEE">
        <w:rPr>
          <w:rFonts w:ascii="Times New Roman" w:hAnsi="Times New Roman" w:cs="Times New Roman"/>
          <w:sz w:val="32"/>
          <w:szCs w:val="32"/>
          <w:rtl/>
        </w:rPr>
        <w:t xml:space="preserve">وَإذَا نَطَرْتُ إلَيْكَ مِنْ ملك </w:t>
      </w:r>
      <w:r w:rsidRPr="00987CEE">
        <w:rPr>
          <w:rFonts w:ascii="Times New Roman" w:hAnsi="Times New Roman" w:cs="Times New Roman"/>
          <w:sz w:val="32"/>
          <w:szCs w:val="32"/>
        </w:rPr>
        <w:t>*</w:t>
      </w:r>
      <w:r w:rsidRPr="00987CEE">
        <w:rPr>
          <w:rFonts w:ascii="Times New Roman" w:hAnsi="Times New Roman" w:cs="Times New Roman"/>
          <w:sz w:val="32"/>
          <w:szCs w:val="32"/>
          <w:rtl/>
        </w:rPr>
        <w:t xml:space="preserve"> وَالْبَحْرُ دُونَكَ زِدْتَني نِعَمَا</w:t>
      </w:r>
    </w:p>
    <w:p w:rsidR="006F3045" w:rsidRPr="001C51BB" w:rsidRDefault="00987CEE" w:rsidP="00987CEE">
      <w:pPr>
        <w:spacing w:after="120" w:line="240" w:lineRule="auto"/>
        <w:jc w:val="both"/>
        <w:rPr>
          <w:rFonts w:ascii="Times New Roman" w:hAnsi="Times New Roman" w:cs="Times New Roman"/>
          <w:color w:val="FF0000"/>
          <w:sz w:val="24"/>
          <w:szCs w:val="24"/>
        </w:rPr>
      </w:pPr>
      <w:r w:rsidRPr="00987CEE">
        <w:rPr>
          <w:rFonts w:ascii="Times New Roman" w:hAnsi="Times New Roman" w:cs="Times New Roman"/>
          <w:sz w:val="24"/>
          <w:szCs w:val="24"/>
        </w:rPr>
        <w:t>“</w:t>
      </w:r>
      <w:r w:rsidR="006F3045" w:rsidRPr="00987CEE">
        <w:rPr>
          <w:rFonts w:ascii="Times New Roman" w:hAnsi="Times New Roman" w:cs="Times New Roman"/>
          <w:sz w:val="24"/>
          <w:szCs w:val="24"/>
        </w:rPr>
        <w:t xml:space="preserve">Jika aku mengharap pemberianmu, sedangkan lautan tergelar di bawahmu. Tentu kau akan melimpahkan karunia kepadaku”. </w:t>
      </w:r>
      <w:r w:rsidR="00606399">
        <w:rPr>
          <w:rFonts w:ascii="Times New Roman" w:hAnsi="Times New Roman" w:cs="Times New Roman"/>
          <w:sz w:val="24"/>
          <w:szCs w:val="24"/>
        </w:rPr>
        <w:t xml:space="preserve">Tokoh Mu’tazilah lainnya seperti Qosim Ali menyebut bahwa melihat yang dimaksud disini bukan melihat Allah, melainkan melihat nikmat dan pahala dari Allah. </w:t>
      </w:r>
      <w:r w:rsidRPr="00987CEE">
        <w:rPr>
          <w:rFonts w:ascii="Times New Roman" w:hAnsi="Times New Roman" w:cs="Times New Roman"/>
          <w:sz w:val="24"/>
          <w:szCs w:val="24"/>
        </w:rPr>
        <w:t>P</w:t>
      </w:r>
      <w:r w:rsidR="006F3045" w:rsidRPr="00987CEE">
        <w:rPr>
          <w:rFonts w:ascii="Times New Roman" w:hAnsi="Times New Roman" w:cs="Times New Roman"/>
          <w:sz w:val="24"/>
          <w:szCs w:val="24"/>
        </w:rPr>
        <w:t xml:space="preserve">enafsiran </w:t>
      </w:r>
      <w:r w:rsidRPr="00987CEE">
        <w:rPr>
          <w:rFonts w:ascii="Times New Roman" w:hAnsi="Times New Roman" w:cs="Times New Roman"/>
          <w:sz w:val="24"/>
          <w:szCs w:val="24"/>
        </w:rPr>
        <w:t xml:space="preserve">itu memang sangat berbeda dengan kelompok </w:t>
      </w:r>
      <w:r w:rsidR="006F3045" w:rsidRPr="00987CEE">
        <w:rPr>
          <w:rFonts w:ascii="Times New Roman" w:hAnsi="Times New Roman" w:cs="Times New Roman"/>
          <w:sz w:val="24"/>
          <w:szCs w:val="24"/>
        </w:rPr>
        <w:t>ahlusunnah</w:t>
      </w:r>
      <w:r w:rsidRPr="00987CEE">
        <w:rPr>
          <w:rFonts w:ascii="Times New Roman" w:hAnsi="Times New Roman" w:cs="Times New Roman"/>
          <w:sz w:val="24"/>
          <w:szCs w:val="24"/>
        </w:rPr>
        <w:t>, yang berpendapat bahwa manusia kelak dapat melihat (</w:t>
      </w:r>
      <w:r w:rsidR="006F3045" w:rsidRPr="00987CEE">
        <w:rPr>
          <w:rFonts w:ascii="Times New Roman" w:hAnsi="Times New Roman" w:cs="Times New Roman"/>
          <w:i/>
          <w:iCs/>
          <w:sz w:val="24"/>
          <w:szCs w:val="24"/>
        </w:rPr>
        <w:t>ru’yat</w:t>
      </w:r>
      <w:r w:rsidRPr="00987CEE">
        <w:rPr>
          <w:rFonts w:ascii="Times New Roman" w:hAnsi="Times New Roman" w:cs="Times New Roman"/>
          <w:sz w:val="24"/>
          <w:szCs w:val="24"/>
        </w:rPr>
        <w:t>)</w:t>
      </w:r>
      <w:r w:rsidR="006F3045" w:rsidRPr="00987CEE">
        <w:rPr>
          <w:rFonts w:ascii="Times New Roman" w:hAnsi="Times New Roman" w:cs="Times New Roman"/>
          <w:sz w:val="24"/>
          <w:szCs w:val="24"/>
        </w:rPr>
        <w:t xml:space="preserve"> Allah di akhirat. Pendapat</w:t>
      </w:r>
      <w:r w:rsidRPr="00987CEE">
        <w:rPr>
          <w:rFonts w:ascii="Times New Roman" w:hAnsi="Times New Roman" w:cs="Times New Roman"/>
          <w:sz w:val="24"/>
          <w:szCs w:val="24"/>
        </w:rPr>
        <w:t xml:space="preserve"> ini, menurut Dzahabi juga didukung </w:t>
      </w:r>
      <w:r w:rsidR="006F3045" w:rsidRPr="00987CEE">
        <w:rPr>
          <w:rFonts w:ascii="Times New Roman" w:hAnsi="Times New Roman" w:cs="Times New Roman"/>
          <w:sz w:val="24"/>
          <w:szCs w:val="24"/>
        </w:rPr>
        <w:t>dengan hadis-hadis.</w:t>
      </w:r>
      <w:r w:rsidR="006F3045" w:rsidRPr="00987CEE">
        <w:rPr>
          <w:rStyle w:val="FootnoteReference"/>
          <w:rFonts w:ascii="Times New Roman" w:hAnsi="Times New Roman" w:cs="Times New Roman"/>
          <w:sz w:val="24"/>
          <w:szCs w:val="24"/>
        </w:rPr>
        <w:footnoteReference w:id="47"/>
      </w:r>
    </w:p>
    <w:p w:rsidR="003C0EA4" w:rsidRDefault="00987CEE" w:rsidP="00931155">
      <w:pPr>
        <w:spacing w:after="120" w:line="240" w:lineRule="auto"/>
        <w:jc w:val="both"/>
        <w:rPr>
          <w:rFonts w:ascii="Times New Roman" w:hAnsi="Times New Roman" w:cs="Times New Roman"/>
          <w:sz w:val="24"/>
          <w:szCs w:val="24"/>
        </w:rPr>
      </w:pPr>
      <w:r w:rsidRPr="00931155">
        <w:rPr>
          <w:rFonts w:ascii="Times New Roman" w:hAnsi="Times New Roman" w:cs="Times New Roman"/>
          <w:sz w:val="24"/>
          <w:szCs w:val="24"/>
        </w:rPr>
        <w:t>Terhadap penafsiran tersebut, Dzahabi menuding bahwa Zamakhsyari telah melakukan penyimpangan penafsiran karena memaksakan kehendak dan pahamnya dalam menafsirkan ayat</w:t>
      </w:r>
      <w:r w:rsidR="00931155" w:rsidRPr="00931155">
        <w:rPr>
          <w:rFonts w:ascii="Times New Roman" w:hAnsi="Times New Roman" w:cs="Times New Roman"/>
          <w:sz w:val="24"/>
          <w:szCs w:val="24"/>
        </w:rPr>
        <w:t xml:space="preserve">. Jelas saja pendapat ini mematahkan pendangan makna lahiriah ayat. </w:t>
      </w:r>
    </w:p>
    <w:p w:rsidR="003C0EA4" w:rsidRDefault="003C0EA4" w:rsidP="003C0EA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Zamakhsyari yang menguasai ilmu kebahasaan sangat luas memberi pengaruh dalam berbagai penafsirannya. Ia sering menggunakan kiasan atau sebuah gambaran dalam menafsirkan ayat.Hal ini misalnya terbaca </w:t>
      </w:r>
      <w:r w:rsidR="006F3045" w:rsidRPr="00931155">
        <w:rPr>
          <w:rFonts w:ascii="Times New Roman" w:hAnsi="Times New Roman" w:cs="Times New Roman"/>
          <w:sz w:val="24"/>
          <w:szCs w:val="24"/>
        </w:rPr>
        <w:t>ketika ia menafsirkan Sûrah al-Baqarah: 255</w:t>
      </w:r>
      <w:r>
        <w:rPr>
          <w:rFonts w:ascii="Times New Roman" w:hAnsi="Times New Roman" w:cs="Times New Roman"/>
          <w:sz w:val="24"/>
          <w:szCs w:val="24"/>
        </w:rPr>
        <w:t xml:space="preserve">. </w:t>
      </w:r>
    </w:p>
    <w:p w:rsidR="003C0EA4" w:rsidRPr="00931155" w:rsidRDefault="003C0EA4" w:rsidP="003C0EA4">
      <w:pPr>
        <w:bidi/>
        <w:spacing w:after="120" w:line="240" w:lineRule="auto"/>
        <w:jc w:val="both"/>
        <w:rPr>
          <w:rFonts w:ascii="Times New Roman" w:hAnsi="Times New Roman" w:cs="Times New Roman"/>
          <w:sz w:val="32"/>
          <w:szCs w:val="32"/>
        </w:rPr>
      </w:pPr>
      <w:r w:rsidRPr="00931155">
        <w:rPr>
          <w:rFonts w:ascii="Times New Roman" w:hAnsi="Times New Roman" w:cs="Times New Roman"/>
          <w:sz w:val="32"/>
          <w:szCs w:val="32"/>
          <w:rtl/>
        </w:rPr>
        <w:t>وَسِعَ كُرْسِيُّهُ السَّمَاوَاتِ وَالْأَرْضَ وَلَا يَئُودُهُ حِفْظُهُمَا وَهُوَ الْعَلِيُّ الْعَظِيمُ</w:t>
      </w:r>
    </w:p>
    <w:p w:rsidR="003C0EA4" w:rsidRPr="00931155" w:rsidRDefault="003C0EA4" w:rsidP="006C457C">
      <w:pPr>
        <w:spacing w:after="120" w:line="240" w:lineRule="auto"/>
        <w:jc w:val="both"/>
        <w:rPr>
          <w:rFonts w:ascii="Times New Roman" w:hAnsi="Times New Roman" w:cs="Times New Roman"/>
          <w:sz w:val="24"/>
          <w:szCs w:val="24"/>
        </w:rPr>
      </w:pPr>
      <w:r w:rsidRPr="00931155">
        <w:rPr>
          <w:rFonts w:ascii="Times New Roman" w:hAnsi="Times New Roman" w:cs="Times New Roman"/>
          <w:sz w:val="24"/>
          <w:szCs w:val="24"/>
        </w:rPr>
        <w:t>“</w:t>
      </w:r>
      <w:r w:rsidR="006C457C" w:rsidRPr="006C457C">
        <w:rPr>
          <w:rStyle w:val="gen"/>
          <w:rFonts w:ascii="Times New Roman" w:hAnsi="Times New Roman" w:cs="Times New Roman"/>
          <w:sz w:val="24"/>
          <w:szCs w:val="24"/>
        </w:rPr>
        <w:t>Kursi-Nya meliputi langit dan bumi. Dan Dia tidak merasa berat memelihara keduanya</w:t>
      </w:r>
      <w:r w:rsidR="006C457C">
        <w:rPr>
          <w:rStyle w:val="gen"/>
          <w:rFonts w:ascii="Times New Roman" w:hAnsi="Times New Roman" w:cs="Times New Roman"/>
          <w:sz w:val="24"/>
          <w:szCs w:val="24"/>
        </w:rPr>
        <w:t>, dan Dia Mahatinggi, Mahabesar</w:t>
      </w:r>
      <w:r w:rsidRPr="00931155">
        <w:rPr>
          <w:rStyle w:val="gen"/>
          <w:rFonts w:ascii="Times New Roman" w:hAnsi="Times New Roman" w:cs="Times New Roman"/>
          <w:sz w:val="24"/>
          <w:szCs w:val="24"/>
        </w:rPr>
        <w:t>.”</w:t>
      </w:r>
    </w:p>
    <w:p w:rsidR="006F3045" w:rsidRPr="003C0EA4" w:rsidRDefault="003C0EA4" w:rsidP="003C0EA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“kursi” pada ayat tersebut ditafsirkan dengan sebuah kiasan bahwa kursi di dalam ayat tersebut tidak seperti kursi pada umumnya, berkaki empat dan punya sandara (seperti misalnya kursi makan atau kursi di bangku kuliah). Tetapi, kursi dalam ayat itu adalah “kekuasaan” yang Allah meliputi bumi dan langit. Untuk menguatkan pendapatnya itu, Zamakhsyari mengutip </w:t>
      </w:r>
      <w:r w:rsidR="006F3045" w:rsidRPr="003C0EA4">
        <w:rPr>
          <w:rFonts w:ascii="Times New Roman" w:hAnsi="Times New Roman" w:cs="Times New Roman"/>
          <w:sz w:val="24"/>
          <w:szCs w:val="24"/>
        </w:rPr>
        <w:t>Sûrah al-Zumar: 67</w:t>
      </w:r>
      <w:r w:rsidRPr="003C0EA4">
        <w:rPr>
          <w:rFonts w:ascii="Times New Roman" w:hAnsi="Times New Roman" w:cs="Times New Roman"/>
          <w:sz w:val="24"/>
          <w:szCs w:val="24"/>
        </w:rPr>
        <w:t xml:space="preserve"> yang menerangkan tentang genggaman tangan Allah.</w:t>
      </w:r>
    </w:p>
    <w:p w:rsidR="006F3045" w:rsidRPr="003C0EA4" w:rsidRDefault="006F3045" w:rsidP="006F3045">
      <w:pPr>
        <w:bidi/>
        <w:spacing w:after="120" w:line="240" w:lineRule="auto"/>
        <w:jc w:val="both"/>
        <w:rPr>
          <w:rFonts w:ascii="Times New Roman" w:hAnsi="Times New Roman" w:cs="Times New Roman"/>
          <w:sz w:val="24"/>
          <w:szCs w:val="24"/>
        </w:rPr>
      </w:pPr>
      <w:r w:rsidRPr="003C0EA4">
        <w:rPr>
          <w:rFonts w:ascii="Times New Roman" w:hAnsi="Times New Roman" w:cs="Times New Roman"/>
          <w:sz w:val="24"/>
          <w:szCs w:val="24"/>
          <w:rtl/>
        </w:rPr>
        <w:t>وَمَا قَدَرُوا اللَّهَ حَقَّ قَدْرِهِ وَالْأَرْضُ جَمِيعًا قَبْضَتُهُ يَوْمَ الْقِيَامَةِ وَالسَّماوَاتُ مَطْوِيَّاتٌ بِيَمِينِهِ سُبْحَانَهُ وَتَعَالَى عَمَّا يُشْرِكُونَ</w:t>
      </w:r>
    </w:p>
    <w:p w:rsidR="006F3045" w:rsidRPr="003C0EA4" w:rsidRDefault="006F3045" w:rsidP="006C457C">
      <w:pPr>
        <w:spacing w:after="120" w:line="240" w:lineRule="auto"/>
        <w:jc w:val="both"/>
        <w:rPr>
          <w:rFonts w:ascii="Times New Roman" w:hAnsi="Times New Roman" w:cs="Times New Roman"/>
          <w:sz w:val="24"/>
          <w:szCs w:val="24"/>
        </w:rPr>
      </w:pPr>
      <w:r w:rsidRPr="003C0EA4">
        <w:rPr>
          <w:rFonts w:ascii="Times New Roman" w:hAnsi="Times New Roman" w:cs="Times New Roman"/>
          <w:sz w:val="24"/>
          <w:szCs w:val="24"/>
        </w:rPr>
        <w:t>“</w:t>
      </w:r>
      <w:r w:rsidR="006C457C" w:rsidRPr="006C457C">
        <w:rPr>
          <w:rStyle w:val="gen"/>
          <w:rFonts w:ascii="Times New Roman" w:hAnsi="Times New Roman" w:cs="Times New Roman"/>
          <w:sz w:val="24"/>
          <w:szCs w:val="24"/>
        </w:rPr>
        <w:t xml:space="preserve">Dan mereka tidak mengagungkan Allah sebagaimana mestinya padahal bumi seluruhnya dalam genggaman-Nya pada hari Kiamat dan langit digulung dengan </w:t>
      </w:r>
      <w:r w:rsidR="006C457C" w:rsidRPr="006C457C">
        <w:rPr>
          <w:rStyle w:val="gen"/>
          <w:rFonts w:ascii="Times New Roman" w:hAnsi="Times New Roman" w:cs="Times New Roman"/>
          <w:sz w:val="24"/>
          <w:szCs w:val="24"/>
        </w:rPr>
        <w:lastRenderedPageBreak/>
        <w:t>tangan kanan-Nya. Mahasuci Dia dan Mahatinggi Dia da</w:t>
      </w:r>
      <w:r w:rsidR="006C457C">
        <w:rPr>
          <w:rStyle w:val="gen"/>
          <w:rFonts w:ascii="Times New Roman" w:hAnsi="Times New Roman" w:cs="Times New Roman"/>
          <w:sz w:val="24"/>
          <w:szCs w:val="24"/>
        </w:rPr>
        <w:t>ri apa yang mereka persekutukan</w:t>
      </w:r>
      <w:r w:rsidRPr="003C0EA4">
        <w:rPr>
          <w:rStyle w:val="gen"/>
          <w:rFonts w:ascii="Times New Roman" w:hAnsi="Times New Roman" w:cs="Times New Roman"/>
          <w:sz w:val="24"/>
          <w:szCs w:val="24"/>
        </w:rPr>
        <w:t>.</w:t>
      </w:r>
      <w:r w:rsidRPr="003C0EA4">
        <w:rPr>
          <w:rFonts w:ascii="Times New Roman" w:hAnsi="Times New Roman" w:cs="Times New Roman"/>
          <w:sz w:val="24"/>
          <w:szCs w:val="24"/>
        </w:rPr>
        <w:t>”</w:t>
      </w:r>
    </w:p>
    <w:p w:rsidR="006F3045" w:rsidRPr="003C0EA4" w:rsidRDefault="003C0EA4" w:rsidP="003C0EA4">
      <w:pPr>
        <w:spacing w:after="120" w:line="240" w:lineRule="auto"/>
        <w:jc w:val="both"/>
        <w:rPr>
          <w:rFonts w:ascii="Times New Roman" w:hAnsi="Times New Roman" w:cs="Times New Roman"/>
          <w:sz w:val="24"/>
          <w:szCs w:val="24"/>
        </w:rPr>
      </w:pPr>
      <w:r w:rsidRPr="003C0EA4">
        <w:rPr>
          <w:rFonts w:ascii="Times New Roman" w:hAnsi="Times New Roman" w:cs="Times New Roman"/>
          <w:sz w:val="24"/>
          <w:szCs w:val="24"/>
        </w:rPr>
        <w:t xml:space="preserve">Menurut </w:t>
      </w:r>
      <w:r w:rsidR="006F3045" w:rsidRPr="003C0EA4">
        <w:rPr>
          <w:rFonts w:ascii="Times New Roman" w:hAnsi="Times New Roman" w:cs="Times New Roman"/>
          <w:sz w:val="24"/>
          <w:szCs w:val="24"/>
        </w:rPr>
        <w:t>Zamakhsyari ayat ini bukan menyebut genggaman Allah</w:t>
      </w:r>
      <w:r w:rsidR="00423963">
        <w:rPr>
          <w:rFonts w:ascii="Times New Roman" w:hAnsi="Times New Roman" w:cs="Times New Roman"/>
          <w:sz w:val="24"/>
          <w:szCs w:val="24"/>
        </w:rPr>
        <w:t xml:space="preserve"> lahiriah</w:t>
      </w:r>
      <w:r w:rsidRPr="003C0EA4">
        <w:rPr>
          <w:rFonts w:ascii="Times New Roman" w:hAnsi="Times New Roman" w:cs="Times New Roman"/>
          <w:sz w:val="24"/>
          <w:szCs w:val="24"/>
        </w:rPr>
        <w:t xml:space="preserve">, seperti layaknya genggaman sesorang terhadap </w:t>
      </w:r>
      <w:r w:rsidRPr="003C0EA4">
        <w:rPr>
          <w:rFonts w:ascii="Times New Roman" w:hAnsi="Times New Roman" w:cs="Times New Roman"/>
          <w:i/>
          <w:iCs/>
          <w:sz w:val="24"/>
          <w:szCs w:val="24"/>
        </w:rPr>
        <w:t>handphone</w:t>
      </w:r>
      <w:r w:rsidRPr="003C0EA4">
        <w:rPr>
          <w:rFonts w:ascii="Times New Roman" w:hAnsi="Times New Roman" w:cs="Times New Roman"/>
          <w:sz w:val="24"/>
          <w:szCs w:val="24"/>
        </w:rPr>
        <w:t>-nya</w:t>
      </w:r>
      <w:r w:rsidR="00423963">
        <w:rPr>
          <w:rFonts w:ascii="Times New Roman" w:hAnsi="Times New Roman" w:cs="Times New Roman"/>
          <w:sz w:val="24"/>
          <w:szCs w:val="24"/>
        </w:rPr>
        <w:t xml:space="preserve"> atau seseorang yang menggenggam </w:t>
      </w:r>
      <w:r w:rsidR="008C6ED6">
        <w:rPr>
          <w:rFonts w:ascii="Times New Roman" w:hAnsi="Times New Roman" w:cs="Times New Roman"/>
          <w:sz w:val="24"/>
          <w:szCs w:val="24"/>
        </w:rPr>
        <w:t xml:space="preserve">bambu </w:t>
      </w:r>
      <w:r w:rsidR="00423963">
        <w:rPr>
          <w:rFonts w:ascii="Times New Roman" w:hAnsi="Times New Roman" w:cs="Times New Roman"/>
          <w:sz w:val="24"/>
          <w:szCs w:val="24"/>
        </w:rPr>
        <w:t>tiang bendera</w:t>
      </w:r>
      <w:r w:rsidR="006F3045" w:rsidRPr="003C0EA4">
        <w:rPr>
          <w:rFonts w:ascii="Times New Roman" w:hAnsi="Times New Roman" w:cs="Times New Roman"/>
          <w:sz w:val="24"/>
          <w:szCs w:val="24"/>
        </w:rPr>
        <w:t>, juga bukan tentang “tangan kanan</w:t>
      </w:r>
      <w:r w:rsidRPr="003C0EA4">
        <w:rPr>
          <w:rFonts w:ascii="Times New Roman" w:hAnsi="Times New Roman" w:cs="Times New Roman"/>
          <w:sz w:val="24"/>
          <w:szCs w:val="24"/>
        </w:rPr>
        <w:t xml:space="preserve"> atau kiri”. Akan tetapi, genggaman itu adalah permisalan tentang keagungan dan kebesaran </w:t>
      </w:r>
      <w:r w:rsidR="006F3045" w:rsidRPr="003C0EA4">
        <w:rPr>
          <w:rFonts w:ascii="Times New Roman" w:hAnsi="Times New Roman" w:cs="Times New Roman"/>
          <w:sz w:val="24"/>
          <w:szCs w:val="24"/>
        </w:rPr>
        <w:t>Allah.</w:t>
      </w:r>
      <w:r w:rsidR="006F3045" w:rsidRPr="003C0EA4">
        <w:rPr>
          <w:rStyle w:val="FootnoteReference"/>
          <w:rFonts w:ascii="Times New Roman" w:hAnsi="Times New Roman" w:cs="Times New Roman"/>
          <w:sz w:val="24"/>
          <w:szCs w:val="24"/>
        </w:rPr>
        <w:footnoteReference w:id="48"/>
      </w:r>
    </w:p>
    <w:p w:rsidR="006F3045" w:rsidRPr="0005454E" w:rsidRDefault="006F3045" w:rsidP="008C6ED6">
      <w:pPr>
        <w:spacing w:after="120" w:line="240" w:lineRule="auto"/>
        <w:jc w:val="both"/>
        <w:rPr>
          <w:rFonts w:ascii="Times New Roman" w:hAnsi="Times New Roman" w:cs="Times New Roman"/>
          <w:sz w:val="24"/>
          <w:szCs w:val="24"/>
        </w:rPr>
      </w:pPr>
      <w:r w:rsidRPr="0005454E">
        <w:rPr>
          <w:rFonts w:ascii="Times New Roman" w:hAnsi="Times New Roman" w:cs="Times New Roman"/>
          <w:sz w:val="24"/>
          <w:szCs w:val="24"/>
        </w:rPr>
        <w:t>Dalam pandangan Mu’tazilah, baik dan buruk ditentukan menurut akal (</w:t>
      </w:r>
      <w:r w:rsidRPr="0005454E">
        <w:rPr>
          <w:rFonts w:ascii="Times New Roman" w:hAnsi="Times New Roman" w:cs="Times New Roman"/>
          <w:i/>
          <w:iCs/>
          <w:sz w:val="24"/>
          <w:szCs w:val="24"/>
        </w:rPr>
        <w:t>ra’yi</w:t>
      </w:r>
      <w:r w:rsidRPr="0005454E">
        <w:rPr>
          <w:rFonts w:ascii="Times New Roman" w:hAnsi="Times New Roman" w:cs="Times New Roman"/>
          <w:sz w:val="24"/>
          <w:szCs w:val="24"/>
        </w:rPr>
        <w:t xml:space="preserve">). Berkenaan dengan itu, </w:t>
      </w:r>
      <w:r w:rsidR="008C6ED6" w:rsidRPr="0005454E">
        <w:rPr>
          <w:rFonts w:ascii="Times New Roman" w:hAnsi="Times New Roman" w:cs="Times New Roman"/>
          <w:sz w:val="24"/>
          <w:szCs w:val="24"/>
        </w:rPr>
        <w:t xml:space="preserve">menurut Dzahabi, </w:t>
      </w:r>
      <w:r w:rsidRPr="0005454E">
        <w:rPr>
          <w:rFonts w:ascii="Times New Roman" w:hAnsi="Times New Roman" w:cs="Times New Roman"/>
          <w:sz w:val="24"/>
          <w:szCs w:val="24"/>
        </w:rPr>
        <w:t xml:space="preserve">Zamakhsyari </w:t>
      </w:r>
      <w:r w:rsidR="008C6ED6" w:rsidRPr="0005454E">
        <w:rPr>
          <w:rFonts w:ascii="Times New Roman" w:hAnsi="Times New Roman" w:cs="Times New Roman"/>
          <w:sz w:val="24"/>
          <w:szCs w:val="24"/>
        </w:rPr>
        <w:t xml:space="preserve">“memaksakan diri” </w:t>
      </w:r>
      <w:r w:rsidRPr="0005454E">
        <w:rPr>
          <w:rFonts w:ascii="Times New Roman" w:hAnsi="Times New Roman" w:cs="Times New Roman"/>
          <w:sz w:val="24"/>
          <w:szCs w:val="24"/>
        </w:rPr>
        <w:t xml:space="preserve">menafsirkan ayat al-Qur’an untuk melegitimasi pendapat fahamnya. Hal ini </w:t>
      </w:r>
      <w:r w:rsidR="008C6ED6" w:rsidRPr="0005454E">
        <w:rPr>
          <w:rFonts w:ascii="Times New Roman" w:hAnsi="Times New Roman" w:cs="Times New Roman"/>
          <w:sz w:val="24"/>
          <w:szCs w:val="24"/>
        </w:rPr>
        <w:t>dapat ditelurusi</w:t>
      </w:r>
      <w:r w:rsidRPr="0005454E">
        <w:rPr>
          <w:rFonts w:ascii="Times New Roman" w:hAnsi="Times New Roman" w:cs="Times New Roman"/>
          <w:sz w:val="24"/>
          <w:szCs w:val="24"/>
        </w:rPr>
        <w:t xml:space="preserve"> ketika ia menafsirkan Sûrah Nisa’: 165.</w:t>
      </w:r>
    </w:p>
    <w:p w:rsidR="006F3045" w:rsidRPr="0005454E" w:rsidRDefault="006F3045" w:rsidP="006F3045">
      <w:pPr>
        <w:bidi/>
        <w:spacing w:after="120" w:line="240" w:lineRule="auto"/>
        <w:jc w:val="both"/>
        <w:rPr>
          <w:rFonts w:ascii="Times New Roman" w:hAnsi="Times New Roman" w:cs="Times New Roman"/>
          <w:sz w:val="32"/>
          <w:szCs w:val="32"/>
        </w:rPr>
      </w:pPr>
      <w:r w:rsidRPr="0005454E">
        <w:rPr>
          <w:rFonts w:ascii="Times New Roman" w:hAnsi="Times New Roman" w:cs="Times New Roman"/>
          <w:sz w:val="32"/>
          <w:szCs w:val="32"/>
          <w:rtl/>
        </w:rPr>
        <w:t>رُسُلًا مُبَشِّرِينَ وَمُنْذِرِينَ لِئَلَّا يَكُونَ لِلنَّاسِ عَلَى اللَّهِ حُجَّةٌ بَعْدَ الرُّسُلِ وَكَانَ اللَّهُ عَزِيزًا حَكِيمًا</w:t>
      </w:r>
    </w:p>
    <w:p w:rsidR="006F3045" w:rsidRPr="0005454E" w:rsidRDefault="006F3045" w:rsidP="006C457C">
      <w:pPr>
        <w:spacing w:after="120" w:line="240" w:lineRule="auto"/>
        <w:jc w:val="both"/>
        <w:rPr>
          <w:rStyle w:val="gen"/>
          <w:rFonts w:ascii="Times New Roman" w:hAnsi="Times New Roman" w:cs="Times New Roman"/>
          <w:sz w:val="24"/>
          <w:szCs w:val="24"/>
        </w:rPr>
      </w:pPr>
      <w:r w:rsidRPr="0005454E">
        <w:rPr>
          <w:rStyle w:val="gen"/>
          <w:rFonts w:ascii="Times New Roman" w:hAnsi="Times New Roman" w:cs="Times New Roman"/>
          <w:sz w:val="24"/>
          <w:szCs w:val="24"/>
        </w:rPr>
        <w:t>“</w:t>
      </w:r>
      <w:r w:rsidR="006C457C" w:rsidRPr="006C457C">
        <w:rPr>
          <w:rStyle w:val="gen"/>
          <w:rFonts w:ascii="Times New Roman" w:hAnsi="Times New Roman" w:cs="Times New Roman"/>
          <w:sz w:val="24"/>
          <w:szCs w:val="24"/>
        </w:rPr>
        <w:t>Rasul-rasul itu adalah sebagai pembawa berita gembira dan pemberi peringatan, agar tidak ada alasan bagi manusia untuk membantah Allah setelah rasul-rasul itu diutus. Allah Mahaperkasa, Mahabijaksana.</w:t>
      </w:r>
      <w:r w:rsidRPr="0005454E">
        <w:rPr>
          <w:rStyle w:val="gen"/>
          <w:rFonts w:ascii="Times New Roman" w:hAnsi="Times New Roman" w:cs="Times New Roman"/>
          <w:sz w:val="24"/>
          <w:szCs w:val="24"/>
        </w:rPr>
        <w:t>”.</w:t>
      </w:r>
    </w:p>
    <w:p w:rsidR="006F3045" w:rsidRPr="0005454E" w:rsidRDefault="006F3045" w:rsidP="006C457C">
      <w:pPr>
        <w:spacing w:after="120" w:line="240" w:lineRule="auto"/>
        <w:jc w:val="both"/>
        <w:rPr>
          <w:rStyle w:val="gen"/>
          <w:rFonts w:ascii="Times New Roman" w:hAnsi="Times New Roman" w:cs="Times New Roman"/>
          <w:sz w:val="24"/>
          <w:szCs w:val="24"/>
        </w:rPr>
      </w:pPr>
      <w:r w:rsidRPr="0005454E">
        <w:rPr>
          <w:rStyle w:val="gen"/>
          <w:rFonts w:ascii="Times New Roman" w:hAnsi="Times New Roman" w:cs="Times New Roman"/>
          <w:sz w:val="24"/>
          <w:szCs w:val="24"/>
        </w:rPr>
        <w:t>Zamakhsyari menjelaskan ayat tersebut dengan</w:t>
      </w:r>
      <w:r w:rsidR="008C6ED6" w:rsidRPr="0005454E">
        <w:rPr>
          <w:rStyle w:val="gen"/>
          <w:rFonts w:ascii="Times New Roman" w:hAnsi="Times New Roman" w:cs="Times New Roman"/>
          <w:sz w:val="24"/>
          <w:szCs w:val="24"/>
        </w:rPr>
        <w:t xml:space="preserve"> memulai sebuah pertanyaan –sebagaimana juga yang sering dia lakukan pada ayat lain. Pada ayat ini Zamakhsyari menjelaskan bahwa bagaimana mungkin manusia tidak dapat berpikir sebelumnya datangnya rasul? Bukankah mereka telah mengetahui baik dan buruk dengan akalnya sebelum datang para utusan Allah?. Zamakhsyari lantas melanjutkan penjelasannya dengan menjawab pertanyaan tadi. Menurutnya, rasul </w:t>
      </w:r>
      <w:r w:rsidR="0005454E" w:rsidRPr="0005454E">
        <w:rPr>
          <w:rStyle w:val="gen"/>
          <w:rFonts w:ascii="Times New Roman" w:hAnsi="Times New Roman" w:cs="Times New Roman"/>
          <w:sz w:val="24"/>
          <w:szCs w:val="24"/>
        </w:rPr>
        <w:t>datang untuk</w:t>
      </w:r>
      <w:r w:rsidR="008C6ED6" w:rsidRPr="0005454E">
        <w:rPr>
          <w:rStyle w:val="gen"/>
          <w:rFonts w:ascii="Times New Roman" w:hAnsi="Times New Roman" w:cs="Times New Roman"/>
          <w:sz w:val="24"/>
          <w:szCs w:val="24"/>
        </w:rPr>
        <w:t xml:space="preserve"> mengingatkan kepada manusia agar tidak lalai mengerjakan kebaikan dan meninggalkan keburukan.</w:t>
      </w:r>
      <w:r w:rsidR="0005454E" w:rsidRPr="0005454E">
        <w:rPr>
          <w:rStyle w:val="gen"/>
          <w:rFonts w:ascii="Times New Roman" w:hAnsi="Times New Roman" w:cs="Times New Roman"/>
          <w:sz w:val="24"/>
          <w:szCs w:val="24"/>
        </w:rPr>
        <w:t xml:space="preserve"> Dan dalam rangka melakukan kebaikan dan meninggalkan keburukan, para rasul menuntut umatnya untuk menggunakan akal dan pikirannya.</w:t>
      </w:r>
      <w:r w:rsidR="0005454E" w:rsidRPr="0005454E">
        <w:rPr>
          <w:rStyle w:val="FootnoteReference"/>
          <w:rFonts w:ascii="Times New Roman" w:hAnsi="Times New Roman" w:cs="Times New Roman"/>
          <w:sz w:val="24"/>
          <w:szCs w:val="24"/>
        </w:rPr>
        <w:footnoteReference w:id="49"/>
      </w:r>
      <w:r w:rsidR="0005454E" w:rsidRPr="0005454E">
        <w:rPr>
          <w:rStyle w:val="gen"/>
          <w:rFonts w:ascii="Times New Roman" w:hAnsi="Times New Roman" w:cs="Times New Roman"/>
          <w:sz w:val="24"/>
          <w:szCs w:val="24"/>
        </w:rPr>
        <w:t xml:space="preserve"> Penjelasan yang sama terhadap penafsiran serupa di atas juga dilakukan Zamakhsyari pada </w:t>
      </w:r>
      <w:r w:rsidR="0005454E" w:rsidRPr="0005454E">
        <w:rPr>
          <w:rFonts w:ascii="Times New Roman" w:hAnsi="Times New Roman" w:cs="Times New Roman"/>
          <w:sz w:val="24"/>
          <w:szCs w:val="24"/>
        </w:rPr>
        <w:t>Sûrah al-Isrâ’: 15 “</w:t>
      </w:r>
      <w:r w:rsidR="006C457C" w:rsidRPr="006C457C">
        <w:rPr>
          <w:rStyle w:val="gen"/>
          <w:rFonts w:ascii="Times New Roman" w:hAnsi="Times New Roman" w:cs="Times New Roman"/>
          <w:sz w:val="24"/>
          <w:szCs w:val="24"/>
        </w:rPr>
        <w:t>Dan seorang yang berdosa tidak dapat memikul dosa orang lain, tetapi Kami tidak akan menyiksa sebelum Kami mengutus seorang rasul.</w:t>
      </w:r>
      <w:r w:rsidR="0005454E" w:rsidRPr="0005454E">
        <w:rPr>
          <w:rFonts w:ascii="Times New Roman" w:hAnsi="Times New Roman" w:cs="Times New Roman"/>
          <w:sz w:val="24"/>
          <w:szCs w:val="24"/>
        </w:rPr>
        <w:t>” Zamakhsyari menekankan bahwa diutusnya rasul adalah untuk peringatan agar menggunakan akal dan bengkit dari kelalaian sehingga di hari kelak, manusia tidak punya alasan lagi atas kelalainnya.</w:t>
      </w:r>
      <w:r w:rsidR="0005454E" w:rsidRPr="0005454E">
        <w:rPr>
          <w:rStyle w:val="FootnoteReference"/>
          <w:rFonts w:ascii="Times New Roman" w:hAnsi="Times New Roman" w:cs="Times New Roman"/>
          <w:sz w:val="24"/>
          <w:szCs w:val="24"/>
        </w:rPr>
        <w:footnoteReference w:id="50"/>
      </w:r>
    </w:p>
    <w:p w:rsidR="006F3045" w:rsidRPr="001007B1" w:rsidRDefault="00396E85" w:rsidP="00396E85">
      <w:pPr>
        <w:spacing w:after="120" w:line="240" w:lineRule="auto"/>
        <w:jc w:val="both"/>
        <w:rPr>
          <w:rFonts w:ascii="Times New Roman" w:hAnsi="Times New Roman" w:cs="Times New Roman"/>
          <w:sz w:val="24"/>
          <w:szCs w:val="24"/>
        </w:rPr>
      </w:pPr>
      <w:r w:rsidRPr="001007B1">
        <w:rPr>
          <w:rFonts w:ascii="Times New Roman" w:hAnsi="Times New Roman" w:cs="Times New Roman"/>
          <w:sz w:val="24"/>
          <w:szCs w:val="24"/>
        </w:rPr>
        <w:t>Pandangan lain yang dianut k</w:t>
      </w:r>
      <w:r w:rsidR="006F3045" w:rsidRPr="001007B1">
        <w:rPr>
          <w:rFonts w:ascii="Times New Roman" w:hAnsi="Times New Roman" w:cs="Times New Roman"/>
          <w:sz w:val="24"/>
          <w:szCs w:val="24"/>
        </w:rPr>
        <w:t xml:space="preserve">elompok Mu’tazilah </w:t>
      </w:r>
      <w:r w:rsidRPr="001007B1">
        <w:rPr>
          <w:rFonts w:ascii="Times New Roman" w:hAnsi="Times New Roman" w:cs="Times New Roman"/>
          <w:sz w:val="24"/>
          <w:szCs w:val="24"/>
        </w:rPr>
        <w:t>adalah penolakan mereka terhadap sirih. Menurut mereka, sihir tidak dapat diterima akal. Pandangan itu turut memengaruhi</w:t>
      </w:r>
      <w:r w:rsidR="006F3045" w:rsidRPr="001007B1">
        <w:rPr>
          <w:rFonts w:ascii="Times New Roman" w:hAnsi="Times New Roman" w:cs="Times New Roman"/>
          <w:sz w:val="24"/>
          <w:szCs w:val="24"/>
        </w:rPr>
        <w:t xml:space="preserve"> Zamakhsyari</w:t>
      </w:r>
      <w:r w:rsidRPr="001007B1">
        <w:rPr>
          <w:rFonts w:ascii="Times New Roman" w:hAnsi="Times New Roman" w:cs="Times New Roman"/>
          <w:sz w:val="24"/>
          <w:szCs w:val="24"/>
        </w:rPr>
        <w:t xml:space="preserve"> ketika menafsirkan </w:t>
      </w:r>
      <w:r w:rsidR="006F3045" w:rsidRPr="001007B1">
        <w:rPr>
          <w:rFonts w:ascii="Times New Roman" w:hAnsi="Times New Roman" w:cs="Times New Roman"/>
          <w:sz w:val="24"/>
          <w:szCs w:val="24"/>
        </w:rPr>
        <w:t>Sûrah al-Falaq: 4</w:t>
      </w:r>
    </w:p>
    <w:p w:rsidR="006F3045" w:rsidRPr="001007B1" w:rsidRDefault="006F3045" w:rsidP="006F3045">
      <w:pPr>
        <w:bidi/>
        <w:spacing w:after="120" w:line="240" w:lineRule="auto"/>
        <w:jc w:val="both"/>
        <w:rPr>
          <w:rFonts w:ascii="Times New Roman" w:hAnsi="Times New Roman" w:cs="Times New Roman"/>
          <w:sz w:val="32"/>
          <w:szCs w:val="32"/>
        </w:rPr>
      </w:pPr>
      <w:r w:rsidRPr="001007B1">
        <w:rPr>
          <w:rFonts w:ascii="Times New Roman" w:hAnsi="Times New Roman" w:cs="Times New Roman"/>
          <w:sz w:val="32"/>
          <w:szCs w:val="32"/>
          <w:rtl/>
        </w:rPr>
        <w:t>وَمِنْ شَرِّ النَّفَّاثَاتِ فِي الْعُقَدِ</w:t>
      </w:r>
    </w:p>
    <w:p w:rsidR="006F3045" w:rsidRPr="001007B1" w:rsidRDefault="006F3045" w:rsidP="006C457C">
      <w:pPr>
        <w:spacing w:after="120" w:line="240" w:lineRule="auto"/>
        <w:jc w:val="both"/>
        <w:rPr>
          <w:rFonts w:ascii="Times New Roman" w:hAnsi="Times New Roman" w:cs="Times New Roman"/>
          <w:sz w:val="24"/>
          <w:szCs w:val="24"/>
        </w:rPr>
      </w:pPr>
      <w:r w:rsidRPr="001007B1">
        <w:rPr>
          <w:rFonts w:ascii="Times New Roman" w:hAnsi="Times New Roman" w:cs="Times New Roman"/>
          <w:sz w:val="24"/>
          <w:szCs w:val="24"/>
        </w:rPr>
        <w:lastRenderedPageBreak/>
        <w:t>“</w:t>
      </w:r>
      <w:r w:rsidR="006C457C">
        <w:rPr>
          <w:rStyle w:val="gen"/>
          <w:rFonts w:ascii="Times New Roman" w:hAnsi="Times New Roman" w:cs="Times New Roman"/>
          <w:sz w:val="24"/>
          <w:szCs w:val="24"/>
        </w:rPr>
        <w:t>D</w:t>
      </w:r>
      <w:r w:rsidR="006C457C" w:rsidRPr="006C457C">
        <w:rPr>
          <w:rStyle w:val="gen"/>
          <w:rFonts w:ascii="Times New Roman" w:hAnsi="Times New Roman" w:cs="Times New Roman"/>
          <w:sz w:val="24"/>
          <w:szCs w:val="24"/>
        </w:rPr>
        <w:t>an dari kejahatan (perempuan-perempuan) penyihir yang meniup pada buhul-buhul (talinya),</w:t>
      </w:r>
      <w:r w:rsidRPr="001007B1">
        <w:rPr>
          <w:rFonts w:ascii="Times New Roman" w:hAnsi="Times New Roman" w:cs="Times New Roman"/>
          <w:sz w:val="24"/>
          <w:szCs w:val="24"/>
        </w:rPr>
        <w:t>”</w:t>
      </w:r>
    </w:p>
    <w:p w:rsidR="001007B1" w:rsidRPr="00366A28" w:rsidRDefault="006F3045" w:rsidP="001007B1">
      <w:pPr>
        <w:spacing w:after="120" w:line="240" w:lineRule="auto"/>
        <w:jc w:val="both"/>
        <w:rPr>
          <w:rFonts w:ascii="Times New Roman" w:hAnsi="Times New Roman" w:cs="Times New Roman"/>
          <w:sz w:val="24"/>
          <w:szCs w:val="24"/>
        </w:rPr>
      </w:pPr>
      <w:r w:rsidRPr="001007B1">
        <w:rPr>
          <w:rFonts w:ascii="Times New Roman" w:hAnsi="Times New Roman" w:cs="Times New Roman"/>
          <w:sz w:val="24"/>
          <w:szCs w:val="24"/>
        </w:rPr>
        <w:t>Zamakhsyari menjelaskan “</w:t>
      </w:r>
      <w:r w:rsidRPr="001007B1">
        <w:rPr>
          <w:rFonts w:ascii="Times New Roman" w:hAnsi="Times New Roman" w:cs="Times New Roman"/>
          <w:sz w:val="32"/>
          <w:szCs w:val="32"/>
          <w:rtl/>
        </w:rPr>
        <w:t>النَّفَّاثَاتِ</w:t>
      </w:r>
      <w:r w:rsidRPr="001007B1">
        <w:rPr>
          <w:rFonts w:ascii="Times New Roman" w:hAnsi="Times New Roman" w:cs="Times New Roman"/>
          <w:sz w:val="24"/>
          <w:szCs w:val="24"/>
        </w:rPr>
        <w:t xml:space="preserve">” adalah wanita-wanita atau </w:t>
      </w:r>
      <w:r w:rsidR="009F185C" w:rsidRPr="001007B1">
        <w:rPr>
          <w:rFonts w:ascii="Times New Roman" w:hAnsi="Times New Roman" w:cs="Times New Roman"/>
          <w:sz w:val="24"/>
          <w:szCs w:val="24"/>
        </w:rPr>
        <w:t>seorang</w:t>
      </w:r>
      <w:r w:rsidRPr="001007B1">
        <w:rPr>
          <w:rFonts w:ascii="Times New Roman" w:hAnsi="Times New Roman" w:cs="Times New Roman"/>
          <w:sz w:val="24"/>
          <w:szCs w:val="24"/>
        </w:rPr>
        <w:t xml:space="preserve"> penyihir yang mengikat buhul-buhul </w:t>
      </w:r>
      <w:r w:rsidR="009F185C" w:rsidRPr="001007B1">
        <w:rPr>
          <w:rFonts w:ascii="Times New Roman" w:hAnsi="Times New Roman" w:cs="Times New Roman"/>
          <w:sz w:val="24"/>
          <w:szCs w:val="24"/>
        </w:rPr>
        <w:t>kemudian</w:t>
      </w:r>
      <w:r w:rsidRPr="001007B1">
        <w:rPr>
          <w:rFonts w:ascii="Times New Roman" w:hAnsi="Times New Roman" w:cs="Times New Roman"/>
          <w:sz w:val="24"/>
          <w:szCs w:val="24"/>
        </w:rPr>
        <w:t xml:space="preserve"> meniupnya </w:t>
      </w:r>
      <w:r w:rsidR="009F185C" w:rsidRPr="001007B1">
        <w:rPr>
          <w:rFonts w:ascii="Times New Roman" w:hAnsi="Times New Roman" w:cs="Times New Roman"/>
          <w:sz w:val="24"/>
          <w:szCs w:val="24"/>
        </w:rPr>
        <w:t>disertai bacaan-bacaan</w:t>
      </w:r>
      <w:r w:rsidRPr="001007B1">
        <w:rPr>
          <w:rFonts w:ascii="Times New Roman" w:hAnsi="Times New Roman" w:cs="Times New Roman"/>
          <w:sz w:val="24"/>
          <w:szCs w:val="24"/>
        </w:rPr>
        <w:t xml:space="preserve"> mantra. </w:t>
      </w:r>
      <w:r w:rsidR="009F185C" w:rsidRPr="001007B1">
        <w:rPr>
          <w:rFonts w:ascii="Times New Roman" w:hAnsi="Times New Roman" w:cs="Times New Roman"/>
          <w:sz w:val="24"/>
          <w:szCs w:val="24"/>
        </w:rPr>
        <w:t>Ia meyakini jika p</w:t>
      </w:r>
      <w:r w:rsidRPr="001007B1">
        <w:rPr>
          <w:rFonts w:ascii="Times New Roman" w:hAnsi="Times New Roman" w:cs="Times New Roman"/>
          <w:sz w:val="24"/>
          <w:szCs w:val="24"/>
        </w:rPr>
        <w:t xml:space="preserve">erbuatan tersebut tidak memberi pengaruh. </w:t>
      </w:r>
      <w:r w:rsidR="009F185C" w:rsidRPr="001007B1">
        <w:rPr>
          <w:rFonts w:ascii="Times New Roman" w:hAnsi="Times New Roman" w:cs="Times New Roman"/>
          <w:sz w:val="24"/>
          <w:szCs w:val="24"/>
        </w:rPr>
        <w:t>Perbuatan itu sejatinya adalah ujian dari Allah untuk mengetahui kualitas iman hambaNya, apakah hambaNya akan berlindung dari sihir, berlindung dari fitnah akibat sihir dan tipu daya, serta berlindung dari kejahatan ketika wanita penyihir meniup buhul-buhul.</w:t>
      </w:r>
      <w:r w:rsidR="001007B1">
        <w:rPr>
          <w:rFonts w:ascii="Times New Roman" w:hAnsi="Times New Roman" w:cs="Times New Roman"/>
          <w:sz w:val="24"/>
          <w:szCs w:val="24"/>
        </w:rPr>
        <w:t xml:space="preserve"> Zamakhsyari kemudian mengutip ayat lain untuk menjelaskan ayat di atas yaitu </w:t>
      </w:r>
      <w:r w:rsidR="001007B1" w:rsidRPr="00366A28">
        <w:rPr>
          <w:rFonts w:ascii="Times New Roman" w:hAnsi="Times New Roman" w:cs="Times New Roman"/>
          <w:sz w:val="24"/>
          <w:szCs w:val="24"/>
        </w:rPr>
        <w:t>Sûrah Yûsuf: 28</w:t>
      </w:r>
    </w:p>
    <w:p w:rsidR="001007B1" w:rsidRPr="00366A28" w:rsidRDefault="001007B1" w:rsidP="001007B1">
      <w:pPr>
        <w:bidi/>
        <w:spacing w:after="120" w:line="240" w:lineRule="auto"/>
        <w:jc w:val="both"/>
        <w:rPr>
          <w:rFonts w:ascii="Times New Roman" w:hAnsi="Times New Roman" w:cs="Times New Roman"/>
          <w:sz w:val="32"/>
          <w:szCs w:val="32"/>
        </w:rPr>
      </w:pPr>
      <w:r w:rsidRPr="00366A28">
        <w:rPr>
          <w:rFonts w:ascii="Times New Roman" w:hAnsi="Times New Roman" w:cs="Times New Roman"/>
          <w:sz w:val="32"/>
          <w:szCs w:val="32"/>
        </w:rPr>
        <w:t xml:space="preserve"> …</w:t>
      </w:r>
      <w:r w:rsidRPr="00366A28">
        <w:rPr>
          <w:rFonts w:ascii="Times New Roman" w:hAnsi="Times New Roman" w:cs="Times New Roman"/>
          <w:sz w:val="32"/>
          <w:szCs w:val="32"/>
          <w:rtl/>
        </w:rPr>
        <w:t>إِنَّ كَيْدَكُنَّ عَظِيمٌ</w:t>
      </w:r>
    </w:p>
    <w:p w:rsidR="006F3045" w:rsidRPr="00580E69" w:rsidRDefault="001007B1" w:rsidP="006C457C">
      <w:pPr>
        <w:spacing w:after="120" w:line="240" w:lineRule="auto"/>
        <w:jc w:val="both"/>
        <w:rPr>
          <w:rFonts w:ascii="Times New Roman" w:hAnsi="Times New Roman" w:cs="Times New Roman"/>
          <w:sz w:val="24"/>
          <w:szCs w:val="24"/>
        </w:rPr>
      </w:pPr>
      <w:r w:rsidRPr="00366A28">
        <w:rPr>
          <w:rFonts w:ascii="Times New Roman" w:hAnsi="Times New Roman" w:cs="Times New Roman"/>
          <w:sz w:val="24"/>
          <w:szCs w:val="24"/>
        </w:rPr>
        <w:t>“…</w:t>
      </w:r>
      <w:r w:rsidR="006C457C" w:rsidRPr="006C457C">
        <w:rPr>
          <w:rStyle w:val="gen"/>
          <w:rFonts w:ascii="Times New Roman" w:hAnsi="Times New Roman" w:cs="Times New Roman"/>
          <w:sz w:val="24"/>
          <w:szCs w:val="24"/>
        </w:rPr>
        <w:t>Sesungguhnya ini adalah tipu dayamu. Tipu dayamu benar-benar hebat.”</w:t>
      </w:r>
      <w:r w:rsidRPr="00366A28">
        <w:rPr>
          <w:rFonts w:ascii="Times New Roman" w:hAnsi="Times New Roman" w:cs="Times New Roman"/>
          <w:sz w:val="24"/>
          <w:szCs w:val="24"/>
        </w:rPr>
        <w:t>”</w:t>
      </w:r>
      <w:r w:rsidR="00580E69">
        <w:rPr>
          <w:rFonts w:ascii="Times New Roman" w:hAnsi="Times New Roman" w:cs="Times New Roman"/>
          <w:sz w:val="24"/>
          <w:szCs w:val="24"/>
        </w:rPr>
        <w:t>. Wa</w:t>
      </w:r>
      <w:r w:rsidRPr="00366A28">
        <w:rPr>
          <w:rFonts w:ascii="Times New Roman" w:hAnsi="Times New Roman" w:cs="Times New Roman"/>
          <w:sz w:val="24"/>
          <w:szCs w:val="24"/>
        </w:rPr>
        <w:t xml:space="preserve">nita yang dimaksud </w:t>
      </w:r>
      <w:r w:rsidR="00580E69">
        <w:rPr>
          <w:rFonts w:ascii="Times New Roman" w:hAnsi="Times New Roman" w:cs="Times New Roman"/>
          <w:sz w:val="24"/>
          <w:szCs w:val="24"/>
        </w:rPr>
        <w:t xml:space="preserve">dalam Surah al-Falaq sama dengan yang Surah </w:t>
      </w:r>
      <w:r w:rsidR="00580E69" w:rsidRPr="00366A28">
        <w:rPr>
          <w:rFonts w:ascii="Times New Roman" w:hAnsi="Times New Roman" w:cs="Times New Roman"/>
          <w:sz w:val="24"/>
          <w:szCs w:val="24"/>
        </w:rPr>
        <w:t>Yûsuf</w:t>
      </w:r>
      <w:r w:rsidR="00580E69">
        <w:rPr>
          <w:rFonts w:ascii="Times New Roman" w:hAnsi="Times New Roman" w:cs="Times New Roman"/>
          <w:sz w:val="24"/>
          <w:szCs w:val="24"/>
        </w:rPr>
        <w:t xml:space="preserve">. Ada kesamaan antara perempuan sirih dengan perempuan yang sangat cantik yang mampu memperdaya, seolah memberikan </w:t>
      </w:r>
      <w:r w:rsidR="00580E69" w:rsidRPr="00580E69">
        <w:rPr>
          <w:rFonts w:ascii="Times New Roman" w:hAnsi="Times New Roman" w:cs="Times New Roman"/>
          <w:sz w:val="24"/>
          <w:szCs w:val="24"/>
        </w:rPr>
        <w:t>sihir dengan kecantikannya.</w:t>
      </w:r>
      <w:r w:rsidR="006E29D1">
        <w:rPr>
          <w:rFonts w:ascii="Times New Roman" w:hAnsi="Times New Roman" w:cs="Times New Roman"/>
          <w:sz w:val="24"/>
          <w:szCs w:val="24"/>
        </w:rPr>
        <w:t xml:space="preserve"> Dzahabi memberi komentar bahwa penafsiran ini adalah bentuk distorsi yang dilakukan Zamakhsyari dalam rangka menuruti hawa nafsu dan mendukung paham kelompoknya, Mu’tazilah.</w:t>
      </w:r>
      <w:r w:rsidR="006E29D1" w:rsidRPr="00580E69">
        <w:rPr>
          <w:rStyle w:val="FootnoteReference"/>
          <w:rFonts w:ascii="Times New Roman" w:hAnsi="Times New Roman" w:cs="Times New Roman"/>
          <w:sz w:val="24"/>
          <w:szCs w:val="24"/>
        </w:rPr>
        <w:footnoteReference w:id="51"/>
      </w:r>
    </w:p>
    <w:p w:rsidR="00580E69" w:rsidRPr="007D60FB" w:rsidRDefault="00017894" w:rsidP="00017894">
      <w:pPr>
        <w:spacing w:after="120" w:line="240" w:lineRule="auto"/>
        <w:jc w:val="both"/>
        <w:rPr>
          <w:rFonts w:ascii="Times New Roman" w:hAnsi="Times New Roman" w:cs="Times New Roman"/>
          <w:sz w:val="24"/>
          <w:szCs w:val="24"/>
        </w:rPr>
      </w:pPr>
      <w:r w:rsidRPr="007D60FB">
        <w:rPr>
          <w:rFonts w:ascii="Times New Roman" w:hAnsi="Times New Roman" w:cs="Times New Roman"/>
          <w:sz w:val="24"/>
          <w:szCs w:val="24"/>
        </w:rPr>
        <w:t>Penjelasan tentang</w:t>
      </w:r>
      <w:r w:rsidR="00580E69" w:rsidRPr="007D60FB">
        <w:rPr>
          <w:rFonts w:ascii="Times New Roman" w:hAnsi="Times New Roman" w:cs="Times New Roman"/>
          <w:sz w:val="24"/>
          <w:szCs w:val="24"/>
        </w:rPr>
        <w:t xml:space="preserve"> penyimpangan penafsiran dalam </w:t>
      </w:r>
      <w:r w:rsidR="00580E69" w:rsidRPr="007D60FB">
        <w:rPr>
          <w:rFonts w:ascii="Times New Roman" w:hAnsi="Times New Roman" w:cs="Times New Roman"/>
          <w:i/>
          <w:iCs/>
          <w:sz w:val="24"/>
          <w:szCs w:val="24"/>
        </w:rPr>
        <w:t>Tafsir al-Kasysyâf</w:t>
      </w:r>
      <w:r w:rsidR="00580E69" w:rsidRPr="007D60FB">
        <w:rPr>
          <w:rFonts w:ascii="Times New Roman" w:hAnsi="Times New Roman" w:cs="Times New Roman"/>
          <w:sz w:val="24"/>
          <w:szCs w:val="24"/>
        </w:rPr>
        <w:t xml:space="preserve"> </w:t>
      </w:r>
      <w:r w:rsidRPr="007D60FB">
        <w:rPr>
          <w:rFonts w:ascii="Times New Roman" w:hAnsi="Times New Roman" w:cs="Times New Roman"/>
          <w:sz w:val="24"/>
          <w:szCs w:val="24"/>
        </w:rPr>
        <w:t>yang dikemukakan Dzahabi menunjukkan bahwa, ia mengkonseptualisasikan penyimpangan yang terjadi akibat mufassir menerapkan kata/lafaz yang sebenarnya mempunyai banyak makna, namun penerapannya tidak tepat jika digunakan dalam ayat tersebut (misalnya Sûrah al-Qiyâmah: 22-23). Terlebih lagi hal tersebut dilakukan mufassir karena pengaruh yang kuat terhadap paham kelompok (Mu’tazilah). Jelas saja, hal tersebut mendapat kritik keras dari Dzahabi.</w:t>
      </w:r>
      <w:r w:rsidR="00D22DAB" w:rsidRPr="007D60FB">
        <w:rPr>
          <w:rFonts w:ascii="Times New Roman" w:hAnsi="Times New Roman" w:cs="Times New Roman"/>
          <w:sz w:val="24"/>
          <w:szCs w:val="24"/>
        </w:rPr>
        <w:t xml:space="preserve"> </w:t>
      </w:r>
    </w:p>
    <w:p w:rsidR="006F3045" w:rsidRPr="007D60FB" w:rsidRDefault="00576C19" w:rsidP="00576C19">
      <w:pPr>
        <w:spacing w:after="120" w:line="240" w:lineRule="auto"/>
        <w:jc w:val="both"/>
        <w:rPr>
          <w:rFonts w:ascii="Times New Roman" w:hAnsi="Times New Roman" w:cs="Times New Roman"/>
          <w:sz w:val="24"/>
          <w:szCs w:val="24"/>
        </w:rPr>
      </w:pPr>
      <w:r w:rsidRPr="007D60FB">
        <w:rPr>
          <w:rFonts w:ascii="Times New Roman" w:hAnsi="Times New Roman" w:cs="Times New Roman"/>
          <w:sz w:val="24"/>
          <w:szCs w:val="24"/>
        </w:rPr>
        <w:t>Dalam upaya mengetahui penafsiran mufassir lainnya, p</w:t>
      </w:r>
      <w:r w:rsidR="006F3045" w:rsidRPr="007D60FB">
        <w:rPr>
          <w:rFonts w:ascii="Times New Roman" w:hAnsi="Times New Roman" w:cs="Times New Roman"/>
          <w:sz w:val="24"/>
          <w:szCs w:val="24"/>
        </w:rPr>
        <w:t xml:space="preserve">enulis </w:t>
      </w:r>
      <w:r w:rsidR="00D22DAB" w:rsidRPr="007D60FB">
        <w:rPr>
          <w:rFonts w:ascii="Times New Roman" w:hAnsi="Times New Roman" w:cs="Times New Roman"/>
          <w:sz w:val="24"/>
          <w:szCs w:val="24"/>
        </w:rPr>
        <w:t xml:space="preserve">juga </w:t>
      </w:r>
      <w:r w:rsidR="006F3045" w:rsidRPr="007D60FB">
        <w:rPr>
          <w:rFonts w:ascii="Times New Roman" w:hAnsi="Times New Roman" w:cs="Times New Roman"/>
          <w:sz w:val="24"/>
          <w:szCs w:val="24"/>
        </w:rPr>
        <w:t xml:space="preserve">membandingkan penafsiran tersebut </w:t>
      </w:r>
      <w:r w:rsidRPr="007D60FB">
        <w:rPr>
          <w:rFonts w:ascii="Times New Roman" w:hAnsi="Times New Roman" w:cs="Times New Roman"/>
          <w:sz w:val="24"/>
          <w:szCs w:val="24"/>
        </w:rPr>
        <w:t>dengan</w:t>
      </w:r>
      <w:r w:rsidR="00D22DAB" w:rsidRPr="007D60FB">
        <w:rPr>
          <w:rFonts w:ascii="Times New Roman" w:hAnsi="Times New Roman" w:cs="Times New Roman"/>
          <w:sz w:val="24"/>
          <w:szCs w:val="24"/>
        </w:rPr>
        <w:t xml:space="preserve"> tafsir</w:t>
      </w:r>
      <w:r w:rsidRPr="007D60FB">
        <w:rPr>
          <w:rFonts w:ascii="Times New Roman" w:hAnsi="Times New Roman" w:cs="Times New Roman"/>
          <w:sz w:val="24"/>
          <w:szCs w:val="24"/>
        </w:rPr>
        <w:t xml:space="preserve"> al-Thabarî. I</w:t>
      </w:r>
      <w:r w:rsidR="006F3045" w:rsidRPr="007D60FB">
        <w:rPr>
          <w:rFonts w:ascii="Times New Roman" w:hAnsi="Times New Roman" w:cs="Times New Roman"/>
          <w:sz w:val="24"/>
          <w:szCs w:val="24"/>
        </w:rPr>
        <w:t>a mengemukakan berbagai perbedaan ahli tafsir terhadap ayat tersebut</w:t>
      </w:r>
      <w:r w:rsidRPr="007D60FB">
        <w:rPr>
          <w:rFonts w:ascii="Times New Roman" w:hAnsi="Times New Roman" w:cs="Times New Roman"/>
          <w:sz w:val="24"/>
          <w:szCs w:val="24"/>
        </w:rPr>
        <w:t xml:space="preserve"> (Sûrah al-Qiyâmah: 22-23)</w:t>
      </w:r>
      <w:r w:rsidR="006F3045" w:rsidRPr="007D60FB">
        <w:rPr>
          <w:rFonts w:ascii="Times New Roman" w:hAnsi="Times New Roman" w:cs="Times New Roman"/>
          <w:sz w:val="24"/>
          <w:szCs w:val="24"/>
        </w:rPr>
        <w:t xml:space="preserve">. Selain </w:t>
      </w:r>
      <w:r w:rsidRPr="007D60FB">
        <w:rPr>
          <w:rFonts w:ascii="Times New Roman" w:hAnsi="Times New Roman" w:cs="Times New Roman"/>
          <w:sz w:val="24"/>
          <w:szCs w:val="24"/>
        </w:rPr>
        <w:t>menyajikan pendapat</w:t>
      </w:r>
      <w:r w:rsidR="006F3045" w:rsidRPr="007D60FB">
        <w:rPr>
          <w:rFonts w:ascii="Times New Roman" w:hAnsi="Times New Roman" w:cs="Times New Roman"/>
          <w:sz w:val="24"/>
          <w:szCs w:val="24"/>
        </w:rPr>
        <w:t xml:space="preserve"> yang mengartikannya dengan “Melihat Allah”, ia juga mengutip beberapa pendapat yang mengartikan “Menunggu pahala Allah”.</w:t>
      </w:r>
      <w:r w:rsidR="006F3045" w:rsidRPr="007D60FB">
        <w:rPr>
          <w:rStyle w:val="FootnoteReference"/>
          <w:rFonts w:ascii="Times New Roman" w:hAnsi="Times New Roman" w:cs="Times New Roman"/>
          <w:sz w:val="24"/>
          <w:szCs w:val="24"/>
        </w:rPr>
        <w:footnoteReference w:id="52"/>
      </w:r>
    </w:p>
    <w:p w:rsidR="006F3045" w:rsidRPr="007D60FB" w:rsidRDefault="00576C19" w:rsidP="00576C19">
      <w:pPr>
        <w:spacing w:after="120" w:line="240" w:lineRule="auto"/>
        <w:jc w:val="both"/>
        <w:rPr>
          <w:rFonts w:ascii="Times New Roman" w:hAnsi="Times New Roman" w:cs="Times New Roman"/>
          <w:sz w:val="24"/>
          <w:szCs w:val="24"/>
        </w:rPr>
      </w:pPr>
      <w:r w:rsidRPr="007D60FB">
        <w:rPr>
          <w:rFonts w:ascii="Times New Roman" w:hAnsi="Times New Roman" w:cs="Times New Roman"/>
          <w:sz w:val="24"/>
          <w:szCs w:val="24"/>
        </w:rPr>
        <w:t xml:space="preserve">Mufassir lainnya seperti </w:t>
      </w:r>
      <w:r w:rsidR="006F3045" w:rsidRPr="007D60FB">
        <w:rPr>
          <w:rFonts w:ascii="Times New Roman" w:hAnsi="Times New Roman" w:cs="Times New Roman"/>
          <w:sz w:val="24"/>
          <w:szCs w:val="24"/>
        </w:rPr>
        <w:t xml:space="preserve">Al-Suyûti –dalam </w:t>
      </w:r>
      <w:r w:rsidR="006F3045" w:rsidRPr="007D60FB">
        <w:rPr>
          <w:rFonts w:ascii="Times New Roman" w:hAnsi="Times New Roman" w:cs="Times New Roman"/>
          <w:i/>
          <w:iCs/>
          <w:sz w:val="24"/>
          <w:szCs w:val="24"/>
        </w:rPr>
        <w:t>Dûr al-Mansûr fi Tafsîr bi al-Ma’tsûr</w:t>
      </w:r>
      <w:r w:rsidR="006F3045" w:rsidRPr="007D60FB">
        <w:rPr>
          <w:rFonts w:ascii="Times New Roman" w:hAnsi="Times New Roman" w:cs="Times New Roman"/>
          <w:sz w:val="24"/>
          <w:szCs w:val="24"/>
        </w:rPr>
        <w:t>- dengan mengutip pendapat Ibn Syaibah dan Ibn Jarîr</w:t>
      </w:r>
      <w:r w:rsidRPr="007D60FB">
        <w:rPr>
          <w:rFonts w:ascii="Times New Roman" w:hAnsi="Times New Roman" w:cs="Times New Roman"/>
          <w:sz w:val="24"/>
          <w:szCs w:val="24"/>
        </w:rPr>
        <w:t>,</w:t>
      </w:r>
      <w:r w:rsidR="006F3045" w:rsidRPr="007D60FB">
        <w:rPr>
          <w:rFonts w:ascii="Times New Roman" w:hAnsi="Times New Roman" w:cs="Times New Roman"/>
          <w:sz w:val="24"/>
          <w:szCs w:val="24"/>
        </w:rPr>
        <w:t xml:space="preserve"> juga menyebut makna (</w:t>
      </w:r>
      <w:r w:rsidR="006F3045" w:rsidRPr="007D60FB">
        <w:rPr>
          <w:rFonts w:ascii="Times New Roman" w:hAnsi="Times New Roman" w:cs="Times New Roman"/>
          <w:sz w:val="32"/>
          <w:szCs w:val="32"/>
          <w:rtl/>
        </w:rPr>
        <w:t>إِلَى رَبِّهَا نَاظِرَةٌ</w:t>
      </w:r>
      <w:r w:rsidR="006F3045" w:rsidRPr="007D60FB">
        <w:rPr>
          <w:rFonts w:ascii="Times New Roman" w:hAnsi="Times New Roman" w:cs="Times New Roman"/>
          <w:sz w:val="24"/>
          <w:szCs w:val="24"/>
        </w:rPr>
        <w:t>) dengan menunggu nikmat Allah.</w:t>
      </w:r>
      <w:r w:rsidR="006F3045" w:rsidRPr="007D60FB">
        <w:rPr>
          <w:rStyle w:val="FootnoteReference"/>
          <w:rFonts w:ascii="Times New Roman" w:hAnsi="Times New Roman" w:cs="Times New Roman"/>
          <w:sz w:val="24"/>
          <w:szCs w:val="24"/>
        </w:rPr>
        <w:footnoteReference w:id="53"/>
      </w:r>
      <w:r w:rsidR="006F3045" w:rsidRPr="007D60FB">
        <w:rPr>
          <w:rFonts w:ascii="Times New Roman" w:hAnsi="Times New Roman" w:cs="Times New Roman"/>
          <w:sz w:val="24"/>
          <w:szCs w:val="24"/>
        </w:rPr>
        <w:t xml:space="preserve"> </w:t>
      </w:r>
      <w:r w:rsidRPr="007D60FB">
        <w:rPr>
          <w:rFonts w:ascii="Times New Roman" w:hAnsi="Times New Roman" w:cs="Times New Roman"/>
          <w:sz w:val="24"/>
          <w:szCs w:val="24"/>
        </w:rPr>
        <w:t>Menurut penulis, penafsiran</w:t>
      </w:r>
      <w:r w:rsidR="006F3045" w:rsidRPr="007D60FB">
        <w:rPr>
          <w:rFonts w:ascii="Times New Roman" w:hAnsi="Times New Roman" w:cs="Times New Roman"/>
          <w:sz w:val="24"/>
          <w:szCs w:val="24"/>
        </w:rPr>
        <w:t xml:space="preserve"> Zamakhsyari </w:t>
      </w:r>
      <w:r w:rsidRPr="007D60FB">
        <w:rPr>
          <w:rFonts w:ascii="Times New Roman" w:hAnsi="Times New Roman" w:cs="Times New Roman"/>
          <w:sz w:val="24"/>
          <w:szCs w:val="24"/>
        </w:rPr>
        <w:t xml:space="preserve">terhadap ayat tersebut sesungguhnya </w:t>
      </w:r>
      <w:r w:rsidR="006F3045" w:rsidRPr="007D60FB">
        <w:rPr>
          <w:rFonts w:ascii="Times New Roman" w:hAnsi="Times New Roman" w:cs="Times New Roman"/>
          <w:sz w:val="24"/>
          <w:szCs w:val="24"/>
        </w:rPr>
        <w:t>menggunakan konsep ta’wil, yakni memalingkan makna lafaz yang kuat kepada makna yang lemah karena ada dalil yang menyertainya.</w:t>
      </w:r>
    </w:p>
    <w:p w:rsidR="00D74DF3" w:rsidRPr="007D60FB" w:rsidRDefault="00D74DF3" w:rsidP="002001F5">
      <w:pPr>
        <w:spacing w:after="120" w:line="240" w:lineRule="auto"/>
        <w:jc w:val="both"/>
        <w:rPr>
          <w:rFonts w:ascii="Times New Roman" w:hAnsi="Times New Roman" w:cs="Times New Roman"/>
          <w:b/>
          <w:sz w:val="24"/>
          <w:szCs w:val="24"/>
        </w:rPr>
      </w:pPr>
    </w:p>
    <w:p w:rsidR="002001F5" w:rsidRPr="007D60FB" w:rsidRDefault="002001F5" w:rsidP="002001F5">
      <w:pPr>
        <w:spacing w:after="120" w:line="240" w:lineRule="auto"/>
        <w:jc w:val="both"/>
        <w:rPr>
          <w:rFonts w:ascii="Times New Roman" w:hAnsi="Times New Roman" w:cs="Times New Roman"/>
          <w:b/>
          <w:sz w:val="24"/>
          <w:szCs w:val="24"/>
        </w:rPr>
      </w:pPr>
      <w:r w:rsidRPr="007D60FB">
        <w:rPr>
          <w:rFonts w:ascii="Times New Roman" w:hAnsi="Times New Roman" w:cs="Times New Roman"/>
          <w:b/>
          <w:sz w:val="24"/>
          <w:szCs w:val="24"/>
        </w:rPr>
        <w:t>Kesimpulan</w:t>
      </w:r>
    </w:p>
    <w:p w:rsidR="00CE172B" w:rsidRPr="0023289E" w:rsidRDefault="0023289E" w:rsidP="00A760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Dalam penilaian </w:t>
      </w:r>
      <w:r w:rsidRPr="001F4E82">
        <w:rPr>
          <w:rFonts w:ascii="Times New Roman" w:hAnsi="Times New Roman" w:cs="Times New Roman"/>
          <w:sz w:val="24"/>
          <w:szCs w:val="24"/>
        </w:rPr>
        <w:t>Husain al-Dzahabi</w:t>
      </w:r>
      <w:r>
        <w:rPr>
          <w:rFonts w:ascii="Times New Roman" w:hAnsi="Times New Roman" w:cs="Times New Roman"/>
          <w:sz w:val="24"/>
          <w:szCs w:val="24"/>
        </w:rPr>
        <w:t xml:space="preserve">, di dalam kitab </w:t>
      </w:r>
      <w:r w:rsidRPr="0023289E">
        <w:rPr>
          <w:rFonts w:ascii="Times New Roman" w:hAnsi="Times New Roman" w:cs="Times New Roman"/>
          <w:i/>
          <w:iCs/>
          <w:sz w:val="24"/>
          <w:szCs w:val="24"/>
        </w:rPr>
        <w:t>Tafsir al-Tsa’labî</w:t>
      </w:r>
      <w:r>
        <w:rPr>
          <w:rFonts w:ascii="Times New Roman" w:hAnsi="Times New Roman" w:cs="Times New Roman"/>
          <w:sz w:val="24"/>
          <w:szCs w:val="24"/>
        </w:rPr>
        <w:t xml:space="preserve"> dan </w:t>
      </w:r>
      <w:r w:rsidRPr="0023289E">
        <w:rPr>
          <w:rFonts w:ascii="Times New Roman" w:hAnsi="Times New Roman" w:cs="Times New Roman"/>
          <w:i/>
          <w:iCs/>
          <w:sz w:val="24"/>
          <w:szCs w:val="24"/>
        </w:rPr>
        <w:t>Tafsir al-Kasysyâf</w:t>
      </w:r>
      <w:r>
        <w:rPr>
          <w:rFonts w:ascii="Times New Roman" w:hAnsi="Times New Roman" w:cs="Times New Roman"/>
          <w:sz w:val="24"/>
          <w:szCs w:val="24"/>
        </w:rPr>
        <w:t xml:space="preserve"> telah terjadi banyak penyimpangan. Penafsiran Tsa’lagi dikategorikan menyimpang karena banyak kutipan cerita </w:t>
      </w:r>
      <w:r>
        <w:rPr>
          <w:rFonts w:ascii="Times New Roman" w:hAnsi="Times New Roman" w:cs="Times New Roman"/>
          <w:i/>
          <w:iCs/>
          <w:sz w:val="24"/>
          <w:szCs w:val="24"/>
        </w:rPr>
        <w:t>Isrâiliyâ</w:t>
      </w:r>
      <w:r w:rsidRPr="0023289E">
        <w:rPr>
          <w:rFonts w:ascii="Times New Roman" w:hAnsi="Times New Roman" w:cs="Times New Roman"/>
          <w:i/>
          <w:iCs/>
          <w:sz w:val="24"/>
          <w:szCs w:val="24"/>
        </w:rPr>
        <w:t>t</w:t>
      </w:r>
      <w:r>
        <w:rPr>
          <w:rFonts w:ascii="Times New Roman" w:hAnsi="Times New Roman" w:cs="Times New Roman"/>
          <w:sz w:val="24"/>
          <w:szCs w:val="24"/>
        </w:rPr>
        <w:t xml:space="preserve"> yang banyak tidak masuk akan. Terlebih lagi, menurut Dzahabi, dalam cerita itu Tsa’lagi tidak melakukan kritik sanad atau bahkan menghilangkan sanad. Itulah yang menyebabkan sebagian penafsirannya dalam kitabnya yang terdiri berjilid-jilid itu dianggap menyimpang.</w:t>
      </w:r>
      <w:r w:rsidR="00A76053">
        <w:rPr>
          <w:rFonts w:ascii="Times New Roman" w:hAnsi="Times New Roman" w:cs="Times New Roman"/>
          <w:sz w:val="24"/>
          <w:szCs w:val="24"/>
        </w:rPr>
        <w:t xml:space="preserve"> </w:t>
      </w:r>
      <w:r>
        <w:rPr>
          <w:rFonts w:ascii="Times New Roman" w:hAnsi="Times New Roman" w:cs="Times New Roman"/>
          <w:sz w:val="24"/>
          <w:szCs w:val="24"/>
        </w:rPr>
        <w:t xml:space="preserve">Apapun penafsiran Zamakhsyari dalam kitab </w:t>
      </w:r>
      <w:r w:rsidRPr="0023289E">
        <w:rPr>
          <w:rFonts w:ascii="Times New Roman" w:hAnsi="Times New Roman" w:cs="Times New Roman"/>
          <w:i/>
          <w:iCs/>
          <w:sz w:val="24"/>
          <w:szCs w:val="24"/>
        </w:rPr>
        <w:t>Tafsir al-Kasysyâf</w:t>
      </w:r>
      <w:r>
        <w:rPr>
          <w:rFonts w:ascii="Times New Roman" w:hAnsi="Times New Roman" w:cs="Times New Roman"/>
          <w:i/>
          <w:iCs/>
          <w:sz w:val="24"/>
          <w:szCs w:val="24"/>
        </w:rPr>
        <w:t xml:space="preserve"> </w:t>
      </w:r>
      <w:r w:rsidRPr="0023289E">
        <w:rPr>
          <w:rFonts w:ascii="Times New Roman" w:hAnsi="Times New Roman" w:cs="Times New Roman"/>
          <w:sz w:val="24"/>
          <w:szCs w:val="24"/>
        </w:rPr>
        <w:t>dianggap</w:t>
      </w:r>
      <w:r>
        <w:rPr>
          <w:rFonts w:ascii="Times New Roman" w:hAnsi="Times New Roman" w:cs="Times New Roman"/>
          <w:i/>
          <w:iCs/>
          <w:sz w:val="24"/>
          <w:szCs w:val="24"/>
        </w:rPr>
        <w:t xml:space="preserve"> </w:t>
      </w:r>
      <w:r>
        <w:rPr>
          <w:rFonts w:ascii="Times New Roman" w:hAnsi="Times New Roman" w:cs="Times New Roman"/>
          <w:sz w:val="24"/>
          <w:szCs w:val="24"/>
        </w:rPr>
        <w:t xml:space="preserve">terjadi penyimpangan karena menggunakan sumber </w:t>
      </w:r>
      <w:r w:rsidRPr="00EC0EC8">
        <w:rPr>
          <w:rFonts w:ascii="Times New Roman" w:hAnsi="Times New Roman" w:cs="Times New Roman"/>
          <w:i/>
          <w:iCs/>
          <w:sz w:val="24"/>
          <w:szCs w:val="24"/>
        </w:rPr>
        <w:t>bi al-ra’yi</w:t>
      </w:r>
      <w:r>
        <w:rPr>
          <w:rFonts w:ascii="Times New Roman" w:hAnsi="Times New Roman" w:cs="Times New Roman"/>
          <w:sz w:val="24"/>
          <w:szCs w:val="24"/>
        </w:rPr>
        <w:t xml:space="preserve"> yang tidak tetap. Dalam beberapa penafsiran seperti dikemukakan di atas, Zamakhsyari banyak mengartikan makna dari suatu ayat secara tidak tepat. Yang lebih parah lagi, hal itu dilakukan dalam rangka mendukung kelompoknya, sehingga penafsirannya meberi kesan bias mazhab.</w:t>
      </w:r>
      <w:r w:rsidR="00D00917">
        <w:rPr>
          <w:rFonts w:ascii="Times New Roman" w:hAnsi="Times New Roman" w:cs="Times New Roman"/>
          <w:sz w:val="24"/>
          <w:szCs w:val="24"/>
        </w:rPr>
        <w:t xml:space="preserve"> Atas upaya penafsiran tersebut, Zamakhsyari mendapat kecaman dari Dzahabi.</w:t>
      </w:r>
    </w:p>
    <w:p w:rsidR="0084502B" w:rsidRDefault="001F4E82" w:rsidP="00CE172B">
      <w:pPr>
        <w:spacing w:after="120" w:line="240" w:lineRule="auto"/>
        <w:jc w:val="both"/>
        <w:rPr>
          <w:rFonts w:ascii="Times New Roman" w:hAnsi="Times New Roman" w:cs="Times New Roman"/>
          <w:sz w:val="24"/>
          <w:szCs w:val="24"/>
        </w:rPr>
      </w:pPr>
      <w:r w:rsidRPr="001F4E82">
        <w:rPr>
          <w:rFonts w:ascii="Times New Roman" w:hAnsi="Times New Roman" w:cs="Times New Roman"/>
          <w:sz w:val="24"/>
          <w:szCs w:val="24"/>
        </w:rPr>
        <w:t xml:space="preserve">Kegiatan penafsiran akan terus berlanjut seiring perkembangan dan kemajuan zaman. Di masa yang akan datang, tentu akan banyak lagi keragaman tafsir, pada saat yang sama, akan adapula penilai hasil penafsiran seperti Dzahabi. </w:t>
      </w:r>
      <w:r w:rsidR="00CE172B">
        <w:rPr>
          <w:rFonts w:ascii="Times New Roman" w:hAnsi="Times New Roman" w:cs="Times New Roman"/>
          <w:sz w:val="24"/>
          <w:szCs w:val="24"/>
        </w:rPr>
        <w:t xml:space="preserve">Karena itu, akan ada lagi “hakim” yang akan menghakimi produk penafsiran yang dianggap menyimpang. Perlu reinterpretasi terhadap istilah penyimpangan karena istilah itu memberi kesan penghakiman –dalam hal ini produk penafsiran. Betapapun, sebagian hasil penafsiran kalangan Syiah, akan terus dihakimi dan dianggap menyimpang bagi kalangan Sunni dan begitu sebaliknya. </w:t>
      </w:r>
    </w:p>
    <w:p w:rsidR="002001F5" w:rsidRDefault="00CE172B" w:rsidP="00CE172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Demikian halnya jika cerita </w:t>
      </w:r>
      <w:r w:rsidRPr="00CE172B">
        <w:rPr>
          <w:rFonts w:ascii="Times New Roman" w:hAnsi="Times New Roman" w:cs="Times New Roman"/>
          <w:i/>
          <w:iCs/>
          <w:sz w:val="24"/>
          <w:szCs w:val="24"/>
        </w:rPr>
        <w:t>Isrâiliyât</w:t>
      </w:r>
      <w:r>
        <w:rPr>
          <w:rFonts w:ascii="Times New Roman" w:hAnsi="Times New Roman" w:cs="Times New Roman"/>
          <w:sz w:val="24"/>
          <w:szCs w:val="24"/>
        </w:rPr>
        <w:t xml:space="preserve"> dibiarkan dalam kitab tafsir, maka kitab tafsir itu berpotensi dianggap menyimpang. Meski begitu, a</w:t>
      </w:r>
      <w:r w:rsidR="00300872">
        <w:rPr>
          <w:rFonts w:ascii="Times New Roman" w:hAnsi="Times New Roman" w:cs="Times New Roman"/>
          <w:sz w:val="24"/>
          <w:szCs w:val="24"/>
        </w:rPr>
        <w:t xml:space="preserve">pa </w:t>
      </w:r>
      <w:r>
        <w:rPr>
          <w:rFonts w:ascii="Times New Roman" w:hAnsi="Times New Roman" w:cs="Times New Roman"/>
          <w:sz w:val="24"/>
          <w:szCs w:val="24"/>
        </w:rPr>
        <w:t xml:space="preserve">yang sudah dilakukan Dzahabi sejatinya </w:t>
      </w:r>
      <w:r w:rsidR="00300872">
        <w:rPr>
          <w:rFonts w:ascii="Times New Roman" w:hAnsi="Times New Roman" w:cs="Times New Roman"/>
          <w:sz w:val="24"/>
          <w:szCs w:val="24"/>
        </w:rPr>
        <w:t xml:space="preserve">adalah dalam rangka menghadirkan kitab tafsir yang benar-benar “bersih” dari bermacam unsur –baik </w:t>
      </w:r>
      <w:r>
        <w:rPr>
          <w:rFonts w:ascii="Times New Roman" w:hAnsi="Times New Roman" w:cs="Times New Roman"/>
          <w:sz w:val="24"/>
          <w:szCs w:val="24"/>
        </w:rPr>
        <w:t xml:space="preserve">itu cerita </w:t>
      </w:r>
      <w:r w:rsidRPr="00CE172B">
        <w:rPr>
          <w:rFonts w:ascii="Times New Roman" w:hAnsi="Times New Roman" w:cs="Times New Roman"/>
          <w:i/>
          <w:iCs/>
          <w:sz w:val="24"/>
          <w:szCs w:val="24"/>
        </w:rPr>
        <w:t>Isrâiliyâ</w:t>
      </w:r>
      <w:r w:rsidR="00300872" w:rsidRPr="00CE172B">
        <w:rPr>
          <w:rFonts w:ascii="Times New Roman" w:hAnsi="Times New Roman" w:cs="Times New Roman"/>
          <w:i/>
          <w:iCs/>
          <w:sz w:val="24"/>
          <w:szCs w:val="24"/>
        </w:rPr>
        <w:t>t</w:t>
      </w:r>
      <w:r w:rsidR="00300872">
        <w:rPr>
          <w:rFonts w:ascii="Times New Roman" w:hAnsi="Times New Roman" w:cs="Times New Roman"/>
          <w:sz w:val="24"/>
          <w:szCs w:val="24"/>
        </w:rPr>
        <w:t xml:space="preserve"> dan bias mazhab- sehingga dapat diterima oleh semua kelompok. </w:t>
      </w:r>
    </w:p>
    <w:p w:rsidR="00C24B9B" w:rsidRDefault="00C24B9B" w:rsidP="00CE172B">
      <w:pPr>
        <w:spacing w:after="120" w:line="240" w:lineRule="auto"/>
        <w:jc w:val="both"/>
        <w:rPr>
          <w:rFonts w:ascii="Times New Roman" w:hAnsi="Times New Roman" w:cs="Times New Roman"/>
          <w:sz w:val="24"/>
          <w:szCs w:val="24"/>
        </w:rPr>
      </w:pPr>
    </w:p>
    <w:p w:rsidR="00C24B9B" w:rsidRDefault="00C24B9B" w:rsidP="00C24B9B">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Pustaka Acuan</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 xml:space="preserve">Amin, Saiful Ghafur, </w:t>
      </w:r>
      <w:r w:rsidRPr="00010842">
        <w:rPr>
          <w:rFonts w:asciiTheme="majorBidi" w:hAnsiTheme="majorBidi" w:cstheme="majorBidi"/>
          <w:i/>
          <w:iCs/>
          <w:sz w:val="24"/>
          <w:szCs w:val="24"/>
        </w:rPr>
        <w:t>Profil Mufassir al-Qur’an</w:t>
      </w:r>
      <w:r w:rsidRPr="00010842">
        <w:rPr>
          <w:rFonts w:asciiTheme="majorBidi" w:hAnsiTheme="majorBidi" w:cstheme="majorBidi"/>
          <w:sz w:val="24"/>
          <w:szCs w:val="24"/>
        </w:rPr>
        <w:t xml:space="preserve">, Yogyakarta: Pustaka Insan Madani, 2008 </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 xml:space="preserve">Asiddiqi, Hasbi, </w:t>
      </w:r>
      <w:r w:rsidRPr="00010842">
        <w:rPr>
          <w:rFonts w:asciiTheme="majorBidi" w:hAnsiTheme="majorBidi" w:cstheme="majorBidi"/>
          <w:i/>
          <w:iCs/>
          <w:sz w:val="24"/>
          <w:szCs w:val="24"/>
        </w:rPr>
        <w:t>Sejarah dan Pengantar Ilmu al-Qur’an-Tafsir</w:t>
      </w:r>
      <w:r w:rsidRPr="00010842">
        <w:rPr>
          <w:rFonts w:asciiTheme="majorBidi" w:hAnsiTheme="majorBidi" w:cstheme="majorBidi"/>
          <w:sz w:val="24"/>
          <w:szCs w:val="24"/>
        </w:rPr>
        <w:t>, Jakarta: PT Bulan Bintang, 1990</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 xml:space="preserve">al-Baghawî, Abî Muhammad Husain ibn Mas’ûd al-Farrâ al-Syafi’î, </w:t>
      </w:r>
      <w:r w:rsidRPr="00010842">
        <w:rPr>
          <w:rFonts w:asciiTheme="majorBidi" w:hAnsiTheme="majorBidi" w:cstheme="majorBidi"/>
          <w:i/>
          <w:iCs/>
          <w:sz w:val="24"/>
          <w:szCs w:val="24"/>
        </w:rPr>
        <w:t>Ma’âlim al-Tanzîl al-Musamma Tafsîr al-Baghâwi</w:t>
      </w:r>
      <w:r w:rsidRPr="00010842">
        <w:rPr>
          <w:rFonts w:asciiTheme="majorBidi" w:hAnsiTheme="majorBidi" w:cstheme="majorBidi"/>
          <w:sz w:val="24"/>
          <w:szCs w:val="24"/>
        </w:rPr>
        <w:t>, Beirut: Dâr al-Kutub al-Alâmiyyah, 1993</w:t>
      </w:r>
    </w:p>
    <w:p w:rsidR="00010842" w:rsidRPr="00010842" w:rsidRDefault="00010842" w:rsidP="00010842">
      <w:pPr>
        <w:spacing w:after="0" w:line="240" w:lineRule="auto"/>
        <w:ind w:left="567" w:hanging="567"/>
        <w:jc w:val="both"/>
        <w:rPr>
          <w:rFonts w:asciiTheme="majorBidi" w:hAnsiTheme="majorBidi" w:cstheme="majorBidi"/>
          <w:spacing w:val="-2"/>
          <w:sz w:val="24"/>
          <w:szCs w:val="24"/>
        </w:rPr>
      </w:pPr>
      <w:r w:rsidRPr="00010842">
        <w:rPr>
          <w:rFonts w:asciiTheme="majorBidi" w:hAnsiTheme="majorBidi" w:cstheme="majorBidi"/>
          <w:spacing w:val="-2"/>
          <w:sz w:val="24"/>
          <w:szCs w:val="24"/>
        </w:rPr>
        <w:t xml:space="preserve">Baljon, J.M.S., </w:t>
      </w:r>
      <w:r w:rsidRPr="00010842">
        <w:rPr>
          <w:rFonts w:asciiTheme="majorBidi" w:hAnsiTheme="majorBidi" w:cstheme="majorBidi"/>
          <w:i/>
          <w:iCs/>
          <w:spacing w:val="-2"/>
          <w:sz w:val="24"/>
          <w:szCs w:val="24"/>
        </w:rPr>
        <w:t>Tafsir Qur’an Muslim Modern</w:t>
      </w:r>
      <w:r w:rsidRPr="00010842">
        <w:rPr>
          <w:rFonts w:asciiTheme="majorBidi" w:hAnsiTheme="majorBidi" w:cstheme="majorBidi"/>
          <w:spacing w:val="-2"/>
          <w:sz w:val="24"/>
          <w:szCs w:val="24"/>
        </w:rPr>
        <w:t>, pent A. Ni’amullah Mu’iz, Jakarta: Pustaka Firdaus, 1991</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 xml:space="preserve">al-Banna, Gamal, </w:t>
      </w:r>
      <w:r w:rsidRPr="00010842">
        <w:rPr>
          <w:rFonts w:asciiTheme="majorBidi" w:hAnsiTheme="majorBidi" w:cstheme="majorBidi"/>
          <w:i/>
          <w:iCs/>
          <w:sz w:val="24"/>
          <w:szCs w:val="24"/>
        </w:rPr>
        <w:t>Evolusi Tafsir: Dari Zaman Klasik Hingga Zaman Modern</w:t>
      </w:r>
      <w:r w:rsidRPr="00010842">
        <w:rPr>
          <w:rFonts w:asciiTheme="majorBidi" w:hAnsiTheme="majorBidi" w:cstheme="majorBidi"/>
          <w:sz w:val="24"/>
          <w:szCs w:val="24"/>
        </w:rPr>
        <w:t>, Pent. Novriantoni Kahar, Jakarta: Qisthi Press, 2004</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 xml:space="preserve">Goldziher, Ignaz, </w:t>
      </w:r>
      <w:r w:rsidRPr="00010842">
        <w:rPr>
          <w:rFonts w:asciiTheme="majorBidi" w:hAnsiTheme="majorBidi" w:cstheme="majorBidi"/>
          <w:i/>
          <w:iCs/>
          <w:sz w:val="24"/>
          <w:szCs w:val="24"/>
        </w:rPr>
        <w:t>Madzahib al-Tafsir al-Islami</w:t>
      </w:r>
      <w:r w:rsidRPr="00010842">
        <w:rPr>
          <w:rFonts w:asciiTheme="majorBidi" w:hAnsiTheme="majorBidi" w:cstheme="majorBidi"/>
          <w:sz w:val="24"/>
          <w:szCs w:val="24"/>
        </w:rPr>
        <w:t>. Pent Alaika Salamullah dkk. Yogyakarta: elSAQ Press, 2003</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lastRenderedPageBreak/>
        <w:t>Hulwani, Firdaus, Telaah Sanad Hadis dalam Kitab al-Kasysyâf: Studi tentang kualitas hadis pada ayat tahlil, Tesis Sekolah Pasca Sarjana UIN Jakarta, 2007</w:t>
      </w:r>
    </w:p>
    <w:p w:rsidR="00C24B9B" w:rsidRPr="00010842" w:rsidRDefault="00C63025" w:rsidP="005A1941">
      <w:pPr>
        <w:spacing w:after="0" w:line="240" w:lineRule="auto"/>
        <w:ind w:left="567" w:hanging="567"/>
        <w:jc w:val="both"/>
        <w:rPr>
          <w:rFonts w:ascii="Times New Roman" w:hAnsi="Times New Roman" w:cs="Times New Roman"/>
          <w:bCs/>
          <w:sz w:val="24"/>
          <w:szCs w:val="24"/>
        </w:rPr>
      </w:pPr>
      <w:r w:rsidRPr="00010842">
        <w:rPr>
          <w:rFonts w:ascii="Times New Roman" w:hAnsi="Times New Roman" w:cs="Times New Roman"/>
          <w:bCs/>
          <w:sz w:val="24"/>
          <w:szCs w:val="24"/>
        </w:rPr>
        <w:t xml:space="preserve">Husain, Muhammad al-Dzahabî, </w:t>
      </w:r>
      <w:r w:rsidRPr="00010842">
        <w:rPr>
          <w:rFonts w:ascii="Times New Roman" w:hAnsi="Times New Roman" w:cs="Times New Roman"/>
          <w:bCs/>
          <w:i/>
          <w:iCs/>
          <w:sz w:val="24"/>
          <w:szCs w:val="24"/>
        </w:rPr>
        <w:t>Al-Ittijâh al-Munharifah fî tafsîr al-Qur’ân al-Karîm. Dawâfi’uha wa Daf’uhâ</w:t>
      </w:r>
      <w:r w:rsidRPr="00010842">
        <w:rPr>
          <w:rFonts w:ascii="Times New Roman" w:hAnsi="Times New Roman" w:cs="Times New Roman"/>
          <w:bCs/>
          <w:sz w:val="24"/>
          <w:szCs w:val="24"/>
        </w:rPr>
        <w:t>, Dâr al-I’tisham, 1978</w:t>
      </w:r>
    </w:p>
    <w:p w:rsidR="00C63025" w:rsidRPr="00010842" w:rsidRDefault="00C63025" w:rsidP="005A1941">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 xml:space="preserve">______, </w:t>
      </w:r>
      <w:r w:rsidRPr="00010842">
        <w:rPr>
          <w:rFonts w:asciiTheme="majorBidi" w:hAnsiTheme="majorBidi" w:cstheme="majorBidi"/>
          <w:i/>
          <w:iCs/>
          <w:sz w:val="24"/>
          <w:szCs w:val="24"/>
        </w:rPr>
        <w:t>al-Tafsîr wa al-Mufassirûn</w:t>
      </w:r>
      <w:r w:rsidRPr="00010842">
        <w:rPr>
          <w:rFonts w:asciiTheme="majorBidi" w:hAnsiTheme="majorBidi" w:cstheme="majorBidi"/>
          <w:sz w:val="24"/>
          <w:szCs w:val="24"/>
        </w:rPr>
        <w:t>, Kairo: Dâr al-Kutub al-Hadîtsah, 2005</w:t>
      </w:r>
    </w:p>
    <w:p w:rsidR="00CA116A" w:rsidRPr="00010842" w:rsidRDefault="00CA116A" w:rsidP="0083009E">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softHyphen/>
        <w:t xml:space="preserve">______, </w:t>
      </w:r>
      <w:r w:rsidR="0083009E">
        <w:rPr>
          <w:rFonts w:asciiTheme="majorBidi" w:hAnsiTheme="majorBidi" w:cstheme="majorBidi"/>
          <w:i/>
          <w:iCs/>
          <w:sz w:val="24"/>
          <w:szCs w:val="24"/>
        </w:rPr>
        <w:t>Isrâiliyât</w:t>
      </w:r>
      <w:r w:rsidRPr="00010842">
        <w:rPr>
          <w:rFonts w:asciiTheme="majorBidi" w:hAnsiTheme="majorBidi" w:cstheme="majorBidi"/>
          <w:i/>
          <w:iCs/>
          <w:sz w:val="24"/>
          <w:szCs w:val="24"/>
        </w:rPr>
        <w:t xml:space="preserve"> </w:t>
      </w:r>
      <w:r w:rsidR="0083009E">
        <w:rPr>
          <w:rFonts w:asciiTheme="majorBidi" w:hAnsiTheme="majorBidi" w:cstheme="majorBidi"/>
          <w:i/>
          <w:iCs/>
          <w:sz w:val="24"/>
          <w:szCs w:val="24"/>
        </w:rPr>
        <w:t>fi</w:t>
      </w:r>
      <w:r w:rsidRPr="00010842">
        <w:rPr>
          <w:rFonts w:asciiTheme="majorBidi" w:hAnsiTheme="majorBidi" w:cstheme="majorBidi"/>
          <w:i/>
          <w:iCs/>
          <w:sz w:val="24"/>
          <w:szCs w:val="24"/>
        </w:rPr>
        <w:t xml:space="preserve"> al-Qur’an </w:t>
      </w:r>
      <w:r w:rsidR="0083009E">
        <w:rPr>
          <w:rFonts w:asciiTheme="majorBidi" w:hAnsiTheme="majorBidi" w:cstheme="majorBidi"/>
          <w:i/>
          <w:iCs/>
          <w:sz w:val="24"/>
          <w:szCs w:val="24"/>
        </w:rPr>
        <w:t>wa</w:t>
      </w:r>
      <w:r w:rsidRPr="00010842">
        <w:rPr>
          <w:rFonts w:asciiTheme="majorBidi" w:hAnsiTheme="majorBidi" w:cstheme="majorBidi"/>
          <w:i/>
          <w:iCs/>
          <w:sz w:val="24"/>
          <w:szCs w:val="24"/>
        </w:rPr>
        <w:t xml:space="preserve"> </w:t>
      </w:r>
      <w:r w:rsidR="0083009E">
        <w:rPr>
          <w:rFonts w:asciiTheme="majorBidi" w:hAnsiTheme="majorBidi" w:cstheme="majorBidi"/>
          <w:i/>
          <w:iCs/>
          <w:sz w:val="24"/>
          <w:szCs w:val="24"/>
        </w:rPr>
        <w:t>al-</w:t>
      </w:r>
      <w:r w:rsidRPr="00010842">
        <w:rPr>
          <w:rFonts w:asciiTheme="majorBidi" w:hAnsiTheme="majorBidi" w:cstheme="majorBidi"/>
          <w:i/>
          <w:iCs/>
          <w:sz w:val="24"/>
          <w:szCs w:val="24"/>
        </w:rPr>
        <w:t>Hadith</w:t>
      </w:r>
      <w:r w:rsidRPr="00010842">
        <w:rPr>
          <w:rFonts w:asciiTheme="majorBidi" w:hAnsiTheme="majorBidi" w:cstheme="majorBidi"/>
          <w:sz w:val="24"/>
          <w:szCs w:val="24"/>
        </w:rPr>
        <w:t>, Kairo: Maktabah Wahbah, tt</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 xml:space="preserve">al-Rahmân, Fahd ibn Abdu al-Rumî, </w:t>
      </w:r>
      <w:r w:rsidRPr="00010842">
        <w:rPr>
          <w:rFonts w:asciiTheme="majorBidi" w:hAnsiTheme="majorBidi" w:cstheme="majorBidi"/>
          <w:i/>
          <w:iCs/>
          <w:sz w:val="24"/>
          <w:szCs w:val="24"/>
        </w:rPr>
        <w:t>Buhûs fî Ushû al-Tafsîr wa Manâhijuha</w:t>
      </w:r>
      <w:r w:rsidRPr="00010842">
        <w:rPr>
          <w:rFonts w:asciiTheme="majorBidi" w:hAnsiTheme="majorBidi" w:cstheme="majorBidi"/>
          <w:sz w:val="24"/>
          <w:szCs w:val="24"/>
        </w:rPr>
        <w:t>, Riyadh: Maktabah Taubah, tt</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 xml:space="preserve">Razak, Yusran, </w:t>
      </w:r>
      <w:r w:rsidRPr="00010842">
        <w:rPr>
          <w:rFonts w:asciiTheme="majorBidi" w:hAnsiTheme="majorBidi" w:cstheme="majorBidi"/>
          <w:i/>
          <w:iCs/>
          <w:sz w:val="24"/>
          <w:szCs w:val="24"/>
        </w:rPr>
        <w:t>Sosiologi Sebuah Pengantar, tinjauan pemikiran sosiologi perspektif Islam</w:t>
      </w:r>
      <w:r w:rsidRPr="00010842">
        <w:rPr>
          <w:rFonts w:asciiTheme="majorBidi" w:hAnsiTheme="majorBidi" w:cstheme="majorBidi"/>
          <w:sz w:val="24"/>
          <w:szCs w:val="24"/>
        </w:rPr>
        <w:t>, UIN Syarif Hidayatullah Jakarta: Laboratorium Sosiologi Agama</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al-Suyuti Jalaluddin</w:t>
      </w:r>
      <w:r w:rsidRPr="00010842">
        <w:rPr>
          <w:rFonts w:asciiTheme="majorBidi" w:hAnsiTheme="majorBidi" w:cstheme="majorBidi"/>
          <w:i/>
          <w:iCs/>
          <w:sz w:val="24"/>
          <w:szCs w:val="24"/>
        </w:rPr>
        <w:t>, Dûr al-Mansûr fi Tafsîr bi al-Ma’tsûr</w:t>
      </w:r>
      <w:r w:rsidRPr="00010842">
        <w:rPr>
          <w:rFonts w:asciiTheme="majorBidi" w:hAnsiTheme="majorBidi" w:cstheme="majorBidi"/>
          <w:sz w:val="24"/>
          <w:szCs w:val="24"/>
        </w:rPr>
        <w:t>, Kairo: Markaz Hijri Lilbuhûs wa Dirâsat al-‘Arabiyah al-Islâmiyah, 2003</w:t>
      </w:r>
    </w:p>
    <w:p w:rsidR="00C63025" w:rsidRPr="00010842" w:rsidRDefault="00C63025" w:rsidP="005A1941">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 xml:space="preserve">Taimiyyah, Ibn, </w:t>
      </w:r>
      <w:r w:rsidRPr="00010842">
        <w:rPr>
          <w:rFonts w:asciiTheme="majorBidi" w:hAnsiTheme="majorBidi" w:cstheme="majorBidi"/>
          <w:i/>
          <w:iCs/>
          <w:sz w:val="24"/>
          <w:szCs w:val="24"/>
        </w:rPr>
        <w:t>Muqaddimah fi Ushûl al-Tafsîr</w:t>
      </w:r>
      <w:r w:rsidRPr="00010842">
        <w:rPr>
          <w:rFonts w:asciiTheme="majorBidi" w:hAnsiTheme="majorBidi" w:cstheme="majorBidi"/>
          <w:sz w:val="24"/>
          <w:szCs w:val="24"/>
        </w:rPr>
        <w:t>, Kuwait: Dâr al-Qur’an al-Karîm, 1971</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 xml:space="preserve">al-Thabari, Abu Ja’far Muhammad bin Jarir, </w:t>
      </w:r>
      <w:r w:rsidRPr="00010842">
        <w:rPr>
          <w:rFonts w:asciiTheme="majorBidi" w:hAnsiTheme="majorBidi" w:cstheme="majorBidi"/>
          <w:i/>
          <w:iCs/>
          <w:sz w:val="24"/>
          <w:szCs w:val="24"/>
        </w:rPr>
        <w:t>Jamî’ al-Bayân an Ta’wîl Ayi al-Qur’ân</w:t>
      </w:r>
      <w:r w:rsidRPr="00010842">
        <w:rPr>
          <w:rFonts w:asciiTheme="majorBidi" w:hAnsiTheme="majorBidi" w:cstheme="majorBidi"/>
          <w:sz w:val="24"/>
          <w:szCs w:val="24"/>
        </w:rPr>
        <w:t>, Beirut: Dâr al-Fikr, 1988</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 xml:space="preserve">al-Tsa’labî, Abu Ishaq Ahmad, </w:t>
      </w:r>
      <w:r w:rsidRPr="00010842">
        <w:rPr>
          <w:rFonts w:asciiTheme="majorBidi" w:hAnsiTheme="majorBidi" w:cstheme="majorBidi"/>
          <w:i/>
          <w:iCs/>
          <w:sz w:val="24"/>
          <w:szCs w:val="24"/>
        </w:rPr>
        <w:t>al-Kasyfu al-Bayân al-Ma’rûf  bi Tafsîr al-Tsa’labî</w:t>
      </w:r>
      <w:r w:rsidRPr="00010842">
        <w:rPr>
          <w:rFonts w:asciiTheme="majorBidi" w:hAnsiTheme="majorBidi" w:cstheme="majorBidi"/>
          <w:sz w:val="24"/>
          <w:szCs w:val="24"/>
        </w:rPr>
        <w:t>, Beirut: Dâr al-Ihya’ al-Turâst al-‘Arabi, 2002</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 xml:space="preserve">Waliyullah, Syah al-Dahlawi, </w:t>
      </w:r>
      <w:r w:rsidRPr="00010842">
        <w:rPr>
          <w:rFonts w:asciiTheme="majorBidi" w:hAnsiTheme="majorBidi" w:cstheme="majorBidi"/>
          <w:i/>
          <w:iCs/>
          <w:sz w:val="24"/>
          <w:szCs w:val="24"/>
        </w:rPr>
        <w:t>Hujjah Allah al-Bâligha</w:t>
      </w:r>
      <w:r w:rsidRPr="00010842">
        <w:rPr>
          <w:rFonts w:asciiTheme="majorBidi" w:hAnsiTheme="majorBidi" w:cstheme="majorBidi"/>
          <w:sz w:val="24"/>
          <w:szCs w:val="24"/>
        </w:rPr>
        <w:t>, pent Nurudin Hidayat dan Romli Bihar Anwar, Jakarta: Serambi Ilmu Semesta</w:t>
      </w:r>
    </w:p>
    <w:p w:rsidR="00010842" w:rsidRPr="00010842" w:rsidRDefault="00010842" w:rsidP="00010842">
      <w:pPr>
        <w:spacing w:after="0" w:line="240" w:lineRule="auto"/>
        <w:ind w:left="567" w:hanging="567"/>
        <w:jc w:val="both"/>
        <w:rPr>
          <w:rFonts w:asciiTheme="majorBidi" w:hAnsiTheme="majorBidi" w:cstheme="majorBidi"/>
          <w:sz w:val="24"/>
          <w:szCs w:val="24"/>
        </w:rPr>
      </w:pPr>
      <w:r w:rsidRPr="00010842">
        <w:rPr>
          <w:rFonts w:asciiTheme="majorBidi" w:hAnsiTheme="majorBidi" w:cstheme="majorBidi"/>
          <w:sz w:val="24"/>
          <w:szCs w:val="24"/>
        </w:rPr>
        <w:t>al-Zamakhsyari, Abû al-Qasîm Mahmûd ibn Umar</w:t>
      </w:r>
      <w:r w:rsidRPr="00010842">
        <w:rPr>
          <w:rFonts w:asciiTheme="majorBidi" w:hAnsiTheme="majorBidi" w:cstheme="majorBidi"/>
          <w:i/>
          <w:iCs/>
          <w:sz w:val="24"/>
          <w:szCs w:val="24"/>
        </w:rPr>
        <w:t>, al-Kasysyâf ‘An Haqâiqi Ghamâmi al-Tanzîl wa ‘Uyûn al-Aqawîl fî Wujûh al-Ta’wîl</w:t>
      </w:r>
      <w:r w:rsidRPr="00010842">
        <w:rPr>
          <w:rFonts w:asciiTheme="majorBidi" w:hAnsiTheme="majorBidi" w:cstheme="majorBidi"/>
          <w:sz w:val="24"/>
          <w:szCs w:val="24"/>
        </w:rPr>
        <w:t>, Riyadh: Maktabah ‘Abikan, 1998</w:t>
      </w:r>
    </w:p>
    <w:p w:rsidR="00C24B9B" w:rsidRPr="00010842" w:rsidRDefault="00C24B9B" w:rsidP="005A1941">
      <w:pPr>
        <w:spacing w:after="0" w:line="240" w:lineRule="auto"/>
        <w:jc w:val="both"/>
        <w:rPr>
          <w:rFonts w:ascii="Times New Roman" w:hAnsi="Times New Roman" w:cs="Times New Roman"/>
          <w:sz w:val="24"/>
          <w:szCs w:val="24"/>
        </w:rPr>
      </w:pPr>
    </w:p>
    <w:p w:rsidR="00010842" w:rsidRPr="00010842" w:rsidRDefault="00010842">
      <w:pPr>
        <w:spacing w:after="0" w:line="240" w:lineRule="auto"/>
        <w:jc w:val="both"/>
        <w:rPr>
          <w:rFonts w:ascii="Times New Roman" w:hAnsi="Times New Roman" w:cs="Times New Roman"/>
          <w:sz w:val="24"/>
          <w:szCs w:val="24"/>
        </w:rPr>
      </w:pPr>
    </w:p>
    <w:sectPr w:rsidR="00010842" w:rsidRPr="00010842" w:rsidSect="00AD62EE">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0BF" w:rsidRDefault="00A670BF" w:rsidP="0021510F">
      <w:pPr>
        <w:spacing w:after="0" w:line="240" w:lineRule="auto"/>
      </w:pPr>
      <w:r>
        <w:separator/>
      </w:r>
    </w:p>
  </w:endnote>
  <w:endnote w:type="continuationSeparator" w:id="0">
    <w:p w:rsidR="00A670BF" w:rsidRDefault="00A670BF" w:rsidP="0021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0BF" w:rsidRDefault="00A670BF" w:rsidP="0021510F">
      <w:pPr>
        <w:spacing w:after="0" w:line="240" w:lineRule="auto"/>
      </w:pPr>
      <w:r>
        <w:separator/>
      </w:r>
    </w:p>
  </w:footnote>
  <w:footnote w:type="continuationSeparator" w:id="0">
    <w:p w:rsidR="00A670BF" w:rsidRDefault="00A670BF" w:rsidP="0021510F">
      <w:pPr>
        <w:spacing w:after="0" w:line="240" w:lineRule="auto"/>
      </w:pPr>
      <w:r>
        <w:continuationSeparator/>
      </w:r>
    </w:p>
  </w:footnote>
  <w:footnote w:id="1">
    <w:p w:rsidR="002C0D26" w:rsidRPr="00987CEE" w:rsidRDefault="002C0D26"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r w:rsidRPr="00987CEE">
        <w:rPr>
          <w:rFonts w:asciiTheme="majorBidi" w:hAnsiTheme="majorBidi" w:cstheme="majorBidi"/>
          <w:szCs w:val="20"/>
          <w:lang w:val="id-ID"/>
        </w:rPr>
        <w:t>Artikel ini merupakan ringkasan skripsi penulis yang berjudul “Konsep Penyimpangan Penafsiran Al-Qur’an Menurut Husain Al-Dzahabi (Studi Atas Penyimpangan Penafsiran dalam Tafsir Al-Kasysyaf dan Tafsir Al-Tsa’labi)</w:t>
      </w:r>
      <w:r w:rsidR="00775716" w:rsidRPr="00987CEE">
        <w:rPr>
          <w:rFonts w:asciiTheme="majorBidi" w:hAnsiTheme="majorBidi" w:cstheme="majorBidi"/>
          <w:szCs w:val="20"/>
          <w:lang w:val="id-ID"/>
        </w:rPr>
        <w:t>”</w:t>
      </w:r>
      <w:r w:rsidRPr="00987CEE">
        <w:rPr>
          <w:rFonts w:asciiTheme="majorBidi" w:hAnsiTheme="majorBidi" w:cstheme="majorBidi"/>
          <w:szCs w:val="20"/>
          <w:lang w:val="id-ID"/>
        </w:rPr>
        <w:t>, Program Studi Tafsir-Hadis, UIN Syarif Hidayatullah Jakarta, 2012</w:t>
      </w:r>
    </w:p>
  </w:footnote>
  <w:footnote w:id="2">
    <w:p w:rsidR="0021510F" w:rsidRPr="00987CEE" w:rsidRDefault="0021510F"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lang w:val="id-ID"/>
        </w:rPr>
        <w:t xml:space="preserve"> Muhammad </w:t>
      </w:r>
      <w:r w:rsidRPr="00987CEE">
        <w:rPr>
          <w:rFonts w:asciiTheme="majorBidi" w:hAnsiTheme="majorBidi" w:cstheme="majorBidi"/>
          <w:szCs w:val="20"/>
          <w:u w:val="single"/>
          <w:lang w:val="id-ID"/>
        </w:rPr>
        <w:t>H</w:t>
      </w:r>
      <w:r w:rsidRPr="00987CEE">
        <w:rPr>
          <w:rFonts w:asciiTheme="majorBidi" w:hAnsiTheme="majorBidi" w:cstheme="majorBidi"/>
          <w:szCs w:val="20"/>
          <w:lang w:val="id-ID"/>
        </w:rPr>
        <w:t xml:space="preserve">usain al-Dzahabî, </w:t>
      </w:r>
      <w:r w:rsidRPr="00987CEE">
        <w:rPr>
          <w:rFonts w:asciiTheme="majorBidi" w:hAnsiTheme="majorBidi" w:cstheme="majorBidi"/>
          <w:i/>
          <w:iCs/>
          <w:szCs w:val="20"/>
          <w:lang w:val="id-ID"/>
        </w:rPr>
        <w:t>Al-Ittijâh al-Munharifah fî tafsîr al-Qur’ân al-Karîm. Dawâfi’uha wa Daf’uhâ</w:t>
      </w:r>
      <w:r w:rsidRPr="00987CEE">
        <w:rPr>
          <w:rFonts w:asciiTheme="majorBidi" w:hAnsiTheme="majorBidi" w:cstheme="majorBidi"/>
          <w:szCs w:val="20"/>
          <w:lang w:val="id-ID"/>
        </w:rPr>
        <w:t>, (</w:t>
      </w:r>
      <w:r w:rsidR="00775716" w:rsidRPr="00987CEE">
        <w:rPr>
          <w:rFonts w:asciiTheme="majorBidi" w:hAnsiTheme="majorBidi" w:cstheme="majorBidi"/>
          <w:szCs w:val="20"/>
          <w:lang w:val="id-ID"/>
        </w:rPr>
        <w:t>Dâr al-I’tisham, 1978), h. 8</w:t>
      </w:r>
      <w:r w:rsidRPr="00987CEE">
        <w:rPr>
          <w:rFonts w:asciiTheme="majorBidi" w:hAnsiTheme="majorBidi" w:cstheme="majorBidi"/>
          <w:szCs w:val="20"/>
          <w:lang w:val="id-ID"/>
        </w:rPr>
        <w:t>.</w:t>
      </w:r>
    </w:p>
  </w:footnote>
  <w:footnote w:id="3">
    <w:p w:rsidR="009442DC" w:rsidRPr="00987CEE" w:rsidRDefault="009442DC" w:rsidP="00987CEE">
      <w:pPr>
        <w:spacing w:after="0" w:line="240" w:lineRule="auto"/>
        <w:jc w:val="both"/>
        <w:rPr>
          <w:rFonts w:asciiTheme="majorBidi" w:hAnsiTheme="majorBidi" w:cstheme="majorBidi"/>
          <w:sz w:val="20"/>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 w:val="20"/>
          <w:szCs w:val="20"/>
        </w:rPr>
        <w:t xml:space="preserve"> Kitab-kitab tafsir yang </w:t>
      </w:r>
      <w:r w:rsidR="00D4128A" w:rsidRPr="00987CEE">
        <w:rPr>
          <w:rFonts w:asciiTheme="majorBidi" w:hAnsiTheme="majorBidi" w:cstheme="majorBidi"/>
          <w:sz w:val="20"/>
          <w:szCs w:val="20"/>
        </w:rPr>
        <w:t xml:space="preserve">di dalamnya </w:t>
      </w:r>
      <w:r w:rsidRPr="00987CEE">
        <w:rPr>
          <w:rFonts w:asciiTheme="majorBidi" w:hAnsiTheme="majorBidi" w:cstheme="majorBidi"/>
          <w:sz w:val="20"/>
          <w:szCs w:val="20"/>
        </w:rPr>
        <w:t xml:space="preserve">terdapat penafsiran menyimpang menurut Dzahabi. Kalangan Sejarawan: </w:t>
      </w:r>
      <w:r w:rsidRPr="00987CEE">
        <w:rPr>
          <w:rFonts w:asciiTheme="majorBidi" w:hAnsiTheme="majorBidi" w:cstheme="majorBidi"/>
          <w:i/>
          <w:iCs/>
          <w:sz w:val="20"/>
          <w:szCs w:val="20"/>
        </w:rPr>
        <w:t>al-Kasyfu al-Bayân al-Ma’ruf  bi Tafsîr al-Tsa’labî</w:t>
      </w:r>
      <w:r w:rsidRPr="00987CEE">
        <w:rPr>
          <w:rFonts w:asciiTheme="majorBidi" w:hAnsiTheme="majorBidi" w:cstheme="majorBidi"/>
          <w:sz w:val="20"/>
          <w:szCs w:val="20"/>
        </w:rPr>
        <w:t xml:space="preserve">, </w:t>
      </w:r>
      <w:r w:rsidRPr="00987CEE">
        <w:rPr>
          <w:rFonts w:asciiTheme="majorBidi" w:hAnsiTheme="majorBidi" w:cstheme="majorBidi"/>
          <w:i/>
          <w:iCs/>
          <w:sz w:val="20"/>
          <w:szCs w:val="20"/>
        </w:rPr>
        <w:t>Lubâbu al-Ta’wîl fi Ma’îni Tanzîl (Tafsir al-Khazin</w:t>
      </w:r>
      <w:r w:rsidRPr="00987CEE">
        <w:rPr>
          <w:rFonts w:asciiTheme="majorBidi" w:hAnsiTheme="majorBidi" w:cstheme="majorBidi"/>
          <w:sz w:val="20"/>
          <w:szCs w:val="20"/>
        </w:rPr>
        <w:t xml:space="preserve">). Ahli Bahasa: </w:t>
      </w:r>
      <w:r w:rsidRPr="00987CEE">
        <w:rPr>
          <w:rFonts w:asciiTheme="majorBidi" w:hAnsiTheme="majorBidi" w:cstheme="majorBidi"/>
          <w:i/>
          <w:iCs/>
          <w:sz w:val="20"/>
          <w:szCs w:val="20"/>
        </w:rPr>
        <w:t>al-Muhârrarul Wajîz fi Tafsîr al-Kitâb al-Azîz</w:t>
      </w:r>
      <w:r w:rsidRPr="00987CEE">
        <w:rPr>
          <w:rFonts w:asciiTheme="majorBidi" w:hAnsiTheme="majorBidi" w:cstheme="majorBidi"/>
          <w:sz w:val="20"/>
          <w:szCs w:val="20"/>
        </w:rPr>
        <w:t xml:space="preserve"> (karya Zamakysyari). Kalangan Mu’tazilah: </w:t>
      </w:r>
      <w:r w:rsidRPr="00987CEE">
        <w:rPr>
          <w:rFonts w:asciiTheme="majorBidi" w:hAnsiTheme="majorBidi" w:cstheme="majorBidi"/>
          <w:i/>
          <w:iCs/>
          <w:sz w:val="20"/>
          <w:szCs w:val="20"/>
        </w:rPr>
        <w:t>Al-Kasysyâf an Haqâ’iq at Tanzîl wa Uyûni al-Aqâwil fî Wujûh al-Ta’wîl</w:t>
      </w:r>
      <w:r w:rsidRPr="00987CEE">
        <w:rPr>
          <w:rFonts w:asciiTheme="majorBidi" w:hAnsiTheme="majorBidi" w:cstheme="majorBidi"/>
          <w:sz w:val="20"/>
          <w:szCs w:val="20"/>
        </w:rPr>
        <w:t xml:space="preserve"> (karya Zamakysyari)</w:t>
      </w:r>
      <w:r w:rsidR="00F915D1" w:rsidRPr="00987CEE">
        <w:rPr>
          <w:rFonts w:asciiTheme="majorBidi" w:hAnsiTheme="majorBidi" w:cstheme="majorBidi"/>
          <w:sz w:val="20"/>
          <w:szCs w:val="20"/>
        </w:rPr>
        <w:t xml:space="preserve">, </w:t>
      </w:r>
      <w:r w:rsidR="00F915D1" w:rsidRPr="00987CEE">
        <w:rPr>
          <w:rFonts w:asciiTheme="majorBidi" w:hAnsiTheme="majorBidi" w:cstheme="majorBidi"/>
          <w:i/>
          <w:iCs/>
          <w:sz w:val="20"/>
          <w:szCs w:val="20"/>
        </w:rPr>
        <w:t>Tanzih al-Qurân al-Mathain</w:t>
      </w:r>
      <w:r w:rsidR="00F915D1" w:rsidRPr="00987CEE">
        <w:rPr>
          <w:rFonts w:asciiTheme="majorBidi" w:hAnsiTheme="majorBidi" w:cstheme="majorBidi"/>
          <w:sz w:val="20"/>
          <w:szCs w:val="20"/>
        </w:rPr>
        <w:t xml:space="preserve"> (karya Abd al-Jabbar)</w:t>
      </w:r>
      <w:r w:rsidRPr="00987CEE">
        <w:rPr>
          <w:rFonts w:asciiTheme="majorBidi" w:hAnsiTheme="majorBidi" w:cstheme="majorBidi"/>
          <w:sz w:val="20"/>
          <w:szCs w:val="20"/>
        </w:rPr>
        <w:t xml:space="preserve">. Kalangan Syiah: </w:t>
      </w:r>
      <w:r w:rsidRPr="00987CEE">
        <w:rPr>
          <w:rFonts w:asciiTheme="majorBidi" w:hAnsiTheme="majorBidi" w:cstheme="majorBidi"/>
          <w:i/>
          <w:iCs/>
          <w:sz w:val="20"/>
          <w:szCs w:val="20"/>
        </w:rPr>
        <w:t>Tafsîr al-Qur’ân</w:t>
      </w:r>
      <w:r w:rsidRPr="00987CEE">
        <w:rPr>
          <w:rFonts w:asciiTheme="majorBidi" w:hAnsiTheme="majorBidi" w:cstheme="majorBidi"/>
          <w:sz w:val="20"/>
          <w:szCs w:val="20"/>
        </w:rPr>
        <w:t xml:space="preserve"> (karya Sayyid Abdullah al-Alawî (w. 1188 H),  </w:t>
      </w:r>
      <w:r w:rsidRPr="00987CEE">
        <w:rPr>
          <w:rFonts w:asciiTheme="majorBidi" w:hAnsiTheme="majorBidi" w:cstheme="majorBidi"/>
          <w:i/>
          <w:iCs/>
          <w:sz w:val="20"/>
          <w:szCs w:val="20"/>
        </w:rPr>
        <w:t>Al-Burhân fî Tafsîr al-Qur’ân</w:t>
      </w:r>
      <w:r w:rsidRPr="00987CEE">
        <w:rPr>
          <w:rFonts w:asciiTheme="majorBidi" w:hAnsiTheme="majorBidi" w:cstheme="majorBidi"/>
          <w:sz w:val="20"/>
          <w:szCs w:val="20"/>
        </w:rPr>
        <w:t xml:space="preserve"> (karya al-Bahrânî (w. 1107 H), Penafsiran Ibrâhîm ibn Furât al-Kûfî (Ulama Syi’ah abad 13 H) dalam Q.,s 78:1-3, Penafsiran al-Thabâri (w. 538 H) dalam Q.,s 33:33, </w:t>
      </w:r>
      <w:r w:rsidRPr="00987CEE">
        <w:rPr>
          <w:rFonts w:asciiTheme="majorBidi" w:hAnsiTheme="majorBidi" w:cstheme="majorBidi"/>
          <w:i/>
          <w:iCs/>
          <w:sz w:val="20"/>
          <w:szCs w:val="20"/>
        </w:rPr>
        <w:t>Al-Shâfi</w:t>
      </w:r>
      <w:r w:rsidRPr="00987CEE">
        <w:rPr>
          <w:rFonts w:asciiTheme="majorBidi" w:hAnsiTheme="majorBidi" w:cstheme="majorBidi"/>
          <w:sz w:val="20"/>
          <w:szCs w:val="20"/>
        </w:rPr>
        <w:t xml:space="preserve"> (karya Muhsîn al-Kasyfî) dalam Q.,s 2:55-56, Penafsiran Hasan al-Askarî. Dalam Q.,s 2:163, Buku </w:t>
      </w:r>
      <w:r w:rsidRPr="00987CEE">
        <w:rPr>
          <w:rFonts w:asciiTheme="majorBidi" w:hAnsiTheme="majorBidi" w:cstheme="majorBidi"/>
          <w:i/>
          <w:iCs/>
          <w:sz w:val="20"/>
          <w:szCs w:val="20"/>
        </w:rPr>
        <w:t>Mir’atu al-Anwâr wa Misykatu al-Asrâr</w:t>
      </w:r>
      <w:r w:rsidRPr="00987CEE">
        <w:rPr>
          <w:rFonts w:asciiTheme="majorBidi" w:hAnsiTheme="majorBidi" w:cstheme="majorBidi"/>
          <w:sz w:val="20"/>
          <w:szCs w:val="20"/>
        </w:rPr>
        <w:t xml:space="preserve"> (karya Maula Abdul Latief al-Kazarâni) dalam Q.,s 19:1). Kalangan Khawarij: Buku </w:t>
      </w:r>
      <w:r w:rsidRPr="00987CEE">
        <w:rPr>
          <w:rFonts w:asciiTheme="majorBidi" w:hAnsiTheme="majorBidi" w:cstheme="majorBidi"/>
          <w:i/>
          <w:iCs/>
          <w:sz w:val="20"/>
          <w:szCs w:val="20"/>
        </w:rPr>
        <w:t>Syahru Nahjîl Balâghah</w:t>
      </w:r>
      <w:r w:rsidRPr="00987CEE">
        <w:rPr>
          <w:rFonts w:asciiTheme="majorBidi" w:hAnsiTheme="majorBidi" w:cstheme="majorBidi"/>
          <w:sz w:val="20"/>
          <w:szCs w:val="20"/>
        </w:rPr>
        <w:t xml:space="preserve"> (karya Ibn Abî al-Hadîd) dalam Q., s 6:97, </w:t>
      </w:r>
      <w:r w:rsidRPr="00987CEE">
        <w:rPr>
          <w:rFonts w:asciiTheme="majorBidi" w:hAnsiTheme="majorBidi" w:cstheme="majorBidi"/>
          <w:i/>
          <w:iCs/>
          <w:sz w:val="20"/>
          <w:szCs w:val="20"/>
        </w:rPr>
        <w:t>Tafsîr Hamayan al-Zâd ila al-Ma’âd</w:t>
      </w:r>
      <w:r w:rsidRPr="00987CEE">
        <w:rPr>
          <w:rFonts w:asciiTheme="majorBidi" w:hAnsiTheme="majorBidi" w:cstheme="majorBidi"/>
          <w:sz w:val="20"/>
          <w:szCs w:val="20"/>
        </w:rPr>
        <w:t xml:space="preserve"> (karya Muhammad ibn Yusuf Ithfisy al-Ibâdhi. w. 1332 H). Kalangan Sufi: </w:t>
      </w:r>
      <w:r w:rsidRPr="00987CEE">
        <w:rPr>
          <w:rFonts w:asciiTheme="majorBidi" w:hAnsiTheme="majorBidi" w:cstheme="majorBidi"/>
          <w:i/>
          <w:iCs/>
          <w:sz w:val="20"/>
          <w:szCs w:val="20"/>
        </w:rPr>
        <w:t>Futuha al-Makiyyah</w:t>
      </w:r>
      <w:r w:rsidRPr="00987CEE">
        <w:rPr>
          <w:rFonts w:asciiTheme="majorBidi" w:hAnsiTheme="majorBidi" w:cstheme="majorBidi"/>
          <w:sz w:val="20"/>
          <w:szCs w:val="20"/>
        </w:rPr>
        <w:t xml:space="preserve"> dan </w:t>
      </w:r>
      <w:r w:rsidRPr="00987CEE">
        <w:rPr>
          <w:rFonts w:asciiTheme="majorBidi" w:hAnsiTheme="majorBidi" w:cstheme="majorBidi"/>
          <w:i/>
          <w:iCs/>
          <w:sz w:val="20"/>
          <w:szCs w:val="20"/>
        </w:rPr>
        <w:t>Tafsîr al-Mansûb</w:t>
      </w:r>
      <w:r w:rsidRPr="00987CEE">
        <w:rPr>
          <w:rFonts w:asciiTheme="majorBidi" w:hAnsiTheme="majorBidi" w:cstheme="majorBidi"/>
          <w:sz w:val="20"/>
          <w:szCs w:val="20"/>
        </w:rPr>
        <w:t xml:space="preserve"> (Karya Ibn Arabi),  </w:t>
      </w:r>
      <w:r w:rsidRPr="00987CEE">
        <w:rPr>
          <w:rFonts w:asciiTheme="majorBidi" w:hAnsiTheme="majorBidi" w:cstheme="majorBidi"/>
          <w:i/>
          <w:iCs/>
          <w:sz w:val="20"/>
          <w:szCs w:val="20"/>
        </w:rPr>
        <w:t>Tafsîr al-Qur’ân al-Adzîm</w:t>
      </w:r>
      <w:r w:rsidRPr="00987CEE">
        <w:rPr>
          <w:rFonts w:asciiTheme="majorBidi" w:hAnsiTheme="majorBidi" w:cstheme="majorBidi"/>
          <w:sz w:val="20"/>
          <w:szCs w:val="20"/>
        </w:rPr>
        <w:t xml:space="preserve"> (karya Sahl al-Tustûry), </w:t>
      </w:r>
      <w:r w:rsidRPr="00987CEE">
        <w:rPr>
          <w:rFonts w:asciiTheme="majorBidi" w:hAnsiTheme="majorBidi" w:cstheme="majorBidi"/>
          <w:i/>
          <w:iCs/>
          <w:sz w:val="20"/>
          <w:szCs w:val="20"/>
        </w:rPr>
        <w:t xml:space="preserve">Haqâiqut al-Tafsîr </w:t>
      </w:r>
      <w:r w:rsidRPr="00987CEE">
        <w:rPr>
          <w:rFonts w:asciiTheme="majorBidi" w:hAnsiTheme="majorBidi" w:cstheme="majorBidi"/>
          <w:sz w:val="20"/>
          <w:szCs w:val="20"/>
        </w:rPr>
        <w:t xml:space="preserve">(karya Abdurrahman al-Salmi) dalam Q.,s 2:1). Kalangan Ilmuwan: Buku </w:t>
      </w:r>
      <w:r w:rsidRPr="00987CEE">
        <w:rPr>
          <w:rFonts w:asciiTheme="majorBidi" w:hAnsiTheme="majorBidi" w:cstheme="majorBidi"/>
          <w:i/>
          <w:iCs/>
          <w:sz w:val="20"/>
          <w:szCs w:val="20"/>
        </w:rPr>
        <w:t>Al-Islâm wa Thibubul Hadis</w:t>
      </w:r>
      <w:r w:rsidRPr="00987CEE">
        <w:rPr>
          <w:rFonts w:asciiTheme="majorBidi" w:hAnsiTheme="majorBidi" w:cstheme="majorBidi"/>
          <w:sz w:val="20"/>
          <w:szCs w:val="20"/>
        </w:rPr>
        <w:t xml:space="preserve"> (karya Dr. Abdul Aziz Ismail) dalam Q.,s 2:22, </w:t>
      </w:r>
      <w:r w:rsidRPr="00987CEE">
        <w:rPr>
          <w:rFonts w:asciiTheme="majorBidi" w:hAnsiTheme="majorBidi" w:cstheme="majorBidi"/>
          <w:i/>
          <w:iCs/>
          <w:sz w:val="20"/>
          <w:szCs w:val="20"/>
        </w:rPr>
        <w:t>Jawâhiru fî Tafsîr al-Qur’ân</w:t>
      </w:r>
      <w:r w:rsidRPr="00987CEE">
        <w:rPr>
          <w:rFonts w:asciiTheme="majorBidi" w:hAnsiTheme="majorBidi" w:cstheme="majorBidi"/>
          <w:sz w:val="20"/>
          <w:szCs w:val="20"/>
        </w:rPr>
        <w:t xml:space="preserve"> (Thanthawi Jauhari) dalam Q.,s 2:66. Lihat juga 2:67, Penafsiran al-Suyuti yang dikutip dari Abû Fadl al-Marisi. Lihat Q.,s 77:30). Kalangan Pembaharu: Penafsiran dalam sebuah artikel mingguan </w:t>
      </w:r>
      <w:r w:rsidRPr="00987CEE">
        <w:rPr>
          <w:rFonts w:asciiTheme="majorBidi" w:hAnsiTheme="majorBidi" w:cstheme="majorBidi"/>
          <w:i/>
          <w:iCs/>
          <w:sz w:val="20"/>
          <w:szCs w:val="20"/>
        </w:rPr>
        <w:t>al-Siyâsah</w:t>
      </w:r>
      <w:r w:rsidRPr="00987CEE">
        <w:rPr>
          <w:rFonts w:asciiTheme="majorBidi" w:hAnsiTheme="majorBidi" w:cstheme="majorBidi"/>
          <w:sz w:val="20"/>
          <w:szCs w:val="20"/>
        </w:rPr>
        <w:t xml:space="preserve"> yang terbit di Mesir pada 20 Feb 1937. Yang berjudul </w:t>
      </w:r>
      <w:r w:rsidRPr="00987CEE">
        <w:rPr>
          <w:rFonts w:asciiTheme="majorBidi" w:hAnsiTheme="majorBidi" w:cstheme="majorBidi"/>
          <w:i/>
          <w:iCs/>
          <w:sz w:val="20"/>
          <w:szCs w:val="20"/>
        </w:rPr>
        <w:t xml:space="preserve">“Al-Tasyri’ Misri wa Shilatuhu bi al-Fiqh” </w:t>
      </w:r>
      <w:r w:rsidRPr="00987CEE">
        <w:rPr>
          <w:rFonts w:asciiTheme="majorBidi" w:hAnsiTheme="majorBidi" w:cstheme="majorBidi"/>
          <w:sz w:val="20"/>
          <w:szCs w:val="20"/>
        </w:rPr>
        <w:t xml:space="preserve">tentang ayat hukum potong tangan. Dzahabi tidak menyebut nama penulisnya.  </w:t>
      </w:r>
      <w:r w:rsidRPr="00987CEE">
        <w:rPr>
          <w:rFonts w:asciiTheme="majorBidi" w:hAnsiTheme="majorBidi" w:cstheme="majorBidi"/>
          <w:i/>
          <w:iCs/>
          <w:sz w:val="20"/>
          <w:szCs w:val="20"/>
        </w:rPr>
        <w:t>Al-Hidâyah wa al-Irfân fî Tafsîr al-Qur’ân bi al-Qur’ân</w:t>
      </w:r>
      <w:r w:rsidRPr="00987CEE">
        <w:rPr>
          <w:rFonts w:asciiTheme="majorBidi" w:hAnsiTheme="majorBidi" w:cstheme="majorBidi"/>
          <w:sz w:val="20"/>
          <w:szCs w:val="20"/>
        </w:rPr>
        <w:t xml:space="preserve"> (karya Abû Zaid al-Damanhuri) dalam Q.,s 3:49)</w:t>
      </w:r>
    </w:p>
  </w:footnote>
  <w:footnote w:id="4">
    <w:p w:rsidR="0012735D" w:rsidRPr="00987CEE" w:rsidRDefault="0012735D"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lang w:val="id-ID"/>
        </w:rPr>
        <w:t xml:space="preserve"> </w:t>
      </w:r>
      <w:proofErr w:type="spellStart"/>
      <w:r w:rsidRPr="00987CEE">
        <w:rPr>
          <w:rFonts w:asciiTheme="majorBidi" w:hAnsiTheme="majorBidi" w:cstheme="majorBidi"/>
          <w:szCs w:val="20"/>
        </w:rPr>
        <w:t>Diantara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penafsiran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Nabi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adalah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ketika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salah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seorang</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sahabat</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bertanya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tentang</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salât</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wustha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Nabi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menjelaskan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bahwa</w:t>
      </w:r>
      <w:proofErr w:type="spellEnd"/>
      <w:r w:rsidRPr="00987CEE">
        <w:rPr>
          <w:rFonts w:asciiTheme="majorBidi" w:hAnsiTheme="majorBidi" w:cstheme="majorBidi"/>
          <w:szCs w:val="20"/>
        </w:rPr>
        <w:t xml:space="preserve"> yang </w:t>
      </w:r>
      <w:proofErr w:type="spellStart"/>
      <w:r w:rsidRPr="00987CEE">
        <w:rPr>
          <w:rFonts w:asciiTheme="majorBidi" w:hAnsiTheme="majorBidi" w:cstheme="majorBidi"/>
          <w:szCs w:val="20"/>
        </w:rPr>
        <w:t>dimaksud</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salât</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wusthâ</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adalah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salat</w:t>
      </w:r>
      <w:proofErr w:type="spellEnd"/>
      <w:r w:rsidRPr="00987CEE">
        <w:rPr>
          <w:rFonts w:asciiTheme="majorBidi" w:hAnsiTheme="majorBidi" w:cstheme="majorBidi"/>
          <w:szCs w:val="20"/>
        </w:rPr>
        <w:t xml:space="preserve"> </w:t>
      </w:r>
      <w:r w:rsidRPr="00987CEE">
        <w:rPr>
          <w:rFonts w:asciiTheme="majorBidi" w:hAnsiTheme="majorBidi" w:cstheme="majorBidi"/>
          <w:szCs w:val="20"/>
          <w:lang w:val="id-ID"/>
        </w:rPr>
        <w:t>A</w:t>
      </w:r>
      <w:proofErr w:type="spellStart"/>
      <w:r w:rsidRPr="00987CEE">
        <w:rPr>
          <w:rFonts w:asciiTheme="majorBidi" w:hAnsiTheme="majorBidi" w:cstheme="majorBidi"/>
          <w:szCs w:val="20"/>
        </w:rPr>
        <w:t>shar</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Selain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itu</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nabi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juga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menjelaskan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bahwa</w:t>
      </w:r>
      <w:proofErr w:type="spell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Maghdu</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dalam</w:t>
      </w:r>
      <w:proofErr w:type="spellEnd"/>
      <w:r w:rsidRPr="00987CEE">
        <w:rPr>
          <w:rFonts w:asciiTheme="majorBidi" w:hAnsiTheme="majorBidi" w:cstheme="majorBidi"/>
          <w:szCs w:val="20"/>
        </w:rPr>
        <w:t xml:space="preserve"> </w:t>
      </w:r>
      <w:proofErr w:type="spellStart"/>
      <w:proofErr w:type="gramStart"/>
      <w:r w:rsidRPr="00987CEE">
        <w:rPr>
          <w:rFonts w:asciiTheme="majorBidi" w:hAnsiTheme="majorBidi" w:cstheme="majorBidi"/>
          <w:szCs w:val="20"/>
        </w:rPr>
        <w:t>surat</w:t>
      </w:r>
      <w:proofErr w:type="spellEnd"/>
      <w:proofErr w:type="gram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Fatihah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berarti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kaum</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Yahudi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Sedangkan</w:t>
      </w:r>
      <w:proofErr w:type="spellEnd"/>
      <w:r w:rsidRPr="00987CEE">
        <w:rPr>
          <w:rFonts w:asciiTheme="majorBidi" w:hAnsiTheme="majorBidi" w:cstheme="majorBidi"/>
          <w:szCs w:val="20"/>
        </w:rPr>
        <w:t xml:space="preserve"> </w:t>
      </w:r>
      <w:r w:rsidRPr="00987CEE">
        <w:rPr>
          <w:rFonts w:asciiTheme="majorBidi" w:hAnsiTheme="majorBidi" w:cstheme="majorBidi"/>
          <w:i/>
          <w:iCs/>
          <w:szCs w:val="20"/>
        </w:rPr>
        <w:t>al-Dh</w:t>
      </w:r>
      <w:r w:rsidRPr="00987CEE">
        <w:rPr>
          <w:rFonts w:asciiTheme="majorBidi" w:hAnsiTheme="majorBidi" w:cstheme="majorBidi"/>
          <w:i/>
          <w:iCs/>
          <w:szCs w:val="20"/>
          <w:lang w:val="id-ID"/>
        </w:rPr>
        <w:t>â</w:t>
      </w:r>
      <w:proofErr w:type="spellStart"/>
      <w:r w:rsidRPr="00987CEE">
        <w:rPr>
          <w:rFonts w:asciiTheme="majorBidi" w:hAnsiTheme="majorBidi" w:cstheme="majorBidi"/>
          <w:i/>
          <w:iCs/>
          <w:szCs w:val="20"/>
        </w:rPr>
        <w:t>lîn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adalah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kaum</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Nasrani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Lihat</w:t>
      </w:r>
      <w:proofErr w:type="spellEnd"/>
      <w:r w:rsidRPr="00987CEE">
        <w:rPr>
          <w:rFonts w:asciiTheme="majorBidi" w:hAnsiTheme="majorBidi" w:cstheme="majorBidi"/>
          <w:szCs w:val="20"/>
        </w:rPr>
        <w:t xml:space="preserve"> Muhammad Husain al-</w:t>
      </w:r>
      <w:proofErr w:type="spellStart"/>
      <w:r w:rsidRPr="00987CEE">
        <w:rPr>
          <w:rFonts w:asciiTheme="majorBidi" w:hAnsiTheme="majorBidi" w:cstheme="majorBidi"/>
          <w:szCs w:val="20"/>
        </w:rPr>
        <w:t>Dzahabî</w:t>
      </w:r>
      <w:proofErr w:type="spell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proofErr w:type="gramStart"/>
      <w:r w:rsidRPr="00987CEE">
        <w:rPr>
          <w:rFonts w:asciiTheme="majorBidi" w:hAnsiTheme="majorBidi" w:cstheme="majorBidi"/>
          <w:i/>
          <w:iCs/>
          <w:szCs w:val="20"/>
        </w:rPr>
        <w:t>wa</w:t>
      </w:r>
      <w:proofErr w:type="spellEnd"/>
      <w:proofErr w:type="gram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Mufassirûn</w:t>
      </w:r>
      <w:proofErr w:type="spellEnd"/>
      <w:r w:rsidRPr="00987CEE">
        <w:rPr>
          <w:rFonts w:asciiTheme="majorBidi" w:hAnsiTheme="majorBidi" w:cstheme="majorBidi"/>
          <w:szCs w:val="20"/>
        </w:rPr>
        <w:t>, (</w:t>
      </w:r>
      <w:proofErr w:type="spellStart"/>
      <w:r w:rsidRPr="00987CEE">
        <w:rPr>
          <w:rFonts w:asciiTheme="majorBidi" w:hAnsiTheme="majorBidi" w:cstheme="majorBidi"/>
          <w:szCs w:val="20"/>
        </w:rPr>
        <w:t>Kairo</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Dâr</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Kutub</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Hadîtsah</w:t>
      </w:r>
      <w:proofErr w:type="spellEnd"/>
      <w:r w:rsidRPr="00987CEE">
        <w:rPr>
          <w:rFonts w:asciiTheme="majorBidi" w:hAnsiTheme="majorBidi" w:cstheme="majorBidi"/>
          <w:szCs w:val="20"/>
        </w:rPr>
        <w:t>, 2005), h. 43.</w:t>
      </w:r>
    </w:p>
  </w:footnote>
  <w:footnote w:id="5">
    <w:p w:rsidR="003A312F" w:rsidRPr="00987CEE" w:rsidRDefault="003A312F"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lang w:val="id-ID"/>
        </w:rPr>
        <w:t xml:space="preserve"> Ibn Taimiyyah, </w:t>
      </w:r>
      <w:r w:rsidRPr="00987CEE">
        <w:rPr>
          <w:rFonts w:asciiTheme="majorBidi" w:hAnsiTheme="majorBidi" w:cstheme="majorBidi"/>
          <w:i/>
          <w:iCs/>
          <w:szCs w:val="20"/>
          <w:lang w:val="id-ID"/>
        </w:rPr>
        <w:t>Muqaddimah fi Ushûl al-Tafsîr</w:t>
      </w:r>
      <w:r w:rsidRPr="00987CEE">
        <w:rPr>
          <w:rFonts w:asciiTheme="majorBidi" w:hAnsiTheme="majorBidi" w:cstheme="majorBidi"/>
          <w:szCs w:val="20"/>
          <w:lang w:val="id-ID"/>
        </w:rPr>
        <w:t>, (Kuwait: Dâr al-Qur’an al-Karîm, 1971), h. 111.</w:t>
      </w:r>
    </w:p>
  </w:footnote>
  <w:footnote w:id="6">
    <w:p w:rsidR="00A9221C" w:rsidRPr="00987CEE" w:rsidRDefault="00A9221C"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Tafsir</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ialah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menjelaskan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ayat</w:t>
      </w:r>
      <w:proofErr w:type="spellEnd"/>
      <w:r w:rsidRPr="00987CEE">
        <w:rPr>
          <w:rFonts w:asciiTheme="majorBidi" w:hAnsiTheme="majorBidi" w:cstheme="majorBidi"/>
          <w:szCs w:val="20"/>
        </w:rPr>
        <w:t xml:space="preserve"> al-Qur’an </w:t>
      </w:r>
      <w:proofErr w:type="spellStart"/>
      <w:r w:rsidRPr="00987CEE">
        <w:rPr>
          <w:rFonts w:asciiTheme="majorBidi" w:hAnsiTheme="majorBidi" w:cstheme="majorBidi"/>
          <w:szCs w:val="20"/>
        </w:rPr>
        <w:t>dengan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dasar</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naql</w:t>
      </w:r>
      <w:proofErr w:type="spellEnd"/>
      <w:r w:rsidRPr="00987CEE">
        <w:rPr>
          <w:rFonts w:asciiTheme="majorBidi" w:hAnsiTheme="majorBidi" w:cstheme="majorBidi"/>
          <w:szCs w:val="20"/>
        </w:rPr>
        <w:t xml:space="preserve"> yang </w:t>
      </w:r>
      <w:proofErr w:type="spellStart"/>
      <w:r w:rsidRPr="00987CEE">
        <w:rPr>
          <w:rFonts w:asciiTheme="majorBidi" w:hAnsiTheme="majorBidi" w:cstheme="majorBidi"/>
          <w:szCs w:val="20"/>
        </w:rPr>
        <w:t>diterima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dari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rasul</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dan</w:t>
      </w:r>
      <w:proofErr w:type="spellEnd"/>
      <w:r w:rsidRPr="00987CEE">
        <w:rPr>
          <w:rFonts w:asciiTheme="majorBidi" w:hAnsiTheme="majorBidi" w:cstheme="majorBidi"/>
          <w:szCs w:val="20"/>
        </w:rPr>
        <w:t xml:space="preserve"> para </w:t>
      </w:r>
      <w:proofErr w:type="spellStart"/>
      <w:r w:rsidRPr="00987CEE">
        <w:rPr>
          <w:rFonts w:asciiTheme="majorBidi" w:hAnsiTheme="majorBidi" w:cstheme="majorBidi"/>
          <w:szCs w:val="20"/>
        </w:rPr>
        <w:t>sahabat</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Sedangkan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ta’wil</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adalah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penafsiran</w:t>
      </w:r>
      <w:proofErr w:type="spellEnd"/>
      <w:r w:rsidRPr="00987CEE">
        <w:rPr>
          <w:rFonts w:asciiTheme="majorBidi" w:hAnsiTheme="majorBidi" w:cstheme="majorBidi"/>
          <w:szCs w:val="20"/>
        </w:rPr>
        <w:t xml:space="preserve"> al-Qur’an </w:t>
      </w:r>
      <w:proofErr w:type="spellStart"/>
      <w:r w:rsidRPr="00987CEE">
        <w:rPr>
          <w:rFonts w:asciiTheme="majorBidi" w:hAnsiTheme="majorBidi" w:cstheme="majorBidi"/>
          <w:szCs w:val="20"/>
        </w:rPr>
        <w:t>dengan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dasar</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ijtihad</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melalui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pengertian</w:t>
      </w:r>
      <w:proofErr w:type="spellEnd"/>
      <w:r w:rsidRPr="00987CEE">
        <w:rPr>
          <w:rFonts w:asciiTheme="majorBidi" w:hAnsiTheme="majorBidi" w:cstheme="majorBidi"/>
          <w:szCs w:val="20"/>
        </w:rPr>
        <w:t xml:space="preserve"> yang </w:t>
      </w:r>
      <w:proofErr w:type="spellStart"/>
      <w:r w:rsidRPr="00987CEE">
        <w:rPr>
          <w:rFonts w:asciiTheme="majorBidi" w:hAnsiTheme="majorBidi" w:cstheme="majorBidi"/>
          <w:szCs w:val="20"/>
        </w:rPr>
        <w:t>dalam</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terhadap</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makna</w:t>
      </w:r>
      <w:proofErr w:type="spellEnd"/>
      <w:r w:rsidRPr="00987CEE">
        <w:rPr>
          <w:rFonts w:asciiTheme="majorBidi" w:hAnsiTheme="majorBidi" w:cstheme="majorBidi"/>
          <w:szCs w:val="20"/>
        </w:rPr>
        <w:t xml:space="preserve"> kata-kata </w:t>
      </w:r>
      <w:proofErr w:type="spellStart"/>
      <w:r w:rsidRPr="00987CEE">
        <w:rPr>
          <w:rFonts w:asciiTheme="majorBidi" w:hAnsiTheme="majorBidi" w:cstheme="majorBidi"/>
          <w:szCs w:val="20"/>
        </w:rPr>
        <w:t>tunggal</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petunjuk</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bahasa</w:t>
      </w:r>
      <w:proofErr w:type="spellEnd"/>
      <w:r w:rsidRPr="00987CEE">
        <w:rPr>
          <w:rFonts w:asciiTheme="majorBidi" w:hAnsiTheme="majorBidi" w:cstheme="majorBidi"/>
          <w:szCs w:val="20"/>
          <w:lang w:val="id-ID"/>
        </w:rPr>
        <w:t xml:space="preserve">. </w:t>
      </w:r>
      <w:proofErr w:type="spellStart"/>
      <w:r w:rsidRPr="00987CEE">
        <w:rPr>
          <w:rFonts w:asciiTheme="majorBidi" w:hAnsiTheme="majorBidi" w:cstheme="majorBidi"/>
          <w:szCs w:val="20"/>
        </w:rPr>
        <w:t>Hasbi</w:t>
      </w:r>
      <w:proofErr w:type="spellEnd"/>
      <w:r w:rsidRPr="00987CEE">
        <w:rPr>
          <w:rFonts w:asciiTheme="majorBidi" w:hAnsiTheme="majorBidi" w:cstheme="majorBidi"/>
          <w:szCs w:val="20"/>
        </w:rPr>
        <w:t xml:space="preserve"> al-Siddiqi, </w:t>
      </w:r>
      <w:proofErr w:type="spellStart"/>
      <w:r w:rsidRPr="00987CEE">
        <w:rPr>
          <w:rFonts w:asciiTheme="majorBidi" w:hAnsiTheme="majorBidi" w:cstheme="majorBidi"/>
          <w:i/>
          <w:iCs/>
          <w:szCs w:val="20"/>
        </w:rPr>
        <w:t>Sejarah</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dan</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Pengantar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Ilmu</w:t>
      </w:r>
      <w:proofErr w:type="spellEnd"/>
      <w:r w:rsidRPr="00987CEE">
        <w:rPr>
          <w:rFonts w:asciiTheme="majorBidi" w:hAnsiTheme="majorBidi" w:cstheme="majorBidi"/>
          <w:i/>
          <w:iCs/>
          <w:szCs w:val="20"/>
        </w:rPr>
        <w:t xml:space="preserve"> al-Qur’an-</w:t>
      </w:r>
      <w:proofErr w:type="spellStart"/>
      <w:r w:rsidRPr="00987CEE">
        <w:rPr>
          <w:rFonts w:asciiTheme="majorBidi" w:hAnsiTheme="majorBidi" w:cstheme="majorBidi"/>
          <w:i/>
          <w:iCs/>
          <w:szCs w:val="20"/>
        </w:rPr>
        <w:t>Tafsir</w:t>
      </w:r>
      <w:proofErr w:type="spellEnd"/>
      <w:r w:rsidRPr="00987CEE">
        <w:rPr>
          <w:rFonts w:asciiTheme="majorBidi" w:hAnsiTheme="majorBidi" w:cstheme="majorBidi"/>
          <w:szCs w:val="20"/>
        </w:rPr>
        <w:t xml:space="preserve">, (Jakarta: PT </w:t>
      </w:r>
      <w:proofErr w:type="spellStart"/>
      <w:r w:rsidRPr="00987CEE">
        <w:rPr>
          <w:rFonts w:asciiTheme="majorBidi" w:hAnsiTheme="majorBidi" w:cstheme="majorBidi"/>
          <w:szCs w:val="20"/>
        </w:rPr>
        <w:t>Bulan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Bintang</w:t>
      </w:r>
      <w:proofErr w:type="spellEnd"/>
      <w:r w:rsidRPr="00987CEE">
        <w:rPr>
          <w:rFonts w:asciiTheme="majorBidi" w:hAnsiTheme="majorBidi" w:cstheme="majorBidi"/>
          <w:szCs w:val="20"/>
        </w:rPr>
        <w:t>, 19</w:t>
      </w:r>
      <w:r w:rsidRPr="00987CEE">
        <w:rPr>
          <w:rFonts w:asciiTheme="majorBidi" w:hAnsiTheme="majorBidi" w:cstheme="majorBidi"/>
          <w:szCs w:val="20"/>
          <w:lang w:val="id-ID"/>
        </w:rPr>
        <w:t>9</w:t>
      </w:r>
      <w:r w:rsidRPr="00987CEE">
        <w:rPr>
          <w:rFonts w:asciiTheme="majorBidi" w:hAnsiTheme="majorBidi" w:cstheme="majorBidi"/>
          <w:szCs w:val="20"/>
        </w:rPr>
        <w:t>0),</w:t>
      </w:r>
      <w:r w:rsidRPr="00987CEE">
        <w:rPr>
          <w:rFonts w:asciiTheme="majorBidi" w:hAnsiTheme="majorBidi" w:cstheme="majorBidi"/>
          <w:szCs w:val="20"/>
          <w:lang w:val="id-ID"/>
        </w:rPr>
        <w:t xml:space="preserve"> </w:t>
      </w:r>
      <w:r w:rsidRPr="00987CEE">
        <w:rPr>
          <w:rFonts w:asciiTheme="majorBidi" w:hAnsiTheme="majorBidi" w:cstheme="majorBidi"/>
          <w:szCs w:val="20"/>
        </w:rPr>
        <w:t>h. 219-221.</w:t>
      </w:r>
    </w:p>
  </w:footnote>
  <w:footnote w:id="7">
    <w:p w:rsidR="003A312F" w:rsidRPr="00987CEE" w:rsidRDefault="003A312F"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lang w:val="id-ID"/>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Mufassirûn</w:t>
      </w:r>
      <w:proofErr w:type="spellEnd"/>
      <w:r w:rsidRPr="00987CEE">
        <w:rPr>
          <w:rFonts w:asciiTheme="majorBidi" w:hAnsiTheme="majorBidi" w:cstheme="majorBidi"/>
          <w:szCs w:val="20"/>
        </w:rPr>
        <w:t>, vol. 1, h. 127.</w:t>
      </w:r>
    </w:p>
  </w:footnote>
  <w:footnote w:id="8">
    <w:p w:rsidR="001E5603" w:rsidRPr="00987CEE" w:rsidRDefault="001E5603"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lang w:val="id-ID"/>
        </w:rPr>
        <w:t xml:space="preserve"> al-Dzahabî</w:t>
      </w:r>
      <w:r w:rsidRPr="00987CEE">
        <w:rPr>
          <w:rFonts w:asciiTheme="majorBidi" w:hAnsiTheme="majorBidi" w:cstheme="majorBidi"/>
          <w:i/>
          <w:szCs w:val="20"/>
          <w:lang w:val="id-ID"/>
        </w:rPr>
        <w:t xml:space="preserve"> al</w:t>
      </w:r>
      <w:r w:rsidRPr="00987CEE">
        <w:rPr>
          <w:rFonts w:asciiTheme="majorBidi" w:hAnsiTheme="majorBidi" w:cstheme="majorBidi"/>
          <w:i/>
          <w:iCs/>
          <w:szCs w:val="20"/>
          <w:lang w:val="id-ID"/>
        </w:rPr>
        <w:t>-Ittijâh al-Mun</w:t>
      </w:r>
      <w:r w:rsidRPr="00987CEE">
        <w:rPr>
          <w:rFonts w:asciiTheme="majorBidi" w:hAnsiTheme="majorBidi" w:cstheme="majorBidi"/>
          <w:i/>
          <w:iCs/>
          <w:szCs w:val="20"/>
          <w:u w:val="single"/>
          <w:lang w:val="id-ID"/>
        </w:rPr>
        <w:t>h</w:t>
      </w:r>
      <w:r w:rsidRPr="00987CEE">
        <w:rPr>
          <w:rFonts w:asciiTheme="majorBidi" w:hAnsiTheme="majorBidi" w:cstheme="majorBidi"/>
          <w:i/>
          <w:iCs/>
          <w:szCs w:val="20"/>
          <w:lang w:val="id-ID"/>
        </w:rPr>
        <w:t>arifah fî tafsîr al-Qur’ân al-Karîm. Dawâfi’uha wa Daf’uhâ</w:t>
      </w:r>
      <w:r w:rsidRPr="00987CEE">
        <w:rPr>
          <w:rFonts w:asciiTheme="majorBidi" w:hAnsiTheme="majorBidi" w:cstheme="majorBidi"/>
          <w:szCs w:val="20"/>
          <w:lang w:val="id-ID"/>
        </w:rPr>
        <w:t>, h.</w:t>
      </w:r>
      <w:r w:rsidR="00775716" w:rsidRPr="00987CEE">
        <w:rPr>
          <w:rFonts w:asciiTheme="majorBidi" w:hAnsiTheme="majorBidi" w:cstheme="majorBidi"/>
          <w:szCs w:val="20"/>
          <w:lang w:val="id-ID"/>
        </w:rPr>
        <w:t xml:space="preserve"> 14</w:t>
      </w:r>
      <w:r w:rsidRPr="00987CEE">
        <w:rPr>
          <w:rFonts w:asciiTheme="majorBidi" w:hAnsiTheme="majorBidi" w:cstheme="majorBidi"/>
          <w:szCs w:val="20"/>
          <w:lang w:val="id-ID"/>
        </w:rPr>
        <w:t>.</w:t>
      </w:r>
    </w:p>
  </w:footnote>
  <w:footnote w:id="9">
    <w:p w:rsidR="00590B92" w:rsidRPr="00987CEE" w:rsidRDefault="00590B92"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szCs w:val="20"/>
        </w:rPr>
        <w:t>Saiful</w:t>
      </w:r>
      <w:proofErr w:type="spellEnd"/>
      <w:r w:rsidRPr="00987CEE">
        <w:rPr>
          <w:rFonts w:asciiTheme="majorBidi" w:hAnsiTheme="majorBidi" w:cstheme="majorBidi"/>
          <w:szCs w:val="20"/>
        </w:rPr>
        <w:t xml:space="preserve"> Amin </w:t>
      </w:r>
      <w:proofErr w:type="spellStart"/>
      <w:r w:rsidRPr="00987CEE">
        <w:rPr>
          <w:rFonts w:asciiTheme="majorBidi" w:hAnsiTheme="majorBidi" w:cstheme="majorBidi"/>
          <w:szCs w:val="20"/>
        </w:rPr>
        <w:t>Ghafur</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Profil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Mufassir</w:t>
      </w:r>
      <w:proofErr w:type="spellEnd"/>
      <w:r w:rsidRPr="00987CEE">
        <w:rPr>
          <w:rFonts w:asciiTheme="majorBidi" w:hAnsiTheme="majorBidi" w:cstheme="majorBidi"/>
          <w:i/>
          <w:iCs/>
          <w:szCs w:val="20"/>
        </w:rPr>
        <w:t xml:space="preserve"> al-Qur’an</w:t>
      </w:r>
      <w:r w:rsidRPr="00987CEE">
        <w:rPr>
          <w:rFonts w:asciiTheme="majorBidi" w:hAnsiTheme="majorBidi" w:cstheme="majorBidi"/>
          <w:szCs w:val="20"/>
        </w:rPr>
        <w:t xml:space="preserve">, (Yogyakarta: </w:t>
      </w:r>
      <w:proofErr w:type="spellStart"/>
      <w:r w:rsidRPr="00987CEE">
        <w:rPr>
          <w:rFonts w:asciiTheme="majorBidi" w:hAnsiTheme="majorBidi" w:cstheme="majorBidi"/>
          <w:szCs w:val="20"/>
        </w:rPr>
        <w:t>Pustaka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Insan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Madani</w:t>
      </w:r>
      <w:proofErr w:type="spellEnd"/>
      <w:r w:rsidRPr="00987CEE">
        <w:rPr>
          <w:rFonts w:asciiTheme="majorBidi" w:hAnsiTheme="majorBidi" w:cstheme="majorBidi"/>
          <w:szCs w:val="20"/>
        </w:rPr>
        <w:t>, 2008), h. 25.</w:t>
      </w:r>
    </w:p>
  </w:footnote>
  <w:footnote w:id="10">
    <w:p w:rsidR="00590B92" w:rsidRPr="00987CEE" w:rsidRDefault="00590B92"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szCs w:val="20"/>
        </w:rPr>
        <w:t>Saiful</w:t>
      </w:r>
      <w:proofErr w:type="spellEnd"/>
      <w:r w:rsidRPr="00987CEE">
        <w:rPr>
          <w:rFonts w:asciiTheme="majorBidi" w:hAnsiTheme="majorBidi" w:cstheme="majorBidi"/>
          <w:szCs w:val="20"/>
        </w:rPr>
        <w:t xml:space="preserve"> Amin </w:t>
      </w:r>
      <w:proofErr w:type="spellStart"/>
      <w:r w:rsidRPr="00987CEE">
        <w:rPr>
          <w:rFonts w:asciiTheme="majorBidi" w:hAnsiTheme="majorBidi" w:cstheme="majorBidi"/>
          <w:szCs w:val="20"/>
        </w:rPr>
        <w:t>Ghafur</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Profil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Mufassir</w:t>
      </w:r>
      <w:proofErr w:type="spellEnd"/>
      <w:r w:rsidRPr="00987CEE">
        <w:rPr>
          <w:rFonts w:asciiTheme="majorBidi" w:hAnsiTheme="majorBidi" w:cstheme="majorBidi"/>
          <w:i/>
          <w:iCs/>
          <w:szCs w:val="20"/>
        </w:rPr>
        <w:t xml:space="preserve"> al-Qur’an</w:t>
      </w:r>
      <w:r w:rsidRPr="00987CEE">
        <w:rPr>
          <w:rFonts w:asciiTheme="majorBidi" w:hAnsiTheme="majorBidi" w:cstheme="majorBidi"/>
          <w:szCs w:val="20"/>
        </w:rPr>
        <w:t>, h. 105.</w:t>
      </w:r>
    </w:p>
  </w:footnote>
  <w:footnote w:id="11">
    <w:p w:rsidR="00590B92" w:rsidRPr="00987CEE" w:rsidRDefault="00590B92"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Manna al-</w:t>
      </w:r>
      <w:proofErr w:type="spellStart"/>
      <w:r w:rsidRPr="00987CEE">
        <w:rPr>
          <w:rFonts w:asciiTheme="majorBidi" w:hAnsiTheme="majorBidi" w:cstheme="majorBidi"/>
          <w:szCs w:val="20"/>
        </w:rPr>
        <w:t>Khallil</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Qaththan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Mabâhis</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fî</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Ulûm</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Qur’ân</w:t>
      </w:r>
      <w:proofErr w:type="spellEnd"/>
      <w:r w:rsidRPr="00987CEE">
        <w:rPr>
          <w:rFonts w:asciiTheme="majorBidi" w:hAnsiTheme="majorBidi" w:cstheme="majorBidi"/>
          <w:szCs w:val="20"/>
        </w:rPr>
        <w:t>, h. 514.</w:t>
      </w:r>
    </w:p>
  </w:footnote>
  <w:footnote w:id="12">
    <w:p w:rsidR="00590B92" w:rsidRPr="00987CEE" w:rsidRDefault="00590B92"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Mufassirûn</w:t>
      </w:r>
      <w:proofErr w:type="spellEnd"/>
      <w:r w:rsidRPr="00987CEE">
        <w:rPr>
          <w:rFonts w:asciiTheme="majorBidi" w:hAnsiTheme="majorBidi" w:cstheme="majorBidi"/>
          <w:szCs w:val="20"/>
        </w:rPr>
        <w:t>, vol. 1, h. 265-267.</w:t>
      </w:r>
    </w:p>
  </w:footnote>
  <w:footnote w:id="13">
    <w:p w:rsidR="00590B92" w:rsidRPr="00987CEE" w:rsidRDefault="00590B92"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Manna al-</w:t>
      </w:r>
      <w:proofErr w:type="spellStart"/>
      <w:r w:rsidRPr="00987CEE">
        <w:rPr>
          <w:rFonts w:asciiTheme="majorBidi" w:hAnsiTheme="majorBidi" w:cstheme="majorBidi"/>
          <w:szCs w:val="20"/>
        </w:rPr>
        <w:t>Khallil</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Qaththân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Mabâhis</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fî</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Ulûm</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Qur’ân</w:t>
      </w:r>
      <w:proofErr w:type="spellEnd"/>
      <w:r w:rsidRPr="00987CEE">
        <w:rPr>
          <w:rFonts w:asciiTheme="majorBidi" w:hAnsiTheme="majorBidi" w:cstheme="majorBidi"/>
          <w:szCs w:val="20"/>
        </w:rPr>
        <w:t>, h. 504.</w:t>
      </w:r>
    </w:p>
  </w:footnote>
  <w:footnote w:id="14">
    <w:p w:rsidR="003C7581" w:rsidRPr="00987CEE" w:rsidRDefault="003C7581"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r w:rsidRPr="00987CEE">
        <w:rPr>
          <w:rFonts w:asciiTheme="majorBidi" w:hAnsiTheme="majorBidi" w:cstheme="majorBidi"/>
          <w:spacing w:val="-2"/>
          <w:szCs w:val="20"/>
        </w:rPr>
        <w:t xml:space="preserve">J.M.S. </w:t>
      </w:r>
      <w:proofErr w:type="spellStart"/>
      <w:r w:rsidRPr="00987CEE">
        <w:rPr>
          <w:rFonts w:asciiTheme="majorBidi" w:hAnsiTheme="majorBidi" w:cstheme="majorBidi"/>
          <w:spacing w:val="-2"/>
          <w:szCs w:val="20"/>
        </w:rPr>
        <w:t>Baljon</w:t>
      </w:r>
      <w:proofErr w:type="spellEnd"/>
      <w:r w:rsidRPr="00987CEE">
        <w:rPr>
          <w:rFonts w:asciiTheme="majorBidi" w:hAnsiTheme="majorBidi" w:cstheme="majorBidi"/>
          <w:spacing w:val="-2"/>
          <w:szCs w:val="20"/>
        </w:rPr>
        <w:t xml:space="preserve">, </w:t>
      </w:r>
      <w:proofErr w:type="spellStart"/>
      <w:r w:rsidRPr="00987CEE">
        <w:rPr>
          <w:rFonts w:asciiTheme="majorBidi" w:hAnsiTheme="majorBidi" w:cstheme="majorBidi"/>
          <w:i/>
          <w:iCs/>
          <w:spacing w:val="-2"/>
          <w:szCs w:val="20"/>
        </w:rPr>
        <w:t>Tafsir</w:t>
      </w:r>
      <w:proofErr w:type="spellEnd"/>
      <w:r w:rsidRPr="00987CEE">
        <w:rPr>
          <w:rFonts w:asciiTheme="majorBidi" w:hAnsiTheme="majorBidi" w:cstheme="majorBidi"/>
          <w:i/>
          <w:iCs/>
          <w:spacing w:val="-2"/>
          <w:szCs w:val="20"/>
        </w:rPr>
        <w:t xml:space="preserve"> Qur’an Muslim Modern</w:t>
      </w:r>
      <w:r w:rsidRPr="00987CEE">
        <w:rPr>
          <w:rFonts w:asciiTheme="majorBidi" w:hAnsiTheme="majorBidi" w:cstheme="majorBidi"/>
          <w:spacing w:val="-2"/>
          <w:szCs w:val="20"/>
        </w:rPr>
        <w:t xml:space="preserve">, pent A. </w:t>
      </w:r>
      <w:proofErr w:type="spellStart"/>
      <w:r w:rsidRPr="00987CEE">
        <w:rPr>
          <w:rFonts w:asciiTheme="majorBidi" w:hAnsiTheme="majorBidi" w:cstheme="majorBidi"/>
          <w:spacing w:val="-2"/>
          <w:szCs w:val="20"/>
        </w:rPr>
        <w:t>Ni’amullah</w:t>
      </w:r>
      <w:proofErr w:type="spellEnd"/>
      <w:r w:rsidRPr="00987CEE">
        <w:rPr>
          <w:rFonts w:asciiTheme="majorBidi" w:hAnsiTheme="majorBidi" w:cstheme="majorBidi"/>
          <w:spacing w:val="-2"/>
          <w:szCs w:val="20"/>
        </w:rPr>
        <w:t xml:space="preserve"> </w:t>
      </w:r>
      <w:proofErr w:type="spellStart"/>
      <w:r w:rsidRPr="00987CEE">
        <w:rPr>
          <w:rFonts w:asciiTheme="majorBidi" w:hAnsiTheme="majorBidi" w:cstheme="majorBidi"/>
          <w:spacing w:val="-2"/>
          <w:szCs w:val="20"/>
        </w:rPr>
        <w:t>Mu’iz</w:t>
      </w:r>
      <w:proofErr w:type="spellEnd"/>
      <w:r w:rsidRPr="00987CEE">
        <w:rPr>
          <w:rFonts w:asciiTheme="majorBidi" w:hAnsiTheme="majorBidi" w:cstheme="majorBidi"/>
          <w:spacing w:val="-2"/>
          <w:szCs w:val="20"/>
        </w:rPr>
        <w:t xml:space="preserve">, (Jakarta: </w:t>
      </w:r>
      <w:proofErr w:type="spellStart"/>
      <w:r w:rsidRPr="00987CEE">
        <w:rPr>
          <w:rFonts w:asciiTheme="majorBidi" w:hAnsiTheme="majorBidi" w:cstheme="majorBidi"/>
          <w:spacing w:val="-2"/>
          <w:szCs w:val="20"/>
        </w:rPr>
        <w:t>Pustaka</w:t>
      </w:r>
      <w:proofErr w:type="spellEnd"/>
      <w:r w:rsidRPr="00987CEE">
        <w:rPr>
          <w:rFonts w:asciiTheme="majorBidi" w:hAnsiTheme="majorBidi" w:cstheme="majorBidi"/>
          <w:spacing w:val="-2"/>
          <w:szCs w:val="20"/>
        </w:rPr>
        <w:t xml:space="preserve"> </w:t>
      </w:r>
      <w:proofErr w:type="spellStart"/>
      <w:r w:rsidRPr="00987CEE">
        <w:rPr>
          <w:rFonts w:asciiTheme="majorBidi" w:hAnsiTheme="majorBidi" w:cstheme="majorBidi"/>
          <w:spacing w:val="-2"/>
          <w:szCs w:val="20"/>
        </w:rPr>
        <w:t>Firdaus</w:t>
      </w:r>
      <w:proofErr w:type="spellEnd"/>
      <w:r w:rsidRPr="00987CEE">
        <w:rPr>
          <w:rFonts w:asciiTheme="majorBidi" w:hAnsiTheme="majorBidi" w:cstheme="majorBidi"/>
          <w:spacing w:val="-2"/>
          <w:szCs w:val="20"/>
        </w:rPr>
        <w:t>, 1991), h. 2.</w:t>
      </w:r>
    </w:p>
  </w:footnote>
  <w:footnote w:id="15">
    <w:p w:rsidR="003C7581" w:rsidRPr="00987CEE" w:rsidRDefault="003C7581"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szCs w:val="20"/>
        </w:rPr>
        <w:t>Syah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Waliyullah</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Dahlawi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Hujjah</w:t>
      </w:r>
      <w:proofErr w:type="spellEnd"/>
      <w:r w:rsidRPr="00987CEE">
        <w:rPr>
          <w:rFonts w:asciiTheme="majorBidi" w:hAnsiTheme="majorBidi" w:cstheme="majorBidi"/>
          <w:i/>
          <w:iCs/>
          <w:szCs w:val="20"/>
        </w:rPr>
        <w:t xml:space="preserve"> Allah al-</w:t>
      </w:r>
      <w:proofErr w:type="spellStart"/>
      <w:r w:rsidRPr="00987CEE">
        <w:rPr>
          <w:rFonts w:asciiTheme="majorBidi" w:hAnsiTheme="majorBidi" w:cstheme="majorBidi"/>
          <w:i/>
          <w:iCs/>
          <w:szCs w:val="20"/>
        </w:rPr>
        <w:t>Bâligha</w:t>
      </w:r>
      <w:proofErr w:type="spellEnd"/>
      <w:r w:rsidRPr="00987CEE">
        <w:rPr>
          <w:rFonts w:asciiTheme="majorBidi" w:hAnsiTheme="majorBidi" w:cstheme="majorBidi"/>
          <w:szCs w:val="20"/>
        </w:rPr>
        <w:t xml:space="preserve">, pent </w:t>
      </w:r>
      <w:proofErr w:type="spellStart"/>
      <w:r w:rsidRPr="00987CEE">
        <w:rPr>
          <w:rFonts w:asciiTheme="majorBidi" w:hAnsiTheme="majorBidi" w:cstheme="majorBidi"/>
          <w:szCs w:val="20"/>
        </w:rPr>
        <w:t>Nurudin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Hidayat</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Romli</w:t>
      </w:r>
      <w:proofErr w:type="spellEnd"/>
      <w:r w:rsidRPr="00987CEE">
        <w:rPr>
          <w:rFonts w:asciiTheme="majorBidi" w:hAnsiTheme="majorBidi" w:cstheme="majorBidi"/>
          <w:szCs w:val="20"/>
        </w:rPr>
        <w:t xml:space="preserve"> Bihar Anwar, (Jakarta: </w:t>
      </w:r>
      <w:proofErr w:type="spellStart"/>
      <w:r w:rsidRPr="00987CEE">
        <w:rPr>
          <w:rFonts w:asciiTheme="majorBidi" w:hAnsiTheme="majorBidi" w:cstheme="majorBidi"/>
          <w:szCs w:val="20"/>
        </w:rPr>
        <w:t>Serambi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Ilmu</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Semesta</w:t>
      </w:r>
      <w:proofErr w:type="spellEnd"/>
      <w:r w:rsidRPr="00987CEE">
        <w:rPr>
          <w:rFonts w:asciiTheme="majorBidi" w:hAnsiTheme="majorBidi" w:cstheme="majorBidi"/>
          <w:szCs w:val="20"/>
        </w:rPr>
        <w:t>), h. 682.</w:t>
      </w:r>
    </w:p>
  </w:footnote>
  <w:footnote w:id="16">
    <w:p w:rsidR="003C7581" w:rsidRPr="00987CEE" w:rsidRDefault="003C7581"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Manâr</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karya</w:t>
      </w:r>
      <w:proofErr w:type="spellEnd"/>
      <w:r w:rsidRPr="00987CEE">
        <w:rPr>
          <w:rFonts w:asciiTheme="majorBidi" w:hAnsiTheme="majorBidi" w:cstheme="majorBidi"/>
          <w:szCs w:val="20"/>
        </w:rPr>
        <w:t xml:space="preserve"> Muhammad Abdul </w:t>
      </w:r>
      <w:proofErr w:type="spellStart"/>
      <w:r w:rsidRPr="00987CEE">
        <w:rPr>
          <w:rFonts w:asciiTheme="majorBidi" w:hAnsiTheme="majorBidi" w:cstheme="majorBidi"/>
          <w:szCs w:val="20"/>
        </w:rPr>
        <w:t>awalnya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merupakan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tema-tema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ceramah</w:t>
      </w:r>
      <w:proofErr w:type="spellEnd"/>
      <w:r w:rsidRPr="00987CEE">
        <w:rPr>
          <w:rFonts w:asciiTheme="majorBidi" w:hAnsiTheme="majorBidi" w:cstheme="majorBidi"/>
          <w:szCs w:val="20"/>
        </w:rPr>
        <w:t xml:space="preserve"> yang </w:t>
      </w:r>
      <w:proofErr w:type="spellStart"/>
      <w:proofErr w:type="gramStart"/>
      <w:r w:rsidRPr="00987CEE">
        <w:rPr>
          <w:rFonts w:asciiTheme="majorBidi" w:hAnsiTheme="majorBidi" w:cstheme="majorBidi"/>
          <w:szCs w:val="20"/>
        </w:rPr>
        <w:t>ia</w:t>
      </w:r>
      <w:proofErr w:type="spellEnd"/>
      <w:proofErr w:type="gram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adakan</w:t>
      </w:r>
      <w:proofErr w:type="spellEnd"/>
      <w:r w:rsidRPr="00987CEE">
        <w:rPr>
          <w:rFonts w:asciiTheme="majorBidi" w:hAnsiTheme="majorBidi" w:cstheme="majorBidi"/>
          <w:szCs w:val="20"/>
        </w:rPr>
        <w:t xml:space="preserve"> di </w:t>
      </w:r>
      <w:proofErr w:type="spellStart"/>
      <w:r w:rsidRPr="00987CEE">
        <w:rPr>
          <w:rFonts w:asciiTheme="majorBidi" w:hAnsiTheme="majorBidi" w:cstheme="majorBidi"/>
          <w:szCs w:val="20"/>
        </w:rPr>
        <w:t>Universitas</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Azhar</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Kemudian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diterbitkan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dalam</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bentuk</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jurnal</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setiap</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bulan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dengan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pimpinan</w:t>
      </w:r>
      <w:proofErr w:type="spellEnd"/>
      <w:r w:rsidR="00E95D4B" w:rsidRPr="00987CEE">
        <w:rPr>
          <w:rFonts w:asciiTheme="majorBidi" w:hAnsiTheme="majorBidi" w:cstheme="majorBidi"/>
          <w:szCs w:val="20"/>
        </w:rPr>
        <w:t xml:space="preserve"> </w:t>
      </w:r>
      <w:proofErr w:type="spellStart"/>
      <w:r w:rsidR="00E95D4B" w:rsidRPr="00987CEE">
        <w:rPr>
          <w:rFonts w:asciiTheme="majorBidi" w:hAnsiTheme="majorBidi" w:cstheme="majorBidi"/>
          <w:szCs w:val="20"/>
        </w:rPr>
        <w:t>redaksinya</w:t>
      </w:r>
      <w:proofErr w:type="spellEnd"/>
      <w:r w:rsidR="00E95D4B" w:rsidRPr="00987CEE">
        <w:rPr>
          <w:rFonts w:asciiTheme="majorBidi" w:hAnsiTheme="majorBidi" w:cstheme="majorBidi"/>
          <w:szCs w:val="20"/>
        </w:rPr>
        <w:t xml:space="preserve"> </w:t>
      </w:r>
      <w:proofErr w:type="spellStart"/>
      <w:r w:rsidR="00E95D4B" w:rsidRPr="00987CEE">
        <w:rPr>
          <w:rFonts w:asciiTheme="majorBidi" w:hAnsiTheme="majorBidi" w:cstheme="majorBidi"/>
          <w:szCs w:val="20"/>
        </w:rPr>
        <w:t>Rasyid</w:t>
      </w:r>
      <w:proofErr w:type="spellEnd"/>
      <w:r w:rsidR="00E95D4B" w:rsidRPr="00987CEE">
        <w:rPr>
          <w:rFonts w:asciiTheme="majorBidi" w:hAnsiTheme="majorBidi" w:cstheme="majorBidi"/>
          <w:szCs w:val="20"/>
        </w:rPr>
        <w:t xml:space="preserve"> </w:t>
      </w:r>
      <w:proofErr w:type="spellStart"/>
      <w:r w:rsidR="00E95D4B" w:rsidRPr="00987CEE">
        <w:rPr>
          <w:rFonts w:asciiTheme="majorBidi" w:hAnsiTheme="majorBidi" w:cstheme="majorBidi"/>
          <w:szCs w:val="20"/>
        </w:rPr>
        <w:t>Ridha</w:t>
      </w:r>
      <w:proofErr w:type="spellEnd"/>
      <w:r w:rsidR="00E95D4B" w:rsidRPr="00987CEE">
        <w:rPr>
          <w:rFonts w:asciiTheme="majorBidi" w:hAnsiTheme="majorBidi" w:cstheme="majorBidi"/>
          <w:szCs w:val="20"/>
        </w:rPr>
        <w:t>.</w:t>
      </w:r>
      <w:r w:rsidR="00E95D4B" w:rsidRPr="00987CEE">
        <w:rPr>
          <w:rFonts w:asciiTheme="majorBidi" w:hAnsiTheme="majorBidi" w:cstheme="majorBidi"/>
          <w:szCs w:val="20"/>
          <w:lang w:val="id-ID"/>
        </w:rPr>
        <w:t xml:space="preserve"> P</w:t>
      </w:r>
      <w:proofErr w:type="spellStart"/>
      <w:r w:rsidRPr="00987CEE">
        <w:rPr>
          <w:rFonts w:asciiTheme="majorBidi" w:hAnsiTheme="majorBidi" w:cstheme="majorBidi"/>
          <w:szCs w:val="20"/>
        </w:rPr>
        <w:t>enyempurnaan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tafsir</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tersebut</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dilakukan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oleh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Ridha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Lihat</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Ignaz</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Goldziher</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Madzahib</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Tafsir</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Islami</w:t>
      </w:r>
      <w:proofErr w:type="spellEnd"/>
      <w:r w:rsidRPr="00987CEE">
        <w:rPr>
          <w:rFonts w:asciiTheme="majorBidi" w:hAnsiTheme="majorBidi" w:cstheme="majorBidi"/>
          <w:szCs w:val="20"/>
        </w:rPr>
        <w:t xml:space="preserve">. Pent </w:t>
      </w:r>
      <w:proofErr w:type="spellStart"/>
      <w:r w:rsidRPr="00987CEE">
        <w:rPr>
          <w:rFonts w:asciiTheme="majorBidi" w:hAnsiTheme="majorBidi" w:cstheme="majorBidi"/>
          <w:szCs w:val="20"/>
        </w:rPr>
        <w:t>Alaika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Salamullah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dkk</w:t>
      </w:r>
      <w:proofErr w:type="spellEnd"/>
      <w:r w:rsidRPr="00987CEE">
        <w:rPr>
          <w:rFonts w:asciiTheme="majorBidi" w:hAnsiTheme="majorBidi" w:cstheme="majorBidi"/>
          <w:szCs w:val="20"/>
        </w:rPr>
        <w:t xml:space="preserve">. (Yogyakarta: </w:t>
      </w:r>
      <w:proofErr w:type="spellStart"/>
      <w:r w:rsidRPr="00987CEE">
        <w:rPr>
          <w:rFonts w:asciiTheme="majorBidi" w:hAnsiTheme="majorBidi" w:cstheme="majorBidi"/>
          <w:szCs w:val="20"/>
        </w:rPr>
        <w:t>elSAQ</w:t>
      </w:r>
      <w:proofErr w:type="spellEnd"/>
      <w:r w:rsidRPr="00987CEE">
        <w:rPr>
          <w:rFonts w:asciiTheme="majorBidi" w:hAnsiTheme="majorBidi" w:cstheme="majorBidi"/>
          <w:szCs w:val="20"/>
        </w:rPr>
        <w:t xml:space="preserve"> Press, 2003), h. 396.</w:t>
      </w:r>
    </w:p>
  </w:footnote>
  <w:footnote w:id="17">
    <w:p w:rsidR="003C7581" w:rsidRPr="00987CEE" w:rsidRDefault="003C7581"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szCs w:val="20"/>
        </w:rPr>
        <w:t>Gamal</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Banna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Evolusi</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Tafsir</w:t>
      </w:r>
      <w:proofErr w:type="spellEnd"/>
      <w:r w:rsidRPr="00987CEE">
        <w:rPr>
          <w:rFonts w:asciiTheme="majorBidi" w:hAnsiTheme="majorBidi" w:cstheme="majorBidi"/>
          <w:i/>
          <w:iCs/>
          <w:szCs w:val="20"/>
        </w:rPr>
        <w:t xml:space="preserve">: Dari </w:t>
      </w:r>
      <w:proofErr w:type="spellStart"/>
      <w:r w:rsidRPr="00987CEE">
        <w:rPr>
          <w:rFonts w:asciiTheme="majorBidi" w:hAnsiTheme="majorBidi" w:cstheme="majorBidi"/>
          <w:i/>
          <w:iCs/>
          <w:szCs w:val="20"/>
        </w:rPr>
        <w:t>Zaman</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Klasik</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Hingga</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Zaman</w:t>
      </w:r>
      <w:proofErr w:type="spellEnd"/>
      <w:r w:rsidRPr="00987CEE">
        <w:rPr>
          <w:rFonts w:asciiTheme="majorBidi" w:hAnsiTheme="majorBidi" w:cstheme="majorBidi"/>
          <w:i/>
          <w:iCs/>
          <w:szCs w:val="20"/>
        </w:rPr>
        <w:t xml:space="preserve"> Modern</w:t>
      </w:r>
      <w:r w:rsidRPr="00987CEE">
        <w:rPr>
          <w:rFonts w:asciiTheme="majorBidi" w:hAnsiTheme="majorBidi" w:cstheme="majorBidi"/>
          <w:szCs w:val="20"/>
        </w:rPr>
        <w:t xml:space="preserve">, Pent. </w:t>
      </w:r>
      <w:proofErr w:type="spellStart"/>
      <w:r w:rsidRPr="00987CEE">
        <w:rPr>
          <w:rFonts w:asciiTheme="majorBidi" w:hAnsiTheme="majorBidi" w:cstheme="majorBidi"/>
          <w:szCs w:val="20"/>
        </w:rPr>
        <w:t>Novriantoni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Kahar</w:t>
      </w:r>
      <w:proofErr w:type="spellEnd"/>
      <w:r w:rsidRPr="00987CEE">
        <w:rPr>
          <w:rFonts w:asciiTheme="majorBidi" w:hAnsiTheme="majorBidi" w:cstheme="majorBidi"/>
          <w:szCs w:val="20"/>
        </w:rPr>
        <w:t xml:space="preserve">, (Jakarta: </w:t>
      </w:r>
      <w:proofErr w:type="spellStart"/>
      <w:r w:rsidRPr="00987CEE">
        <w:rPr>
          <w:rFonts w:asciiTheme="majorBidi" w:hAnsiTheme="majorBidi" w:cstheme="majorBidi"/>
          <w:szCs w:val="20"/>
        </w:rPr>
        <w:t>Qisthi</w:t>
      </w:r>
      <w:proofErr w:type="spellEnd"/>
      <w:r w:rsidRPr="00987CEE">
        <w:rPr>
          <w:rFonts w:asciiTheme="majorBidi" w:hAnsiTheme="majorBidi" w:cstheme="majorBidi"/>
          <w:szCs w:val="20"/>
        </w:rPr>
        <w:t xml:space="preserve"> Press, 2004), h. 176.</w:t>
      </w:r>
    </w:p>
  </w:footnote>
  <w:footnote w:id="18">
    <w:p w:rsidR="003C7581" w:rsidRPr="00987CEE" w:rsidRDefault="003C7581"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szCs w:val="20"/>
        </w:rPr>
        <w:t>Saiful</w:t>
      </w:r>
      <w:proofErr w:type="spellEnd"/>
      <w:r w:rsidRPr="00987CEE">
        <w:rPr>
          <w:rFonts w:asciiTheme="majorBidi" w:hAnsiTheme="majorBidi" w:cstheme="majorBidi"/>
          <w:szCs w:val="20"/>
        </w:rPr>
        <w:t xml:space="preserve"> Amin </w:t>
      </w:r>
      <w:proofErr w:type="spellStart"/>
      <w:r w:rsidRPr="00987CEE">
        <w:rPr>
          <w:rFonts w:asciiTheme="majorBidi" w:hAnsiTheme="majorBidi" w:cstheme="majorBidi"/>
          <w:szCs w:val="20"/>
        </w:rPr>
        <w:t>Ghafur</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Profil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Mufassir</w:t>
      </w:r>
      <w:proofErr w:type="spellEnd"/>
      <w:r w:rsidRPr="00987CEE">
        <w:rPr>
          <w:rFonts w:asciiTheme="majorBidi" w:hAnsiTheme="majorBidi" w:cstheme="majorBidi"/>
          <w:i/>
          <w:iCs/>
          <w:szCs w:val="20"/>
        </w:rPr>
        <w:t xml:space="preserve"> al-Qur’an</w:t>
      </w:r>
      <w:r w:rsidRPr="00987CEE">
        <w:rPr>
          <w:rFonts w:asciiTheme="majorBidi" w:hAnsiTheme="majorBidi" w:cstheme="majorBidi"/>
          <w:szCs w:val="20"/>
        </w:rPr>
        <w:t>, h. 151-153.</w:t>
      </w:r>
    </w:p>
  </w:footnote>
  <w:footnote w:id="19">
    <w:p w:rsidR="003C7581" w:rsidRPr="00987CEE" w:rsidRDefault="003C7581"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Ahmad Mustafa al-</w:t>
      </w:r>
      <w:proofErr w:type="spellStart"/>
      <w:r w:rsidRPr="00987CEE">
        <w:rPr>
          <w:rFonts w:asciiTheme="majorBidi" w:hAnsiTheme="majorBidi" w:cstheme="majorBidi"/>
          <w:szCs w:val="20"/>
        </w:rPr>
        <w:t>Marâghi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Marâghi</w:t>
      </w:r>
      <w:proofErr w:type="spellEnd"/>
      <w:r w:rsidRPr="00987CEE">
        <w:rPr>
          <w:rFonts w:asciiTheme="majorBidi" w:hAnsiTheme="majorBidi" w:cstheme="majorBidi"/>
          <w:szCs w:val="20"/>
        </w:rPr>
        <w:t>, vol. 1, h. 3.</w:t>
      </w:r>
    </w:p>
  </w:footnote>
  <w:footnote w:id="20">
    <w:p w:rsidR="003C7581" w:rsidRPr="00987CEE" w:rsidRDefault="003C7581"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szCs w:val="20"/>
        </w:rPr>
        <w:t>Hasbi</w:t>
      </w:r>
      <w:proofErr w:type="spellEnd"/>
      <w:r w:rsidRPr="00987CEE">
        <w:rPr>
          <w:rFonts w:asciiTheme="majorBidi" w:hAnsiTheme="majorBidi" w:cstheme="majorBidi"/>
          <w:szCs w:val="20"/>
        </w:rPr>
        <w:t xml:space="preserve"> al-Siddiqi, </w:t>
      </w:r>
      <w:proofErr w:type="spellStart"/>
      <w:r w:rsidRPr="00987CEE">
        <w:rPr>
          <w:rFonts w:asciiTheme="majorBidi" w:hAnsiTheme="majorBidi" w:cstheme="majorBidi"/>
          <w:i/>
          <w:iCs/>
          <w:szCs w:val="20"/>
        </w:rPr>
        <w:t>Sejarah</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dan</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Pengantar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Ilmu</w:t>
      </w:r>
      <w:proofErr w:type="spellEnd"/>
      <w:r w:rsidRPr="00987CEE">
        <w:rPr>
          <w:rFonts w:asciiTheme="majorBidi" w:hAnsiTheme="majorBidi" w:cstheme="majorBidi"/>
          <w:i/>
          <w:iCs/>
          <w:szCs w:val="20"/>
        </w:rPr>
        <w:t xml:space="preserve"> al-Qur’an-</w:t>
      </w:r>
      <w:proofErr w:type="spellStart"/>
      <w:r w:rsidRPr="00987CEE">
        <w:rPr>
          <w:rFonts w:asciiTheme="majorBidi" w:hAnsiTheme="majorBidi" w:cstheme="majorBidi"/>
          <w:i/>
          <w:iCs/>
          <w:szCs w:val="20"/>
        </w:rPr>
        <w:t>Tafsir</w:t>
      </w:r>
      <w:proofErr w:type="spellEnd"/>
      <w:r w:rsidRPr="00987CEE">
        <w:rPr>
          <w:rFonts w:asciiTheme="majorBidi" w:hAnsiTheme="majorBidi" w:cstheme="majorBidi"/>
          <w:szCs w:val="20"/>
        </w:rPr>
        <w:t>, h. 237.</w:t>
      </w:r>
    </w:p>
  </w:footnote>
  <w:footnote w:id="21">
    <w:p w:rsidR="00B63119" w:rsidRPr="00987CEE" w:rsidRDefault="00B63119"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005A1941">
        <w:rPr>
          <w:rFonts w:asciiTheme="majorBidi" w:hAnsiTheme="majorBidi" w:cstheme="majorBidi"/>
          <w:szCs w:val="20"/>
        </w:rPr>
        <w:t xml:space="preserve"> </w:t>
      </w:r>
      <w:proofErr w:type="spellStart"/>
      <w:r w:rsidR="005A1941">
        <w:rPr>
          <w:rFonts w:asciiTheme="majorBidi" w:hAnsiTheme="majorBidi" w:cstheme="majorBidi"/>
          <w:szCs w:val="20"/>
        </w:rPr>
        <w:t>Yusran</w:t>
      </w:r>
      <w:proofErr w:type="spellEnd"/>
      <w:r w:rsidR="005A1941">
        <w:rPr>
          <w:rFonts w:asciiTheme="majorBidi" w:hAnsiTheme="majorBidi" w:cstheme="majorBidi"/>
          <w:szCs w:val="20"/>
        </w:rPr>
        <w:t xml:space="preserve"> </w:t>
      </w:r>
      <w:proofErr w:type="spellStart"/>
      <w:r w:rsidR="005A1941">
        <w:rPr>
          <w:rFonts w:asciiTheme="majorBidi" w:hAnsiTheme="majorBidi" w:cstheme="majorBidi"/>
          <w:szCs w:val="20"/>
        </w:rPr>
        <w:t>Razak</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Sosiologi</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Sebuah</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Pengantar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tinjauan</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pemikiran</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sosiologi</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perspektif</w:t>
      </w:r>
      <w:proofErr w:type="spellEnd"/>
      <w:r w:rsidRPr="00987CEE">
        <w:rPr>
          <w:rFonts w:asciiTheme="majorBidi" w:hAnsiTheme="majorBidi" w:cstheme="majorBidi"/>
          <w:i/>
          <w:iCs/>
          <w:szCs w:val="20"/>
        </w:rPr>
        <w:t xml:space="preserve"> Islam</w:t>
      </w:r>
      <w:r w:rsidRPr="00987CEE">
        <w:rPr>
          <w:rFonts w:asciiTheme="majorBidi" w:hAnsiTheme="majorBidi" w:cstheme="majorBidi"/>
          <w:szCs w:val="20"/>
        </w:rPr>
        <w:t xml:space="preserve">, (UIN </w:t>
      </w:r>
      <w:proofErr w:type="spellStart"/>
      <w:r w:rsidRPr="00987CEE">
        <w:rPr>
          <w:rFonts w:asciiTheme="majorBidi" w:hAnsiTheme="majorBidi" w:cstheme="majorBidi"/>
          <w:szCs w:val="20"/>
        </w:rPr>
        <w:t>Syarif</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Hidayatullah</w:t>
      </w:r>
      <w:proofErr w:type="spellEnd"/>
      <w:r w:rsidRPr="00987CEE">
        <w:rPr>
          <w:rFonts w:asciiTheme="majorBidi" w:hAnsiTheme="majorBidi" w:cstheme="majorBidi"/>
          <w:szCs w:val="20"/>
        </w:rPr>
        <w:t xml:space="preserve"> Jakarta: </w:t>
      </w:r>
      <w:proofErr w:type="spellStart"/>
      <w:r w:rsidRPr="00987CEE">
        <w:rPr>
          <w:rFonts w:asciiTheme="majorBidi" w:hAnsiTheme="majorBidi" w:cstheme="majorBidi"/>
          <w:szCs w:val="20"/>
        </w:rPr>
        <w:t>Laboratorium</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Sosiologi</w:t>
      </w:r>
      <w:proofErr w:type="spellEnd"/>
      <w:r w:rsidRPr="00987CEE">
        <w:rPr>
          <w:rFonts w:asciiTheme="majorBidi" w:hAnsiTheme="majorBidi" w:cstheme="majorBidi"/>
          <w:szCs w:val="20"/>
        </w:rPr>
        <w:t xml:space="preserve"> Agama), h. 204-5.</w:t>
      </w:r>
    </w:p>
  </w:footnote>
  <w:footnote w:id="22">
    <w:p w:rsidR="00552173" w:rsidRPr="00552173" w:rsidRDefault="00552173" w:rsidP="00552173">
      <w:pPr>
        <w:pStyle w:val="FootnoteText"/>
        <w:spacing w:after="0" w:line="240" w:lineRule="auto"/>
        <w:jc w:val="both"/>
        <w:rPr>
          <w:szCs w:val="20"/>
          <w:lang w:val="id-ID"/>
        </w:rPr>
      </w:pPr>
      <w:r w:rsidRPr="00552173">
        <w:rPr>
          <w:rStyle w:val="FootnoteReference"/>
          <w:sz w:val="20"/>
          <w:szCs w:val="20"/>
        </w:rPr>
        <w:footnoteRef/>
      </w:r>
      <w:r w:rsidRPr="00552173">
        <w:rPr>
          <w:szCs w:val="20"/>
        </w:rPr>
        <w:t xml:space="preserve"> </w:t>
      </w:r>
      <w:r w:rsidRPr="00552173">
        <w:rPr>
          <w:szCs w:val="20"/>
          <w:lang w:val="id-ID"/>
        </w:rPr>
        <w:t xml:space="preserve">Semua terjemahan </w:t>
      </w:r>
      <w:r>
        <w:rPr>
          <w:szCs w:val="20"/>
          <w:lang w:val="id-ID"/>
        </w:rPr>
        <w:t xml:space="preserve">al-Qur’an </w:t>
      </w:r>
      <w:r w:rsidRPr="00552173">
        <w:rPr>
          <w:szCs w:val="20"/>
          <w:lang w:val="id-ID"/>
        </w:rPr>
        <w:t>dalam artikel ini menggunakan Al-Qur’an Terjemah yang diterbitkan Kementerian Agama RI tahun 2016</w:t>
      </w:r>
    </w:p>
  </w:footnote>
  <w:footnote w:id="23">
    <w:p w:rsidR="00DB5350" w:rsidRPr="00987CEE" w:rsidRDefault="00DB5350"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421317">
        <w:rPr>
          <w:rFonts w:asciiTheme="majorBidi" w:hAnsiTheme="majorBidi" w:cstheme="majorBidi"/>
          <w:szCs w:val="20"/>
          <w:lang w:val="id-ID"/>
        </w:rPr>
        <w:t xml:space="preserve"> </w:t>
      </w:r>
      <w:r w:rsidRPr="00987CEE">
        <w:rPr>
          <w:rFonts w:asciiTheme="majorBidi" w:hAnsiTheme="majorBidi" w:cstheme="majorBidi"/>
          <w:szCs w:val="20"/>
          <w:lang w:val="id-ID"/>
        </w:rPr>
        <w:t>al-Dzahabî</w:t>
      </w:r>
      <w:r w:rsidRPr="00987CEE">
        <w:rPr>
          <w:rFonts w:asciiTheme="majorBidi" w:hAnsiTheme="majorBidi" w:cstheme="majorBidi"/>
          <w:i/>
          <w:szCs w:val="20"/>
          <w:lang w:val="id-ID"/>
        </w:rPr>
        <w:t xml:space="preserve"> al</w:t>
      </w:r>
      <w:r w:rsidRPr="00987CEE">
        <w:rPr>
          <w:rFonts w:asciiTheme="majorBidi" w:hAnsiTheme="majorBidi" w:cstheme="majorBidi"/>
          <w:i/>
          <w:iCs/>
          <w:szCs w:val="20"/>
          <w:lang w:val="id-ID"/>
        </w:rPr>
        <w:t>-Ittijâh al-Mun</w:t>
      </w:r>
      <w:r w:rsidRPr="00987CEE">
        <w:rPr>
          <w:rFonts w:asciiTheme="majorBidi" w:hAnsiTheme="majorBidi" w:cstheme="majorBidi"/>
          <w:i/>
          <w:iCs/>
          <w:szCs w:val="20"/>
          <w:u w:val="single"/>
          <w:lang w:val="id-ID"/>
        </w:rPr>
        <w:t>h</w:t>
      </w:r>
      <w:r w:rsidRPr="00987CEE">
        <w:rPr>
          <w:rFonts w:asciiTheme="majorBidi" w:hAnsiTheme="majorBidi" w:cstheme="majorBidi"/>
          <w:i/>
          <w:iCs/>
          <w:szCs w:val="20"/>
          <w:lang w:val="id-ID"/>
        </w:rPr>
        <w:t>arifah fî tafsîr al-Qur’ân al-Karîm. Dawâfi’uha wa Daf’uhâ</w:t>
      </w:r>
      <w:r w:rsidRPr="00987CEE">
        <w:rPr>
          <w:rFonts w:asciiTheme="majorBidi" w:hAnsiTheme="majorBidi" w:cstheme="majorBidi"/>
          <w:szCs w:val="20"/>
          <w:lang w:val="id-ID"/>
        </w:rPr>
        <w:t>, h. 19-21</w:t>
      </w:r>
    </w:p>
  </w:footnote>
  <w:footnote w:id="24">
    <w:p w:rsidR="00B74E0B" w:rsidRPr="006F70BC" w:rsidRDefault="00B74E0B"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6F70BC">
        <w:rPr>
          <w:rFonts w:asciiTheme="majorBidi" w:hAnsiTheme="majorBidi" w:cstheme="majorBidi"/>
          <w:szCs w:val="20"/>
          <w:lang w:val="id-ID"/>
        </w:rPr>
        <w:t xml:space="preserve"> al-Dzahabî, </w:t>
      </w:r>
      <w:r w:rsidRPr="006F70BC">
        <w:rPr>
          <w:rFonts w:asciiTheme="majorBidi" w:hAnsiTheme="majorBidi" w:cstheme="majorBidi"/>
          <w:i/>
          <w:iCs/>
          <w:szCs w:val="20"/>
          <w:lang w:val="id-ID"/>
        </w:rPr>
        <w:t>Al-Ittijâh al-Munharifah fî tafsîr</w:t>
      </w:r>
      <w:r w:rsidRPr="006F70BC">
        <w:rPr>
          <w:rFonts w:asciiTheme="majorBidi" w:hAnsiTheme="majorBidi" w:cstheme="majorBidi"/>
          <w:szCs w:val="20"/>
          <w:lang w:val="id-ID"/>
        </w:rPr>
        <w:t xml:space="preserve">, h. </w:t>
      </w:r>
      <w:r w:rsidRPr="00987CEE">
        <w:rPr>
          <w:rFonts w:asciiTheme="majorBidi" w:hAnsiTheme="majorBidi" w:cstheme="majorBidi"/>
          <w:szCs w:val="20"/>
          <w:lang w:val="id-ID"/>
        </w:rPr>
        <w:t>29</w:t>
      </w:r>
      <w:r w:rsidRPr="006F70BC">
        <w:rPr>
          <w:rFonts w:asciiTheme="majorBidi" w:hAnsiTheme="majorBidi" w:cstheme="majorBidi"/>
          <w:szCs w:val="20"/>
          <w:lang w:val="id-ID"/>
        </w:rPr>
        <w:t>.</w:t>
      </w:r>
    </w:p>
  </w:footnote>
  <w:footnote w:id="25">
    <w:p w:rsidR="00B74E0B" w:rsidRPr="00987CEE" w:rsidRDefault="00B74E0B"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Mufassirûn</w:t>
      </w:r>
      <w:proofErr w:type="spellEnd"/>
      <w:r w:rsidRPr="00987CEE">
        <w:rPr>
          <w:rFonts w:asciiTheme="majorBidi" w:hAnsiTheme="majorBidi" w:cstheme="majorBidi"/>
          <w:szCs w:val="20"/>
        </w:rPr>
        <w:t>, vol. 1, h. 197-198.</w:t>
      </w:r>
    </w:p>
  </w:footnote>
  <w:footnote w:id="26">
    <w:p w:rsidR="00B74E0B" w:rsidRPr="00987CEE" w:rsidRDefault="00B74E0B"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szCs w:val="20"/>
        </w:rPr>
        <w:t>Ibn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Taimiyyah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Muqaddimah</w:t>
      </w:r>
      <w:proofErr w:type="spellEnd"/>
      <w:r w:rsidRPr="00987CEE">
        <w:rPr>
          <w:rFonts w:asciiTheme="majorBidi" w:hAnsiTheme="majorBidi" w:cstheme="majorBidi"/>
          <w:i/>
          <w:iCs/>
          <w:szCs w:val="20"/>
        </w:rPr>
        <w:t xml:space="preserve"> fi </w:t>
      </w:r>
      <w:proofErr w:type="spellStart"/>
      <w:r w:rsidRPr="00987CEE">
        <w:rPr>
          <w:rFonts w:asciiTheme="majorBidi" w:hAnsiTheme="majorBidi" w:cstheme="majorBidi"/>
          <w:i/>
          <w:iCs/>
          <w:szCs w:val="20"/>
        </w:rPr>
        <w:t>Ushûl</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szCs w:val="20"/>
        </w:rPr>
        <w:t>, h. 76.</w:t>
      </w:r>
    </w:p>
  </w:footnote>
  <w:footnote w:id="27">
    <w:p w:rsidR="00B95813" w:rsidRPr="00987CEE" w:rsidRDefault="00B95813"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Fahd </w:t>
      </w:r>
      <w:proofErr w:type="spellStart"/>
      <w:r w:rsidRPr="00987CEE">
        <w:rPr>
          <w:rFonts w:asciiTheme="majorBidi" w:hAnsiTheme="majorBidi" w:cstheme="majorBidi"/>
          <w:szCs w:val="20"/>
        </w:rPr>
        <w:t>ibn</w:t>
      </w:r>
      <w:proofErr w:type="spellEnd"/>
      <w:r w:rsidRPr="00987CEE">
        <w:rPr>
          <w:rFonts w:asciiTheme="majorBidi" w:hAnsiTheme="majorBidi" w:cstheme="majorBidi"/>
          <w:szCs w:val="20"/>
        </w:rPr>
        <w:t xml:space="preserve"> Abdu al-</w:t>
      </w:r>
      <w:proofErr w:type="spellStart"/>
      <w:r w:rsidRPr="00987CEE">
        <w:rPr>
          <w:rFonts w:asciiTheme="majorBidi" w:hAnsiTheme="majorBidi" w:cstheme="majorBidi"/>
          <w:szCs w:val="20"/>
        </w:rPr>
        <w:t>Rahmân</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Rumî</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Buhûs</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fî</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Ushû</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proofErr w:type="gramStart"/>
      <w:r w:rsidRPr="00987CEE">
        <w:rPr>
          <w:rFonts w:asciiTheme="majorBidi" w:hAnsiTheme="majorBidi" w:cstheme="majorBidi"/>
          <w:i/>
          <w:iCs/>
          <w:szCs w:val="20"/>
        </w:rPr>
        <w:t>wa</w:t>
      </w:r>
      <w:proofErr w:type="spellEnd"/>
      <w:proofErr w:type="gram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Manâhijuha</w:t>
      </w:r>
      <w:proofErr w:type="spellEnd"/>
      <w:r w:rsidRPr="00987CEE">
        <w:rPr>
          <w:rFonts w:asciiTheme="majorBidi" w:hAnsiTheme="majorBidi" w:cstheme="majorBidi"/>
          <w:szCs w:val="20"/>
        </w:rPr>
        <w:t xml:space="preserve">, (Riyadh: </w:t>
      </w:r>
      <w:proofErr w:type="spellStart"/>
      <w:r w:rsidRPr="00987CEE">
        <w:rPr>
          <w:rFonts w:asciiTheme="majorBidi" w:hAnsiTheme="majorBidi" w:cstheme="majorBidi"/>
          <w:szCs w:val="20"/>
        </w:rPr>
        <w:t>Maktabah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Taubah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tt</w:t>
      </w:r>
      <w:proofErr w:type="spellEnd"/>
      <w:r w:rsidRPr="00987CEE">
        <w:rPr>
          <w:rFonts w:asciiTheme="majorBidi" w:hAnsiTheme="majorBidi" w:cstheme="majorBidi"/>
          <w:szCs w:val="20"/>
        </w:rPr>
        <w:t>)</w:t>
      </w:r>
      <w:r w:rsidRPr="00987CEE">
        <w:rPr>
          <w:rFonts w:asciiTheme="majorBidi" w:hAnsiTheme="majorBidi" w:cstheme="majorBidi"/>
          <w:szCs w:val="20"/>
          <w:lang w:val="id-ID"/>
        </w:rPr>
        <w:t xml:space="preserve">, </w:t>
      </w:r>
      <w:r w:rsidRPr="00987CEE">
        <w:rPr>
          <w:rFonts w:asciiTheme="majorBidi" w:hAnsiTheme="majorBidi" w:cstheme="majorBidi"/>
          <w:szCs w:val="20"/>
        </w:rPr>
        <w:t>h. 81.</w:t>
      </w:r>
    </w:p>
  </w:footnote>
  <w:footnote w:id="28">
    <w:p w:rsidR="00B95813" w:rsidRPr="00987CEE" w:rsidRDefault="00B95813"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Ittijâh</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Munharifah</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fî</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szCs w:val="20"/>
        </w:rPr>
        <w:t>, h.</w:t>
      </w:r>
      <w:r w:rsidR="00F7466F" w:rsidRPr="00987CEE">
        <w:rPr>
          <w:rFonts w:asciiTheme="majorBidi" w:hAnsiTheme="majorBidi" w:cstheme="majorBidi"/>
          <w:szCs w:val="20"/>
        </w:rPr>
        <w:t xml:space="preserve"> </w:t>
      </w:r>
      <w:r w:rsidR="00F7466F" w:rsidRPr="00987CEE">
        <w:rPr>
          <w:rFonts w:asciiTheme="majorBidi" w:hAnsiTheme="majorBidi" w:cstheme="majorBidi"/>
          <w:szCs w:val="20"/>
          <w:lang w:val="id-ID"/>
        </w:rPr>
        <w:t>31</w:t>
      </w:r>
      <w:r w:rsidRPr="00987CEE">
        <w:rPr>
          <w:rFonts w:asciiTheme="majorBidi" w:hAnsiTheme="majorBidi" w:cstheme="majorBidi"/>
          <w:szCs w:val="20"/>
        </w:rPr>
        <w:t>.</w:t>
      </w:r>
    </w:p>
  </w:footnote>
  <w:footnote w:id="29">
    <w:p w:rsidR="00B95813" w:rsidRPr="00987CEE" w:rsidRDefault="00B95813" w:rsidP="00066315">
      <w:pPr>
        <w:pStyle w:val="FootnoteText"/>
        <w:spacing w:after="0" w:line="240" w:lineRule="auto"/>
        <w:jc w:val="both"/>
        <w:rPr>
          <w:rFonts w:asciiTheme="majorBidi" w:hAnsiTheme="majorBidi" w:cstheme="majorBidi"/>
          <w:szCs w:val="20"/>
        </w:rPr>
      </w:pPr>
      <w:r w:rsidRPr="00066315">
        <w:rPr>
          <w:rStyle w:val="FootnoteReference"/>
          <w:rFonts w:asciiTheme="majorBidi" w:hAnsiTheme="majorBidi" w:cstheme="majorBidi"/>
          <w:sz w:val="20"/>
          <w:szCs w:val="20"/>
        </w:rPr>
        <w:footnoteRef/>
      </w:r>
      <w:r w:rsidRPr="00066315">
        <w:rPr>
          <w:rFonts w:asciiTheme="majorBidi" w:hAnsiTheme="majorBidi" w:cstheme="majorBidi"/>
          <w:szCs w:val="20"/>
        </w:rPr>
        <w:t xml:space="preserve"> </w:t>
      </w:r>
      <w:proofErr w:type="gramStart"/>
      <w:r w:rsidRPr="00066315">
        <w:rPr>
          <w:rFonts w:asciiTheme="majorBidi" w:hAnsiTheme="majorBidi" w:cstheme="majorBidi"/>
          <w:szCs w:val="20"/>
        </w:rPr>
        <w:t>al-</w:t>
      </w:r>
      <w:proofErr w:type="spellStart"/>
      <w:r w:rsidRPr="00066315">
        <w:rPr>
          <w:rFonts w:asciiTheme="majorBidi" w:hAnsiTheme="majorBidi" w:cstheme="majorBidi"/>
          <w:szCs w:val="20"/>
        </w:rPr>
        <w:t>Dzahabî</w:t>
      </w:r>
      <w:proofErr w:type="spellEnd"/>
      <w:proofErr w:type="gramEnd"/>
      <w:r w:rsidRPr="00066315">
        <w:rPr>
          <w:rFonts w:asciiTheme="majorBidi" w:hAnsiTheme="majorBidi" w:cstheme="majorBidi"/>
          <w:szCs w:val="20"/>
        </w:rPr>
        <w:t xml:space="preserve">, </w:t>
      </w:r>
      <w:r w:rsidRPr="00066315">
        <w:rPr>
          <w:rFonts w:asciiTheme="majorBidi" w:hAnsiTheme="majorBidi" w:cstheme="majorBidi"/>
          <w:i/>
          <w:iCs/>
          <w:szCs w:val="20"/>
        </w:rPr>
        <w:t>Al-</w:t>
      </w:r>
      <w:proofErr w:type="spellStart"/>
      <w:r w:rsidRPr="00066315">
        <w:rPr>
          <w:rFonts w:asciiTheme="majorBidi" w:hAnsiTheme="majorBidi" w:cstheme="majorBidi"/>
          <w:i/>
          <w:iCs/>
          <w:szCs w:val="20"/>
        </w:rPr>
        <w:t>Ittijâh</w:t>
      </w:r>
      <w:proofErr w:type="spellEnd"/>
      <w:r w:rsidRPr="00066315">
        <w:rPr>
          <w:rFonts w:asciiTheme="majorBidi" w:hAnsiTheme="majorBidi" w:cstheme="majorBidi"/>
          <w:i/>
          <w:iCs/>
          <w:szCs w:val="20"/>
        </w:rPr>
        <w:t xml:space="preserve"> al-</w:t>
      </w:r>
      <w:proofErr w:type="spellStart"/>
      <w:r w:rsidRPr="00066315">
        <w:rPr>
          <w:rFonts w:asciiTheme="majorBidi" w:hAnsiTheme="majorBidi" w:cstheme="majorBidi"/>
          <w:i/>
          <w:iCs/>
          <w:szCs w:val="20"/>
        </w:rPr>
        <w:t>Munharifah</w:t>
      </w:r>
      <w:proofErr w:type="spellEnd"/>
      <w:r w:rsidRPr="00066315">
        <w:rPr>
          <w:rFonts w:asciiTheme="majorBidi" w:hAnsiTheme="majorBidi" w:cstheme="majorBidi"/>
          <w:i/>
          <w:iCs/>
          <w:szCs w:val="20"/>
        </w:rPr>
        <w:t xml:space="preserve"> </w:t>
      </w:r>
      <w:proofErr w:type="spellStart"/>
      <w:r w:rsidRPr="00066315">
        <w:rPr>
          <w:rFonts w:asciiTheme="majorBidi" w:hAnsiTheme="majorBidi" w:cstheme="majorBidi"/>
          <w:i/>
          <w:iCs/>
          <w:szCs w:val="20"/>
        </w:rPr>
        <w:t>fî</w:t>
      </w:r>
      <w:proofErr w:type="spellEnd"/>
      <w:r w:rsidRPr="00066315">
        <w:rPr>
          <w:rFonts w:asciiTheme="majorBidi" w:hAnsiTheme="majorBidi" w:cstheme="majorBidi"/>
          <w:i/>
          <w:iCs/>
          <w:szCs w:val="20"/>
        </w:rPr>
        <w:t xml:space="preserve"> </w:t>
      </w:r>
      <w:proofErr w:type="spellStart"/>
      <w:r w:rsidRPr="00066315">
        <w:rPr>
          <w:rFonts w:asciiTheme="majorBidi" w:hAnsiTheme="majorBidi" w:cstheme="majorBidi"/>
          <w:i/>
          <w:iCs/>
          <w:szCs w:val="20"/>
        </w:rPr>
        <w:t>tafsîr</w:t>
      </w:r>
      <w:proofErr w:type="spellEnd"/>
      <w:r w:rsidRPr="00066315">
        <w:rPr>
          <w:rFonts w:asciiTheme="majorBidi" w:hAnsiTheme="majorBidi" w:cstheme="majorBidi"/>
          <w:szCs w:val="20"/>
        </w:rPr>
        <w:t>, h.</w:t>
      </w:r>
      <w:r w:rsidR="00BB2931" w:rsidRPr="00066315">
        <w:rPr>
          <w:rFonts w:asciiTheme="majorBidi" w:hAnsiTheme="majorBidi" w:cstheme="majorBidi"/>
          <w:szCs w:val="20"/>
        </w:rPr>
        <w:t xml:space="preserve"> </w:t>
      </w:r>
      <w:r w:rsidR="00BB2931" w:rsidRPr="00066315">
        <w:rPr>
          <w:rFonts w:asciiTheme="majorBidi" w:hAnsiTheme="majorBidi" w:cstheme="majorBidi"/>
          <w:szCs w:val="20"/>
          <w:lang w:val="id-ID"/>
        </w:rPr>
        <w:t>31</w:t>
      </w:r>
      <w:r w:rsidRPr="00066315">
        <w:rPr>
          <w:rFonts w:asciiTheme="majorBidi" w:hAnsiTheme="majorBidi" w:cstheme="majorBidi"/>
          <w:szCs w:val="20"/>
        </w:rPr>
        <w:t xml:space="preserve">. </w:t>
      </w:r>
      <w:proofErr w:type="spellStart"/>
      <w:r w:rsidRPr="00066315">
        <w:rPr>
          <w:rFonts w:asciiTheme="majorBidi" w:hAnsiTheme="majorBidi" w:cstheme="majorBidi"/>
          <w:szCs w:val="20"/>
        </w:rPr>
        <w:t>Lihat</w:t>
      </w:r>
      <w:proofErr w:type="spellEnd"/>
      <w:r w:rsidRPr="00066315">
        <w:rPr>
          <w:rFonts w:asciiTheme="majorBidi" w:hAnsiTheme="majorBidi" w:cstheme="majorBidi"/>
          <w:szCs w:val="20"/>
        </w:rPr>
        <w:t xml:space="preserve"> Muhammad </w:t>
      </w:r>
      <w:r w:rsidR="00066315" w:rsidRPr="00066315">
        <w:rPr>
          <w:rFonts w:asciiTheme="majorBidi" w:hAnsiTheme="majorBidi" w:cstheme="majorBidi"/>
          <w:szCs w:val="20"/>
        </w:rPr>
        <w:t>al-</w:t>
      </w:r>
      <w:proofErr w:type="spellStart"/>
      <w:r w:rsidR="00066315" w:rsidRPr="00066315">
        <w:rPr>
          <w:rFonts w:asciiTheme="majorBidi" w:hAnsiTheme="majorBidi" w:cstheme="majorBidi"/>
          <w:szCs w:val="20"/>
        </w:rPr>
        <w:t>Dzahabî</w:t>
      </w:r>
      <w:proofErr w:type="spellEnd"/>
      <w:r w:rsidR="00066315" w:rsidRPr="00066315">
        <w:rPr>
          <w:rFonts w:asciiTheme="majorBidi" w:hAnsiTheme="majorBidi" w:cstheme="majorBidi"/>
          <w:szCs w:val="20"/>
        </w:rPr>
        <w:t xml:space="preserve">, </w:t>
      </w:r>
      <w:r w:rsidR="00066315" w:rsidRPr="00066315">
        <w:rPr>
          <w:rFonts w:asciiTheme="majorBidi" w:hAnsiTheme="majorBidi" w:cstheme="majorBidi"/>
          <w:i/>
          <w:iCs/>
          <w:szCs w:val="20"/>
          <w:lang w:val="id-ID"/>
        </w:rPr>
        <w:t>I</w:t>
      </w:r>
      <w:proofErr w:type="spellStart"/>
      <w:r w:rsidR="00066315" w:rsidRPr="00066315">
        <w:rPr>
          <w:rFonts w:asciiTheme="majorBidi" w:hAnsiTheme="majorBidi" w:cstheme="majorBidi"/>
          <w:i/>
          <w:iCs/>
          <w:szCs w:val="20"/>
        </w:rPr>
        <w:t>srâiliyyât</w:t>
      </w:r>
      <w:proofErr w:type="spellEnd"/>
      <w:r w:rsidR="00066315" w:rsidRPr="00066315">
        <w:rPr>
          <w:rFonts w:asciiTheme="majorBidi" w:hAnsiTheme="majorBidi" w:cstheme="majorBidi"/>
          <w:i/>
          <w:iCs/>
          <w:szCs w:val="20"/>
        </w:rPr>
        <w:t xml:space="preserve"> fi al-</w:t>
      </w:r>
      <w:proofErr w:type="spellStart"/>
      <w:r w:rsidR="00066315" w:rsidRPr="00066315">
        <w:rPr>
          <w:rFonts w:asciiTheme="majorBidi" w:hAnsiTheme="majorBidi" w:cstheme="majorBidi"/>
          <w:i/>
          <w:iCs/>
          <w:szCs w:val="20"/>
        </w:rPr>
        <w:t>Tafsîr</w:t>
      </w:r>
      <w:proofErr w:type="spellEnd"/>
      <w:r w:rsidR="00066315" w:rsidRPr="00066315">
        <w:rPr>
          <w:rFonts w:asciiTheme="majorBidi" w:hAnsiTheme="majorBidi" w:cstheme="majorBidi"/>
          <w:i/>
          <w:iCs/>
          <w:szCs w:val="20"/>
        </w:rPr>
        <w:t xml:space="preserve"> </w:t>
      </w:r>
      <w:proofErr w:type="spellStart"/>
      <w:r w:rsidR="00066315" w:rsidRPr="00066315">
        <w:rPr>
          <w:rFonts w:asciiTheme="majorBidi" w:hAnsiTheme="majorBidi" w:cstheme="majorBidi"/>
          <w:i/>
          <w:iCs/>
          <w:szCs w:val="20"/>
        </w:rPr>
        <w:t>wa</w:t>
      </w:r>
      <w:proofErr w:type="spellEnd"/>
      <w:r w:rsidR="00066315" w:rsidRPr="00066315">
        <w:rPr>
          <w:rFonts w:asciiTheme="majorBidi" w:hAnsiTheme="majorBidi" w:cstheme="majorBidi"/>
          <w:i/>
          <w:iCs/>
          <w:szCs w:val="20"/>
        </w:rPr>
        <w:t xml:space="preserve"> al-</w:t>
      </w:r>
      <w:proofErr w:type="spellStart"/>
      <w:r w:rsidR="00066315" w:rsidRPr="00066315">
        <w:rPr>
          <w:rFonts w:asciiTheme="majorBidi" w:hAnsiTheme="majorBidi" w:cstheme="majorBidi"/>
          <w:i/>
          <w:iCs/>
          <w:szCs w:val="20"/>
        </w:rPr>
        <w:t>Hadîs</w:t>
      </w:r>
      <w:proofErr w:type="spellEnd"/>
      <w:r w:rsidR="00066315" w:rsidRPr="00066315">
        <w:rPr>
          <w:rFonts w:asciiTheme="majorBidi" w:hAnsiTheme="majorBidi" w:cstheme="majorBidi"/>
          <w:szCs w:val="20"/>
        </w:rPr>
        <w:t>,</w:t>
      </w:r>
      <w:r w:rsidR="00066315" w:rsidRPr="00066315">
        <w:rPr>
          <w:rFonts w:asciiTheme="majorBidi" w:hAnsiTheme="majorBidi" w:cstheme="majorBidi"/>
          <w:szCs w:val="20"/>
          <w:lang w:val="id-ID"/>
        </w:rPr>
        <w:t xml:space="preserve"> (Kairo: Maktabah Wahbah, tt),</w:t>
      </w:r>
      <w:r w:rsidR="00066315" w:rsidRPr="00066315">
        <w:rPr>
          <w:rFonts w:asciiTheme="majorBidi" w:hAnsiTheme="majorBidi" w:cstheme="majorBidi"/>
          <w:szCs w:val="20"/>
        </w:rPr>
        <w:t xml:space="preserve"> h. 1</w:t>
      </w:r>
      <w:r w:rsidR="00066315" w:rsidRPr="00066315">
        <w:rPr>
          <w:rFonts w:asciiTheme="majorBidi" w:hAnsiTheme="majorBidi" w:cstheme="majorBidi"/>
          <w:szCs w:val="20"/>
          <w:lang w:val="id-ID"/>
        </w:rPr>
        <w:t>26</w:t>
      </w:r>
      <w:r w:rsidRPr="00066315">
        <w:rPr>
          <w:rFonts w:asciiTheme="majorBidi" w:hAnsiTheme="majorBidi" w:cstheme="majorBidi"/>
          <w:szCs w:val="20"/>
        </w:rPr>
        <w:t xml:space="preserve"> </w:t>
      </w:r>
      <w:proofErr w:type="spellStart"/>
      <w:r w:rsidR="00010842" w:rsidRPr="00066315">
        <w:rPr>
          <w:rFonts w:asciiTheme="majorBidi" w:hAnsiTheme="majorBidi" w:cstheme="majorBidi"/>
          <w:szCs w:val="20"/>
        </w:rPr>
        <w:t>dan</w:t>
      </w:r>
      <w:proofErr w:type="spellEnd"/>
      <w:r w:rsidRPr="00066315">
        <w:rPr>
          <w:rFonts w:asciiTheme="majorBidi" w:hAnsiTheme="majorBidi" w:cstheme="majorBidi"/>
          <w:szCs w:val="20"/>
        </w:rPr>
        <w:t xml:space="preserve"> Abu </w:t>
      </w:r>
      <w:proofErr w:type="spellStart"/>
      <w:r w:rsidRPr="00066315">
        <w:rPr>
          <w:rFonts w:asciiTheme="majorBidi" w:hAnsiTheme="majorBidi" w:cstheme="majorBidi"/>
          <w:szCs w:val="20"/>
        </w:rPr>
        <w:t>Ishaq</w:t>
      </w:r>
      <w:proofErr w:type="spellEnd"/>
      <w:r w:rsidRPr="00066315">
        <w:rPr>
          <w:rFonts w:asciiTheme="majorBidi" w:hAnsiTheme="majorBidi" w:cstheme="majorBidi"/>
          <w:szCs w:val="20"/>
        </w:rPr>
        <w:t xml:space="preserve"> Ahmad al-</w:t>
      </w:r>
      <w:proofErr w:type="spellStart"/>
      <w:r w:rsidRPr="00066315">
        <w:rPr>
          <w:rFonts w:asciiTheme="majorBidi" w:hAnsiTheme="majorBidi" w:cstheme="majorBidi"/>
          <w:szCs w:val="20"/>
        </w:rPr>
        <w:t>Tsa’labî</w:t>
      </w:r>
      <w:proofErr w:type="spellEnd"/>
      <w:r w:rsidRPr="00066315">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Kasyfu</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Bayân</w:t>
      </w:r>
      <w:proofErr w:type="spellEnd"/>
      <w:r w:rsidRPr="00987CEE">
        <w:rPr>
          <w:rFonts w:asciiTheme="majorBidi" w:hAnsiTheme="majorBidi" w:cstheme="majorBidi"/>
          <w:i/>
          <w:iCs/>
          <w:szCs w:val="20"/>
        </w:rPr>
        <w:t xml:space="preserve"> al-</w:t>
      </w:r>
      <w:proofErr w:type="spellStart"/>
      <w:proofErr w:type="gramStart"/>
      <w:r w:rsidRPr="00987CEE">
        <w:rPr>
          <w:rFonts w:asciiTheme="majorBidi" w:hAnsiTheme="majorBidi" w:cstheme="majorBidi"/>
          <w:i/>
          <w:iCs/>
          <w:szCs w:val="20"/>
        </w:rPr>
        <w:t>Ma’rûf</w:t>
      </w:r>
      <w:proofErr w:type="spellEnd"/>
      <w:r w:rsidRPr="00987CEE">
        <w:rPr>
          <w:rFonts w:asciiTheme="majorBidi" w:hAnsiTheme="majorBidi" w:cstheme="majorBidi"/>
          <w:i/>
          <w:iCs/>
          <w:szCs w:val="20"/>
        </w:rPr>
        <w:t xml:space="preserve">  bi</w:t>
      </w:r>
      <w:proofErr w:type="gram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Tsa’labî</w:t>
      </w:r>
      <w:proofErr w:type="spellEnd"/>
      <w:r w:rsidRPr="00987CEE">
        <w:rPr>
          <w:rFonts w:asciiTheme="majorBidi" w:hAnsiTheme="majorBidi" w:cstheme="majorBidi"/>
          <w:szCs w:val="20"/>
        </w:rPr>
        <w:t xml:space="preserve">, (Beirut: </w:t>
      </w:r>
      <w:proofErr w:type="spellStart"/>
      <w:r w:rsidRPr="00987CEE">
        <w:rPr>
          <w:rFonts w:asciiTheme="majorBidi" w:hAnsiTheme="majorBidi" w:cstheme="majorBidi"/>
          <w:szCs w:val="20"/>
        </w:rPr>
        <w:t>Dâr</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Ihya</w:t>
      </w:r>
      <w:proofErr w:type="spellEnd"/>
      <w:r w:rsidRPr="00987CEE">
        <w:rPr>
          <w:rFonts w:asciiTheme="majorBidi" w:hAnsiTheme="majorBidi" w:cstheme="majorBidi"/>
          <w:szCs w:val="20"/>
        </w:rPr>
        <w:t>’ al-</w:t>
      </w:r>
      <w:proofErr w:type="spellStart"/>
      <w:r w:rsidRPr="00987CEE">
        <w:rPr>
          <w:rFonts w:asciiTheme="majorBidi" w:hAnsiTheme="majorBidi" w:cstheme="majorBidi"/>
          <w:szCs w:val="20"/>
        </w:rPr>
        <w:t>Turâst</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Arabi</w:t>
      </w:r>
      <w:proofErr w:type="spellEnd"/>
      <w:r w:rsidR="00AD15B8" w:rsidRPr="00987CEE">
        <w:rPr>
          <w:rFonts w:asciiTheme="majorBidi" w:hAnsiTheme="majorBidi" w:cstheme="majorBidi"/>
          <w:szCs w:val="20"/>
          <w:lang w:val="id-ID"/>
        </w:rPr>
        <w:t>, 2002</w:t>
      </w:r>
      <w:r w:rsidRPr="00987CEE">
        <w:rPr>
          <w:rFonts w:asciiTheme="majorBidi" w:hAnsiTheme="majorBidi" w:cstheme="majorBidi"/>
          <w:szCs w:val="20"/>
        </w:rPr>
        <w:t>), vol. 06, h.</w:t>
      </w:r>
      <w:r w:rsidR="00AD15B8" w:rsidRPr="00987CEE">
        <w:rPr>
          <w:rFonts w:asciiTheme="majorBidi" w:hAnsiTheme="majorBidi" w:cstheme="majorBidi"/>
          <w:szCs w:val="20"/>
        </w:rPr>
        <w:t xml:space="preserve"> 1</w:t>
      </w:r>
      <w:r w:rsidR="00AD15B8" w:rsidRPr="00987CEE">
        <w:rPr>
          <w:rFonts w:asciiTheme="majorBidi" w:hAnsiTheme="majorBidi" w:cstheme="majorBidi"/>
          <w:szCs w:val="20"/>
          <w:lang w:val="id-ID"/>
        </w:rPr>
        <w:t>56-157</w:t>
      </w:r>
      <w:r w:rsidRPr="00987CEE">
        <w:rPr>
          <w:rFonts w:asciiTheme="majorBidi" w:hAnsiTheme="majorBidi" w:cstheme="majorBidi"/>
          <w:szCs w:val="20"/>
        </w:rPr>
        <w:t>.</w:t>
      </w:r>
    </w:p>
  </w:footnote>
  <w:footnote w:id="30">
    <w:p w:rsidR="00B95813" w:rsidRPr="00987CEE" w:rsidRDefault="00B95813"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Tsa’labî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Kasyfu</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Bayân</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Ma’rûf</w:t>
      </w:r>
      <w:proofErr w:type="spellEnd"/>
      <w:r w:rsidRPr="00987CEE">
        <w:rPr>
          <w:rFonts w:asciiTheme="majorBidi" w:hAnsiTheme="majorBidi" w:cstheme="majorBidi"/>
          <w:i/>
          <w:iCs/>
          <w:szCs w:val="20"/>
        </w:rPr>
        <w:t xml:space="preserve">  bi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Tsa’labî</w:t>
      </w:r>
      <w:proofErr w:type="spellEnd"/>
      <w:r w:rsidRPr="00987CEE">
        <w:rPr>
          <w:rFonts w:asciiTheme="majorBidi" w:hAnsiTheme="majorBidi" w:cstheme="majorBidi"/>
          <w:szCs w:val="20"/>
        </w:rPr>
        <w:t>, vol. 02, h. 212-213.</w:t>
      </w:r>
    </w:p>
  </w:footnote>
  <w:footnote w:id="31">
    <w:p w:rsidR="00B95813" w:rsidRPr="00987CEE" w:rsidRDefault="00B95813"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Tsa’labî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Kasyfu</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Bayân</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Ma’rûf</w:t>
      </w:r>
      <w:proofErr w:type="spellEnd"/>
      <w:r w:rsidRPr="00987CEE">
        <w:rPr>
          <w:rFonts w:asciiTheme="majorBidi" w:hAnsiTheme="majorBidi" w:cstheme="majorBidi"/>
          <w:i/>
          <w:iCs/>
          <w:szCs w:val="20"/>
        </w:rPr>
        <w:t xml:space="preserve">  bi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Tsa’labî</w:t>
      </w:r>
      <w:proofErr w:type="spellEnd"/>
      <w:r w:rsidRPr="00987CEE">
        <w:rPr>
          <w:rFonts w:asciiTheme="majorBidi" w:hAnsiTheme="majorBidi" w:cstheme="majorBidi"/>
          <w:szCs w:val="20"/>
        </w:rPr>
        <w:t xml:space="preserve">, vol. 5 h. 199-203. </w:t>
      </w:r>
      <w:proofErr w:type="spellStart"/>
      <w:r w:rsidRPr="00987CEE">
        <w:rPr>
          <w:rFonts w:asciiTheme="majorBidi" w:hAnsiTheme="majorBidi" w:cstheme="majorBidi"/>
          <w:szCs w:val="20"/>
        </w:rPr>
        <w:t>Lihat</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Dzahabî</w:t>
      </w:r>
      <w:proofErr w:type="spellEnd"/>
      <w:r w:rsidRPr="00987CEE">
        <w:rPr>
          <w:rFonts w:asciiTheme="majorBidi" w:hAnsiTheme="majorBidi" w:cstheme="majorBidi"/>
          <w:szCs w:val="20"/>
        </w:rPr>
        <w:t xml:space="preserve">, </w:t>
      </w:r>
      <w:r w:rsidR="00584599" w:rsidRPr="00987CEE">
        <w:rPr>
          <w:rFonts w:asciiTheme="majorBidi" w:hAnsiTheme="majorBidi" w:cstheme="majorBidi"/>
          <w:i/>
          <w:iCs/>
          <w:szCs w:val="20"/>
          <w:lang w:val="id-ID"/>
        </w:rPr>
        <w:t>I</w:t>
      </w:r>
      <w:proofErr w:type="spellStart"/>
      <w:r w:rsidRPr="00987CEE">
        <w:rPr>
          <w:rFonts w:asciiTheme="majorBidi" w:hAnsiTheme="majorBidi" w:cstheme="majorBidi"/>
          <w:i/>
          <w:iCs/>
          <w:szCs w:val="20"/>
        </w:rPr>
        <w:t>srâiliyyât</w:t>
      </w:r>
      <w:proofErr w:type="spellEnd"/>
      <w:r w:rsidRPr="00987CEE">
        <w:rPr>
          <w:rFonts w:asciiTheme="majorBidi" w:hAnsiTheme="majorBidi" w:cstheme="majorBidi"/>
          <w:i/>
          <w:iCs/>
          <w:szCs w:val="20"/>
        </w:rPr>
        <w:t xml:space="preserve"> fi 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proofErr w:type="gramStart"/>
      <w:r w:rsidRPr="00987CEE">
        <w:rPr>
          <w:rFonts w:asciiTheme="majorBidi" w:hAnsiTheme="majorBidi" w:cstheme="majorBidi"/>
          <w:i/>
          <w:iCs/>
          <w:szCs w:val="20"/>
        </w:rPr>
        <w:t>wa</w:t>
      </w:r>
      <w:proofErr w:type="spellEnd"/>
      <w:proofErr w:type="gram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Hadîs</w:t>
      </w:r>
      <w:proofErr w:type="spellEnd"/>
      <w:r w:rsidR="00E3443D" w:rsidRPr="00987CEE">
        <w:rPr>
          <w:rFonts w:asciiTheme="majorBidi" w:hAnsiTheme="majorBidi" w:cstheme="majorBidi"/>
          <w:szCs w:val="20"/>
        </w:rPr>
        <w:t>,</w:t>
      </w:r>
      <w:r w:rsidR="00584599" w:rsidRPr="00987CEE">
        <w:rPr>
          <w:rFonts w:asciiTheme="majorBidi" w:hAnsiTheme="majorBidi" w:cstheme="majorBidi"/>
          <w:szCs w:val="20"/>
          <w:lang w:val="id-ID"/>
        </w:rPr>
        <w:t xml:space="preserve"> (Kairo: Maktabah Wahbah, tt),</w:t>
      </w:r>
      <w:r w:rsidR="00E3443D" w:rsidRPr="00987CEE">
        <w:rPr>
          <w:rFonts w:asciiTheme="majorBidi" w:hAnsiTheme="majorBidi" w:cstheme="majorBidi"/>
          <w:szCs w:val="20"/>
        </w:rPr>
        <w:t xml:space="preserve"> h. 1</w:t>
      </w:r>
      <w:r w:rsidR="00E3443D" w:rsidRPr="00987CEE">
        <w:rPr>
          <w:rFonts w:asciiTheme="majorBidi" w:hAnsiTheme="majorBidi" w:cstheme="majorBidi"/>
          <w:szCs w:val="20"/>
          <w:lang w:val="id-ID"/>
        </w:rPr>
        <w:t>26</w:t>
      </w:r>
      <w:r w:rsidRPr="00987CEE">
        <w:rPr>
          <w:rFonts w:asciiTheme="majorBidi" w:hAnsiTheme="majorBidi" w:cstheme="majorBidi"/>
          <w:szCs w:val="20"/>
        </w:rPr>
        <w:t>.</w:t>
      </w:r>
    </w:p>
  </w:footnote>
  <w:footnote w:id="32">
    <w:p w:rsidR="00B95813" w:rsidRPr="00987CEE" w:rsidRDefault="00B95813"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Tsa’labî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Kasyfu</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Bayân</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Ma’rûf</w:t>
      </w:r>
      <w:proofErr w:type="spellEnd"/>
      <w:r w:rsidRPr="00987CEE">
        <w:rPr>
          <w:rFonts w:asciiTheme="majorBidi" w:hAnsiTheme="majorBidi" w:cstheme="majorBidi"/>
          <w:i/>
          <w:iCs/>
          <w:szCs w:val="20"/>
        </w:rPr>
        <w:t xml:space="preserve">  bi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Tsa’labî</w:t>
      </w:r>
      <w:proofErr w:type="spellEnd"/>
      <w:r w:rsidRPr="00987CEE">
        <w:rPr>
          <w:rFonts w:asciiTheme="majorBidi" w:hAnsiTheme="majorBidi" w:cstheme="majorBidi"/>
          <w:szCs w:val="20"/>
        </w:rPr>
        <w:t xml:space="preserve">, vol. 6, h. 193. </w:t>
      </w:r>
      <w:proofErr w:type="spellStart"/>
      <w:r w:rsidRPr="00987CEE">
        <w:rPr>
          <w:rFonts w:asciiTheme="majorBidi" w:hAnsiTheme="majorBidi" w:cstheme="majorBidi"/>
          <w:szCs w:val="20"/>
        </w:rPr>
        <w:t>Lihat</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komentar</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Dzahabî</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dalam</w:t>
      </w:r>
      <w:proofErr w:type="spell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proofErr w:type="gramStart"/>
      <w:r w:rsidRPr="00987CEE">
        <w:rPr>
          <w:rFonts w:asciiTheme="majorBidi" w:hAnsiTheme="majorBidi" w:cstheme="majorBidi"/>
          <w:i/>
          <w:iCs/>
          <w:szCs w:val="20"/>
        </w:rPr>
        <w:t>wa</w:t>
      </w:r>
      <w:proofErr w:type="spellEnd"/>
      <w:proofErr w:type="gram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Mufassirûn</w:t>
      </w:r>
      <w:proofErr w:type="spellEnd"/>
      <w:r w:rsidRPr="00987CEE">
        <w:rPr>
          <w:rFonts w:asciiTheme="majorBidi" w:hAnsiTheme="majorBidi" w:cstheme="majorBidi"/>
          <w:szCs w:val="20"/>
        </w:rPr>
        <w:t>, vol. 1, h. 202.</w:t>
      </w:r>
    </w:p>
  </w:footnote>
  <w:footnote w:id="33">
    <w:p w:rsidR="00B95813" w:rsidRPr="00987CEE" w:rsidRDefault="00B95813"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Tsa’labî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Kasyfu</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Bayân</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Ma’rûf</w:t>
      </w:r>
      <w:proofErr w:type="spellEnd"/>
      <w:r w:rsidRPr="00987CEE">
        <w:rPr>
          <w:rFonts w:asciiTheme="majorBidi" w:hAnsiTheme="majorBidi" w:cstheme="majorBidi"/>
          <w:i/>
          <w:iCs/>
          <w:szCs w:val="20"/>
        </w:rPr>
        <w:t xml:space="preserve">  bi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Tsa’labî</w:t>
      </w:r>
      <w:proofErr w:type="spellEnd"/>
      <w:r w:rsidRPr="00987CEE">
        <w:rPr>
          <w:rFonts w:asciiTheme="majorBidi" w:hAnsiTheme="majorBidi" w:cstheme="majorBidi"/>
          <w:szCs w:val="20"/>
        </w:rPr>
        <w:t>, vol. 6, h. 212.</w:t>
      </w:r>
    </w:p>
  </w:footnote>
  <w:footnote w:id="34">
    <w:p w:rsidR="001C201D" w:rsidRPr="00987CEE" w:rsidRDefault="001C201D"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Ittijâh</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Munharifah</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fî</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szCs w:val="20"/>
        </w:rPr>
        <w:t xml:space="preserve">, h. </w:t>
      </w:r>
      <w:r w:rsidRPr="00987CEE">
        <w:rPr>
          <w:rFonts w:asciiTheme="majorBidi" w:hAnsiTheme="majorBidi" w:cstheme="majorBidi"/>
          <w:szCs w:val="20"/>
          <w:lang w:val="id-ID"/>
        </w:rPr>
        <w:t>32</w:t>
      </w:r>
      <w:r w:rsidRPr="00987CEE">
        <w:rPr>
          <w:rFonts w:asciiTheme="majorBidi" w:hAnsiTheme="majorBidi" w:cstheme="majorBidi"/>
          <w:szCs w:val="20"/>
        </w:rPr>
        <w:t>.</w:t>
      </w:r>
      <w:r w:rsidRPr="00987CEE">
        <w:rPr>
          <w:rFonts w:asciiTheme="majorBidi" w:hAnsiTheme="majorBidi" w:cstheme="majorBidi"/>
          <w:szCs w:val="20"/>
          <w:lang w:val="id-ID"/>
        </w:rPr>
        <w:t xml:space="preserve"> Lihat juga dalam: al-Dzahabî, </w:t>
      </w:r>
      <w:r w:rsidRPr="00987CEE">
        <w:rPr>
          <w:rFonts w:asciiTheme="majorBidi" w:hAnsiTheme="majorBidi" w:cstheme="majorBidi"/>
          <w:i/>
          <w:iCs/>
          <w:szCs w:val="20"/>
          <w:lang w:val="id-ID"/>
        </w:rPr>
        <w:t>Isrâiliyyât fi al-Tafsîr wa al-Hadîs</w:t>
      </w:r>
      <w:r w:rsidRPr="00987CEE">
        <w:rPr>
          <w:rFonts w:asciiTheme="majorBidi" w:hAnsiTheme="majorBidi" w:cstheme="majorBidi"/>
          <w:szCs w:val="20"/>
          <w:lang w:val="id-ID"/>
        </w:rPr>
        <w:t>, h. 127.</w:t>
      </w:r>
    </w:p>
  </w:footnote>
  <w:footnote w:id="35">
    <w:p w:rsidR="00B95813" w:rsidRPr="00987CEE" w:rsidRDefault="00B95813"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Ittijâh</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Munharifah</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fî</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szCs w:val="20"/>
        </w:rPr>
        <w:t>, h. 30.</w:t>
      </w:r>
    </w:p>
  </w:footnote>
  <w:footnote w:id="36">
    <w:p w:rsidR="00B95813" w:rsidRPr="00987CEE" w:rsidRDefault="00B95813"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szCs w:val="20"/>
        </w:rPr>
        <w:t>Lihat</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penafsiran</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Thabarî</w:t>
      </w:r>
      <w:proofErr w:type="spellEnd"/>
      <w:r w:rsidRPr="00987CEE">
        <w:rPr>
          <w:rFonts w:asciiTheme="majorBidi" w:hAnsiTheme="majorBidi" w:cstheme="majorBidi"/>
          <w:szCs w:val="20"/>
        </w:rPr>
        <w:t xml:space="preserve">. Abu </w:t>
      </w:r>
      <w:proofErr w:type="spellStart"/>
      <w:r w:rsidRPr="00987CEE">
        <w:rPr>
          <w:rFonts w:asciiTheme="majorBidi" w:hAnsiTheme="majorBidi" w:cstheme="majorBidi"/>
          <w:szCs w:val="20"/>
        </w:rPr>
        <w:t>Ja’far</w:t>
      </w:r>
      <w:proofErr w:type="spellEnd"/>
      <w:r w:rsidRPr="00987CEE">
        <w:rPr>
          <w:rFonts w:asciiTheme="majorBidi" w:hAnsiTheme="majorBidi" w:cstheme="majorBidi"/>
          <w:szCs w:val="20"/>
        </w:rPr>
        <w:t xml:space="preserve"> Muhammad bin </w:t>
      </w:r>
      <w:proofErr w:type="spellStart"/>
      <w:r w:rsidRPr="00987CEE">
        <w:rPr>
          <w:rFonts w:asciiTheme="majorBidi" w:hAnsiTheme="majorBidi" w:cstheme="majorBidi"/>
          <w:szCs w:val="20"/>
        </w:rPr>
        <w:t>Jarir</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Thabari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Jamî</w:t>
      </w:r>
      <w:proofErr w:type="spellEnd"/>
      <w:r w:rsidRPr="00987CEE">
        <w:rPr>
          <w:rFonts w:asciiTheme="majorBidi" w:hAnsiTheme="majorBidi" w:cstheme="majorBidi"/>
          <w:i/>
          <w:iCs/>
          <w:szCs w:val="20"/>
        </w:rPr>
        <w:t>’ al-</w:t>
      </w:r>
      <w:proofErr w:type="spellStart"/>
      <w:r w:rsidRPr="00987CEE">
        <w:rPr>
          <w:rFonts w:asciiTheme="majorBidi" w:hAnsiTheme="majorBidi" w:cstheme="majorBidi"/>
          <w:i/>
          <w:iCs/>
          <w:szCs w:val="20"/>
        </w:rPr>
        <w:t>Bayân</w:t>
      </w:r>
      <w:proofErr w:type="spellEnd"/>
      <w:r w:rsidRPr="00987CEE">
        <w:rPr>
          <w:rFonts w:asciiTheme="majorBidi" w:hAnsiTheme="majorBidi" w:cstheme="majorBidi"/>
          <w:i/>
          <w:iCs/>
          <w:szCs w:val="20"/>
        </w:rPr>
        <w:t xml:space="preserve"> an </w:t>
      </w:r>
      <w:proofErr w:type="spellStart"/>
      <w:r w:rsidRPr="00987CEE">
        <w:rPr>
          <w:rFonts w:asciiTheme="majorBidi" w:hAnsiTheme="majorBidi" w:cstheme="majorBidi"/>
          <w:i/>
          <w:iCs/>
          <w:szCs w:val="20"/>
        </w:rPr>
        <w:t>Ta’wîl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Ayi</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Qur’ân</w:t>
      </w:r>
      <w:proofErr w:type="spellEnd"/>
      <w:r w:rsidRPr="00987CEE">
        <w:rPr>
          <w:rFonts w:asciiTheme="majorBidi" w:hAnsiTheme="majorBidi" w:cstheme="majorBidi"/>
          <w:szCs w:val="20"/>
        </w:rPr>
        <w:t xml:space="preserve">, (Beirut: </w:t>
      </w:r>
      <w:proofErr w:type="spellStart"/>
      <w:r w:rsidRPr="00987CEE">
        <w:rPr>
          <w:rFonts w:asciiTheme="majorBidi" w:hAnsiTheme="majorBidi" w:cstheme="majorBidi"/>
          <w:szCs w:val="20"/>
        </w:rPr>
        <w:t>Dâr</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Fikr</w:t>
      </w:r>
      <w:proofErr w:type="spellEnd"/>
      <w:r w:rsidRPr="00987CEE">
        <w:rPr>
          <w:rFonts w:asciiTheme="majorBidi" w:hAnsiTheme="majorBidi" w:cstheme="majorBidi"/>
          <w:szCs w:val="20"/>
        </w:rPr>
        <w:t xml:space="preserve">, 1988), vol. 15, h. 200-205. </w:t>
      </w:r>
    </w:p>
  </w:footnote>
  <w:footnote w:id="37">
    <w:p w:rsidR="00B95813" w:rsidRPr="00987CEE" w:rsidRDefault="00B95813"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szCs w:val="20"/>
        </w:rPr>
        <w:t>Abî</w:t>
      </w:r>
      <w:proofErr w:type="spellEnd"/>
      <w:r w:rsidRPr="00987CEE">
        <w:rPr>
          <w:rFonts w:asciiTheme="majorBidi" w:hAnsiTheme="majorBidi" w:cstheme="majorBidi"/>
          <w:szCs w:val="20"/>
        </w:rPr>
        <w:t xml:space="preserve"> Muhammad Husain </w:t>
      </w:r>
      <w:proofErr w:type="spellStart"/>
      <w:r w:rsidRPr="00987CEE">
        <w:rPr>
          <w:rFonts w:asciiTheme="majorBidi" w:hAnsiTheme="majorBidi" w:cstheme="majorBidi"/>
          <w:szCs w:val="20"/>
        </w:rPr>
        <w:t>ibn</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Mas’ûd</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Farrâ</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Baghawî</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Syafi’î</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Ma’âlim</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Tanzîl</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Musamma</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Baghâwi</w:t>
      </w:r>
      <w:proofErr w:type="spellEnd"/>
      <w:r w:rsidRPr="00987CEE">
        <w:rPr>
          <w:rFonts w:asciiTheme="majorBidi" w:hAnsiTheme="majorBidi" w:cstheme="majorBidi"/>
          <w:szCs w:val="20"/>
        </w:rPr>
        <w:t xml:space="preserve">, (Beirut: </w:t>
      </w:r>
      <w:proofErr w:type="spellStart"/>
      <w:r w:rsidRPr="00987CEE">
        <w:rPr>
          <w:rFonts w:asciiTheme="majorBidi" w:hAnsiTheme="majorBidi" w:cstheme="majorBidi"/>
          <w:szCs w:val="20"/>
        </w:rPr>
        <w:t>Dâr</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Kutub</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Alâmiyyah</w:t>
      </w:r>
      <w:proofErr w:type="spellEnd"/>
      <w:r w:rsidRPr="00987CEE">
        <w:rPr>
          <w:rFonts w:asciiTheme="majorBidi" w:hAnsiTheme="majorBidi" w:cstheme="majorBidi"/>
          <w:szCs w:val="20"/>
        </w:rPr>
        <w:t>, 1993), vol. 3, h. 120-125.</w:t>
      </w:r>
    </w:p>
  </w:footnote>
  <w:footnote w:id="38">
    <w:p w:rsidR="00B95813" w:rsidRPr="00987CEE" w:rsidRDefault="00B95813"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szCs w:val="20"/>
        </w:rPr>
        <w:t>Lihat</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penafsiran</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Suyuti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Jalaluddin</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Suyuti</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Dûr</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Mansûr</w:t>
      </w:r>
      <w:proofErr w:type="spellEnd"/>
      <w:r w:rsidRPr="00987CEE">
        <w:rPr>
          <w:rFonts w:asciiTheme="majorBidi" w:hAnsiTheme="majorBidi" w:cstheme="majorBidi"/>
          <w:i/>
          <w:iCs/>
          <w:szCs w:val="20"/>
        </w:rPr>
        <w:t xml:space="preserve"> fi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bi al-</w:t>
      </w:r>
      <w:proofErr w:type="spellStart"/>
      <w:r w:rsidRPr="00987CEE">
        <w:rPr>
          <w:rFonts w:asciiTheme="majorBidi" w:hAnsiTheme="majorBidi" w:cstheme="majorBidi"/>
          <w:i/>
          <w:iCs/>
          <w:szCs w:val="20"/>
        </w:rPr>
        <w:t>Ma’tsûr</w:t>
      </w:r>
      <w:proofErr w:type="spellEnd"/>
      <w:r w:rsidRPr="00987CEE">
        <w:rPr>
          <w:rFonts w:asciiTheme="majorBidi" w:hAnsiTheme="majorBidi" w:cstheme="majorBidi"/>
          <w:szCs w:val="20"/>
        </w:rPr>
        <w:t>, (</w:t>
      </w:r>
      <w:proofErr w:type="spellStart"/>
      <w:r w:rsidRPr="00987CEE">
        <w:rPr>
          <w:rFonts w:asciiTheme="majorBidi" w:hAnsiTheme="majorBidi" w:cstheme="majorBidi"/>
          <w:szCs w:val="20"/>
        </w:rPr>
        <w:t>Kairo</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Markaz</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Hijri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Lilbuhûs</w:t>
      </w:r>
      <w:proofErr w:type="spellEnd"/>
      <w:r w:rsidRPr="00987CEE">
        <w:rPr>
          <w:rFonts w:asciiTheme="majorBidi" w:hAnsiTheme="majorBidi" w:cstheme="majorBidi"/>
          <w:szCs w:val="20"/>
        </w:rPr>
        <w:t xml:space="preserve"> </w:t>
      </w:r>
      <w:proofErr w:type="spellStart"/>
      <w:proofErr w:type="gramStart"/>
      <w:r w:rsidRPr="00987CEE">
        <w:rPr>
          <w:rFonts w:asciiTheme="majorBidi" w:hAnsiTheme="majorBidi" w:cstheme="majorBidi"/>
          <w:szCs w:val="20"/>
        </w:rPr>
        <w:t>wa</w:t>
      </w:r>
      <w:proofErr w:type="spellEnd"/>
      <w:proofErr w:type="gram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Dirâsat</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Arabiyah</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Islâmiyah</w:t>
      </w:r>
      <w:proofErr w:type="spellEnd"/>
      <w:r w:rsidRPr="00987CEE">
        <w:rPr>
          <w:rFonts w:asciiTheme="majorBidi" w:hAnsiTheme="majorBidi" w:cstheme="majorBidi"/>
          <w:szCs w:val="20"/>
        </w:rPr>
        <w:t>, 2003), vol. 9, h. 508-509.</w:t>
      </w:r>
    </w:p>
  </w:footnote>
  <w:footnote w:id="39">
    <w:p w:rsidR="00B95813" w:rsidRPr="00987CEE" w:rsidRDefault="00B95813"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al-</w:t>
      </w:r>
      <w:proofErr w:type="spellStart"/>
      <w:r w:rsidRPr="00987CEE">
        <w:rPr>
          <w:rFonts w:asciiTheme="majorBidi" w:hAnsiTheme="majorBidi" w:cstheme="majorBidi"/>
          <w:szCs w:val="20"/>
        </w:rPr>
        <w:t>Thabarî</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Jamî</w:t>
      </w:r>
      <w:proofErr w:type="spellEnd"/>
      <w:r w:rsidRPr="00987CEE">
        <w:rPr>
          <w:rFonts w:asciiTheme="majorBidi" w:hAnsiTheme="majorBidi" w:cstheme="majorBidi"/>
          <w:i/>
          <w:iCs/>
          <w:szCs w:val="20"/>
        </w:rPr>
        <w:t>’ al-</w:t>
      </w:r>
      <w:proofErr w:type="spellStart"/>
      <w:r w:rsidRPr="00987CEE">
        <w:rPr>
          <w:rFonts w:asciiTheme="majorBidi" w:hAnsiTheme="majorBidi" w:cstheme="majorBidi"/>
          <w:i/>
          <w:iCs/>
          <w:szCs w:val="20"/>
        </w:rPr>
        <w:t>Bayân</w:t>
      </w:r>
      <w:proofErr w:type="spellEnd"/>
      <w:r w:rsidRPr="00987CEE">
        <w:rPr>
          <w:rFonts w:asciiTheme="majorBidi" w:hAnsiTheme="majorBidi" w:cstheme="majorBidi"/>
          <w:i/>
          <w:iCs/>
          <w:szCs w:val="20"/>
        </w:rPr>
        <w:t xml:space="preserve"> an </w:t>
      </w:r>
      <w:proofErr w:type="spellStart"/>
      <w:r w:rsidRPr="00987CEE">
        <w:rPr>
          <w:rFonts w:asciiTheme="majorBidi" w:hAnsiTheme="majorBidi" w:cstheme="majorBidi"/>
          <w:i/>
          <w:iCs/>
          <w:szCs w:val="20"/>
        </w:rPr>
        <w:t>Ta’wîl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Ayi</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Qur’ân</w:t>
      </w:r>
      <w:proofErr w:type="spellEnd"/>
      <w:r w:rsidRPr="00987CEE">
        <w:rPr>
          <w:rFonts w:asciiTheme="majorBidi" w:hAnsiTheme="majorBidi" w:cstheme="majorBidi"/>
          <w:szCs w:val="20"/>
        </w:rPr>
        <w:t>, vol. 12, h. 164-165.</w:t>
      </w:r>
    </w:p>
  </w:footnote>
  <w:footnote w:id="40">
    <w:p w:rsidR="00222933" w:rsidRPr="00987CEE" w:rsidRDefault="00222933"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r w:rsidRPr="00987CEE">
        <w:rPr>
          <w:rFonts w:asciiTheme="majorBidi" w:hAnsiTheme="majorBidi" w:cstheme="majorBidi"/>
          <w:szCs w:val="20"/>
          <w:lang w:val="id-ID"/>
        </w:rPr>
        <w:t xml:space="preserve">Memang terdapat penafsiran al-Thabari yang dianggap menyimpang oleh Dzahabi dalam bukunya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Ittijâh</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Munharifah</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fî</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szCs w:val="20"/>
          <w:lang w:val="id-ID"/>
        </w:rPr>
        <w:t>. Akan tetapi, berdasarkan penelusuran penulis, al-Thabari yang dimaksud Dzahabi adalah dari kalangan Syiah, yang wafat pada 538 H.</w:t>
      </w:r>
    </w:p>
  </w:footnote>
  <w:footnote w:id="41">
    <w:p w:rsidR="00D4128A" w:rsidRPr="00987CEE" w:rsidRDefault="00D4128A"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lang w:val="id-ID"/>
        </w:rPr>
        <w:t xml:space="preserve"> </w:t>
      </w:r>
      <w:r w:rsidR="00222933" w:rsidRPr="00987CEE">
        <w:rPr>
          <w:rFonts w:asciiTheme="majorBidi" w:hAnsiTheme="majorBidi" w:cstheme="majorBidi"/>
          <w:szCs w:val="20"/>
          <w:lang w:val="id-ID"/>
        </w:rPr>
        <w:t xml:space="preserve">al-Dzahabî, </w:t>
      </w:r>
      <w:r w:rsidR="00222933" w:rsidRPr="00987CEE">
        <w:rPr>
          <w:rFonts w:asciiTheme="majorBidi" w:hAnsiTheme="majorBidi" w:cstheme="majorBidi"/>
          <w:i/>
          <w:iCs/>
          <w:szCs w:val="20"/>
          <w:lang w:val="id-ID"/>
        </w:rPr>
        <w:t>Isrâiliyyât fi al-Tafsîr wa al-Hadîs</w:t>
      </w:r>
      <w:r w:rsidR="00222933" w:rsidRPr="00987CEE">
        <w:rPr>
          <w:rFonts w:asciiTheme="majorBidi" w:hAnsiTheme="majorBidi" w:cstheme="majorBidi"/>
          <w:szCs w:val="20"/>
          <w:lang w:val="id-ID"/>
        </w:rPr>
        <w:t>, h. 99</w:t>
      </w:r>
    </w:p>
  </w:footnote>
  <w:footnote w:id="42">
    <w:p w:rsidR="006F3045" w:rsidRPr="00987CEE" w:rsidRDefault="006F3045"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Mufassirûn</w:t>
      </w:r>
      <w:proofErr w:type="spellEnd"/>
      <w:r w:rsidRPr="00987CEE">
        <w:rPr>
          <w:rFonts w:asciiTheme="majorBidi" w:hAnsiTheme="majorBidi" w:cstheme="majorBidi"/>
          <w:szCs w:val="20"/>
        </w:rPr>
        <w:t>, vol. 1, h. 362.</w:t>
      </w:r>
    </w:p>
  </w:footnote>
  <w:footnote w:id="43">
    <w:p w:rsidR="006F55CA" w:rsidRPr="00987CEE" w:rsidRDefault="006F55CA"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spellStart"/>
      <w:r w:rsidRPr="00987CEE">
        <w:rPr>
          <w:rFonts w:asciiTheme="majorBidi" w:hAnsiTheme="majorBidi" w:cstheme="majorBidi"/>
          <w:szCs w:val="20"/>
        </w:rPr>
        <w:t>Firdaus</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Hulwani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Telaah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Sanad</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Hadis</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dalam</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Kitab</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Kasysyâf</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Studi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tentang</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kualitas</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hadis</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pada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ayat</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tahlil</w:t>
      </w:r>
      <w:proofErr w:type="spellEnd"/>
      <w:r w:rsidRPr="00987CEE">
        <w:rPr>
          <w:rFonts w:asciiTheme="majorBidi" w:hAnsiTheme="majorBidi" w:cstheme="majorBidi"/>
          <w:szCs w:val="20"/>
        </w:rPr>
        <w:t>, (</w:t>
      </w:r>
      <w:proofErr w:type="spellStart"/>
      <w:r w:rsidRPr="00987CEE">
        <w:rPr>
          <w:rFonts w:asciiTheme="majorBidi" w:hAnsiTheme="majorBidi" w:cstheme="majorBidi"/>
          <w:szCs w:val="20"/>
        </w:rPr>
        <w:t>Tesis</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Sekolah</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Pasca</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szCs w:val="20"/>
        </w:rPr>
        <w:t>Sarjana</w:t>
      </w:r>
      <w:proofErr w:type="spellEnd"/>
      <w:r w:rsidRPr="00987CEE">
        <w:rPr>
          <w:rFonts w:asciiTheme="majorBidi" w:hAnsiTheme="majorBidi" w:cstheme="majorBidi"/>
          <w:szCs w:val="20"/>
        </w:rPr>
        <w:t xml:space="preserve"> UIN Jakarta, 2007), h. 43.</w:t>
      </w:r>
    </w:p>
  </w:footnote>
  <w:footnote w:id="44">
    <w:p w:rsidR="00CC099B" w:rsidRPr="00987CEE" w:rsidRDefault="00CC099B" w:rsidP="00987CEE">
      <w:pPr>
        <w:pStyle w:val="FootnoteText"/>
        <w:spacing w:after="0" w:line="240" w:lineRule="auto"/>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Mufassirûn</w:t>
      </w:r>
      <w:proofErr w:type="spellEnd"/>
      <w:r w:rsidRPr="00987CEE">
        <w:rPr>
          <w:rFonts w:asciiTheme="majorBidi" w:hAnsiTheme="majorBidi" w:cstheme="majorBidi"/>
          <w:szCs w:val="20"/>
        </w:rPr>
        <w:t xml:space="preserve">, vol. 1, h. </w:t>
      </w:r>
      <w:r w:rsidRPr="00987CEE">
        <w:rPr>
          <w:rFonts w:asciiTheme="majorBidi" w:hAnsiTheme="majorBidi" w:cstheme="majorBidi"/>
          <w:szCs w:val="20"/>
          <w:lang w:val="id-ID"/>
        </w:rPr>
        <w:t>330</w:t>
      </w:r>
      <w:r w:rsidRPr="00987CEE">
        <w:rPr>
          <w:rFonts w:asciiTheme="majorBidi" w:hAnsiTheme="majorBidi" w:cstheme="majorBidi"/>
          <w:szCs w:val="20"/>
        </w:rPr>
        <w:t>.</w:t>
      </w:r>
    </w:p>
  </w:footnote>
  <w:footnote w:id="45">
    <w:p w:rsidR="0075655D" w:rsidRPr="00987CEE" w:rsidRDefault="0075655D" w:rsidP="00987CEE">
      <w:pPr>
        <w:pStyle w:val="FootnoteText"/>
        <w:spacing w:after="0" w:line="240" w:lineRule="auto"/>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Mufassirûn</w:t>
      </w:r>
      <w:proofErr w:type="spellEnd"/>
      <w:r w:rsidRPr="00987CEE">
        <w:rPr>
          <w:rFonts w:asciiTheme="majorBidi" w:hAnsiTheme="majorBidi" w:cstheme="majorBidi"/>
          <w:szCs w:val="20"/>
        </w:rPr>
        <w:t xml:space="preserve">, vol. 1, h. </w:t>
      </w:r>
      <w:r w:rsidRPr="00987CEE">
        <w:rPr>
          <w:rFonts w:asciiTheme="majorBidi" w:hAnsiTheme="majorBidi" w:cstheme="majorBidi"/>
          <w:szCs w:val="20"/>
          <w:lang w:val="id-ID"/>
        </w:rPr>
        <w:t>337</w:t>
      </w:r>
      <w:r w:rsidRPr="00987CEE">
        <w:rPr>
          <w:rFonts w:asciiTheme="majorBidi" w:hAnsiTheme="majorBidi" w:cstheme="majorBidi"/>
          <w:szCs w:val="20"/>
        </w:rPr>
        <w:t>.</w:t>
      </w:r>
    </w:p>
  </w:footnote>
  <w:footnote w:id="46">
    <w:p w:rsidR="006F3045" w:rsidRPr="00987CEE" w:rsidRDefault="006F3045" w:rsidP="00987CEE">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al-</w:t>
      </w:r>
      <w:proofErr w:type="spellStart"/>
      <w:r w:rsidRPr="00987CEE">
        <w:rPr>
          <w:rFonts w:asciiTheme="majorBidi" w:hAnsiTheme="majorBidi" w:cstheme="majorBidi"/>
          <w:szCs w:val="20"/>
        </w:rPr>
        <w:t>Dzahabî</w:t>
      </w:r>
      <w:proofErr w:type="spell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Ittijâh</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Munharifah</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fî</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tafsîr</w:t>
      </w:r>
      <w:proofErr w:type="spellEnd"/>
      <w:r w:rsidR="00987CEE" w:rsidRPr="00987CEE">
        <w:rPr>
          <w:rFonts w:asciiTheme="majorBidi" w:hAnsiTheme="majorBidi" w:cstheme="majorBidi"/>
          <w:szCs w:val="20"/>
        </w:rPr>
        <w:t>, h. 5</w:t>
      </w:r>
      <w:r w:rsidR="00987CEE" w:rsidRPr="00987CEE">
        <w:rPr>
          <w:rFonts w:asciiTheme="majorBidi" w:hAnsiTheme="majorBidi" w:cstheme="majorBidi"/>
          <w:szCs w:val="20"/>
          <w:lang w:val="id-ID"/>
        </w:rPr>
        <w:t>2</w:t>
      </w:r>
    </w:p>
  </w:footnote>
  <w:footnote w:id="47">
    <w:p w:rsidR="006F3045" w:rsidRPr="00F7261A" w:rsidRDefault="006F3045" w:rsidP="00F7261A">
      <w:pPr>
        <w:pStyle w:val="FootnoteText"/>
        <w:spacing w:after="0" w:line="240" w:lineRule="auto"/>
        <w:jc w:val="both"/>
        <w:rPr>
          <w:rFonts w:asciiTheme="majorBidi" w:hAnsiTheme="majorBidi" w:cstheme="majorBidi"/>
          <w:szCs w:val="20"/>
          <w:lang w:val="id-ID"/>
        </w:rPr>
      </w:pPr>
      <w:r w:rsidRPr="00987CEE">
        <w:rPr>
          <w:rStyle w:val="FootnoteReference"/>
          <w:rFonts w:asciiTheme="majorBidi" w:hAnsiTheme="majorBidi" w:cstheme="majorBidi"/>
          <w:sz w:val="20"/>
          <w:szCs w:val="20"/>
        </w:rPr>
        <w:footnoteRef/>
      </w:r>
      <w:r w:rsidRPr="00F7261A">
        <w:rPr>
          <w:rFonts w:asciiTheme="majorBidi" w:hAnsiTheme="majorBidi" w:cstheme="majorBidi"/>
          <w:szCs w:val="20"/>
          <w:lang w:val="id-ID"/>
        </w:rPr>
        <w:t xml:space="preserve"> al-Dzahabî, </w:t>
      </w:r>
      <w:r w:rsidRPr="00F7261A">
        <w:rPr>
          <w:rFonts w:asciiTheme="majorBidi" w:hAnsiTheme="majorBidi" w:cstheme="majorBidi"/>
          <w:i/>
          <w:iCs/>
          <w:szCs w:val="20"/>
          <w:lang w:val="id-ID"/>
        </w:rPr>
        <w:t>Al-Ittijâh al-Munharifah fî tafsîr</w:t>
      </w:r>
      <w:r w:rsidRPr="00F7261A">
        <w:rPr>
          <w:rFonts w:asciiTheme="majorBidi" w:hAnsiTheme="majorBidi" w:cstheme="majorBidi"/>
          <w:szCs w:val="20"/>
          <w:lang w:val="id-ID"/>
        </w:rPr>
        <w:t xml:space="preserve">, h. </w:t>
      </w:r>
      <w:r w:rsidR="00606399">
        <w:rPr>
          <w:rFonts w:asciiTheme="majorBidi" w:hAnsiTheme="majorBidi" w:cstheme="majorBidi"/>
          <w:szCs w:val="20"/>
          <w:lang w:val="id-ID"/>
        </w:rPr>
        <w:t>53</w:t>
      </w:r>
      <w:r w:rsidRPr="00F7261A">
        <w:rPr>
          <w:rFonts w:asciiTheme="majorBidi" w:hAnsiTheme="majorBidi" w:cstheme="majorBidi"/>
          <w:szCs w:val="20"/>
          <w:lang w:val="id-ID"/>
        </w:rPr>
        <w:t xml:space="preserve">. </w:t>
      </w:r>
      <w:r w:rsidR="00F7261A" w:rsidRPr="00F7261A">
        <w:rPr>
          <w:rFonts w:asciiTheme="majorBidi" w:hAnsiTheme="majorBidi" w:cstheme="majorBidi"/>
          <w:szCs w:val="20"/>
          <w:lang w:val="id-ID"/>
        </w:rPr>
        <w:t xml:space="preserve">al-Dzahabî, </w:t>
      </w:r>
      <w:r w:rsidR="00F7261A" w:rsidRPr="00F7261A">
        <w:rPr>
          <w:rFonts w:asciiTheme="majorBidi" w:hAnsiTheme="majorBidi" w:cstheme="majorBidi"/>
          <w:i/>
          <w:iCs/>
          <w:szCs w:val="20"/>
          <w:lang w:val="id-ID"/>
        </w:rPr>
        <w:t>al-Tafsîr wa al-Mufassirûn</w:t>
      </w:r>
      <w:r w:rsidR="00F7261A" w:rsidRPr="00F7261A">
        <w:rPr>
          <w:rFonts w:asciiTheme="majorBidi" w:hAnsiTheme="majorBidi" w:cstheme="majorBidi"/>
          <w:szCs w:val="20"/>
          <w:lang w:val="id-ID"/>
        </w:rPr>
        <w:t xml:space="preserve">, vol. 1, h. </w:t>
      </w:r>
      <w:r w:rsidR="00F7261A">
        <w:rPr>
          <w:rFonts w:asciiTheme="majorBidi" w:hAnsiTheme="majorBidi" w:cstheme="majorBidi"/>
          <w:szCs w:val="20"/>
          <w:lang w:val="id-ID"/>
        </w:rPr>
        <w:t xml:space="preserve">343. </w:t>
      </w:r>
      <w:r w:rsidRPr="00F7261A">
        <w:rPr>
          <w:rFonts w:asciiTheme="majorBidi" w:hAnsiTheme="majorBidi" w:cstheme="majorBidi"/>
          <w:szCs w:val="20"/>
          <w:lang w:val="id-ID"/>
        </w:rPr>
        <w:t>Lihat penafsiran ayat: Abû al-Qasîm Mahmûd ibn Umar al-Zamakhsyari</w:t>
      </w:r>
      <w:r w:rsidRPr="00F7261A">
        <w:rPr>
          <w:rFonts w:asciiTheme="majorBidi" w:hAnsiTheme="majorBidi" w:cstheme="majorBidi"/>
          <w:i/>
          <w:iCs/>
          <w:szCs w:val="20"/>
          <w:lang w:val="id-ID"/>
        </w:rPr>
        <w:t>, al-Kasysyâf ‘An Haqâiqi Ghamâmi al-Tanzîl wa ‘Uyûn al-Aqawîl fî Wujûh al-Ta’wîl</w:t>
      </w:r>
      <w:r w:rsidRPr="00F7261A">
        <w:rPr>
          <w:rFonts w:asciiTheme="majorBidi" w:hAnsiTheme="majorBidi" w:cstheme="majorBidi"/>
          <w:szCs w:val="20"/>
          <w:lang w:val="id-ID"/>
        </w:rPr>
        <w:t>, (Riyadh: Maktaba</w:t>
      </w:r>
      <w:r w:rsidR="00F7261A">
        <w:rPr>
          <w:rFonts w:asciiTheme="majorBidi" w:hAnsiTheme="majorBidi" w:cstheme="majorBidi"/>
          <w:szCs w:val="20"/>
          <w:lang w:val="id-ID"/>
        </w:rPr>
        <w:t>h ‘Abikan, 1998), vol. 6, h. 270</w:t>
      </w:r>
      <w:r w:rsidRPr="00F7261A">
        <w:rPr>
          <w:rFonts w:asciiTheme="majorBidi" w:hAnsiTheme="majorBidi" w:cstheme="majorBidi"/>
          <w:szCs w:val="20"/>
          <w:lang w:val="id-ID"/>
        </w:rPr>
        <w:t>.</w:t>
      </w:r>
    </w:p>
  </w:footnote>
  <w:footnote w:id="48">
    <w:p w:rsidR="006F3045" w:rsidRPr="00987CEE" w:rsidRDefault="006F3045"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Mufassirûn</w:t>
      </w:r>
      <w:proofErr w:type="spellEnd"/>
      <w:r w:rsidRPr="00987CEE">
        <w:rPr>
          <w:rFonts w:asciiTheme="majorBidi" w:hAnsiTheme="majorBidi" w:cstheme="majorBidi"/>
          <w:szCs w:val="20"/>
        </w:rPr>
        <w:t xml:space="preserve">, vol. 1, h. 379. </w:t>
      </w:r>
      <w:proofErr w:type="spellStart"/>
      <w:r w:rsidRPr="00987CEE">
        <w:rPr>
          <w:rFonts w:asciiTheme="majorBidi" w:hAnsiTheme="majorBidi" w:cstheme="majorBidi"/>
          <w:szCs w:val="20"/>
        </w:rPr>
        <w:t>Lihat</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Zamakhsyari</w:t>
      </w:r>
      <w:proofErr w:type="spellEnd"/>
      <w:r w:rsidRPr="00987CEE">
        <w:rPr>
          <w:rFonts w:asciiTheme="majorBidi" w:hAnsiTheme="majorBidi" w:cstheme="majorBidi"/>
          <w:i/>
          <w:iCs/>
          <w:szCs w:val="20"/>
        </w:rPr>
        <w:t>, al-</w:t>
      </w:r>
      <w:proofErr w:type="spellStart"/>
      <w:r w:rsidRPr="00987CEE">
        <w:rPr>
          <w:rFonts w:asciiTheme="majorBidi" w:hAnsiTheme="majorBidi" w:cstheme="majorBidi"/>
          <w:i/>
          <w:iCs/>
          <w:szCs w:val="20"/>
        </w:rPr>
        <w:t>Kasysyâf</w:t>
      </w:r>
      <w:proofErr w:type="spellEnd"/>
      <w:r w:rsidRPr="00987CEE">
        <w:rPr>
          <w:rFonts w:asciiTheme="majorBidi" w:hAnsiTheme="majorBidi" w:cstheme="majorBidi"/>
          <w:i/>
          <w:iCs/>
          <w:szCs w:val="20"/>
        </w:rPr>
        <w:t xml:space="preserve"> ‘An </w:t>
      </w:r>
      <w:proofErr w:type="spellStart"/>
      <w:r w:rsidRPr="00987CEE">
        <w:rPr>
          <w:rFonts w:asciiTheme="majorBidi" w:hAnsiTheme="majorBidi" w:cstheme="majorBidi"/>
          <w:i/>
          <w:iCs/>
          <w:szCs w:val="20"/>
        </w:rPr>
        <w:t>Haqâiqi</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Ghamâmi</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Tanzîl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Uyûn</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Aqawîl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fî</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Wujûh</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Ta’wîl</w:t>
      </w:r>
      <w:proofErr w:type="spellEnd"/>
      <w:r w:rsidRPr="00987CEE">
        <w:rPr>
          <w:rFonts w:asciiTheme="majorBidi" w:hAnsiTheme="majorBidi" w:cstheme="majorBidi"/>
          <w:szCs w:val="20"/>
        </w:rPr>
        <w:t>, vol. 5, h. 320.</w:t>
      </w:r>
    </w:p>
  </w:footnote>
  <w:footnote w:id="49">
    <w:p w:rsidR="0005454E" w:rsidRPr="00987CEE" w:rsidRDefault="0005454E" w:rsidP="0005454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Mufassirûn</w:t>
      </w:r>
      <w:proofErr w:type="spellEnd"/>
      <w:r w:rsidRPr="00987CEE">
        <w:rPr>
          <w:rFonts w:asciiTheme="majorBidi" w:hAnsiTheme="majorBidi" w:cstheme="majorBidi"/>
          <w:szCs w:val="20"/>
        </w:rPr>
        <w:t xml:space="preserve">, vol. 1, h. 386. </w:t>
      </w:r>
      <w:proofErr w:type="spellStart"/>
      <w:r w:rsidRPr="00987CEE">
        <w:rPr>
          <w:rFonts w:asciiTheme="majorBidi" w:hAnsiTheme="majorBidi" w:cstheme="majorBidi"/>
          <w:szCs w:val="20"/>
        </w:rPr>
        <w:t>Lihat</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Zamakhsyari</w:t>
      </w:r>
      <w:proofErr w:type="spellEnd"/>
      <w:r w:rsidRPr="00987CEE">
        <w:rPr>
          <w:rFonts w:asciiTheme="majorBidi" w:hAnsiTheme="majorBidi" w:cstheme="majorBidi"/>
          <w:i/>
          <w:iCs/>
          <w:szCs w:val="20"/>
        </w:rPr>
        <w:t>, al-</w:t>
      </w:r>
      <w:proofErr w:type="spellStart"/>
      <w:r w:rsidRPr="00987CEE">
        <w:rPr>
          <w:rFonts w:asciiTheme="majorBidi" w:hAnsiTheme="majorBidi" w:cstheme="majorBidi"/>
          <w:i/>
          <w:iCs/>
          <w:szCs w:val="20"/>
        </w:rPr>
        <w:t>Kasysyâf</w:t>
      </w:r>
      <w:proofErr w:type="spellEnd"/>
      <w:r w:rsidRPr="00987CEE">
        <w:rPr>
          <w:rFonts w:asciiTheme="majorBidi" w:hAnsiTheme="majorBidi" w:cstheme="majorBidi"/>
          <w:i/>
          <w:iCs/>
          <w:szCs w:val="20"/>
        </w:rPr>
        <w:t xml:space="preserve"> ‘An </w:t>
      </w:r>
      <w:proofErr w:type="spellStart"/>
      <w:r w:rsidRPr="00987CEE">
        <w:rPr>
          <w:rFonts w:asciiTheme="majorBidi" w:hAnsiTheme="majorBidi" w:cstheme="majorBidi"/>
          <w:i/>
          <w:iCs/>
          <w:szCs w:val="20"/>
        </w:rPr>
        <w:t>Haqâiqi</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Ghamâmi</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Tanzîl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Uyûn</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Aqawîl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fî</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Wujûh</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Ta’wîl</w:t>
      </w:r>
      <w:proofErr w:type="spellEnd"/>
      <w:r w:rsidRPr="00987CEE">
        <w:rPr>
          <w:rFonts w:asciiTheme="majorBidi" w:hAnsiTheme="majorBidi" w:cstheme="majorBidi"/>
          <w:szCs w:val="20"/>
        </w:rPr>
        <w:t>, vol. 2, h. 179.</w:t>
      </w:r>
    </w:p>
  </w:footnote>
  <w:footnote w:id="50">
    <w:p w:rsidR="0005454E" w:rsidRPr="00987CEE" w:rsidRDefault="0005454E" w:rsidP="0005454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Mufassirûn</w:t>
      </w:r>
      <w:proofErr w:type="spellEnd"/>
      <w:r w:rsidRPr="00987CEE">
        <w:rPr>
          <w:rFonts w:asciiTheme="majorBidi" w:hAnsiTheme="majorBidi" w:cstheme="majorBidi"/>
          <w:szCs w:val="20"/>
        </w:rPr>
        <w:t xml:space="preserve">, vol. 1, h. 386. </w:t>
      </w:r>
      <w:proofErr w:type="spellStart"/>
      <w:r w:rsidRPr="00987CEE">
        <w:rPr>
          <w:rFonts w:asciiTheme="majorBidi" w:hAnsiTheme="majorBidi" w:cstheme="majorBidi"/>
          <w:szCs w:val="20"/>
        </w:rPr>
        <w:t>Lihat</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Zamakhsyari</w:t>
      </w:r>
      <w:proofErr w:type="spellEnd"/>
      <w:r w:rsidRPr="00987CEE">
        <w:rPr>
          <w:rFonts w:asciiTheme="majorBidi" w:hAnsiTheme="majorBidi" w:cstheme="majorBidi"/>
          <w:i/>
          <w:iCs/>
          <w:szCs w:val="20"/>
        </w:rPr>
        <w:t>, al-</w:t>
      </w:r>
      <w:proofErr w:type="spellStart"/>
      <w:r w:rsidRPr="00987CEE">
        <w:rPr>
          <w:rFonts w:asciiTheme="majorBidi" w:hAnsiTheme="majorBidi" w:cstheme="majorBidi"/>
          <w:i/>
          <w:iCs/>
          <w:szCs w:val="20"/>
        </w:rPr>
        <w:t>Kasysyâf</w:t>
      </w:r>
      <w:proofErr w:type="spellEnd"/>
      <w:r w:rsidRPr="00987CEE">
        <w:rPr>
          <w:rFonts w:asciiTheme="majorBidi" w:hAnsiTheme="majorBidi" w:cstheme="majorBidi"/>
          <w:i/>
          <w:iCs/>
          <w:szCs w:val="20"/>
        </w:rPr>
        <w:t xml:space="preserve"> ‘An </w:t>
      </w:r>
      <w:proofErr w:type="spellStart"/>
      <w:r w:rsidRPr="00987CEE">
        <w:rPr>
          <w:rFonts w:asciiTheme="majorBidi" w:hAnsiTheme="majorBidi" w:cstheme="majorBidi"/>
          <w:i/>
          <w:iCs/>
          <w:szCs w:val="20"/>
        </w:rPr>
        <w:t>Haqâiqi</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Ghamâmi</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Tanzîl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Uyûn</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Aqawîl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fî</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Wujûh</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Ta’wîl</w:t>
      </w:r>
      <w:proofErr w:type="spellEnd"/>
      <w:r w:rsidRPr="00987CEE">
        <w:rPr>
          <w:rFonts w:asciiTheme="majorBidi" w:hAnsiTheme="majorBidi" w:cstheme="majorBidi"/>
          <w:szCs w:val="20"/>
        </w:rPr>
        <w:t>, vol. 3, h. 499.</w:t>
      </w:r>
    </w:p>
  </w:footnote>
  <w:footnote w:id="51">
    <w:p w:rsidR="006E29D1" w:rsidRPr="00987CEE" w:rsidRDefault="006E29D1" w:rsidP="006E29D1">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Dzahabî</w:t>
      </w:r>
      <w:proofErr w:type="spellEnd"/>
      <w:proofErr w:type="gramEnd"/>
      <w:r w:rsidRPr="00987CEE">
        <w:rPr>
          <w:rFonts w:asciiTheme="majorBidi" w:hAnsiTheme="majorBidi" w:cstheme="majorBidi"/>
          <w:szCs w:val="20"/>
        </w:rPr>
        <w:t xml:space="preserve">, </w:t>
      </w:r>
      <w:r w:rsidRPr="00987CEE">
        <w:rPr>
          <w:rFonts w:asciiTheme="majorBidi" w:hAnsiTheme="majorBidi" w:cstheme="majorBidi"/>
          <w:i/>
          <w:iCs/>
          <w:szCs w:val="20"/>
        </w:rPr>
        <w:t>al-</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Mufassirûn</w:t>
      </w:r>
      <w:proofErr w:type="spellEnd"/>
      <w:r w:rsidRPr="00987CEE">
        <w:rPr>
          <w:rFonts w:asciiTheme="majorBidi" w:hAnsiTheme="majorBidi" w:cstheme="majorBidi"/>
          <w:szCs w:val="20"/>
        </w:rPr>
        <w:t xml:space="preserve">, vol. 1, h. 387. </w:t>
      </w:r>
      <w:proofErr w:type="spellStart"/>
      <w:r w:rsidRPr="00987CEE">
        <w:rPr>
          <w:rFonts w:asciiTheme="majorBidi" w:hAnsiTheme="majorBidi" w:cstheme="majorBidi"/>
          <w:szCs w:val="20"/>
        </w:rPr>
        <w:t>Lihat</w:t>
      </w:r>
      <w:proofErr w:type="spellEnd"/>
      <w:r w:rsidRPr="00987CEE">
        <w:rPr>
          <w:rFonts w:asciiTheme="majorBidi" w:hAnsiTheme="majorBidi" w:cstheme="majorBidi"/>
          <w:szCs w:val="20"/>
        </w:rPr>
        <w:t xml:space="preserve"> al-</w:t>
      </w:r>
      <w:proofErr w:type="spellStart"/>
      <w:r w:rsidRPr="00987CEE">
        <w:rPr>
          <w:rFonts w:asciiTheme="majorBidi" w:hAnsiTheme="majorBidi" w:cstheme="majorBidi"/>
          <w:szCs w:val="20"/>
        </w:rPr>
        <w:t>Zamakhsyari</w:t>
      </w:r>
      <w:proofErr w:type="spellEnd"/>
      <w:r w:rsidRPr="00987CEE">
        <w:rPr>
          <w:rFonts w:asciiTheme="majorBidi" w:hAnsiTheme="majorBidi" w:cstheme="majorBidi"/>
          <w:i/>
          <w:iCs/>
          <w:szCs w:val="20"/>
        </w:rPr>
        <w:t>, al-</w:t>
      </w:r>
      <w:proofErr w:type="spellStart"/>
      <w:r w:rsidRPr="00987CEE">
        <w:rPr>
          <w:rFonts w:asciiTheme="majorBidi" w:hAnsiTheme="majorBidi" w:cstheme="majorBidi"/>
          <w:i/>
          <w:iCs/>
          <w:szCs w:val="20"/>
        </w:rPr>
        <w:t>Kasysyâf</w:t>
      </w:r>
      <w:proofErr w:type="spellEnd"/>
      <w:r w:rsidRPr="00987CEE">
        <w:rPr>
          <w:rFonts w:asciiTheme="majorBidi" w:hAnsiTheme="majorBidi" w:cstheme="majorBidi"/>
          <w:i/>
          <w:iCs/>
          <w:szCs w:val="20"/>
        </w:rPr>
        <w:t xml:space="preserve"> ‘An </w:t>
      </w:r>
      <w:proofErr w:type="spellStart"/>
      <w:r w:rsidRPr="00987CEE">
        <w:rPr>
          <w:rFonts w:asciiTheme="majorBidi" w:hAnsiTheme="majorBidi" w:cstheme="majorBidi"/>
          <w:i/>
          <w:iCs/>
          <w:szCs w:val="20"/>
        </w:rPr>
        <w:t>Haqâiqi</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Ghamâmi</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Tanzîl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wa</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Uyûn</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Aqawîl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fî</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Wujûh</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Ta’wîl</w:t>
      </w:r>
      <w:proofErr w:type="spellEnd"/>
      <w:r w:rsidRPr="00987CEE">
        <w:rPr>
          <w:rFonts w:asciiTheme="majorBidi" w:hAnsiTheme="majorBidi" w:cstheme="majorBidi"/>
          <w:szCs w:val="20"/>
        </w:rPr>
        <w:t>, vol. 6 h. 465-466.</w:t>
      </w:r>
    </w:p>
  </w:footnote>
  <w:footnote w:id="52">
    <w:p w:rsidR="006F3045" w:rsidRPr="00987CEE" w:rsidRDefault="006F3045"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al-</w:t>
      </w:r>
      <w:proofErr w:type="spellStart"/>
      <w:r w:rsidRPr="00987CEE">
        <w:rPr>
          <w:rFonts w:asciiTheme="majorBidi" w:hAnsiTheme="majorBidi" w:cstheme="majorBidi"/>
          <w:szCs w:val="20"/>
        </w:rPr>
        <w:t>Thabari</w:t>
      </w:r>
      <w:proofErr w:type="spell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Jamî</w:t>
      </w:r>
      <w:proofErr w:type="spellEnd"/>
      <w:r w:rsidRPr="00987CEE">
        <w:rPr>
          <w:rFonts w:asciiTheme="majorBidi" w:hAnsiTheme="majorBidi" w:cstheme="majorBidi"/>
          <w:i/>
          <w:iCs/>
          <w:szCs w:val="20"/>
        </w:rPr>
        <w:t>’ al-</w:t>
      </w:r>
      <w:proofErr w:type="spellStart"/>
      <w:r w:rsidRPr="00987CEE">
        <w:rPr>
          <w:rFonts w:asciiTheme="majorBidi" w:hAnsiTheme="majorBidi" w:cstheme="majorBidi"/>
          <w:i/>
          <w:iCs/>
          <w:szCs w:val="20"/>
        </w:rPr>
        <w:t>Bayân</w:t>
      </w:r>
      <w:proofErr w:type="spellEnd"/>
      <w:r w:rsidRPr="00987CEE">
        <w:rPr>
          <w:rFonts w:asciiTheme="majorBidi" w:hAnsiTheme="majorBidi" w:cstheme="majorBidi"/>
          <w:i/>
          <w:iCs/>
          <w:szCs w:val="20"/>
        </w:rPr>
        <w:t xml:space="preserve"> an </w:t>
      </w:r>
      <w:proofErr w:type="spellStart"/>
      <w:r w:rsidRPr="00987CEE">
        <w:rPr>
          <w:rFonts w:asciiTheme="majorBidi" w:hAnsiTheme="majorBidi" w:cstheme="majorBidi"/>
          <w:i/>
          <w:iCs/>
          <w:szCs w:val="20"/>
        </w:rPr>
        <w:t>Ta’wîl</w:t>
      </w:r>
      <w:proofErr w:type="spellEnd"/>
      <w:r w:rsidRPr="00987CEE">
        <w:rPr>
          <w:rFonts w:asciiTheme="majorBidi" w:hAnsiTheme="majorBidi" w:cstheme="majorBidi"/>
          <w:i/>
          <w:iCs/>
          <w:szCs w:val="20"/>
        </w:rPr>
        <w:t xml:space="preserve"> </w:t>
      </w:r>
      <w:proofErr w:type="spellStart"/>
      <w:r w:rsidRPr="00987CEE">
        <w:rPr>
          <w:rFonts w:asciiTheme="majorBidi" w:hAnsiTheme="majorBidi" w:cstheme="majorBidi"/>
          <w:i/>
          <w:iCs/>
          <w:szCs w:val="20"/>
        </w:rPr>
        <w:t>Ayi</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Qur’ân</w:t>
      </w:r>
      <w:proofErr w:type="spellEnd"/>
      <w:r w:rsidRPr="00987CEE">
        <w:rPr>
          <w:rFonts w:asciiTheme="majorBidi" w:hAnsiTheme="majorBidi" w:cstheme="majorBidi"/>
          <w:szCs w:val="20"/>
        </w:rPr>
        <w:t>, vol. 29, h. 191-193.</w:t>
      </w:r>
    </w:p>
  </w:footnote>
  <w:footnote w:id="53">
    <w:p w:rsidR="006F3045" w:rsidRPr="00987CEE" w:rsidRDefault="006F3045" w:rsidP="00987CEE">
      <w:pPr>
        <w:pStyle w:val="FootnoteText"/>
        <w:spacing w:after="0" w:line="240" w:lineRule="auto"/>
        <w:jc w:val="both"/>
        <w:rPr>
          <w:rFonts w:asciiTheme="majorBidi" w:hAnsiTheme="majorBidi" w:cstheme="majorBidi"/>
          <w:szCs w:val="20"/>
        </w:rPr>
      </w:pPr>
      <w:r w:rsidRPr="00987CEE">
        <w:rPr>
          <w:rStyle w:val="FootnoteReference"/>
          <w:rFonts w:asciiTheme="majorBidi" w:hAnsiTheme="majorBidi" w:cstheme="majorBidi"/>
          <w:sz w:val="20"/>
          <w:szCs w:val="20"/>
        </w:rPr>
        <w:footnoteRef/>
      </w:r>
      <w:r w:rsidRPr="00987CEE">
        <w:rPr>
          <w:rFonts w:asciiTheme="majorBidi" w:hAnsiTheme="majorBidi" w:cstheme="majorBidi"/>
          <w:szCs w:val="20"/>
        </w:rPr>
        <w:t xml:space="preserve"> </w:t>
      </w:r>
      <w:proofErr w:type="gramStart"/>
      <w:r w:rsidRPr="00987CEE">
        <w:rPr>
          <w:rFonts w:asciiTheme="majorBidi" w:hAnsiTheme="majorBidi" w:cstheme="majorBidi"/>
          <w:szCs w:val="20"/>
        </w:rPr>
        <w:t>al-</w:t>
      </w:r>
      <w:proofErr w:type="spellStart"/>
      <w:r w:rsidRPr="00987CEE">
        <w:rPr>
          <w:rFonts w:asciiTheme="majorBidi" w:hAnsiTheme="majorBidi" w:cstheme="majorBidi"/>
          <w:szCs w:val="20"/>
        </w:rPr>
        <w:t>Suyuti</w:t>
      </w:r>
      <w:proofErr w:type="spellEnd"/>
      <w:proofErr w:type="gramEnd"/>
      <w:r w:rsidRPr="00987CEE">
        <w:rPr>
          <w:rFonts w:asciiTheme="majorBidi" w:hAnsiTheme="majorBidi" w:cstheme="majorBidi"/>
          <w:szCs w:val="20"/>
        </w:rPr>
        <w:t xml:space="preserve">, </w:t>
      </w:r>
      <w:proofErr w:type="spellStart"/>
      <w:r w:rsidRPr="00987CEE">
        <w:rPr>
          <w:rFonts w:asciiTheme="majorBidi" w:hAnsiTheme="majorBidi" w:cstheme="majorBidi"/>
          <w:i/>
          <w:iCs/>
          <w:szCs w:val="20"/>
        </w:rPr>
        <w:t>Dûr</w:t>
      </w:r>
      <w:proofErr w:type="spellEnd"/>
      <w:r w:rsidRPr="00987CEE">
        <w:rPr>
          <w:rFonts w:asciiTheme="majorBidi" w:hAnsiTheme="majorBidi" w:cstheme="majorBidi"/>
          <w:i/>
          <w:iCs/>
          <w:szCs w:val="20"/>
        </w:rPr>
        <w:t xml:space="preserve"> al-</w:t>
      </w:r>
      <w:proofErr w:type="spellStart"/>
      <w:r w:rsidRPr="00987CEE">
        <w:rPr>
          <w:rFonts w:asciiTheme="majorBidi" w:hAnsiTheme="majorBidi" w:cstheme="majorBidi"/>
          <w:i/>
          <w:iCs/>
          <w:szCs w:val="20"/>
        </w:rPr>
        <w:t>Mansûr</w:t>
      </w:r>
      <w:proofErr w:type="spellEnd"/>
      <w:r w:rsidRPr="00987CEE">
        <w:rPr>
          <w:rFonts w:asciiTheme="majorBidi" w:hAnsiTheme="majorBidi" w:cstheme="majorBidi"/>
          <w:i/>
          <w:iCs/>
          <w:szCs w:val="20"/>
        </w:rPr>
        <w:t xml:space="preserve"> fi </w:t>
      </w:r>
      <w:proofErr w:type="spellStart"/>
      <w:r w:rsidRPr="00987CEE">
        <w:rPr>
          <w:rFonts w:asciiTheme="majorBidi" w:hAnsiTheme="majorBidi" w:cstheme="majorBidi"/>
          <w:i/>
          <w:iCs/>
          <w:szCs w:val="20"/>
        </w:rPr>
        <w:t>Tafsîr</w:t>
      </w:r>
      <w:proofErr w:type="spellEnd"/>
      <w:r w:rsidRPr="00987CEE">
        <w:rPr>
          <w:rFonts w:asciiTheme="majorBidi" w:hAnsiTheme="majorBidi" w:cstheme="majorBidi"/>
          <w:i/>
          <w:iCs/>
          <w:szCs w:val="20"/>
        </w:rPr>
        <w:t xml:space="preserve"> bi al-</w:t>
      </w:r>
      <w:proofErr w:type="spellStart"/>
      <w:r w:rsidRPr="00987CEE">
        <w:rPr>
          <w:rFonts w:asciiTheme="majorBidi" w:hAnsiTheme="majorBidi" w:cstheme="majorBidi"/>
          <w:i/>
          <w:iCs/>
          <w:szCs w:val="20"/>
        </w:rPr>
        <w:t>Ma’tsûr</w:t>
      </w:r>
      <w:proofErr w:type="spellEnd"/>
      <w:r w:rsidRPr="00987CEE">
        <w:rPr>
          <w:rFonts w:asciiTheme="majorBidi" w:hAnsiTheme="majorBidi" w:cstheme="majorBidi"/>
          <w:szCs w:val="20"/>
        </w:rPr>
        <w:t>, vol. 15, h. 133.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F5"/>
    <w:rsid w:val="00010842"/>
    <w:rsid w:val="00011414"/>
    <w:rsid w:val="00016FD5"/>
    <w:rsid w:val="00017894"/>
    <w:rsid w:val="000424B1"/>
    <w:rsid w:val="00046EE1"/>
    <w:rsid w:val="0005454E"/>
    <w:rsid w:val="00066131"/>
    <w:rsid w:val="00066315"/>
    <w:rsid w:val="00085BD7"/>
    <w:rsid w:val="00094678"/>
    <w:rsid w:val="001007B1"/>
    <w:rsid w:val="00107E33"/>
    <w:rsid w:val="0012735D"/>
    <w:rsid w:val="00143434"/>
    <w:rsid w:val="00147DCA"/>
    <w:rsid w:val="001C201D"/>
    <w:rsid w:val="001C51BB"/>
    <w:rsid w:val="001E5603"/>
    <w:rsid w:val="001F14BF"/>
    <w:rsid w:val="001F4E82"/>
    <w:rsid w:val="002001F5"/>
    <w:rsid w:val="00207974"/>
    <w:rsid w:val="00214FF8"/>
    <w:rsid w:val="0021510F"/>
    <w:rsid w:val="00222933"/>
    <w:rsid w:val="0023289E"/>
    <w:rsid w:val="00283FEC"/>
    <w:rsid w:val="002C0D26"/>
    <w:rsid w:val="00300872"/>
    <w:rsid w:val="00302CC6"/>
    <w:rsid w:val="00366A28"/>
    <w:rsid w:val="00384941"/>
    <w:rsid w:val="00386C45"/>
    <w:rsid w:val="00396E85"/>
    <w:rsid w:val="003A312F"/>
    <w:rsid w:val="003B239E"/>
    <w:rsid w:val="003B3FC0"/>
    <w:rsid w:val="003C0EA4"/>
    <w:rsid w:val="003C2C30"/>
    <w:rsid w:val="003C7581"/>
    <w:rsid w:val="003E5726"/>
    <w:rsid w:val="003F431F"/>
    <w:rsid w:val="00415B87"/>
    <w:rsid w:val="00421317"/>
    <w:rsid w:val="00423963"/>
    <w:rsid w:val="004249EC"/>
    <w:rsid w:val="004429B7"/>
    <w:rsid w:val="00474895"/>
    <w:rsid w:val="00480557"/>
    <w:rsid w:val="00486041"/>
    <w:rsid w:val="004A1EF9"/>
    <w:rsid w:val="00507B50"/>
    <w:rsid w:val="00516462"/>
    <w:rsid w:val="00523F6D"/>
    <w:rsid w:val="00535713"/>
    <w:rsid w:val="0054244D"/>
    <w:rsid w:val="005505A2"/>
    <w:rsid w:val="00552173"/>
    <w:rsid w:val="00576C19"/>
    <w:rsid w:val="00580E69"/>
    <w:rsid w:val="00584599"/>
    <w:rsid w:val="00590B92"/>
    <w:rsid w:val="005A1941"/>
    <w:rsid w:val="005B1062"/>
    <w:rsid w:val="00605054"/>
    <w:rsid w:val="00606399"/>
    <w:rsid w:val="006517B5"/>
    <w:rsid w:val="006C457C"/>
    <w:rsid w:val="006D1EAD"/>
    <w:rsid w:val="006E29D1"/>
    <w:rsid w:val="006F3045"/>
    <w:rsid w:val="006F55CA"/>
    <w:rsid w:val="006F70BC"/>
    <w:rsid w:val="0075655D"/>
    <w:rsid w:val="00761972"/>
    <w:rsid w:val="00775716"/>
    <w:rsid w:val="007822FF"/>
    <w:rsid w:val="007D60FB"/>
    <w:rsid w:val="007E2CD8"/>
    <w:rsid w:val="007E7DB3"/>
    <w:rsid w:val="007F43DA"/>
    <w:rsid w:val="008003B1"/>
    <w:rsid w:val="00806503"/>
    <w:rsid w:val="0083009E"/>
    <w:rsid w:val="0084502B"/>
    <w:rsid w:val="00863EB6"/>
    <w:rsid w:val="00867251"/>
    <w:rsid w:val="0088501F"/>
    <w:rsid w:val="008C6ED6"/>
    <w:rsid w:val="008D1776"/>
    <w:rsid w:val="00931155"/>
    <w:rsid w:val="009442DC"/>
    <w:rsid w:val="00960913"/>
    <w:rsid w:val="00987CEE"/>
    <w:rsid w:val="009B28AD"/>
    <w:rsid w:val="009F185C"/>
    <w:rsid w:val="00A11F5E"/>
    <w:rsid w:val="00A156BE"/>
    <w:rsid w:val="00A26FAF"/>
    <w:rsid w:val="00A60218"/>
    <w:rsid w:val="00A670BF"/>
    <w:rsid w:val="00A737D5"/>
    <w:rsid w:val="00A76053"/>
    <w:rsid w:val="00A9221C"/>
    <w:rsid w:val="00AD0115"/>
    <w:rsid w:val="00AD15B8"/>
    <w:rsid w:val="00AD62EE"/>
    <w:rsid w:val="00B03014"/>
    <w:rsid w:val="00B363FF"/>
    <w:rsid w:val="00B5566E"/>
    <w:rsid w:val="00B63119"/>
    <w:rsid w:val="00B74E0B"/>
    <w:rsid w:val="00B807CE"/>
    <w:rsid w:val="00B95813"/>
    <w:rsid w:val="00BA4260"/>
    <w:rsid w:val="00BB2931"/>
    <w:rsid w:val="00BC46FC"/>
    <w:rsid w:val="00BD5900"/>
    <w:rsid w:val="00BF2592"/>
    <w:rsid w:val="00BF4E8B"/>
    <w:rsid w:val="00BF6392"/>
    <w:rsid w:val="00C11FBE"/>
    <w:rsid w:val="00C24B9B"/>
    <w:rsid w:val="00C30F78"/>
    <w:rsid w:val="00C40832"/>
    <w:rsid w:val="00C40B22"/>
    <w:rsid w:val="00C63025"/>
    <w:rsid w:val="00C70C32"/>
    <w:rsid w:val="00C859A4"/>
    <w:rsid w:val="00C94354"/>
    <w:rsid w:val="00CA116A"/>
    <w:rsid w:val="00CA78F7"/>
    <w:rsid w:val="00CC099B"/>
    <w:rsid w:val="00CE172B"/>
    <w:rsid w:val="00CF5798"/>
    <w:rsid w:val="00D00917"/>
    <w:rsid w:val="00D01685"/>
    <w:rsid w:val="00D162AA"/>
    <w:rsid w:val="00D22DAB"/>
    <w:rsid w:val="00D4128A"/>
    <w:rsid w:val="00D74DF3"/>
    <w:rsid w:val="00DB5350"/>
    <w:rsid w:val="00DD2C33"/>
    <w:rsid w:val="00DD5B70"/>
    <w:rsid w:val="00DF4646"/>
    <w:rsid w:val="00E0177D"/>
    <w:rsid w:val="00E3443D"/>
    <w:rsid w:val="00E4703D"/>
    <w:rsid w:val="00E54608"/>
    <w:rsid w:val="00E5484E"/>
    <w:rsid w:val="00E95D4B"/>
    <w:rsid w:val="00E962FD"/>
    <w:rsid w:val="00EA3680"/>
    <w:rsid w:val="00EC0EC8"/>
    <w:rsid w:val="00EF1FC1"/>
    <w:rsid w:val="00F139F2"/>
    <w:rsid w:val="00F36DC4"/>
    <w:rsid w:val="00F40232"/>
    <w:rsid w:val="00F50774"/>
    <w:rsid w:val="00F50F19"/>
    <w:rsid w:val="00F55B21"/>
    <w:rsid w:val="00F63872"/>
    <w:rsid w:val="00F64F20"/>
    <w:rsid w:val="00F7261A"/>
    <w:rsid w:val="00F7466F"/>
    <w:rsid w:val="00F81038"/>
    <w:rsid w:val="00F915D1"/>
    <w:rsid w:val="00FA5E0E"/>
    <w:rsid w:val="00FA7DDF"/>
    <w:rsid w:val="00FF5CB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81C1F-6512-4C84-A6E4-EB0E7EA9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1510F"/>
    <w:pPr>
      <w:spacing w:after="200" w:line="276" w:lineRule="auto"/>
    </w:pPr>
    <w:rPr>
      <w:rFonts w:ascii="Times New Roman" w:eastAsia="Times New Roman" w:hAnsi="Times New Roman" w:cs="Angsana New"/>
      <w:sz w:val="20"/>
      <w:szCs w:val="25"/>
      <w:lang w:val="en-US" w:bidi="th-TH"/>
    </w:rPr>
  </w:style>
  <w:style w:type="character" w:customStyle="1" w:styleId="FootnoteTextChar">
    <w:name w:val="Footnote Text Char"/>
    <w:basedOn w:val="DefaultParagraphFont"/>
    <w:link w:val="FootnoteText"/>
    <w:uiPriority w:val="99"/>
    <w:rsid w:val="0021510F"/>
    <w:rPr>
      <w:rFonts w:ascii="Times New Roman" w:eastAsia="Times New Roman" w:hAnsi="Times New Roman" w:cs="Angsana New"/>
      <w:sz w:val="20"/>
      <w:szCs w:val="25"/>
      <w:lang w:val="en-US" w:bidi="th-TH"/>
    </w:rPr>
  </w:style>
  <w:style w:type="character" w:styleId="FootnoteReference">
    <w:name w:val="footnote reference"/>
    <w:basedOn w:val="DefaultParagraphFont"/>
    <w:uiPriority w:val="99"/>
    <w:semiHidden/>
    <w:unhideWhenUsed/>
    <w:rsid w:val="0021510F"/>
    <w:rPr>
      <w:sz w:val="32"/>
      <w:szCs w:val="32"/>
      <w:vertAlign w:val="superscript"/>
    </w:rPr>
  </w:style>
  <w:style w:type="paragraph" w:styleId="ListParagraph">
    <w:name w:val="List Paragraph"/>
    <w:basedOn w:val="Normal"/>
    <w:uiPriority w:val="34"/>
    <w:qFormat/>
    <w:rsid w:val="00590B92"/>
    <w:pPr>
      <w:spacing w:after="200" w:line="276" w:lineRule="auto"/>
      <w:ind w:left="720"/>
      <w:contextualSpacing/>
    </w:pPr>
    <w:rPr>
      <w:rFonts w:ascii="Calibri" w:eastAsia="Calibri" w:hAnsi="Calibri" w:cs="Arial"/>
      <w:lang w:val="en-US"/>
    </w:rPr>
  </w:style>
  <w:style w:type="character" w:styleId="Hyperlink">
    <w:name w:val="Hyperlink"/>
    <w:basedOn w:val="DefaultParagraphFont"/>
    <w:uiPriority w:val="99"/>
    <w:unhideWhenUsed/>
    <w:rsid w:val="003C7581"/>
    <w:rPr>
      <w:color w:val="0000FF"/>
      <w:u w:val="single"/>
    </w:rPr>
  </w:style>
  <w:style w:type="character" w:customStyle="1" w:styleId="gen">
    <w:name w:val="gen"/>
    <w:basedOn w:val="DefaultParagraphFont"/>
    <w:rsid w:val="00B95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323538">
      <w:bodyDiv w:val="1"/>
      <w:marLeft w:val="0"/>
      <w:marRight w:val="0"/>
      <w:marTop w:val="0"/>
      <w:marBottom w:val="0"/>
      <w:divBdr>
        <w:top w:val="none" w:sz="0" w:space="0" w:color="auto"/>
        <w:left w:val="none" w:sz="0" w:space="0" w:color="auto"/>
        <w:bottom w:val="none" w:sz="0" w:space="0" w:color="auto"/>
        <w:right w:val="none" w:sz="0" w:space="0" w:color="auto"/>
      </w:divBdr>
    </w:div>
    <w:div w:id="9705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E5622-D114-4030-A7AF-362721D3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19</Pages>
  <Words>6847</Words>
  <Characters>39030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2020-04-03T05:27:00Z</dcterms:created>
  <dcterms:modified xsi:type="dcterms:W3CDTF">2020-04-27T05:15:00Z</dcterms:modified>
</cp:coreProperties>
</file>