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A36" w:rsidRPr="00D91AD2" w:rsidRDefault="00486502" w:rsidP="00984CC9">
      <w:pPr>
        <w:spacing w:after="0" w:line="360" w:lineRule="auto"/>
        <w:jc w:val="center"/>
        <w:rPr>
          <w:rFonts w:asciiTheme="majorBidi" w:hAnsiTheme="majorBidi" w:cstheme="majorBidi"/>
          <w:b/>
          <w:bCs/>
          <w:sz w:val="24"/>
          <w:szCs w:val="24"/>
        </w:rPr>
      </w:pPr>
      <w:bookmarkStart w:id="0" w:name="_GoBack"/>
      <w:bookmarkEnd w:id="0"/>
      <w:r w:rsidRPr="00D91AD2">
        <w:rPr>
          <w:rFonts w:asciiTheme="majorBidi" w:hAnsiTheme="majorBidi" w:cstheme="majorBidi"/>
          <w:b/>
          <w:bCs/>
          <w:sz w:val="24"/>
          <w:szCs w:val="24"/>
        </w:rPr>
        <w:t>Ko</w:t>
      </w:r>
      <w:r w:rsidR="00F27938">
        <w:rPr>
          <w:rFonts w:asciiTheme="majorBidi" w:hAnsiTheme="majorBidi" w:cstheme="majorBidi"/>
          <w:b/>
          <w:bCs/>
          <w:sz w:val="24"/>
          <w:szCs w:val="24"/>
        </w:rPr>
        <w:t xml:space="preserve">nsep Jilbab </w:t>
      </w:r>
      <w:r w:rsidR="00653A36" w:rsidRPr="00D91AD2">
        <w:rPr>
          <w:rFonts w:asciiTheme="majorBidi" w:hAnsiTheme="majorBidi" w:cstheme="majorBidi"/>
          <w:b/>
          <w:bCs/>
          <w:sz w:val="24"/>
          <w:szCs w:val="24"/>
        </w:rPr>
        <w:t>Masa</w:t>
      </w:r>
      <w:r w:rsidR="00F27938">
        <w:rPr>
          <w:rFonts w:asciiTheme="majorBidi" w:hAnsiTheme="majorBidi" w:cstheme="majorBidi"/>
          <w:b/>
          <w:bCs/>
          <w:sz w:val="24"/>
          <w:szCs w:val="24"/>
        </w:rPr>
        <w:t xml:space="preserve"> Klasik-</w:t>
      </w:r>
      <w:r w:rsidR="00653A36" w:rsidRPr="00D91AD2">
        <w:rPr>
          <w:rFonts w:asciiTheme="majorBidi" w:hAnsiTheme="majorBidi" w:cstheme="majorBidi"/>
          <w:b/>
          <w:bCs/>
          <w:sz w:val="24"/>
          <w:szCs w:val="24"/>
        </w:rPr>
        <w:t xml:space="preserve"> Kontemporer</w:t>
      </w:r>
    </w:p>
    <w:p w:rsidR="008B53EC" w:rsidRDefault="00653A36" w:rsidP="00984CC9">
      <w:pPr>
        <w:spacing w:after="0" w:line="360" w:lineRule="auto"/>
        <w:jc w:val="center"/>
        <w:rPr>
          <w:rFonts w:asciiTheme="majorBidi" w:hAnsiTheme="majorBidi" w:cstheme="majorBidi"/>
          <w:b/>
          <w:bCs/>
          <w:sz w:val="24"/>
          <w:szCs w:val="24"/>
        </w:rPr>
      </w:pPr>
      <w:r w:rsidRPr="00D91AD2">
        <w:rPr>
          <w:rFonts w:asciiTheme="majorBidi" w:hAnsiTheme="majorBidi" w:cstheme="majorBidi"/>
          <w:b/>
          <w:bCs/>
          <w:sz w:val="24"/>
          <w:szCs w:val="24"/>
        </w:rPr>
        <w:t>(</w:t>
      </w:r>
      <w:r w:rsidR="005F76A2">
        <w:rPr>
          <w:rFonts w:asciiTheme="majorBidi" w:hAnsiTheme="majorBidi" w:cstheme="majorBidi"/>
          <w:b/>
          <w:bCs/>
          <w:sz w:val="24"/>
          <w:szCs w:val="24"/>
        </w:rPr>
        <w:t xml:space="preserve">Studi Komparatif </w:t>
      </w:r>
      <w:r w:rsidR="00486502" w:rsidRPr="00D91AD2">
        <w:rPr>
          <w:rFonts w:asciiTheme="majorBidi" w:hAnsiTheme="majorBidi" w:cstheme="majorBidi"/>
          <w:b/>
          <w:bCs/>
          <w:sz w:val="24"/>
          <w:szCs w:val="24"/>
        </w:rPr>
        <w:t>Kitab Tafsir Al- Misbah</w:t>
      </w:r>
      <w:r w:rsidR="005F76A2">
        <w:rPr>
          <w:rFonts w:asciiTheme="majorBidi" w:hAnsiTheme="majorBidi" w:cstheme="majorBidi"/>
          <w:b/>
          <w:bCs/>
          <w:sz w:val="24"/>
          <w:szCs w:val="24"/>
        </w:rPr>
        <w:t xml:space="preserve"> dan Kitab Tafsir Al-Kabir</w:t>
      </w:r>
      <w:r w:rsidRPr="00D91AD2">
        <w:rPr>
          <w:rFonts w:asciiTheme="majorBidi" w:hAnsiTheme="majorBidi" w:cstheme="majorBidi"/>
          <w:b/>
          <w:bCs/>
          <w:sz w:val="24"/>
          <w:szCs w:val="24"/>
        </w:rPr>
        <w:t xml:space="preserve"> </w:t>
      </w:r>
      <w:r w:rsidR="005F76A2">
        <w:rPr>
          <w:rFonts w:asciiTheme="majorBidi" w:hAnsiTheme="majorBidi" w:cstheme="majorBidi"/>
          <w:b/>
          <w:bCs/>
          <w:sz w:val="24"/>
          <w:szCs w:val="24"/>
        </w:rPr>
        <w:t xml:space="preserve">pada </w:t>
      </w:r>
      <w:r w:rsidRPr="00D91AD2">
        <w:rPr>
          <w:rFonts w:asciiTheme="majorBidi" w:hAnsiTheme="majorBidi" w:cstheme="majorBidi"/>
          <w:b/>
          <w:bCs/>
          <w:sz w:val="24"/>
          <w:szCs w:val="24"/>
        </w:rPr>
        <w:t>QS. Al-Ahzab: 59)</w:t>
      </w:r>
    </w:p>
    <w:p w:rsidR="00201636" w:rsidRPr="00D91AD2" w:rsidRDefault="00201636" w:rsidP="00984CC9">
      <w:pPr>
        <w:spacing w:after="0" w:line="360" w:lineRule="auto"/>
        <w:jc w:val="center"/>
        <w:rPr>
          <w:rFonts w:asciiTheme="majorBidi" w:hAnsiTheme="majorBidi" w:cstheme="majorBidi"/>
          <w:b/>
          <w:bCs/>
          <w:sz w:val="24"/>
          <w:szCs w:val="24"/>
        </w:rPr>
      </w:pPr>
    </w:p>
    <w:p w:rsidR="00486502" w:rsidRPr="00D91AD2" w:rsidRDefault="00486502" w:rsidP="00984CC9">
      <w:pPr>
        <w:spacing w:after="0" w:line="360" w:lineRule="auto"/>
        <w:jc w:val="center"/>
        <w:rPr>
          <w:rFonts w:asciiTheme="majorBidi" w:hAnsiTheme="majorBidi" w:cstheme="majorBidi"/>
          <w:sz w:val="24"/>
          <w:szCs w:val="24"/>
        </w:rPr>
      </w:pPr>
      <w:r w:rsidRPr="00D91AD2">
        <w:rPr>
          <w:rFonts w:asciiTheme="majorBidi" w:hAnsiTheme="majorBidi" w:cstheme="majorBidi"/>
          <w:b/>
          <w:bCs/>
          <w:sz w:val="24"/>
          <w:szCs w:val="24"/>
        </w:rPr>
        <w:t>Farida Nur ‘Afifah</w:t>
      </w:r>
    </w:p>
    <w:p w:rsidR="00201636" w:rsidRDefault="00486502" w:rsidP="00201636">
      <w:pPr>
        <w:spacing w:after="0" w:line="360" w:lineRule="auto"/>
        <w:jc w:val="center"/>
        <w:rPr>
          <w:rFonts w:asciiTheme="majorBidi" w:hAnsiTheme="majorBidi" w:cstheme="majorBidi"/>
          <w:i/>
          <w:iCs/>
          <w:sz w:val="24"/>
          <w:szCs w:val="24"/>
        </w:rPr>
      </w:pPr>
      <w:r w:rsidRPr="00D91AD2">
        <w:rPr>
          <w:rFonts w:asciiTheme="majorBidi" w:hAnsiTheme="majorBidi" w:cstheme="majorBidi"/>
          <w:i/>
          <w:iCs/>
          <w:sz w:val="24"/>
          <w:szCs w:val="24"/>
        </w:rPr>
        <w:t>Sekolah Tinggi Agama Islam Sunan Pandanaran</w:t>
      </w:r>
    </w:p>
    <w:p w:rsidR="00201636" w:rsidRPr="00D91AD2" w:rsidRDefault="00201636" w:rsidP="00201636">
      <w:pPr>
        <w:spacing w:after="0" w:line="360" w:lineRule="auto"/>
        <w:jc w:val="center"/>
        <w:rPr>
          <w:rFonts w:asciiTheme="majorBidi" w:hAnsiTheme="majorBidi" w:cstheme="majorBidi"/>
          <w:i/>
          <w:iCs/>
          <w:sz w:val="24"/>
          <w:szCs w:val="24"/>
        </w:rPr>
      </w:pPr>
      <w:r w:rsidRPr="00201636">
        <w:rPr>
          <w:rFonts w:asciiTheme="majorBidi" w:hAnsiTheme="majorBidi" w:cstheme="majorBidi"/>
          <w:i/>
          <w:iCs/>
          <w:sz w:val="24"/>
          <w:szCs w:val="24"/>
        </w:rPr>
        <w:t xml:space="preserve"> </w:t>
      </w:r>
      <w:r>
        <w:rPr>
          <w:rFonts w:asciiTheme="majorBidi" w:hAnsiTheme="majorBidi" w:cstheme="majorBidi"/>
          <w:i/>
          <w:iCs/>
          <w:sz w:val="24"/>
          <w:szCs w:val="24"/>
        </w:rPr>
        <w:t>Email: faridanurafifah204@gmail.com</w:t>
      </w:r>
    </w:p>
    <w:p w:rsidR="00486502" w:rsidRPr="00201636" w:rsidRDefault="00201636" w:rsidP="00984CC9">
      <w:pPr>
        <w:spacing w:after="0" w:line="360" w:lineRule="auto"/>
        <w:jc w:val="center"/>
        <w:rPr>
          <w:rFonts w:asciiTheme="majorBidi" w:hAnsiTheme="majorBidi" w:cstheme="majorBidi"/>
          <w:b/>
          <w:bCs/>
          <w:sz w:val="24"/>
          <w:szCs w:val="24"/>
          <w:lang w:val="en-AU"/>
        </w:rPr>
      </w:pPr>
      <w:r>
        <w:rPr>
          <w:rFonts w:asciiTheme="majorBidi" w:hAnsiTheme="majorBidi" w:cstheme="majorBidi"/>
          <w:i/>
          <w:iCs/>
          <w:sz w:val="24"/>
          <w:szCs w:val="24"/>
        </w:rPr>
        <w:br/>
      </w:r>
      <w:r w:rsidRPr="00201636">
        <w:rPr>
          <w:rFonts w:asciiTheme="majorBidi" w:hAnsiTheme="majorBidi" w:cstheme="majorBidi"/>
          <w:b/>
          <w:bCs/>
          <w:sz w:val="24"/>
          <w:szCs w:val="24"/>
          <w:lang w:val="en-AU"/>
        </w:rPr>
        <w:t>Siswoyo Aris Munandar</w:t>
      </w:r>
    </w:p>
    <w:p w:rsidR="00201636" w:rsidRDefault="00201636" w:rsidP="00201636">
      <w:pPr>
        <w:spacing w:after="0" w:line="360" w:lineRule="auto"/>
        <w:jc w:val="center"/>
        <w:rPr>
          <w:rFonts w:asciiTheme="majorBidi" w:hAnsiTheme="majorBidi" w:cstheme="majorBidi"/>
          <w:i/>
          <w:iCs/>
          <w:sz w:val="24"/>
          <w:szCs w:val="24"/>
        </w:rPr>
      </w:pPr>
      <w:r w:rsidRPr="00D91AD2">
        <w:rPr>
          <w:rFonts w:asciiTheme="majorBidi" w:hAnsiTheme="majorBidi" w:cstheme="majorBidi"/>
          <w:i/>
          <w:iCs/>
          <w:sz w:val="24"/>
          <w:szCs w:val="24"/>
        </w:rPr>
        <w:t>Sekolah Tinggi Agama Islam Sunan Pandanaran</w:t>
      </w:r>
    </w:p>
    <w:p w:rsidR="00201636" w:rsidRPr="00201636" w:rsidRDefault="00201636" w:rsidP="00984CC9">
      <w:pPr>
        <w:spacing w:after="0" w:line="360" w:lineRule="auto"/>
        <w:jc w:val="center"/>
        <w:rPr>
          <w:rFonts w:asciiTheme="majorBidi" w:hAnsiTheme="majorBidi" w:cstheme="majorBidi"/>
          <w:i/>
          <w:iCs/>
          <w:sz w:val="24"/>
          <w:szCs w:val="24"/>
          <w:lang w:val="en-AU"/>
        </w:rPr>
      </w:pPr>
      <w:r w:rsidRPr="00201636">
        <w:rPr>
          <w:rFonts w:asciiTheme="majorBidi" w:hAnsiTheme="majorBidi" w:cstheme="majorBidi"/>
          <w:i/>
          <w:iCs/>
          <w:sz w:val="24"/>
          <w:szCs w:val="24"/>
          <w:lang w:val="en-AU"/>
        </w:rPr>
        <w:t>Email: Siswoyoaris31@gmail.com</w:t>
      </w:r>
    </w:p>
    <w:p w:rsidR="00751F40" w:rsidRPr="00D91AD2" w:rsidRDefault="00751F40" w:rsidP="00A06CA3">
      <w:pPr>
        <w:spacing w:after="0" w:line="360" w:lineRule="auto"/>
        <w:jc w:val="both"/>
        <w:rPr>
          <w:rFonts w:asciiTheme="majorBidi" w:hAnsiTheme="majorBidi" w:cstheme="majorBidi"/>
          <w:i/>
          <w:iCs/>
          <w:sz w:val="24"/>
          <w:szCs w:val="24"/>
        </w:rPr>
      </w:pPr>
    </w:p>
    <w:p w:rsidR="00480CD8" w:rsidRDefault="00751F40" w:rsidP="008E595D">
      <w:pPr>
        <w:spacing w:after="0" w:line="360" w:lineRule="auto"/>
        <w:jc w:val="center"/>
        <w:rPr>
          <w:rFonts w:asciiTheme="majorBidi" w:hAnsiTheme="majorBidi" w:cstheme="majorBidi"/>
          <w:i/>
          <w:iCs/>
          <w:sz w:val="24"/>
          <w:szCs w:val="24"/>
        </w:rPr>
      </w:pPr>
      <w:r>
        <w:rPr>
          <w:rFonts w:asciiTheme="majorBidi" w:hAnsiTheme="majorBidi" w:cstheme="majorBidi"/>
          <w:i/>
          <w:iCs/>
          <w:sz w:val="24"/>
          <w:szCs w:val="24"/>
        </w:rPr>
        <w:t>Abstrac</w:t>
      </w:r>
    </w:p>
    <w:p w:rsidR="002A7EE3" w:rsidRDefault="002A7EE3" w:rsidP="00BF094F">
      <w:pPr>
        <w:spacing w:after="0" w:line="360" w:lineRule="auto"/>
        <w:jc w:val="both"/>
        <w:rPr>
          <w:rFonts w:asciiTheme="majorBidi" w:hAnsiTheme="majorBidi" w:cstheme="majorBidi"/>
          <w:sz w:val="24"/>
          <w:szCs w:val="24"/>
        </w:rPr>
      </w:pPr>
      <w:r w:rsidRPr="002A7EE3">
        <w:rPr>
          <w:rFonts w:asciiTheme="majorBidi" w:hAnsiTheme="majorBidi" w:cstheme="majorBidi"/>
          <w:sz w:val="24"/>
          <w:szCs w:val="24"/>
        </w:rPr>
        <w:t xml:space="preserve">Hijab is identified with loins and still a discussion of ambiguity. So </w:t>
      </w:r>
      <w:r w:rsidR="00AC3775">
        <w:rPr>
          <w:rFonts w:asciiTheme="majorBidi" w:hAnsiTheme="majorBidi" w:cstheme="majorBidi"/>
          <w:sz w:val="24"/>
          <w:szCs w:val="24"/>
        </w:rPr>
        <w:t>why</w:t>
      </w:r>
      <w:r w:rsidRPr="002A7EE3">
        <w:rPr>
          <w:rFonts w:asciiTheme="majorBidi" w:hAnsiTheme="majorBidi" w:cstheme="majorBidi"/>
          <w:sz w:val="24"/>
          <w:szCs w:val="24"/>
        </w:rPr>
        <w:t xml:space="preserve">? </w:t>
      </w:r>
      <w:r w:rsidR="00BF094F">
        <w:rPr>
          <w:rFonts w:asciiTheme="majorBidi" w:hAnsiTheme="majorBidi" w:cstheme="majorBidi"/>
          <w:sz w:val="24"/>
          <w:szCs w:val="24"/>
        </w:rPr>
        <w:t>B</w:t>
      </w:r>
      <w:r w:rsidRPr="002A7EE3">
        <w:rPr>
          <w:rFonts w:asciiTheme="majorBidi" w:hAnsiTheme="majorBidi" w:cstheme="majorBidi"/>
          <w:sz w:val="24"/>
          <w:szCs w:val="24"/>
        </w:rPr>
        <w:t>ecause the hijab from time to time has a narrowing of meaning. The issue was increasingly margined and raised to the international world after the French Government planned, and had even established restrictions on the use of religious symbols in French schools. One of them is the use of hijab which is said to be symbol of religion, namely Islam. In fact, the hijab of classical era especially the ignorance era used as an identifier or differentiator between the unpretentious woman with the woman o</w:t>
      </w:r>
      <w:r w:rsidR="00BF094F">
        <w:rPr>
          <w:rFonts w:asciiTheme="majorBidi" w:hAnsiTheme="majorBidi" w:cstheme="majorBidi"/>
          <w:sz w:val="24"/>
          <w:szCs w:val="24"/>
        </w:rPr>
        <w:t>f the servant. In addition, it’</w:t>
      </w:r>
      <w:r w:rsidRPr="002A7EE3">
        <w:rPr>
          <w:rFonts w:asciiTheme="majorBidi" w:hAnsiTheme="majorBidi" w:cstheme="majorBidi"/>
          <w:sz w:val="24"/>
          <w:szCs w:val="24"/>
        </w:rPr>
        <w:t>s also to distinguish non Muslim and Muslim women.</w:t>
      </w:r>
      <w:r w:rsidR="00C25477">
        <w:rPr>
          <w:rFonts w:asciiTheme="majorBidi" w:hAnsiTheme="majorBidi" w:cstheme="majorBidi"/>
          <w:sz w:val="24"/>
          <w:szCs w:val="24"/>
        </w:rPr>
        <w:t xml:space="preserve"> As stated by Ibn Taimiyyah that hijab is only reserved for free woman and not for slaves of believers or not.</w:t>
      </w:r>
      <w:r w:rsidRPr="002A7EE3">
        <w:rPr>
          <w:rFonts w:asciiTheme="majorBidi" w:hAnsiTheme="majorBidi" w:cstheme="majorBidi"/>
          <w:sz w:val="24"/>
          <w:szCs w:val="24"/>
        </w:rPr>
        <w:t xml:space="preserve"> Responding to the problem, contemporary scholars are looser in responding. The scholars have given the choice to the women by looking at the various opinions that have been arranged. Hope of Quraish Shihab as the roots of the interpretation, people can choose and sort themselves. </w:t>
      </w:r>
      <w:r w:rsidR="00BF094F">
        <w:rPr>
          <w:rFonts w:asciiTheme="majorBidi" w:hAnsiTheme="majorBidi" w:cstheme="majorBidi"/>
          <w:sz w:val="24"/>
          <w:szCs w:val="24"/>
        </w:rPr>
        <w:t xml:space="preserve">The </w:t>
      </w:r>
      <w:r w:rsidRPr="002A7EE3">
        <w:rPr>
          <w:rFonts w:asciiTheme="majorBidi" w:hAnsiTheme="majorBidi" w:cstheme="majorBidi"/>
          <w:sz w:val="24"/>
          <w:szCs w:val="24"/>
        </w:rPr>
        <w:t>people who have no hijab can start the veil because of the opinion of sch</w:t>
      </w:r>
      <w:r w:rsidR="00C25477">
        <w:rPr>
          <w:rFonts w:asciiTheme="majorBidi" w:hAnsiTheme="majorBidi" w:cstheme="majorBidi"/>
          <w:sz w:val="24"/>
          <w:szCs w:val="24"/>
        </w:rPr>
        <w:t>olars who oblige. And the Hijab</w:t>
      </w:r>
      <w:r w:rsidRPr="002A7EE3">
        <w:rPr>
          <w:rFonts w:asciiTheme="majorBidi" w:hAnsiTheme="majorBidi" w:cstheme="majorBidi"/>
          <w:sz w:val="24"/>
          <w:szCs w:val="24"/>
        </w:rPr>
        <w:t xml:space="preserve"> is expected not to leave </w:t>
      </w:r>
      <w:r w:rsidR="00C25477">
        <w:rPr>
          <w:rFonts w:asciiTheme="majorBidi" w:hAnsiTheme="majorBidi" w:cstheme="majorBidi"/>
          <w:sz w:val="24"/>
          <w:szCs w:val="24"/>
        </w:rPr>
        <w:t>although</w:t>
      </w:r>
      <w:r w:rsidRPr="002A7EE3">
        <w:rPr>
          <w:rFonts w:asciiTheme="majorBidi" w:hAnsiTheme="majorBidi" w:cstheme="majorBidi"/>
          <w:sz w:val="24"/>
          <w:szCs w:val="24"/>
        </w:rPr>
        <w:t xml:space="preserve"> there is no obliging. With these opinions are expected that fellow Muslims do not ridicule each other just as limited as the hijab problem. The Qur'an also does not ask women to hijabi. However, women should not try to be unmodest and dress in a way that ignores the sexual appeal of context.</w:t>
      </w:r>
    </w:p>
    <w:p w:rsidR="00E34541" w:rsidRDefault="00201636" w:rsidP="00A06CA3">
      <w:pPr>
        <w:spacing w:after="0" w:line="360" w:lineRule="auto"/>
        <w:jc w:val="both"/>
        <w:rPr>
          <w:rFonts w:asciiTheme="majorBidi" w:hAnsiTheme="majorBidi" w:cstheme="majorBidi"/>
          <w:b/>
          <w:bCs/>
          <w:i/>
          <w:iCs/>
          <w:sz w:val="24"/>
          <w:szCs w:val="24"/>
        </w:rPr>
      </w:pPr>
      <w:r>
        <w:rPr>
          <w:rFonts w:asciiTheme="majorBidi" w:hAnsiTheme="majorBidi" w:cstheme="majorBidi"/>
          <w:b/>
          <w:bCs/>
          <w:i/>
          <w:iCs/>
          <w:sz w:val="24"/>
          <w:szCs w:val="24"/>
        </w:rPr>
        <w:t xml:space="preserve">Keyword: Hijab, </w:t>
      </w:r>
      <w:r>
        <w:rPr>
          <w:rFonts w:asciiTheme="majorBidi" w:hAnsiTheme="majorBidi" w:cstheme="majorBidi"/>
          <w:b/>
          <w:bCs/>
          <w:i/>
          <w:iCs/>
          <w:sz w:val="24"/>
          <w:szCs w:val="24"/>
          <w:lang w:val="en-AU"/>
        </w:rPr>
        <w:t>C</w:t>
      </w:r>
      <w:r>
        <w:rPr>
          <w:rFonts w:asciiTheme="majorBidi" w:hAnsiTheme="majorBidi" w:cstheme="majorBidi"/>
          <w:b/>
          <w:bCs/>
          <w:i/>
          <w:iCs/>
          <w:sz w:val="24"/>
          <w:szCs w:val="24"/>
        </w:rPr>
        <w:t xml:space="preserve">lassic, </w:t>
      </w:r>
      <w:r>
        <w:rPr>
          <w:rFonts w:asciiTheme="majorBidi" w:hAnsiTheme="majorBidi" w:cstheme="majorBidi"/>
          <w:b/>
          <w:bCs/>
          <w:i/>
          <w:iCs/>
          <w:sz w:val="24"/>
          <w:szCs w:val="24"/>
          <w:lang w:val="en-AU"/>
        </w:rPr>
        <w:t>C</w:t>
      </w:r>
      <w:r w:rsidR="00E34541">
        <w:rPr>
          <w:rFonts w:asciiTheme="majorBidi" w:hAnsiTheme="majorBidi" w:cstheme="majorBidi"/>
          <w:b/>
          <w:bCs/>
          <w:i/>
          <w:iCs/>
          <w:sz w:val="24"/>
          <w:szCs w:val="24"/>
        </w:rPr>
        <w:t>ontemporary</w:t>
      </w:r>
    </w:p>
    <w:p w:rsidR="00201636" w:rsidRDefault="00201636" w:rsidP="00A06CA3">
      <w:pPr>
        <w:spacing w:after="0" w:line="360" w:lineRule="auto"/>
        <w:jc w:val="both"/>
        <w:rPr>
          <w:rFonts w:asciiTheme="majorBidi" w:hAnsiTheme="majorBidi" w:cstheme="majorBidi"/>
          <w:b/>
          <w:bCs/>
          <w:i/>
          <w:iCs/>
          <w:sz w:val="24"/>
          <w:szCs w:val="24"/>
        </w:rPr>
      </w:pPr>
    </w:p>
    <w:p w:rsidR="00201636" w:rsidRPr="00E34541" w:rsidRDefault="00201636" w:rsidP="00A06CA3">
      <w:pPr>
        <w:spacing w:after="0" w:line="360" w:lineRule="auto"/>
        <w:jc w:val="both"/>
        <w:rPr>
          <w:rFonts w:asciiTheme="majorBidi" w:hAnsiTheme="majorBidi" w:cstheme="majorBidi"/>
          <w:b/>
          <w:bCs/>
          <w:i/>
          <w:iCs/>
          <w:sz w:val="24"/>
          <w:szCs w:val="24"/>
        </w:rPr>
      </w:pPr>
    </w:p>
    <w:p w:rsidR="00F27938" w:rsidRDefault="00F27938" w:rsidP="008E595D">
      <w:pPr>
        <w:spacing w:after="0" w:line="360" w:lineRule="auto"/>
        <w:jc w:val="center"/>
        <w:rPr>
          <w:rFonts w:asciiTheme="majorBidi" w:hAnsiTheme="majorBidi" w:cstheme="majorBidi"/>
          <w:sz w:val="24"/>
          <w:szCs w:val="24"/>
        </w:rPr>
      </w:pPr>
      <w:r>
        <w:rPr>
          <w:rFonts w:asciiTheme="majorBidi" w:hAnsiTheme="majorBidi" w:cstheme="majorBidi"/>
          <w:sz w:val="24"/>
          <w:szCs w:val="24"/>
        </w:rPr>
        <w:lastRenderedPageBreak/>
        <w:t>Abstrak</w:t>
      </w:r>
    </w:p>
    <w:p w:rsidR="005C7707" w:rsidRDefault="00EB4F8E" w:rsidP="00A06CA3">
      <w:pPr>
        <w:spacing w:after="0" w:line="360" w:lineRule="auto"/>
        <w:jc w:val="both"/>
        <w:rPr>
          <w:rFonts w:asciiTheme="majorBidi" w:hAnsiTheme="majorBidi" w:cstheme="majorBidi"/>
          <w:i/>
          <w:iCs/>
          <w:sz w:val="24"/>
          <w:szCs w:val="24"/>
        </w:rPr>
      </w:pPr>
      <w:r w:rsidRPr="005C7707">
        <w:rPr>
          <w:rFonts w:asciiTheme="majorBidi" w:hAnsiTheme="majorBidi" w:cstheme="majorBidi"/>
          <w:i/>
          <w:iCs/>
          <w:sz w:val="24"/>
          <w:szCs w:val="24"/>
        </w:rPr>
        <w:t>Jilbab</w:t>
      </w:r>
      <w:r w:rsidR="002A7EE3">
        <w:rPr>
          <w:rFonts w:asciiTheme="majorBidi" w:hAnsiTheme="majorBidi" w:cstheme="majorBidi"/>
          <w:i/>
          <w:iCs/>
          <w:sz w:val="24"/>
          <w:szCs w:val="24"/>
        </w:rPr>
        <w:t xml:space="preserve"> </w:t>
      </w:r>
      <w:r w:rsidRPr="005C7707">
        <w:rPr>
          <w:rFonts w:asciiTheme="majorBidi" w:hAnsiTheme="majorBidi" w:cstheme="majorBidi"/>
          <w:i/>
          <w:iCs/>
          <w:sz w:val="24"/>
          <w:szCs w:val="24"/>
        </w:rPr>
        <w:t xml:space="preserve">diidentikkan dengan aurat </w:t>
      </w:r>
      <w:r w:rsidR="002A7EE3">
        <w:rPr>
          <w:rFonts w:asciiTheme="majorBidi" w:hAnsiTheme="majorBidi" w:cstheme="majorBidi"/>
          <w:i/>
          <w:iCs/>
          <w:sz w:val="24"/>
          <w:szCs w:val="24"/>
        </w:rPr>
        <w:t>dan</w:t>
      </w:r>
      <w:r w:rsidRPr="005C7707">
        <w:rPr>
          <w:rFonts w:asciiTheme="majorBidi" w:hAnsiTheme="majorBidi" w:cstheme="majorBidi"/>
          <w:i/>
          <w:iCs/>
          <w:sz w:val="24"/>
          <w:szCs w:val="24"/>
        </w:rPr>
        <w:t xml:space="preserve"> masih menjadi pem</w:t>
      </w:r>
      <w:r w:rsidR="00AC3775">
        <w:rPr>
          <w:rFonts w:asciiTheme="majorBidi" w:hAnsiTheme="majorBidi" w:cstheme="majorBidi"/>
          <w:i/>
          <w:iCs/>
          <w:sz w:val="24"/>
          <w:szCs w:val="24"/>
        </w:rPr>
        <w:t>bahasan yang ambiguitas. Mengapa</w:t>
      </w:r>
      <w:r w:rsidRPr="005C7707">
        <w:rPr>
          <w:rFonts w:asciiTheme="majorBidi" w:hAnsiTheme="majorBidi" w:cstheme="majorBidi"/>
          <w:i/>
          <w:iCs/>
          <w:sz w:val="24"/>
          <w:szCs w:val="24"/>
        </w:rPr>
        <w:t xml:space="preserve"> demikian? Hal ini karena jilbab dari masa ke masa mengalami penyempitan makna. Persoalan tersebut semakin marak dan terangkat ke dunia internasional setelah pemerintah Peran</w:t>
      </w:r>
      <w:r w:rsidR="005C7707">
        <w:rPr>
          <w:rFonts w:asciiTheme="majorBidi" w:hAnsiTheme="majorBidi" w:cstheme="majorBidi"/>
          <w:i/>
          <w:iCs/>
          <w:sz w:val="24"/>
          <w:szCs w:val="24"/>
        </w:rPr>
        <w:t>cis merencanakan, dan bahkan</w:t>
      </w:r>
      <w:r w:rsidRPr="005C7707">
        <w:rPr>
          <w:rFonts w:asciiTheme="majorBidi" w:hAnsiTheme="majorBidi" w:cstheme="majorBidi"/>
          <w:i/>
          <w:iCs/>
          <w:sz w:val="24"/>
          <w:szCs w:val="24"/>
        </w:rPr>
        <w:t xml:space="preserve"> telah menetapkan larangan penggunaan simbol-simbol agama di sekolah- sekolah Perancis</w:t>
      </w:r>
      <w:r w:rsidR="002A7EE3">
        <w:rPr>
          <w:rFonts w:asciiTheme="majorBidi" w:hAnsiTheme="majorBidi" w:cstheme="majorBidi"/>
          <w:i/>
          <w:iCs/>
          <w:sz w:val="24"/>
          <w:szCs w:val="24"/>
        </w:rPr>
        <w:t>. S</w:t>
      </w:r>
      <w:r w:rsidRPr="005C7707">
        <w:rPr>
          <w:rFonts w:asciiTheme="majorBidi" w:hAnsiTheme="majorBidi" w:cstheme="majorBidi"/>
          <w:i/>
          <w:iCs/>
          <w:sz w:val="24"/>
          <w:szCs w:val="24"/>
        </w:rPr>
        <w:t xml:space="preserve">alah satunya yaitu pemakaian jilbab yang disebut-sebut sebagai simbol dari agama, yaitu agama Islam. Padahal, jilbab masa klasik khususnya jaman jahiliyah dijadikan sebagai </w:t>
      </w:r>
      <w:r w:rsidR="005C7707" w:rsidRPr="005C7707">
        <w:rPr>
          <w:rFonts w:asciiTheme="majorBidi" w:hAnsiTheme="majorBidi" w:cstheme="majorBidi"/>
          <w:i/>
          <w:iCs/>
          <w:sz w:val="24"/>
          <w:szCs w:val="24"/>
        </w:rPr>
        <w:t>pengenal atau pembeda antara wanita bersahaja (kaya) dengan wanita hamba sahaya. Selain itu ju</w:t>
      </w:r>
      <w:r w:rsidR="00C25477">
        <w:rPr>
          <w:rFonts w:asciiTheme="majorBidi" w:hAnsiTheme="majorBidi" w:cstheme="majorBidi"/>
          <w:i/>
          <w:iCs/>
          <w:sz w:val="24"/>
          <w:szCs w:val="24"/>
        </w:rPr>
        <w:t xml:space="preserve">ga untuk membedakan wanita non </w:t>
      </w:r>
      <w:r w:rsidR="005C7707" w:rsidRPr="005C7707">
        <w:rPr>
          <w:rFonts w:asciiTheme="majorBidi" w:hAnsiTheme="majorBidi" w:cstheme="majorBidi"/>
          <w:i/>
          <w:iCs/>
          <w:sz w:val="24"/>
          <w:szCs w:val="24"/>
        </w:rPr>
        <w:t>muslim dan muslim.</w:t>
      </w:r>
      <w:r w:rsidR="00405BCE">
        <w:rPr>
          <w:rFonts w:asciiTheme="majorBidi" w:hAnsiTheme="majorBidi" w:cstheme="majorBidi"/>
          <w:i/>
          <w:iCs/>
          <w:sz w:val="24"/>
          <w:szCs w:val="24"/>
        </w:rPr>
        <w:t xml:space="preserve"> </w:t>
      </w:r>
      <w:r w:rsidR="00405BCE" w:rsidRPr="00C25477">
        <w:rPr>
          <w:rFonts w:asciiTheme="majorBidi" w:hAnsiTheme="majorBidi" w:cstheme="majorBidi"/>
          <w:i/>
          <w:iCs/>
          <w:sz w:val="24"/>
          <w:szCs w:val="24"/>
        </w:rPr>
        <w:t>Seperti halnya yang diutarakan Ibnu Taimiyyah bahwa jilbab hanya dikhususkan bagi wanita yang merdeka dan tidak untuk budak baik mukmin ataupun tidak.</w:t>
      </w:r>
      <w:r w:rsidR="005C7707" w:rsidRPr="00C25477">
        <w:rPr>
          <w:rFonts w:asciiTheme="majorBidi" w:hAnsiTheme="majorBidi" w:cstheme="majorBidi"/>
          <w:i/>
          <w:iCs/>
          <w:sz w:val="24"/>
          <w:szCs w:val="24"/>
        </w:rPr>
        <w:t xml:space="preserve"> </w:t>
      </w:r>
      <w:r w:rsidR="005C7707" w:rsidRPr="005C7707">
        <w:rPr>
          <w:rFonts w:asciiTheme="majorBidi" w:hAnsiTheme="majorBidi" w:cstheme="majorBidi"/>
          <w:i/>
          <w:iCs/>
          <w:sz w:val="24"/>
          <w:szCs w:val="24"/>
        </w:rPr>
        <w:t>Menanggapi masa</w:t>
      </w:r>
      <w:r w:rsidR="00C25477">
        <w:rPr>
          <w:rFonts w:asciiTheme="majorBidi" w:hAnsiTheme="majorBidi" w:cstheme="majorBidi"/>
          <w:i/>
          <w:iCs/>
          <w:sz w:val="24"/>
          <w:szCs w:val="24"/>
        </w:rPr>
        <w:t xml:space="preserve">lah tersebut, ulama kontemporer </w:t>
      </w:r>
      <w:r w:rsidR="005C7707" w:rsidRPr="005C7707">
        <w:rPr>
          <w:rFonts w:asciiTheme="majorBidi" w:hAnsiTheme="majorBidi" w:cstheme="majorBidi"/>
          <w:i/>
          <w:iCs/>
          <w:sz w:val="24"/>
          <w:szCs w:val="24"/>
        </w:rPr>
        <w:t xml:space="preserve">lebih longgar dalam menanggapinya. Para ulama lebih memeberikan pilihan kepada para wanita dengan melihat berbagai macam pendapat yang sudah diuatarakan. </w:t>
      </w:r>
      <w:r w:rsidR="005C7707">
        <w:rPr>
          <w:rFonts w:asciiTheme="majorBidi" w:hAnsiTheme="majorBidi" w:cstheme="majorBidi"/>
          <w:i/>
          <w:iCs/>
          <w:sz w:val="24"/>
          <w:szCs w:val="24"/>
        </w:rPr>
        <w:t>Harapan Bapak Quraish Shihab sebagai</w:t>
      </w:r>
      <w:r w:rsidR="005F76A2">
        <w:rPr>
          <w:rFonts w:asciiTheme="majorBidi" w:hAnsiTheme="majorBidi" w:cstheme="majorBidi"/>
          <w:i/>
          <w:iCs/>
          <w:sz w:val="24"/>
          <w:szCs w:val="24"/>
        </w:rPr>
        <w:t xml:space="preserve"> </w:t>
      </w:r>
      <w:r w:rsidR="005C7707">
        <w:rPr>
          <w:rFonts w:asciiTheme="majorBidi" w:hAnsiTheme="majorBidi" w:cstheme="majorBidi"/>
          <w:i/>
          <w:iCs/>
          <w:sz w:val="24"/>
          <w:szCs w:val="24"/>
        </w:rPr>
        <w:t>pakar tafsir</w:t>
      </w:r>
      <w:r w:rsidR="005C7707" w:rsidRPr="005C7707">
        <w:rPr>
          <w:rFonts w:asciiTheme="majorBidi" w:hAnsiTheme="majorBidi" w:cstheme="majorBidi"/>
          <w:i/>
          <w:iCs/>
          <w:sz w:val="24"/>
          <w:szCs w:val="24"/>
        </w:rPr>
        <w:t>, mas</w:t>
      </w:r>
      <w:r w:rsidR="005C7707">
        <w:rPr>
          <w:rFonts w:asciiTheme="majorBidi" w:hAnsiTheme="majorBidi" w:cstheme="majorBidi"/>
          <w:i/>
          <w:iCs/>
          <w:sz w:val="24"/>
          <w:szCs w:val="24"/>
        </w:rPr>
        <w:t>yarakat dapat memilih dan memila</w:t>
      </w:r>
      <w:r w:rsidR="005C7707" w:rsidRPr="005C7707">
        <w:rPr>
          <w:rFonts w:asciiTheme="majorBidi" w:hAnsiTheme="majorBidi" w:cstheme="majorBidi"/>
          <w:i/>
          <w:iCs/>
          <w:sz w:val="24"/>
          <w:szCs w:val="24"/>
        </w:rPr>
        <w:t>h sendiri. Beliau berharap masyarakat yang belum berjilbab dapat mulai berjilbab karena ada pendapat ulama yang mewajibkan. Dan yang sudah berjilbab dihar</w:t>
      </w:r>
      <w:r w:rsidR="005F76A2">
        <w:rPr>
          <w:rFonts w:asciiTheme="majorBidi" w:hAnsiTheme="majorBidi" w:cstheme="majorBidi"/>
          <w:i/>
          <w:iCs/>
          <w:sz w:val="24"/>
          <w:szCs w:val="24"/>
        </w:rPr>
        <w:t>apkan tidak meninggalkan walaup</w:t>
      </w:r>
      <w:r w:rsidR="005C7707" w:rsidRPr="005C7707">
        <w:rPr>
          <w:rFonts w:asciiTheme="majorBidi" w:hAnsiTheme="majorBidi" w:cstheme="majorBidi"/>
          <w:i/>
          <w:iCs/>
          <w:sz w:val="24"/>
          <w:szCs w:val="24"/>
        </w:rPr>
        <w:t xml:space="preserve">un ada yang tidak mewajibkan. Dengan adanya berbagai pendapat ini diharapkan sesama muslim tidak saling memperolok hanya sebatas masalah jilbab. </w:t>
      </w:r>
      <w:r w:rsidR="005C7707">
        <w:rPr>
          <w:rFonts w:asciiTheme="majorBidi" w:hAnsiTheme="majorBidi" w:cstheme="majorBidi"/>
          <w:i/>
          <w:iCs/>
          <w:sz w:val="24"/>
          <w:szCs w:val="24"/>
        </w:rPr>
        <w:t>A</w:t>
      </w:r>
      <w:r w:rsidR="005C7707" w:rsidRPr="005C7707">
        <w:rPr>
          <w:rFonts w:asciiTheme="majorBidi" w:hAnsiTheme="majorBidi" w:cstheme="majorBidi"/>
          <w:i/>
          <w:iCs/>
          <w:sz w:val="24"/>
          <w:szCs w:val="24"/>
        </w:rPr>
        <w:t>l-Qur’an juga tidak mem</w:t>
      </w:r>
      <w:r w:rsidR="005C7707">
        <w:rPr>
          <w:rFonts w:asciiTheme="majorBidi" w:hAnsiTheme="majorBidi" w:cstheme="majorBidi"/>
          <w:i/>
          <w:iCs/>
          <w:sz w:val="24"/>
          <w:szCs w:val="24"/>
        </w:rPr>
        <w:t xml:space="preserve">inta perempuan untuk berjilbab. </w:t>
      </w:r>
      <w:r w:rsidR="005C7707" w:rsidRPr="005C7707">
        <w:rPr>
          <w:rFonts w:asciiTheme="majorBidi" w:hAnsiTheme="majorBidi" w:cstheme="majorBidi"/>
          <w:i/>
          <w:iCs/>
          <w:sz w:val="24"/>
          <w:szCs w:val="24"/>
        </w:rPr>
        <w:t>Akan tetapi perempuan tidak boleh mencoba menjadi tidak sederhana dan berpakaian dengan cara yang mengabaikan daya tarik seksual dari konteks sosio-kulturalnya.</w:t>
      </w:r>
    </w:p>
    <w:p w:rsidR="00751F40" w:rsidRPr="00E34541" w:rsidRDefault="00201636" w:rsidP="00A06CA3">
      <w:pPr>
        <w:spacing w:after="0" w:line="360" w:lineRule="auto"/>
        <w:jc w:val="both"/>
        <w:rPr>
          <w:rFonts w:asciiTheme="majorBidi" w:hAnsiTheme="majorBidi" w:cstheme="majorBidi"/>
          <w:b/>
          <w:bCs/>
          <w:i/>
          <w:iCs/>
          <w:sz w:val="24"/>
          <w:szCs w:val="24"/>
        </w:rPr>
      </w:pPr>
      <w:r>
        <w:rPr>
          <w:rFonts w:asciiTheme="majorBidi" w:hAnsiTheme="majorBidi" w:cstheme="majorBidi"/>
          <w:b/>
          <w:bCs/>
          <w:i/>
          <w:iCs/>
          <w:sz w:val="24"/>
          <w:szCs w:val="24"/>
        </w:rPr>
        <w:t>K</w:t>
      </w:r>
      <w:r>
        <w:rPr>
          <w:rFonts w:asciiTheme="majorBidi" w:hAnsiTheme="majorBidi" w:cstheme="majorBidi"/>
          <w:b/>
          <w:bCs/>
          <w:i/>
          <w:iCs/>
          <w:sz w:val="24"/>
          <w:szCs w:val="24"/>
          <w:lang w:val="en-AU"/>
        </w:rPr>
        <w:t>ata Kunci</w:t>
      </w:r>
      <w:r w:rsidR="00751F40" w:rsidRPr="00E34541">
        <w:rPr>
          <w:rFonts w:asciiTheme="majorBidi" w:hAnsiTheme="majorBidi" w:cstheme="majorBidi"/>
          <w:b/>
          <w:bCs/>
          <w:i/>
          <w:iCs/>
          <w:sz w:val="24"/>
          <w:szCs w:val="24"/>
        </w:rPr>
        <w:t>: Jilbab, Klasik, Kontemporer</w:t>
      </w:r>
    </w:p>
    <w:p w:rsidR="00F27938" w:rsidRPr="00F27938" w:rsidRDefault="00F27938" w:rsidP="00A06CA3">
      <w:pPr>
        <w:spacing w:after="0" w:line="360" w:lineRule="auto"/>
        <w:jc w:val="both"/>
        <w:rPr>
          <w:rFonts w:asciiTheme="majorBidi" w:hAnsiTheme="majorBidi" w:cstheme="majorBidi"/>
          <w:sz w:val="24"/>
          <w:szCs w:val="24"/>
        </w:rPr>
      </w:pPr>
    </w:p>
    <w:p w:rsidR="00B407C7" w:rsidRPr="00D91AD2" w:rsidRDefault="008B53EC" w:rsidP="00A06CA3">
      <w:pPr>
        <w:spacing w:after="0" w:line="360" w:lineRule="auto"/>
        <w:jc w:val="both"/>
        <w:rPr>
          <w:rFonts w:asciiTheme="majorBidi" w:hAnsiTheme="majorBidi" w:cstheme="majorBidi"/>
          <w:b/>
          <w:bCs/>
          <w:sz w:val="24"/>
          <w:szCs w:val="24"/>
        </w:rPr>
      </w:pPr>
      <w:r w:rsidRPr="00D91AD2">
        <w:rPr>
          <w:rFonts w:asciiTheme="majorBidi" w:hAnsiTheme="majorBidi" w:cstheme="majorBidi"/>
          <w:b/>
          <w:bCs/>
          <w:sz w:val="24"/>
          <w:szCs w:val="24"/>
        </w:rPr>
        <w:t>Pendahuluan</w:t>
      </w:r>
      <w:r w:rsidR="00BD7F76" w:rsidRPr="00D91AD2">
        <w:rPr>
          <w:rFonts w:asciiTheme="majorBidi" w:hAnsiTheme="majorBidi" w:cstheme="majorBidi"/>
          <w:b/>
          <w:bCs/>
          <w:sz w:val="24"/>
          <w:szCs w:val="24"/>
        </w:rPr>
        <w:tab/>
      </w:r>
    </w:p>
    <w:p w:rsidR="00BD7F76" w:rsidRPr="00D91AD2" w:rsidRDefault="00AA494E" w:rsidP="00A06CA3">
      <w:pPr>
        <w:spacing w:after="0" w:line="360" w:lineRule="auto"/>
        <w:ind w:firstLine="720"/>
        <w:jc w:val="both"/>
        <w:rPr>
          <w:rFonts w:asciiTheme="majorBidi" w:hAnsiTheme="majorBidi" w:cstheme="majorBidi"/>
          <w:sz w:val="24"/>
          <w:szCs w:val="24"/>
        </w:rPr>
      </w:pPr>
      <w:r w:rsidRPr="00D91AD2">
        <w:rPr>
          <w:rFonts w:asciiTheme="majorBidi" w:hAnsiTheme="majorBidi" w:cstheme="majorBidi"/>
          <w:sz w:val="24"/>
          <w:szCs w:val="24"/>
        </w:rPr>
        <w:t>Agama Islam diyakini oleh pemeluknya sebagai agama yang sesuai dengan fitrah, untuk itu manusia diajak untuk menegakkan agama itu. Salah satu cara dalam meneg</w:t>
      </w:r>
      <w:r w:rsidR="00321B25">
        <w:rPr>
          <w:rFonts w:asciiTheme="majorBidi" w:hAnsiTheme="majorBidi" w:cstheme="majorBidi"/>
          <w:sz w:val="24"/>
          <w:szCs w:val="24"/>
        </w:rPr>
        <w:t>akkkan agama Islam adalah kesad</w:t>
      </w:r>
      <w:r w:rsidRPr="00D91AD2">
        <w:rPr>
          <w:rFonts w:asciiTheme="majorBidi" w:hAnsiTheme="majorBidi" w:cstheme="majorBidi"/>
          <w:sz w:val="24"/>
          <w:szCs w:val="24"/>
        </w:rPr>
        <w:t xml:space="preserve">aran akan menutupi aurat dengan pemakaian jilbab. </w:t>
      </w:r>
      <w:r w:rsidR="00F012AF">
        <w:rPr>
          <w:rFonts w:asciiTheme="majorBidi" w:hAnsiTheme="majorBidi" w:cstheme="majorBidi"/>
          <w:sz w:val="24"/>
          <w:szCs w:val="24"/>
        </w:rPr>
        <w:t>Berbicara persoalan jilbab seperti mecari jalan yang tidak kunjung sampai, karena fenomena jilbab selalu muncul dengan ekspresi dan pesan dibelakangnya yang</w:t>
      </w:r>
      <w:r w:rsidR="00321B25">
        <w:rPr>
          <w:rFonts w:asciiTheme="majorBidi" w:hAnsiTheme="majorBidi" w:cstheme="majorBidi"/>
          <w:sz w:val="24"/>
          <w:szCs w:val="24"/>
        </w:rPr>
        <w:t xml:space="preserve"> </w:t>
      </w:r>
      <w:r w:rsidR="00F012AF">
        <w:rPr>
          <w:rFonts w:asciiTheme="majorBidi" w:hAnsiTheme="majorBidi" w:cstheme="majorBidi"/>
          <w:sz w:val="24"/>
          <w:szCs w:val="24"/>
        </w:rPr>
        <w:t xml:space="preserve">berbeda. </w:t>
      </w:r>
      <w:r w:rsidR="00BD7F76" w:rsidRPr="00D91AD2">
        <w:rPr>
          <w:rFonts w:asciiTheme="majorBidi" w:hAnsiTheme="majorBidi" w:cstheme="majorBidi"/>
          <w:sz w:val="24"/>
          <w:szCs w:val="24"/>
        </w:rPr>
        <w:t>Pemakaian jilbab dalam arti pakaian yang menutupi seluruh tubuh wanita atau kecuali wajah dan tangannya yang pernah mengendur dalam banyak masyarakat Islam sejak akhir abad XIX, mulai marak lagi sekitar puluhan ta</w:t>
      </w:r>
      <w:r w:rsidR="00EB4F8E">
        <w:rPr>
          <w:rFonts w:asciiTheme="majorBidi" w:hAnsiTheme="majorBidi" w:cstheme="majorBidi"/>
          <w:sz w:val="24"/>
          <w:szCs w:val="24"/>
        </w:rPr>
        <w:t>hun terakhir dan gari hari ke h</w:t>
      </w:r>
      <w:r w:rsidR="00BD7F76" w:rsidRPr="00D91AD2">
        <w:rPr>
          <w:rFonts w:asciiTheme="majorBidi" w:hAnsiTheme="majorBidi" w:cstheme="majorBidi"/>
          <w:sz w:val="24"/>
          <w:szCs w:val="24"/>
        </w:rPr>
        <w:t xml:space="preserve">ari semakin banyak peminatnya. </w:t>
      </w:r>
      <w:r w:rsidR="00BD7F76" w:rsidRPr="00D91AD2">
        <w:rPr>
          <w:rFonts w:asciiTheme="majorBidi" w:hAnsiTheme="majorBidi" w:cstheme="majorBidi"/>
          <w:sz w:val="24"/>
          <w:szCs w:val="24"/>
        </w:rPr>
        <w:lastRenderedPageBreak/>
        <w:t>Persoalan tersebut semakin marak dan terangkat ke dunia internasional setelah pemerintah Perancis merencanakan, dan bahkan kini telah menetapkan larangan penggunaan simbol-simbol agama di sekolah- sekolah Perancis</w:t>
      </w:r>
      <w:r w:rsidR="00480CD8" w:rsidRPr="00D91AD2">
        <w:rPr>
          <w:rFonts w:asciiTheme="majorBidi" w:hAnsiTheme="majorBidi" w:cstheme="majorBidi"/>
          <w:sz w:val="24"/>
          <w:szCs w:val="24"/>
        </w:rPr>
        <w:t>. Dan salah satunya yaitu pemakaian jilbab yang disebut-sebut sebagai simbol dari agama, yaitu agama Islam.</w:t>
      </w:r>
      <w:r w:rsidR="00164B11">
        <w:rPr>
          <w:rStyle w:val="FootnoteReference"/>
          <w:rFonts w:asciiTheme="majorBidi" w:hAnsiTheme="majorBidi" w:cstheme="majorBidi"/>
          <w:sz w:val="24"/>
          <w:szCs w:val="24"/>
        </w:rPr>
        <w:footnoteReference w:id="1"/>
      </w:r>
    </w:p>
    <w:p w:rsidR="00480CD8" w:rsidRPr="00D91AD2" w:rsidRDefault="00480CD8" w:rsidP="00A06CA3">
      <w:pPr>
        <w:spacing w:after="0" w:line="360" w:lineRule="auto"/>
        <w:ind w:firstLine="720"/>
        <w:jc w:val="both"/>
        <w:rPr>
          <w:rFonts w:asciiTheme="majorBidi" w:hAnsiTheme="majorBidi" w:cstheme="majorBidi"/>
          <w:sz w:val="24"/>
          <w:szCs w:val="24"/>
        </w:rPr>
      </w:pPr>
      <w:r w:rsidRPr="00D91AD2">
        <w:rPr>
          <w:rFonts w:asciiTheme="majorBidi" w:hAnsiTheme="majorBidi" w:cstheme="majorBidi"/>
          <w:sz w:val="24"/>
          <w:szCs w:val="24"/>
        </w:rPr>
        <w:t>Banyak analisi tentang faktor-faktor yang mendukung tersebarnya fenomena berjilbab di kalangan kau</w:t>
      </w:r>
      <w:r w:rsidR="00510931">
        <w:rPr>
          <w:rFonts w:asciiTheme="majorBidi" w:hAnsiTheme="majorBidi" w:cstheme="majorBidi"/>
          <w:sz w:val="24"/>
          <w:szCs w:val="24"/>
        </w:rPr>
        <w:t>m muslimah. Mengentalnya kesada</w:t>
      </w:r>
      <w:r w:rsidRPr="00D91AD2">
        <w:rPr>
          <w:rFonts w:asciiTheme="majorBidi" w:hAnsiTheme="majorBidi" w:cstheme="majorBidi"/>
          <w:sz w:val="24"/>
          <w:szCs w:val="24"/>
        </w:rPr>
        <w:t>ran beragama merupakan salah satu faktor utamanya. Akan tetapi tidak dapat dipungkiri bahwa ada juga banyak yang memakaai jilbab akan tetapi seluruh lekuk tubuhnya terlihat, dan sikap dalam keseharian terkadang juga tidak sesuai dengan keidentikan jilbab sebagai simbol agama. Di sini terlihat bahwa jilbab dipakai tidak untuk melakukan tuntutan agama, akan tetapi sebagai salah satu mode berpakaian yang merambah kemana-mana. Dalam sisi lain jilbab juga digunakan sebagai sikap pertentangan terhadap dunia Barat yang sering kali menggunakan standar ganda sambil melecehkan umat Islam dan agamanya. Dan masih banyak pendapat tentang faktor-faktor pemakaian jilbab.</w:t>
      </w:r>
    </w:p>
    <w:p w:rsidR="00BD7F76" w:rsidRDefault="00E34541" w:rsidP="00A06CA3">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Artikel</w:t>
      </w:r>
      <w:r w:rsidR="00480CD8" w:rsidRPr="00D91AD2">
        <w:rPr>
          <w:rFonts w:asciiTheme="majorBidi" w:hAnsiTheme="majorBidi" w:cstheme="majorBidi"/>
          <w:sz w:val="24"/>
          <w:szCs w:val="24"/>
        </w:rPr>
        <w:t xml:space="preserve"> ini akan sedikit membahas tentang jilbab, diantaranya tentang pandangan para ulama khususnya ulama tafsir </w:t>
      </w:r>
      <w:r w:rsidR="005F76A2">
        <w:rPr>
          <w:rFonts w:asciiTheme="majorBidi" w:hAnsiTheme="majorBidi" w:cstheme="majorBidi"/>
          <w:sz w:val="24"/>
          <w:szCs w:val="24"/>
        </w:rPr>
        <w:t>klasik</w:t>
      </w:r>
      <w:r w:rsidR="009277E9">
        <w:rPr>
          <w:rFonts w:asciiTheme="majorBidi" w:hAnsiTheme="majorBidi" w:cstheme="majorBidi"/>
          <w:sz w:val="24"/>
          <w:szCs w:val="24"/>
        </w:rPr>
        <w:t>-pertengahan</w:t>
      </w:r>
      <w:r w:rsidR="005F76A2">
        <w:rPr>
          <w:rFonts w:asciiTheme="majorBidi" w:hAnsiTheme="majorBidi" w:cstheme="majorBidi"/>
          <w:sz w:val="24"/>
          <w:szCs w:val="24"/>
        </w:rPr>
        <w:t xml:space="preserve"> </w:t>
      </w:r>
      <w:r w:rsidR="00480CD8" w:rsidRPr="00D91AD2">
        <w:rPr>
          <w:rFonts w:asciiTheme="majorBidi" w:hAnsiTheme="majorBidi" w:cstheme="majorBidi"/>
          <w:sz w:val="24"/>
          <w:szCs w:val="24"/>
        </w:rPr>
        <w:t xml:space="preserve">seperti </w:t>
      </w:r>
      <w:r w:rsidR="005F76A2">
        <w:rPr>
          <w:rFonts w:asciiTheme="majorBidi" w:hAnsiTheme="majorBidi" w:cstheme="majorBidi"/>
          <w:sz w:val="24"/>
          <w:szCs w:val="24"/>
        </w:rPr>
        <w:t xml:space="preserve">Ibnu Taimaiyyah dan ulama tafsir kontemporer seperti </w:t>
      </w:r>
      <w:r w:rsidR="00480CD8" w:rsidRPr="00D91AD2">
        <w:rPr>
          <w:rFonts w:asciiTheme="majorBidi" w:hAnsiTheme="majorBidi" w:cstheme="majorBidi"/>
          <w:sz w:val="24"/>
          <w:szCs w:val="24"/>
        </w:rPr>
        <w:t>M. Quraish Shihab. Di sini akan dipaparkan beberapa pandangan tentang jilbab menurut para ulama terdahulu yang terkesan terlalu ketat, dengan ulama kontemporer yang lebih dikenal dengan kelonggarannya dalam menangga</w:t>
      </w:r>
      <w:r w:rsidR="00510931">
        <w:rPr>
          <w:rFonts w:asciiTheme="majorBidi" w:hAnsiTheme="majorBidi" w:cstheme="majorBidi"/>
          <w:sz w:val="24"/>
          <w:szCs w:val="24"/>
        </w:rPr>
        <w:t>pi masalah kontemporer saat ini hingga masalah jilbab yang menjadi sebuah trend masa kini. S</w:t>
      </w:r>
      <w:r w:rsidR="00AA494E" w:rsidRPr="00D91AD2">
        <w:rPr>
          <w:rFonts w:asciiTheme="majorBidi" w:hAnsiTheme="majorBidi" w:cstheme="majorBidi"/>
          <w:sz w:val="24"/>
          <w:szCs w:val="24"/>
        </w:rPr>
        <w:t>etelah itu akan dilihat kerelevansiannya dengan masa sekarang.</w:t>
      </w:r>
    </w:p>
    <w:p w:rsidR="008E595D" w:rsidRDefault="008E595D" w:rsidP="00A06CA3">
      <w:pPr>
        <w:spacing w:after="0" w:line="360" w:lineRule="auto"/>
        <w:ind w:firstLine="720"/>
        <w:jc w:val="both"/>
        <w:rPr>
          <w:rFonts w:asciiTheme="majorBidi" w:hAnsiTheme="majorBidi" w:cstheme="majorBidi"/>
          <w:sz w:val="24"/>
          <w:szCs w:val="24"/>
        </w:rPr>
      </w:pPr>
    </w:p>
    <w:p w:rsidR="008E595D" w:rsidRPr="00451A33" w:rsidRDefault="008E595D" w:rsidP="008E595D">
      <w:pPr>
        <w:autoSpaceDE w:val="0"/>
        <w:autoSpaceDN w:val="0"/>
        <w:adjustRightInd w:val="0"/>
        <w:spacing w:after="0" w:line="360" w:lineRule="auto"/>
        <w:jc w:val="both"/>
        <w:rPr>
          <w:rFonts w:asciiTheme="majorBidi" w:hAnsiTheme="majorBidi" w:cstheme="majorBidi"/>
          <w:b/>
          <w:bCs/>
          <w:sz w:val="24"/>
          <w:szCs w:val="24"/>
        </w:rPr>
      </w:pPr>
      <w:r w:rsidRPr="00451A33">
        <w:rPr>
          <w:rFonts w:asciiTheme="majorBidi" w:hAnsiTheme="majorBidi" w:cstheme="majorBidi"/>
          <w:b/>
          <w:bCs/>
          <w:sz w:val="24"/>
          <w:szCs w:val="24"/>
        </w:rPr>
        <w:t>Mengenal Ibnu Taimiyyah</w:t>
      </w:r>
    </w:p>
    <w:p w:rsidR="008E595D" w:rsidRPr="00451A33" w:rsidRDefault="008E595D" w:rsidP="008E595D">
      <w:pPr>
        <w:autoSpaceDE w:val="0"/>
        <w:autoSpaceDN w:val="0"/>
        <w:adjustRightInd w:val="0"/>
        <w:spacing w:after="0" w:line="360" w:lineRule="auto"/>
        <w:ind w:firstLine="720"/>
        <w:jc w:val="both"/>
        <w:rPr>
          <w:rFonts w:asciiTheme="majorBidi" w:hAnsiTheme="majorBidi" w:cstheme="majorBidi"/>
          <w:sz w:val="24"/>
          <w:szCs w:val="24"/>
        </w:rPr>
      </w:pPr>
      <w:r w:rsidRPr="00451A33">
        <w:rPr>
          <w:rFonts w:asciiTheme="majorBidi" w:hAnsiTheme="majorBidi" w:cstheme="majorBidi"/>
          <w:sz w:val="24"/>
          <w:szCs w:val="24"/>
        </w:rPr>
        <w:t xml:space="preserve">Diceritakan bahwa pada saat itu dunia Islam mengalami kemunduran, baik karena perpecahan intern sesama dinasti Islam maupun permusuhan dengan bangsa Barat. Di tengan kegetingan kondisi tersebut lahirlah seorang bayi laki-laki yang ditakdirkan oleh Allah sebagaai seorang pembaharu Islam. Seorang </w:t>
      </w:r>
      <w:r w:rsidRPr="00451A33">
        <w:rPr>
          <w:rFonts w:asciiTheme="majorBidi" w:hAnsiTheme="majorBidi" w:cstheme="majorBidi"/>
          <w:i/>
          <w:iCs/>
          <w:sz w:val="24"/>
          <w:szCs w:val="24"/>
        </w:rPr>
        <w:t xml:space="preserve">mufakkir </w:t>
      </w:r>
      <w:r w:rsidRPr="00451A33">
        <w:rPr>
          <w:rFonts w:asciiTheme="majorBidi" w:hAnsiTheme="majorBidi" w:cstheme="majorBidi"/>
          <w:sz w:val="24"/>
          <w:szCs w:val="24"/>
        </w:rPr>
        <w:t>Islam terkemuka dan banyak berpengaruh di masanya. Ia adalah Ibnu Taimiyyah dengan nama lengkap Taqqiyudin Abul ‘Abbas Ahmad ibn Abd al-Halim Ibn Abd as-Salam ibn Taimiyyah al- Harrani.</w:t>
      </w:r>
      <w:r w:rsidRPr="00451A33">
        <w:rPr>
          <w:rFonts w:asciiTheme="majorBidi" w:hAnsiTheme="majorBidi" w:cstheme="majorBidi"/>
          <w:sz w:val="24"/>
          <w:szCs w:val="24"/>
          <w:vertAlign w:val="superscript"/>
        </w:rPr>
        <w:footnoteReference w:id="2"/>
      </w:r>
      <w:r w:rsidRPr="00451A33">
        <w:rPr>
          <w:rFonts w:asciiTheme="majorBidi" w:hAnsiTheme="majorBidi" w:cstheme="majorBidi"/>
          <w:sz w:val="24"/>
          <w:szCs w:val="24"/>
        </w:rPr>
        <w:t xml:space="preserve"> Ia lahir di </w:t>
      </w:r>
      <w:r w:rsidRPr="00451A33">
        <w:rPr>
          <w:rFonts w:asciiTheme="majorBidi" w:hAnsiTheme="majorBidi" w:cstheme="majorBidi"/>
          <w:sz w:val="24"/>
          <w:szCs w:val="24"/>
        </w:rPr>
        <w:lastRenderedPageBreak/>
        <w:t>Harran pada tahun 661 H pada 10 Rabi al-Awwal/ 22 Januari 1263 M dan meninggal dunia pada 20 Dzulqaidah 728 H/ 26 September 1328 M. Keluarganya hijrah ke Damaskus ketika usianya tujuh tahun, karena Harran diserang oleh Mongol. Ayahnya bernama Syaikh Syihabuddin, guru di masjid Jami’ Damaskus, dan kakeknya Majduddin seorang Imam fiqih Hanbali pada masanya.</w:t>
      </w:r>
      <w:r w:rsidRPr="00451A33">
        <w:rPr>
          <w:rFonts w:asciiTheme="majorBidi" w:hAnsiTheme="majorBidi" w:cstheme="majorBidi"/>
          <w:sz w:val="24"/>
          <w:szCs w:val="24"/>
          <w:vertAlign w:val="superscript"/>
        </w:rPr>
        <w:footnoteReference w:id="3"/>
      </w:r>
    </w:p>
    <w:p w:rsidR="008E595D" w:rsidRPr="00451A33" w:rsidRDefault="008E595D" w:rsidP="008E595D">
      <w:pPr>
        <w:autoSpaceDE w:val="0"/>
        <w:autoSpaceDN w:val="0"/>
        <w:adjustRightInd w:val="0"/>
        <w:spacing w:after="0" w:line="360" w:lineRule="auto"/>
        <w:ind w:firstLine="720"/>
        <w:jc w:val="both"/>
        <w:rPr>
          <w:rFonts w:asciiTheme="majorBidi" w:hAnsiTheme="majorBidi" w:cstheme="majorBidi"/>
          <w:sz w:val="24"/>
          <w:szCs w:val="24"/>
        </w:rPr>
      </w:pPr>
      <w:r w:rsidRPr="00451A33">
        <w:rPr>
          <w:rFonts w:asciiTheme="majorBidi" w:hAnsiTheme="majorBidi" w:cstheme="majorBidi"/>
          <w:sz w:val="24"/>
          <w:szCs w:val="24"/>
        </w:rPr>
        <w:t>Sejak kecil sekitar umur sepuluh tahun, ia sudah menghafal al-Qur’an, selain itu juga mempelajari hadits, fiqih, seluk beluk bahasa, ilmu pasti, ilmu tafsir, dan aqidah. Usia 22 tahun, ia diminta untuk menggantikan ayahnya mengajar hadits di berbagai sekolah kota Damskus dan memberikan pelajaran tafsir setiap hari Jum’at di masjid Jami’. Ibnu Taimiyyah berusaha menghidupkan kembali ajaran agama Islam. Ia banyak mengkritik ahli fiqih, tasawuf, mazhab-mazhab kalam dan aliran pemikiran lainnya dengan logika.</w:t>
      </w:r>
      <w:r w:rsidRPr="00451A33">
        <w:rPr>
          <w:rFonts w:asciiTheme="majorBidi" w:hAnsiTheme="majorBidi" w:cstheme="majorBidi"/>
          <w:sz w:val="24"/>
          <w:szCs w:val="24"/>
          <w:vertAlign w:val="superscript"/>
        </w:rPr>
        <w:footnoteReference w:id="4"/>
      </w:r>
      <w:r w:rsidRPr="00451A33">
        <w:rPr>
          <w:rFonts w:asciiTheme="majorBidi" w:hAnsiTheme="majorBidi" w:cstheme="majorBidi"/>
          <w:sz w:val="24"/>
          <w:szCs w:val="24"/>
        </w:rPr>
        <w:t xml:space="preserve"> Ia berdakwah mengajak manusia kembali pada al-Qur’an dan pemahaman kaum Muslimin generasi pertama namun karena caranya keras maka ia sering keluar masuk penjara.</w:t>
      </w:r>
      <w:r w:rsidRPr="00451A33">
        <w:rPr>
          <w:rFonts w:asciiTheme="majorBidi" w:hAnsiTheme="majorBidi" w:cstheme="majorBidi"/>
          <w:sz w:val="24"/>
          <w:szCs w:val="24"/>
          <w:vertAlign w:val="superscript"/>
        </w:rPr>
        <w:footnoteReference w:id="5"/>
      </w:r>
    </w:p>
    <w:p w:rsidR="008E595D" w:rsidRPr="00451A33" w:rsidRDefault="008E595D" w:rsidP="005D79A4">
      <w:pPr>
        <w:autoSpaceDE w:val="0"/>
        <w:autoSpaceDN w:val="0"/>
        <w:adjustRightInd w:val="0"/>
        <w:spacing w:after="0" w:line="360" w:lineRule="auto"/>
        <w:ind w:firstLine="720"/>
        <w:jc w:val="both"/>
        <w:rPr>
          <w:rFonts w:asciiTheme="majorBidi" w:hAnsiTheme="majorBidi" w:cstheme="majorBidi"/>
          <w:sz w:val="24"/>
          <w:szCs w:val="24"/>
        </w:rPr>
      </w:pPr>
      <w:r w:rsidRPr="00451A33">
        <w:rPr>
          <w:rFonts w:asciiTheme="majorBidi" w:hAnsiTheme="majorBidi" w:cstheme="majorBidi"/>
          <w:sz w:val="24"/>
          <w:szCs w:val="24"/>
        </w:rPr>
        <w:t xml:space="preserve">Ibnu Taimiyyah juga merupakan tokoh yang sangat berpengaruh seperti berpengaruh pada tokoh gerakan Islam Syah Waliyullah, Muhammad Ibn Abd al-Wahhab (pendiri gerakan Wahabi di Saudi Arabia), Muhammad Abduh </w:t>
      </w:r>
      <w:r>
        <w:rPr>
          <w:rFonts w:asciiTheme="majorBidi" w:hAnsiTheme="majorBidi" w:cstheme="majorBidi"/>
          <w:sz w:val="24"/>
          <w:szCs w:val="24"/>
        </w:rPr>
        <w:t xml:space="preserve">dan Sayyid Muhammad Rasyid Rida yaitu </w:t>
      </w:r>
      <w:r w:rsidRPr="00451A33">
        <w:rPr>
          <w:rFonts w:asciiTheme="majorBidi" w:hAnsiTheme="majorBidi" w:cstheme="majorBidi"/>
          <w:sz w:val="24"/>
          <w:szCs w:val="24"/>
        </w:rPr>
        <w:t xml:space="preserve">gerakan Wahabi </w:t>
      </w:r>
      <w:r>
        <w:rPr>
          <w:rFonts w:asciiTheme="majorBidi" w:hAnsiTheme="majorBidi" w:cstheme="majorBidi"/>
          <w:sz w:val="24"/>
          <w:szCs w:val="24"/>
        </w:rPr>
        <w:t xml:space="preserve">yang </w:t>
      </w:r>
      <w:r w:rsidRPr="00451A33">
        <w:rPr>
          <w:rFonts w:asciiTheme="majorBidi" w:hAnsiTheme="majorBidi" w:cstheme="majorBidi"/>
          <w:sz w:val="24"/>
          <w:szCs w:val="24"/>
        </w:rPr>
        <w:t>merupakan manifestasi paling terorganisasi dari pemikiran-pemikirannya. Akan tetapi tidak sepenuhnya duplikat dari pemikiran Ibnu Taimiyyah. Sikap Ibnu Taimiyyah mengenai fiqih dan tasawuf serta peranan Islam dalam sistem politik mempengaruhi perkembangan pikiran Muhamadiyyah, PERSIS, dan al-Irsyad.</w:t>
      </w:r>
      <w:r w:rsidRPr="00451A33">
        <w:rPr>
          <w:rFonts w:asciiTheme="majorBidi" w:hAnsiTheme="majorBidi" w:cstheme="majorBidi"/>
          <w:sz w:val="24"/>
          <w:szCs w:val="24"/>
          <w:vertAlign w:val="superscript"/>
        </w:rPr>
        <w:footnoteReference w:id="6"/>
      </w:r>
    </w:p>
    <w:p w:rsidR="008E595D" w:rsidRPr="00451A33" w:rsidRDefault="008E595D" w:rsidP="005D79A4">
      <w:pPr>
        <w:autoSpaceDE w:val="0"/>
        <w:autoSpaceDN w:val="0"/>
        <w:adjustRightInd w:val="0"/>
        <w:spacing w:after="0" w:line="360" w:lineRule="auto"/>
        <w:ind w:firstLine="720"/>
        <w:jc w:val="both"/>
        <w:rPr>
          <w:rFonts w:asciiTheme="majorBidi" w:hAnsiTheme="majorBidi" w:cstheme="majorBidi"/>
          <w:sz w:val="24"/>
          <w:szCs w:val="24"/>
        </w:rPr>
      </w:pPr>
      <w:r w:rsidRPr="00451A33">
        <w:rPr>
          <w:rFonts w:asciiTheme="majorBidi" w:hAnsiTheme="majorBidi" w:cstheme="majorBidi"/>
          <w:sz w:val="24"/>
          <w:szCs w:val="24"/>
        </w:rPr>
        <w:t xml:space="preserve">Dalam bukunya </w:t>
      </w:r>
      <w:r w:rsidRPr="00451A33">
        <w:rPr>
          <w:rFonts w:asciiTheme="majorBidi" w:hAnsiTheme="majorBidi" w:cstheme="majorBidi"/>
          <w:i/>
          <w:iCs/>
          <w:sz w:val="24"/>
          <w:szCs w:val="24"/>
        </w:rPr>
        <w:t>al-Jawab alsahih li-man baddala din al-masih</w:t>
      </w:r>
      <w:r w:rsidRPr="00451A33">
        <w:rPr>
          <w:rFonts w:asciiTheme="majorBidi" w:hAnsiTheme="majorBidi" w:cstheme="majorBidi"/>
          <w:sz w:val="24"/>
          <w:szCs w:val="24"/>
        </w:rPr>
        <w:t xml:space="preserve"> didalamnya menuliskan tentang melawan misionaris Kristen, ia mencoba menunjukkan kontradiksi dan penyimpangan dari firman Allah dalam al-Kitab. Pandangan teologis dan hukum-hukumnya </w:t>
      </w:r>
      <w:r w:rsidRPr="00451A33">
        <w:rPr>
          <w:rFonts w:asciiTheme="majorBidi" w:hAnsiTheme="majorBidi" w:cstheme="majorBidi"/>
          <w:sz w:val="24"/>
          <w:szCs w:val="24"/>
        </w:rPr>
        <w:lastRenderedPageBreak/>
        <w:t>mengilhami aliran pemikiran Wahabi pada akhir abad ke-19 yang didirikan oleh Muhammad Abd al-Wahhab (w. 1792). Pandangan Ibnu Taimiyyah memandu gerakan wahabi dan terus menjadi sumber inspirasi bagi rezim Saudi dan pengikutnya.</w:t>
      </w:r>
      <w:r w:rsidRPr="00451A33">
        <w:rPr>
          <w:rFonts w:asciiTheme="majorBidi" w:hAnsiTheme="majorBidi" w:cstheme="majorBidi"/>
          <w:sz w:val="24"/>
          <w:szCs w:val="24"/>
          <w:vertAlign w:val="superscript"/>
        </w:rPr>
        <w:footnoteReference w:id="7"/>
      </w:r>
      <w:r w:rsidR="005D79A4">
        <w:rPr>
          <w:rFonts w:asciiTheme="majorBidi" w:hAnsiTheme="majorBidi" w:cstheme="majorBidi"/>
          <w:sz w:val="24"/>
          <w:szCs w:val="24"/>
        </w:rPr>
        <w:t xml:space="preserve"> </w:t>
      </w:r>
      <w:r w:rsidRPr="00451A33">
        <w:rPr>
          <w:rFonts w:asciiTheme="majorBidi" w:hAnsiTheme="majorBidi" w:cstheme="majorBidi"/>
          <w:sz w:val="24"/>
          <w:szCs w:val="24"/>
        </w:rPr>
        <w:t>Ibnu Taimiyyah menulis berbagai kitab, hampir setiap aspek Islam ia catat hingga mencapai 500 judul. Diantara karya-karyanya sebagai berikut:</w:t>
      </w:r>
      <w:r w:rsidRPr="00451A33">
        <w:rPr>
          <w:rFonts w:asciiTheme="majorBidi" w:hAnsiTheme="majorBidi" w:cstheme="majorBidi"/>
          <w:sz w:val="24"/>
          <w:szCs w:val="24"/>
          <w:vertAlign w:val="superscript"/>
        </w:rPr>
        <w:footnoteReference w:id="8"/>
      </w:r>
    </w:p>
    <w:p w:rsidR="008E595D" w:rsidRDefault="008E595D" w:rsidP="008E595D">
      <w:pPr>
        <w:numPr>
          <w:ilvl w:val="0"/>
          <w:numId w:val="10"/>
        </w:numPr>
        <w:autoSpaceDE w:val="0"/>
        <w:autoSpaceDN w:val="0"/>
        <w:adjustRightInd w:val="0"/>
        <w:spacing w:after="0" w:line="360" w:lineRule="auto"/>
        <w:ind w:left="567" w:hanging="284"/>
        <w:jc w:val="both"/>
        <w:rPr>
          <w:rFonts w:asciiTheme="majorBidi" w:hAnsiTheme="majorBidi" w:cstheme="majorBidi"/>
          <w:sz w:val="24"/>
          <w:szCs w:val="24"/>
        </w:rPr>
      </w:pPr>
      <w:r w:rsidRPr="00451A33">
        <w:rPr>
          <w:rFonts w:asciiTheme="majorBidi" w:hAnsiTheme="majorBidi" w:cstheme="majorBidi"/>
          <w:sz w:val="24"/>
          <w:szCs w:val="24"/>
        </w:rPr>
        <w:t>Bidang Aqidah: Al-Aqidah Al-Hamawiyyah Al-Kubra, Bayan Mujmal ‘an Ahlil Jannah wan Nar, Al Jawab Al-Sahih liman Baddala Din Al-Masih, dll.</w:t>
      </w:r>
    </w:p>
    <w:p w:rsidR="008E595D" w:rsidRPr="00451A33" w:rsidRDefault="008E595D" w:rsidP="008E595D">
      <w:pPr>
        <w:numPr>
          <w:ilvl w:val="0"/>
          <w:numId w:val="10"/>
        </w:numPr>
        <w:autoSpaceDE w:val="0"/>
        <w:autoSpaceDN w:val="0"/>
        <w:adjustRightInd w:val="0"/>
        <w:spacing w:after="0" w:line="360" w:lineRule="auto"/>
        <w:ind w:left="567" w:hanging="284"/>
        <w:jc w:val="both"/>
        <w:rPr>
          <w:rFonts w:asciiTheme="majorBidi" w:hAnsiTheme="majorBidi" w:cstheme="majorBidi"/>
          <w:sz w:val="24"/>
          <w:szCs w:val="24"/>
        </w:rPr>
      </w:pPr>
      <w:r w:rsidRPr="00451A33">
        <w:rPr>
          <w:rFonts w:asciiTheme="majorBidi" w:hAnsiTheme="majorBidi" w:cstheme="majorBidi"/>
          <w:sz w:val="24"/>
          <w:szCs w:val="24"/>
        </w:rPr>
        <w:t>Bidang Fiqih atau Ibadah: Majmu  Rasail al-Kubra, Majmu’at al-Fatawa, Risalah fi Sunnah al Jumu’ah, dll.</w:t>
      </w:r>
    </w:p>
    <w:p w:rsidR="008E595D" w:rsidRPr="00451A33" w:rsidRDefault="008E595D" w:rsidP="008E595D">
      <w:pPr>
        <w:numPr>
          <w:ilvl w:val="0"/>
          <w:numId w:val="10"/>
        </w:numPr>
        <w:autoSpaceDE w:val="0"/>
        <w:autoSpaceDN w:val="0"/>
        <w:adjustRightInd w:val="0"/>
        <w:spacing w:after="0" w:line="360" w:lineRule="auto"/>
        <w:jc w:val="both"/>
        <w:rPr>
          <w:rFonts w:asciiTheme="majorBidi" w:hAnsiTheme="majorBidi" w:cstheme="majorBidi"/>
          <w:sz w:val="24"/>
          <w:szCs w:val="24"/>
        </w:rPr>
      </w:pPr>
      <w:r w:rsidRPr="00451A33">
        <w:rPr>
          <w:rFonts w:asciiTheme="majorBidi" w:hAnsiTheme="majorBidi" w:cstheme="majorBidi"/>
          <w:sz w:val="24"/>
          <w:szCs w:val="24"/>
        </w:rPr>
        <w:t>Bidang Tafsir: Tafsir Ibn Taimiyyah, Tafsir Surah al-Ikhlas, Tafsir Surah al-Kautsar, Muqaddimah fi Usul al-Tafsir.</w:t>
      </w:r>
    </w:p>
    <w:p w:rsidR="008E595D" w:rsidRPr="00451A33" w:rsidRDefault="008E595D" w:rsidP="008E595D">
      <w:pPr>
        <w:numPr>
          <w:ilvl w:val="0"/>
          <w:numId w:val="10"/>
        </w:numPr>
        <w:autoSpaceDE w:val="0"/>
        <w:autoSpaceDN w:val="0"/>
        <w:adjustRightInd w:val="0"/>
        <w:spacing w:after="0" w:line="360" w:lineRule="auto"/>
        <w:jc w:val="both"/>
        <w:rPr>
          <w:rFonts w:asciiTheme="majorBidi" w:hAnsiTheme="majorBidi" w:cstheme="majorBidi"/>
          <w:sz w:val="24"/>
          <w:szCs w:val="24"/>
        </w:rPr>
      </w:pPr>
      <w:r w:rsidRPr="00451A33">
        <w:rPr>
          <w:rFonts w:asciiTheme="majorBidi" w:hAnsiTheme="majorBidi" w:cstheme="majorBidi"/>
          <w:sz w:val="24"/>
          <w:szCs w:val="24"/>
        </w:rPr>
        <w:t>Bidang Hadits: Arba’un Hadisan Riwayah Ibn Taimiyyah, Al-Abd Al-Awali, Risalah fi Syarh Hadis Abu Zar.</w:t>
      </w:r>
    </w:p>
    <w:p w:rsidR="008E595D" w:rsidRPr="00451A33" w:rsidRDefault="008E595D" w:rsidP="008E595D">
      <w:pPr>
        <w:numPr>
          <w:ilvl w:val="0"/>
          <w:numId w:val="10"/>
        </w:numPr>
        <w:autoSpaceDE w:val="0"/>
        <w:autoSpaceDN w:val="0"/>
        <w:adjustRightInd w:val="0"/>
        <w:spacing w:after="0" w:line="360" w:lineRule="auto"/>
        <w:jc w:val="both"/>
        <w:rPr>
          <w:rFonts w:asciiTheme="majorBidi" w:hAnsiTheme="majorBidi" w:cstheme="majorBidi"/>
          <w:sz w:val="24"/>
          <w:szCs w:val="24"/>
        </w:rPr>
      </w:pPr>
      <w:r w:rsidRPr="00451A33">
        <w:rPr>
          <w:rFonts w:asciiTheme="majorBidi" w:hAnsiTheme="majorBidi" w:cstheme="majorBidi"/>
          <w:sz w:val="24"/>
          <w:szCs w:val="24"/>
        </w:rPr>
        <w:t>Bidang Tasawuf: Risalah fi al-Suluk, Qa’idah fi al- Sabr, Qa’idah fi al-Radd ‘ala al-Ghazali fi Mas’alah al-Tawakkul, Al-Sufiyyah wal Fuqara’.</w:t>
      </w:r>
    </w:p>
    <w:p w:rsidR="008E595D" w:rsidRPr="00451A33" w:rsidRDefault="008E595D" w:rsidP="008E595D">
      <w:pPr>
        <w:numPr>
          <w:ilvl w:val="0"/>
          <w:numId w:val="10"/>
        </w:numPr>
        <w:autoSpaceDE w:val="0"/>
        <w:autoSpaceDN w:val="0"/>
        <w:adjustRightInd w:val="0"/>
        <w:spacing w:after="0" w:line="360" w:lineRule="auto"/>
        <w:jc w:val="both"/>
        <w:rPr>
          <w:rFonts w:asciiTheme="majorBidi" w:hAnsiTheme="majorBidi" w:cstheme="majorBidi"/>
          <w:sz w:val="24"/>
          <w:szCs w:val="24"/>
        </w:rPr>
      </w:pPr>
      <w:r w:rsidRPr="00451A33">
        <w:rPr>
          <w:rFonts w:asciiTheme="majorBidi" w:hAnsiTheme="majorBidi" w:cstheme="majorBidi"/>
          <w:sz w:val="24"/>
          <w:szCs w:val="24"/>
        </w:rPr>
        <w:t>Bidang Filsafat: Al-Radd ‘ala Falsafah Ibn Rusyd al-Hafidi, Nasihah al-Imam fi al-Radd ‘ala Mantiq al-Yunan.</w:t>
      </w:r>
    </w:p>
    <w:p w:rsidR="008E595D" w:rsidRPr="00451A33" w:rsidRDefault="008E595D" w:rsidP="008E595D">
      <w:pPr>
        <w:numPr>
          <w:ilvl w:val="0"/>
          <w:numId w:val="10"/>
        </w:numPr>
        <w:autoSpaceDE w:val="0"/>
        <w:autoSpaceDN w:val="0"/>
        <w:adjustRightInd w:val="0"/>
        <w:spacing w:after="0" w:line="360" w:lineRule="auto"/>
        <w:jc w:val="both"/>
        <w:rPr>
          <w:rFonts w:asciiTheme="majorBidi" w:hAnsiTheme="majorBidi" w:cstheme="majorBidi"/>
          <w:sz w:val="24"/>
          <w:szCs w:val="24"/>
        </w:rPr>
      </w:pPr>
      <w:r w:rsidRPr="00451A33">
        <w:rPr>
          <w:rFonts w:asciiTheme="majorBidi" w:hAnsiTheme="majorBidi" w:cstheme="majorBidi"/>
          <w:sz w:val="24"/>
          <w:szCs w:val="24"/>
        </w:rPr>
        <w:t>Bidang politik: Al-Siyasah Al-Syar’iyyah fi Islah al-Ra’i war Ra’iyyah, Al-Hisbah fi al-Islam. Minhaj Al-Nabawiyyah fi Naqd Kalam Al-Syi’ah wal Qadariyyah, Al-Ikhtiyyarat al-Ilmiyyah.</w:t>
      </w:r>
    </w:p>
    <w:p w:rsidR="008E595D" w:rsidRPr="00451A33" w:rsidRDefault="008E595D" w:rsidP="008E595D">
      <w:pPr>
        <w:autoSpaceDE w:val="0"/>
        <w:autoSpaceDN w:val="0"/>
        <w:adjustRightInd w:val="0"/>
        <w:spacing w:after="0" w:line="360" w:lineRule="auto"/>
        <w:ind w:firstLine="644"/>
        <w:jc w:val="both"/>
        <w:rPr>
          <w:rFonts w:asciiTheme="majorBidi" w:hAnsiTheme="majorBidi" w:cstheme="majorBidi"/>
          <w:sz w:val="24"/>
          <w:szCs w:val="24"/>
        </w:rPr>
      </w:pPr>
      <w:r>
        <w:rPr>
          <w:rFonts w:asciiTheme="majorBidi" w:hAnsiTheme="majorBidi" w:cstheme="majorBidi"/>
          <w:sz w:val="24"/>
          <w:szCs w:val="24"/>
        </w:rPr>
        <w:t xml:space="preserve">Manusia diibaratkan seperti </w:t>
      </w:r>
      <w:r w:rsidRPr="00451A33">
        <w:rPr>
          <w:rFonts w:asciiTheme="majorBidi" w:hAnsiTheme="majorBidi" w:cstheme="majorBidi"/>
          <w:sz w:val="24"/>
          <w:szCs w:val="24"/>
        </w:rPr>
        <w:t xml:space="preserve">“ tiada gading yang tak retak”, Ibnu Taimiyyah bukan manusia </w:t>
      </w:r>
      <w:r w:rsidRPr="00451A33">
        <w:rPr>
          <w:rFonts w:asciiTheme="majorBidi" w:hAnsiTheme="majorBidi" w:cstheme="majorBidi"/>
          <w:i/>
          <w:iCs/>
          <w:sz w:val="24"/>
          <w:szCs w:val="24"/>
        </w:rPr>
        <w:t>ma’sum</w:t>
      </w:r>
      <w:r w:rsidRPr="00451A33">
        <w:rPr>
          <w:rFonts w:asciiTheme="majorBidi" w:hAnsiTheme="majorBidi" w:cstheme="majorBidi"/>
          <w:sz w:val="24"/>
          <w:szCs w:val="24"/>
        </w:rPr>
        <w:t xml:space="preserve"> yang sama sekali bebas dari sifat-sifat yang kurang terpuji. Baik dalam lisan maupun tulisan, seperti yang dinyatakan oleh Qamaruddin Khan, Ibn Taimiyyah sering kali tidak dapat menahan amarah dan emosinya. Oleh karena itu, apa yang diucapkan dan ditulisnya terkadang kalau tidak, malahan sering berlebih-lebihan.</w:t>
      </w:r>
      <w:r w:rsidRPr="00451A33">
        <w:rPr>
          <w:rFonts w:asciiTheme="majorBidi" w:hAnsiTheme="majorBidi" w:cstheme="majorBidi"/>
          <w:sz w:val="24"/>
          <w:szCs w:val="24"/>
          <w:vertAlign w:val="superscript"/>
        </w:rPr>
        <w:footnoteReference w:id="9"/>
      </w:r>
      <w:r>
        <w:rPr>
          <w:rFonts w:asciiTheme="majorBidi" w:hAnsiTheme="majorBidi" w:cstheme="majorBidi"/>
          <w:sz w:val="24"/>
          <w:szCs w:val="24"/>
        </w:rPr>
        <w:t xml:space="preserve"> </w:t>
      </w:r>
      <w:r w:rsidRPr="00451A33">
        <w:rPr>
          <w:rFonts w:asciiTheme="majorBidi" w:hAnsiTheme="majorBidi" w:cstheme="majorBidi"/>
          <w:sz w:val="24"/>
          <w:szCs w:val="24"/>
        </w:rPr>
        <w:t xml:space="preserve">Pada masa Ibnu Taimiyyah, sekitar dua dan tiga perempat abad  (1250-1517) dinasti-dinasti Mamluk menguasai satu kawasan paling panas di dunia, dan memelihara keutuhan daerah itu, walaupun mereka terdiri atas berbagai ras yang berbeda-beda. Secara umum mereka tidak </w:t>
      </w:r>
      <w:r w:rsidRPr="00451A33">
        <w:rPr>
          <w:rFonts w:asciiTheme="majorBidi" w:hAnsiTheme="majorBidi" w:cstheme="majorBidi"/>
          <w:sz w:val="24"/>
          <w:szCs w:val="24"/>
        </w:rPr>
        <w:lastRenderedPageBreak/>
        <w:t>berbudaya, dan haus perang, mereka mengapresiasi dengan baik pembangunan dalam bidang arsitektur dan kesenian, sehingga dalam kedua bidang itu, Mesir boleh dibandingkan dengan dinasti-dinasti berbudaya lainnya. Bahkan Kairo hingga saat ini masih menjadi tempat paling indah di dunia muslim.</w:t>
      </w:r>
      <w:r w:rsidRPr="00451A33">
        <w:rPr>
          <w:rFonts w:asciiTheme="majorBidi" w:hAnsiTheme="majorBidi" w:cstheme="majorBidi"/>
          <w:sz w:val="24"/>
          <w:szCs w:val="24"/>
          <w:vertAlign w:val="superscript"/>
        </w:rPr>
        <w:footnoteReference w:id="10"/>
      </w:r>
    </w:p>
    <w:p w:rsidR="008E595D" w:rsidRPr="00451A33" w:rsidRDefault="008E595D" w:rsidP="008E595D">
      <w:pPr>
        <w:autoSpaceDE w:val="0"/>
        <w:autoSpaceDN w:val="0"/>
        <w:adjustRightInd w:val="0"/>
        <w:spacing w:after="0" w:line="360" w:lineRule="auto"/>
        <w:ind w:firstLine="644"/>
        <w:jc w:val="both"/>
        <w:rPr>
          <w:rFonts w:asciiTheme="majorBidi" w:hAnsiTheme="majorBidi" w:cstheme="majorBidi"/>
          <w:sz w:val="24"/>
          <w:szCs w:val="24"/>
        </w:rPr>
      </w:pPr>
      <w:r w:rsidRPr="00451A33">
        <w:rPr>
          <w:rFonts w:asciiTheme="majorBidi" w:hAnsiTheme="majorBidi" w:cstheme="majorBidi"/>
          <w:sz w:val="24"/>
          <w:szCs w:val="24"/>
        </w:rPr>
        <w:t>Islam menurut Ibnu Taimiyyah adalah agama dengan dua sisi, inklusif dan eksklusif. Sisi inklusif adalah dalam artian bahwa Islam dibawa oleh Nabi Muhammad adalah agama yang secara subtansial memiliki kesamaan dengan yang dibawa oleh para nabi dan rasul sebelumnya. Jenis Islam ini memiliki ajaran yang sama, yaitu monoteisme, hanya menyembah kepada Allah.ini sesuai dengan makna linguistik dari kata al-inqiyad, al-taslim, al-ikhlas atau penyerahan total hanya kepada Allah swt. Namun setiap pengajaranyang dibawa oleh nabi dan rasul juga memiliki perbedaan dalam aspek syariah atau ajaran tentang penyerahan seluruhnya kepada Allah. Setiap rasul datang dan menyebarkan agama dengan keunikannya sendiri-sendiri. Dengan munculnya rasul baru dianggap oleh Ibnu Taimiyyah sebagai tanda ketidakabsahan ajaran para nabi sebelumnya, kecuali ajaran-ajaran sebelumnya dinyatakan sah oleh sang rasul. Dalam hal ini, kedatangan ISA (Yesus) mengantongi ajaran tentang nabi Musa dan kedatangan Nabi Muhammad menandai akhir masa varietitas ajaran Yesus. Setiap umat harus mengikuti jalan Islam sesuai dengan rasul waktu mereka. Pada saat ini terletak aspek eksklusivisme Islam yang dibawa oleh Muhammad sebagi nabi terakhir dan rasul. Islam dibawa oleh Muhammad yang sempurna dan segel ajaran pengajuan kepada Allah. Dengan demikian, orang Yahudi dan orang Kristen tidak akan memiliki janji keselamataan dari Allah karena keengganan mereka untuk mengikuti ajaran Islam yang dibawa oleh Rasul terakhir.</w:t>
      </w:r>
      <w:r w:rsidRPr="00451A33">
        <w:rPr>
          <w:rFonts w:asciiTheme="majorBidi" w:hAnsiTheme="majorBidi" w:cstheme="majorBidi"/>
          <w:sz w:val="24"/>
          <w:szCs w:val="24"/>
          <w:vertAlign w:val="superscript"/>
        </w:rPr>
        <w:footnoteReference w:id="11"/>
      </w:r>
    </w:p>
    <w:p w:rsidR="008E595D" w:rsidRPr="00451A33" w:rsidRDefault="008E595D" w:rsidP="008E595D">
      <w:pPr>
        <w:autoSpaceDE w:val="0"/>
        <w:autoSpaceDN w:val="0"/>
        <w:adjustRightInd w:val="0"/>
        <w:spacing w:after="0" w:line="360" w:lineRule="auto"/>
        <w:jc w:val="both"/>
        <w:rPr>
          <w:rFonts w:asciiTheme="majorBidi" w:hAnsiTheme="majorBidi" w:cstheme="majorBidi"/>
          <w:sz w:val="24"/>
          <w:szCs w:val="24"/>
        </w:rPr>
      </w:pPr>
    </w:p>
    <w:p w:rsidR="008E595D" w:rsidRPr="00451A33" w:rsidRDefault="008E595D" w:rsidP="008E595D">
      <w:pPr>
        <w:autoSpaceDE w:val="0"/>
        <w:autoSpaceDN w:val="0"/>
        <w:adjustRightInd w:val="0"/>
        <w:spacing w:after="0" w:line="360" w:lineRule="auto"/>
        <w:jc w:val="both"/>
        <w:rPr>
          <w:rFonts w:asciiTheme="majorBidi" w:hAnsiTheme="majorBidi" w:cstheme="majorBidi"/>
          <w:b/>
          <w:bCs/>
          <w:sz w:val="24"/>
          <w:szCs w:val="24"/>
        </w:rPr>
      </w:pPr>
      <w:r w:rsidRPr="00451A33">
        <w:rPr>
          <w:rFonts w:asciiTheme="majorBidi" w:hAnsiTheme="majorBidi" w:cstheme="majorBidi"/>
          <w:b/>
          <w:bCs/>
          <w:sz w:val="24"/>
          <w:szCs w:val="24"/>
        </w:rPr>
        <w:t>Anatomi Tafsir Ibnu Taimiyyah</w:t>
      </w:r>
    </w:p>
    <w:p w:rsidR="008E595D" w:rsidRDefault="008E595D" w:rsidP="008E595D">
      <w:pPr>
        <w:autoSpaceDE w:val="0"/>
        <w:autoSpaceDN w:val="0"/>
        <w:adjustRightInd w:val="0"/>
        <w:spacing w:after="0" w:line="360" w:lineRule="auto"/>
        <w:ind w:firstLine="720"/>
        <w:jc w:val="both"/>
        <w:rPr>
          <w:rFonts w:asciiTheme="majorBidi" w:hAnsiTheme="majorBidi" w:cstheme="majorBidi"/>
          <w:i/>
          <w:iCs/>
          <w:sz w:val="24"/>
          <w:szCs w:val="24"/>
        </w:rPr>
      </w:pPr>
      <w:r w:rsidRPr="00451A33">
        <w:rPr>
          <w:rFonts w:asciiTheme="majorBidi" w:hAnsiTheme="majorBidi" w:cstheme="majorBidi"/>
          <w:sz w:val="24"/>
          <w:szCs w:val="24"/>
        </w:rPr>
        <w:t>Kitab tafsir ini pertama kali diterbitkan oleh penerbit Dar al-Kutub al-Ilmiyah, Beirut, pada tahun 1408 H/ 1988 M dengan ukuran 24 cm, dan ditahqiq oleh Abdurrahman ‘Umairah.</w:t>
      </w:r>
      <w:r w:rsidRPr="00451A33">
        <w:rPr>
          <w:rFonts w:asciiTheme="majorBidi" w:hAnsiTheme="majorBidi" w:cstheme="majorBidi"/>
          <w:sz w:val="24"/>
          <w:szCs w:val="24"/>
          <w:vertAlign w:val="superscript"/>
        </w:rPr>
        <w:footnoteReference w:id="12"/>
      </w:r>
      <w:r w:rsidRPr="00451A33">
        <w:rPr>
          <w:rFonts w:asciiTheme="majorBidi" w:hAnsiTheme="majorBidi" w:cstheme="majorBidi"/>
          <w:sz w:val="24"/>
          <w:szCs w:val="24"/>
        </w:rPr>
        <w:t xml:space="preserve"> Jumlah jilidnya tergantung penerbit, ada yang mengatakan 6 jilid ada juga yang mengatakan 7 jilid.</w:t>
      </w:r>
      <w:r>
        <w:rPr>
          <w:rFonts w:asciiTheme="majorBidi" w:hAnsiTheme="majorBidi" w:cstheme="majorBidi"/>
          <w:sz w:val="24"/>
          <w:szCs w:val="24"/>
        </w:rPr>
        <w:t xml:space="preserve"> </w:t>
      </w:r>
      <w:r w:rsidRPr="00451A33">
        <w:rPr>
          <w:rFonts w:asciiTheme="majorBidi" w:hAnsiTheme="majorBidi" w:cstheme="majorBidi"/>
          <w:sz w:val="24"/>
          <w:szCs w:val="24"/>
        </w:rPr>
        <w:t xml:space="preserve">Menurut Ali al-Iyazi penafsiran Ibnu Taimiyyah bukanlah intepretasi dalam arti yang diketahui, akan tetapi kitab ini merupakan kitab yang serius yang ditulis oleh </w:t>
      </w:r>
      <w:r w:rsidRPr="00451A33">
        <w:rPr>
          <w:rFonts w:asciiTheme="majorBidi" w:hAnsiTheme="majorBidi" w:cstheme="majorBidi"/>
          <w:sz w:val="24"/>
          <w:szCs w:val="24"/>
        </w:rPr>
        <w:lastRenderedPageBreak/>
        <w:t xml:space="preserve">penulis untuk memberikan jawaban tentang doktrin-doktrin aqidah dan menjawab berbagai masalah di dalamnya. Kitab ini ditulis tanpa memperdulikan kaidah al-Qur’an, melainkan kitab ini merupakan kumpulan dari tulisan-tulisan Ibnu Taimiyyah yang tercecer. Kitab tafsir ini juga hanya memuat tafsiran surat khusus saja sehingga kitab ini diberi nama </w:t>
      </w:r>
      <w:r w:rsidRPr="00451A33">
        <w:rPr>
          <w:rFonts w:asciiTheme="majorBidi" w:hAnsiTheme="majorBidi" w:cstheme="majorBidi"/>
          <w:i/>
          <w:iCs/>
          <w:sz w:val="24"/>
          <w:szCs w:val="24"/>
        </w:rPr>
        <w:t>at-Tafsir al-Kabir.</w:t>
      </w:r>
      <w:r w:rsidRPr="00451A33">
        <w:rPr>
          <w:rFonts w:asciiTheme="majorBidi" w:hAnsiTheme="majorBidi" w:cstheme="majorBidi"/>
          <w:i/>
          <w:iCs/>
          <w:sz w:val="24"/>
          <w:szCs w:val="24"/>
          <w:vertAlign w:val="superscript"/>
        </w:rPr>
        <w:footnoteReference w:id="13"/>
      </w:r>
      <w:r w:rsidRPr="00451A33">
        <w:rPr>
          <w:rFonts w:asciiTheme="majorBidi" w:hAnsiTheme="majorBidi" w:cstheme="majorBidi"/>
          <w:i/>
          <w:iCs/>
          <w:sz w:val="24"/>
          <w:szCs w:val="24"/>
        </w:rPr>
        <w:t xml:space="preserve"> </w:t>
      </w:r>
      <w:r w:rsidRPr="00451A33">
        <w:rPr>
          <w:rFonts w:asciiTheme="majorBidi" w:hAnsiTheme="majorBidi" w:cstheme="majorBidi"/>
          <w:sz w:val="24"/>
          <w:szCs w:val="24"/>
        </w:rPr>
        <w:t xml:space="preserve">Jadi nama dari kitab ini bukanlah langsung dari Ibnu Taimiyyah akan tetapi Abdurrahman ‘Umairahlah yang memberikan nama tafsir ini dengan </w:t>
      </w:r>
      <w:r w:rsidRPr="00451A33">
        <w:rPr>
          <w:rFonts w:asciiTheme="majorBidi" w:hAnsiTheme="majorBidi" w:cstheme="majorBidi"/>
          <w:i/>
          <w:iCs/>
          <w:sz w:val="24"/>
          <w:szCs w:val="24"/>
        </w:rPr>
        <w:t>at-Tafsir al-Kabir.</w:t>
      </w:r>
    </w:p>
    <w:p w:rsidR="008E595D" w:rsidRPr="00451A33" w:rsidRDefault="008E595D" w:rsidP="008E595D">
      <w:pPr>
        <w:autoSpaceDE w:val="0"/>
        <w:autoSpaceDN w:val="0"/>
        <w:adjustRightInd w:val="0"/>
        <w:spacing w:after="0" w:line="360" w:lineRule="auto"/>
        <w:ind w:firstLine="720"/>
        <w:jc w:val="both"/>
        <w:rPr>
          <w:rFonts w:asciiTheme="majorBidi" w:hAnsiTheme="majorBidi" w:cstheme="majorBidi"/>
          <w:sz w:val="24"/>
          <w:szCs w:val="24"/>
        </w:rPr>
      </w:pPr>
    </w:p>
    <w:p w:rsidR="008E595D" w:rsidRPr="003A4B87" w:rsidRDefault="008E595D" w:rsidP="008E595D">
      <w:pPr>
        <w:autoSpaceDE w:val="0"/>
        <w:autoSpaceDN w:val="0"/>
        <w:adjustRightInd w:val="0"/>
        <w:spacing w:after="0" w:line="360" w:lineRule="auto"/>
        <w:jc w:val="both"/>
        <w:rPr>
          <w:rFonts w:asciiTheme="majorBidi" w:hAnsiTheme="majorBidi" w:cstheme="majorBidi"/>
          <w:b/>
          <w:bCs/>
          <w:sz w:val="24"/>
          <w:szCs w:val="24"/>
        </w:rPr>
      </w:pPr>
      <w:r w:rsidRPr="003A4B87">
        <w:rPr>
          <w:rFonts w:asciiTheme="majorBidi" w:hAnsiTheme="majorBidi" w:cstheme="majorBidi"/>
          <w:b/>
          <w:bCs/>
          <w:sz w:val="24"/>
          <w:szCs w:val="24"/>
        </w:rPr>
        <w:t>Metodologi dan Latar Belakang Penulisan</w:t>
      </w:r>
    </w:p>
    <w:p w:rsidR="008E595D" w:rsidRPr="00451A33" w:rsidRDefault="008E595D" w:rsidP="008E595D">
      <w:pPr>
        <w:autoSpaceDE w:val="0"/>
        <w:autoSpaceDN w:val="0"/>
        <w:adjustRightInd w:val="0"/>
        <w:spacing w:after="0" w:line="360" w:lineRule="auto"/>
        <w:jc w:val="both"/>
        <w:rPr>
          <w:rFonts w:asciiTheme="majorBidi" w:hAnsiTheme="majorBidi" w:cstheme="majorBidi"/>
          <w:sz w:val="24"/>
          <w:szCs w:val="24"/>
        </w:rPr>
      </w:pPr>
      <w:r w:rsidRPr="00451A33">
        <w:rPr>
          <w:rFonts w:asciiTheme="majorBidi" w:hAnsiTheme="majorBidi" w:cstheme="majorBidi" w:hint="cs"/>
          <w:sz w:val="24"/>
          <w:szCs w:val="24"/>
          <w:rtl/>
          <w:lang w:bidi="ar-SY"/>
        </w:rPr>
        <w:t>لقد وضع ابن تيميه قواعد لتفسير القران الكريم وطالب الراغبين في التفسير والتأويل ان يضعوا نصب اعينهم هذه القواعد. فهل التزم ابن تيمية نفسه بهذه القواعد؟ وهل طبقها على ماقام به من تفسيره للقران الكريم؟..ان القارئ لهذا التفسير الذي وضعه ابن تيمية يرى فيه ان صاحبه الزم نفسه هذه القواعد الا في القليل النادر عندما يكون الامر امر مجادلة او محاورة والزامى الخصم الحجة والبرهان. فاذا اخذ في تفسير سورة من سور القران الكريم تناول الخطوط الرئيسية لها, والموضوعات التي تضمنتها، وبذلك يضع امام القرئ كشافا بموضوعات السورة وقضاياها.</w:t>
      </w:r>
    </w:p>
    <w:p w:rsidR="008E595D" w:rsidRPr="00451A33" w:rsidRDefault="008E595D" w:rsidP="008E595D">
      <w:pPr>
        <w:autoSpaceDE w:val="0"/>
        <w:autoSpaceDN w:val="0"/>
        <w:adjustRightInd w:val="0"/>
        <w:spacing w:after="0" w:line="360" w:lineRule="auto"/>
        <w:jc w:val="both"/>
        <w:rPr>
          <w:rFonts w:asciiTheme="majorBidi" w:hAnsiTheme="majorBidi" w:cstheme="majorBidi"/>
          <w:sz w:val="24"/>
          <w:szCs w:val="24"/>
        </w:rPr>
      </w:pPr>
      <w:r w:rsidRPr="00451A33">
        <w:rPr>
          <w:rFonts w:asciiTheme="majorBidi" w:hAnsiTheme="majorBidi" w:cstheme="majorBidi"/>
          <w:sz w:val="24"/>
          <w:szCs w:val="24"/>
        </w:rPr>
        <w:t xml:space="preserve">Dari pernyataan diatas disebutkan bahwa Ibnu Taimiyyah telah menetapkan aturan-aturan sendiri dalam menafsirkan dan menta’wilkan sebuah ayat al-Qur’an. Ia menggunakan aturan sendiri dan percaya berkomitmen dengan aturan sendiri untuk menafsirkan sebuah ayat dalam masalah argumen atau dialog dengan berdasarkan bukti. Kemudian metode yang dipakai dengan menggunakan metode </w:t>
      </w:r>
      <w:r w:rsidRPr="00451A33">
        <w:rPr>
          <w:rFonts w:asciiTheme="majorBidi" w:hAnsiTheme="majorBidi" w:cstheme="majorBidi"/>
          <w:i/>
          <w:iCs/>
          <w:sz w:val="24"/>
          <w:szCs w:val="24"/>
        </w:rPr>
        <w:t xml:space="preserve">Maudhu’i </w:t>
      </w:r>
      <w:r w:rsidRPr="00451A33">
        <w:rPr>
          <w:rFonts w:asciiTheme="majorBidi" w:hAnsiTheme="majorBidi" w:cstheme="majorBidi"/>
          <w:sz w:val="24"/>
          <w:szCs w:val="24"/>
        </w:rPr>
        <w:t>yaitu dengan menafsirkan surat al-Qur’an dengan mengambil pokok permasalahannya dan kemudian dibahas.</w:t>
      </w:r>
      <w:r w:rsidRPr="00451A33">
        <w:rPr>
          <w:rFonts w:asciiTheme="majorBidi" w:hAnsiTheme="majorBidi" w:cstheme="majorBidi"/>
          <w:sz w:val="24"/>
          <w:szCs w:val="24"/>
          <w:vertAlign w:val="superscript"/>
        </w:rPr>
        <w:footnoteReference w:id="14"/>
      </w:r>
    </w:p>
    <w:p w:rsidR="008E595D" w:rsidRPr="00451A33" w:rsidRDefault="008E595D" w:rsidP="008E595D">
      <w:pPr>
        <w:autoSpaceDE w:val="0"/>
        <w:autoSpaceDN w:val="0"/>
        <w:adjustRightInd w:val="0"/>
        <w:spacing w:after="0" w:line="360" w:lineRule="auto"/>
        <w:jc w:val="both"/>
        <w:rPr>
          <w:rFonts w:asciiTheme="majorBidi" w:hAnsiTheme="majorBidi" w:cstheme="majorBidi"/>
          <w:sz w:val="24"/>
          <w:szCs w:val="24"/>
        </w:rPr>
      </w:pPr>
      <w:r w:rsidRPr="00451A33">
        <w:rPr>
          <w:rFonts w:asciiTheme="majorBidi" w:hAnsiTheme="majorBidi" w:cstheme="majorBidi"/>
          <w:sz w:val="24"/>
          <w:szCs w:val="24"/>
        </w:rPr>
        <w:t>Adapun ciri pokok penafsiran Ibnu Taimiyyah adalah sebagai berikut:</w:t>
      </w:r>
      <w:r w:rsidRPr="00451A33">
        <w:rPr>
          <w:rFonts w:asciiTheme="majorBidi" w:hAnsiTheme="majorBidi" w:cstheme="majorBidi"/>
          <w:sz w:val="24"/>
          <w:szCs w:val="24"/>
          <w:vertAlign w:val="superscript"/>
        </w:rPr>
        <w:footnoteReference w:id="15"/>
      </w:r>
    </w:p>
    <w:p w:rsidR="008E595D" w:rsidRPr="00451A33" w:rsidRDefault="008E595D" w:rsidP="008E595D">
      <w:pPr>
        <w:numPr>
          <w:ilvl w:val="0"/>
          <w:numId w:val="12"/>
        </w:numPr>
        <w:autoSpaceDE w:val="0"/>
        <w:autoSpaceDN w:val="0"/>
        <w:adjustRightInd w:val="0"/>
        <w:spacing w:after="0" w:line="360" w:lineRule="auto"/>
        <w:jc w:val="both"/>
        <w:rPr>
          <w:rFonts w:asciiTheme="majorBidi" w:hAnsiTheme="majorBidi" w:cstheme="majorBidi"/>
          <w:sz w:val="24"/>
          <w:szCs w:val="24"/>
        </w:rPr>
      </w:pPr>
      <w:r w:rsidRPr="00451A33">
        <w:rPr>
          <w:rFonts w:asciiTheme="majorBidi" w:hAnsiTheme="majorBidi" w:cstheme="majorBidi"/>
          <w:sz w:val="24"/>
          <w:szCs w:val="24"/>
        </w:rPr>
        <w:t>Memandang satu surat sebagai satu kesatuan yang serasi dan utuh</w:t>
      </w:r>
    </w:p>
    <w:p w:rsidR="008E595D" w:rsidRPr="00451A33" w:rsidRDefault="008E595D" w:rsidP="008E595D">
      <w:pPr>
        <w:autoSpaceDE w:val="0"/>
        <w:autoSpaceDN w:val="0"/>
        <w:adjustRightInd w:val="0"/>
        <w:spacing w:after="0" w:line="360" w:lineRule="auto"/>
        <w:jc w:val="both"/>
        <w:rPr>
          <w:rFonts w:asciiTheme="majorBidi" w:hAnsiTheme="majorBidi" w:cstheme="majorBidi"/>
          <w:sz w:val="24"/>
          <w:szCs w:val="24"/>
        </w:rPr>
      </w:pPr>
      <w:r w:rsidRPr="00451A33">
        <w:rPr>
          <w:rFonts w:asciiTheme="majorBidi" w:hAnsiTheme="majorBidi" w:cstheme="majorBidi"/>
          <w:sz w:val="24"/>
          <w:szCs w:val="24"/>
        </w:rPr>
        <w:t xml:space="preserve">Ketika menafsirkan QS. Al- Fatikhah misalnya, ia lebih dahulu menjelaskan kedudukan surat tersebut sebagai </w:t>
      </w:r>
      <w:r w:rsidRPr="00451A33">
        <w:rPr>
          <w:rFonts w:asciiTheme="majorBidi" w:hAnsiTheme="majorBidi" w:cstheme="majorBidi"/>
          <w:i/>
          <w:iCs/>
          <w:sz w:val="24"/>
          <w:szCs w:val="24"/>
        </w:rPr>
        <w:t xml:space="preserve">ummul kitab </w:t>
      </w:r>
      <w:r w:rsidRPr="00451A33">
        <w:rPr>
          <w:rFonts w:asciiTheme="majorBidi" w:hAnsiTheme="majorBidi" w:cstheme="majorBidi"/>
          <w:sz w:val="24"/>
          <w:szCs w:val="24"/>
        </w:rPr>
        <w:t xml:space="preserve"> (induk kitab), </w:t>
      </w:r>
      <w:r w:rsidRPr="00451A33">
        <w:rPr>
          <w:rFonts w:asciiTheme="majorBidi" w:hAnsiTheme="majorBidi" w:cstheme="majorBidi"/>
          <w:i/>
          <w:iCs/>
          <w:sz w:val="24"/>
          <w:szCs w:val="24"/>
        </w:rPr>
        <w:t xml:space="preserve">fatihatul kitab </w:t>
      </w:r>
      <w:r w:rsidRPr="00451A33">
        <w:rPr>
          <w:rFonts w:asciiTheme="majorBidi" w:hAnsiTheme="majorBidi" w:cstheme="majorBidi"/>
          <w:sz w:val="24"/>
          <w:szCs w:val="24"/>
        </w:rPr>
        <w:t xml:space="preserve">(pendahuluan, pembukaan kitab), </w:t>
      </w:r>
      <w:r w:rsidRPr="00451A33">
        <w:rPr>
          <w:rFonts w:asciiTheme="majorBidi" w:hAnsiTheme="majorBidi" w:cstheme="majorBidi"/>
          <w:i/>
          <w:iCs/>
          <w:sz w:val="24"/>
          <w:szCs w:val="24"/>
        </w:rPr>
        <w:t xml:space="preserve">al-sab’u minal masani </w:t>
      </w:r>
      <w:r w:rsidRPr="00451A33">
        <w:rPr>
          <w:rFonts w:asciiTheme="majorBidi" w:hAnsiTheme="majorBidi" w:cstheme="majorBidi"/>
          <w:sz w:val="24"/>
          <w:szCs w:val="24"/>
        </w:rPr>
        <w:t xml:space="preserve">(tujuh yang diulang-ulang),  </w:t>
      </w:r>
      <w:r w:rsidRPr="00451A33">
        <w:rPr>
          <w:rFonts w:asciiTheme="majorBidi" w:hAnsiTheme="majorBidi" w:cstheme="majorBidi"/>
          <w:i/>
          <w:iCs/>
          <w:sz w:val="24"/>
          <w:szCs w:val="24"/>
        </w:rPr>
        <w:t>al-Syafiyyah</w:t>
      </w:r>
      <w:r w:rsidRPr="00451A33">
        <w:rPr>
          <w:rFonts w:asciiTheme="majorBidi" w:hAnsiTheme="majorBidi" w:cstheme="majorBidi"/>
          <w:sz w:val="24"/>
          <w:szCs w:val="24"/>
        </w:rPr>
        <w:t xml:space="preserve"> (penyembuh), </w:t>
      </w:r>
      <w:r w:rsidRPr="00451A33">
        <w:rPr>
          <w:rFonts w:asciiTheme="majorBidi" w:hAnsiTheme="majorBidi" w:cstheme="majorBidi"/>
          <w:i/>
          <w:iCs/>
          <w:sz w:val="24"/>
          <w:szCs w:val="24"/>
        </w:rPr>
        <w:t xml:space="preserve">al-wajibah fi al-salawat </w:t>
      </w:r>
      <w:r w:rsidRPr="00451A33">
        <w:rPr>
          <w:rFonts w:asciiTheme="majorBidi" w:hAnsiTheme="majorBidi" w:cstheme="majorBidi"/>
          <w:sz w:val="24"/>
          <w:szCs w:val="24"/>
        </w:rPr>
        <w:t xml:space="preserve">(yang wajib dalam shalat), </w:t>
      </w:r>
      <w:r w:rsidRPr="00451A33">
        <w:rPr>
          <w:rFonts w:asciiTheme="majorBidi" w:hAnsiTheme="majorBidi" w:cstheme="majorBidi"/>
          <w:i/>
          <w:iCs/>
          <w:sz w:val="24"/>
          <w:szCs w:val="24"/>
        </w:rPr>
        <w:t xml:space="preserve">al-kafiyyah </w:t>
      </w:r>
      <w:r w:rsidRPr="00451A33">
        <w:rPr>
          <w:rFonts w:asciiTheme="majorBidi" w:hAnsiTheme="majorBidi" w:cstheme="majorBidi"/>
          <w:sz w:val="24"/>
          <w:szCs w:val="24"/>
        </w:rPr>
        <w:t>(yang mencukupi). Kemudia ia juga menjelaskan keutamaannya dalam al-Qur’an, pokok-pokok kandungannya dan menfokuskan perhatian pada bagian atau ayat-ayat yang dipandang membutuhkan penafsiran lebih lanjut, serta menjelaskan kaitan antara satu ayat dengan ayat yang lain.</w:t>
      </w:r>
      <w:r w:rsidRPr="00451A33">
        <w:rPr>
          <w:rFonts w:asciiTheme="majorBidi" w:hAnsiTheme="majorBidi" w:cstheme="majorBidi"/>
          <w:sz w:val="24"/>
          <w:szCs w:val="24"/>
          <w:vertAlign w:val="superscript"/>
        </w:rPr>
        <w:footnoteReference w:id="16"/>
      </w:r>
    </w:p>
    <w:p w:rsidR="008E595D" w:rsidRPr="00451A33" w:rsidRDefault="008E595D" w:rsidP="008E595D">
      <w:pPr>
        <w:numPr>
          <w:ilvl w:val="0"/>
          <w:numId w:val="12"/>
        </w:numPr>
        <w:autoSpaceDE w:val="0"/>
        <w:autoSpaceDN w:val="0"/>
        <w:adjustRightInd w:val="0"/>
        <w:spacing w:after="0" w:line="360" w:lineRule="auto"/>
        <w:jc w:val="both"/>
        <w:rPr>
          <w:rFonts w:asciiTheme="majorBidi" w:hAnsiTheme="majorBidi" w:cstheme="majorBidi"/>
          <w:sz w:val="24"/>
          <w:szCs w:val="24"/>
        </w:rPr>
      </w:pPr>
      <w:r w:rsidRPr="00451A33">
        <w:rPr>
          <w:rFonts w:asciiTheme="majorBidi" w:hAnsiTheme="majorBidi" w:cstheme="majorBidi"/>
          <w:sz w:val="24"/>
          <w:szCs w:val="24"/>
        </w:rPr>
        <w:t>Menekankan kandungan al-Qur’an sebagai sumber aqidah</w:t>
      </w:r>
    </w:p>
    <w:p w:rsidR="008E595D" w:rsidRPr="00451A33" w:rsidRDefault="008E595D" w:rsidP="008E595D">
      <w:pPr>
        <w:autoSpaceDE w:val="0"/>
        <w:autoSpaceDN w:val="0"/>
        <w:adjustRightInd w:val="0"/>
        <w:spacing w:after="0" w:line="360" w:lineRule="auto"/>
        <w:jc w:val="both"/>
        <w:rPr>
          <w:rFonts w:asciiTheme="majorBidi" w:hAnsiTheme="majorBidi" w:cstheme="majorBidi"/>
          <w:sz w:val="24"/>
          <w:szCs w:val="24"/>
        </w:rPr>
      </w:pPr>
      <w:r w:rsidRPr="00451A33">
        <w:rPr>
          <w:rFonts w:asciiTheme="majorBidi" w:hAnsiTheme="majorBidi" w:cstheme="majorBidi"/>
          <w:sz w:val="24"/>
          <w:szCs w:val="24"/>
        </w:rPr>
        <w:lastRenderedPageBreak/>
        <w:t xml:space="preserve">Ketika menafsirkan ayat </w:t>
      </w:r>
      <w:r w:rsidRPr="00451A33">
        <w:rPr>
          <w:rFonts w:asciiTheme="majorBidi" w:hAnsiTheme="majorBidi" w:cstheme="majorBidi" w:hint="cs"/>
          <w:sz w:val="24"/>
          <w:szCs w:val="24"/>
          <w:rtl/>
          <w:lang w:bidi="ar-SY"/>
        </w:rPr>
        <w:t>الحمدلله رب العالمين</w:t>
      </w:r>
      <w:r w:rsidRPr="00451A33">
        <w:rPr>
          <w:rFonts w:asciiTheme="majorBidi" w:hAnsiTheme="majorBidi" w:cstheme="majorBidi"/>
          <w:sz w:val="24"/>
          <w:szCs w:val="24"/>
        </w:rPr>
        <w:t xml:space="preserve"> ibnu Taimiyyah menegaskan bahwa Allah adalah Tuhan yang disembah. Lafal Allah lebih tepat digunakan dalam rangka beribadah. Maka Ibnu Taimiyyah mengatakan kata yang semakna adalah :  </w:t>
      </w:r>
      <w:r w:rsidRPr="00451A33">
        <w:rPr>
          <w:rFonts w:asciiTheme="majorBidi" w:hAnsiTheme="majorBidi" w:cstheme="majorBidi" w:hint="cs"/>
          <w:sz w:val="24"/>
          <w:szCs w:val="24"/>
          <w:rtl/>
          <w:lang w:bidi="ar-SY"/>
        </w:rPr>
        <w:t>الله اكبر، الحمد لله، سبحان الله، لااله الاالله،</w:t>
      </w:r>
      <w:r w:rsidRPr="00451A33">
        <w:rPr>
          <w:rFonts w:asciiTheme="majorBidi" w:hAnsiTheme="majorBidi" w:cstheme="majorBidi"/>
          <w:sz w:val="24"/>
          <w:szCs w:val="24"/>
        </w:rPr>
        <w:t xml:space="preserve"> </w:t>
      </w:r>
      <w:r w:rsidRPr="00451A33">
        <w:rPr>
          <w:rFonts w:asciiTheme="majorBidi" w:hAnsiTheme="majorBidi" w:cstheme="majorBidi" w:hint="cs"/>
          <w:sz w:val="24"/>
          <w:szCs w:val="24"/>
          <w:rtl/>
          <w:lang w:bidi="ar-SY"/>
        </w:rPr>
        <w:t xml:space="preserve"> </w:t>
      </w:r>
      <w:r w:rsidRPr="00451A33">
        <w:rPr>
          <w:rFonts w:asciiTheme="majorBidi" w:hAnsiTheme="majorBidi" w:cstheme="majorBidi"/>
          <w:sz w:val="24"/>
          <w:szCs w:val="24"/>
        </w:rPr>
        <w:t>dan sebagainya.</w:t>
      </w:r>
      <w:r w:rsidRPr="00451A33">
        <w:rPr>
          <w:rFonts w:asciiTheme="majorBidi" w:hAnsiTheme="majorBidi" w:cstheme="majorBidi"/>
          <w:i/>
          <w:iCs/>
          <w:sz w:val="24"/>
          <w:szCs w:val="24"/>
        </w:rPr>
        <w:t xml:space="preserve"> Al-Rabb </w:t>
      </w:r>
      <w:r w:rsidRPr="00451A33">
        <w:rPr>
          <w:rFonts w:asciiTheme="majorBidi" w:hAnsiTheme="majorBidi" w:cstheme="majorBidi"/>
          <w:sz w:val="24"/>
          <w:szCs w:val="24"/>
        </w:rPr>
        <w:t xml:space="preserve">adalah Tuhan yang memlihara, pencipta, pemberi rezeki, penolong dan pemberi petunjuk. Maka lafal tersebut lebih tepat digunakan ketika seseorang memohon dan meminta kepada Allah, seperti: “ Ya Tuhanku! Ampunilah aku, ibu bapakku,...(QS.Nuh:28), ya Tuhan kami, janganlaah Engkau hukum kami jika kami lupa atau kami tersalah...(QS. Al-Baqarah: 286). Dan lain-lain. Ia juga menekankan bahwa surat al-Fatihah menekankan tauhid </w:t>
      </w:r>
      <w:r w:rsidRPr="00451A33">
        <w:rPr>
          <w:rFonts w:asciiTheme="majorBidi" w:hAnsiTheme="majorBidi" w:cstheme="majorBidi"/>
          <w:i/>
          <w:iCs/>
          <w:sz w:val="24"/>
          <w:szCs w:val="24"/>
        </w:rPr>
        <w:t xml:space="preserve">rububiyyah </w:t>
      </w:r>
      <w:r w:rsidRPr="00451A33">
        <w:rPr>
          <w:rFonts w:asciiTheme="majorBidi" w:hAnsiTheme="majorBidi" w:cstheme="majorBidi"/>
          <w:sz w:val="24"/>
          <w:szCs w:val="24"/>
        </w:rPr>
        <w:t xml:space="preserve">dan tauhid </w:t>
      </w:r>
      <w:r w:rsidRPr="00451A33">
        <w:rPr>
          <w:rFonts w:asciiTheme="majorBidi" w:hAnsiTheme="majorBidi" w:cstheme="majorBidi"/>
          <w:i/>
          <w:iCs/>
          <w:sz w:val="24"/>
          <w:szCs w:val="24"/>
        </w:rPr>
        <w:t>uluhiyyah</w:t>
      </w:r>
      <w:r w:rsidRPr="00451A33">
        <w:rPr>
          <w:rFonts w:asciiTheme="majorBidi" w:hAnsiTheme="majorBidi" w:cstheme="majorBidi"/>
          <w:sz w:val="24"/>
          <w:szCs w:val="24"/>
        </w:rPr>
        <w:t>.</w:t>
      </w:r>
      <w:r w:rsidRPr="00451A33">
        <w:rPr>
          <w:rFonts w:asciiTheme="majorBidi" w:hAnsiTheme="majorBidi" w:cstheme="majorBidi"/>
          <w:sz w:val="24"/>
          <w:szCs w:val="24"/>
          <w:vertAlign w:val="superscript"/>
        </w:rPr>
        <w:footnoteReference w:id="17"/>
      </w:r>
    </w:p>
    <w:p w:rsidR="008E595D" w:rsidRPr="00451A33" w:rsidRDefault="008E595D" w:rsidP="008E595D">
      <w:pPr>
        <w:numPr>
          <w:ilvl w:val="0"/>
          <w:numId w:val="12"/>
        </w:numPr>
        <w:autoSpaceDE w:val="0"/>
        <w:autoSpaceDN w:val="0"/>
        <w:adjustRightInd w:val="0"/>
        <w:spacing w:after="0" w:line="360" w:lineRule="auto"/>
        <w:jc w:val="both"/>
        <w:rPr>
          <w:rFonts w:asciiTheme="majorBidi" w:hAnsiTheme="majorBidi" w:cstheme="majorBidi"/>
          <w:sz w:val="24"/>
          <w:szCs w:val="24"/>
        </w:rPr>
      </w:pPr>
      <w:r w:rsidRPr="00451A33">
        <w:rPr>
          <w:rFonts w:asciiTheme="majorBidi" w:hAnsiTheme="majorBidi" w:cstheme="majorBidi"/>
          <w:sz w:val="24"/>
          <w:szCs w:val="24"/>
        </w:rPr>
        <w:t>Menafsirkan al-Qur’an dengan al-Qur’an</w:t>
      </w:r>
    </w:p>
    <w:p w:rsidR="008E595D" w:rsidRPr="00451A33" w:rsidRDefault="008E595D" w:rsidP="008E595D">
      <w:pPr>
        <w:autoSpaceDE w:val="0"/>
        <w:autoSpaceDN w:val="0"/>
        <w:adjustRightInd w:val="0"/>
        <w:spacing w:after="0" w:line="360" w:lineRule="auto"/>
        <w:jc w:val="both"/>
        <w:rPr>
          <w:rFonts w:asciiTheme="majorBidi" w:hAnsiTheme="majorBidi" w:cstheme="majorBidi"/>
          <w:sz w:val="24"/>
          <w:szCs w:val="24"/>
        </w:rPr>
      </w:pPr>
      <w:r w:rsidRPr="00451A33">
        <w:rPr>
          <w:rFonts w:asciiTheme="majorBidi" w:hAnsiTheme="majorBidi" w:cstheme="majorBidi"/>
          <w:sz w:val="24"/>
          <w:szCs w:val="24"/>
        </w:rPr>
        <w:t xml:space="preserve">Ibnu Taimiyyah konsisten dengan pandangannya bahwa sebaik-baik cara menafsirkan adalah menafsirkan al-Qur’an dengan al-Qur’an. Contoh ketika ia menafsirkan ayat: </w:t>
      </w:r>
      <w:r w:rsidRPr="00451A33">
        <w:rPr>
          <w:rFonts w:asciiTheme="majorBidi" w:hAnsiTheme="majorBidi" w:cstheme="majorBidi" w:hint="cs"/>
          <w:sz w:val="24"/>
          <w:szCs w:val="24"/>
          <w:rtl/>
          <w:lang w:bidi="ar-SY"/>
        </w:rPr>
        <w:t>ان كل من في السموات والارض الا اتى الرحمن عبد</w:t>
      </w:r>
      <w:r w:rsidRPr="00451A33">
        <w:rPr>
          <w:rFonts w:asciiTheme="majorBidi" w:hAnsiTheme="majorBidi" w:cstheme="majorBidi"/>
          <w:sz w:val="24"/>
          <w:szCs w:val="24"/>
        </w:rPr>
        <w:t xml:space="preserve"> , kemudian ia juga mengutip ayat al-Qur’an yang memuat lafal  </w:t>
      </w:r>
      <w:r w:rsidRPr="00451A33">
        <w:rPr>
          <w:rFonts w:asciiTheme="majorBidi" w:hAnsiTheme="majorBidi" w:cstheme="majorBidi" w:hint="cs"/>
          <w:sz w:val="24"/>
          <w:szCs w:val="24"/>
          <w:rtl/>
          <w:lang w:bidi="ar-SY"/>
        </w:rPr>
        <w:t>العابد</w:t>
      </w:r>
      <w:r w:rsidRPr="00451A33">
        <w:rPr>
          <w:rFonts w:asciiTheme="majorBidi" w:hAnsiTheme="majorBidi" w:cstheme="majorBidi"/>
          <w:sz w:val="24"/>
          <w:szCs w:val="24"/>
        </w:rPr>
        <w:t xml:space="preserve"> dalam ayat-ayat al-Qur’an yang lain untuk menafsirkannya. Misalnya dalam surah Maryam:93, ali Imran: 83, al-Baqarah: 116, 117, al An’am” 101, ssar-Rum: 26, dan masih banyak lagi.</w:t>
      </w:r>
      <w:r w:rsidRPr="00451A33">
        <w:rPr>
          <w:rFonts w:asciiTheme="majorBidi" w:hAnsiTheme="majorBidi" w:cstheme="majorBidi"/>
          <w:sz w:val="24"/>
          <w:szCs w:val="24"/>
          <w:vertAlign w:val="superscript"/>
        </w:rPr>
        <w:footnoteReference w:id="18"/>
      </w:r>
    </w:p>
    <w:p w:rsidR="008E595D" w:rsidRPr="00451A33" w:rsidRDefault="008E595D" w:rsidP="008E595D">
      <w:pPr>
        <w:numPr>
          <w:ilvl w:val="0"/>
          <w:numId w:val="12"/>
        </w:numPr>
        <w:autoSpaceDE w:val="0"/>
        <w:autoSpaceDN w:val="0"/>
        <w:adjustRightInd w:val="0"/>
        <w:spacing w:after="0" w:line="360" w:lineRule="auto"/>
        <w:jc w:val="both"/>
        <w:rPr>
          <w:rFonts w:asciiTheme="majorBidi" w:hAnsiTheme="majorBidi" w:cstheme="majorBidi"/>
          <w:sz w:val="24"/>
          <w:szCs w:val="24"/>
        </w:rPr>
      </w:pPr>
      <w:r w:rsidRPr="00451A33">
        <w:rPr>
          <w:rFonts w:asciiTheme="majorBidi" w:hAnsiTheme="majorBidi" w:cstheme="majorBidi"/>
          <w:sz w:val="24"/>
          <w:szCs w:val="24"/>
        </w:rPr>
        <w:t>Menafsirkan al-Qur’an dengan Sunnah, dan perkataan sahabat</w:t>
      </w:r>
    </w:p>
    <w:p w:rsidR="008E595D" w:rsidRPr="00451A33" w:rsidRDefault="008E595D" w:rsidP="008E595D">
      <w:pPr>
        <w:autoSpaceDE w:val="0"/>
        <w:autoSpaceDN w:val="0"/>
        <w:adjustRightInd w:val="0"/>
        <w:spacing w:after="0" w:line="360" w:lineRule="auto"/>
        <w:jc w:val="both"/>
        <w:rPr>
          <w:rFonts w:asciiTheme="majorBidi" w:hAnsiTheme="majorBidi" w:cstheme="majorBidi"/>
          <w:sz w:val="24"/>
          <w:szCs w:val="24"/>
        </w:rPr>
      </w:pPr>
      <w:r w:rsidRPr="00451A33">
        <w:rPr>
          <w:rFonts w:asciiTheme="majorBidi" w:hAnsiTheme="majorBidi" w:cstheme="majorBidi"/>
          <w:sz w:val="24"/>
          <w:szCs w:val="24"/>
        </w:rPr>
        <w:t xml:space="preserve">Ketika menafsirkan </w:t>
      </w:r>
      <w:r w:rsidRPr="00451A33">
        <w:rPr>
          <w:rFonts w:asciiTheme="majorBidi" w:hAnsiTheme="majorBidi" w:cstheme="majorBidi" w:hint="cs"/>
          <w:sz w:val="24"/>
          <w:szCs w:val="24"/>
          <w:rtl/>
          <w:lang w:bidi="ar-SY"/>
        </w:rPr>
        <w:t xml:space="preserve">اياك نعبد واياك نستعين </w:t>
      </w:r>
      <w:r w:rsidRPr="00451A33">
        <w:rPr>
          <w:rFonts w:asciiTheme="majorBidi" w:hAnsiTheme="majorBidi" w:cstheme="majorBidi"/>
          <w:sz w:val="24"/>
          <w:szCs w:val="24"/>
        </w:rPr>
        <w:t xml:space="preserve"> selain menafsirkan dengan ayat al-Qur’an lain, ia juga menafsirkan dengan hadits Nabi dan perkataan sahabat. Seperti hidits dari imam Tirmidzi, kemudian imam ahmad dalam kitab musnad, kemudian dari Abdullah bin Muhammad bin Aqil, dan masih banyak lagi.</w:t>
      </w:r>
      <w:r w:rsidRPr="00451A33">
        <w:rPr>
          <w:rFonts w:asciiTheme="majorBidi" w:hAnsiTheme="majorBidi" w:cstheme="majorBidi"/>
          <w:sz w:val="24"/>
          <w:szCs w:val="24"/>
          <w:vertAlign w:val="superscript"/>
        </w:rPr>
        <w:footnoteReference w:id="19"/>
      </w:r>
    </w:p>
    <w:p w:rsidR="008E595D" w:rsidRPr="00451A33" w:rsidRDefault="008E595D" w:rsidP="008E595D">
      <w:pPr>
        <w:numPr>
          <w:ilvl w:val="0"/>
          <w:numId w:val="12"/>
        </w:numPr>
        <w:autoSpaceDE w:val="0"/>
        <w:autoSpaceDN w:val="0"/>
        <w:adjustRightInd w:val="0"/>
        <w:spacing w:after="0" w:line="360" w:lineRule="auto"/>
        <w:jc w:val="both"/>
        <w:rPr>
          <w:rFonts w:asciiTheme="majorBidi" w:hAnsiTheme="majorBidi" w:cstheme="majorBidi"/>
          <w:sz w:val="24"/>
          <w:szCs w:val="24"/>
        </w:rPr>
      </w:pPr>
      <w:r w:rsidRPr="00451A33">
        <w:rPr>
          <w:rFonts w:asciiTheme="majorBidi" w:hAnsiTheme="majorBidi" w:cstheme="majorBidi"/>
          <w:sz w:val="24"/>
          <w:szCs w:val="24"/>
        </w:rPr>
        <w:t xml:space="preserve"> Sangat teliti dalam memahami redaksi ayat dan lafal-lafalnya</w:t>
      </w:r>
    </w:p>
    <w:p w:rsidR="008E595D" w:rsidRPr="00451A33" w:rsidRDefault="008E595D" w:rsidP="008E595D">
      <w:pPr>
        <w:autoSpaceDE w:val="0"/>
        <w:autoSpaceDN w:val="0"/>
        <w:adjustRightInd w:val="0"/>
        <w:spacing w:after="0" w:line="360" w:lineRule="auto"/>
        <w:jc w:val="both"/>
        <w:rPr>
          <w:rFonts w:asciiTheme="majorBidi" w:hAnsiTheme="majorBidi" w:cstheme="majorBidi"/>
          <w:sz w:val="24"/>
          <w:szCs w:val="24"/>
        </w:rPr>
      </w:pPr>
      <w:r w:rsidRPr="00451A33">
        <w:rPr>
          <w:rFonts w:asciiTheme="majorBidi" w:hAnsiTheme="majorBidi" w:cstheme="majorBidi"/>
          <w:sz w:val="24"/>
          <w:szCs w:val="24"/>
        </w:rPr>
        <w:t xml:space="preserve">Ketika menafsirkan surat al-Ikhlas, ibnu Taimiyyah menjelaskan perbedaan penggunaan lafaal </w:t>
      </w:r>
      <w:r w:rsidRPr="00451A33">
        <w:rPr>
          <w:rFonts w:asciiTheme="majorBidi" w:hAnsiTheme="majorBidi" w:cstheme="majorBidi"/>
          <w:i/>
          <w:iCs/>
          <w:sz w:val="24"/>
          <w:szCs w:val="24"/>
        </w:rPr>
        <w:t xml:space="preserve">ahad </w:t>
      </w:r>
      <w:r w:rsidRPr="00451A33">
        <w:rPr>
          <w:rFonts w:asciiTheme="majorBidi" w:hAnsiTheme="majorBidi" w:cstheme="majorBidi"/>
          <w:sz w:val="24"/>
          <w:szCs w:val="24"/>
        </w:rPr>
        <w:t xml:space="preserve">tanpa alif-lam dan al-samad yang menggunakan alif-lam. Untuk memperoleh makna yang komperehensif atas lafal al-samad, ibnu Taimiyyah menghadirkan sejumlah pemahaman ulama salaf kalangan sahabat dan tabi’in serta ahli bahsa. </w:t>
      </w:r>
      <w:r w:rsidRPr="00451A33">
        <w:rPr>
          <w:rFonts w:asciiTheme="majorBidi" w:hAnsiTheme="majorBidi" w:cstheme="majorBidi"/>
          <w:i/>
          <w:iCs/>
          <w:sz w:val="24"/>
          <w:szCs w:val="24"/>
        </w:rPr>
        <w:t xml:space="preserve">Al-Samad </w:t>
      </w:r>
      <w:r w:rsidRPr="00451A33">
        <w:rPr>
          <w:rFonts w:asciiTheme="majorBidi" w:hAnsiTheme="majorBidi" w:cstheme="majorBidi"/>
          <w:sz w:val="24"/>
          <w:szCs w:val="24"/>
        </w:rPr>
        <w:t>artinya sesuatu yang tak berongga, tak bercelah: Tuhan yang padaanya disandarkan kebutuhan-kebutuhan; yang sempurna lagi tinggi kedudukan-Nya; yang dimintai pertolongan dalam bencana; yang tak membutuhkan kepada seorang tetapi tiap-tiap orang membutuhkan-Nya.</w:t>
      </w:r>
    </w:p>
    <w:p w:rsidR="008E595D" w:rsidRPr="00451A33" w:rsidRDefault="008E595D" w:rsidP="008E595D">
      <w:pPr>
        <w:numPr>
          <w:ilvl w:val="0"/>
          <w:numId w:val="12"/>
        </w:numPr>
        <w:autoSpaceDE w:val="0"/>
        <w:autoSpaceDN w:val="0"/>
        <w:adjustRightInd w:val="0"/>
        <w:spacing w:after="0" w:line="360" w:lineRule="auto"/>
        <w:jc w:val="both"/>
        <w:rPr>
          <w:rFonts w:asciiTheme="majorBidi" w:hAnsiTheme="majorBidi" w:cstheme="majorBidi"/>
          <w:sz w:val="24"/>
          <w:szCs w:val="24"/>
        </w:rPr>
      </w:pPr>
      <w:r w:rsidRPr="00451A33">
        <w:rPr>
          <w:rFonts w:asciiTheme="majorBidi" w:hAnsiTheme="majorBidi" w:cstheme="majorBidi"/>
          <w:sz w:val="24"/>
          <w:szCs w:val="24"/>
        </w:rPr>
        <w:t>Pembahasaan ayat yang luas dengan beberap ayat yang serupa</w:t>
      </w:r>
    </w:p>
    <w:p w:rsidR="008E595D" w:rsidRPr="00451A33" w:rsidRDefault="008E595D" w:rsidP="008E595D">
      <w:pPr>
        <w:autoSpaceDE w:val="0"/>
        <w:autoSpaceDN w:val="0"/>
        <w:adjustRightInd w:val="0"/>
        <w:spacing w:after="0" w:line="360" w:lineRule="auto"/>
        <w:jc w:val="both"/>
        <w:rPr>
          <w:rFonts w:asciiTheme="majorBidi" w:hAnsiTheme="majorBidi" w:cstheme="majorBidi"/>
          <w:sz w:val="24"/>
          <w:szCs w:val="24"/>
        </w:rPr>
      </w:pPr>
      <w:r w:rsidRPr="00451A33">
        <w:rPr>
          <w:rFonts w:asciiTheme="majorBidi" w:hAnsiTheme="majorBidi" w:cstheme="majorBidi"/>
          <w:sz w:val="24"/>
          <w:szCs w:val="24"/>
        </w:rPr>
        <w:lastRenderedPageBreak/>
        <w:t xml:space="preserve">Dalam menafsirkan ayat : </w:t>
      </w:r>
      <w:r w:rsidRPr="00451A33">
        <w:rPr>
          <w:rFonts w:asciiTheme="majorBidi" w:hAnsiTheme="majorBidi" w:cstheme="majorBidi"/>
          <w:i/>
          <w:iCs/>
          <w:sz w:val="24"/>
          <w:szCs w:val="24"/>
        </w:rPr>
        <w:t xml:space="preserve">masaluhum kamasalillazi istauqadanaran </w:t>
      </w:r>
      <w:r w:rsidRPr="00451A33">
        <w:rPr>
          <w:rFonts w:asciiTheme="majorBidi" w:hAnsiTheme="majorBidi" w:cstheme="majorBidi"/>
          <w:sz w:val="24"/>
          <w:szCs w:val="24"/>
        </w:rPr>
        <w:t xml:space="preserve">(perumpamaan mereka adalah seperti orang yang menyalakan api). (QS. Al-Baqarah: 17), ibnu Taimiyyah menyebutkan bahwa di salam al-Qur’an terdapat redaksi ayat yang menggunakan lafal </w:t>
      </w:r>
      <w:r w:rsidRPr="00451A33">
        <w:rPr>
          <w:rFonts w:asciiTheme="majorBidi" w:hAnsiTheme="majorBidi" w:cstheme="majorBidi"/>
          <w:i/>
          <w:iCs/>
          <w:sz w:val="24"/>
          <w:szCs w:val="24"/>
        </w:rPr>
        <w:t xml:space="preserve">masal </w:t>
      </w:r>
      <w:r w:rsidRPr="00451A33">
        <w:rPr>
          <w:rFonts w:asciiTheme="majorBidi" w:hAnsiTheme="majorBidi" w:cstheme="majorBidi"/>
          <w:sz w:val="24"/>
          <w:szCs w:val="24"/>
        </w:rPr>
        <w:t xml:space="preserve">serupa itu lebih dari 40 tempat. Lalu ia mengutip ayat </w:t>
      </w:r>
      <w:r w:rsidRPr="00451A33">
        <w:rPr>
          <w:rFonts w:asciiTheme="majorBidi" w:hAnsiTheme="majorBidi" w:cstheme="majorBidi"/>
          <w:i/>
          <w:iCs/>
          <w:sz w:val="24"/>
          <w:szCs w:val="24"/>
        </w:rPr>
        <w:t xml:space="preserve">masal </w:t>
      </w:r>
      <w:r w:rsidRPr="00451A33">
        <w:rPr>
          <w:rFonts w:asciiTheme="majorBidi" w:hAnsiTheme="majorBidi" w:cstheme="majorBidi"/>
          <w:sz w:val="24"/>
          <w:szCs w:val="24"/>
        </w:rPr>
        <w:t xml:space="preserve"> yang dimaksud sebagai berikut dalam surat al-Baqarah: 261, al-Baqarah: 264, al-Baqarah: 265, al-Baqarah: 266, Yusuf: 111, al-Hasr: 2, al-Hajj: 73, al-Rum: 58, ali Imran: 13, dan lain sebagainya.</w:t>
      </w:r>
      <w:r w:rsidRPr="00451A33">
        <w:rPr>
          <w:rFonts w:asciiTheme="majorBidi" w:hAnsiTheme="majorBidi" w:cstheme="majorBidi"/>
          <w:sz w:val="24"/>
          <w:szCs w:val="24"/>
          <w:vertAlign w:val="superscript"/>
        </w:rPr>
        <w:footnoteReference w:id="20"/>
      </w:r>
    </w:p>
    <w:p w:rsidR="008E595D" w:rsidRPr="00451A33" w:rsidRDefault="008E595D" w:rsidP="008E595D">
      <w:pPr>
        <w:numPr>
          <w:ilvl w:val="0"/>
          <w:numId w:val="12"/>
        </w:numPr>
        <w:autoSpaceDE w:val="0"/>
        <w:autoSpaceDN w:val="0"/>
        <w:adjustRightInd w:val="0"/>
        <w:spacing w:after="0" w:line="360" w:lineRule="auto"/>
        <w:jc w:val="both"/>
        <w:rPr>
          <w:rFonts w:asciiTheme="majorBidi" w:hAnsiTheme="majorBidi" w:cstheme="majorBidi"/>
          <w:sz w:val="24"/>
          <w:szCs w:val="24"/>
        </w:rPr>
      </w:pPr>
      <w:r w:rsidRPr="00451A33">
        <w:rPr>
          <w:rFonts w:asciiTheme="majorBidi" w:hAnsiTheme="majorBidi" w:cstheme="majorBidi"/>
          <w:sz w:val="24"/>
          <w:szCs w:val="24"/>
        </w:rPr>
        <w:t>Menggunakan akal secara kritis dalam menyimpulkan pesan al-Qur’an</w:t>
      </w:r>
    </w:p>
    <w:p w:rsidR="008E595D" w:rsidRPr="00451A33" w:rsidRDefault="008E595D" w:rsidP="008E595D">
      <w:pPr>
        <w:autoSpaceDE w:val="0"/>
        <w:autoSpaceDN w:val="0"/>
        <w:adjustRightInd w:val="0"/>
        <w:spacing w:after="0" w:line="360" w:lineRule="auto"/>
        <w:jc w:val="both"/>
        <w:rPr>
          <w:rFonts w:asciiTheme="majorBidi" w:hAnsiTheme="majorBidi" w:cstheme="majorBidi"/>
          <w:sz w:val="24"/>
          <w:szCs w:val="24"/>
        </w:rPr>
      </w:pPr>
      <w:r w:rsidRPr="00451A33">
        <w:rPr>
          <w:rFonts w:asciiTheme="majorBidi" w:hAnsiTheme="majorBidi" w:cstheme="majorBidi"/>
          <w:sz w:val="24"/>
          <w:szCs w:val="24"/>
        </w:rPr>
        <w:t xml:space="preserve">Ketika menafsirkan ayat </w:t>
      </w:r>
      <w:r w:rsidRPr="00451A33">
        <w:rPr>
          <w:rFonts w:asciiTheme="majorBidi" w:hAnsiTheme="majorBidi" w:cstheme="majorBidi" w:hint="cs"/>
          <w:sz w:val="24"/>
          <w:szCs w:val="24"/>
          <w:rtl/>
          <w:lang w:bidi="ar-SY"/>
        </w:rPr>
        <w:t xml:space="preserve">اياك نعبد واياك نستعين </w:t>
      </w:r>
      <w:r w:rsidRPr="00451A33">
        <w:rPr>
          <w:rFonts w:asciiTheme="majorBidi" w:hAnsiTheme="majorBidi" w:cstheme="majorBidi"/>
          <w:sz w:val="24"/>
          <w:szCs w:val="24"/>
        </w:rPr>
        <w:t xml:space="preserve"> (hanya kepada Engkaulah kami menyembah dan hanya kepada Engkaulah kami memohon pertolongan). Ibnu Taimiyyah menyimpulkan bakhwa manusia terbagi menjadi empat golongan. Pertama, manusia yang melaksanakan ibadah dan isti’anah. Kedua, manusia yang melaksankan ibadah kepada Allah, tetapi tidak meminta pertolongan dan tidak bertawakal kepada-Nya. Ketiga, manusia yang meminta pertolongan kepada Allah, tetapi tidak beribadah kepadaa-Nya. Keempat, manusia yang tidak menyembah Allah dan tidak meminta pertolongan kepada-Nya, padahal ia telah menciptakan, memberi rezeki dan melimpahkaan karunia kesehatan keppadanya.</w:t>
      </w:r>
      <w:r w:rsidRPr="00451A33">
        <w:rPr>
          <w:rFonts w:asciiTheme="majorBidi" w:hAnsiTheme="majorBidi" w:cstheme="majorBidi"/>
          <w:sz w:val="24"/>
          <w:szCs w:val="24"/>
          <w:vertAlign w:val="superscript"/>
        </w:rPr>
        <w:footnoteReference w:id="21"/>
      </w:r>
    </w:p>
    <w:p w:rsidR="008E595D" w:rsidRPr="00451A33" w:rsidRDefault="008E595D" w:rsidP="008E595D">
      <w:pPr>
        <w:autoSpaceDE w:val="0"/>
        <w:autoSpaceDN w:val="0"/>
        <w:adjustRightInd w:val="0"/>
        <w:spacing w:after="0" w:line="360" w:lineRule="auto"/>
        <w:jc w:val="both"/>
        <w:rPr>
          <w:rFonts w:asciiTheme="majorBidi" w:hAnsiTheme="majorBidi" w:cstheme="majorBidi"/>
          <w:sz w:val="24"/>
          <w:szCs w:val="24"/>
        </w:rPr>
      </w:pPr>
      <w:r w:rsidRPr="00451A33">
        <w:rPr>
          <w:rFonts w:asciiTheme="majorBidi" w:hAnsiTheme="majorBidi" w:cstheme="majorBidi"/>
          <w:sz w:val="24"/>
          <w:szCs w:val="24"/>
        </w:rPr>
        <w:tab/>
        <w:t>Ibnu Taimiyy</w:t>
      </w:r>
      <w:r w:rsidR="0049281A">
        <w:rPr>
          <w:rFonts w:asciiTheme="majorBidi" w:hAnsiTheme="majorBidi" w:cstheme="majorBidi"/>
          <w:sz w:val="24"/>
          <w:szCs w:val="24"/>
        </w:rPr>
        <w:t xml:space="preserve">ah berusaha menyelaraskan akal </w:t>
      </w:r>
      <w:r w:rsidRPr="00451A33">
        <w:rPr>
          <w:rFonts w:asciiTheme="majorBidi" w:hAnsiTheme="majorBidi" w:cstheme="majorBidi"/>
          <w:sz w:val="24"/>
          <w:szCs w:val="24"/>
        </w:rPr>
        <w:t xml:space="preserve">dan al-Qur’an, dan menghilangkan pertentangan antara keduanya. Fungsi akal adalah untuk memahami apa yang dimuat dalam al-Qur’an. Akal hanya diberi wewenang untuk memikirkan bukti-bukti dan dalil-dalil tersebut. Satu-satunya pedoman yang digunakan untuk </w:t>
      </w:r>
      <w:r>
        <w:rPr>
          <w:rFonts w:asciiTheme="majorBidi" w:hAnsiTheme="majorBidi" w:cstheme="majorBidi"/>
          <w:sz w:val="24"/>
          <w:szCs w:val="24"/>
        </w:rPr>
        <w:t>m</w:t>
      </w:r>
      <w:r w:rsidRPr="00451A33">
        <w:rPr>
          <w:rFonts w:asciiTheme="majorBidi" w:hAnsiTheme="majorBidi" w:cstheme="majorBidi"/>
          <w:sz w:val="24"/>
          <w:szCs w:val="24"/>
        </w:rPr>
        <w:t>enafsirkan adalah al-Qur’an dan Sunnah Rasulullah.</w:t>
      </w:r>
      <w:r w:rsidRPr="00451A33">
        <w:rPr>
          <w:rFonts w:asciiTheme="majorBidi" w:hAnsiTheme="majorBidi" w:cstheme="majorBidi"/>
          <w:sz w:val="24"/>
          <w:szCs w:val="24"/>
          <w:vertAlign w:val="superscript"/>
        </w:rPr>
        <w:footnoteReference w:id="22"/>
      </w:r>
      <w:r>
        <w:rPr>
          <w:rFonts w:asciiTheme="majorBidi" w:hAnsiTheme="majorBidi" w:cstheme="majorBidi"/>
          <w:sz w:val="24"/>
          <w:szCs w:val="24"/>
        </w:rPr>
        <w:t xml:space="preserve"> </w:t>
      </w:r>
      <w:r w:rsidRPr="00451A33">
        <w:rPr>
          <w:rFonts w:asciiTheme="majorBidi" w:hAnsiTheme="majorBidi" w:cstheme="majorBidi"/>
          <w:sz w:val="24"/>
          <w:szCs w:val="24"/>
        </w:rPr>
        <w:t xml:space="preserve">Ibnu Taimiyyah tidak mengabaikan peranan akal dalam fungsinya sebagaai alat untuk memahami ajaran-ajaran agama, apalagi diluar itu sebagai alat berfikir. </w:t>
      </w:r>
    </w:p>
    <w:p w:rsidR="008E595D" w:rsidRPr="00451A33" w:rsidRDefault="008E595D" w:rsidP="008E595D">
      <w:pPr>
        <w:autoSpaceDE w:val="0"/>
        <w:autoSpaceDN w:val="0"/>
        <w:adjustRightInd w:val="0"/>
        <w:spacing w:after="0" w:line="360" w:lineRule="auto"/>
        <w:jc w:val="both"/>
        <w:rPr>
          <w:rFonts w:asciiTheme="majorBidi" w:hAnsiTheme="majorBidi" w:cstheme="majorBidi"/>
          <w:sz w:val="24"/>
          <w:szCs w:val="24"/>
        </w:rPr>
      </w:pPr>
      <w:r w:rsidRPr="00451A33">
        <w:rPr>
          <w:rFonts w:asciiTheme="majorBidi" w:hAnsiTheme="majorBidi" w:cstheme="majorBidi"/>
          <w:sz w:val="24"/>
          <w:szCs w:val="24"/>
        </w:rPr>
        <w:tab/>
        <w:t>Ibnu Taimiyyah mengakui bahwa untuk memahami Qur’an dengan benar dan baik, dibutuhkan hati yang ikhlas dan akal yang jernih, meskipun bebarengan dengan itu ia mengingaatkan tentang perlunya manusia menyadari akaan fungsi akal terhadap wahyu dan keterbatasannya dalaam memahami (menafsirkan) al-Qur’an dan Sunnaah. Menurutnya tidak akan pertentangan antara dalil-dalil manqul dan dalil-dalil ma’qul. Ia berpendapat bahwa menyaalahi dalil manqul juga berarti menyalahi kesarihan dalil ma’qul yang sarih.</w:t>
      </w:r>
      <w:r>
        <w:rPr>
          <w:rFonts w:asciiTheme="majorBidi" w:hAnsiTheme="majorBidi" w:cstheme="majorBidi"/>
          <w:sz w:val="24"/>
          <w:szCs w:val="24"/>
        </w:rPr>
        <w:t xml:space="preserve"> </w:t>
      </w:r>
      <w:r w:rsidRPr="00451A33">
        <w:rPr>
          <w:rFonts w:asciiTheme="majorBidi" w:hAnsiTheme="majorBidi" w:cstheme="majorBidi" w:hint="cs"/>
          <w:sz w:val="24"/>
          <w:szCs w:val="24"/>
          <w:rtl/>
          <w:lang w:bidi="ar-SY"/>
        </w:rPr>
        <w:t>من خلف صحيح المنقول خالف ايضا صريح المعقول</w:t>
      </w:r>
      <w:r>
        <w:rPr>
          <w:rFonts w:asciiTheme="majorBidi" w:hAnsiTheme="majorBidi" w:cstheme="majorBidi"/>
          <w:sz w:val="24"/>
          <w:szCs w:val="24"/>
        </w:rPr>
        <w:t xml:space="preserve"> “Siapa yang menyal</w:t>
      </w:r>
      <w:r w:rsidRPr="00451A33">
        <w:rPr>
          <w:rFonts w:asciiTheme="majorBidi" w:hAnsiTheme="majorBidi" w:cstheme="majorBidi"/>
          <w:sz w:val="24"/>
          <w:szCs w:val="24"/>
        </w:rPr>
        <w:t>ahi kesahihan dalil manqul, juga berarti menyalahi kesarihaan dalil ma’qul.</w:t>
      </w:r>
      <w:r>
        <w:rPr>
          <w:rFonts w:asciiTheme="majorBidi" w:hAnsiTheme="majorBidi" w:cstheme="majorBidi"/>
          <w:sz w:val="24"/>
          <w:szCs w:val="24"/>
        </w:rPr>
        <w:t>”</w:t>
      </w:r>
      <w:r w:rsidRPr="00451A33">
        <w:rPr>
          <w:rFonts w:asciiTheme="majorBidi" w:hAnsiTheme="majorBidi" w:cstheme="majorBidi"/>
          <w:sz w:val="24"/>
          <w:szCs w:val="24"/>
          <w:vertAlign w:val="superscript"/>
        </w:rPr>
        <w:footnoteReference w:id="23"/>
      </w:r>
    </w:p>
    <w:p w:rsidR="008E595D" w:rsidRPr="00451A33" w:rsidRDefault="008E595D" w:rsidP="008E595D">
      <w:pPr>
        <w:autoSpaceDE w:val="0"/>
        <w:autoSpaceDN w:val="0"/>
        <w:adjustRightInd w:val="0"/>
        <w:spacing w:after="0" w:line="360" w:lineRule="auto"/>
        <w:jc w:val="both"/>
        <w:rPr>
          <w:rFonts w:asciiTheme="majorBidi" w:hAnsiTheme="majorBidi" w:cstheme="majorBidi"/>
          <w:sz w:val="24"/>
          <w:szCs w:val="24"/>
        </w:rPr>
      </w:pPr>
    </w:p>
    <w:p w:rsidR="008E595D" w:rsidRPr="003A4B87" w:rsidRDefault="008E595D" w:rsidP="008E595D">
      <w:pPr>
        <w:autoSpaceDE w:val="0"/>
        <w:autoSpaceDN w:val="0"/>
        <w:adjustRightInd w:val="0"/>
        <w:spacing w:after="0" w:line="360" w:lineRule="auto"/>
        <w:jc w:val="both"/>
        <w:rPr>
          <w:rFonts w:asciiTheme="majorBidi" w:hAnsiTheme="majorBidi" w:cstheme="majorBidi"/>
          <w:b/>
          <w:bCs/>
          <w:sz w:val="24"/>
          <w:szCs w:val="24"/>
        </w:rPr>
      </w:pPr>
      <w:r w:rsidRPr="003A4B87">
        <w:rPr>
          <w:rFonts w:asciiTheme="majorBidi" w:hAnsiTheme="majorBidi" w:cstheme="majorBidi"/>
          <w:b/>
          <w:bCs/>
          <w:sz w:val="24"/>
          <w:szCs w:val="24"/>
        </w:rPr>
        <w:lastRenderedPageBreak/>
        <w:t>Sistematika Pembahasan</w:t>
      </w:r>
    </w:p>
    <w:p w:rsidR="008E595D" w:rsidRPr="00451A33" w:rsidRDefault="0049281A" w:rsidP="008E595D">
      <w:pPr>
        <w:autoSpaceDE w:val="0"/>
        <w:autoSpaceDN w:val="0"/>
        <w:adjustRightInd w:val="0"/>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Al-Tafsir Al-Kabir ada</w:t>
      </w:r>
      <w:r w:rsidR="008E595D" w:rsidRPr="00451A33">
        <w:rPr>
          <w:rFonts w:asciiTheme="majorBidi" w:hAnsiTheme="majorBidi" w:cstheme="majorBidi"/>
          <w:sz w:val="24"/>
          <w:szCs w:val="24"/>
        </w:rPr>
        <w:t>lah sebuah kitab yang diedit oleh Abdulrrahman Umairah yang dilatar belakangi oleh adanya keraguan sebagian masyarakat yang menyaksikan keberadaan tafsir yang dihasilkaan Ibn Taimiyyah. Mereka berasumsi bahwa tafsir al-Qur’an yang ditulis Ibnu Taimiyyah telah lenyap dan musnah. Dengan adanya tafsir ini diharapkan asumsi tersebut keliru dan Umairah bermaksud meyakinkan mereka bahwa uraian-uraian yang ada dalam tafsir al-Kabir merupakan hasil karya Ibu Taimiyyaah, yang kitab tersebut selesai disusun pada pertengahan bulan Juni 1986 M. Ia menafsirkan al-Qur’an tidak secara keseluruhan. Artinya ia menafsirkan ayat-ayat yang menurutnya perlu dijelaskan. Adapun model penafsirannya Ibn Taimiyyah menggunakan caraa tahlili yaitu menafsirkaan al-Qur’an dengan tinjauan dari berbagai segi, seperti tauhid, fiqih, bahasa, dan lain sebagainya. Sehingga penafsirannya tidak terfokus pada satu bidang. Adapun kitab tersebut beerjumlah 6 jilid, yang metode pembahasannya terdiri dari pasal-pasal, sumber-sumber penafsiran yang digunakan terdiri dari al-Qur’an, as-Sunnah, pendapat-pendapat salaf dan ijtihad pribadi. Dalam kitab ini Umairah tidak banyak memberikan masukan-masukan kecuali menambahkan informasi tentang asbabun nuzul, melengkapi ayat al-Qur’an, memberikan informasi nama surat dan nomor ayat, mentahkrij hadits, dan memberikan informasi tentang perawi hadits.</w:t>
      </w:r>
      <w:r w:rsidR="008E595D" w:rsidRPr="00451A33">
        <w:rPr>
          <w:rFonts w:asciiTheme="majorBidi" w:hAnsiTheme="majorBidi" w:cstheme="majorBidi"/>
          <w:sz w:val="24"/>
          <w:szCs w:val="24"/>
          <w:vertAlign w:val="superscript"/>
        </w:rPr>
        <w:footnoteReference w:id="24"/>
      </w:r>
    </w:p>
    <w:p w:rsidR="008E595D" w:rsidRPr="00451A33" w:rsidRDefault="008E595D" w:rsidP="008E595D">
      <w:pPr>
        <w:autoSpaceDE w:val="0"/>
        <w:autoSpaceDN w:val="0"/>
        <w:adjustRightInd w:val="0"/>
        <w:spacing w:after="0" w:line="360" w:lineRule="auto"/>
        <w:ind w:firstLine="720"/>
        <w:jc w:val="both"/>
        <w:rPr>
          <w:rFonts w:asciiTheme="majorBidi" w:hAnsiTheme="majorBidi" w:cstheme="majorBidi"/>
          <w:sz w:val="24"/>
          <w:szCs w:val="24"/>
        </w:rPr>
      </w:pPr>
      <w:r w:rsidRPr="00451A33">
        <w:rPr>
          <w:rFonts w:asciiTheme="majorBidi" w:hAnsiTheme="majorBidi" w:cstheme="majorBidi"/>
          <w:sz w:val="24"/>
          <w:szCs w:val="24"/>
        </w:rPr>
        <w:t xml:space="preserve">Pada bagian awal, ia menuliskan muqaddimahnya yang berisi mengenai latar belakang dan juga metodologi yang dipakainya. Kemudian juga mejelaskan tentang situasi politik dan sosial di zaman Ibnu Taimiyyah. Dalam bagian pertama juga dijelaskan tentang biografi Imam Ibnu Taimiyah yang di dalamnya juga menjalskan tentang kehidupan di keluarganya. Pada bagian kedua dijelaskan tentang pengantar penafsir dalam muqoddimah tafsir Al-Iqlil dalam bab mutasyabihat dan ta’wil. Dan yang terakhir menjelaskan tentang tafsir surah Al- Fatihah. </w:t>
      </w:r>
    </w:p>
    <w:p w:rsidR="008E595D" w:rsidRPr="00451A33" w:rsidRDefault="008E595D" w:rsidP="008E595D">
      <w:pPr>
        <w:autoSpaceDE w:val="0"/>
        <w:autoSpaceDN w:val="0"/>
        <w:adjustRightInd w:val="0"/>
        <w:spacing w:after="0" w:line="360" w:lineRule="auto"/>
        <w:ind w:firstLine="720"/>
        <w:jc w:val="both"/>
        <w:rPr>
          <w:rFonts w:asciiTheme="majorBidi" w:hAnsiTheme="majorBidi" w:cstheme="majorBidi"/>
          <w:sz w:val="24"/>
          <w:szCs w:val="24"/>
        </w:rPr>
      </w:pPr>
      <w:r w:rsidRPr="00451A33">
        <w:rPr>
          <w:rFonts w:asciiTheme="majorBidi" w:hAnsiTheme="majorBidi" w:cstheme="majorBidi"/>
          <w:sz w:val="24"/>
          <w:szCs w:val="24"/>
        </w:rPr>
        <w:t>Pada jilid ketiga sudah menjelaskan tentang tafsir lanjutan dari jilid kedua, yaitu menafsirkan surah al-Baqarah, ali Imran dan an-Nisa. Pada jilid keempat menjelaskan tentang tafsir dari surah al-Maidah, al-An’am, al-A’raf, al-Anfal, at-Taubah, dan Yunus. Dijilid kelima menjelaskan tentang tafsiran dari surah Hud, Yusuf, ar-Ra’du, al-Hijr, An-Nahl, al-Isra’, al-Kahfi, Maryam, Taha, al-Anbiya’, al-Hajj, al-Mu’minun dan an-Nur. Pada jilid keenam menjelaskan tentang tafsiran dari surah al-Furqan, an-Naml, al-Ahzab, az-</w:t>
      </w:r>
      <w:r w:rsidRPr="00451A33">
        <w:rPr>
          <w:rFonts w:asciiTheme="majorBidi" w:hAnsiTheme="majorBidi" w:cstheme="majorBidi"/>
          <w:sz w:val="24"/>
          <w:szCs w:val="24"/>
        </w:rPr>
        <w:lastRenderedPageBreak/>
        <w:t>Zummar, asy-Syu’ara, Az-Zukhruf, al-Ahqaf, Qaf, al-Mujadilah, at-Thalaq, at-Tahrim, al-Mulk, al-Qalam, at-Takwir, al-A’la, al-Ghasiyyah, al-Balad, asy-Syams, dan al-Alaq. Dari semua surat yang ditafsirkan tidaklah secara keseluruhan ditafsirkan, akan tetpi hanya ayat-ayat yang dianggap penting dan perlu penjelasan yang ditafsirkan.</w:t>
      </w:r>
    </w:p>
    <w:p w:rsidR="0049281A" w:rsidRDefault="0049281A" w:rsidP="008E595D">
      <w:pPr>
        <w:autoSpaceDE w:val="0"/>
        <w:autoSpaceDN w:val="0"/>
        <w:adjustRightInd w:val="0"/>
        <w:spacing w:after="0" w:line="360" w:lineRule="auto"/>
        <w:jc w:val="both"/>
        <w:rPr>
          <w:rFonts w:asciiTheme="majorBidi" w:hAnsiTheme="majorBidi" w:cstheme="majorBidi"/>
          <w:sz w:val="24"/>
          <w:szCs w:val="24"/>
        </w:rPr>
      </w:pPr>
    </w:p>
    <w:p w:rsidR="008E595D" w:rsidRPr="003A4B87" w:rsidRDefault="008E595D" w:rsidP="008E595D">
      <w:pPr>
        <w:autoSpaceDE w:val="0"/>
        <w:autoSpaceDN w:val="0"/>
        <w:adjustRightInd w:val="0"/>
        <w:spacing w:after="0" w:line="360" w:lineRule="auto"/>
        <w:jc w:val="both"/>
        <w:rPr>
          <w:rFonts w:asciiTheme="majorBidi" w:hAnsiTheme="majorBidi" w:cstheme="majorBidi"/>
          <w:b/>
          <w:bCs/>
          <w:sz w:val="24"/>
          <w:szCs w:val="24"/>
        </w:rPr>
      </w:pPr>
      <w:r w:rsidRPr="003A4B87">
        <w:rPr>
          <w:rFonts w:asciiTheme="majorBidi" w:hAnsiTheme="majorBidi" w:cstheme="majorBidi"/>
          <w:b/>
          <w:bCs/>
          <w:sz w:val="24"/>
          <w:szCs w:val="24"/>
        </w:rPr>
        <w:t>Corak dan kecenderungan Penafsiran</w:t>
      </w:r>
    </w:p>
    <w:p w:rsidR="008E595D" w:rsidRPr="00451A33" w:rsidRDefault="008E595D" w:rsidP="008E595D">
      <w:pPr>
        <w:autoSpaceDE w:val="0"/>
        <w:autoSpaceDN w:val="0"/>
        <w:adjustRightInd w:val="0"/>
        <w:spacing w:after="0" w:line="360" w:lineRule="auto"/>
        <w:ind w:firstLine="720"/>
        <w:jc w:val="both"/>
        <w:rPr>
          <w:rFonts w:asciiTheme="majorBidi" w:hAnsiTheme="majorBidi" w:cstheme="majorBidi"/>
          <w:sz w:val="24"/>
          <w:szCs w:val="24"/>
        </w:rPr>
      </w:pPr>
      <w:r w:rsidRPr="00451A33">
        <w:rPr>
          <w:rFonts w:asciiTheme="majorBidi" w:hAnsiTheme="majorBidi" w:cstheme="majorBidi"/>
          <w:sz w:val="24"/>
          <w:szCs w:val="24"/>
        </w:rPr>
        <w:t>Tafsir Ibn Taimiyyah menurut istilah sekarang termasuk dalam kelompok tafsir yang bercorak sastra budaya kemasyarakatan, dengan ciri menjelaskan petunjuk ayat al-Qur’an yang berkaitan langsung dengan keadaan masyarakat saat itu. Kemudian berusaha untuk menanggulangi masalah-masalah yang ada saat itu dengan petujuk ayat-ayat yang kemudian dituangkan dalam sebuah tafsir dengan bahasa yang mudah dimengerti lagi indah dan lancar. Ibnu Taimiyyah tidak terlalu mementingkan masalah i’rob dan masalah kebahasaan pada umumnya, kecuali untuk menegaskan maknanya, atau untuk mentarjihkan makna yang sesuai dengan ayat. Ia lebih fokus pada ikhtiar menemukan solusi al-Qur’an terhadap persoalan yang dihadapi dilingkungannya. Terkadang ia menghimpun berbagai ayat yang tersebar dalam al-Qur’an mengenai suatu persoalan tertentu dan menghadirkan sejumlah hadits yang menjelaskan persoalan tersebut, mengutip nash-nash dari ulama salaf dari kalangan sahabat dan tabi’in yang diperlukan untuk mengupas tuntas masalah tersebut.</w:t>
      </w:r>
      <w:r w:rsidRPr="00451A33">
        <w:rPr>
          <w:rFonts w:asciiTheme="majorBidi" w:hAnsiTheme="majorBidi" w:cstheme="majorBidi"/>
          <w:sz w:val="24"/>
          <w:szCs w:val="24"/>
          <w:vertAlign w:val="superscript"/>
        </w:rPr>
        <w:footnoteReference w:id="25"/>
      </w:r>
    </w:p>
    <w:p w:rsidR="00E34541" w:rsidRPr="00D91AD2" w:rsidRDefault="00E34541" w:rsidP="0049281A">
      <w:pPr>
        <w:spacing w:after="0" w:line="360" w:lineRule="auto"/>
        <w:jc w:val="both"/>
        <w:rPr>
          <w:rFonts w:asciiTheme="majorBidi" w:hAnsiTheme="majorBidi" w:cstheme="majorBidi"/>
          <w:sz w:val="24"/>
          <w:szCs w:val="24"/>
        </w:rPr>
      </w:pPr>
    </w:p>
    <w:p w:rsidR="00653A36" w:rsidRPr="00D91AD2" w:rsidRDefault="008B53EC" w:rsidP="00A06CA3">
      <w:pPr>
        <w:spacing w:after="0" w:line="360" w:lineRule="auto"/>
        <w:jc w:val="both"/>
        <w:rPr>
          <w:rFonts w:asciiTheme="majorBidi" w:hAnsiTheme="majorBidi" w:cstheme="majorBidi"/>
          <w:b/>
          <w:bCs/>
          <w:sz w:val="24"/>
          <w:szCs w:val="24"/>
        </w:rPr>
      </w:pPr>
      <w:r w:rsidRPr="00D91AD2">
        <w:rPr>
          <w:rFonts w:asciiTheme="majorBidi" w:hAnsiTheme="majorBidi" w:cstheme="majorBidi"/>
          <w:b/>
          <w:bCs/>
          <w:sz w:val="24"/>
          <w:szCs w:val="24"/>
        </w:rPr>
        <w:t>Mengenal M. Quraish Shihab</w:t>
      </w:r>
    </w:p>
    <w:p w:rsidR="005C4AF3" w:rsidRPr="00D91AD2" w:rsidRDefault="005C4AF3" w:rsidP="00A06CA3">
      <w:pPr>
        <w:spacing w:after="0" w:line="360" w:lineRule="auto"/>
        <w:jc w:val="both"/>
        <w:rPr>
          <w:rFonts w:asciiTheme="majorBidi" w:hAnsiTheme="majorBidi" w:cstheme="majorBidi"/>
          <w:sz w:val="24"/>
          <w:szCs w:val="24"/>
        </w:rPr>
      </w:pPr>
      <w:r w:rsidRPr="00D91AD2">
        <w:rPr>
          <w:rFonts w:asciiTheme="majorBidi" w:hAnsiTheme="majorBidi" w:cstheme="majorBidi"/>
          <w:b/>
          <w:bCs/>
          <w:sz w:val="24"/>
          <w:szCs w:val="24"/>
        </w:rPr>
        <w:tab/>
      </w:r>
      <w:r w:rsidRPr="00D91AD2">
        <w:rPr>
          <w:rFonts w:asciiTheme="majorBidi" w:hAnsiTheme="majorBidi" w:cstheme="majorBidi"/>
          <w:sz w:val="24"/>
          <w:szCs w:val="24"/>
        </w:rPr>
        <w:t xml:space="preserve">Prof. Dr. Muhammad Quraish Shihab, M. A. Lahir di Reppang, Sulawesi Selatan pada 16 Februari 1944.  Beliau seorang pakar tafsir Kontemporer. Ia meraih gelar M. A. Untuk spesialisasi bidang tafsir al-Qur’an di Universitas Al-Azhar Kairo, Mesir pada 1969. Pada tahun 1982 meraih gelar doktor di bidang ilmu-ilmu al-Qur’an dengan yudisium </w:t>
      </w:r>
      <w:r w:rsidRPr="00D91AD2">
        <w:rPr>
          <w:rFonts w:asciiTheme="majorBidi" w:hAnsiTheme="majorBidi" w:cstheme="majorBidi"/>
          <w:i/>
          <w:iCs/>
          <w:sz w:val="24"/>
          <w:szCs w:val="24"/>
        </w:rPr>
        <w:t>Summa Cum Laude</w:t>
      </w:r>
      <w:r w:rsidRPr="00D91AD2">
        <w:rPr>
          <w:rFonts w:asciiTheme="majorBidi" w:hAnsiTheme="majorBidi" w:cstheme="majorBidi"/>
          <w:sz w:val="24"/>
          <w:szCs w:val="24"/>
        </w:rPr>
        <w:t xml:space="preserve"> disertai penghargaan Tingkat Pertama di universitas yang sama. Pengabdiannya di bidang pendidikan mengantarkannya menjadi rektor IAIN Syarif Hidayatullah Jakarta pada tahun 1992-1998. Tidak hanya di bidang akademis, beliau menjabat sebagai ketua Majelis Ulama Indonesia (pusat) tahun 1985-1998; anggota MPR-RI tahun 1982-1987 dan 1987-2002. Dan pada tahun 1998 dipercaya menjadi mentri agama RI. Beliau sangat produktif, lebih dari 20 karya buku lahir dari beliau. Sosoknya juga sering </w:t>
      </w:r>
      <w:r w:rsidRPr="00D91AD2">
        <w:rPr>
          <w:rFonts w:asciiTheme="majorBidi" w:hAnsiTheme="majorBidi" w:cstheme="majorBidi"/>
          <w:sz w:val="24"/>
          <w:szCs w:val="24"/>
        </w:rPr>
        <w:lastRenderedPageBreak/>
        <w:t>tampil di media sosial untuk memberikan siraman rohani dan intelektual. Aktivitas utamanya sekarang adalah Dosen Pascasarjana UIN Jakarta dan Direktur Pusat Studi Al-Qur’an.</w:t>
      </w:r>
      <w:r w:rsidRPr="00D91AD2">
        <w:rPr>
          <w:rStyle w:val="FootnoteReference"/>
          <w:rFonts w:asciiTheme="majorBidi" w:hAnsiTheme="majorBidi" w:cstheme="majorBidi"/>
          <w:sz w:val="24"/>
          <w:szCs w:val="24"/>
        </w:rPr>
        <w:footnoteReference w:id="26"/>
      </w:r>
    </w:p>
    <w:p w:rsidR="006469D1" w:rsidRPr="00D91AD2" w:rsidRDefault="006469D1" w:rsidP="00A06CA3">
      <w:pPr>
        <w:spacing w:after="0" w:line="360" w:lineRule="auto"/>
        <w:jc w:val="both"/>
        <w:rPr>
          <w:rFonts w:asciiTheme="majorBidi" w:hAnsiTheme="majorBidi" w:cstheme="majorBidi"/>
          <w:sz w:val="24"/>
          <w:szCs w:val="24"/>
        </w:rPr>
      </w:pPr>
      <w:r w:rsidRPr="00D91AD2">
        <w:rPr>
          <w:rFonts w:asciiTheme="majorBidi" w:hAnsiTheme="majorBidi" w:cstheme="majorBidi"/>
          <w:sz w:val="24"/>
          <w:szCs w:val="24"/>
        </w:rPr>
        <w:tab/>
        <w:t>Di samping kegiatan di atas, M.Quraish Shihab juga dikenal sebagai penulis dan penceramah yang handal. Berdasar pada latar belakang keilmuan yang kokoh yang ia tempuh melalui pendidikan formal serta ditopang oleh kemampuannya menyampaikan pendapat dan gagasan dengan bahasa yang sederhana, tetapi lugas, rasional, dan kecenderungan pemikiran yang moderat, ia tampil sebagai penceramah dan penulis yang bisa diterima oleh semua lapisan masyarakat. Kegiatan ceramah ini ia lakukan di sejumlah masjid bergengsi di Jakarta, seperti Masjid al-Tin, Sunda Kelapa dan Fathullah, di lingkungan pejabat pemerintah seperti pengajian Istiqlal serta di sejumlah stasiun televisi atau media elektronik, khususnya di.bulan Ramadhan. Beberapa stasiun televisi, seperti RCTI dan Metro TV mempunyai program khusus selama Ramadhan yang diasuh olehnya.</w:t>
      </w:r>
      <w:r w:rsidRPr="00D91AD2">
        <w:rPr>
          <w:rStyle w:val="FootnoteReference"/>
          <w:rFonts w:asciiTheme="majorBidi" w:hAnsiTheme="majorBidi" w:cstheme="majorBidi"/>
          <w:sz w:val="24"/>
          <w:szCs w:val="24"/>
        </w:rPr>
        <w:footnoteReference w:id="27"/>
      </w:r>
    </w:p>
    <w:p w:rsidR="002C6A9F" w:rsidRPr="00D91AD2" w:rsidRDefault="002C6A9F" w:rsidP="00A06CA3">
      <w:pPr>
        <w:spacing w:after="0" w:line="360" w:lineRule="auto"/>
        <w:ind w:firstLine="720"/>
        <w:jc w:val="both"/>
        <w:rPr>
          <w:rFonts w:asciiTheme="majorBidi" w:hAnsiTheme="majorBidi" w:cstheme="majorBidi"/>
          <w:sz w:val="24"/>
          <w:szCs w:val="24"/>
        </w:rPr>
      </w:pPr>
      <w:r w:rsidRPr="00D91AD2">
        <w:rPr>
          <w:rFonts w:asciiTheme="majorBidi" w:hAnsiTheme="majorBidi" w:cstheme="majorBidi"/>
          <w:color w:val="181818"/>
          <w:sz w:val="24"/>
          <w:szCs w:val="24"/>
          <w:shd w:val="clear" w:color="auto" w:fill="FFFFFF"/>
        </w:rPr>
        <w:t>Selain sebagai penulis, sehari-hari Quraish Shihab memimpin Pusat Studi al-Qur’an, lembaga non profit yang bertujuan untuk membumikan al-Qur’an kepada masyarakat yang pluralistik dan menciptakan kader mufasir (ahli tafsir) al-Qur’an yang profesional.</w:t>
      </w:r>
      <w:r w:rsidRPr="00D91AD2">
        <w:rPr>
          <w:rStyle w:val="FootnoteReference"/>
          <w:rFonts w:asciiTheme="majorBidi" w:hAnsiTheme="majorBidi" w:cstheme="majorBidi"/>
          <w:color w:val="181818"/>
          <w:sz w:val="24"/>
          <w:szCs w:val="24"/>
          <w:shd w:val="clear" w:color="auto" w:fill="FFFFFF"/>
        </w:rPr>
        <w:footnoteReference w:id="28"/>
      </w:r>
    </w:p>
    <w:p w:rsidR="00F27938" w:rsidRPr="00E34541" w:rsidRDefault="0025263A" w:rsidP="00A06CA3">
      <w:pPr>
        <w:spacing w:after="0" w:line="360" w:lineRule="auto"/>
        <w:jc w:val="both"/>
        <w:rPr>
          <w:rFonts w:asciiTheme="majorBidi" w:hAnsiTheme="majorBidi" w:cstheme="majorBidi"/>
          <w:sz w:val="24"/>
          <w:szCs w:val="24"/>
        </w:rPr>
        <w:sectPr w:rsidR="00F27938" w:rsidRPr="00E34541" w:rsidSect="00486502">
          <w:footerReference w:type="default" r:id="rId8"/>
          <w:pgSz w:w="11906" w:h="16838"/>
          <w:pgMar w:top="1701" w:right="1418" w:bottom="1418" w:left="1701" w:header="708" w:footer="708" w:gutter="0"/>
          <w:cols w:space="708"/>
          <w:docGrid w:linePitch="360"/>
        </w:sectPr>
      </w:pPr>
      <w:r w:rsidRPr="00D91AD2">
        <w:rPr>
          <w:rFonts w:asciiTheme="majorBidi" w:hAnsiTheme="majorBidi" w:cstheme="majorBidi"/>
          <w:sz w:val="24"/>
          <w:szCs w:val="24"/>
        </w:rPr>
        <w:tab/>
      </w:r>
    </w:p>
    <w:p w:rsidR="00653A36" w:rsidRPr="00D91AD2" w:rsidRDefault="00E34541" w:rsidP="00A06CA3">
      <w:pPr>
        <w:spacing w:after="0" w:line="360" w:lineRule="auto"/>
        <w:jc w:val="both"/>
        <w:rPr>
          <w:rFonts w:asciiTheme="majorBidi" w:hAnsiTheme="majorBidi" w:cstheme="majorBidi"/>
          <w:b/>
          <w:bCs/>
          <w:sz w:val="24"/>
          <w:szCs w:val="24"/>
        </w:rPr>
        <w:sectPr w:rsidR="00653A36" w:rsidRPr="00D91AD2" w:rsidSect="00F27938">
          <w:type w:val="continuous"/>
          <w:pgSz w:w="11906" w:h="16838"/>
          <w:pgMar w:top="1701" w:right="1418" w:bottom="1418" w:left="1701" w:header="708" w:footer="708" w:gutter="0"/>
          <w:cols w:space="708"/>
          <w:docGrid w:linePitch="360"/>
        </w:sectPr>
      </w:pPr>
      <w:r>
        <w:rPr>
          <w:rFonts w:asciiTheme="majorBidi" w:hAnsiTheme="majorBidi" w:cstheme="majorBidi"/>
          <w:b/>
          <w:bCs/>
          <w:sz w:val="24"/>
          <w:szCs w:val="24"/>
        </w:rPr>
        <w:lastRenderedPageBreak/>
        <w:t>Karya</w:t>
      </w:r>
      <w:r w:rsidR="00653A36" w:rsidRPr="00D91AD2">
        <w:rPr>
          <w:rFonts w:asciiTheme="majorBidi" w:hAnsiTheme="majorBidi" w:cstheme="majorBidi"/>
          <w:b/>
          <w:bCs/>
          <w:sz w:val="24"/>
          <w:szCs w:val="24"/>
        </w:rPr>
        <w:t>-karya M. Quraish Shihab</w:t>
      </w:r>
    </w:p>
    <w:p w:rsidR="001F2C94" w:rsidRPr="00D91AD2" w:rsidRDefault="001F2C94" w:rsidP="00A06CA3">
      <w:pPr>
        <w:autoSpaceDE w:val="0"/>
        <w:autoSpaceDN w:val="0"/>
        <w:adjustRightInd w:val="0"/>
        <w:spacing w:after="0" w:line="360" w:lineRule="auto"/>
        <w:ind w:firstLine="720"/>
        <w:jc w:val="both"/>
        <w:rPr>
          <w:rFonts w:asciiTheme="majorBidi" w:hAnsiTheme="majorBidi" w:cstheme="majorBidi"/>
          <w:sz w:val="24"/>
          <w:szCs w:val="24"/>
        </w:rPr>
      </w:pPr>
      <w:r w:rsidRPr="00D91AD2">
        <w:rPr>
          <w:rFonts w:asciiTheme="majorBidi" w:hAnsiTheme="majorBidi" w:cstheme="majorBidi"/>
          <w:sz w:val="24"/>
          <w:szCs w:val="24"/>
        </w:rPr>
        <w:lastRenderedPageBreak/>
        <w:t>Diantara karya-karya Quraish Shihab adalah sebagai berikut:</w:t>
      </w:r>
    </w:p>
    <w:p w:rsidR="001F2C94" w:rsidRPr="00D91AD2" w:rsidRDefault="001F2C94" w:rsidP="00A06CA3">
      <w:pPr>
        <w:autoSpaceDE w:val="0"/>
        <w:autoSpaceDN w:val="0"/>
        <w:adjustRightInd w:val="0"/>
        <w:spacing w:after="0" w:line="360" w:lineRule="auto"/>
        <w:jc w:val="both"/>
        <w:rPr>
          <w:rFonts w:asciiTheme="majorBidi" w:hAnsiTheme="majorBidi" w:cstheme="majorBidi"/>
          <w:sz w:val="24"/>
          <w:szCs w:val="24"/>
        </w:rPr>
      </w:pPr>
      <w:r w:rsidRPr="00D91AD2">
        <w:rPr>
          <w:rFonts w:asciiTheme="majorBidi" w:hAnsiTheme="majorBidi" w:cstheme="majorBidi"/>
          <w:sz w:val="24"/>
          <w:szCs w:val="24"/>
        </w:rPr>
        <w:t>a. Mukjizat al-Quran di Tinjau dari Aspek Kebahasaan, Isyarat Ilmiah dan pemberita</w:t>
      </w:r>
      <w:r w:rsidR="00D91AD2">
        <w:rPr>
          <w:rFonts w:asciiTheme="majorBidi" w:hAnsiTheme="majorBidi" w:cstheme="majorBidi"/>
          <w:sz w:val="24"/>
          <w:szCs w:val="24"/>
        </w:rPr>
        <w:t>an Ghaib (Bandung: Mizan, 1996)</w:t>
      </w:r>
    </w:p>
    <w:p w:rsidR="001F2C94" w:rsidRPr="00D91AD2" w:rsidRDefault="001F2C94" w:rsidP="00A06CA3">
      <w:pPr>
        <w:autoSpaceDE w:val="0"/>
        <w:autoSpaceDN w:val="0"/>
        <w:adjustRightInd w:val="0"/>
        <w:spacing w:after="0" w:line="360" w:lineRule="auto"/>
        <w:jc w:val="both"/>
        <w:rPr>
          <w:rFonts w:asciiTheme="majorBidi" w:hAnsiTheme="majorBidi" w:cstheme="majorBidi"/>
          <w:sz w:val="24"/>
          <w:szCs w:val="24"/>
        </w:rPr>
      </w:pPr>
      <w:r w:rsidRPr="00D91AD2">
        <w:rPr>
          <w:rFonts w:asciiTheme="majorBidi" w:hAnsiTheme="majorBidi" w:cstheme="majorBidi"/>
          <w:sz w:val="24"/>
          <w:szCs w:val="24"/>
        </w:rPr>
        <w:t>b. Tafsir al-Amanah (Jakarta: Pustaka Kartini, 1992).</w:t>
      </w:r>
    </w:p>
    <w:p w:rsidR="001F2C94" w:rsidRPr="00D91AD2" w:rsidRDefault="001F2C94" w:rsidP="00A06CA3">
      <w:pPr>
        <w:autoSpaceDE w:val="0"/>
        <w:autoSpaceDN w:val="0"/>
        <w:adjustRightInd w:val="0"/>
        <w:spacing w:after="0" w:line="360" w:lineRule="auto"/>
        <w:jc w:val="both"/>
        <w:rPr>
          <w:rFonts w:asciiTheme="majorBidi" w:hAnsiTheme="majorBidi" w:cstheme="majorBidi"/>
          <w:sz w:val="24"/>
          <w:szCs w:val="24"/>
        </w:rPr>
      </w:pPr>
      <w:r w:rsidRPr="00D91AD2">
        <w:rPr>
          <w:rFonts w:asciiTheme="majorBidi" w:hAnsiTheme="majorBidi" w:cstheme="majorBidi"/>
          <w:sz w:val="24"/>
          <w:szCs w:val="24"/>
        </w:rPr>
        <w:t>c. Membumikan al-Quran (Bandung: Mizan, 1995).</w:t>
      </w:r>
    </w:p>
    <w:p w:rsidR="001F2C94" w:rsidRPr="00D91AD2" w:rsidRDefault="001F2C94" w:rsidP="00A06CA3">
      <w:pPr>
        <w:autoSpaceDE w:val="0"/>
        <w:autoSpaceDN w:val="0"/>
        <w:adjustRightInd w:val="0"/>
        <w:spacing w:after="0" w:line="360" w:lineRule="auto"/>
        <w:jc w:val="both"/>
        <w:rPr>
          <w:rFonts w:asciiTheme="majorBidi" w:hAnsiTheme="majorBidi" w:cstheme="majorBidi"/>
          <w:sz w:val="24"/>
          <w:szCs w:val="24"/>
        </w:rPr>
      </w:pPr>
      <w:r w:rsidRPr="00D91AD2">
        <w:rPr>
          <w:rFonts w:asciiTheme="majorBidi" w:hAnsiTheme="majorBidi" w:cstheme="majorBidi"/>
          <w:sz w:val="24"/>
          <w:szCs w:val="24"/>
        </w:rPr>
        <w:t>d. Studi Kritis al-Manar (Bandung: Pustaka Hidayah, 1994).</w:t>
      </w:r>
    </w:p>
    <w:p w:rsidR="001F2C94" w:rsidRPr="00D91AD2" w:rsidRDefault="001F2C94" w:rsidP="00A06CA3">
      <w:pPr>
        <w:autoSpaceDE w:val="0"/>
        <w:autoSpaceDN w:val="0"/>
        <w:adjustRightInd w:val="0"/>
        <w:spacing w:after="0" w:line="360" w:lineRule="auto"/>
        <w:jc w:val="both"/>
        <w:rPr>
          <w:rFonts w:asciiTheme="majorBidi" w:hAnsiTheme="majorBidi" w:cstheme="majorBidi"/>
          <w:sz w:val="24"/>
          <w:szCs w:val="24"/>
        </w:rPr>
      </w:pPr>
      <w:r w:rsidRPr="00D91AD2">
        <w:rPr>
          <w:rFonts w:asciiTheme="majorBidi" w:hAnsiTheme="majorBidi" w:cstheme="majorBidi"/>
          <w:sz w:val="24"/>
          <w:szCs w:val="24"/>
        </w:rPr>
        <w:t>e. Wawasan al-Quran; Tafsir Maudhi Atas berbagai Persoalan Umat (Bandung:</w:t>
      </w:r>
      <w:r w:rsidR="009F4379" w:rsidRPr="00D91AD2">
        <w:rPr>
          <w:rFonts w:asciiTheme="majorBidi" w:hAnsiTheme="majorBidi" w:cstheme="majorBidi"/>
          <w:sz w:val="24"/>
          <w:szCs w:val="24"/>
        </w:rPr>
        <w:t xml:space="preserve"> Mizan, </w:t>
      </w:r>
      <w:r w:rsidRPr="00D91AD2">
        <w:rPr>
          <w:rFonts w:asciiTheme="majorBidi" w:hAnsiTheme="majorBidi" w:cstheme="majorBidi"/>
          <w:sz w:val="24"/>
          <w:szCs w:val="24"/>
        </w:rPr>
        <w:t>1996).</w:t>
      </w:r>
    </w:p>
    <w:p w:rsidR="001F2C94" w:rsidRPr="00D91AD2" w:rsidRDefault="001F2C94" w:rsidP="00A06CA3">
      <w:pPr>
        <w:autoSpaceDE w:val="0"/>
        <w:autoSpaceDN w:val="0"/>
        <w:adjustRightInd w:val="0"/>
        <w:spacing w:after="0" w:line="360" w:lineRule="auto"/>
        <w:jc w:val="both"/>
        <w:rPr>
          <w:rFonts w:asciiTheme="majorBidi" w:hAnsiTheme="majorBidi" w:cstheme="majorBidi"/>
          <w:sz w:val="24"/>
          <w:szCs w:val="24"/>
        </w:rPr>
      </w:pPr>
      <w:r w:rsidRPr="00D91AD2">
        <w:rPr>
          <w:rFonts w:asciiTheme="majorBidi" w:hAnsiTheme="majorBidi" w:cstheme="majorBidi"/>
          <w:sz w:val="24"/>
          <w:szCs w:val="24"/>
        </w:rPr>
        <w:t>f. Haji Bersama Quraish Shihab (Bandung: Mizan, 1998).</w:t>
      </w:r>
    </w:p>
    <w:p w:rsidR="001F2C94" w:rsidRPr="00D91AD2" w:rsidRDefault="001F2C94" w:rsidP="00A06CA3">
      <w:pPr>
        <w:autoSpaceDE w:val="0"/>
        <w:autoSpaceDN w:val="0"/>
        <w:adjustRightInd w:val="0"/>
        <w:spacing w:after="0" w:line="360" w:lineRule="auto"/>
        <w:jc w:val="both"/>
        <w:rPr>
          <w:rFonts w:asciiTheme="majorBidi" w:hAnsiTheme="majorBidi" w:cstheme="majorBidi"/>
          <w:sz w:val="24"/>
          <w:szCs w:val="24"/>
        </w:rPr>
      </w:pPr>
      <w:r w:rsidRPr="00D91AD2">
        <w:rPr>
          <w:rFonts w:asciiTheme="majorBidi" w:hAnsiTheme="majorBidi" w:cstheme="majorBidi"/>
          <w:sz w:val="24"/>
          <w:szCs w:val="24"/>
        </w:rPr>
        <w:t>g. Fatwa-fatwa Quraish Shihab (Bandung: Mizan, 1999).</w:t>
      </w:r>
    </w:p>
    <w:p w:rsidR="001F2C94" w:rsidRPr="00D91AD2" w:rsidRDefault="001F2C94" w:rsidP="00A06CA3">
      <w:pPr>
        <w:autoSpaceDE w:val="0"/>
        <w:autoSpaceDN w:val="0"/>
        <w:adjustRightInd w:val="0"/>
        <w:spacing w:after="0" w:line="360" w:lineRule="auto"/>
        <w:jc w:val="both"/>
        <w:rPr>
          <w:rFonts w:asciiTheme="majorBidi" w:hAnsiTheme="majorBidi" w:cstheme="majorBidi"/>
          <w:sz w:val="24"/>
          <w:szCs w:val="24"/>
        </w:rPr>
      </w:pPr>
      <w:r w:rsidRPr="00D91AD2">
        <w:rPr>
          <w:rFonts w:asciiTheme="majorBidi" w:hAnsiTheme="majorBidi" w:cstheme="majorBidi"/>
          <w:sz w:val="24"/>
          <w:szCs w:val="24"/>
        </w:rPr>
        <w:lastRenderedPageBreak/>
        <w:t>h. Tafsir al-Quran al-Karim; Tafsir atas Surat-surat Pendek Berdasarkan Urutan</w:t>
      </w:r>
      <w:r w:rsidR="009F4379" w:rsidRPr="00D91AD2">
        <w:rPr>
          <w:rFonts w:asciiTheme="majorBidi" w:hAnsiTheme="majorBidi" w:cstheme="majorBidi"/>
          <w:sz w:val="24"/>
          <w:szCs w:val="24"/>
        </w:rPr>
        <w:t xml:space="preserve"> </w:t>
      </w:r>
      <w:r w:rsidRPr="00D91AD2">
        <w:rPr>
          <w:rFonts w:asciiTheme="majorBidi" w:hAnsiTheme="majorBidi" w:cstheme="majorBidi"/>
          <w:sz w:val="24"/>
          <w:szCs w:val="24"/>
        </w:rPr>
        <w:t>Turunya Wahyu (Bandung: Pustaka Hidayah,1999).</w:t>
      </w:r>
    </w:p>
    <w:p w:rsidR="001F2C94" w:rsidRPr="00D91AD2" w:rsidRDefault="001F2C94" w:rsidP="00A06CA3">
      <w:pPr>
        <w:autoSpaceDE w:val="0"/>
        <w:autoSpaceDN w:val="0"/>
        <w:adjustRightInd w:val="0"/>
        <w:spacing w:after="0" w:line="360" w:lineRule="auto"/>
        <w:jc w:val="both"/>
        <w:rPr>
          <w:rFonts w:asciiTheme="majorBidi" w:hAnsiTheme="majorBidi" w:cstheme="majorBidi"/>
          <w:sz w:val="24"/>
          <w:szCs w:val="24"/>
        </w:rPr>
      </w:pPr>
      <w:r w:rsidRPr="00D91AD2">
        <w:rPr>
          <w:rFonts w:asciiTheme="majorBidi" w:hAnsiTheme="majorBidi" w:cstheme="majorBidi"/>
          <w:sz w:val="24"/>
          <w:szCs w:val="24"/>
        </w:rPr>
        <w:t>i. Lentera Hati; Kisah dan Hikmah Kehidupan (Bandung: Mizan, 1998).</w:t>
      </w:r>
    </w:p>
    <w:p w:rsidR="001F2C94" w:rsidRPr="00D91AD2" w:rsidRDefault="001F2C94" w:rsidP="00A06CA3">
      <w:pPr>
        <w:autoSpaceDE w:val="0"/>
        <w:autoSpaceDN w:val="0"/>
        <w:adjustRightInd w:val="0"/>
        <w:spacing w:after="0" w:line="360" w:lineRule="auto"/>
        <w:jc w:val="both"/>
        <w:rPr>
          <w:rFonts w:asciiTheme="majorBidi" w:hAnsiTheme="majorBidi" w:cstheme="majorBidi"/>
          <w:sz w:val="24"/>
          <w:szCs w:val="24"/>
        </w:rPr>
      </w:pPr>
      <w:r w:rsidRPr="00D91AD2">
        <w:rPr>
          <w:rFonts w:asciiTheme="majorBidi" w:hAnsiTheme="majorBidi" w:cstheme="majorBidi"/>
          <w:sz w:val="24"/>
          <w:szCs w:val="24"/>
        </w:rPr>
        <w:t>j. Logika Agama; Batas-batas Akal dan Kedudukan Wahyu dalam al-Quran.</w:t>
      </w:r>
    </w:p>
    <w:p w:rsidR="00D91AD2" w:rsidRPr="00D91AD2" w:rsidRDefault="001F2C94" w:rsidP="00A06CA3">
      <w:pPr>
        <w:autoSpaceDE w:val="0"/>
        <w:autoSpaceDN w:val="0"/>
        <w:adjustRightInd w:val="0"/>
        <w:spacing w:after="0" w:line="360" w:lineRule="auto"/>
        <w:jc w:val="both"/>
        <w:rPr>
          <w:rFonts w:asciiTheme="majorBidi" w:hAnsiTheme="majorBidi" w:cstheme="majorBidi"/>
          <w:sz w:val="24"/>
          <w:szCs w:val="24"/>
        </w:rPr>
      </w:pPr>
      <w:r w:rsidRPr="00D91AD2">
        <w:rPr>
          <w:rFonts w:asciiTheme="majorBidi" w:hAnsiTheme="majorBidi" w:cstheme="majorBidi"/>
          <w:sz w:val="24"/>
          <w:szCs w:val="24"/>
        </w:rPr>
        <w:t>k. Yang Tersembunyi Jin, Iblis, Setan dan Malaikat dalam al-Quran (Jakarta:</w:t>
      </w:r>
      <w:r w:rsidR="009F4379" w:rsidRPr="00D91AD2">
        <w:rPr>
          <w:rFonts w:asciiTheme="majorBidi" w:hAnsiTheme="majorBidi" w:cstheme="majorBidi"/>
          <w:sz w:val="24"/>
          <w:szCs w:val="24"/>
        </w:rPr>
        <w:t xml:space="preserve"> </w:t>
      </w:r>
      <w:r w:rsidRPr="00D91AD2">
        <w:rPr>
          <w:rFonts w:asciiTheme="majorBidi" w:hAnsiTheme="majorBidi" w:cstheme="majorBidi"/>
          <w:sz w:val="24"/>
          <w:szCs w:val="24"/>
        </w:rPr>
        <w:t>Lentera Hati, 1997).</w:t>
      </w:r>
    </w:p>
    <w:p w:rsidR="008B505E" w:rsidRPr="00D91AD2" w:rsidRDefault="001F2C94" w:rsidP="00A06CA3">
      <w:pPr>
        <w:autoSpaceDE w:val="0"/>
        <w:autoSpaceDN w:val="0"/>
        <w:adjustRightInd w:val="0"/>
        <w:spacing w:after="0" w:line="360" w:lineRule="auto"/>
        <w:jc w:val="both"/>
        <w:rPr>
          <w:rFonts w:asciiTheme="majorBidi" w:hAnsiTheme="majorBidi" w:cstheme="majorBidi"/>
          <w:sz w:val="24"/>
          <w:szCs w:val="24"/>
        </w:rPr>
      </w:pPr>
      <w:r w:rsidRPr="00D91AD2">
        <w:rPr>
          <w:rFonts w:asciiTheme="majorBidi" w:hAnsiTheme="majorBidi" w:cstheme="majorBidi"/>
          <w:sz w:val="24"/>
          <w:szCs w:val="24"/>
        </w:rPr>
        <w:t>l. Menjemput Maut Bekal Perjalanan Menuju Allah.</w:t>
      </w:r>
    </w:p>
    <w:p w:rsidR="001F2C94" w:rsidRPr="00D91AD2" w:rsidRDefault="001F2C94" w:rsidP="00A06CA3">
      <w:pPr>
        <w:autoSpaceDE w:val="0"/>
        <w:autoSpaceDN w:val="0"/>
        <w:adjustRightInd w:val="0"/>
        <w:spacing w:after="0" w:line="360" w:lineRule="auto"/>
        <w:jc w:val="both"/>
        <w:rPr>
          <w:rFonts w:asciiTheme="majorBidi" w:hAnsiTheme="majorBidi" w:cstheme="majorBidi"/>
          <w:sz w:val="24"/>
          <w:szCs w:val="24"/>
        </w:rPr>
      </w:pPr>
      <w:r w:rsidRPr="00D91AD2">
        <w:rPr>
          <w:rFonts w:asciiTheme="majorBidi" w:hAnsiTheme="majorBidi" w:cstheme="majorBidi"/>
          <w:sz w:val="24"/>
          <w:szCs w:val="24"/>
        </w:rPr>
        <w:t>m. Islam Madzhab Indonesia.</w:t>
      </w:r>
    </w:p>
    <w:p w:rsidR="001F2C94" w:rsidRPr="00D91AD2" w:rsidRDefault="001F2C94" w:rsidP="00A06CA3">
      <w:pPr>
        <w:autoSpaceDE w:val="0"/>
        <w:autoSpaceDN w:val="0"/>
        <w:adjustRightInd w:val="0"/>
        <w:spacing w:after="0" w:line="360" w:lineRule="auto"/>
        <w:jc w:val="both"/>
        <w:rPr>
          <w:rFonts w:asciiTheme="majorBidi" w:hAnsiTheme="majorBidi" w:cstheme="majorBidi"/>
          <w:sz w:val="24"/>
          <w:szCs w:val="24"/>
        </w:rPr>
      </w:pPr>
      <w:r w:rsidRPr="00D91AD2">
        <w:rPr>
          <w:rFonts w:asciiTheme="majorBidi" w:hAnsiTheme="majorBidi" w:cstheme="majorBidi"/>
          <w:sz w:val="24"/>
          <w:szCs w:val="24"/>
        </w:rPr>
        <w:t>n. Panduan Puasa Bersama Quraish Shihab (Bandung: Mizan, 1997).</w:t>
      </w:r>
    </w:p>
    <w:p w:rsidR="001F2C94" w:rsidRPr="00D91AD2" w:rsidRDefault="001F2C94" w:rsidP="00A06CA3">
      <w:pPr>
        <w:autoSpaceDE w:val="0"/>
        <w:autoSpaceDN w:val="0"/>
        <w:adjustRightInd w:val="0"/>
        <w:spacing w:after="0" w:line="360" w:lineRule="auto"/>
        <w:jc w:val="both"/>
        <w:rPr>
          <w:rFonts w:asciiTheme="majorBidi" w:hAnsiTheme="majorBidi" w:cstheme="majorBidi"/>
          <w:sz w:val="24"/>
          <w:szCs w:val="24"/>
        </w:rPr>
      </w:pPr>
      <w:r w:rsidRPr="00D91AD2">
        <w:rPr>
          <w:rFonts w:asciiTheme="majorBidi" w:hAnsiTheme="majorBidi" w:cstheme="majorBidi"/>
          <w:sz w:val="24"/>
          <w:szCs w:val="24"/>
        </w:rPr>
        <w:t>o. Sahur Bersama Quraish Shihab (Bandung: Mizan, 1997).</w:t>
      </w:r>
    </w:p>
    <w:p w:rsidR="001F2C94" w:rsidRPr="00D91AD2" w:rsidRDefault="001F2C94" w:rsidP="00A06CA3">
      <w:pPr>
        <w:autoSpaceDE w:val="0"/>
        <w:autoSpaceDN w:val="0"/>
        <w:adjustRightInd w:val="0"/>
        <w:spacing w:after="0" w:line="360" w:lineRule="auto"/>
        <w:jc w:val="both"/>
        <w:rPr>
          <w:rFonts w:asciiTheme="majorBidi" w:hAnsiTheme="majorBidi" w:cstheme="majorBidi"/>
          <w:sz w:val="24"/>
          <w:szCs w:val="24"/>
        </w:rPr>
      </w:pPr>
      <w:r w:rsidRPr="00D91AD2">
        <w:rPr>
          <w:rFonts w:asciiTheme="majorBidi" w:hAnsiTheme="majorBidi" w:cstheme="majorBidi"/>
          <w:sz w:val="24"/>
          <w:szCs w:val="24"/>
        </w:rPr>
        <w:t>p. Tafsir al-Manar, Keistimewaan dan Kelemahannya (Ujung Pandang: IAIN</w:t>
      </w:r>
      <w:r w:rsidR="009F4379" w:rsidRPr="00D91AD2">
        <w:rPr>
          <w:rFonts w:asciiTheme="majorBidi" w:hAnsiTheme="majorBidi" w:cstheme="majorBidi"/>
          <w:sz w:val="24"/>
          <w:szCs w:val="24"/>
        </w:rPr>
        <w:t xml:space="preserve"> </w:t>
      </w:r>
      <w:r w:rsidRPr="00D91AD2">
        <w:rPr>
          <w:rFonts w:asciiTheme="majorBidi" w:hAnsiTheme="majorBidi" w:cstheme="majorBidi"/>
          <w:sz w:val="24"/>
          <w:szCs w:val="24"/>
        </w:rPr>
        <w:t>Alauddin, 1984).</w:t>
      </w:r>
    </w:p>
    <w:p w:rsidR="001F2C94" w:rsidRPr="00D91AD2" w:rsidRDefault="001F2C94" w:rsidP="00A06CA3">
      <w:pPr>
        <w:autoSpaceDE w:val="0"/>
        <w:autoSpaceDN w:val="0"/>
        <w:adjustRightInd w:val="0"/>
        <w:spacing w:after="0" w:line="360" w:lineRule="auto"/>
        <w:jc w:val="both"/>
        <w:rPr>
          <w:rFonts w:asciiTheme="majorBidi" w:hAnsiTheme="majorBidi" w:cstheme="majorBidi"/>
          <w:sz w:val="24"/>
          <w:szCs w:val="24"/>
        </w:rPr>
      </w:pPr>
      <w:r w:rsidRPr="00D91AD2">
        <w:rPr>
          <w:rFonts w:asciiTheme="majorBidi" w:hAnsiTheme="majorBidi" w:cstheme="majorBidi"/>
          <w:sz w:val="24"/>
          <w:szCs w:val="24"/>
        </w:rPr>
        <w:t>q. Filsafat Hukum Islam (Jakarta: Departemen Agama, 1987).</w:t>
      </w:r>
    </w:p>
    <w:p w:rsidR="001F2C94" w:rsidRPr="00D91AD2" w:rsidRDefault="001F2C94" w:rsidP="00A06CA3">
      <w:pPr>
        <w:autoSpaceDE w:val="0"/>
        <w:autoSpaceDN w:val="0"/>
        <w:adjustRightInd w:val="0"/>
        <w:spacing w:after="0" w:line="360" w:lineRule="auto"/>
        <w:jc w:val="both"/>
        <w:rPr>
          <w:rFonts w:asciiTheme="majorBidi" w:hAnsiTheme="majorBidi" w:cstheme="majorBidi"/>
          <w:sz w:val="24"/>
          <w:szCs w:val="24"/>
        </w:rPr>
      </w:pPr>
      <w:r w:rsidRPr="00D91AD2">
        <w:rPr>
          <w:rFonts w:asciiTheme="majorBidi" w:hAnsiTheme="majorBidi" w:cstheme="majorBidi"/>
          <w:sz w:val="24"/>
          <w:szCs w:val="24"/>
        </w:rPr>
        <w:t>r. Mahkota Tuntuna Ilahi; Tafsir Surat al Fatihah (Jakarta: Untagma, 1988).</w:t>
      </w:r>
    </w:p>
    <w:p w:rsidR="001F2C94" w:rsidRPr="00D91AD2" w:rsidRDefault="001F2C94" w:rsidP="00A06CA3">
      <w:pPr>
        <w:autoSpaceDE w:val="0"/>
        <w:autoSpaceDN w:val="0"/>
        <w:adjustRightInd w:val="0"/>
        <w:spacing w:after="0" w:line="360" w:lineRule="auto"/>
        <w:jc w:val="both"/>
        <w:rPr>
          <w:rFonts w:asciiTheme="majorBidi" w:hAnsiTheme="majorBidi" w:cstheme="majorBidi"/>
          <w:sz w:val="24"/>
          <w:szCs w:val="24"/>
        </w:rPr>
      </w:pPr>
      <w:r w:rsidRPr="00D91AD2">
        <w:rPr>
          <w:rFonts w:asciiTheme="majorBidi" w:hAnsiTheme="majorBidi" w:cstheme="majorBidi"/>
          <w:sz w:val="24"/>
          <w:szCs w:val="24"/>
        </w:rPr>
        <w:t>s. Hidangan Ilahi; Ayat-ayat Tahlil (Jakarta: Lentera Hati, 1997).</w:t>
      </w:r>
    </w:p>
    <w:p w:rsidR="001F2C94" w:rsidRPr="00D91AD2" w:rsidRDefault="001F2C94" w:rsidP="00A06CA3">
      <w:pPr>
        <w:autoSpaceDE w:val="0"/>
        <w:autoSpaceDN w:val="0"/>
        <w:adjustRightInd w:val="0"/>
        <w:spacing w:after="0" w:line="360" w:lineRule="auto"/>
        <w:jc w:val="both"/>
        <w:rPr>
          <w:rFonts w:asciiTheme="majorBidi" w:hAnsiTheme="majorBidi" w:cstheme="majorBidi"/>
          <w:sz w:val="24"/>
          <w:szCs w:val="24"/>
        </w:rPr>
      </w:pPr>
      <w:r w:rsidRPr="00D91AD2">
        <w:rPr>
          <w:rFonts w:asciiTheme="majorBidi" w:hAnsiTheme="majorBidi" w:cstheme="majorBidi"/>
          <w:sz w:val="24"/>
          <w:szCs w:val="24"/>
        </w:rPr>
        <w:t>t. Menyingkap Tabir Ilahi; Tafsir asma al-Husna (Bandung: Lentera Hati,</w:t>
      </w:r>
    </w:p>
    <w:p w:rsidR="001F2C94" w:rsidRPr="00D91AD2" w:rsidRDefault="001F2C94" w:rsidP="00A06CA3">
      <w:pPr>
        <w:autoSpaceDE w:val="0"/>
        <w:autoSpaceDN w:val="0"/>
        <w:adjustRightInd w:val="0"/>
        <w:spacing w:after="0" w:line="360" w:lineRule="auto"/>
        <w:jc w:val="both"/>
        <w:rPr>
          <w:rFonts w:asciiTheme="majorBidi" w:hAnsiTheme="majorBidi" w:cstheme="majorBidi"/>
          <w:sz w:val="24"/>
          <w:szCs w:val="24"/>
        </w:rPr>
      </w:pPr>
      <w:r w:rsidRPr="00D91AD2">
        <w:rPr>
          <w:rFonts w:asciiTheme="majorBidi" w:hAnsiTheme="majorBidi" w:cstheme="majorBidi"/>
          <w:sz w:val="24"/>
          <w:szCs w:val="24"/>
        </w:rPr>
        <w:t>u. Tafsir Ayat-ayat Pendek (Bandung: Pustaka Hidayah, 1999).</w:t>
      </w:r>
    </w:p>
    <w:p w:rsidR="001F2C94" w:rsidRPr="00D91AD2" w:rsidRDefault="001F2C94" w:rsidP="00A06CA3">
      <w:pPr>
        <w:autoSpaceDE w:val="0"/>
        <w:autoSpaceDN w:val="0"/>
        <w:adjustRightInd w:val="0"/>
        <w:spacing w:after="0" w:line="360" w:lineRule="auto"/>
        <w:jc w:val="both"/>
        <w:rPr>
          <w:rFonts w:asciiTheme="majorBidi" w:hAnsiTheme="majorBidi" w:cstheme="majorBidi"/>
          <w:sz w:val="24"/>
          <w:szCs w:val="24"/>
        </w:rPr>
      </w:pPr>
      <w:r w:rsidRPr="00D91AD2">
        <w:rPr>
          <w:rFonts w:asciiTheme="majorBidi" w:hAnsiTheme="majorBidi" w:cstheme="majorBidi"/>
          <w:sz w:val="24"/>
          <w:szCs w:val="24"/>
        </w:rPr>
        <w:t>v. Tafsir al-Misbah (Jakarta: Lentera Hati, 2003).</w:t>
      </w:r>
    </w:p>
    <w:p w:rsidR="001F2C94" w:rsidRPr="00D91AD2" w:rsidRDefault="001F2C94" w:rsidP="00A06CA3">
      <w:pPr>
        <w:autoSpaceDE w:val="0"/>
        <w:autoSpaceDN w:val="0"/>
        <w:adjustRightInd w:val="0"/>
        <w:spacing w:after="0" w:line="360" w:lineRule="auto"/>
        <w:jc w:val="both"/>
        <w:rPr>
          <w:rFonts w:asciiTheme="majorBidi" w:hAnsiTheme="majorBidi" w:cstheme="majorBidi"/>
          <w:sz w:val="24"/>
          <w:szCs w:val="24"/>
        </w:rPr>
      </w:pPr>
      <w:r w:rsidRPr="00D91AD2">
        <w:rPr>
          <w:rFonts w:asciiTheme="majorBidi" w:hAnsiTheme="majorBidi" w:cstheme="majorBidi"/>
          <w:sz w:val="24"/>
          <w:szCs w:val="24"/>
        </w:rPr>
        <w:t>w. Secercah Cahaya Ilahi (Bandung: Mizan, 2002).</w:t>
      </w:r>
    </w:p>
    <w:p w:rsidR="00F27938" w:rsidRDefault="001F2C94" w:rsidP="00A06CA3">
      <w:pPr>
        <w:autoSpaceDE w:val="0"/>
        <w:autoSpaceDN w:val="0"/>
        <w:adjustRightInd w:val="0"/>
        <w:spacing w:after="0" w:line="360" w:lineRule="auto"/>
        <w:jc w:val="both"/>
        <w:rPr>
          <w:rFonts w:asciiTheme="majorBidi" w:hAnsiTheme="majorBidi" w:cstheme="majorBidi"/>
          <w:sz w:val="24"/>
          <w:szCs w:val="24"/>
        </w:rPr>
        <w:sectPr w:rsidR="00F27938" w:rsidSect="00F27938">
          <w:type w:val="continuous"/>
          <w:pgSz w:w="11906" w:h="16838"/>
          <w:pgMar w:top="1701" w:right="1418" w:bottom="1418" w:left="1701" w:header="708" w:footer="708" w:gutter="0"/>
          <w:cols w:space="708"/>
          <w:docGrid w:linePitch="360"/>
        </w:sectPr>
      </w:pPr>
      <w:r w:rsidRPr="00D91AD2">
        <w:rPr>
          <w:rFonts w:asciiTheme="majorBidi" w:hAnsiTheme="majorBidi" w:cstheme="majorBidi"/>
          <w:sz w:val="24"/>
          <w:szCs w:val="24"/>
        </w:rPr>
        <w:t>x. Perjalanan Menuju Keabadian, Kematian, Surga dan Ayat-ayat Tahlil</w:t>
      </w:r>
      <w:r w:rsidR="009F4379" w:rsidRPr="00D91AD2">
        <w:rPr>
          <w:rFonts w:asciiTheme="majorBidi" w:hAnsiTheme="majorBidi" w:cstheme="majorBidi"/>
          <w:sz w:val="24"/>
          <w:szCs w:val="24"/>
        </w:rPr>
        <w:t xml:space="preserve"> </w:t>
      </w:r>
      <w:r w:rsidRPr="00D91AD2">
        <w:rPr>
          <w:rFonts w:asciiTheme="majorBidi" w:hAnsiTheme="majorBidi" w:cstheme="majorBidi"/>
          <w:sz w:val="24"/>
          <w:szCs w:val="24"/>
        </w:rPr>
        <w:t>(Jakarta: Lentera Hati, 2001).</w:t>
      </w:r>
    </w:p>
    <w:p w:rsidR="00D91AD2" w:rsidRPr="00D91AD2" w:rsidRDefault="00D91AD2" w:rsidP="00A06CA3">
      <w:pPr>
        <w:autoSpaceDE w:val="0"/>
        <w:autoSpaceDN w:val="0"/>
        <w:adjustRightInd w:val="0"/>
        <w:spacing w:after="0" w:line="360" w:lineRule="auto"/>
        <w:jc w:val="both"/>
        <w:rPr>
          <w:rFonts w:asciiTheme="majorBidi" w:hAnsiTheme="majorBidi" w:cstheme="majorBidi"/>
          <w:sz w:val="24"/>
          <w:szCs w:val="24"/>
        </w:rPr>
      </w:pPr>
    </w:p>
    <w:p w:rsidR="009F4379" w:rsidRPr="00D91AD2" w:rsidRDefault="009F4379" w:rsidP="00A06CA3">
      <w:pPr>
        <w:spacing w:after="0" w:line="360" w:lineRule="auto"/>
        <w:jc w:val="both"/>
        <w:rPr>
          <w:rFonts w:asciiTheme="majorBidi" w:hAnsiTheme="majorBidi" w:cstheme="majorBidi"/>
          <w:b/>
          <w:bCs/>
          <w:sz w:val="24"/>
          <w:szCs w:val="24"/>
        </w:rPr>
        <w:sectPr w:rsidR="009F4379" w:rsidRPr="00D91AD2" w:rsidSect="009F4379">
          <w:type w:val="continuous"/>
          <w:pgSz w:w="11906" w:h="16838"/>
          <w:pgMar w:top="1701" w:right="1418" w:bottom="1418" w:left="1701" w:header="708" w:footer="708" w:gutter="0"/>
          <w:cols w:num="2" w:space="708"/>
          <w:docGrid w:linePitch="360"/>
        </w:sectPr>
      </w:pPr>
    </w:p>
    <w:p w:rsidR="009A3DF5" w:rsidRPr="00D91AD2" w:rsidRDefault="009A3DF5" w:rsidP="00A06CA3">
      <w:pPr>
        <w:spacing w:after="0" w:line="360" w:lineRule="auto"/>
        <w:jc w:val="both"/>
        <w:rPr>
          <w:rFonts w:asciiTheme="majorBidi" w:hAnsiTheme="majorBidi" w:cstheme="majorBidi"/>
          <w:b/>
          <w:bCs/>
          <w:sz w:val="24"/>
          <w:szCs w:val="24"/>
        </w:rPr>
      </w:pPr>
      <w:r w:rsidRPr="00D91AD2">
        <w:rPr>
          <w:rFonts w:asciiTheme="majorBidi" w:hAnsiTheme="majorBidi" w:cstheme="majorBidi"/>
          <w:b/>
          <w:bCs/>
          <w:sz w:val="24"/>
          <w:szCs w:val="24"/>
        </w:rPr>
        <w:lastRenderedPageBreak/>
        <w:t>Anatomi Tafsir Al-Misbah</w:t>
      </w:r>
    </w:p>
    <w:p w:rsidR="00751D33" w:rsidRPr="00D91AD2" w:rsidRDefault="00751D33" w:rsidP="00A06CA3">
      <w:pPr>
        <w:autoSpaceDE w:val="0"/>
        <w:autoSpaceDN w:val="0"/>
        <w:adjustRightInd w:val="0"/>
        <w:spacing w:after="0" w:line="360" w:lineRule="auto"/>
        <w:ind w:firstLine="720"/>
        <w:jc w:val="both"/>
        <w:rPr>
          <w:rFonts w:asciiTheme="majorBidi" w:hAnsiTheme="majorBidi" w:cstheme="majorBidi"/>
          <w:sz w:val="24"/>
          <w:szCs w:val="24"/>
        </w:rPr>
      </w:pPr>
      <w:r w:rsidRPr="00D91AD2">
        <w:rPr>
          <w:rFonts w:asciiTheme="majorBidi" w:hAnsiTheme="majorBidi" w:cstheme="majorBidi"/>
          <w:sz w:val="24"/>
          <w:szCs w:val="24"/>
        </w:rPr>
        <w:t>Tafsir al-Misbah karya Quraish Shihab ditulis dalam bahasa Indonesia</w:t>
      </w:r>
      <w:r w:rsidR="009F4379" w:rsidRPr="00D91AD2">
        <w:rPr>
          <w:rFonts w:asciiTheme="majorBidi" w:hAnsiTheme="majorBidi" w:cstheme="majorBidi"/>
          <w:sz w:val="24"/>
          <w:szCs w:val="24"/>
        </w:rPr>
        <w:t xml:space="preserve"> </w:t>
      </w:r>
      <w:r w:rsidRPr="00D91AD2">
        <w:rPr>
          <w:rFonts w:asciiTheme="majorBidi" w:hAnsiTheme="majorBidi" w:cstheme="majorBidi"/>
          <w:sz w:val="24"/>
          <w:szCs w:val="24"/>
        </w:rPr>
        <w:t>yang berisi 30 juz ayat-ayat al-Quran yang terbagi menjadi 15 jilid berukuran</w:t>
      </w:r>
      <w:r w:rsidR="009F4379" w:rsidRPr="00D91AD2">
        <w:rPr>
          <w:rFonts w:asciiTheme="majorBidi" w:hAnsiTheme="majorBidi" w:cstheme="majorBidi"/>
          <w:sz w:val="24"/>
          <w:szCs w:val="24"/>
        </w:rPr>
        <w:t xml:space="preserve"> </w:t>
      </w:r>
      <w:r w:rsidRPr="00D91AD2">
        <w:rPr>
          <w:rFonts w:asciiTheme="majorBidi" w:hAnsiTheme="majorBidi" w:cstheme="majorBidi"/>
          <w:sz w:val="24"/>
          <w:szCs w:val="24"/>
        </w:rPr>
        <w:t>besar. Pada setiap jilidnya berisi satu, dua atau tiga juz. Kitab ini dicetak</w:t>
      </w:r>
      <w:r w:rsidR="009F4379" w:rsidRPr="00D91AD2">
        <w:rPr>
          <w:rFonts w:asciiTheme="majorBidi" w:hAnsiTheme="majorBidi" w:cstheme="majorBidi"/>
          <w:sz w:val="24"/>
          <w:szCs w:val="24"/>
        </w:rPr>
        <w:t xml:space="preserve"> </w:t>
      </w:r>
      <w:r w:rsidRPr="00D91AD2">
        <w:rPr>
          <w:rFonts w:asciiTheme="majorBidi" w:hAnsiTheme="majorBidi" w:cstheme="majorBidi"/>
          <w:sz w:val="24"/>
          <w:szCs w:val="24"/>
        </w:rPr>
        <w:t>pertama kali pada tahun 2001 untuk jilid satu sampai tiga belas. Sedangkan</w:t>
      </w:r>
      <w:r w:rsidR="009F4379" w:rsidRPr="00D91AD2">
        <w:rPr>
          <w:rFonts w:asciiTheme="majorBidi" w:hAnsiTheme="majorBidi" w:cstheme="majorBidi"/>
          <w:sz w:val="24"/>
          <w:szCs w:val="24"/>
        </w:rPr>
        <w:t xml:space="preserve"> </w:t>
      </w:r>
      <w:r w:rsidRPr="00D91AD2">
        <w:rPr>
          <w:rFonts w:asciiTheme="majorBidi" w:hAnsiTheme="majorBidi" w:cstheme="majorBidi"/>
          <w:sz w:val="24"/>
          <w:szCs w:val="24"/>
        </w:rPr>
        <w:t>jilid empat belas sampai lima belas dicetak pada tahun 2003.</w:t>
      </w:r>
      <w:r w:rsidR="009F4379" w:rsidRPr="00D91AD2">
        <w:rPr>
          <w:rFonts w:asciiTheme="majorBidi" w:hAnsiTheme="majorBidi" w:cstheme="majorBidi"/>
          <w:sz w:val="24"/>
          <w:szCs w:val="24"/>
        </w:rPr>
        <w:t xml:space="preserve"> Metode Penafsiran d</w:t>
      </w:r>
      <w:r w:rsidRPr="00D91AD2">
        <w:rPr>
          <w:rFonts w:asciiTheme="majorBidi" w:hAnsiTheme="majorBidi" w:cstheme="majorBidi"/>
          <w:sz w:val="24"/>
          <w:szCs w:val="24"/>
        </w:rPr>
        <w:t>alam menulis tafsir, metode tulisan Quraish Shihab lebih bernuansa</w:t>
      </w:r>
      <w:r w:rsidR="009F4379" w:rsidRPr="00D91AD2">
        <w:rPr>
          <w:rFonts w:asciiTheme="majorBidi" w:hAnsiTheme="majorBidi" w:cstheme="majorBidi"/>
          <w:sz w:val="24"/>
          <w:szCs w:val="24"/>
        </w:rPr>
        <w:t xml:space="preserve"> </w:t>
      </w:r>
      <w:r w:rsidRPr="00D91AD2">
        <w:rPr>
          <w:rFonts w:asciiTheme="majorBidi" w:hAnsiTheme="majorBidi" w:cstheme="majorBidi"/>
          <w:sz w:val="24"/>
          <w:szCs w:val="24"/>
        </w:rPr>
        <w:t xml:space="preserve">kepada tafsir tahlili. Ia </w:t>
      </w:r>
      <w:r w:rsidR="009F4379" w:rsidRPr="00D91AD2">
        <w:rPr>
          <w:rFonts w:asciiTheme="majorBidi" w:hAnsiTheme="majorBidi" w:cstheme="majorBidi"/>
          <w:sz w:val="24"/>
          <w:szCs w:val="24"/>
        </w:rPr>
        <w:t xml:space="preserve"> </w:t>
      </w:r>
      <w:r w:rsidRPr="00D91AD2">
        <w:rPr>
          <w:rFonts w:asciiTheme="majorBidi" w:hAnsiTheme="majorBidi" w:cstheme="majorBidi"/>
          <w:sz w:val="24"/>
          <w:szCs w:val="24"/>
        </w:rPr>
        <w:t>menjelaskan ayat-ayat al-Quran dari segi ketelitian</w:t>
      </w:r>
      <w:r w:rsidR="009F4379" w:rsidRPr="00D91AD2">
        <w:rPr>
          <w:rFonts w:asciiTheme="majorBidi" w:hAnsiTheme="majorBidi" w:cstheme="majorBidi"/>
          <w:sz w:val="24"/>
          <w:szCs w:val="24"/>
        </w:rPr>
        <w:t xml:space="preserve"> </w:t>
      </w:r>
      <w:r w:rsidRPr="00D91AD2">
        <w:rPr>
          <w:rFonts w:asciiTheme="majorBidi" w:hAnsiTheme="majorBidi" w:cstheme="majorBidi"/>
          <w:sz w:val="24"/>
          <w:szCs w:val="24"/>
        </w:rPr>
        <w:t>redaksi kemudian menyusun kandungannya dengan redaksi indah yang lebih</w:t>
      </w:r>
      <w:r w:rsidR="009F4379" w:rsidRPr="00D91AD2">
        <w:rPr>
          <w:rFonts w:asciiTheme="majorBidi" w:hAnsiTheme="majorBidi" w:cstheme="majorBidi"/>
          <w:sz w:val="24"/>
          <w:szCs w:val="24"/>
        </w:rPr>
        <w:t xml:space="preserve"> </w:t>
      </w:r>
      <w:r w:rsidRPr="00D91AD2">
        <w:rPr>
          <w:rFonts w:asciiTheme="majorBidi" w:hAnsiTheme="majorBidi" w:cstheme="majorBidi"/>
          <w:sz w:val="24"/>
          <w:szCs w:val="24"/>
        </w:rPr>
        <w:t>menonjolkan petunjuk al-Quran bagi kehidupan manusia serta men</w:t>
      </w:r>
      <w:r w:rsidR="009F4379" w:rsidRPr="00D91AD2">
        <w:rPr>
          <w:rFonts w:asciiTheme="majorBidi" w:hAnsiTheme="majorBidi" w:cstheme="majorBidi"/>
          <w:sz w:val="24"/>
          <w:szCs w:val="24"/>
        </w:rPr>
        <w:t>g</w:t>
      </w:r>
      <w:r w:rsidRPr="00D91AD2">
        <w:rPr>
          <w:rFonts w:asciiTheme="majorBidi" w:hAnsiTheme="majorBidi" w:cstheme="majorBidi"/>
          <w:sz w:val="24"/>
          <w:szCs w:val="24"/>
        </w:rPr>
        <w:t>hubungkan</w:t>
      </w:r>
      <w:r w:rsidR="009F4379" w:rsidRPr="00D91AD2">
        <w:rPr>
          <w:rFonts w:asciiTheme="majorBidi" w:hAnsiTheme="majorBidi" w:cstheme="majorBidi"/>
          <w:sz w:val="24"/>
          <w:szCs w:val="24"/>
        </w:rPr>
        <w:t xml:space="preserve"> </w:t>
      </w:r>
      <w:r w:rsidRPr="00D91AD2">
        <w:rPr>
          <w:rFonts w:asciiTheme="majorBidi" w:hAnsiTheme="majorBidi" w:cstheme="majorBidi"/>
          <w:sz w:val="24"/>
          <w:szCs w:val="24"/>
        </w:rPr>
        <w:t>pengertian ayat-ayat al-Quran dengan hukum-hukum alam yang terjadi dalam</w:t>
      </w:r>
      <w:r w:rsidR="009F4379" w:rsidRPr="00D91AD2">
        <w:rPr>
          <w:rFonts w:asciiTheme="majorBidi" w:hAnsiTheme="majorBidi" w:cstheme="majorBidi"/>
          <w:sz w:val="24"/>
          <w:szCs w:val="24"/>
        </w:rPr>
        <w:t xml:space="preserve"> </w:t>
      </w:r>
      <w:r w:rsidRPr="00D91AD2">
        <w:rPr>
          <w:rFonts w:asciiTheme="majorBidi" w:hAnsiTheme="majorBidi" w:cstheme="majorBidi"/>
          <w:sz w:val="24"/>
          <w:szCs w:val="24"/>
        </w:rPr>
        <w:t>masyarakat. Uraian yang ia paparkan sangat memperhatikan kosa kata atau</w:t>
      </w:r>
      <w:r w:rsidR="009F4379" w:rsidRPr="00D91AD2">
        <w:rPr>
          <w:rFonts w:asciiTheme="majorBidi" w:hAnsiTheme="majorBidi" w:cstheme="majorBidi"/>
          <w:sz w:val="24"/>
          <w:szCs w:val="24"/>
        </w:rPr>
        <w:t xml:space="preserve"> </w:t>
      </w:r>
      <w:r w:rsidRPr="00D91AD2">
        <w:rPr>
          <w:rFonts w:asciiTheme="majorBidi" w:hAnsiTheme="majorBidi" w:cstheme="majorBidi"/>
          <w:sz w:val="24"/>
          <w:szCs w:val="24"/>
        </w:rPr>
        <w:t>ungkapan al-Quran dengan menyajikan pandangan-</w:t>
      </w:r>
      <w:r w:rsidRPr="00D91AD2">
        <w:rPr>
          <w:rFonts w:asciiTheme="majorBidi" w:hAnsiTheme="majorBidi" w:cstheme="majorBidi"/>
          <w:sz w:val="24"/>
          <w:szCs w:val="24"/>
        </w:rPr>
        <w:lastRenderedPageBreak/>
        <w:t>pandangan para pakar</w:t>
      </w:r>
      <w:r w:rsidR="00C2729D" w:rsidRPr="00D91AD2">
        <w:rPr>
          <w:rFonts w:asciiTheme="majorBidi" w:hAnsiTheme="majorBidi" w:cstheme="majorBidi"/>
          <w:sz w:val="24"/>
          <w:szCs w:val="24"/>
        </w:rPr>
        <w:t xml:space="preserve"> </w:t>
      </w:r>
      <w:r w:rsidRPr="00D91AD2">
        <w:rPr>
          <w:rFonts w:asciiTheme="majorBidi" w:hAnsiTheme="majorBidi" w:cstheme="majorBidi"/>
          <w:sz w:val="24"/>
          <w:szCs w:val="24"/>
        </w:rPr>
        <w:t>bahasa, kemudian memperhatikan bagaimana ungkapan tersebut digunakan</w:t>
      </w:r>
      <w:r w:rsidR="009F4379" w:rsidRPr="00D91AD2">
        <w:rPr>
          <w:rFonts w:asciiTheme="majorBidi" w:hAnsiTheme="majorBidi" w:cstheme="majorBidi"/>
          <w:sz w:val="24"/>
          <w:szCs w:val="24"/>
        </w:rPr>
        <w:t xml:space="preserve"> </w:t>
      </w:r>
      <w:r w:rsidRPr="00D91AD2">
        <w:rPr>
          <w:rFonts w:asciiTheme="majorBidi" w:hAnsiTheme="majorBidi" w:cstheme="majorBidi"/>
          <w:sz w:val="24"/>
          <w:szCs w:val="24"/>
        </w:rPr>
        <w:t>al- Quran, lalu memahami ayat dan dasar penggunaan kata tersebut oleh al-</w:t>
      </w:r>
      <w:r w:rsidR="009F4379" w:rsidRPr="00D91AD2">
        <w:rPr>
          <w:rFonts w:asciiTheme="majorBidi" w:hAnsiTheme="majorBidi" w:cstheme="majorBidi"/>
          <w:sz w:val="24"/>
          <w:szCs w:val="24"/>
        </w:rPr>
        <w:t xml:space="preserve"> </w:t>
      </w:r>
      <w:r w:rsidRPr="00D91AD2">
        <w:rPr>
          <w:rFonts w:asciiTheme="majorBidi" w:hAnsiTheme="majorBidi" w:cstheme="majorBidi"/>
          <w:sz w:val="24"/>
          <w:szCs w:val="24"/>
        </w:rPr>
        <w:t>Quran.</w:t>
      </w:r>
      <w:r w:rsidR="009F4379" w:rsidRPr="00D91AD2">
        <w:rPr>
          <w:rFonts w:asciiTheme="majorBidi" w:hAnsiTheme="majorBidi" w:cstheme="majorBidi"/>
          <w:sz w:val="24"/>
          <w:szCs w:val="24"/>
        </w:rPr>
        <w:t xml:space="preserve"> </w:t>
      </w:r>
    </w:p>
    <w:p w:rsidR="00751D33" w:rsidRPr="00D91AD2" w:rsidRDefault="00C2729D" w:rsidP="00A06CA3">
      <w:pPr>
        <w:autoSpaceDE w:val="0"/>
        <w:autoSpaceDN w:val="0"/>
        <w:adjustRightInd w:val="0"/>
        <w:spacing w:after="0" w:line="360" w:lineRule="auto"/>
        <w:ind w:firstLine="720"/>
        <w:jc w:val="both"/>
        <w:rPr>
          <w:rFonts w:asciiTheme="majorBidi" w:hAnsiTheme="majorBidi" w:cstheme="majorBidi"/>
          <w:sz w:val="24"/>
          <w:szCs w:val="24"/>
        </w:rPr>
      </w:pPr>
      <w:r w:rsidRPr="00D91AD2">
        <w:rPr>
          <w:rFonts w:asciiTheme="majorBidi" w:hAnsiTheme="majorBidi" w:cstheme="majorBidi"/>
          <w:sz w:val="24"/>
          <w:szCs w:val="24"/>
        </w:rPr>
        <w:t>Adapun dalam penulisannya s</w:t>
      </w:r>
      <w:r w:rsidR="00751D33" w:rsidRPr="00D91AD2">
        <w:rPr>
          <w:rFonts w:asciiTheme="majorBidi" w:hAnsiTheme="majorBidi" w:cstheme="majorBidi"/>
          <w:sz w:val="24"/>
          <w:szCs w:val="24"/>
        </w:rPr>
        <w:t>ebelum memulai pembahasan yang lebih mendalam, Quraish</w:t>
      </w:r>
      <w:r w:rsidR="009F4379" w:rsidRPr="00D91AD2">
        <w:rPr>
          <w:rFonts w:asciiTheme="majorBidi" w:hAnsiTheme="majorBidi" w:cstheme="majorBidi"/>
          <w:sz w:val="24"/>
          <w:szCs w:val="24"/>
        </w:rPr>
        <w:t xml:space="preserve"> </w:t>
      </w:r>
      <w:r w:rsidR="00751D33" w:rsidRPr="00D91AD2">
        <w:rPr>
          <w:rFonts w:asciiTheme="majorBidi" w:hAnsiTheme="majorBidi" w:cstheme="majorBidi"/>
          <w:sz w:val="24"/>
          <w:szCs w:val="24"/>
        </w:rPr>
        <w:t>mengawali penulisannya dengan menjelaskan nama surat dan</w:t>
      </w:r>
      <w:r w:rsidR="009F4379" w:rsidRPr="00D91AD2">
        <w:rPr>
          <w:rFonts w:asciiTheme="majorBidi" w:hAnsiTheme="majorBidi" w:cstheme="majorBidi"/>
          <w:sz w:val="24"/>
          <w:szCs w:val="24"/>
        </w:rPr>
        <w:t xml:space="preserve"> </w:t>
      </w:r>
      <w:r w:rsidR="00751D33" w:rsidRPr="00D91AD2">
        <w:rPr>
          <w:rFonts w:asciiTheme="majorBidi" w:hAnsiTheme="majorBidi" w:cstheme="majorBidi"/>
          <w:sz w:val="24"/>
          <w:szCs w:val="24"/>
        </w:rPr>
        <w:t>menggolongkan ayat-ayat pada Makkiyah dan Madaniyah.</w:t>
      </w:r>
      <w:r w:rsidRPr="00D91AD2">
        <w:rPr>
          <w:rFonts w:asciiTheme="majorBidi" w:hAnsiTheme="majorBidi" w:cstheme="majorBidi"/>
          <w:sz w:val="24"/>
          <w:szCs w:val="24"/>
        </w:rPr>
        <w:t xml:space="preserve"> Kemudian juga dijelaskan terlebih dahulu kandungan dari ayat yang akan ditafsirkan secara global. Karena dalam penafsirannya tidak serentak satu surat dijelskan, akan tetapi lebih pada pengelompokan, misalnya kelompok I berisi 1-5 ayat dari surat tersebut. Dalam menjelaskan kandungan ayat, beliau menyertakan riwayat-riwayat dan pendapat para mufassir. Dalam tafsirannya ketika ada kaata yang sulit dipahami, Quraish Shihab akan menguraikannya.selain itu, ia juga menyertakan asbabun nuzul dari riwayat shohih yang jadi pegangan para mufassir. Sehingga corak dari kitab ini adalah adabi ijtima’i. Corak ini menampilkan pola penafsiran berdasarkan rasio kultural masyarakat </w:t>
      </w:r>
      <w:r w:rsidR="00751D33" w:rsidRPr="00D91AD2">
        <w:rPr>
          <w:rFonts w:asciiTheme="majorBidi" w:hAnsiTheme="majorBidi" w:cstheme="majorBidi"/>
          <w:sz w:val="24"/>
          <w:szCs w:val="24"/>
        </w:rPr>
        <w:t>Dalam penanfsirannya, ia sedikit banyak terpengaruh terhadap</w:t>
      </w:r>
      <w:r w:rsidR="009F4379" w:rsidRPr="00D91AD2">
        <w:rPr>
          <w:rFonts w:asciiTheme="majorBidi" w:hAnsiTheme="majorBidi" w:cstheme="majorBidi"/>
          <w:sz w:val="24"/>
          <w:szCs w:val="24"/>
        </w:rPr>
        <w:t xml:space="preserve"> </w:t>
      </w:r>
      <w:r w:rsidR="00751D33" w:rsidRPr="00D91AD2">
        <w:rPr>
          <w:rFonts w:asciiTheme="majorBidi" w:hAnsiTheme="majorBidi" w:cstheme="majorBidi"/>
          <w:sz w:val="24"/>
          <w:szCs w:val="24"/>
        </w:rPr>
        <w:t>pola penafsiran Ibrahim al Biqa’i, yaitu seorang ahli tafsir, pengarang buku</w:t>
      </w:r>
      <w:r w:rsidR="009F4379" w:rsidRPr="00D91AD2">
        <w:rPr>
          <w:rFonts w:asciiTheme="majorBidi" w:hAnsiTheme="majorBidi" w:cstheme="majorBidi"/>
          <w:sz w:val="24"/>
          <w:szCs w:val="24"/>
        </w:rPr>
        <w:t xml:space="preserve"> </w:t>
      </w:r>
      <w:r w:rsidRPr="00321B25">
        <w:rPr>
          <w:rFonts w:asciiTheme="majorBidi" w:hAnsiTheme="majorBidi" w:cstheme="majorBidi"/>
          <w:i/>
          <w:iCs/>
          <w:sz w:val="24"/>
          <w:szCs w:val="24"/>
        </w:rPr>
        <w:t>Nazm al-Dura</w:t>
      </w:r>
      <w:r w:rsidR="00751D33" w:rsidRPr="00321B25">
        <w:rPr>
          <w:rFonts w:asciiTheme="majorBidi" w:hAnsiTheme="majorBidi" w:cstheme="majorBidi"/>
          <w:i/>
          <w:iCs/>
          <w:sz w:val="24"/>
          <w:szCs w:val="24"/>
        </w:rPr>
        <w:t>r fi Tanasub al-Ayat wa al-suwar</w:t>
      </w:r>
      <w:r w:rsidR="00751D33" w:rsidRPr="00D91AD2">
        <w:rPr>
          <w:rFonts w:asciiTheme="majorBidi" w:hAnsiTheme="majorBidi" w:cstheme="majorBidi"/>
          <w:sz w:val="24"/>
          <w:szCs w:val="24"/>
        </w:rPr>
        <w:t xml:space="preserve"> yang berisi tentang</w:t>
      </w:r>
      <w:r w:rsidR="009F4379" w:rsidRPr="00D91AD2">
        <w:rPr>
          <w:rFonts w:asciiTheme="majorBidi" w:hAnsiTheme="majorBidi" w:cstheme="majorBidi"/>
          <w:sz w:val="24"/>
          <w:szCs w:val="24"/>
        </w:rPr>
        <w:t xml:space="preserve"> </w:t>
      </w:r>
      <w:r w:rsidR="00751D33" w:rsidRPr="00D91AD2">
        <w:rPr>
          <w:rFonts w:asciiTheme="majorBidi" w:hAnsiTheme="majorBidi" w:cstheme="majorBidi"/>
          <w:sz w:val="24"/>
          <w:szCs w:val="24"/>
        </w:rPr>
        <w:t>keserasian susunan ayat-ayat al-Quran.</w:t>
      </w:r>
    </w:p>
    <w:p w:rsidR="00451A33" w:rsidRDefault="00751D33" w:rsidP="0049281A">
      <w:pPr>
        <w:autoSpaceDE w:val="0"/>
        <w:autoSpaceDN w:val="0"/>
        <w:adjustRightInd w:val="0"/>
        <w:spacing w:after="0" w:line="360" w:lineRule="auto"/>
        <w:ind w:firstLine="720"/>
        <w:jc w:val="both"/>
        <w:rPr>
          <w:rFonts w:asciiTheme="majorBidi" w:hAnsiTheme="majorBidi" w:cstheme="majorBidi"/>
          <w:sz w:val="24"/>
          <w:szCs w:val="24"/>
        </w:rPr>
      </w:pPr>
      <w:r w:rsidRPr="00D91AD2">
        <w:rPr>
          <w:rFonts w:asciiTheme="majorBidi" w:hAnsiTheme="majorBidi" w:cstheme="majorBidi"/>
          <w:sz w:val="24"/>
          <w:szCs w:val="24"/>
        </w:rPr>
        <w:t xml:space="preserve">Quraish Shihab menyadari </w:t>
      </w:r>
      <w:r w:rsidR="00C2729D" w:rsidRPr="00D91AD2">
        <w:rPr>
          <w:rFonts w:asciiTheme="majorBidi" w:hAnsiTheme="majorBidi" w:cstheme="majorBidi"/>
          <w:sz w:val="24"/>
          <w:szCs w:val="24"/>
        </w:rPr>
        <w:t xml:space="preserve">dan tidak dapat dipungkiri </w:t>
      </w:r>
      <w:r w:rsidRPr="00D91AD2">
        <w:rPr>
          <w:rFonts w:asciiTheme="majorBidi" w:hAnsiTheme="majorBidi" w:cstheme="majorBidi"/>
          <w:sz w:val="24"/>
          <w:szCs w:val="24"/>
        </w:rPr>
        <w:t>bahwa penulisan tafsir al-Quran selalu</w:t>
      </w:r>
      <w:r w:rsidR="009F4379" w:rsidRPr="00D91AD2">
        <w:rPr>
          <w:rFonts w:asciiTheme="majorBidi" w:hAnsiTheme="majorBidi" w:cstheme="majorBidi"/>
          <w:sz w:val="24"/>
          <w:szCs w:val="24"/>
        </w:rPr>
        <w:t xml:space="preserve"> </w:t>
      </w:r>
      <w:r w:rsidRPr="00D91AD2">
        <w:rPr>
          <w:rFonts w:asciiTheme="majorBidi" w:hAnsiTheme="majorBidi" w:cstheme="majorBidi"/>
          <w:sz w:val="24"/>
          <w:szCs w:val="24"/>
        </w:rPr>
        <w:t>dipengaruhi oleh tempat dan waktu dimana para mufassir berada. Perkembangan masa penafsiran selalu diwarnai dengan ciri khusus, baik</w:t>
      </w:r>
      <w:r w:rsidR="009F4379" w:rsidRPr="00D91AD2">
        <w:rPr>
          <w:rFonts w:asciiTheme="majorBidi" w:hAnsiTheme="majorBidi" w:cstheme="majorBidi"/>
          <w:sz w:val="24"/>
          <w:szCs w:val="24"/>
        </w:rPr>
        <w:t xml:space="preserve"> </w:t>
      </w:r>
      <w:r w:rsidRPr="00D91AD2">
        <w:rPr>
          <w:rFonts w:asciiTheme="majorBidi" w:hAnsiTheme="majorBidi" w:cstheme="majorBidi"/>
          <w:sz w:val="24"/>
          <w:szCs w:val="24"/>
        </w:rPr>
        <w:t>sikap maupun kerangka berfikir. Oleh karena itu, ia merasa berkewajiban</w:t>
      </w:r>
      <w:r w:rsidR="009F4379" w:rsidRPr="00D91AD2">
        <w:rPr>
          <w:rFonts w:asciiTheme="majorBidi" w:hAnsiTheme="majorBidi" w:cstheme="majorBidi"/>
          <w:sz w:val="24"/>
          <w:szCs w:val="24"/>
        </w:rPr>
        <w:t xml:space="preserve"> </w:t>
      </w:r>
      <w:r w:rsidRPr="00D91AD2">
        <w:rPr>
          <w:rFonts w:asciiTheme="majorBidi" w:hAnsiTheme="majorBidi" w:cstheme="majorBidi"/>
          <w:sz w:val="24"/>
          <w:szCs w:val="24"/>
        </w:rPr>
        <w:t>untuk memikirkan muncul sebuah karya tafsir yang sesuai dengan alam</w:t>
      </w:r>
      <w:r w:rsidR="009F4379" w:rsidRPr="00D91AD2">
        <w:rPr>
          <w:rFonts w:asciiTheme="majorBidi" w:hAnsiTheme="majorBidi" w:cstheme="majorBidi"/>
          <w:sz w:val="24"/>
          <w:szCs w:val="24"/>
        </w:rPr>
        <w:t xml:space="preserve"> </w:t>
      </w:r>
      <w:r w:rsidRPr="00D91AD2">
        <w:rPr>
          <w:rFonts w:asciiTheme="majorBidi" w:hAnsiTheme="majorBidi" w:cstheme="majorBidi"/>
          <w:sz w:val="24"/>
          <w:szCs w:val="24"/>
        </w:rPr>
        <w:t>pikiran saat ini.</w:t>
      </w:r>
      <w:r w:rsidR="009F4379" w:rsidRPr="00D91AD2">
        <w:rPr>
          <w:rFonts w:asciiTheme="majorBidi" w:hAnsiTheme="majorBidi" w:cstheme="majorBidi"/>
          <w:sz w:val="24"/>
          <w:szCs w:val="24"/>
        </w:rPr>
        <w:t xml:space="preserve"> </w:t>
      </w:r>
      <w:r w:rsidRPr="00D91AD2">
        <w:rPr>
          <w:rFonts w:asciiTheme="majorBidi" w:hAnsiTheme="majorBidi" w:cstheme="majorBidi"/>
          <w:sz w:val="24"/>
          <w:szCs w:val="24"/>
        </w:rPr>
        <w:t>Keahlian dalam bidang bahasa dapat dilihat melalui penafsiran</w:t>
      </w:r>
      <w:r w:rsidR="009F4379" w:rsidRPr="00D91AD2">
        <w:rPr>
          <w:rFonts w:asciiTheme="majorBidi" w:hAnsiTheme="majorBidi" w:cstheme="majorBidi"/>
          <w:sz w:val="24"/>
          <w:szCs w:val="24"/>
        </w:rPr>
        <w:t xml:space="preserve"> </w:t>
      </w:r>
      <w:r w:rsidRPr="00D91AD2">
        <w:rPr>
          <w:rFonts w:asciiTheme="majorBidi" w:hAnsiTheme="majorBidi" w:cstheme="majorBidi"/>
          <w:sz w:val="24"/>
          <w:szCs w:val="24"/>
        </w:rPr>
        <w:t>seseorang. Dari beberapa kitab tafsir yang menggunakan corak ini, seperti Tafsir</w:t>
      </w:r>
      <w:r w:rsidR="009F4379" w:rsidRPr="00D91AD2">
        <w:rPr>
          <w:rFonts w:asciiTheme="majorBidi" w:hAnsiTheme="majorBidi" w:cstheme="majorBidi"/>
          <w:sz w:val="24"/>
          <w:szCs w:val="24"/>
        </w:rPr>
        <w:t xml:space="preserve"> </w:t>
      </w:r>
      <w:r w:rsidRPr="00321B25">
        <w:rPr>
          <w:rFonts w:asciiTheme="majorBidi" w:hAnsiTheme="majorBidi" w:cstheme="majorBidi"/>
          <w:i/>
          <w:iCs/>
          <w:sz w:val="24"/>
          <w:szCs w:val="24"/>
        </w:rPr>
        <w:t>al-Maraghi, al-Manar, al-Wadlih</w:t>
      </w:r>
      <w:r w:rsidRPr="00D91AD2">
        <w:rPr>
          <w:rFonts w:asciiTheme="majorBidi" w:hAnsiTheme="majorBidi" w:cstheme="majorBidi"/>
          <w:sz w:val="24"/>
          <w:szCs w:val="24"/>
        </w:rPr>
        <w:t xml:space="preserve"> pada umumnya berusaha untuk</w:t>
      </w:r>
      <w:r w:rsidR="009F4379" w:rsidRPr="00D91AD2">
        <w:rPr>
          <w:rFonts w:asciiTheme="majorBidi" w:hAnsiTheme="majorBidi" w:cstheme="majorBidi"/>
          <w:sz w:val="24"/>
          <w:szCs w:val="24"/>
        </w:rPr>
        <w:t xml:space="preserve"> </w:t>
      </w:r>
      <w:r w:rsidRPr="00D91AD2">
        <w:rPr>
          <w:rFonts w:asciiTheme="majorBidi" w:hAnsiTheme="majorBidi" w:cstheme="majorBidi"/>
          <w:sz w:val="24"/>
          <w:szCs w:val="24"/>
        </w:rPr>
        <w:t>membuktikan bahwa al-Quran adalah sebagai Kitab Allah yang mampu</w:t>
      </w:r>
      <w:r w:rsidR="009F4379" w:rsidRPr="00D91AD2">
        <w:rPr>
          <w:rFonts w:asciiTheme="majorBidi" w:hAnsiTheme="majorBidi" w:cstheme="majorBidi"/>
          <w:sz w:val="24"/>
          <w:szCs w:val="24"/>
        </w:rPr>
        <w:t xml:space="preserve"> </w:t>
      </w:r>
      <w:r w:rsidRPr="00D91AD2">
        <w:rPr>
          <w:rFonts w:asciiTheme="majorBidi" w:hAnsiTheme="majorBidi" w:cstheme="majorBidi"/>
          <w:sz w:val="24"/>
          <w:szCs w:val="24"/>
        </w:rPr>
        <w:t>mengikuti perkembangan manusia beserta perubahan zamannya. Quraish</w:t>
      </w:r>
      <w:r w:rsidR="009F4379" w:rsidRPr="00D91AD2">
        <w:rPr>
          <w:rFonts w:asciiTheme="majorBidi" w:hAnsiTheme="majorBidi" w:cstheme="majorBidi"/>
          <w:sz w:val="24"/>
          <w:szCs w:val="24"/>
        </w:rPr>
        <w:t xml:space="preserve"> </w:t>
      </w:r>
      <w:r w:rsidRPr="00D91AD2">
        <w:rPr>
          <w:rFonts w:asciiTheme="majorBidi" w:hAnsiTheme="majorBidi" w:cstheme="majorBidi"/>
          <w:sz w:val="24"/>
          <w:szCs w:val="24"/>
        </w:rPr>
        <w:t>Shihab lebih banyak menekankan sangat perlunya memahami wahyu Allah</w:t>
      </w:r>
      <w:r w:rsidR="009F4379" w:rsidRPr="00D91AD2">
        <w:rPr>
          <w:rFonts w:asciiTheme="majorBidi" w:hAnsiTheme="majorBidi" w:cstheme="majorBidi"/>
          <w:sz w:val="24"/>
          <w:szCs w:val="24"/>
        </w:rPr>
        <w:t xml:space="preserve"> </w:t>
      </w:r>
      <w:r w:rsidRPr="00D91AD2">
        <w:rPr>
          <w:rFonts w:asciiTheme="majorBidi" w:hAnsiTheme="majorBidi" w:cstheme="majorBidi"/>
          <w:sz w:val="24"/>
          <w:szCs w:val="24"/>
        </w:rPr>
        <w:t>secara kontekstual dan tidk semata-mata terpaku dengan makna secara teks</w:t>
      </w:r>
      <w:r w:rsidR="009F4379" w:rsidRPr="00D91AD2">
        <w:rPr>
          <w:rFonts w:asciiTheme="majorBidi" w:hAnsiTheme="majorBidi" w:cstheme="majorBidi"/>
          <w:sz w:val="24"/>
          <w:szCs w:val="24"/>
        </w:rPr>
        <w:t xml:space="preserve"> </w:t>
      </w:r>
      <w:r w:rsidRPr="00D91AD2">
        <w:rPr>
          <w:rFonts w:asciiTheme="majorBidi" w:hAnsiTheme="majorBidi" w:cstheme="majorBidi"/>
          <w:sz w:val="24"/>
          <w:szCs w:val="24"/>
        </w:rPr>
        <w:t>saja. Ini penting karena dengan memahami al-Quran secara kontekstual, maka</w:t>
      </w:r>
      <w:r w:rsidR="009F4379" w:rsidRPr="00D91AD2">
        <w:rPr>
          <w:rFonts w:asciiTheme="majorBidi" w:hAnsiTheme="majorBidi" w:cstheme="majorBidi"/>
          <w:sz w:val="24"/>
          <w:szCs w:val="24"/>
        </w:rPr>
        <w:t xml:space="preserve"> </w:t>
      </w:r>
      <w:r w:rsidRPr="00D91AD2">
        <w:rPr>
          <w:rFonts w:asciiTheme="majorBidi" w:hAnsiTheme="majorBidi" w:cstheme="majorBidi"/>
          <w:sz w:val="24"/>
          <w:szCs w:val="24"/>
        </w:rPr>
        <w:t>pesan-pesan yang terkandung di dalamnya akan dapat difungsikan dengan</w:t>
      </w:r>
      <w:r w:rsidR="009F4379" w:rsidRPr="00D91AD2">
        <w:rPr>
          <w:rFonts w:asciiTheme="majorBidi" w:hAnsiTheme="majorBidi" w:cstheme="majorBidi"/>
          <w:sz w:val="24"/>
          <w:szCs w:val="24"/>
        </w:rPr>
        <w:t xml:space="preserve"> </w:t>
      </w:r>
      <w:r w:rsidRPr="00D91AD2">
        <w:rPr>
          <w:rFonts w:asciiTheme="majorBidi" w:hAnsiTheme="majorBidi" w:cstheme="majorBidi"/>
          <w:sz w:val="24"/>
          <w:szCs w:val="24"/>
        </w:rPr>
        <w:t>baik kedalam dunia nyata.</w:t>
      </w:r>
    </w:p>
    <w:p w:rsidR="00653A36" w:rsidRPr="00D91AD2" w:rsidRDefault="00653A36" w:rsidP="00A06CA3">
      <w:pPr>
        <w:autoSpaceDE w:val="0"/>
        <w:autoSpaceDN w:val="0"/>
        <w:adjustRightInd w:val="0"/>
        <w:spacing w:after="0" w:line="360" w:lineRule="auto"/>
        <w:jc w:val="both"/>
        <w:rPr>
          <w:rFonts w:asciiTheme="majorBidi" w:hAnsiTheme="majorBidi" w:cstheme="majorBidi"/>
          <w:sz w:val="24"/>
          <w:szCs w:val="24"/>
        </w:rPr>
      </w:pPr>
    </w:p>
    <w:p w:rsidR="008B505E" w:rsidRDefault="00984CC9" w:rsidP="00A06CA3">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Asbabun Nuzul </w:t>
      </w:r>
      <w:r w:rsidRPr="00D91AD2">
        <w:rPr>
          <w:rFonts w:asciiTheme="majorBidi" w:hAnsiTheme="majorBidi" w:cstheme="majorBidi"/>
          <w:b/>
          <w:bCs/>
          <w:sz w:val="24"/>
          <w:szCs w:val="24"/>
        </w:rPr>
        <w:t>QS. Al-Ahzab: 59</w:t>
      </w:r>
    </w:p>
    <w:p w:rsidR="00984CC9" w:rsidRPr="00D91AD2" w:rsidRDefault="00984CC9" w:rsidP="00321B25">
      <w:pPr>
        <w:autoSpaceDE w:val="0"/>
        <w:autoSpaceDN w:val="0"/>
        <w:bidi/>
        <w:adjustRightInd w:val="0"/>
        <w:spacing w:after="0" w:line="360" w:lineRule="auto"/>
        <w:jc w:val="both"/>
        <w:rPr>
          <w:rFonts w:asciiTheme="majorBidi" w:hAnsiTheme="majorBidi" w:cstheme="majorBidi"/>
          <w:sz w:val="24"/>
          <w:szCs w:val="24"/>
        </w:rPr>
      </w:pPr>
      <w:r w:rsidRPr="00D91AD2">
        <w:rPr>
          <w:rFonts w:asciiTheme="majorBidi" w:hAnsiTheme="majorBidi" w:cstheme="majorBidi"/>
          <w:sz w:val="24"/>
          <w:szCs w:val="24"/>
          <w:rtl/>
        </w:rPr>
        <w:lastRenderedPageBreak/>
        <w:t>يٰٓاَيُّهَا النَّبِيُّ قُلْ لِّاَزْوَاجِكَ وَبَنٰتِكَ وَنِسَاۤءِ الْمُؤْمِنِيْنَ يُدْنِيْنَ عَلَيْهِنَّ مِنْ جَلَابِيْبِهِنَّۗ ذٰلِكَ اَدْنٰىٓ اَنْ يُّعْرَفْنَ فَلَا يُؤْذَيْنَۗ وَكَانَ اللّٰهُ غَفُوْرًا رَّحِيْمًا</w:t>
      </w:r>
      <w:r w:rsidRPr="00D91AD2">
        <w:rPr>
          <w:rFonts w:asciiTheme="majorBidi" w:hAnsiTheme="majorBidi" w:cstheme="majorBidi"/>
          <w:sz w:val="24"/>
          <w:szCs w:val="24"/>
        </w:rPr>
        <w:t>.</w:t>
      </w:r>
      <w:r w:rsidRPr="00D91AD2">
        <w:rPr>
          <w:rStyle w:val="FootnoteReference"/>
          <w:rFonts w:asciiTheme="majorBidi" w:hAnsiTheme="majorBidi" w:cstheme="majorBidi"/>
          <w:sz w:val="24"/>
          <w:szCs w:val="24"/>
        </w:rPr>
        <w:footnoteReference w:id="29"/>
      </w:r>
      <w:r w:rsidR="00321B25">
        <w:rPr>
          <w:rFonts w:asciiTheme="majorBidi" w:hAnsiTheme="majorBidi" w:cstheme="majorBidi"/>
          <w:sz w:val="24"/>
          <w:szCs w:val="24"/>
        </w:rPr>
        <w:t xml:space="preserve"> </w:t>
      </w:r>
    </w:p>
    <w:p w:rsidR="00984CC9" w:rsidRPr="006170E4" w:rsidRDefault="00984CC9" w:rsidP="00984CC9">
      <w:pPr>
        <w:autoSpaceDE w:val="0"/>
        <w:autoSpaceDN w:val="0"/>
        <w:adjustRightInd w:val="0"/>
        <w:spacing w:after="0" w:line="360" w:lineRule="auto"/>
        <w:jc w:val="both"/>
        <w:rPr>
          <w:rFonts w:asciiTheme="majorBidi" w:hAnsiTheme="majorBidi" w:cstheme="majorBidi"/>
          <w:i/>
          <w:iCs/>
          <w:sz w:val="24"/>
          <w:szCs w:val="24"/>
        </w:rPr>
      </w:pPr>
      <w:r>
        <w:rPr>
          <w:rFonts w:asciiTheme="majorBidi" w:hAnsiTheme="majorBidi" w:cstheme="majorBidi"/>
          <w:sz w:val="24"/>
          <w:szCs w:val="24"/>
        </w:rPr>
        <w:t xml:space="preserve">Terjemah versi M. Quraish Shihab dalam </w:t>
      </w:r>
      <w:r>
        <w:rPr>
          <w:rFonts w:asciiTheme="majorBidi" w:hAnsiTheme="majorBidi" w:cstheme="majorBidi"/>
          <w:i/>
          <w:iCs/>
          <w:sz w:val="24"/>
          <w:szCs w:val="24"/>
        </w:rPr>
        <w:t>al-Qur’an dan Maknanya</w:t>
      </w:r>
    </w:p>
    <w:p w:rsidR="00984CC9" w:rsidRPr="00D91AD2" w:rsidRDefault="00984CC9" w:rsidP="00984CC9">
      <w:pPr>
        <w:autoSpaceDE w:val="0"/>
        <w:autoSpaceDN w:val="0"/>
        <w:adjustRightInd w:val="0"/>
        <w:spacing w:after="0" w:line="360" w:lineRule="auto"/>
        <w:jc w:val="both"/>
        <w:rPr>
          <w:rFonts w:asciiTheme="majorBidi" w:hAnsiTheme="majorBidi" w:cstheme="majorBidi"/>
          <w:sz w:val="24"/>
          <w:szCs w:val="24"/>
        </w:rPr>
      </w:pPr>
      <w:r w:rsidRPr="00D91AD2">
        <w:rPr>
          <w:rFonts w:asciiTheme="majorBidi" w:hAnsiTheme="majorBidi" w:cstheme="majorBidi"/>
          <w:sz w:val="24"/>
          <w:szCs w:val="24"/>
        </w:rPr>
        <w:t>Artinya: “Wahai Nabi! Katakanlah kepada istri-istrimu, anak-anak perempuanmu dan wanita-wanita orang-orang mukmin agar mereka mengulurkan atas diri mereka jilbab mereka. Itu menjadikan mereka lebih mudah dikenal sehingga m</w:t>
      </w:r>
      <w:r w:rsidR="00321B25">
        <w:rPr>
          <w:rFonts w:asciiTheme="majorBidi" w:hAnsiTheme="majorBidi" w:cstheme="majorBidi"/>
          <w:sz w:val="24"/>
          <w:szCs w:val="24"/>
        </w:rPr>
        <w:t>e</w:t>
      </w:r>
      <w:r w:rsidRPr="00D91AD2">
        <w:rPr>
          <w:rFonts w:asciiTheme="majorBidi" w:hAnsiTheme="majorBidi" w:cstheme="majorBidi"/>
          <w:sz w:val="24"/>
          <w:szCs w:val="24"/>
        </w:rPr>
        <w:t>reka tidak diganggu. Dan Allah Maha Pengampun, Maha Penyayang.”</w:t>
      </w:r>
      <w:r w:rsidRPr="00D91AD2">
        <w:rPr>
          <w:rStyle w:val="FootnoteReference"/>
          <w:rFonts w:asciiTheme="majorBidi" w:hAnsiTheme="majorBidi" w:cstheme="majorBidi"/>
          <w:sz w:val="24"/>
          <w:szCs w:val="24"/>
        </w:rPr>
        <w:footnoteReference w:id="30"/>
      </w:r>
    </w:p>
    <w:p w:rsidR="00984CC9" w:rsidRPr="00D91AD2" w:rsidRDefault="00984CC9" w:rsidP="00036D92">
      <w:pPr>
        <w:autoSpaceDE w:val="0"/>
        <w:autoSpaceDN w:val="0"/>
        <w:adjustRightInd w:val="0"/>
        <w:spacing w:after="0" w:line="360" w:lineRule="auto"/>
        <w:jc w:val="both"/>
        <w:rPr>
          <w:rFonts w:asciiTheme="majorBidi" w:hAnsiTheme="majorBidi" w:cstheme="majorBidi"/>
          <w:sz w:val="24"/>
          <w:szCs w:val="24"/>
        </w:rPr>
      </w:pPr>
      <w:r w:rsidRPr="00D91AD2">
        <w:rPr>
          <w:rFonts w:asciiTheme="majorBidi" w:hAnsiTheme="majorBidi" w:cstheme="majorBidi"/>
          <w:sz w:val="24"/>
          <w:szCs w:val="24"/>
        </w:rPr>
        <w:t xml:space="preserve"> </w:t>
      </w:r>
      <w:r w:rsidRPr="00D91AD2">
        <w:rPr>
          <w:rFonts w:asciiTheme="majorBidi" w:hAnsiTheme="majorBidi" w:cstheme="majorBidi"/>
          <w:sz w:val="24"/>
          <w:szCs w:val="24"/>
        </w:rPr>
        <w:tab/>
        <w:t xml:space="preserve">Asababun nuzul ayat: Pada suatu riwayat dikemukakan bahwa Siti Saudah (istri Rasulullah) keluar rumah untuk sesuatu keperluan setelah diturunkan ayat </w:t>
      </w:r>
      <w:r w:rsidR="00036D92">
        <w:rPr>
          <w:rFonts w:asciiTheme="majorBidi" w:hAnsiTheme="majorBidi" w:cstheme="majorBidi"/>
          <w:sz w:val="24"/>
          <w:szCs w:val="24"/>
        </w:rPr>
        <w:t>jilbab</w:t>
      </w:r>
      <w:r w:rsidRPr="00D91AD2">
        <w:rPr>
          <w:rFonts w:asciiTheme="majorBidi" w:hAnsiTheme="majorBidi" w:cstheme="majorBidi"/>
          <w:sz w:val="24"/>
          <w:szCs w:val="24"/>
        </w:rPr>
        <w:t>. Ia adalah seorang yang badannya tinggi besar sehingga mudah dikenal orang. Pada waktu itu Umar melihatnya, dan ia berkata: “Hai Saudah. Demi Allah, bagaimana pun kami akan dapat mengenalmu. Karenanya cobalah pikir mengapa engkau keluar?” Dengan tergesa-gesa ia pulang dan saat itu Rasulullah barada di rumah Aisyah sedang memegang tulang sewaktu makan. Ketika masuk ia berkata: “Ya Rasulallah, aku keluar untuk sesuatu keperluan, dan Umar menegurku (karena ia masih mengenalku)”. Karena peristiwa itulah turun ayat ini (S. Al Ahzab: 59) kepada Rasulullah SAW di saat tulang itu masih di tangannya. Maka bersabdalah Rasulullah: “Sesungguhnya Allah telah mengizinkan kau keluar rumah untuk sesuatu keperluan.</w:t>
      </w:r>
      <w:r w:rsidRPr="00D91AD2">
        <w:rPr>
          <w:rStyle w:val="FootnoteReference"/>
          <w:rFonts w:asciiTheme="majorBidi" w:hAnsiTheme="majorBidi" w:cstheme="majorBidi"/>
          <w:sz w:val="24"/>
          <w:szCs w:val="24"/>
        </w:rPr>
        <w:footnoteReference w:id="31"/>
      </w:r>
      <w:r w:rsidRPr="00D91AD2">
        <w:rPr>
          <w:rFonts w:asciiTheme="majorBidi" w:hAnsiTheme="majorBidi" w:cstheme="majorBidi"/>
          <w:sz w:val="24"/>
          <w:szCs w:val="24"/>
        </w:rPr>
        <w:t xml:space="preserve"> Asbabun nuzul ini diriwayatkan oleh Buhkari yang bersumber dari Aisyah.</w:t>
      </w:r>
    </w:p>
    <w:p w:rsidR="00F615A9" w:rsidRDefault="00036D92" w:rsidP="00F615A9">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Adapun asbabun nuzul dalam versi lain diterangkan dalam kitab </w:t>
      </w:r>
      <w:r>
        <w:rPr>
          <w:rFonts w:asciiTheme="majorBidi" w:hAnsiTheme="majorBidi" w:cstheme="majorBidi"/>
          <w:i/>
          <w:iCs/>
          <w:sz w:val="24"/>
          <w:szCs w:val="24"/>
        </w:rPr>
        <w:t>asbabun nuzul</w:t>
      </w:r>
      <w:r>
        <w:rPr>
          <w:rFonts w:asciiTheme="majorBidi" w:hAnsiTheme="majorBidi" w:cstheme="majorBidi"/>
          <w:sz w:val="24"/>
          <w:szCs w:val="24"/>
        </w:rPr>
        <w:t xml:space="preserve"> karya Imam Abi Hasad Ali bin Ahmad bin Muhammad bin Ali al-Wahidi an Naisaburi. Dalam k</w:t>
      </w:r>
      <w:r w:rsidR="0049281A">
        <w:rPr>
          <w:rFonts w:asciiTheme="majorBidi" w:hAnsiTheme="majorBidi" w:cstheme="majorBidi"/>
          <w:sz w:val="24"/>
          <w:szCs w:val="24"/>
        </w:rPr>
        <w:t xml:space="preserve">itab tersebut diceritakan bahwa ayat tersebut turun untuk </w:t>
      </w:r>
      <w:r w:rsidR="00ED4D73">
        <w:rPr>
          <w:rFonts w:asciiTheme="majorBidi" w:hAnsiTheme="majorBidi" w:cstheme="majorBidi"/>
          <w:sz w:val="24"/>
          <w:szCs w:val="24"/>
        </w:rPr>
        <w:t>para pezina pada waktu zaman jahiliyyah. Ketika mereka berjalan di tempat yang sepi, mereka mulai mengikuti para wanita. Pada saat itu sudah menjadi kebiasaan para wanita keluar pada maalam hari untuk memenuhi kebutuhan. Para pezina tersebut menggota wanita dengan mengedipkan matanya, dan selalu mengikuti para wanita. Mereka tidak bisa mengengkang dengan cara apapun kecuali mengangguk</w:t>
      </w:r>
      <w:r w:rsidR="00F615A9">
        <w:rPr>
          <w:rFonts w:asciiTheme="majorBidi" w:hAnsiTheme="majorBidi" w:cstheme="majorBidi"/>
          <w:sz w:val="24"/>
          <w:szCs w:val="24"/>
        </w:rPr>
        <w:t xml:space="preserve">. Tetapi tidak untuk mereka wanita yang merdeka yang keluar dengan mengenakan baju dan kerudung. Lalu mereka para wanita melaporkan pada suami mereka, </w:t>
      </w:r>
      <w:r w:rsidR="00F615A9">
        <w:rPr>
          <w:rFonts w:asciiTheme="majorBidi" w:hAnsiTheme="majorBidi" w:cstheme="majorBidi"/>
          <w:sz w:val="24"/>
          <w:szCs w:val="24"/>
        </w:rPr>
        <w:lastRenderedPageBreak/>
        <w:t>yang kemudian diadukan kepada Rasulullah/. Maka Allah menurunkan ayat ini sebagai peringatan dan pengetahuan.</w:t>
      </w:r>
      <w:r w:rsidR="00F615A9">
        <w:rPr>
          <w:rStyle w:val="FootnoteReference"/>
          <w:rFonts w:asciiTheme="majorBidi" w:hAnsiTheme="majorBidi" w:cstheme="majorBidi"/>
          <w:sz w:val="24"/>
          <w:szCs w:val="24"/>
        </w:rPr>
        <w:footnoteReference w:id="32"/>
      </w:r>
    </w:p>
    <w:p w:rsidR="00501679" w:rsidRDefault="00501679" w:rsidP="00510931">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Diceritakan dari </w:t>
      </w:r>
      <w:r w:rsidR="00510931">
        <w:rPr>
          <w:rFonts w:asciiTheme="majorBidi" w:hAnsiTheme="majorBidi" w:cstheme="majorBidi"/>
          <w:sz w:val="24"/>
          <w:szCs w:val="24"/>
        </w:rPr>
        <w:t>as-Sadi bahwa kota yang sempit dan banyak rumahnya, ketika ada perempuan yang keluar pada malam hari untuk memenuhi kebutuhan, dan orang-orang yang tidak bermoral itu keluar dari kota. Mereka melihat para wanita yang berjilbab maka mereka berkata: wanita ini gratis maka tinggalkan saja mereka. Dan ketika mereka melihat wanita tanpa berkrudung mereka berkata: ini adalah wanita bangsa maka mereka menginginkannya. Kemudian dari kasus tersebut Allah menurunkan ayat ini.</w:t>
      </w:r>
      <w:r w:rsidR="00510931">
        <w:rPr>
          <w:rStyle w:val="FootnoteReference"/>
          <w:rFonts w:asciiTheme="majorBidi" w:hAnsiTheme="majorBidi" w:cstheme="majorBidi"/>
          <w:sz w:val="24"/>
          <w:szCs w:val="24"/>
        </w:rPr>
        <w:footnoteReference w:id="33"/>
      </w:r>
    </w:p>
    <w:p w:rsidR="00510931" w:rsidRDefault="00510931" w:rsidP="00510931">
      <w:pPr>
        <w:autoSpaceDE w:val="0"/>
        <w:autoSpaceDN w:val="0"/>
        <w:adjustRightInd w:val="0"/>
        <w:spacing w:after="0" w:line="360" w:lineRule="auto"/>
        <w:jc w:val="both"/>
        <w:rPr>
          <w:rFonts w:asciiTheme="majorBidi" w:hAnsiTheme="majorBidi" w:cstheme="majorBidi"/>
          <w:sz w:val="24"/>
          <w:szCs w:val="24"/>
        </w:rPr>
      </w:pPr>
    </w:p>
    <w:p w:rsidR="00501679" w:rsidRPr="00D91AD2" w:rsidRDefault="00501679" w:rsidP="00501679">
      <w:pPr>
        <w:autoSpaceDE w:val="0"/>
        <w:autoSpaceDN w:val="0"/>
        <w:adjustRightInd w:val="0"/>
        <w:spacing w:after="0" w:line="360" w:lineRule="auto"/>
        <w:jc w:val="both"/>
        <w:rPr>
          <w:rFonts w:asciiTheme="majorBidi" w:hAnsiTheme="majorBidi" w:cstheme="majorBidi"/>
          <w:b/>
          <w:bCs/>
          <w:sz w:val="24"/>
          <w:szCs w:val="24"/>
        </w:rPr>
      </w:pPr>
      <w:r w:rsidRPr="00D91AD2">
        <w:rPr>
          <w:rFonts w:asciiTheme="majorBidi" w:hAnsiTheme="majorBidi" w:cstheme="majorBidi"/>
          <w:b/>
          <w:bCs/>
          <w:sz w:val="24"/>
          <w:szCs w:val="24"/>
        </w:rPr>
        <w:t>Penafsiran Jilbab dalam Kitab Tafsir al-</w:t>
      </w:r>
      <w:r>
        <w:rPr>
          <w:rFonts w:asciiTheme="majorBidi" w:hAnsiTheme="majorBidi" w:cstheme="majorBidi"/>
          <w:b/>
          <w:bCs/>
          <w:sz w:val="24"/>
          <w:szCs w:val="24"/>
        </w:rPr>
        <w:t>Kabir</w:t>
      </w:r>
    </w:p>
    <w:p w:rsidR="0049281A" w:rsidRPr="00036D92" w:rsidRDefault="00024966" w:rsidP="001B0ECA">
      <w:pPr>
        <w:autoSpaceDE w:val="0"/>
        <w:autoSpaceDN w:val="0"/>
        <w:adjustRightInd w:val="0"/>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Dalam tafsir </w:t>
      </w:r>
      <w:r w:rsidRPr="00AC2641">
        <w:rPr>
          <w:rFonts w:asciiTheme="majorBidi" w:hAnsiTheme="majorBidi" w:cstheme="majorBidi"/>
          <w:i/>
          <w:iCs/>
          <w:sz w:val="24"/>
          <w:szCs w:val="24"/>
        </w:rPr>
        <w:t>al-Kabir</w:t>
      </w:r>
      <w:r>
        <w:rPr>
          <w:rFonts w:asciiTheme="majorBidi" w:hAnsiTheme="majorBidi" w:cstheme="majorBidi"/>
          <w:sz w:val="24"/>
          <w:szCs w:val="24"/>
        </w:rPr>
        <w:t xml:space="preserve"> dijelaskan bahwa sesungguhnya perintah berjilbab </w:t>
      </w:r>
      <w:r w:rsidR="00AC2641">
        <w:rPr>
          <w:rFonts w:asciiTheme="majorBidi" w:hAnsiTheme="majorBidi" w:cstheme="majorBidi"/>
          <w:sz w:val="24"/>
          <w:szCs w:val="24"/>
        </w:rPr>
        <w:t xml:space="preserve">hanya untuk wanita merdeka bukan budak. Karena perintah itu merupakan hak khusus dari suami untuk istri dan anaknya. Adapun budak perempuan bukan termasuk dalam wanita mukmin. </w:t>
      </w:r>
      <w:r w:rsidR="00501679" w:rsidRPr="00024966">
        <w:rPr>
          <w:rFonts w:asciiTheme="majorBidi" w:hAnsiTheme="majorBidi" w:cstheme="majorBidi"/>
          <w:sz w:val="24"/>
          <w:szCs w:val="24"/>
        </w:rPr>
        <w:t>Menurut</w:t>
      </w:r>
      <w:r w:rsidR="00501679" w:rsidRPr="00D91AD2">
        <w:rPr>
          <w:rFonts w:asciiTheme="majorBidi" w:hAnsiTheme="majorBidi" w:cstheme="majorBidi"/>
          <w:sz w:val="24"/>
          <w:szCs w:val="24"/>
        </w:rPr>
        <w:t xml:space="preserve"> Ibnu Taimiyyah: Hijab berarti adab kesopanan bagi wanita dan penggunaannya hanya dikhususkan bagi wanita merdeka serta tidak diwajibkan bagi wanita budak, mereka boleh menampakkan tubuhnya.</w:t>
      </w:r>
      <w:r w:rsidR="004C20C9">
        <w:rPr>
          <w:rStyle w:val="FootnoteReference"/>
          <w:rFonts w:asciiTheme="majorBidi" w:hAnsiTheme="majorBidi" w:cstheme="majorBidi"/>
          <w:sz w:val="24"/>
          <w:szCs w:val="24"/>
        </w:rPr>
        <w:footnoteReference w:id="34"/>
      </w:r>
    </w:p>
    <w:p w:rsidR="005C22D7" w:rsidRPr="00D91AD2" w:rsidRDefault="001B0ECA" w:rsidP="00A06CA3">
      <w:pPr>
        <w:autoSpaceDE w:val="0"/>
        <w:autoSpaceDN w:val="0"/>
        <w:adjustRightInd w:val="0"/>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Adapun menurut pendapat ulama klasik yang lain J</w:t>
      </w:r>
      <w:r w:rsidR="005C22D7" w:rsidRPr="00D91AD2">
        <w:rPr>
          <w:rFonts w:asciiTheme="majorBidi" w:hAnsiTheme="majorBidi" w:cstheme="majorBidi"/>
          <w:sz w:val="24"/>
          <w:szCs w:val="24"/>
        </w:rPr>
        <w:t xml:space="preserve">ilbab merupakan fenomena simbolik yang serat akan makna. Jika yang dimaksud jilbab adalah penutup kepala perempuan, maka jilbab sudah menjadi wacana dalam Code Bilalama (3000 SM), kemudian berlanjut di dalam Code Hammurabi (2000 SM), dan Code Asyiria (1500 SM). Ketentuan penggunaan jilbab sudah dikenal di beberapa kota </w:t>
      </w:r>
      <w:r w:rsidR="00072EC9" w:rsidRPr="00D91AD2">
        <w:rPr>
          <w:rFonts w:asciiTheme="majorBidi" w:hAnsiTheme="majorBidi" w:cstheme="majorBidi"/>
          <w:sz w:val="24"/>
          <w:szCs w:val="24"/>
        </w:rPr>
        <w:t xml:space="preserve">tua seperti Mesopotamia, Babilonia, dan Asyiria. Perempuan terhormaat </w:t>
      </w:r>
      <w:r w:rsidR="006170E4">
        <w:rPr>
          <w:rFonts w:asciiTheme="majorBidi" w:hAnsiTheme="majorBidi" w:cstheme="majorBidi"/>
          <w:sz w:val="24"/>
          <w:szCs w:val="24"/>
        </w:rPr>
        <w:t>harus menggunakan jilbab di ruan</w:t>
      </w:r>
      <w:r w:rsidR="00072EC9" w:rsidRPr="00D91AD2">
        <w:rPr>
          <w:rFonts w:asciiTheme="majorBidi" w:hAnsiTheme="majorBidi" w:cstheme="majorBidi"/>
          <w:sz w:val="24"/>
          <w:szCs w:val="24"/>
        </w:rPr>
        <w:t>g publik. Sebaliknya budak perempuan dan prostitusi tidak boleh menggunakannya. Perkembangan selanjutnya jilbab menjadi simbol kelas menengah atas di dalam masyarakat di kawasan itu.</w:t>
      </w:r>
      <w:r w:rsidR="00072EC9" w:rsidRPr="00D91AD2">
        <w:rPr>
          <w:rStyle w:val="FootnoteReference"/>
          <w:rFonts w:asciiTheme="majorBidi" w:hAnsiTheme="majorBidi" w:cstheme="majorBidi"/>
          <w:sz w:val="24"/>
          <w:szCs w:val="24"/>
        </w:rPr>
        <w:footnoteReference w:id="35"/>
      </w:r>
    </w:p>
    <w:p w:rsidR="00FB0CCE" w:rsidRPr="00D91AD2" w:rsidRDefault="00821337" w:rsidP="00501679">
      <w:pPr>
        <w:autoSpaceDE w:val="0"/>
        <w:autoSpaceDN w:val="0"/>
        <w:adjustRightInd w:val="0"/>
        <w:spacing w:after="0" w:line="360" w:lineRule="auto"/>
        <w:ind w:firstLine="720"/>
        <w:jc w:val="both"/>
        <w:rPr>
          <w:rFonts w:asciiTheme="majorBidi" w:hAnsiTheme="majorBidi" w:cstheme="majorBidi"/>
          <w:sz w:val="24"/>
          <w:szCs w:val="24"/>
        </w:rPr>
      </w:pPr>
      <w:r w:rsidRPr="00D91AD2">
        <w:rPr>
          <w:rFonts w:asciiTheme="majorBidi" w:hAnsiTheme="majorBidi" w:cstheme="majorBidi"/>
          <w:sz w:val="24"/>
          <w:szCs w:val="24"/>
        </w:rPr>
        <w:t>Berbicara</w:t>
      </w:r>
      <w:r w:rsidR="00984CC9">
        <w:rPr>
          <w:rFonts w:asciiTheme="majorBidi" w:hAnsiTheme="majorBidi" w:cstheme="majorBidi"/>
          <w:sz w:val="24"/>
          <w:szCs w:val="24"/>
        </w:rPr>
        <w:t xml:space="preserve"> tentang jilbab tentu saja tidak</w:t>
      </w:r>
      <w:r w:rsidRPr="00D91AD2">
        <w:rPr>
          <w:rFonts w:asciiTheme="majorBidi" w:hAnsiTheme="majorBidi" w:cstheme="majorBidi"/>
          <w:sz w:val="24"/>
          <w:szCs w:val="24"/>
        </w:rPr>
        <w:t xml:space="preserve"> bisa dihindari dengan yang namanya aurat. Berikut beberapa pendapat para </w:t>
      </w:r>
      <w:r w:rsidR="00501679">
        <w:rPr>
          <w:rFonts w:asciiTheme="majorBidi" w:hAnsiTheme="majorBidi" w:cstheme="majorBidi"/>
          <w:sz w:val="24"/>
          <w:szCs w:val="24"/>
        </w:rPr>
        <w:t xml:space="preserve">ulama tentang aurat dan jilbab. </w:t>
      </w:r>
      <w:r w:rsidR="008B505E" w:rsidRPr="00D91AD2">
        <w:rPr>
          <w:rFonts w:asciiTheme="majorBidi" w:hAnsiTheme="majorBidi" w:cstheme="majorBidi"/>
          <w:sz w:val="24"/>
          <w:szCs w:val="24"/>
        </w:rPr>
        <w:t xml:space="preserve">Jumhur Ulama’ (kebanyakakan ulama’): Seluruh anggota badan wanita yang wajib ditutupi di hadapan lelaki lain yaitu semua badannya adalah aurat wajib untuk ditutupi, kecuali muka dan dua telapak </w:t>
      </w:r>
      <w:r w:rsidR="008B505E" w:rsidRPr="00D91AD2">
        <w:rPr>
          <w:rFonts w:asciiTheme="majorBidi" w:hAnsiTheme="majorBidi" w:cstheme="majorBidi"/>
          <w:sz w:val="24"/>
          <w:szCs w:val="24"/>
        </w:rPr>
        <w:lastRenderedPageBreak/>
        <w:t>tangan, berdasarkan surat an-Nur ayat 31.</w:t>
      </w:r>
      <w:r w:rsidR="00FB0CCE" w:rsidRPr="00D91AD2">
        <w:rPr>
          <w:rStyle w:val="FootnoteReference"/>
          <w:rFonts w:asciiTheme="majorBidi" w:hAnsiTheme="majorBidi" w:cstheme="majorBidi"/>
          <w:sz w:val="24"/>
          <w:szCs w:val="24"/>
        </w:rPr>
        <w:footnoteReference w:id="36"/>
      </w:r>
      <w:r w:rsidR="00FB0CCE" w:rsidRPr="00D91AD2">
        <w:rPr>
          <w:rFonts w:asciiTheme="majorBidi" w:hAnsiTheme="majorBidi" w:cstheme="majorBidi"/>
          <w:sz w:val="24"/>
          <w:szCs w:val="24"/>
        </w:rPr>
        <w:t xml:space="preserve"> Seperti komentar Abu Bakar al-Jashshos (madzhab Hanafi), yang dimaksud dalam ayat tersebut adalah wajah san kedua tangan. Sebab, celak adalah perhiasan mata dan pacar (daun pemerah kuku dan tangan) serta cincin adalah perhiasan tangan. Oleh karena itu, jika dibolehkan memandang perhiasan wajah dan tangan, sudah tentu  oleh memandang wajah dan kedua tangan yang menyandang perhiasan tersebut, bahkan menambahkan pula kedua kaki sampai pergelaangan tangan. Dengan catatan tanpa adanya sahwat</w:t>
      </w:r>
      <w:r w:rsidR="00B90006" w:rsidRPr="00D91AD2">
        <w:rPr>
          <w:rFonts w:asciiTheme="majorBidi" w:hAnsiTheme="majorBidi" w:cstheme="majorBidi"/>
          <w:sz w:val="24"/>
          <w:szCs w:val="24"/>
        </w:rPr>
        <w:t>.</w:t>
      </w:r>
      <w:r w:rsidR="00FB0CCE" w:rsidRPr="00D91AD2">
        <w:rPr>
          <w:rStyle w:val="FootnoteReference"/>
          <w:rFonts w:asciiTheme="majorBidi" w:hAnsiTheme="majorBidi" w:cstheme="majorBidi"/>
          <w:sz w:val="24"/>
          <w:szCs w:val="24"/>
        </w:rPr>
        <w:footnoteReference w:id="37"/>
      </w:r>
      <w:r w:rsidR="00FB0CCE" w:rsidRPr="00D91AD2">
        <w:rPr>
          <w:rFonts w:asciiTheme="majorBidi" w:hAnsiTheme="majorBidi" w:cstheme="majorBidi"/>
          <w:sz w:val="24"/>
          <w:szCs w:val="24"/>
        </w:rPr>
        <w:t xml:space="preserve"> </w:t>
      </w:r>
    </w:p>
    <w:p w:rsidR="008B505E" w:rsidRPr="00D91AD2" w:rsidRDefault="008B505E" w:rsidP="00A06CA3">
      <w:pPr>
        <w:autoSpaceDE w:val="0"/>
        <w:autoSpaceDN w:val="0"/>
        <w:adjustRightInd w:val="0"/>
        <w:spacing w:after="0" w:line="360" w:lineRule="auto"/>
        <w:ind w:firstLine="720"/>
        <w:jc w:val="both"/>
        <w:rPr>
          <w:rFonts w:asciiTheme="majorBidi" w:hAnsiTheme="majorBidi" w:cstheme="majorBidi"/>
          <w:sz w:val="24"/>
          <w:szCs w:val="24"/>
        </w:rPr>
      </w:pPr>
      <w:r w:rsidRPr="00D91AD2">
        <w:rPr>
          <w:rFonts w:asciiTheme="majorBidi" w:hAnsiTheme="majorBidi" w:cstheme="majorBidi"/>
          <w:sz w:val="24"/>
          <w:szCs w:val="24"/>
        </w:rPr>
        <w:t xml:space="preserve"> Madzab Maliki</w:t>
      </w:r>
      <w:r w:rsidR="00FB0CCE" w:rsidRPr="00D91AD2">
        <w:rPr>
          <w:rFonts w:asciiTheme="majorBidi" w:hAnsiTheme="majorBidi" w:cstheme="majorBidi"/>
          <w:sz w:val="24"/>
          <w:szCs w:val="24"/>
        </w:rPr>
        <w:t xml:space="preserve"> </w:t>
      </w:r>
      <w:r w:rsidRPr="00D91AD2">
        <w:rPr>
          <w:rFonts w:asciiTheme="majorBidi" w:hAnsiTheme="majorBidi" w:cstheme="majorBidi"/>
          <w:sz w:val="24"/>
          <w:szCs w:val="24"/>
        </w:rPr>
        <w:t>ada beberapa pendapat pertama: Pendapat yang masyhur mengatakan bahwa, seluruh tubuh wanita ditutup tak terkecuali menutup muka dan kedua telapak tangan. Kedua: Tidak diwajibkan untuk menutup muka dan kedua telapak tangan, akan tetapi lelaki wajib menundukkan pendangannya.</w:t>
      </w:r>
      <w:r w:rsidR="00821337" w:rsidRPr="00D91AD2">
        <w:rPr>
          <w:rFonts w:asciiTheme="majorBidi" w:hAnsiTheme="majorBidi" w:cstheme="majorBidi"/>
          <w:sz w:val="24"/>
          <w:szCs w:val="24"/>
        </w:rPr>
        <w:t xml:space="preserve"> Hal ini seperti yang dituturkan oleh imam al-Qurtibu bahwa wajah dan tangan menurut kebiaaan senantiasa tampak dalam kegiatan sehari-hari ataupun dalam ibadah seperti ibadah sholat dan haji, maka yang boleh dilihat adalah yang berkaitan dengan wajah dan tangan.</w:t>
      </w:r>
      <w:r w:rsidR="00821337" w:rsidRPr="00D91AD2">
        <w:rPr>
          <w:rStyle w:val="FootnoteReference"/>
          <w:rFonts w:asciiTheme="majorBidi" w:hAnsiTheme="majorBidi" w:cstheme="majorBidi"/>
          <w:sz w:val="24"/>
          <w:szCs w:val="24"/>
        </w:rPr>
        <w:footnoteReference w:id="38"/>
      </w:r>
      <w:r w:rsidRPr="00D91AD2">
        <w:rPr>
          <w:rFonts w:asciiTheme="majorBidi" w:hAnsiTheme="majorBidi" w:cstheme="majorBidi"/>
          <w:sz w:val="24"/>
          <w:szCs w:val="24"/>
        </w:rPr>
        <w:t xml:space="preserve"> Ketiga: Adanya perbedaan dalam kecantikan. Perempuan yang cantik wajib menutup muka dan telapak tangannya, sedangkan yang tidak cantik disunatkan.</w:t>
      </w:r>
      <w:r w:rsidRPr="00D91AD2">
        <w:rPr>
          <w:rStyle w:val="FootnoteReference"/>
          <w:rFonts w:asciiTheme="majorBidi" w:hAnsiTheme="majorBidi" w:cstheme="majorBidi"/>
          <w:sz w:val="24"/>
          <w:szCs w:val="24"/>
        </w:rPr>
        <w:footnoteReference w:id="39"/>
      </w:r>
    </w:p>
    <w:p w:rsidR="00821337" w:rsidRDefault="00821337" w:rsidP="00A06CA3">
      <w:pPr>
        <w:autoSpaceDE w:val="0"/>
        <w:autoSpaceDN w:val="0"/>
        <w:adjustRightInd w:val="0"/>
        <w:spacing w:after="0" w:line="360" w:lineRule="auto"/>
        <w:ind w:firstLine="720"/>
        <w:jc w:val="both"/>
        <w:rPr>
          <w:rFonts w:asciiTheme="majorBidi" w:hAnsiTheme="majorBidi" w:cstheme="majorBidi"/>
          <w:color w:val="262626"/>
          <w:sz w:val="24"/>
          <w:szCs w:val="24"/>
        </w:rPr>
      </w:pPr>
      <w:r w:rsidRPr="00D91AD2">
        <w:rPr>
          <w:rFonts w:asciiTheme="majorBidi" w:hAnsiTheme="majorBidi" w:cstheme="majorBidi"/>
          <w:color w:val="262626"/>
          <w:sz w:val="24"/>
          <w:szCs w:val="24"/>
        </w:rPr>
        <w:t>Imam Ibnu Katsir (ulama salafi) berpendapat Jilbab adalah sejenis selendang panjang yang diletakkan</w:t>
      </w:r>
      <w:r w:rsidRPr="00D91AD2">
        <w:rPr>
          <w:rFonts w:asciiTheme="majorBidi" w:hAnsiTheme="majorBidi" w:cstheme="majorBidi"/>
          <w:color w:val="000000"/>
          <w:sz w:val="24"/>
          <w:szCs w:val="24"/>
        </w:rPr>
        <w:t xml:space="preserve"> </w:t>
      </w:r>
      <w:r w:rsidRPr="00D91AD2">
        <w:rPr>
          <w:rFonts w:asciiTheme="majorBidi" w:hAnsiTheme="majorBidi" w:cstheme="majorBidi"/>
          <w:color w:val="262626"/>
          <w:sz w:val="24"/>
          <w:szCs w:val="24"/>
        </w:rPr>
        <w:t xml:space="preserve">melapisi kerudung. Dan yang dimaksud dalam ayat tersebut adalah wajah dan telapak tangan, jadi keduanya  boleh terlihat seperti halnya para jumhur ulama. Menurut Ibnu Qudamah (tokoh madzhab Hanbali) dalam kitabnya </w:t>
      </w:r>
      <w:r w:rsidRPr="00D91AD2">
        <w:rPr>
          <w:rFonts w:asciiTheme="majorBidi" w:hAnsiTheme="majorBidi" w:cstheme="majorBidi"/>
          <w:i/>
          <w:iCs/>
          <w:color w:val="262626"/>
          <w:sz w:val="24"/>
          <w:szCs w:val="24"/>
        </w:rPr>
        <w:t>al-Mughni</w:t>
      </w:r>
      <w:r w:rsidRPr="00D91AD2">
        <w:rPr>
          <w:rFonts w:asciiTheme="majorBidi" w:hAnsiTheme="majorBidi" w:cstheme="majorBidi"/>
          <w:color w:val="262626"/>
          <w:sz w:val="24"/>
          <w:szCs w:val="24"/>
        </w:rPr>
        <w:t xml:space="preserve"> mengatakan bahwa “seluruh tubuh wanita adalah aurat, kecuali wajahnya. Adapaun tentang kedua tangan terdapat dua pendapat yakni ada yang menganggapnya aurat ada pula yang tidak.</w:t>
      </w:r>
      <w:r w:rsidRPr="00D91AD2">
        <w:rPr>
          <w:rStyle w:val="FootnoteReference"/>
          <w:rFonts w:asciiTheme="majorBidi" w:hAnsiTheme="majorBidi" w:cstheme="majorBidi"/>
          <w:color w:val="262626"/>
          <w:sz w:val="24"/>
          <w:szCs w:val="24"/>
        </w:rPr>
        <w:footnoteReference w:id="40"/>
      </w:r>
    </w:p>
    <w:p w:rsidR="00AD77EA" w:rsidRDefault="00AD77EA" w:rsidP="00A06CA3">
      <w:pPr>
        <w:autoSpaceDE w:val="0"/>
        <w:autoSpaceDN w:val="0"/>
        <w:adjustRightInd w:val="0"/>
        <w:spacing w:after="0" w:line="360" w:lineRule="auto"/>
        <w:ind w:firstLine="720"/>
        <w:jc w:val="both"/>
        <w:rPr>
          <w:rFonts w:asciiTheme="majorBidi" w:hAnsiTheme="majorBidi" w:cstheme="majorBidi"/>
          <w:color w:val="262626"/>
          <w:sz w:val="24"/>
          <w:szCs w:val="24"/>
        </w:rPr>
      </w:pPr>
    </w:p>
    <w:p w:rsidR="00AD77EA" w:rsidRPr="00D91AD2" w:rsidRDefault="00AD77EA" w:rsidP="00AD77EA">
      <w:pPr>
        <w:autoSpaceDE w:val="0"/>
        <w:autoSpaceDN w:val="0"/>
        <w:adjustRightInd w:val="0"/>
        <w:spacing w:after="0" w:line="360" w:lineRule="auto"/>
        <w:jc w:val="both"/>
        <w:rPr>
          <w:rFonts w:asciiTheme="majorBidi" w:hAnsiTheme="majorBidi" w:cstheme="majorBidi"/>
          <w:b/>
          <w:bCs/>
          <w:sz w:val="24"/>
          <w:szCs w:val="24"/>
        </w:rPr>
      </w:pPr>
      <w:r w:rsidRPr="00D91AD2">
        <w:rPr>
          <w:rFonts w:asciiTheme="majorBidi" w:hAnsiTheme="majorBidi" w:cstheme="majorBidi"/>
          <w:b/>
          <w:bCs/>
          <w:sz w:val="24"/>
          <w:szCs w:val="24"/>
        </w:rPr>
        <w:t>Penafsiran Jilbab dalam Kitab Tafsir al-Misbah</w:t>
      </w:r>
    </w:p>
    <w:p w:rsidR="00AD77EA" w:rsidRPr="00D91AD2" w:rsidRDefault="00AD77EA" w:rsidP="00AD77EA">
      <w:pPr>
        <w:autoSpaceDE w:val="0"/>
        <w:autoSpaceDN w:val="0"/>
        <w:adjustRightInd w:val="0"/>
        <w:spacing w:after="0" w:line="360" w:lineRule="auto"/>
        <w:ind w:firstLine="720"/>
        <w:jc w:val="both"/>
        <w:rPr>
          <w:rFonts w:asciiTheme="majorBidi" w:hAnsiTheme="majorBidi" w:cstheme="majorBidi"/>
          <w:sz w:val="24"/>
          <w:szCs w:val="24"/>
        </w:rPr>
      </w:pPr>
      <w:r w:rsidRPr="00D91AD2">
        <w:rPr>
          <w:rFonts w:asciiTheme="majorBidi" w:hAnsiTheme="majorBidi" w:cstheme="majorBidi"/>
          <w:sz w:val="24"/>
          <w:szCs w:val="24"/>
        </w:rPr>
        <w:t xml:space="preserve">Sebelum turunnya ayat ini, cara berpakaian wanita merdeka atau budak, yang baik-baik atau kurang sopan hampir dapat dikatakan sama. Karena itu lelaki usil sering kali mengganggu wanita-wanita khususnya yang mereka ketahui atau duga sebagai hamba </w:t>
      </w:r>
      <w:r w:rsidRPr="00D91AD2">
        <w:rPr>
          <w:rFonts w:asciiTheme="majorBidi" w:hAnsiTheme="majorBidi" w:cstheme="majorBidi"/>
          <w:sz w:val="24"/>
          <w:szCs w:val="24"/>
        </w:rPr>
        <w:lastRenderedPageBreak/>
        <w:t xml:space="preserve">sahaya. Untuk menghindarkan gangguan tersebut, serta menampakkan kehormatan wanita muslimah ayat di atas turun menyatakan: </w:t>
      </w:r>
      <w:r w:rsidRPr="00D91AD2">
        <w:rPr>
          <w:rFonts w:asciiTheme="majorBidi" w:hAnsiTheme="majorBidi" w:cstheme="majorBidi"/>
          <w:i/>
          <w:iCs/>
          <w:sz w:val="24"/>
          <w:szCs w:val="24"/>
        </w:rPr>
        <w:t>Hai Nabi Muhammad katakanlah kepada istri-istrimu, anak-anak perempuanmu dan wanita-wanita keluarga orang-orang mukmin agar mereka mengulurkan atas diri mereka yakni keseluruh tubuh mereka</w:t>
      </w:r>
      <w:r w:rsidRPr="00D91AD2">
        <w:rPr>
          <w:rFonts w:asciiTheme="majorBidi" w:hAnsiTheme="majorBidi" w:cstheme="majorBidi"/>
          <w:sz w:val="24"/>
          <w:szCs w:val="24"/>
        </w:rPr>
        <w:t xml:space="preserve">. Yang demikian </w:t>
      </w:r>
      <w:r w:rsidRPr="00D91AD2">
        <w:rPr>
          <w:rFonts w:asciiTheme="majorBidi" w:hAnsiTheme="majorBidi" w:cstheme="majorBidi"/>
          <w:i/>
          <w:iCs/>
          <w:sz w:val="24"/>
          <w:szCs w:val="24"/>
        </w:rPr>
        <w:t>itu menjadikan mereka</w:t>
      </w:r>
      <w:r w:rsidRPr="00D91AD2">
        <w:rPr>
          <w:rFonts w:asciiTheme="majorBidi" w:hAnsiTheme="majorBidi" w:cstheme="majorBidi"/>
          <w:sz w:val="24"/>
          <w:szCs w:val="24"/>
        </w:rPr>
        <w:t xml:space="preserve"> </w:t>
      </w:r>
      <w:r w:rsidRPr="00D91AD2">
        <w:rPr>
          <w:rFonts w:asciiTheme="majorBidi" w:hAnsiTheme="majorBidi" w:cstheme="majorBidi"/>
          <w:i/>
          <w:iCs/>
          <w:sz w:val="24"/>
          <w:szCs w:val="24"/>
        </w:rPr>
        <w:t>lebih mudah dikenal</w:t>
      </w:r>
      <w:r w:rsidRPr="00D91AD2">
        <w:rPr>
          <w:rFonts w:asciiTheme="majorBidi" w:hAnsiTheme="majorBidi" w:cstheme="majorBidi"/>
          <w:sz w:val="24"/>
          <w:szCs w:val="24"/>
        </w:rPr>
        <w:t xml:space="preserve"> sebagai wanita-wanita terhormat atau sebagai wanita-wanita muslimah, atau sebagai wanita-wanita merdeka sehingga dengan demikian </w:t>
      </w:r>
      <w:r w:rsidRPr="00D91AD2">
        <w:rPr>
          <w:rFonts w:asciiTheme="majorBidi" w:hAnsiTheme="majorBidi" w:cstheme="majorBidi"/>
          <w:i/>
          <w:iCs/>
          <w:sz w:val="24"/>
          <w:szCs w:val="24"/>
        </w:rPr>
        <w:t>mereka tidak diganggu</w:t>
      </w:r>
      <w:r w:rsidRPr="00D91AD2">
        <w:rPr>
          <w:rFonts w:asciiTheme="majorBidi" w:hAnsiTheme="majorBidi" w:cstheme="majorBidi"/>
          <w:sz w:val="24"/>
          <w:szCs w:val="24"/>
        </w:rPr>
        <w:t xml:space="preserve">. Dan Allah senantiasa </w:t>
      </w:r>
      <w:r w:rsidRPr="00D91AD2">
        <w:rPr>
          <w:rFonts w:asciiTheme="majorBidi" w:hAnsiTheme="majorBidi" w:cstheme="majorBidi"/>
          <w:i/>
          <w:iCs/>
          <w:sz w:val="24"/>
          <w:szCs w:val="24"/>
        </w:rPr>
        <w:t>Maha Pengampun lagi Maha Penyayang</w:t>
      </w:r>
      <w:r w:rsidRPr="00D91AD2">
        <w:rPr>
          <w:rFonts w:asciiTheme="majorBidi" w:hAnsiTheme="majorBidi" w:cstheme="majorBidi"/>
          <w:sz w:val="24"/>
          <w:szCs w:val="24"/>
        </w:rPr>
        <w:t>.</w:t>
      </w:r>
      <w:r w:rsidRPr="00D91AD2">
        <w:rPr>
          <w:rStyle w:val="FootnoteReference"/>
          <w:rFonts w:asciiTheme="majorBidi" w:hAnsiTheme="majorBidi" w:cstheme="majorBidi"/>
          <w:sz w:val="24"/>
          <w:szCs w:val="24"/>
        </w:rPr>
        <w:footnoteReference w:id="41"/>
      </w:r>
    </w:p>
    <w:p w:rsidR="00AD77EA" w:rsidRPr="00D91AD2" w:rsidRDefault="00AD77EA" w:rsidP="00AD77EA">
      <w:pPr>
        <w:autoSpaceDE w:val="0"/>
        <w:autoSpaceDN w:val="0"/>
        <w:adjustRightInd w:val="0"/>
        <w:spacing w:after="0" w:line="360" w:lineRule="auto"/>
        <w:ind w:firstLine="720"/>
        <w:jc w:val="both"/>
        <w:rPr>
          <w:rFonts w:asciiTheme="majorBidi" w:hAnsiTheme="majorBidi" w:cstheme="majorBidi"/>
          <w:sz w:val="24"/>
          <w:szCs w:val="24"/>
        </w:rPr>
      </w:pPr>
      <w:r w:rsidRPr="00D91AD2">
        <w:rPr>
          <w:rFonts w:asciiTheme="majorBidi" w:hAnsiTheme="majorBidi" w:cstheme="majorBidi"/>
          <w:sz w:val="24"/>
          <w:szCs w:val="24"/>
        </w:rPr>
        <w:t xml:space="preserve">Kalimat: ( </w:t>
      </w:r>
      <w:r w:rsidRPr="00D91AD2">
        <w:rPr>
          <w:rFonts w:asciiTheme="majorBidi" w:hAnsiTheme="majorBidi" w:cstheme="majorBidi"/>
          <w:b/>
          <w:bCs/>
          <w:sz w:val="24"/>
          <w:szCs w:val="24"/>
          <w:rtl/>
        </w:rPr>
        <w:t>نساء الؤمنين</w:t>
      </w:r>
      <w:r w:rsidRPr="00D91AD2">
        <w:rPr>
          <w:rFonts w:asciiTheme="majorBidi" w:hAnsiTheme="majorBidi" w:cstheme="majorBidi"/>
          <w:sz w:val="24"/>
          <w:szCs w:val="24"/>
          <w:rtl/>
        </w:rPr>
        <w:t xml:space="preserve"> </w:t>
      </w:r>
      <w:r w:rsidRPr="00D91AD2">
        <w:rPr>
          <w:rFonts w:asciiTheme="majorBidi" w:hAnsiTheme="majorBidi" w:cstheme="majorBidi"/>
          <w:sz w:val="24"/>
          <w:szCs w:val="24"/>
        </w:rPr>
        <w:t xml:space="preserve">) </w:t>
      </w:r>
      <w:r w:rsidRPr="00D91AD2">
        <w:rPr>
          <w:rFonts w:asciiTheme="majorBidi" w:hAnsiTheme="majorBidi" w:cstheme="majorBidi"/>
          <w:i/>
          <w:iCs/>
          <w:sz w:val="24"/>
          <w:szCs w:val="24"/>
        </w:rPr>
        <w:t>nisa’ al mu’minin</w:t>
      </w:r>
      <w:r w:rsidRPr="00D91AD2">
        <w:rPr>
          <w:rFonts w:asciiTheme="majorBidi" w:hAnsiTheme="majorBidi" w:cstheme="majorBidi"/>
          <w:sz w:val="24"/>
          <w:szCs w:val="24"/>
        </w:rPr>
        <w:t xml:space="preserve"> diterjemahkan oleh tim Departeman Agama dengan istri-istri orang mukmin. Penulis lebih cenderung menerjemahkannya dengan wanita-wanita orang-orang mukmin sehingga ayat ini mencakup juga gadis-gadis semua orang mukmin bahkan keluarga mereka semuanya.</w:t>
      </w:r>
    </w:p>
    <w:p w:rsidR="00AD77EA" w:rsidRPr="00D91AD2" w:rsidRDefault="00AD77EA" w:rsidP="00AD77EA">
      <w:pPr>
        <w:autoSpaceDE w:val="0"/>
        <w:autoSpaceDN w:val="0"/>
        <w:adjustRightInd w:val="0"/>
        <w:spacing w:after="0" w:line="360" w:lineRule="auto"/>
        <w:ind w:firstLine="720"/>
        <w:jc w:val="both"/>
        <w:rPr>
          <w:rFonts w:asciiTheme="majorBidi" w:hAnsiTheme="majorBidi" w:cstheme="majorBidi"/>
          <w:sz w:val="24"/>
          <w:szCs w:val="24"/>
        </w:rPr>
      </w:pPr>
      <w:r w:rsidRPr="00D91AD2">
        <w:rPr>
          <w:rFonts w:asciiTheme="majorBidi" w:hAnsiTheme="majorBidi" w:cstheme="majorBidi"/>
          <w:sz w:val="24"/>
          <w:szCs w:val="24"/>
        </w:rPr>
        <w:t xml:space="preserve">Kata ( </w:t>
      </w:r>
      <w:r w:rsidRPr="00D91AD2">
        <w:rPr>
          <w:rFonts w:asciiTheme="majorBidi" w:hAnsiTheme="majorBidi" w:cstheme="majorBidi"/>
          <w:b/>
          <w:bCs/>
          <w:sz w:val="24"/>
          <w:szCs w:val="24"/>
          <w:rtl/>
        </w:rPr>
        <w:t>عليهنّ</w:t>
      </w:r>
      <w:r w:rsidRPr="00D91AD2">
        <w:rPr>
          <w:rFonts w:asciiTheme="majorBidi" w:hAnsiTheme="majorBidi" w:cstheme="majorBidi"/>
          <w:sz w:val="24"/>
          <w:szCs w:val="24"/>
          <w:rtl/>
        </w:rPr>
        <w:t xml:space="preserve"> </w:t>
      </w:r>
      <w:r w:rsidRPr="00D91AD2">
        <w:rPr>
          <w:rFonts w:asciiTheme="majorBidi" w:hAnsiTheme="majorBidi" w:cstheme="majorBidi"/>
          <w:sz w:val="24"/>
          <w:szCs w:val="24"/>
        </w:rPr>
        <w:t xml:space="preserve">) </w:t>
      </w:r>
      <w:r w:rsidRPr="00D91AD2">
        <w:rPr>
          <w:rFonts w:asciiTheme="majorBidi" w:hAnsiTheme="majorBidi" w:cstheme="majorBidi"/>
          <w:i/>
          <w:iCs/>
          <w:sz w:val="24"/>
          <w:szCs w:val="24"/>
        </w:rPr>
        <w:t>‘alaihinna</w:t>
      </w:r>
      <w:r w:rsidRPr="00D91AD2">
        <w:rPr>
          <w:rFonts w:asciiTheme="majorBidi" w:hAnsiTheme="majorBidi" w:cstheme="majorBidi"/>
          <w:sz w:val="24"/>
          <w:szCs w:val="24"/>
        </w:rPr>
        <w:t xml:space="preserve"> di atas mereka mengesankan bahwa seluruh badan mereka tertutupi oleh pakaian. Nabi SAW mengecualikan wajah dan telapak tangan serta beberapa bagian lain dari tubuh wanita (baca Q.S. An Nur [24]: 31)</w:t>
      </w:r>
      <w:r w:rsidRPr="00D91AD2">
        <w:rPr>
          <w:rStyle w:val="FootnoteReference"/>
          <w:rFonts w:asciiTheme="majorBidi" w:hAnsiTheme="majorBidi" w:cstheme="majorBidi"/>
          <w:sz w:val="24"/>
          <w:szCs w:val="24"/>
        </w:rPr>
        <w:footnoteReference w:id="42"/>
      </w:r>
      <w:r w:rsidRPr="00D91AD2">
        <w:rPr>
          <w:rFonts w:asciiTheme="majorBidi" w:hAnsiTheme="majorBidi" w:cstheme="majorBidi"/>
          <w:sz w:val="24"/>
          <w:szCs w:val="24"/>
        </w:rPr>
        <w:t>, dan penjelasan Nabi itulah yang menjadi penafsiran ayat ini.</w:t>
      </w:r>
      <w:bookmarkStart w:id="1" w:name="_ftnref9"/>
      <w:bookmarkEnd w:id="1"/>
      <w:r w:rsidRPr="00D91AD2">
        <w:rPr>
          <w:rStyle w:val="FootnoteReference"/>
          <w:rFonts w:asciiTheme="majorBidi" w:hAnsiTheme="majorBidi" w:cstheme="majorBidi"/>
          <w:sz w:val="24"/>
          <w:szCs w:val="24"/>
        </w:rPr>
        <w:footnoteReference w:id="43"/>
      </w:r>
      <w:r w:rsidR="00024966">
        <w:rPr>
          <w:rFonts w:asciiTheme="majorBidi" w:hAnsiTheme="majorBidi" w:cstheme="majorBidi"/>
          <w:sz w:val="24"/>
          <w:szCs w:val="24"/>
        </w:rPr>
        <w:t xml:space="preserve"> S</w:t>
      </w:r>
      <w:r w:rsidRPr="00D91AD2">
        <w:rPr>
          <w:rFonts w:asciiTheme="majorBidi" w:hAnsiTheme="majorBidi" w:cstheme="majorBidi"/>
          <w:sz w:val="24"/>
          <w:szCs w:val="24"/>
        </w:rPr>
        <w:t>andang atau pakaian merupakan salah satu kebutuhan pokok manusia. Agama memperkenalkan pula pakaian-pakaian khusus, baik untuk beribadah maupun tidak. Pakaian adalah produk budaya sekaligus tuntunan agama dan moral, yang kemudia lahir adanya pakaian tradisional, daerah, dan nasional. Pakaian tertutup bukanlah berasal dari bu</w:t>
      </w:r>
      <w:r w:rsidR="00024966">
        <w:rPr>
          <w:rFonts w:asciiTheme="majorBidi" w:hAnsiTheme="majorBidi" w:cstheme="majorBidi"/>
          <w:sz w:val="24"/>
          <w:szCs w:val="24"/>
        </w:rPr>
        <w:t>daya Arab, karena pada masa jahi</w:t>
      </w:r>
      <w:r w:rsidRPr="00D91AD2">
        <w:rPr>
          <w:rFonts w:asciiTheme="majorBidi" w:hAnsiTheme="majorBidi" w:cstheme="majorBidi"/>
          <w:sz w:val="24"/>
          <w:szCs w:val="24"/>
        </w:rPr>
        <w:t xml:space="preserve">liyah wanita-wanita jazirah Arab memakai </w:t>
      </w:r>
      <w:r w:rsidRPr="00D91AD2">
        <w:rPr>
          <w:rFonts w:asciiTheme="majorBidi" w:hAnsiTheme="majorBidi" w:cstheme="majorBidi"/>
          <w:sz w:val="24"/>
          <w:szCs w:val="24"/>
        </w:rPr>
        <w:lastRenderedPageBreak/>
        <w:t>pakaian yang pada dasarnya mengundang kekaguman pria, selain untuk menampik dari udara panas yang merupakan iklim umum padang pasir.</w:t>
      </w:r>
      <w:r w:rsidRPr="00D91AD2">
        <w:rPr>
          <w:rStyle w:val="FootnoteReference"/>
          <w:rFonts w:asciiTheme="majorBidi" w:hAnsiTheme="majorBidi" w:cstheme="majorBidi"/>
          <w:sz w:val="24"/>
          <w:szCs w:val="24"/>
        </w:rPr>
        <w:footnoteReference w:id="44"/>
      </w:r>
    </w:p>
    <w:p w:rsidR="00AD77EA" w:rsidRPr="00D91AD2" w:rsidRDefault="00AD77EA" w:rsidP="00AD77EA">
      <w:pPr>
        <w:autoSpaceDE w:val="0"/>
        <w:autoSpaceDN w:val="0"/>
        <w:adjustRightInd w:val="0"/>
        <w:spacing w:after="0" w:line="360" w:lineRule="auto"/>
        <w:ind w:firstLine="720"/>
        <w:jc w:val="both"/>
        <w:rPr>
          <w:rFonts w:asciiTheme="majorBidi" w:hAnsiTheme="majorBidi" w:cstheme="majorBidi"/>
          <w:sz w:val="24"/>
          <w:szCs w:val="24"/>
        </w:rPr>
      </w:pPr>
      <w:r w:rsidRPr="00D91AD2">
        <w:rPr>
          <w:rFonts w:asciiTheme="majorBidi" w:hAnsiTheme="majorBidi" w:cstheme="majorBidi"/>
          <w:sz w:val="24"/>
          <w:szCs w:val="24"/>
        </w:rPr>
        <w:t xml:space="preserve">Kata ( </w:t>
      </w:r>
      <w:r w:rsidRPr="00D91AD2">
        <w:rPr>
          <w:rFonts w:asciiTheme="majorBidi" w:hAnsiTheme="majorBidi" w:cstheme="majorBidi"/>
          <w:b/>
          <w:bCs/>
          <w:sz w:val="24"/>
          <w:szCs w:val="24"/>
          <w:rtl/>
        </w:rPr>
        <w:t>جلباب</w:t>
      </w:r>
      <w:r w:rsidRPr="00D91AD2">
        <w:rPr>
          <w:rFonts w:asciiTheme="majorBidi" w:hAnsiTheme="majorBidi" w:cstheme="majorBidi"/>
          <w:sz w:val="24"/>
          <w:szCs w:val="24"/>
          <w:rtl/>
        </w:rPr>
        <w:t xml:space="preserve"> </w:t>
      </w:r>
      <w:r w:rsidRPr="00D91AD2">
        <w:rPr>
          <w:rFonts w:asciiTheme="majorBidi" w:hAnsiTheme="majorBidi" w:cstheme="majorBidi"/>
          <w:sz w:val="24"/>
          <w:szCs w:val="24"/>
        </w:rPr>
        <w:t xml:space="preserve">) </w:t>
      </w:r>
      <w:r w:rsidRPr="00D91AD2">
        <w:rPr>
          <w:rFonts w:asciiTheme="majorBidi" w:hAnsiTheme="majorBidi" w:cstheme="majorBidi"/>
          <w:i/>
          <w:iCs/>
          <w:sz w:val="24"/>
          <w:szCs w:val="24"/>
        </w:rPr>
        <w:t>jilbab</w:t>
      </w:r>
      <w:r w:rsidRPr="00D91AD2">
        <w:rPr>
          <w:rFonts w:asciiTheme="majorBidi" w:hAnsiTheme="majorBidi" w:cstheme="majorBidi"/>
          <w:sz w:val="24"/>
          <w:szCs w:val="24"/>
        </w:rPr>
        <w:t xml:space="preserve"> diperselisihkan maknanya oleh ulama. </w:t>
      </w:r>
      <w:r w:rsidRPr="00D91AD2">
        <w:rPr>
          <w:rFonts w:asciiTheme="majorBidi" w:hAnsiTheme="majorBidi" w:cstheme="majorBidi"/>
          <w:i/>
          <w:iCs/>
          <w:sz w:val="24"/>
          <w:szCs w:val="24"/>
        </w:rPr>
        <w:t>Al Baqa’i</w:t>
      </w:r>
      <w:r w:rsidRPr="00D91AD2">
        <w:rPr>
          <w:rFonts w:asciiTheme="majorBidi" w:hAnsiTheme="majorBidi" w:cstheme="majorBidi"/>
          <w:sz w:val="24"/>
          <w:szCs w:val="24"/>
        </w:rPr>
        <w:t xml:space="preserve"> menyebut beberapa pendapat. Antara lain, baju yang longgar atau kerudung penutup kepala wanita, atau pakaian yang menutupi wanita. Semua pendapat ini menurut </w:t>
      </w:r>
      <w:r w:rsidRPr="00D91AD2">
        <w:rPr>
          <w:rFonts w:asciiTheme="majorBidi" w:hAnsiTheme="majorBidi" w:cstheme="majorBidi"/>
          <w:i/>
          <w:iCs/>
          <w:sz w:val="24"/>
          <w:szCs w:val="24"/>
        </w:rPr>
        <w:t>Al Baqa’i</w:t>
      </w:r>
      <w:r w:rsidRPr="00D91AD2">
        <w:rPr>
          <w:rFonts w:asciiTheme="majorBidi" w:hAnsiTheme="majorBidi" w:cstheme="majorBidi"/>
          <w:sz w:val="24"/>
          <w:szCs w:val="24"/>
        </w:rPr>
        <w:t xml:space="preserve"> dapat merupakan makna kata tersebut. Kalau yang dimaksud dengannya adalah baju, maka ia adalah menutupi tangan dan kakinya, kalau kerudung, maka perintah mengulurkannya adalah menutup wajah dan lehernya. Kalau maknanya pakaian yang menutupi baju, maka perintah mengulurkannya adalah membuatnya longgar sehingga menutupi semua badan dan pakaian.</w:t>
      </w:r>
      <w:r w:rsidRPr="00D91AD2">
        <w:rPr>
          <w:rStyle w:val="FootnoteReference"/>
          <w:rFonts w:asciiTheme="majorBidi" w:hAnsiTheme="majorBidi" w:cstheme="majorBidi"/>
          <w:sz w:val="24"/>
          <w:szCs w:val="24"/>
        </w:rPr>
        <w:footnoteReference w:id="45"/>
      </w:r>
    </w:p>
    <w:p w:rsidR="00AD77EA" w:rsidRPr="00D91AD2" w:rsidRDefault="00AD77EA" w:rsidP="00AD77EA">
      <w:pPr>
        <w:autoSpaceDE w:val="0"/>
        <w:autoSpaceDN w:val="0"/>
        <w:adjustRightInd w:val="0"/>
        <w:spacing w:after="0" w:line="360" w:lineRule="auto"/>
        <w:ind w:firstLine="720"/>
        <w:jc w:val="both"/>
        <w:rPr>
          <w:rFonts w:asciiTheme="majorBidi" w:hAnsiTheme="majorBidi" w:cstheme="majorBidi"/>
          <w:sz w:val="24"/>
          <w:szCs w:val="24"/>
        </w:rPr>
      </w:pPr>
      <w:r w:rsidRPr="00D91AD2">
        <w:rPr>
          <w:rFonts w:asciiTheme="majorBidi" w:hAnsiTheme="majorBidi" w:cstheme="majorBidi"/>
          <w:sz w:val="24"/>
          <w:szCs w:val="24"/>
        </w:rPr>
        <w:t>Wanita-wanita pada masa jahiliyyah telah memakai kerudung, hanya saja kerudung tersebut hanya sekedar diletakkan di kepala dan biasanya terulur ke belakang, sehingga dada dan kalung yang menghiasi leher mereka tampak dengan jelas. Bahkan sedikit dari buah dada mereka dapat terlihat karena longgar atau terbukanya baju mereka itu.</w:t>
      </w:r>
      <w:r w:rsidRPr="00D91AD2">
        <w:rPr>
          <w:rStyle w:val="FootnoteReference"/>
          <w:rFonts w:asciiTheme="majorBidi" w:hAnsiTheme="majorBidi" w:cstheme="majorBidi"/>
          <w:sz w:val="24"/>
          <w:szCs w:val="24"/>
        </w:rPr>
        <w:footnoteReference w:id="46"/>
      </w:r>
    </w:p>
    <w:p w:rsidR="00AD77EA" w:rsidRPr="00D91AD2" w:rsidRDefault="00AD77EA" w:rsidP="00AD77EA">
      <w:pPr>
        <w:autoSpaceDE w:val="0"/>
        <w:autoSpaceDN w:val="0"/>
        <w:adjustRightInd w:val="0"/>
        <w:spacing w:after="0" w:line="360" w:lineRule="auto"/>
        <w:ind w:firstLine="720"/>
        <w:jc w:val="both"/>
        <w:rPr>
          <w:rFonts w:asciiTheme="majorBidi" w:hAnsiTheme="majorBidi" w:cstheme="majorBidi"/>
          <w:sz w:val="24"/>
          <w:szCs w:val="24"/>
        </w:rPr>
      </w:pPr>
      <w:r w:rsidRPr="00D91AD2">
        <w:rPr>
          <w:rFonts w:asciiTheme="majorBidi" w:hAnsiTheme="majorBidi" w:cstheme="majorBidi"/>
          <w:sz w:val="24"/>
          <w:szCs w:val="24"/>
        </w:rPr>
        <w:t xml:space="preserve">Kata ( </w:t>
      </w:r>
      <w:r w:rsidRPr="00D91AD2">
        <w:rPr>
          <w:rFonts w:asciiTheme="majorBidi" w:hAnsiTheme="majorBidi" w:cstheme="majorBidi"/>
          <w:b/>
          <w:bCs/>
          <w:sz w:val="24"/>
          <w:szCs w:val="24"/>
          <w:rtl/>
        </w:rPr>
        <w:t>تدني</w:t>
      </w:r>
      <w:r w:rsidRPr="00D91AD2">
        <w:rPr>
          <w:rFonts w:asciiTheme="majorBidi" w:hAnsiTheme="majorBidi" w:cstheme="majorBidi"/>
          <w:sz w:val="24"/>
          <w:szCs w:val="24"/>
          <w:rtl/>
        </w:rPr>
        <w:t xml:space="preserve"> </w:t>
      </w:r>
      <w:r w:rsidRPr="00D91AD2">
        <w:rPr>
          <w:rFonts w:asciiTheme="majorBidi" w:hAnsiTheme="majorBidi" w:cstheme="majorBidi"/>
          <w:sz w:val="24"/>
          <w:szCs w:val="24"/>
        </w:rPr>
        <w:t xml:space="preserve">) </w:t>
      </w:r>
      <w:r w:rsidRPr="00D91AD2">
        <w:rPr>
          <w:rFonts w:asciiTheme="majorBidi" w:hAnsiTheme="majorBidi" w:cstheme="majorBidi"/>
          <w:i/>
          <w:iCs/>
          <w:sz w:val="24"/>
          <w:szCs w:val="24"/>
        </w:rPr>
        <w:t>tudni</w:t>
      </w:r>
      <w:r w:rsidRPr="00D91AD2">
        <w:rPr>
          <w:rFonts w:asciiTheme="majorBidi" w:hAnsiTheme="majorBidi" w:cstheme="majorBidi"/>
          <w:sz w:val="24"/>
          <w:szCs w:val="24"/>
        </w:rPr>
        <w:t xml:space="preserve"> terambil dari kata ( </w:t>
      </w:r>
      <w:r w:rsidRPr="00D91AD2">
        <w:rPr>
          <w:rFonts w:asciiTheme="majorBidi" w:hAnsiTheme="majorBidi" w:cstheme="majorBidi"/>
          <w:b/>
          <w:bCs/>
          <w:sz w:val="24"/>
          <w:szCs w:val="24"/>
          <w:rtl/>
        </w:rPr>
        <w:t>دنا</w:t>
      </w:r>
      <w:r w:rsidRPr="00D91AD2">
        <w:rPr>
          <w:rFonts w:asciiTheme="majorBidi" w:hAnsiTheme="majorBidi" w:cstheme="majorBidi"/>
          <w:sz w:val="24"/>
          <w:szCs w:val="24"/>
          <w:rtl/>
        </w:rPr>
        <w:t xml:space="preserve"> </w:t>
      </w:r>
      <w:r w:rsidRPr="00D91AD2">
        <w:rPr>
          <w:rFonts w:asciiTheme="majorBidi" w:hAnsiTheme="majorBidi" w:cstheme="majorBidi"/>
          <w:sz w:val="24"/>
          <w:szCs w:val="24"/>
        </w:rPr>
        <w:t xml:space="preserve">) </w:t>
      </w:r>
      <w:r w:rsidRPr="00D91AD2">
        <w:rPr>
          <w:rFonts w:asciiTheme="majorBidi" w:hAnsiTheme="majorBidi" w:cstheme="majorBidi"/>
          <w:i/>
          <w:iCs/>
          <w:sz w:val="24"/>
          <w:szCs w:val="24"/>
        </w:rPr>
        <w:t xml:space="preserve">dana </w:t>
      </w:r>
      <w:r w:rsidRPr="00D91AD2">
        <w:rPr>
          <w:rFonts w:asciiTheme="majorBidi" w:hAnsiTheme="majorBidi" w:cstheme="majorBidi"/>
          <w:sz w:val="24"/>
          <w:szCs w:val="24"/>
        </w:rPr>
        <w:t xml:space="preserve">yang berarti </w:t>
      </w:r>
      <w:r w:rsidRPr="00D91AD2">
        <w:rPr>
          <w:rFonts w:asciiTheme="majorBidi" w:hAnsiTheme="majorBidi" w:cstheme="majorBidi"/>
          <w:i/>
          <w:iCs/>
          <w:sz w:val="24"/>
          <w:szCs w:val="24"/>
        </w:rPr>
        <w:t>dekat</w:t>
      </w:r>
      <w:r w:rsidRPr="00D91AD2">
        <w:rPr>
          <w:rFonts w:asciiTheme="majorBidi" w:hAnsiTheme="majorBidi" w:cstheme="majorBidi"/>
          <w:sz w:val="24"/>
          <w:szCs w:val="24"/>
        </w:rPr>
        <w:t xml:space="preserve"> dan menurut </w:t>
      </w:r>
      <w:r w:rsidRPr="00D91AD2">
        <w:rPr>
          <w:rFonts w:asciiTheme="majorBidi" w:hAnsiTheme="majorBidi" w:cstheme="majorBidi"/>
          <w:i/>
          <w:iCs/>
          <w:sz w:val="24"/>
          <w:szCs w:val="24"/>
        </w:rPr>
        <w:t>Ibn ‘Asyur</w:t>
      </w:r>
      <w:r w:rsidRPr="00D91AD2">
        <w:rPr>
          <w:rFonts w:asciiTheme="majorBidi" w:hAnsiTheme="majorBidi" w:cstheme="majorBidi"/>
          <w:sz w:val="24"/>
          <w:szCs w:val="24"/>
        </w:rPr>
        <w:t xml:space="preserve"> yang dimaksud di sini adalah </w:t>
      </w:r>
      <w:r w:rsidRPr="00D91AD2">
        <w:rPr>
          <w:rFonts w:asciiTheme="majorBidi" w:hAnsiTheme="majorBidi" w:cstheme="majorBidi"/>
          <w:i/>
          <w:iCs/>
          <w:sz w:val="24"/>
          <w:szCs w:val="24"/>
        </w:rPr>
        <w:t>memakai</w:t>
      </w:r>
      <w:r w:rsidRPr="00D91AD2">
        <w:rPr>
          <w:rFonts w:asciiTheme="majorBidi" w:hAnsiTheme="majorBidi" w:cstheme="majorBidi"/>
          <w:sz w:val="24"/>
          <w:szCs w:val="24"/>
        </w:rPr>
        <w:t xml:space="preserve"> atau </w:t>
      </w:r>
      <w:r w:rsidRPr="00D91AD2">
        <w:rPr>
          <w:rFonts w:asciiTheme="majorBidi" w:hAnsiTheme="majorBidi" w:cstheme="majorBidi"/>
          <w:i/>
          <w:iCs/>
          <w:sz w:val="24"/>
          <w:szCs w:val="24"/>
        </w:rPr>
        <w:t>meletakkan.</w:t>
      </w:r>
      <w:r w:rsidRPr="00D91AD2">
        <w:rPr>
          <w:rFonts w:asciiTheme="majorBidi" w:hAnsiTheme="majorBidi" w:cstheme="majorBidi"/>
          <w:sz w:val="24"/>
          <w:szCs w:val="24"/>
        </w:rPr>
        <w:t xml:space="preserve"> Ayat di atas tidak memerintahkan wanita muslimah untuk memakai jilbab, karena agaknya ketika itu sebagian mereka telah memakainya, hanya saja cara memakainya belum mendukung apa yang dikehendaki ayat ini. Kesan ini diperoleh dari redaksi ayat di atas yang menyatakan jilbab </w:t>
      </w:r>
      <w:r w:rsidRPr="00D91AD2">
        <w:rPr>
          <w:rFonts w:asciiTheme="majorBidi" w:hAnsiTheme="majorBidi" w:cstheme="majorBidi"/>
          <w:i/>
          <w:iCs/>
          <w:sz w:val="24"/>
          <w:szCs w:val="24"/>
        </w:rPr>
        <w:t>mereka</w:t>
      </w:r>
      <w:r w:rsidRPr="00D91AD2">
        <w:rPr>
          <w:rFonts w:asciiTheme="majorBidi" w:hAnsiTheme="majorBidi" w:cstheme="majorBidi"/>
          <w:sz w:val="24"/>
          <w:szCs w:val="24"/>
        </w:rPr>
        <w:t xml:space="preserve"> dan yang diperintahkan adalah “Hendaklah mereka mengulurkannya”. Ini berarti mereka telah memakai </w:t>
      </w:r>
      <w:r w:rsidRPr="00D91AD2">
        <w:rPr>
          <w:rFonts w:asciiTheme="majorBidi" w:hAnsiTheme="majorBidi" w:cstheme="majorBidi"/>
          <w:i/>
          <w:iCs/>
          <w:sz w:val="24"/>
          <w:szCs w:val="24"/>
        </w:rPr>
        <w:t>jilbab</w:t>
      </w:r>
      <w:r w:rsidRPr="00D91AD2">
        <w:rPr>
          <w:rFonts w:asciiTheme="majorBidi" w:hAnsiTheme="majorBidi" w:cstheme="majorBidi"/>
          <w:sz w:val="24"/>
          <w:szCs w:val="24"/>
        </w:rPr>
        <w:t xml:space="preserve"> tetapi belum lagi mengulurkannya. Sehingga terhadap mereka yang telah memakai jilbab, tentu lebih-lebih lagi yang belum memakainya, Allah berfirman: </w:t>
      </w:r>
      <w:r w:rsidRPr="00D91AD2">
        <w:rPr>
          <w:rFonts w:asciiTheme="majorBidi" w:hAnsiTheme="majorBidi" w:cstheme="majorBidi"/>
          <w:i/>
          <w:iCs/>
          <w:sz w:val="24"/>
          <w:szCs w:val="24"/>
        </w:rPr>
        <w:t>“Hendaklah mereka mengulurkan jilbabnya.”</w:t>
      </w:r>
    </w:p>
    <w:p w:rsidR="00AD77EA" w:rsidRPr="00D91AD2" w:rsidRDefault="00AD77EA" w:rsidP="00AD77EA">
      <w:pPr>
        <w:autoSpaceDE w:val="0"/>
        <w:autoSpaceDN w:val="0"/>
        <w:adjustRightInd w:val="0"/>
        <w:spacing w:after="0" w:line="360" w:lineRule="auto"/>
        <w:ind w:firstLine="720"/>
        <w:jc w:val="both"/>
        <w:rPr>
          <w:rFonts w:asciiTheme="majorBidi" w:hAnsiTheme="majorBidi" w:cstheme="majorBidi"/>
          <w:sz w:val="24"/>
          <w:szCs w:val="24"/>
        </w:rPr>
      </w:pPr>
      <w:r w:rsidRPr="00D91AD2">
        <w:rPr>
          <w:rFonts w:asciiTheme="majorBidi" w:hAnsiTheme="majorBidi" w:cstheme="majorBidi"/>
          <w:sz w:val="24"/>
          <w:szCs w:val="24"/>
        </w:rPr>
        <w:t xml:space="preserve">Firman-Nya: ( </w:t>
      </w:r>
      <w:r w:rsidRPr="00D91AD2">
        <w:rPr>
          <w:rFonts w:asciiTheme="majorBidi" w:hAnsiTheme="majorBidi" w:cstheme="majorBidi"/>
          <w:b/>
          <w:bCs/>
          <w:sz w:val="24"/>
          <w:szCs w:val="24"/>
          <w:rtl/>
        </w:rPr>
        <w:t xml:space="preserve">و كان الله غفورا رحيما </w:t>
      </w:r>
      <w:r w:rsidRPr="00D91AD2">
        <w:rPr>
          <w:rFonts w:asciiTheme="majorBidi" w:hAnsiTheme="majorBidi" w:cstheme="majorBidi"/>
          <w:sz w:val="24"/>
          <w:szCs w:val="24"/>
        </w:rPr>
        <w:t xml:space="preserve">) </w:t>
      </w:r>
      <w:r w:rsidRPr="00D91AD2">
        <w:rPr>
          <w:rFonts w:asciiTheme="majorBidi" w:hAnsiTheme="majorBidi" w:cstheme="majorBidi"/>
          <w:i/>
          <w:iCs/>
          <w:sz w:val="24"/>
          <w:szCs w:val="24"/>
        </w:rPr>
        <w:t>wa kana Allah ghafuran rahima</w:t>
      </w:r>
      <w:r w:rsidRPr="00D91AD2">
        <w:rPr>
          <w:rFonts w:asciiTheme="majorBidi" w:hAnsiTheme="majorBidi" w:cstheme="majorBidi"/>
          <w:sz w:val="24"/>
          <w:szCs w:val="24"/>
        </w:rPr>
        <w:t xml:space="preserve"> </w:t>
      </w:r>
      <w:r w:rsidRPr="00D91AD2">
        <w:rPr>
          <w:rFonts w:asciiTheme="majorBidi" w:hAnsiTheme="majorBidi" w:cstheme="majorBidi"/>
          <w:i/>
          <w:iCs/>
          <w:sz w:val="24"/>
          <w:szCs w:val="24"/>
        </w:rPr>
        <w:t>Allah Maha Pengampun lagi Maha Penyayang</w:t>
      </w:r>
      <w:r w:rsidRPr="00D91AD2">
        <w:rPr>
          <w:rFonts w:asciiTheme="majorBidi" w:hAnsiTheme="majorBidi" w:cstheme="majorBidi"/>
          <w:sz w:val="24"/>
          <w:szCs w:val="24"/>
        </w:rPr>
        <w:t xml:space="preserve"> dipahami oleh </w:t>
      </w:r>
      <w:r w:rsidRPr="00D91AD2">
        <w:rPr>
          <w:rFonts w:asciiTheme="majorBidi" w:hAnsiTheme="majorBidi" w:cstheme="majorBidi"/>
          <w:i/>
          <w:iCs/>
          <w:sz w:val="24"/>
          <w:szCs w:val="24"/>
        </w:rPr>
        <w:t>Ibn ‘Asyur</w:t>
      </w:r>
      <w:r w:rsidRPr="00D91AD2">
        <w:rPr>
          <w:rFonts w:asciiTheme="majorBidi" w:hAnsiTheme="majorBidi" w:cstheme="majorBidi"/>
          <w:sz w:val="24"/>
          <w:szCs w:val="24"/>
        </w:rPr>
        <w:t xml:space="preserve"> sebagai isyarat tentang </w:t>
      </w:r>
      <w:r w:rsidRPr="00D91AD2">
        <w:rPr>
          <w:rFonts w:asciiTheme="majorBidi" w:hAnsiTheme="majorBidi" w:cstheme="majorBidi"/>
          <w:sz w:val="24"/>
          <w:szCs w:val="24"/>
        </w:rPr>
        <w:lastRenderedPageBreak/>
        <w:t xml:space="preserve">pengampunan Allah atas kesalahan mereka yang mengganggu sebelum turunnya petunjuk ini. Sedang </w:t>
      </w:r>
      <w:r w:rsidRPr="00D91AD2">
        <w:rPr>
          <w:rFonts w:asciiTheme="majorBidi" w:hAnsiTheme="majorBidi" w:cstheme="majorBidi"/>
          <w:i/>
          <w:iCs/>
          <w:sz w:val="24"/>
          <w:szCs w:val="24"/>
        </w:rPr>
        <w:t>Al Baqa’i</w:t>
      </w:r>
      <w:r w:rsidRPr="00D91AD2">
        <w:rPr>
          <w:rFonts w:asciiTheme="majorBidi" w:hAnsiTheme="majorBidi" w:cstheme="majorBidi"/>
          <w:sz w:val="24"/>
          <w:szCs w:val="24"/>
        </w:rPr>
        <w:t xml:space="preserve"> memahaminya sebagai isyarat tentang pengampunan Allah kepada wanita-wanita mukminah yang pada masa itu belum memakai jilbab – sebelum turunnya ayat ini. Dapat juga dikatakan bahwa kalimat itu sebagai isyarat bahwa mengampuni wanita-wanita masa kini yang pernah terbuka auratnya, apabila mereka segera menutupnya atau memakai jilbab, atau Allah mengampuni mereka yang tidak sepenuhnya melaksanakan tuntunan Allah dan Nabi, selama mereka sadar akan kesalahannya dan berusaha sekuat tenaga untuk menyesuaikan diri dengan petunjuk-petunjuk-Nya.</w:t>
      </w:r>
      <w:bookmarkStart w:id="2" w:name="_ftnref12"/>
      <w:bookmarkEnd w:id="2"/>
      <w:r w:rsidRPr="00D91AD2">
        <w:rPr>
          <w:rStyle w:val="FootnoteReference"/>
          <w:rFonts w:asciiTheme="majorBidi" w:hAnsiTheme="majorBidi" w:cstheme="majorBidi"/>
          <w:sz w:val="24"/>
          <w:szCs w:val="24"/>
        </w:rPr>
        <w:footnoteReference w:id="47"/>
      </w:r>
    </w:p>
    <w:p w:rsidR="00072EC9" w:rsidRPr="00D91AD2" w:rsidRDefault="001B0ECA" w:rsidP="001B0ECA">
      <w:pPr>
        <w:autoSpaceDE w:val="0"/>
        <w:autoSpaceDN w:val="0"/>
        <w:adjustRightInd w:val="0"/>
        <w:spacing w:after="0" w:line="360" w:lineRule="auto"/>
        <w:ind w:firstLine="720"/>
        <w:jc w:val="both"/>
        <w:rPr>
          <w:rFonts w:asciiTheme="majorBidi" w:hAnsiTheme="majorBidi" w:cstheme="majorBidi"/>
          <w:color w:val="000000"/>
          <w:sz w:val="24"/>
          <w:szCs w:val="24"/>
        </w:rPr>
      </w:pPr>
      <w:r>
        <w:rPr>
          <w:rFonts w:asciiTheme="majorBidi" w:hAnsiTheme="majorBidi" w:cstheme="majorBidi"/>
          <w:color w:val="000000"/>
          <w:sz w:val="24"/>
          <w:szCs w:val="24"/>
        </w:rPr>
        <w:t>Pandangan ulama kontemporer t</w:t>
      </w:r>
      <w:r w:rsidR="00BE18DF" w:rsidRPr="001B0ECA">
        <w:rPr>
          <w:rFonts w:asciiTheme="majorBidi" w:hAnsiTheme="majorBidi" w:cstheme="majorBidi"/>
          <w:color w:val="000000"/>
          <w:sz w:val="24"/>
          <w:szCs w:val="24"/>
        </w:rPr>
        <w:t xml:space="preserve">erhadap </w:t>
      </w:r>
      <w:r>
        <w:rPr>
          <w:rFonts w:asciiTheme="majorBidi" w:hAnsiTheme="majorBidi" w:cstheme="majorBidi"/>
          <w:color w:val="000000"/>
          <w:sz w:val="24"/>
          <w:szCs w:val="24"/>
        </w:rPr>
        <w:t>j</w:t>
      </w:r>
      <w:r w:rsidR="00E823A8" w:rsidRPr="001B0ECA">
        <w:rPr>
          <w:rFonts w:asciiTheme="majorBidi" w:hAnsiTheme="majorBidi" w:cstheme="majorBidi"/>
          <w:color w:val="000000"/>
          <w:sz w:val="24"/>
          <w:szCs w:val="24"/>
        </w:rPr>
        <w:t>ilbab</w:t>
      </w:r>
      <w:r>
        <w:rPr>
          <w:rFonts w:asciiTheme="majorBidi" w:hAnsiTheme="majorBidi" w:cstheme="majorBidi"/>
          <w:color w:val="000000"/>
          <w:sz w:val="24"/>
          <w:szCs w:val="24"/>
        </w:rPr>
        <w:t xml:space="preserve"> </w:t>
      </w:r>
      <w:r w:rsidR="00072EC9" w:rsidRPr="00D91AD2">
        <w:rPr>
          <w:rFonts w:asciiTheme="majorBidi" w:hAnsiTheme="majorBidi" w:cstheme="majorBidi"/>
          <w:color w:val="000000"/>
          <w:sz w:val="24"/>
          <w:szCs w:val="24"/>
        </w:rPr>
        <w:t>bukan lagi fenomena kelompok santri atau kelompo</w:t>
      </w:r>
      <w:r w:rsidR="00AC3775">
        <w:rPr>
          <w:rFonts w:asciiTheme="majorBidi" w:hAnsiTheme="majorBidi" w:cstheme="majorBidi"/>
          <w:color w:val="000000"/>
          <w:sz w:val="24"/>
          <w:szCs w:val="24"/>
        </w:rPr>
        <w:t>k</w:t>
      </w:r>
      <w:r w:rsidR="00072EC9" w:rsidRPr="00D91AD2">
        <w:rPr>
          <w:rFonts w:asciiTheme="majorBidi" w:hAnsiTheme="majorBidi" w:cstheme="majorBidi"/>
          <w:color w:val="000000"/>
          <w:sz w:val="24"/>
          <w:szCs w:val="24"/>
        </w:rPr>
        <w:t xml:space="preserve"> marginal tertentu, tetapi sudah menjadi fenomena seluruh lapisan masyarakat. Tidak sedikit pengguna jilbab bertugas </w:t>
      </w:r>
      <w:r w:rsidR="00072EC9" w:rsidRPr="00D91AD2">
        <w:rPr>
          <w:rFonts w:asciiTheme="majorBidi" w:hAnsiTheme="majorBidi" w:cstheme="majorBidi"/>
          <w:i/>
          <w:iCs/>
          <w:color w:val="000000"/>
          <w:sz w:val="24"/>
          <w:szCs w:val="24"/>
        </w:rPr>
        <w:t xml:space="preserve">difront </w:t>
      </w:r>
      <w:r w:rsidR="00072EC9" w:rsidRPr="00D91AD2">
        <w:rPr>
          <w:rFonts w:asciiTheme="majorBidi" w:hAnsiTheme="majorBidi" w:cstheme="majorBidi"/>
          <w:color w:val="000000"/>
          <w:sz w:val="24"/>
          <w:szCs w:val="24"/>
        </w:rPr>
        <w:t>office kantor-kantor eksklusif. Jilbab tidak lagi berkontradiksi dengan tempat dan suasana khusus, seperti tempat hiburan dan pesta. Tidak sedikit jumlah artis dan public figure menggemari dan menggunakannya. Butik busana muslimah ikut serta menghiasi sudut-sudut eksklusif mall dan lobi-lobi hotel. Konon, jilbab salah satu komoditi ekspor-inpor yang semakin berkemnbang.</w:t>
      </w:r>
      <w:r w:rsidR="00072EC9" w:rsidRPr="00D91AD2">
        <w:rPr>
          <w:rStyle w:val="FootnoteReference"/>
          <w:rFonts w:asciiTheme="majorBidi" w:hAnsiTheme="majorBidi" w:cstheme="majorBidi"/>
          <w:color w:val="000000"/>
          <w:sz w:val="24"/>
          <w:szCs w:val="24"/>
        </w:rPr>
        <w:footnoteReference w:id="48"/>
      </w:r>
    </w:p>
    <w:p w:rsidR="00E823A8" w:rsidRPr="00D91AD2" w:rsidRDefault="00BE18DF" w:rsidP="00A06CA3">
      <w:pPr>
        <w:autoSpaceDE w:val="0"/>
        <w:autoSpaceDN w:val="0"/>
        <w:adjustRightInd w:val="0"/>
        <w:spacing w:after="0" w:line="360" w:lineRule="auto"/>
        <w:ind w:firstLine="720"/>
        <w:jc w:val="both"/>
        <w:rPr>
          <w:rFonts w:asciiTheme="majorBidi" w:hAnsiTheme="majorBidi" w:cstheme="majorBidi"/>
          <w:color w:val="000000"/>
          <w:sz w:val="24"/>
          <w:szCs w:val="24"/>
        </w:rPr>
      </w:pPr>
      <w:r w:rsidRPr="00D91AD2">
        <w:rPr>
          <w:rFonts w:asciiTheme="majorBidi" w:hAnsiTheme="majorBidi" w:cstheme="majorBidi"/>
          <w:color w:val="000000"/>
          <w:sz w:val="24"/>
          <w:szCs w:val="24"/>
        </w:rPr>
        <w:t>Menurut Abdul Halim Abu Syuqqoh: Hijab bermakna tabir, sebagai pembatas antara wanita dan laki-laki. Hijab ini hanya berlaku pada isteri-isteri Nabi ketika mereka berbicara dengan lakilaki yang bukan muhrimnya dan ketika keluar rumah untuk suatu keperluan maka harus menutup seluruh tubuhnya termasuk wajah, untuk membedakan antara wanita-wanita yang lain, bahwa kedudukan wanita (istri-istri Nabi) lebih tinggi.</w:t>
      </w:r>
      <w:r w:rsidR="00B9762B" w:rsidRPr="00D91AD2">
        <w:rPr>
          <w:rFonts w:asciiTheme="majorBidi" w:hAnsiTheme="majorBidi" w:cstheme="majorBidi"/>
          <w:color w:val="000000"/>
          <w:sz w:val="24"/>
          <w:szCs w:val="24"/>
        </w:rPr>
        <w:t xml:space="preserve"> Hal ini diceritakan Umar bin Khattab ada tamu berkunjung ke rumah Nabi.</w:t>
      </w:r>
      <w:r w:rsidR="00E823A8" w:rsidRPr="00D91AD2">
        <w:rPr>
          <w:rFonts w:asciiTheme="majorBidi" w:hAnsiTheme="majorBidi" w:cstheme="majorBidi"/>
          <w:color w:val="000000"/>
          <w:sz w:val="24"/>
          <w:szCs w:val="24"/>
        </w:rPr>
        <w:t xml:space="preserve"> Seperti menurut analisis feminisme Islam dan antropologis yang berarti “ pembagian atau pemisahan sakral antara dua dunia dan dua ruang. Hijab dipandang identik dengan ajaran Islam, yang memerintahkan perempuan Muslim untuk mengenakan hijab/jilbab. Oleh karena itu, jika perempuan mematuhi aturan berjilbab maka mereka dianggap melakukan perbuatan baik, melayani Allah dan meneladani istri-istri Nabi yang diakui sebagai diantara komunitas elite Muslim awal.</w:t>
      </w:r>
      <w:r w:rsidR="00E823A8" w:rsidRPr="00D91AD2">
        <w:rPr>
          <w:rStyle w:val="FootnoteReference"/>
          <w:rFonts w:asciiTheme="majorBidi" w:hAnsiTheme="majorBidi" w:cstheme="majorBidi"/>
          <w:color w:val="000000"/>
          <w:sz w:val="24"/>
          <w:szCs w:val="24"/>
        </w:rPr>
        <w:footnoteReference w:id="49"/>
      </w:r>
    </w:p>
    <w:p w:rsidR="001C64B4" w:rsidRPr="00D91AD2" w:rsidRDefault="005C22D7" w:rsidP="001B0ECA">
      <w:pPr>
        <w:autoSpaceDE w:val="0"/>
        <w:autoSpaceDN w:val="0"/>
        <w:adjustRightInd w:val="0"/>
        <w:spacing w:after="0" w:line="360" w:lineRule="auto"/>
        <w:ind w:firstLine="720"/>
        <w:jc w:val="both"/>
        <w:rPr>
          <w:rFonts w:asciiTheme="majorBidi" w:hAnsiTheme="majorBidi" w:cstheme="majorBidi"/>
          <w:color w:val="000000"/>
          <w:sz w:val="24"/>
          <w:szCs w:val="24"/>
        </w:rPr>
      </w:pPr>
      <w:r w:rsidRPr="00D91AD2">
        <w:rPr>
          <w:rFonts w:asciiTheme="majorBidi" w:hAnsiTheme="majorBidi" w:cstheme="majorBidi"/>
          <w:color w:val="000000"/>
          <w:sz w:val="24"/>
          <w:szCs w:val="24"/>
        </w:rPr>
        <w:t>Para</w:t>
      </w:r>
      <w:r w:rsidR="001C64B4" w:rsidRPr="00D91AD2">
        <w:rPr>
          <w:rFonts w:asciiTheme="majorBidi" w:hAnsiTheme="majorBidi" w:cstheme="majorBidi"/>
          <w:color w:val="000000"/>
          <w:sz w:val="24"/>
          <w:szCs w:val="24"/>
        </w:rPr>
        <w:t xml:space="preserve"> feminis Muslim menafsirkan jilbab lebih sebagai fenomena sejarah, sosial, politik, daripada tuntutan agama. Turunnya ayat </w:t>
      </w:r>
      <w:r w:rsidR="001B0ECA">
        <w:rPr>
          <w:rFonts w:asciiTheme="majorBidi" w:hAnsiTheme="majorBidi" w:cstheme="majorBidi"/>
          <w:color w:val="000000"/>
          <w:sz w:val="24"/>
          <w:szCs w:val="24"/>
        </w:rPr>
        <w:t>jilbab</w:t>
      </w:r>
      <w:r w:rsidR="001C64B4" w:rsidRPr="00D91AD2">
        <w:rPr>
          <w:rFonts w:asciiTheme="majorBidi" w:hAnsiTheme="majorBidi" w:cstheme="majorBidi"/>
          <w:color w:val="000000"/>
          <w:sz w:val="24"/>
          <w:szCs w:val="24"/>
        </w:rPr>
        <w:t xml:space="preserve"> di Madinah merupakan sebuah solusi instan untuk menghadapi jaringan ketegangan dan konflik pada masa penaklukan militer di tahun </w:t>
      </w:r>
      <w:r w:rsidR="001B0ECA">
        <w:rPr>
          <w:rFonts w:asciiTheme="majorBidi" w:hAnsiTheme="majorBidi" w:cstheme="majorBidi"/>
          <w:color w:val="000000"/>
          <w:sz w:val="24"/>
          <w:szCs w:val="24"/>
        </w:rPr>
        <w:t>ke-5 Hijriyah. Ayat tersebut mren</w:t>
      </w:r>
      <w:r w:rsidR="001C64B4" w:rsidRPr="00D91AD2">
        <w:rPr>
          <w:rFonts w:asciiTheme="majorBidi" w:hAnsiTheme="majorBidi" w:cstheme="majorBidi"/>
          <w:color w:val="000000"/>
          <w:sz w:val="24"/>
          <w:szCs w:val="24"/>
        </w:rPr>
        <w:t xml:space="preserve">gatur etika hubungan Nabi dengan para istrinya dan </w:t>
      </w:r>
      <w:r w:rsidR="001C64B4" w:rsidRPr="00D91AD2">
        <w:rPr>
          <w:rFonts w:asciiTheme="majorBidi" w:hAnsiTheme="majorBidi" w:cstheme="majorBidi"/>
          <w:color w:val="000000"/>
          <w:sz w:val="24"/>
          <w:szCs w:val="24"/>
        </w:rPr>
        <w:lastRenderedPageBreak/>
        <w:t>para sahaba</w:t>
      </w:r>
      <w:r w:rsidR="00AC3775">
        <w:rPr>
          <w:rFonts w:asciiTheme="majorBidi" w:hAnsiTheme="majorBidi" w:cstheme="majorBidi"/>
          <w:color w:val="000000"/>
          <w:sz w:val="24"/>
          <w:szCs w:val="24"/>
        </w:rPr>
        <w:t>tnya. Hal</w:t>
      </w:r>
      <w:r w:rsidR="001C64B4" w:rsidRPr="00D91AD2">
        <w:rPr>
          <w:rFonts w:asciiTheme="majorBidi" w:hAnsiTheme="majorBidi" w:cstheme="majorBidi"/>
          <w:color w:val="000000"/>
          <w:sz w:val="24"/>
          <w:szCs w:val="24"/>
        </w:rPr>
        <w:t xml:space="preserve"> tersebut juga mengatur pemisahan antara publik dan pribadi. Dengan kata lain ayat tersebut tidak menyarankan pemisah</w:t>
      </w:r>
      <w:r w:rsidR="00AC3775">
        <w:rPr>
          <w:rFonts w:asciiTheme="majorBidi" w:hAnsiTheme="majorBidi" w:cstheme="majorBidi"/>
          <w:color w:val="000000"/>
          <w:sz w:val="24"/>
          <w:szCs w:val="24"/>
        </w:rPr>
        <w:t>an jenis kelamin ataupun menutup</w:t>
      </w:r>
      <w:r w:rsidR="001C64B4" w:rsidRPr="00D91AD2">
        <w:rPr>
          <w:rFonts w:asciiTheme="majorBidi" w:hAnsiTheme="majorBidi" w:cstheme="majorBidi"/>
          <w:color w:val="000000"/>
          <w:sz w:val="24"/>
          <w:szCs w:val="24"/>
        </w:rPr>
        <w:t>i tubuh perempuan dengan cara pemingitan.</w:t>
      </w:r>
      <w:r w:rsidRPr="00D91AD2">
        <w:rPr>
          <w:rStyle w:val="FootnoteReference"/>
          <w:rFonts w:asciiTheme="majorBidi" w:hAnsiTheme="majorBidi" w:cstheme="majorBidi"/>
          <w:color w:val="000000"/>
          <w:sz w:val="24"/>
          <w:szCs w:val="24"/>
        </w:rPr>
        <w:footnoteReference w:id="50"/>
      </w:r>
      <w:r w:rsidRPr="00D91AD2">
        <w:rPr>
          <w:rFonts w:asciiTheme="majorBidi" w:hAnsiTheme="majorBidi" w:cstheme="majorBidi"/>
          <w:color w:val="000000"/>
          <w:sz w:val="24"/>
          <w:szCs w:val="24"/>
        </w:rPr>
        <w:t xml:space="preserve"> </w:t>
      </w:r>
    </w:p>
    <w:p w:rsidR="003B0D58" w:rsidRPr="00D91AD2" w:rsidRDefault="00BE18DF" w:rsidP="00A06CA3">
      <w:pPr>
        <w:autoSpaceDE w:val="0"/>
        <w:autoSpaceDN w:val="0"/>
        <w:adjustRightInd w:val="0"/>
        <w:spacing w:after="0" w:line="360" w:lineRule="auto"/>
        <w:ind w:firstLine="720"/>
        <w:jc w:val="both"/>
        <w:rPr>
          <w:rFonts w:asciiTheme="majorBidi" w:hAnsiTheme="majorBidi" w:cstheme="majorBidi"/>
          <w:color w:val="000000"/>
          <w:sz w:val="24"/>
          <w:szCs w:val="24"/>
        </w:rPr>
      </w:pPr>
      <w:r w:rsidRPr="00D91AD2">
        <w:rPr>
          <w:rFonts w:asciiTheme="majorBidi" w:hAnsiTheme="majorBidi" w:cstheme="majorBidi"/>
          <w:color w:val="000000"/>
          <w:sz w:val="24"/>
          <w:szCs w:val="24"/>
        </w:rPr>
        <w:t>Menurut Sayyid Muhammad Husain Fadhlullah: Hijab menurut beliau dibagi menjadi dua, yait</w:t>
      </w:r>
      <w:r w:rsidR="001B0ECA">
        <w:rPr>
          <w:rFonts w:asciiTheme="majorBidi" w:hAnsiTheme="majorBidi" w:cstheme="majorBidi"/>
          <w:color w:val="000000"/>
          <w:sz w:val="24"/>
          <w:szCs w:val="24"/>
        </w:rPr>
        <w:t>u hijab materi dan hijab rohani</w:t>
      </w:r>
      <w:r w:rsidRPr="00D91AD2">
        <w:rPr>
          <w:rFonts w:asciiTheme="majorBidi" w:hAnsiTheme="majorBidi" w:cstheme="majorBidi"/>
          <w:color w:val="000000"/>
          <w:sz w:val="24"/>
          <w:szCs w:val="24"/>
        </w:rPr>
        <w:t xml:space="preserve">. Hijab Rohani adalah hijab seorang wanita yang hidup ditengah masyarakat tidak berusaha untuk tampil dengan dandanan yang menarik perhatian. Dan hijab bisa juga muncul dalam bentuk pembicaraan “maka janganlah kamu tunduk dalam berbicara sehingga berkeinginanlah orang yang ada penyakit dalam hatinya” (QS. Al- Ahzab:32) dan dalam bentuk prilaku yang lain. Hijab Materi adalah kewajiban seorang wanita untuk menutup seluruh anggota tubuhnya selain wajah dan telapak tangan. </w:t>
      </w:r>
      <w:r w:rsidRPr="00D91AD2">
        <w:rPr>
          <w:rFonts w:asciiTheme="majorBidi" w:hAnsiTheme="majorBidi" w:cstheme="majorBidi"/>
          <w:color w:val="262626"/>
          <w:sz w:val="24"/>
          <w:szCs w:val="24"/>
        </w:rPr>
        <w:t>Muhamad Tharir bin Asyur seorang Ulama besar dari Tunis, yang diakui</w:t>
      </w:r>
      <w:r w:rsidRPr="00D91AD2">
        <w:rPr>
          <w:rFonts w:asciiTheme="majorBidi" w:hAnsiTheme="majorBidi" w:cstheme="majorBidi"/>
          <w:color w:val="000000"/>
          <w:sz w:val="24"/>
          <w:szCs w:val="24"/>
        </w:rPr>
        <w:t xml:space="preserve"> </w:t>
      </w:r>
      <w:r w:rsidRPr="00D91AD2">
        <w:rPr>
          <w:rFonts w:asciiTheme="majorBidi" w:hAnsiTheme="majorBidi" w:cstheme="majorBidi"/>
          <w:color w:val="262626"/>
          <w:sz w:val="24"/>
          <w:szCs w:val="24"/>
        </w:rPr>
        <w:t>otoritasnya dalam bidang ilmu agama, menulis dalam maqashid Al-Syari’ah sebagai</w:t>
      </w:r>
      <w:r w:rsidRPr="00D91AD2">
        <w:rPr>
          <w:rFonts w:asciiTheme="majorBidi" w:hAnsiTheme="majorBidi" w:cstheme="majorBidi"/>
          <w:color w:val="000000"/>
          <w:sz w:val="24"/>
          <w:szCs w:val="24"/>
        </w:rPr>
        <w:t xml:space="preserve"> </w:t>
      </w:r>
      <w:r w:rsidRPr="00D91AD2">
        <w:rPr>
          <w:rFonts w:asciiTheme="majorBidi" w:hAnsiTheme="majorBidi" w:cstheme="majorBidi"/>
          <w:color w:val="262626"/>
          <w:sz w:val="24"/>
          <w:szCs w:val="24"/>
        </w:rPr>
        <w:t>berikut: Kami percaya adat kebiasaan satu kaum tidak boleh-dalam kedudukannya sebagai adat</w:t>
      </w:r>
      <w:r w:rsidRPr="00D91AD2">
        <w:rPr>
          <w:rFonts w:asciiTheme="majorBidi" w:hAnsiTheme="majorBidi" w:cstheme="majorBidi"/>
          <w:color w:val="000000"/>
          <w:sz w:val="24"/>
          <w:szCs w:val="24"/>
        </w:rPr>
        <w:t xml:space="preserve"> </w:t>
      </w:r>
      <w:r w:rsidRPr="00D91AD2">
        <w:rPr>
          <w:rFonts w:asciiTheme="majorBidi" w:hAnsiTheme="majorBidi" w:cstheme="majorBidi"/>
          <w:color w:val="262626"/>
          <w:sz w:val="24"/>
          <w:szCs w:val="24"/>
        </w:rPr>
        <w:t>untuk dipaksakan terhadap kaum lain atas nama agama, bahkan tidak dapat dipaksakan pula</w:t>
      </w:r>
      <w:r w:rsidRPr="00D91AD2">
        <w:rPr>
          <w:rFonts w:asciiTheme="majorBidi" w:hAnsiTheme="majorBidi" w:cstheme="majorBidi"/>
          <w:color w:val="000000"/>
          <w:sz w:val="24"/>
          <w:szCs w:val="24"/>
        </w:rPr>
        <w:t xml:space="preserve"> </w:t>
      </w:r>
      <w:r w:rsidRPr="00D91AD2">
        <w:rPr>
          <w:rFonts w:asciiTheme="majorBidi" w:hAnsiTheme="majorBidi" w:cstheme="majorBidi"/>
          <w:color w:val="262626"/>
          <w:sz w:val="24"/>
          <w:szCs w:val="24"/>
        </w:rPr>
        <w:t>terhadap kaum itu.</w:t>
      </w:r>
      <w:r w:rsidR="005C22D7" w:rsidRPr="00D91AD2">
        <w:rPr>
          <w:rStyle w:val="FootnoteReference"/>
          <w:rFonts w:asciiTheme="majorBidi" w:hAnsiTheme="majorBidi" w:cstheme="majorBidi"/>
          <w:color w:val="262626"/>
          <w:sz w:val="24"/>
          <w:szCs w:val="24"/>
        </w:rPr>
        <w:footnoteReference w:id="51"/>
      </w:r>
    </w:p>
    <w:p w:rsidR="003B0D58" w:rsidRPr="00D91AD2" w:rsidRDefault="00BE18DF" w:rsidP="00A06CA3">
      <w:pPr>
        <w:autoSpaceDE w:val="0"/>
        <w:autoSpaceDN w:val="0"/>
        <w:adjustRightInd w:val="0"/>
        <w:spacing w:after="0" w:line="360" w:lineRule="auto"/>
        <w:ind w:firstLine="720"/>
        <w:jc w:val="both"/>
        <w:rPr>
          <w:rFonts w:asciiTheme="majorBidi" w:hAnsiTheme="majorBidi" w:cstheme="majorBidi"/>
          <w:sz w:val="24"/>
          <w:szCs w:val="24"/>
        </w:rPr>
      </w:pPr>
      <w:r w:rsidRPr="00D91AD2">
        <w:rPr>
          <w:rFonts w:asciiTheme="majorBidi" w:hAnsiTheme="majorBidi" w:cstheme="majorBidi"/>
          <w:color w:val="000000"/>
          <w:sz w:val="24"/>
          <w:szCs w:val="24"/>
        </w:rPr>
        <w:t xml:space="preserve">Dari berbagai uraian di atas dapat di ketahui bahwa </w:t>
      </w:r>
      <w:r w:rsidR="003B0D58" w:rsidRPr="00D91AD2">
        <w:rPr>
          <w:rFonts w:asciiTheme="majorBidi" w:hAnsiTheme="majorBidi" w:cstheme="majorBidi"/>
          <w:color w:val="000000"/>
          <w:sz w:val="24"/>
          <w:szCs w:val="24"/>
        </w:rPr>
        <w:t xml:space="preserve">hijab mempunyai hubungan dengan </w:t>
      </w:r>
      <w:r w:rsidRPr="00D91AD2">
        <w:rPr>
          <w:rFonts w:asciiTheme="majorBidi" w:hAnsiTheme="majorBidi" w:cstheme="majorBidi"/>
          <w:color w:val="000000"/>
          <w:sz w:val="24"/>
          <w:szCs w:val="24"/>
        </w:rPr>
        <w:t>pendidikan akhlak.</w:t>
      </w:r>
      <w:r w:rsidR="003B0D58" w:rsidRPr="00D91AD2">
        <w:rPr>
          <w:rFonts w:asciiTheme="majorBidi" w:hAnsiTheme="majorBidi" w:cstheme="majorBidi"/>
          <w:color w:val="000000"/>
          <w:sz w:val="24"/>
          <w:szCs w:val="24"/>
        </w:rPr>
        <w:t xml:space="preserve"> </w:t>
      </w:r>
      <w:r w:rsidRPr="00D91AD2">
        <w:rPr>
          <w:rFonts w:asciiTheme="majorBidi" w:hAnsiTheme="majorBidi" w:cstheme="majorBidi"/>
          <w:color w:val="000000"/>
          <w:sz w:val="24"/>
          <w:szCs w:val="24"/>
        </w:rPr>
        <w:t>Hijab (jilbab) menyiapkan kondisi psikologis untuk memerangi pengaruh prilaku</w:t>
      </w:r>
      <w:r w:rsidR="003B0D58" w:rsidRPr="00D91AD2">
        <w:rPr>
          <w:rFonts w:asciiTheme="majorBidi" w:hAnsiTheme="majorBidi" w:cstheme="majorBidi"/>
          <w:color w:val="000000"/>
          <w:sz w:val="24"/>
          <w:szCs w:val="24"/>
        </w:rPr>
        <w:t>-</w:t>
      </w:r>
      <w:r w:rsidRPr="00D91AD2">
        <w:rPr>
          <w:rFonts w:asciiTheme="majorBidi" w:hAnsiTheme="majorBidi" w:cstheme="majorBidi"/>
          <w:color w:val="000000"/>
          <w:sz w:val="24"/>
          <w:szCs w:val="24"/>
        </w:rPr>
        <w:t xml:space="preserve">prilaku yang menyeret kepada penyimpangan di luar diri, dan mendatangkan imunisasi di dalam diri pada pria dan wanita untuk melawan prilaku-prilaku yang menyimpang. Hijab bukanlah masalah individual saja,tetapi menyangkut masalah sosial, sebab setiap hal yang dengan sendirinya dapat menjaga individu dari keadaan terperosok dan penyimpangan, maka ia juga dapat menjaga masyarakat. </w:t>
      </w:r>
      <w:r w:rsidR="004C0A8F" w:rsidRPr="00D91AD2">
        <w:rPr>
          <w:rFonts w:asciiTheme="majorBidi" w:hAnsiTheme="majorBidi" w:cstheme="majorBidi"/>
          <w:i/>
          <w:iCs/>
          <w:sz w:val="24"/>
          <w:szCs w:val="24"/>
        </w:rPr>
        <w:t>Thabathaba’i</w:t>
      </w:r>
      <w:r w:rsidR="004C0A8F" w:rsidRPr="00D91AD2">
        <w:rPr>
          <w:rFonts w:asciiTheme="majorBidi" w:hAnsiTheme="majorBidi" w:cstheme="majorBidi"/>
          <w:sz w:val="24"/>
          <w:szCs w:val="24"/>
        </w:rPr>
        <w:t xml:space="preserve"> memahami kata </w:t>
      </w:r>
      <w:r w:rsidR="004C0A8F" w:rsidRPr="00D91AD2">
        <w:rPr>
          <w:rFonts w:asciiTheme="majorBidi" w:hAnsiTheme="majorBidi" w:cstheme="majorBidi"/>
          <w:i/>
          <w:iCs/>
          <w:sz w:val="24"/>
          <w:szCs w:val="24"/>
        </w:rPr>
        <w:t>jilbab</w:t>
      </w:r>
      <w:r w:rsidR="004C0A8F" w:rsidRPr="00D91AD2">
        <w:rPr>
          <w:rFonts w:asciiTheme="majorBidi" w:hAnsiTheme="majorBidi" w:cstheme="majorBidi"/>
          <w:sz w:val="24"/>
          <w:szCs w:val="24"/>
        </w:rPr>
        <w:t xml:space="preserve"> dalam arti pakaian yang menutupi seluruh badan atau kerudung yang menutupi kepala dan wajah wanita. </w:t>
      </w:r>
      <w:r w:rsidR="004C0A8F" w:rsidRPr="00D91AD2">
        <w:rPr>
          <w:rFonts w:asciiTheme="majorBidi" w:hAnsiTheme="majorBidi" w:cstheme="majorBidi"/>
          <w:i/>
          <w:iCs/>
          <w:sz w:val="24"/>
          <w:szCs w:val="24"/>
        </w:rPr>
        <w:t>Ibn ‘Asyur</w:t>
      </w:r>
      <w:r w:rsidR="004C0A8F" w:rsidRPr="00D91AD2">
        <w:rPr>
          <w:rFonts w:asciiTheme="majorBidi" w:hAnsiTheme="majorBidi" w:cstheme="majorBidi"/>
          <w:sz w:val="24"/>
          <w:szCs w:val="24"/>
        </w:rPr>
        <w:t xml:space="preserve"> memahami kata </w:t>
      </w:r>
      <w:r w:rsidR="004C0A8F" w:rsidRPr="00D91AD2">
        <w:rPr>
          <w:rFonts w:asciiTheme="majorBidi" w:hAnsiTheme="majorBidi" w:cstheme="majorBidi"/>
          <w:i/>
          <w:iCs/>
          <w:sz w:val="24"/>
          <w:szCs w:val="24"/>
        </w:rPr>
        <w:t xml:space="preserve">jilbab </w:t>
      </w:r>
      <w:r w:rsidR="004C0A8F" w:rsidRPr="00D91AD2">
        <w:rPr>
          <w:rFonts w:asciiTheme="majorBidi" w:hAnsiTheme="majorBidi" w:cstheme="majorBidi"/>
          <w:sz w:val="24"/>
          <w:szCs w:val="24"/>
        </w:rPr>
        <w:t xml:space="preserve">dalam arti pakaian yang lebih kecil dari jubah tetapi lebih besar dari kerudung atau penutup wajah. Ini diletakkan wanita di atas kepala dan terulur kedua sisi kerudung itu melalui pipi hingga ke seluruh bahu dan belakangnya. </w:t>
      </w:r>
      <w:r w:rsidR="004C0A8F" w:rsidRPr="00D91AD2">
        <w:rPr>
          <w:rFonts w:asciiTheme="majorBidi" w:hAnsiTheme="majorBidi" w:cstheme="majorBidi"/>
          <w:i/>
          <w:iCs/>
          <w:sz w:val="24"/>
          <w:szCs w:val="24"/>
        </w:rPr>
        <w:t>Ibn ‘Asyur</w:t>
      </w:r>
      <w:r w:rsidR="004C0A8F" w:rsidRPr="00D91AD2">
        <w:rPr>
          <w:rFonts w:asciiTheme="majorBidi" w:hAnsiTheme="majorBidi" w:cstheme="majorBidi"/>
          <w:sz w:val="24"/>
          <w:szCs w:val="24"/>
        </w:rPr>
        <w:t xml:space="preserve"> menambahkan bahwa model jilbab bisa bermacam-macam sesuai perbedaan keadaan (selera) wanita dan yang diarahkan oleh adat </w:t>
      </w:r>
      <w:r w:rsidR="004C0A8F" w:rsidRPr="00D91AD2">
        <w:rPr>
          <w:rFonts w:asciiTheme="majorBidi" w:hAnsiTheme="majorBidi" w:cstheme="majorBidi"/>
          <w:sz w:val="24"/>
          <w:szCs w:val="24"/>
        </w:rPr>
        <w:lastRenderedPageBreak/>
        <w:t xml:space="preserve">kebiasaan. Tetapi tujuan yang dikehendaki ayat ini adalah </w:t>
      </w:r>
      <w:r w:rsidR="004C0A8F" w:rsidRPr="00D91AD2">
        <w:rPr>
          <w:rFonts w:asciiTheme="majorBidi" w:hAnsiTheme="majorBidi" w:cstheme="majorBidi"/>
          <w:i/>
          <w:iCs/>
          <w:sz w:val="24"/>
          <w:szCs w:val="24"/>
        </w:rPr>
        <w:t>“…menjadikan mereka lebih mudah dikenal sehingga mereka tidak diganggu.”</w:t>
      </w:r>
      <w:r w:rsidR="004C0A8F" w:rsidRPr="00D91AD2">
        <w:rPr>
          <w:rStyle w:val="FootnoteReference"/>
          <w:rFonts w:asciiTheme="majorBidi" w:hAnsiTheme="majorBidi" w:cstheme="majorBidi"/>
          <w:i/>
          <w:iCs/>
          <w:sz w:val="24"/>
          <w:szCs w:val="24"/>
        </w:rPr>
        <w:footnoteReference w:id="52"/>
      </w:r>
    </w:p>
    <w:p w:rsidR="00BE18DF" w:rsidRPr="00D91AD2" w:rsidRDefault="00AC3775" w:rsidP="00A06CA3">
      <w:pPr>
        <w:autoSpaceDE w:val="0"/>
        <w:autoSpaceDN w:val="0"/>
        <w:adjustRightInd w:val="0"/>
        <w:spacing w:after="0" w:line="360" w:lineRule="auto"/>
        <w:ind w:firstLine="720"/>
        <w:jc w:val="both"/>
        <w:rPr>
          <w:rFonts w:asciiTheme="majorBidi" w:hAnsiTheme="majorBidi" w:cstheme="majorBidi"/>
          <w:color w:val="000000"/>
          <w:sz w:val="24"/>
          <w:szCs w:val="24"/>
        </w:rPr>
      </w:pPr>
      <w:r>
        <w:rPr>
          <w:rFonts w:asciiTheme="majorBidi" w:hAnsiTheme="majorBidi" w:cstheme="majorBidi"/>
          <w:color w:val="262626"/>
          <w:sz w:val="24"/>
          <w:szCs w:val="24"/>
        </w:rPr>
        <w:t>Muhamad bin S</w:t>
      </w:r>
      <w:r w:rsidR="00BE18DF" w:rsidRPr="00D91AD2">
        <w:rPr>
          <w:rFonts w:asciiTheme="majorBidi" w:hAnsiTheme="majorBidi" w:cstheme="majorBidi"/>
          <w:color w:val="262626"/>
          <w:sz w:val="24"/>
          <w:szCs w:val="24"/>
        </w:rPr>
        <w:t>irin berkata, “ Aku bertanya kepada ‘</w:t>
      </w:r>
      <w:r w:rsidR="00BE18DF" w:rsidRPr="00D91AD2">
        <w:rPr>
          <w:rFonts w:asciiTheme="majorBidi" w:hAnsiTheme="majorBidi" w:cstheme="majorBidi"/>
          <w:color w:val="000000"/>
          <w:sz w:val="24"/>
          <w:szCs w:val="24"/>
        </w:rPr>
        <w:t xml:space="preserve"> </w:t>
      </w:r>
      <w:r w:rsidR="00BE18DF" w:rsidRPr="00D91AD2">
        <w:rPr>
          <w:rFonts w:asciiTheme="majorBidi" w:hAnsiTheme="majorBidi" w:cstheme="majorBidi"/>
          <w:color w:val="262626"/>
          <w:sz w:val="24"/>
          <w:szCs w:val="24"/>
        </w:rPr>
        <w:t>Ubaidah as-Salmani tentang firman Allah</w:t>
      </w:r>
      <w:r w:rsidR="00BE18DF" w:rsidRPr="00D91AD2">
        <w:rPr>
          <w:rFonts w:asciiTheme="majorBidi" w:hAnsiTheme="majorBidi" w:cstheme="majorBidi"/>
          <w:color w:val="000000"/>
          <w:sz w:val="24"/>
          <w:szCs w:val="24"/>
        </w:rPr>
        <w:t xml:space="preserve"> </w:t>
      </w:r>
      <w:r w:rsidR="00BE18DF" w:rsidRPr="00D91AD2">
        <w:rPr>
          <w:rFonts w:asciiTheme="majorBidi" w:hAnsiTheme="majorBidi" w:cstheme="majorBidi"/>
          <w:i/>
          <w:iCs/>
          <w:color w:val="262626"/>
          <w:sz w:val="24"/>
          <w:szCs w:val="24"/>
        </w:rPr>
        <w:t xml:space="preserve">“ Hendaknya mereka menutupkan jilbabnya keseluruh tubuh mereka” Maka “Ubaidah langsung menutup wajah dan kepalanya serta menampakan mata kirinya saja”. </w:t>
      </w:r>
      <w:r w:rsidR="00BE18DF" w:rsidRPr="00D91AD2">
        <w:rPr>
          <w:rFonts w:asciiTheme="majorBidi" w:hAnsiTheme="majorBidi" w:cstheme="majorBidi"/>
          <w:color w:val="262626"/>
          <w:sz w:val="24"/>
          <w:szCs w:val="24"/>
        </w:rPr>
        <w:t>Firman Allah ‘yang demikian itu supaya supaya mereka lebih mudah untuk</w:t>
      </w:r>
      <w:r w:rsidR="00BE18DF" w:rsidRPr="00D91AD2">
        <w:rPr>
          <w:rFonts w:asciiTheme="majorBidi" w:hAnsiTheme="majorBidi" w:cstheme="majorBidi"/>
          <w:i/>
          <w:iCs/>
          <w:color w:val="262626"/>
          <w:sz w:val="24"/>
          <w:szCs w:val="24"/>
        </w:rPr>
        <w:t xml:space="preserve"> </w:t>
      </w:r>
      <w:r w:rsidR="00BE18DF" w:rsidRPr="00D91AD2">
        <w:rPr>
          <w:rFonts w:asciiTheme="majorBidi" w:hAnsiTheme="majorBidi" w:cstheme="majorBidi"/>
          <w:color w:val="262626"/>
          <w:sz w:val="24"/>
          <w:szCs w:val="24"/>
        </w:rPr>
        <w:t>dikenal, karena itu mereka tidak digangu .’ .yakni, jika mereka menutupkan Jilbab</w:t>
      </w:r>
      <w:r w:rsidR="00BE18DF" w:rsidRPr="00D91AD2">
        <w:rPr>
          <w:rFonts w:asciiTheme="majorBidi" w:hAnsiTheme="majorBidi" w:cstheme="majorBidi"/>
          <w:i/>
          <w:iCs/>
          <w:color w:val="262626"/>
          <w:sz w:val="24"/>
          <w:szCs w:val="24"/>
        </w:rPr>
        <w:t xml:space="preserve"> </w:t>
      </w:r>
      <w:r w:rsidR="00BE18DF" w:rsidRPr="00D91AD2">
        <w:rPr>
          <w:rFonts w:asciiTheme="majorBidi" w:hAnsiTheme="majorBidi" w:cstheme="majorBidi"/>
          <w:color w:val="262626"/>
          <w:sz w:val="24"/>
          <w:szCs w:val="24"/>
        </w:rPr>
        <w:t>Keseluruh tubuh, niscaya ia akan mudah dikenal bahwa mereka itu adalah wanita-wanita</w:t>
      </w:r>
      <w:r w:rsidR="00BE18DF" w:rsidRPr="00D91AD2">
        <w:rPr>
          <w:rFonts w:asciiTheme="majorBidi" w:hAnsiTheme="majorBidi" w:cstheme="majorBidi"/>
          <w:i/>
          <w:iCs/>
          <w:color w:val="262626"/>
          <w:sz w:val="24"/>
          <w:szCs w:val="24"/>
        </w:rPr>
        <w:t xml:space="preserve"> </w:t>
      </w:r>
      <w:r w:rsidR="00BE18DF" w:rsidRPr="00D91AD2">
        <w:rPr>
          <w:rFonts w:asciiTheme="majorBidi" w:hAnsiTheme="majorBidi" w:cstheme="majorBidi"/>
          <w:color w:val="262626"/>
          <w:sz w:val="24"/>
          <w:szCs w:val="24"/>
        </w:rPr>
        <w:t>mukmin yang merdeka, mereka bukan hamba sahaya dan bukan pula pelacur. Firman</w:t>
      </w:r>
      <w:r w:rsidR="00BE18DF" w:rsidRPr="00D91AD2">
        <w:rPr>
          <w:rFonts w:asciiTheme="majorBidi" w:hAnsiTheme="majorBidi" w:cstheme="majorBidi"/>
          <w:i/>
          <w:iCs/>
          <w:color w:val="262626"/>
          <w:sz w:val="24"/>
          <w:szCs w:val="24"/>
        </w:rPr>
        <w:t xml:space="preserve"> </w:t>
      </w:r>
      <w:r w:rsidR="00BE18DF" w:rsidRPr="00D91AD2">
        <w:rPr>
          <w:rFonts w:asciiTheme="majorBidi" w:hAnsiTheme="majorBidi" w:cstheme="majorBidi"/>
          <w:color w:val="262626"/>
          <w:sz w:val="24"/>
          <w:szCs w:val="24"/>
        </w:rPr>
        <w:t>Allah; Dan Allah maha pengampun lagi maha penyayang,” atas segala dosa dan</w:t>
      </w:r>
      <w:r w:rsidR="00BE18DF" w:rsidRPr="00D91AD2">
        <w:rPr>
          <w:rFonts w:asciiTheme="majorBidi" w:hAnsiTheme="majorBidi" w:cstheme="majorBidi"/>
          <w:i/>
          <w:iCs/>
          <w:color w:val="262626"/>
          <w:sz w:val="24"/>
          <w:szCs w:val="24"/>
        </w:rPr>
        <w:t xml:space="preserve"> </w:t>
      </w:r>
      <w:r w:rsidR="00BE18DF" w:rsidRPr="00D91AD2">
        <w:rPr>
          <w:rFonts w:asciiTheme="majorBidi" w:hAnsiTheme="majorBidi" w:cstheme="majorBidi"/>
          <w:color w:val="262626"/>
          <w:sz w:val="24"/>
          <w:szCs w:val="24"/>
        </w:rPr>
        <w:t>kesalahan yang mereka lakukan di zaman jahiliyah, karena mereka melakukan itu semua</w:t>
      </w:r>
      <w:r w:rsidR="00BE18DF" w:rsidRPr="00D91AD2">
        <w:rPr>
          <w:rFonts w:asciiTheme="majorBidi" w:hAnsiTheme="majorBidi" w:cstheme="majorBidi"/>
          <w:i/>
          <w:iCs/>
          <w:color w:val="262626"/>
          <w:sz w:val="24"/>
          <w:szCs w:val="24"/>
        </w:rPr>
        <w:t xml:space="preserve"> </w:t>
      </w:r>
      <w:r w:rsidR="00BE18DF" w:rsidRPr="00D91AD2">
        <w:rPr>
          <w:rFonts w:asciiTheme="majorBidi" w:hAnsiTheme="majorBidi" w:cstheme="majorBidi"/>
          <w:color w:val="262626"/>
          <w:sz w:val="24"/>
          <w:szCs w:val="24"/>
        </w:rPr>
        <w:t>tanpa sepengetahuan Agama.</w:t>
      </w:r>
      <w:r w:rsidR="00BE18DF" w:rsidRPr="00D91AD2">
        <w:rPr>
          <w:rStyle w:val="FootnoteReference"/>
          <w:rFonts w:asciiTheme="majorBidi" w:hAnsiTheme="majorBidi" w:cstheme="majorBidi"/>
          <w:color w:val="262626"/>
          <w:sz w:val="24"/>
          <w:szCs w:val="24"/>
        </w:rPr>
        <w:footnoteReference w:id="53"/>
      </w:r>
    </w:p>
    <w:p w:rsidR="009A3DF5" w:rsidRDefault="00B9762B" w:rsidP="00A06CA3">
      <w:pPr>
        <w:autoSpaceDE w:val="0"/>
        <w:autoSpaceDN w:val="0"/>
        <w:adjustRightInd w:val="0"/>
        <w:spacing w:after="0" w:line="360" w:lineRule="auto"/>
        <w:jc w:val="both"/>
        <w:rPr>
          <w:rFonts w:asciiTheme="majorBidi" w:hAnsiTheme="majorBidi" w:cstheme="majorBidi"/>
          <w:sz w:val="24"/>
          <w:szCs w:val="24"/>
        </w:rPr>
      </w:pPr>
      <w:r w:rsidRPr="00D91AD2">
        <w:rPr>
          <w:rFonts w:asciiTheme="majorBidi" w:hAnsiTheme="majorBidi" w:cstheme="majorBidi"/>
          <w:sz w:val="24"/>
          <w:szCs w:val="24"/>
        </w:rPr>
        <w:tab/>
        <w:t>Mengenakan jilbab kemudian menjadi wajib bagi perempuan Muslim yang merdeka dan memenuhi syarat. Wacana ini banyak dipraktikkan masyarakat Muslim kontemporer, meskipun spesifikasi bentuk jilbab bervariasi antara satu tempat dengan tempat lainnya. Hal ini sesuai dengan percakapan Nabi dengan Asma’.</w:t>
      </w:r>
      <w:r w:rsidRPr="00D91AD2">
        <w:rPr>
          <w:rStyle w:val="FootnoteReference"/>
          <w:rFonts w:asciiTheme="majorBidi" w:hAnsiTheme="majorBidi" w:cstheme="majorBidi"/>
          <w:sz w:val="24"/>
          <w:szCs w:val="24"/>
        </w:rPr>
        <w:footnoteReference w:id="54"/>
      </w:r>
      <w:r w:rsidR="00046C8D" w:rsidRPr="00D91AD2">
        <w:rPr>
          <w:rFonts w:asciiTheme="majorBidi" w:hAnsiTheme="majorBidi" w:cstheme="majorBidi"/>
          <w:sz w:val="24"/>
          <w:szCs w:val="24"/>
        </w:rPr>
        <w:t xml:space="preserve"> Dan ternyata dalam penelitian disebutkan bahwa jilbab Islami merupakan media yang dapat membebaskan perempuan dari belenggu-belenggu  dan menjamin dari perempuan memperoleh kebebasan yang hebat, mengantarkan dirinya meraih ketenangan jiwa dan ketentraman hati. Kedua hal tersebut tudak akan diperoleh dan dirasakan bagi mereka yang membuka aurat.</w:t>
      </w:r>
      <w:r w:rsidR="00046C8D" w:rsidRPr="00D91AD2">
        <w:rPr>
          <w:rStyle w:val="FootnoteReference"/>
          <w:rFonts w:asciiTheme="majorBidi" w:hAnsiTheme="majorBidi" w:cstheme="majorBidi"/>
          <w:sz w:val="24"/>
          <w:szCs w:val="24"/>
        </w:rPr>
        <w:footnoteReference w:id="55"/>
      </w:r>
    </w:p>
    <w:p w:rsidR="00AC3775" w:rsidRDefault="00AC3775" w:rsidP="00A06CA3">
      <w:pPr>
        <w:autoSpaceDE w:val="0"/>
        <w:autoSpaceDN w:val="0"/>
        <w:adjustRightInd w:val="0"/>
        <w:spacing w:after="0" w:line="360" w:lineRule="auto"/>
        <w:jc w:val="both"/>
        <w:rPr>
          <w:rFonts w:asciiTheme="majorBidi" w:hAnsiTheme="majorBidi" w:cstheme="majorBidi"/>
          <w:sz w:val="24"/>
          <w:szCs w:val="24"/>
        </w:rPr>
      </w:pPr>
    </w:p>
    <w:p w:rsidR="00AC3775" w:rsidRDefault="00AC3775" w:rsidP="00A06CA3">
      <w:pPr>
        <w:autoSpaceDE w:val="0"/>
        <w:autoSpaceDN w:val="0"/>
        <w:adjustRightInd w:val="0"/>
        <w:spacing w:after="0" w:line="360" w:lineRule="auto"/>
        <w:jc w:val="both"/>
        <w:rPr>
          <w:rFonts w:asciiTheme="majorBidi" w:hAnsiTheme="majorBidi" w:cstheme="majorBidi"/>
          <w:b/>
          <w:bCs/>
          <w:sz w:val="24"/>
          <w:szCs w:val="24"/>
        </w:rPr>
      </w:pPr>
      <w:r w:rsidRPr="00AC3775">
        <w:rPr>
          <w:rFonts w:asciiTheme="majorBidi" w:hAnsiTheme="majorBidi" w:cstheme="majorBidi"/>
          <w:b/>
          <w:bCs/>
          <w:sz w:val="24"/>
          <w:szCs w:val="24"/>
        </w:rPr>
        <w:t xml:space="preserve">Jilbab sebagai Tren </w:t>
      </w:r>
      <w:r>
        <w:rPr>
          <w:rFonts w:asciiTheme="majorBidi" w:hAnsiTheme="majorBidi" w:cstheme="majorBidi"/>
          <w:b/>
          <w:bCs/>
          <w:sz w:val="24"/>
          <w:szCs w:val="24"/>
        </w:rPr>
        <w:t>Masa Kini</w:t>
      </w:r>
    </w:p>
    <w:p w:rsidR="00AC3775" w:rsidRPr="001C396E" w:rsidRDefault="00AC3775" w:rsidP="00A06CA3">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b/>
          <w:bCs/>
          <w:sz w:val="24"/>
          <w:szCs w:val="24"/>
        </w:rPr>
        <w:tab/>
      </w:r>
      <w:r w:rsidR="006170E4" w:rsidRPr="00164B11">
        <w:rPr>
          <w:rFonts w:asciiTheme="majorBidi" w:hAnsiTheme="majorBidi" w:cstheme="majorBidi"/>
          <w:sz w:val="24"/>
          <w:szCs w:val="24"/>
        </w:rPr>
        <w:t xml:space="preserve">Islam masuk ke Indonesia sudah sejak abad ke-13, akan tetapi </w:t>
      </w:r>
      <w:r w:rsidR="00164B11" w:rsidRPr="00164B11">
        <w:rPr>
          <w:rFonts w:asciiTheme="majorBidi" w:hAnsiTheme="majorBidi" w:cstheme="majorBidi"/>
          <w:sz w:val="24"/>
          <w:szCs w:val="24"/>
        </w:rPr>
        <w:t>jilbab menjadi trend baru di tahun 200-an. Pada masa orde baru, pemerintah melarang jilbab dikawasan umum. Akan tetapi</w:t>
      </w:r>
      <w:r w:rsidR="00164B11">
        <w:rPr>
          <w:rFonts w:asciiTheme="majorBidi" w:hAnsiTheme="majorBidi" w:cstheme="majorBidi"/>
          <w:b/>
          <w:bCs/>
          <w:sz w:val="24"/>
          <w:szCs w:val="24"/>
        </w:rPr>
        <w:t xml:space="preserve"> </w:t>
      </w:r>
      <w:r w:rsidR="00E704DB">
        <w:rPr>
          <w:rFonts w:asciiTheme="majorBidi" w:hAnsiTheme="majorBidi" w:cstheme="majorBidi"/>
          <w:sz w:val="24"/>
          <w:szCs w:val="24"/>
        </w:rPr>
        <w:t>Jilbab saat ini tidak hanya dipandang sebagai pakaian yang tertutup yang</w:t>
      </w:r>
      <w:r w:rsidR="00164B11">
        <w:rPr>
          <w:rFonts w:asciiTheme="majorBidi" w:hAnsiTheme="majorBidi" w:cstheme="majorBidi"/>
          <w:sz w:val="24"/>
          <w:szCs w:val="24"/>
        </w:rPr>
        <w:t xml:space="preserve"> menggambarkan kesan. Keberadaa</w:t>
      </w:r>
      <w:r w:rsidR="00E704DB">
        <w:rPr>
          <w:rFonts w:asciiTheme="majorBidi" w:hAnsiTheme="majorBidi" w:cstheme="majorBidi"/>
          <w:sz w:val="24"/>
          <w:szCs w:val="24"/>
        </w:rPr>
        <w:t xml:space="preserve">n jilbab sudah diterima oleh semua kalangan baik dari lingkungan maupun status sosial. </w:t>
      </w:r>
      <w:r>
        <w:rPr>
          <w:rFonts w:asciiTheme="majorBidi" w:hAnsiTheme="majorBidi" w:cstheme="majorBidi"/>
          <w:sz w:val="24"/>
          <w:szCs w:val="24"/>
        </w:rPr>
        <w:t xml:space="preserve">Jilbab menjadi sebuah tren masa kini brati jilbab telah mengalami degradasi dari segi makna. Mulai dari jilbab sebagai diskursus keagamaan menjadi </w:t>
      </w:r>
      <w:r w:rsidR="001C396E">
        <w:rPr>
          <w:rFonts w:asciiTheme="majorBidi" w:hAnsiTheme="majorBidi" w:cstheme="majorBidi"/>
          <w:sz w:val="24"/>
          <w:szCs w:val="24"/>
        </w:rPr>
        <w:t xml:space="preserve">kecepatan perempuan mengikuti mode pakaian. Bahkan jilbab dijadikan sebagai </w:t>
      </w:r>
      <w:r w:rsidR="001C396E">
        <w:rPr>
          <w:rFonts w:asciiTheme="majorBidi" w:hAnsiTheme="majorBidi" w:cstheme="majorBidi"/>
          <w:sz w:val="24"/>
          <w:szCs w:val="24"/>
        </w:rPr>
        <w:lastRenderedPageBreak/>
        <w:t>simbol “</w:t>
      </w:r>
      <w:r w:rsidR="001C396E">
        <w:rPr>
          <w:rFonts w:asciiTheme="majorBidi" w:hAnsiTheme="majorBidi" w:cstheme="majorBidi"/>
          <w:i/>
          <w:iCs/>
          <w:sz w:val="24"/>
          <w:szCs w:val="24"/>
        </w:rPr>
        <w:t>hijrah</w:t>
      </w:r>
      <w:r w:rsidR="001C396E">
        <w:rPr>
          <w:rFonts w:asciiTheme="majorBidi" w:hAnsiTheme="majorBidi" w:cstheme="majorBidi"/>
          <w:sz w:val="24"/>
          <w:szCs w:val="24"/>
        </w:rPr>
        <w:t xml:space="preserve">” oleh banyak kalangan terutama para artis. Artis yang memutuskan untuk mengenakan jilbab akan menjadi sajian khusus dan kisah inspiratif dalam sebuah majalah mode, dan biasanya akan menunjang karir artis tersebut. </w:t>
      </w:r>
    </w:p>
    <w:p w:rsidR="00E704DB" w:rsidRDefault="00E704DB" w:rsidP="00A06CA3">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Di indonesia banyak komunitas-komunitas yang hadir sebagai cerminan diri. Jilbab merupakan salah satu yang dijadikan komunitas di Indoneisa yaitu komunitas berdasarkan gaya hidup dan </w:t>
      </w:r>
      <w:r>
        <w:rPr>
          <w:rFonts w:asciiTheme="majorBidi" w:hAnsiTheme="majorBidi" w:cstheme="majorBidi"/>
          <w:i/>
          <w:iCs/>
          <w:sz w:val="24"/>
          <w:szCs w:val="24"/>
        </w:rPr>
        <w:t>fashion style</w:t>
      </w:r>
      <w:r>
        <w:rPr>
          <w:rFonts w:asciiTheme="majorBidi" w:hAnsiTheme="majorBidi" w:cstheme="majorBidi"/>
          <w:sz w:val="24"/>
          <w:szCs w:val="24"/>
        </w:rPr>
        <w:t>.</w:t>
      </w:r>
      <w:r w:rsidR="003519DD">
        <w:rPr>
          <w:rFonts w:asciiTheme="majorBidi" w:hAnsiTheme="majorBidi" w:cstheme="majorBidi"/>
          <w:sz w:val="24"/>
          <w:szCs w:val="24"/>
        </w:rPr>
        <w:t xml:space="preserve"> Komunitas hijabers digunakan untuk menghilangkan citra wanita berjilbab yang dahulu dikatakan bergaya kampungan, kuno, tua dan berkesan hanya mencitrakan kebaikan diri sendiri. Dahulu jilbab yang hanya sebatas kain penutup kepala, tapi saat ini beraneka ragam jenis jilbab yang berkembang, diataranya jilbab pashmina, jilbab kotak, dan lain-lain. Tentu saja hal ini menunjukkan jilbab mengalami perkembangan yang sangat pesat.</w:t>
      </w:r>
      <w:r w:rsidR="00B44610">
        <w:rPr>
          <w:rStyle w:val="FootnoteReference"/>
          <w:rFonts w:asciiTheme="majorBidi" w:hAnsiTheme="majorBidi" w:cstheme="majorBidi"/>
          <w:sz w:val="24"/>
          <w:szCs w:val="24"/>
        </w:rPr>
        <w:footnoteReference w:id="56"/>
      </w:r>
    </w:p>
    <w:p w:rsidR="00B13165" w:rsidRPr="007145A9" w:rsidRDefault="00B13165" w:rsidP="00A06CA3">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ab/>
      </w:r>
      <w:r w:rsidR="00B90969">
        <w:rPr>
          <w:rFonts w:asciiTheme="majorBidi" w:hAnsiTheme="majorBidi" w:cstheme="majorBidi"/>
          <w:sz w:val="24"/>
          <w:szCs w:val="24"/>
        </w:rPr>
        <w:t xml:space="preserve">Jilbab telah menjadi </w:t>
      </w:r>
      <w:r w:rsidR="00B90969" w:rsidRPr="00B90969">
        <w:rPr>
          <w:rFonts w:asciiTheme="majorBidi" w:hAnsiTheme="majorBidi" w:cstheme="majorBidi"/>
          <w:i/>
          <w:iCs/>
          <w:sz w:val="24"/>
          <w:szCs w:val="24"/>
        </w:rPr>
        <w:t>trend</w:t>
      </w:r>
      <w:r w:rsidR="00B90969">
        <w:rPr>
          <w:rFonts w:asciiTheme="majorBidi" w:hAnsiTheme="majorBidi" w:cstheme="majorBidi"/>
          <w:i/>
          <w:iCs/>
          <w:sz w:val="24"/>
          <w:szCs w:val="24"/>
        </w:rPr>
        <w:t xml:space="preserve">, </w:t>
      </w:r>
      <w:r w:rsidR="00B90969">
        <w:rPr>
          <w:rFonts w:asciiTheme="majorBidi" w:hAnsiTheme="majorBidi" w:cstheme="majorBidi"/>
          <w:sz w:val="24"/>
          <w:szCs w:val="24"/>
        </w:rPr>
        <w:t xml:space="preserve">yang turut menumbuhkan sektor-sektor baru dalam bidang ekonomi. </w:t>
      </w:r>
      <w:r w:rsidR="007145A9" w:rsidRPr="00B90969">
        <w:rPr>
          <w:rFonts w:asciiTheme="majorBidi" w:hAnsiTheme="majorBidi" w:cstheme="majorBidi"/>
          <w:i/>
          <w:iCs/>
          <w:sz w:val="24"/>
          <w:szCs w:val="24"/>
        </w:rPr>
        <w:t>Tradisi</w:t>
      </w:r>
      <w:r w:rsidR="007145A9">
        <w:rPr>
          <w:rFonts w:asciiTheme="majorBidi" w:hAnsiTheme="majorBidi" w:cstheme="majorBidi"/>
          <w:sz w:val="24"/>
          <w:szCs w:val="24"/>
        </w:rPr>
        <w:t xml:space="preserve"> berjilbab merupakan fenomena yang kaya makna dan penuh nuansa, seperti keyakinan dan pegangan hidup. Ia dianggap merupakan bagian dari </w:t>
      </w:r>
      <w:r w:rsidR="007145A9">
        <w:rPr>
          <w:rFonts w:asciiTheme="majorBidi" w:hAnsiTheme="majorBidi" w:cstheme="majorBidi"/>
          <w:i/>
          <w:iCs/>
          <w:sz w:val="24"/>
          <w:szCs w:val="24"/>
        </w:rPr>
        <w:t>great tradition</w:t>
      </w:r>
      <w:r w:rsidR="007145A9">
        <w:rPr>
          <w:rFonts w:asciiTheme="majorBidi" w:hAnsiTheme="majorBidi" w:cstheme="majorBidi"/>
          <w:sz w:val="24"/>
          <w:szCs w:val="24"/>
        </w:rPr>
        <w:t xml:space="preserve"> yang ada dalam Islam. Selain itu, jilbab juga berfungsi sebagai bahasa yang menyampaikan pesan-pesan sosial dan budaya. Jilbab yang dulu sebagai penegasan dan pembentukan </w:t>
      </w:r>
      <w:r w:rsidR="00B90969">
        <w:rPr>
          <w:rFonts w:asciiTheme="majorBidi" w:hAnsiTheme="majorBidi" w:cstheme="majorBidi"/>
          <w:sz w:val="24"/>
          <w:szCs w:val="24"/>
        </w:rPr>
        <w:t>identitas keberagamaan seseorang. Dalam perkembangannya makna jilbab mengalami pergeseran makna yang signifikan. Selain sebagai identitas religius, tetapi telah memasuki ranah-ranah budaya, sosial, politik, ekonomi, dan bahkan fashion. Dalam konteks ini jilbab menjadi medan interpretasi yang penuh makna.</w:t>
      </w:r>
      <w:r w:rsidR="00B90969">
        <w:rPr>
          <w:rStyle w:val="FootnoteReference"/>
          <w:rFonts w:asciiTheme="majorBidi" w:hAnsiTheme="majorBidi" w:cstheme="majorBidi"/>
          <w:sz w:val="24"/>
          <w:szCs w:val="24"/>
        </w:rPr>
        <w:footnoteReference w:id="57"/>
      </w:r>
    </w:p>
    <w:p w:rsidR="003564EB" w:rsidRPr="00EB4324" w:rsidRDefault="003564EB" w:rsidP="00A06CA3">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ab/>
      </w:r>
      <w:r w:rsidR="00EA156B">
        <w:rPr>
          <w:rFonts w:asciiTheme="majorBidi" w:hAnsiTheme="majorBidi" w:cstheme="majorBidi"/>
          <w:sz w:val="24"/>
          <w:szCs w:val="24"/>
        </w:rPr>
        <w:t xml:space="preserve">Beberapa tahun terakhir, bahkan sekarang jilbab menjadi sesuatu yang kontrofersial. Digolongkan menjadi dua kelompok pengguna jilbab, </w:t>
      </w:r>
      <w:r w:rsidR="00EA156B">
        <w:rPr>
          <w:rFonts w:asciiTheme="majorBidi" w:hAnsiTheme="majorBidi" w:cstheme="majorBidi"/>
          <w:i/>
          <w:iCs/>
          <w:sz w:val="24"/>
          <w:szCs w:val="24"/>
        </w:rPr>
        <w:t xml:space="preserve">pertama, </w:t>
      </w:r>
      <w:r w:rsidR="00EA156B">
        <w:rPr>
          <w:rFonts w:asciiTheme="majorBidi" w:hAnsiTheme="majorBidi" w:cstheme="majorBidi"/>
          <w:sz w:val="24"/>
          <w:szCs w:val="24"/>
        </w:rPr>
        <w:t>gerakan yaang berambisi untuk kembali ke Islam. Menurut Rais, gerakan yang meluas di kampus-kampus dunia Islam memengaruhi proses jilbalisasi, yang secara simbolik dapat ditafsirkan sebagai usaha identifikasi diri di tengah krisis identitas yang melanda kaum muda.</w:t>
      </w:r>
      <w:r w:rsidR="00EB4324">
        <w:rPr>
          <w:rFonts w:asciiTheme="majorBidi" w:hAnsiTheme="majorBidi" w:cstheme="majorBidi"/>
          <w:sz w:val="24"/>
          <w:szCs w:val="24"/>
        </w:rPr>
        <w:t xml:space="preserve"> Seperti yang kita ketahui golongan seperti ini diantaranya mereka yang memakai jilbaab lebar yang khas, gamis, </w:t>
      </w:r>
      <w:r w:rsidR="00EB4324">
        <w:rPr>
          <w:rFonts w:asciiTheme="majorBidi" w:hAnsiTheme="majorBidi" w:cstheme="majorBidi"/>
          <w:i/>
          <w:iCs/>
          <w:sz w:val="24"/>
          <w:szCs w:val="24"/>
        </w:rPr>
        <w:t>longdress</w:t>
      </w:r>
      <w:r w:rsidR="00EB4324">
        <w:rPr>
          <w:rFonts w:asciiTheme="majorBidi" w:hAnsiTheme="majorBidi" w:cstheme="majorBidi"/>
          <w:sz w:val="24"/>
          <w:szCs w:val="24"/>
        </w:rPr>
        <w:t xml:space="preserve"> yang lebar atau rok , dan juga baju atasan yang serba lebar. Selain itu kaki yang selalu tertutup. Hal seperti ini sering disimbolkan dengan kesalehan, kesopanan, fundamentalis, konservatif, militan, antimodernisasi, dan sebagainya.</w:t>
      </w:r>
      <w:r w:rsidR="00EB4324">
        <w:rPr>
          <w:rStyle w:val="FootnoteReference"/>
          <w:rFonts w:asciiTheme="majorBidi" w:hAnsiTheme="majorBidi" w:cstheme="majorBidi"/>
          <w:sz w:val="24"/>
          <w:szCs w:val="24"/>
        </w:rPr>
        <w:footnoteReference w:id="58"/>
      </w:r>
    </w:p>
    <w:p w:rsidR="00344A02" w:rsidRDefault="00EB4324" w:rsidP="00A06CA3">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ab/>
      </w:r>
      <w:r>
        <w:rPr>
          <w:rFonts w:asciiTheme="majorBidi" w:hAnsiTheme="majorBidi" w:cstheme="majorBidi"/>
          <w:i/>
          <w:iCs/>
          <w:sz w:val="24"/>
          <w:szCs w:val="24"/>
        </w:rPr>
        <w:t>Kedua,</w:t>
      </w:r>
      <w:r>
        <w:rPr>
          <w:rFonts w:asciiTheme="majorBidi" w:hAnsiTheme="majorBidi" w:cstheme="majorBidi"/>
          <w:sz w:val="24"/>
          <w:szCs w:val="24"/>
        </w:rPr>
        <w:t xml:space="preserve"> </w:t>
      </w:r>
      <w:r w:rsidR="00F012AF">
        <w:rPr>
          <w:rFonts w:asciiTheme="majorBidi" w:hAnsiTheme="majorBidi" w:cstheme="majorBidi"/>
          <w:sz w:val="24"/>
          <w:szCs w:val="24"/>
        </w:rPr>
        <w:t>kelompok atheis dari kelompok pertama. Mereka mewakili simbol kebebasan, modernis, cara berpakaian mereka juga dapat dikenal yaitu jilbab kecil yang dililitkan ke leher, baju dan celana super ketat, yang memperlihatkan lekuk tubuh. Hal seperti ini merupakan ekspresi bagi mereka yang menginginkan kebebasan.</w:t>
      </w:r>
      <w:r w:rsidR="00F012AF">
        <w:rPr>
          <w:rStyle w:val="FootnoteReference"/>
          <w:rFonts w:asciiTheme="majorBidi" w:hAnsiTheme="majorBidi" w:cstheme="majorBidi"/>
          <w:sz w:val="24"/>
          <w:szCs w:val="24"/>
        </w:rPr>
        <w:footnoteReference w:id="59"/>
      </w:r>
      <w:r w:rsidR="00F012AF">
        <w:rPr>
          <w:rFonts w:asciiTheme="majorBidi" w:hAnsiTheme="majorBidi" w:cstheme="majorBidi"/>
          <w:sz w:val="24"/>
          <w:szCs w:val="24"/>
        </w:rPr>
        <w:t xml:space="preserve"> Jika ditelusuri kedua kelompok t</w:t>
      </w:r>
      <w:r w:rsidR="00DC1AE3">
        <w:rPr>
          <w:rFonts w:asciiTheme="majorBidi" w:hAnsiTheme="majorBidi" w:cstheme="majorBidi"/>
          <w:sz w:val="24"/>
          <w:szCs w:val="24"/>
        </w:rPr>
        <w:t xml:space="preserve">ersebut merupakan sesuatu yang terlalu menyimpang ke kiri dan ke kanan. Sedangkan dalam Islam sendiri diajarkan yang namnya </w:t>
      </w:r>
      <w:r w:rsidR="00DC1AE3">
        <w:rPr>
          <w:rFonts w:asciiTheme="majorBidi" w:hAnsiTheme="majorBidi" w:cstheme="majorBidi"/>
          <w:i/>
          <w:iCs/>
          <w:sz w:val="24"/>
          <w:szCs w:val="24"/>
        </w:rPr>
        <w:t>tawasuth</w:t>
      </w:r>
      <w:r w:rsidR="00DC1AE3">
        <w:rPr>
          <w:rFonts w:asciiTheme="majorBidi" w:hAnsiTheme="majorBidi" w:cstheme="majorBidi"/>
          <w:sz w:val="24"/>
          <w:szCs w:val="24"/>
        </w:rPr>
        <w:t xml:space="preserve"> yaitu segala sesuatu itu diambil yang ditengah, tidak terlalu ke kiri ataupun ke kanan. Ketika direalisasikan dalam kehidupan berjilbab, maka berjilbab seharusnya tidak menggunakan jilbab yang terlalu lebar bahkan bercadar dan tidak pula kecil yang sampai memperlihatkan dada pemakai. Artinya jilbab yang digunakan adalah sesuai kewajaran dan tidak mengunadang nafsu terutama laki-laki.</w:t>
      </w:r>
    </w:p>
    <w:p w:rsidR="00DC1AE3" w:rsidRDefault="00DC1AE3" w:rsidP="00A06CA3">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ab/>
        <w:t>Mengikuti sebuah trend tidaklah buruk, akan tetapi harus pintar dalam menyaring segala sesuatu yang masuk dalam kehidupan. Dengan tujuan tidak adanya kesalahpahaman dan kontrofersial. Selain itu adanya sebuah trend dapat menjadi wadah bagi kaum muda Indonesia khususnya untuk menyalurkan kreativitas, salah satunya dengan cara menciptakan kreasi jilbab.</w:t>
      </w:r>
      <w:r w:rsidR="00C23FA4">
        <w:rPr>
          <w:rFonts w:asciiTheme="majorBidi" w:hAnsiTheme="majorBidi" w:cstheme="majorBidi"/>
          <w:sz w:val="24"/>
          <w:szCs w:val="24"/>
        </w:rPr>
        <w:t xml:space="preserve"> Sebaliknya dengan jilbab, rasa percaya diri harus lebih ditumbuhkan dan tidak seharusnya para pemakai jilbab terjebak dalam masalah ambivalensi. Yaitu urusan keakhiratan di dalam jilbab dan urusan keduniaan di luar jilbab. Karena jika seperti itu yang terjadi maka dampak paling besar yang dirasakan adalah perempuan. </w:t>
      </w:r>
      <w:r w:rsidR="005F4952">
        <w:rPr>
          <w:rFonts w:asciiTheme="majorBidi" w:hAnsiTheme="majorBidi" w:cstheme="majorBidi"/>
          <w:sz w:val="24"/>
          <w:szCs w:val="24"/>
        </w:rPr>
        <w:t>Padahal manusia diberi kebebasan oleh Allah untuk menentukan jalan hidupnya di dunia, sehingga sesama manusia tidaklah boleh saling memakna seperti yang diajarkan al-Qur’an pada surat al-Baqarah: 256. Dan manusia akan dimintai tanggungjawab secara pribadi di hadapan Allah. Setiap perbuatan ada konsekuensinya sendiri. Sehingga sebagai manusia tidaklah saling menghujat, kan tetapi saling memperbaiki diri itu lebih baik.</w:t>
      </w:r>
    </w:p>
    <w:p w:rsidR="00DC1AE3" w:rsidRPr="00DC1AE3" w:rsidRDefault="00DC1AE3" w:rsidP="00A06CA3">
      <w:pPr>
        <w:autoSpaceDE w:val="0"/>
        <w:autoSpaceDN w:val="0"/>
        <w:adjustRightInd w:val="0"/>
        <w:spacing w:after="0" w:line="360" w:lineRule="auto"/>
        <w:jc w:val="both"/>
        <w:rPr>
          <w:rFonts w:asciiTheme="majorBidi" w:hAnsiTheme="majorBidi" w:cstheme="majorBidi"/>
          <w:sz w:val="24"/>
          <w:szCs w:val="24"/>
        </w:rPr>
      </w:pPr>
    </w:p>
    <w:p w:rsidR="00653A36" w:rsidRPr="00D91AD2" w:rsidRDefault="00653A36" w:rsidP="00A06CA3">
      <w:pPr>
        <w:autoSpaceDE w:val="0"/>
        <w:autoSpaceDN w:val="0"/>
        <w:adjustRightInd w:val="0"/>
        <w:spacing w:after="0" w:line="360" w:lineRule="auto"/>
        <w:jc w:val="both"/>
        <w:rPr>
          <w:rFonts w:asciiTheme="majorBidi" w:hAnsiTheme="majorBidi" w:cstheme="majorBidi"/>
          <w:b/>
          <w:bCs/>
          <w:sz w:val="24"/>
          <w:szCs w:val="24"/>
        </w:rPr>
      </w:pPr>
      <w:r w:rsidRPr="00D91AD2">
        <w:rPr>
          <w:rFonts w:asciiTheme="majorBidi" w:hAnsiTheme="majorBidi" w:cstheme="majorBidi"/>
          <w:b/>
          <w:bCs/>
          <w:sz w:val="24"/>
          <w:szCs w:val="24"/>
        </w:rPr>
        <w:t>Kesimpulan</w:t>
      </w:r>
    </w:p>
    <w:p w:rsidR="00653A36" w:rsidRPr="00D91AD2" w:rsidRDefault="00785497" w:rsidP="00A06CA3">
      <w:pPr>
        <w:tabs>
          <w:tab w:val="left" w:pos="851"/>
        </w:tabs>
        <w:autoSpaceDE w:val="0"/>
        <w:autoSpaceDN w:val="0"/>
        <w:adjustRightInd w:val="0"/>
        <w:spacing w:after="0" w:line="360" w:lineRule="auto"/>
        <w:jc w:val="both"/>
        <w:rPr>
          <w:rFonts w:asciiTheme="majorBidi" w:hAnsiTheme="majorBidi" w:cstheme="majorBidi"/>
          <w:sz w:val="24"/>
          <w:szCs w:val="24"/>
        </w:rPr>
      </w:pPr>
      <w:r w:rsidRPr="00D91AD2">
        <w:rPr>
          <w:rFonts w:asciiTheme="majorBidi" w:hAnsiTheme="majorBidi" w:cstheme="majorBidi"/>
          <w:sz w:val="24"/>
          <w:szCs w:val="24"/>
        </w:rPr>
        <w:tab/>
        <w:t xml:space="preserve">Dari uraian di atas dapat disimpulkan bahwa, masalah pakaian wanita sebenarnya tidak perlu diperdebatkan lagi, karena selama pakaian itu mengandung kesopanan maka sudah layak untuk dipakai. Akan tetapi banyak dari masalah yang sering muncul adalah tentang masalah jilbab, yang terkadang menjadi sebuah simbol keagamaan. Terkadang mereka yang awalnya tidak berjilbab kemudian berjilbab, mereka dikatakan berhijrah dan </w:t>
      </w:r>
      <w:r w:rsidRPr="00D91AD2">
        <w:rPr>
          <w:rFonts w:asciiTheme="majorBidi" w:hAnsiTheme="majorBidi" w:cstheme="majorBidi"/>
          <w:sz w:val="24"/>
          <w:szCs w:val="24"/>
        </w:rPr>
        <w:lastRenderedPageBreak/>
        <w:t>lain sebagainya. Adapun jilbab di Indonesia</w:t>
      </w:r>
      <w:r w:rsidR="00653A36" w:rsidRPr="00D91AD2">
        <w:rPr>
          <w:rFonts w:asciiTheme="majorBidi" w:hAnsiTheme="majorBidi" w:cstheme="majorBidi"/>
          <w:sz w:val="24"/>
          <w:szCs w:val="24"/>
        </w:rPr>
        <w:t xml:space="preserve"> </w:t>
      </w:r>
      <w:r w:rsidRPr="00D91AD2">
        <w:rPr>
          <w:rFonts w:asciiTheme="majorBidi" w:hAnsiTheme="majorBidi" w:cstheme="majorBidi"/>
          <w:sz w:val="24"/>
          <w:szCs w:val="24"/>
        </w:rPr>
        <w:t xml:space="preserve">diartikan sebagai penutup kepala perempuan. Menurut Quraish Shihab sendiri </w:t>
      </w:r>
      <w:r w:rsidR="00E90658" w:rsidRPr="00D91AD2">
        <w:rPr>
          <w:rFonts w:asciiTheme="majorBidi" w:hAnsiTheme="majorBidi" w:cstheme="majorBidi"/>
          <w:sz w:val="24"/>
          <w:szCs w:val="24"/>
        </w:rPr>
        <w:t xml:space="preserve">tidak secara terang-terangan mewajibkan perempuan untuk berjilbab, belaiau hanya menjelaskan tentang berbagai pendapat ulama tentang jilbab. Hal itu dikarenakan </w:t>
      </w:r>
      <w:r w:rsidR="005506AE" w:rsidRPr="00D91AD2">
        <w:rPr>
          <w:rFonts w:asciiTheme="majorBidi" w:hAnsiTheme="majorBidi" w:cstheme="majorBidi"/>
          <w:sz w:val="24"/>
          <w:szCs w:val="24"/>
        </w:rPr>
        <w:t>beliau lebih memilih ber</w:t>
      </w:r>
      <w:r w:rsidR="005506AE" w:rsidRPr="00D91AD2">
        <w:rPr>
          <w:rFonts w:asciiTheme="majorBidi" w:hAnsiTheme="majorBidi" w:cstheme="majorBidi"/>
          <w:i/>
          <w:iCs/>
          <w:sz w:val="24"/>
          <w:szCs w:val="24"/>
        </w:rPr>
        <w:t>tawaqquf</w:t>
      </w:r>
      <w:r w:rsidR="005506AE" w:rsidRPr="00D91AD2">
        <w:rPr>
          <w:rFonts w:asciiTheme="majorBidi" w:hAnsiTheme="majorBidi" w:cstheme="majorBidi"/>
          <w:sz w:val="24"/>
          <w:szCs w:val="24"/>
        </w:rPr>
        <w:t xml:space="preserve"> yaitu ingin menunjukkan bahwa syariat Islam itu mudah dan tidak memberatkan.</w:t>
      </w:r>
      <w:r w:rsidR="001B0ECA">
        <w:rPr>
          <w:rFonts w:asciiTheme="majorBidi" w:hAnsiTheme="majorBidi" w:cstheme="majorBidi"/>
          <w:sz w:val="24"/>
          <w:szCs w:val="24"/>
        </w:rPr>
        <w:t xml:space="preserve"> Begitupun yang dijelaskan oleh Ibnu Taimiyyah bahwa jilbab pada zaman dahulu hanya diperuntukkan bagi wanita merdeka mukmin bukan budak. Artinya jilbab tidak diwajibkan bagi </w:t>
      </w:r>
      <w:r w:rsidR="00E66D2C">
        <w:rPr>
          <w:rFonts w:asciiTheme="majorBidi" w:hAnsiTheme="majorBidi" w:cstheme="majorBidi"/>
          <w:sz w:val="24"/>
          <w:szCs w:val="24"/>
        </w:rPr>
        <w:t xml:space="preserve">semua </w:t>
      </w:r>
      <w:r w:rsidR="00C23FA4">
        <w:rPr>
          <w:rFonts w:asciiTheme="majorBidi" w:hAnsiTheme="majorBidi" w:cstheme="majorBidi"/>
          <w:sz w:val="24"/>
          <w:szCs w:val="24"/>
        </w:rPr>
        <w:t>perempuan pada masa itu.</w:t>
      </w:r>
    </w:p>
    <w:p w:rsidR="00EF1039" w:rsidRDefault="005506AE" w:rsidP="001B0ECA">
      <w:pPr>
        <w:tabs>
          <w:tab w:val="left" w:pos="851"/>
        </w:tabs>
        <w:autoSpaceDE w:val="0"/>
        <w:autoSpaceDN w:val="0"/>
        <w:adjustRightInd w:val="0"/>
        <w:spacing w:after="0" w:line="360" w:lineRule="auto"/>
        <w:jc w:val="both"/>
        <w:rPr>
          <w:rFonts w:asciiTheme="majorBidi" w:hAnsiTheme="majorBidi" w:cstheme="majorBidi"/>
          <w:sz w:val="24"/>
          <w:szCs w:val="24"/>
        </w:rPr>
      </w:pPr>
      <w:r w:rsidRPr="00D91AD2">
        <w:rPr>
          <w:rFonts w:asciiTheme="majorBidi" w:hAnsiTheme="majorBidi" w:cstheme="majorBidi"/>
          <w:sz w:val="24"/>
          <w:szCs w:val="24"/>
        </w:rPr>
        <w:tab/>
        <w:t xml:space="preserve">Harapan </w:t>
      </w:r>
      <w:r w:rsidR="001B0ECA">
        <w:rPr>
          <w:rFonts w:asciiTheme="majorBidi" w:hAnsiTheme="majorBidi" w:cstheme="majorBidi"/>
          <w:sz w:val="24"/>
          <w:szCs w:val="24"/>
        </w:rPr>
        <w:t>Quraish Shihab</w:t>
      </w:r>
      <w:r w:rsidRPr="00D91AD2">
        <w:rPr>
          <w:rFonts w:asciiTheme="majorBidi" w:hAnsiTheme="majorBidi" w:cstheme="majorBidi"/>
          <w:sz w:val="24"/>
          <w:szCs w:val="24"/>
        </w:rPr>
        <w:t xml:space="preserve"> dengan menjelaskan berbagai pandangan ulama tentang jilbab, masyarakat dapat memilih dan memilih sendiri. Beliau berharap masyarakat yang belum berjilbab dapat mulai berjilbab karena ada pendapat ulama yang mewajibkan. Dan yang sudah berjilbab diharapkan tidak meninggalkan walaupiun ada yang tidak mewajibkan. Dengan adanya berbagai pendapat ini diharapkan sesama muslim tidak saling memperolok hanya sebatas masalah jilbab.</w:t>
      </w:r>
      <w:r w:rsidR="001C64B4" w:rsidRPr="00D91AD2">
        <w:rPr>
          <w:rFonts w:asciiTheme="majorBidi" w:hAnsiTheme="majorBidi" w:cstheme="majorBidi"/>
          <w:sz w:val="24"/>
          <w:szCs w:val="24"/>
        </w:rPr>
        <w:t xml:space="preserve"> Namun demikian, al-Qur’an juga tidak meminta perempuan untuk berjilbab, juga tidak dibatasi hanya di rumah. Dia bebas bekerja di luar rumah dan ambil bagian dalam aktivitas sosial. Akan tetapi </w:t>
      </w:r>
      <w:r w:rsidR="00046C8D" w:rsidRPr="00D91AD2">
        <w:rPr>
          <w:rFonts w:asciiTheme="majorBidi" w:hAnsiTheme="majorBidi" w:cstheme="majorBidi"/>
          <w:sz w:val="24"/>
          <w:szCs w:val="24"/>
        </w:rPr>
        <w:t>perempuan tidak boleh mencoba menjadi tidak sederhana dan berpakaian dengan cara yang mengabaikan daya tarik seksual dari kontek</w:t>
      </w:r>
      <w:r w:rsidR="00D91AD2">
        <w:rPr>
          <w:rFonts w:asciiTheme="majorBidi" w:hAnsiTheme="majorBidi" w:cstheme="majorBidi"/>
          <w:sz w:val="24"/>
          <w:szCs w:val="24"/>
        </w:rPr>
        <w:t>s sosio-kulturalnya.</w:t>
      </w:r>
    </w:p>
    <w:p w:rsidR="00D91AD2" w:rsidRDefault="00D91AD2" w:rsidP="00A06CA3">
      <w:pPr>
        <w:tabs>
          <w:tab w:val="left" w:pos="851"/>
        </w:tabs>
        <w:autoSpaceDE w:val="0"/>
        <w:autoSpaceDN w:val="0"/>
        <w:adjustRightInd w:val="0"/>
        <w:spacing w:after="0" w:line="360" w:lineRule="auto"/>
        <w:jc w:val="both"/>
        <w:rPr>
          <w:rFonts w:asciiTheme="majorBidi" w:hAnsiTheme="majorBidi" w:cstheme="majorBidi"/>
          <w:sz w:val="24"/>
          <w:szCs w:val="24"/>
        </w:rPr>
      </w:pPr>
    </w:p>
    <w:p w:rsidR="00D91AD2" w:rsidRDefault="00D91AD2" w:rsidP="00A06CA3">
      <w:pPr>
        <w:tabs>
          <w:tab w:val="left" w:pos="851"/>
        </w:tabs>
        <w:autoSpaceDE w:val="0"/>
        <w:autoSpaceDN w:val="0"/>
        <w:adjustRightInd w:val="0"/>
        <w:spacing w:after="0" w:line="360" w:lineRule="auto"/>
        <w:jc w:val="both"/>
        <w:rPr>
          <w:rFonts w:asciiTheme="majorBidi" w:hAnsiTheme="majorBidi" w:cstheme="majorBidi"/>
          <w:sz w:val="24"/>
          <w:szCs w:val="24"/>
        </w:rPr>
      </w:pPr>
    </w:p>
    <w:p w:rsidR="00D91AD2" w:rsidRDefault="00D91AD2" w:rsidP="00A06CA3">
      <w:pPr>
        <w:tabs>
          <w:tab w:val="left" w:pos="851"/>
        </w:tabs>
        <w:autoSpaceDE w:val="0"/>
        <w:autoSpaceDN w:val="0"/>
        <w:adjustRightInd w:val="0"/>
        <w:spacing w:after="0" w:line="360" w:lineRule="auto"/>
        <w:jc w:val="both"/>
        <w:rPr>
          <w:rFonts w:asciiTheme="majorBidi" w:hAnsiTheme="majorBidi" w:cstheme="majorBidi"/>
          <w:sz w:val="24"/>
          <w:szCs w:val="24"/>
        </w:rPr>
      </w:pPr>
    </w:p>
    <w:p w:rsidR="00C23FA4" w:rsidRDefault="00C23FA4" w:rsidP="00A06CA3">
      <w:pPr>
        <w:tabs>
          <w:tab w:val="left" w:pos="851"/>
        </w:tabs>
        <w:autoSpaceDE w:val="0"/>
        <w:autoSpaceDN w:val="0"/>
        <w:adjustRightInd w:val="0"/>
        <w:spacing w:after="0" w:line="360" w:lineRule="auto"/>
        <w:jc w:val="both"/>
        <w:rPr>
          <w:rFonts w:asciiTheme="majorBidi" w:hAnsiTheme="majorBidi" w:cstheme="majorBidi"/>
          <w:sz w:val="24"/>
          <w:szCs w:val="24"/>
        </w:rPr>
      </w:pPr>
    </w:p>
    <w:p w:rsidR="00C23FA4" w:rsidRDefault="00C23FA4" w:rsidP="00A06CA3">
      <w:pPr>
        <w:tabs>
          <w:tab w:val="left" w:pos="851"/>
        </w:tabs>
        <w:autoSpaceDE w:val="0"/>
        <w:autoSpaceDN w:val="0"/>
        <w:adjustRightInd w:val="0"/>
        <w:spacing w:after="0" w:line="360" w:lineRule="auto"/>
        <w:jc w:val="both"/>
        <w:rPr>
          <w:rFonts w:asciiTheme="majorBidi" w:hAnsiTheme="majorBidi" w:cstheme="majorBidi"/>
          <w:sz w:val="24"/>
          <w:szCs w:val="24"/>
        </w:rPr>
      </w:pPr>
    </w:p>
    <w:p w:rsidR="00C23FA4" w:rsidRDefault="00C23FA4" w:rsidP="00A06CA3">
      <w:pPr>
        <w:tabs>
          <w:tab w:val="left" w:pos="851"/>
        </w:tabs>
        <w:autoSpaceDE w:val="0"/>
        <w:autoSpaceDN w:val="0"/>
        <w:adjustRightInd w:val="0"/>
        <w:spacing w:after="0" w:line="360" w:lineRule="auto"/>
        <w:jc w:val="both"/>
        <w:rPr>
          <w:rFonts w:asciiTheme="majorBidi" w:hAnsiTheme="majorBidi" w:cstheme="majorBidi"/>
          <w:sz w:val="24"/>
          <w:szCs w:val="24"/>
        </w:rPr>
      </w:pPr>
    </w:p>
    <w:p w:rsidR="00C23FA4" w:rsidRDefault="00C23FA4" w:rsidP="00A06CA3">
      <w:pPr>
        <w:tabs>
          <w:tab w:val="left" w:pos="851"/>
        </w:tabs>
        <w:autoSpaceDE w:val="0"/>
        <w:autoSpaceDN w:val="0"/>
        <w:adjustRightInd w:val="0"/>
        <w:spacing w:after="0" w:line="360" w:lineRule="auto"/>
        <w:jc w:val="both"/>
        <w:rPr>
          <w:rFonts w:asciiTheme="majorBidi" w:hAnsiTheme="majorBidi" w:cstheme="majorBidi"/>
          <w:sz w:val="24"/>
          <w:szCs w:val="24"/>
        </w:rPr>
      </w:pPr>
    </w:p>
    <w:p w:rsidR="00C23FA4" w:rsidRDefault="00C23FA4" w:rsidP="00A06CA3">
      <w:pPr>
        <w:tabs>
          <w:tab w:val="left" w:pos="851"/>
        </w:tabs>
        <w:autoSpaceDE w:val="0"/>
        <w:autoSpaceDN w:val="0"/>
        <w:adjustRightInd w:val="0"/>
        <w:spacing w:after="0" w:line="360" w:lineRule="auto"/>
        <w:jc w:val="both"/>
        <w:rPr>
          <w:rFonts w:asciiTheme="majorBidi" w:hAnsiTheme="majorBidi" w:cstheme="majorBidi"/>
          <w:sz w:val="24"/>
          <w:szCs w:val="24"/>
        </w:rPr>
      </w:pPr>
    </w:p>
    <w:p w:rsidR="00C23FA4" w:rsidRDefault="00C23FA4" w:rsidP="00A06CA3">
      <w:pPr>
        <w:tabs>
          <w:tab w:val="left" w:pos="851"/>
        </w:tabs>
        <w:autoSpaceDE w:val="0"/>
        <w:autoSpaceDN w:val="0"/>
        <w:adjustRightInd w:val="0"/>
        <w:spacing w:after="0" w:line="360" w:lineRule="auto"/>
        <w:jc w:val="both"/>
        <w:rPr>
          <w:rFonts w:asciiTheme="majorBidi" w:hAnsiTheme="majorBidi" w:cstheme="majorBidi"/>
          <w:sz w:val="24"/>
          <w:szCs w:val="24"/>
        </w:rPr>
      </w:pPr>
    </w:p>
    <w:p w:rsidR="00C23FA4" w:rsidRDefault="00C23FA4" w:rsidP="00A06CA3">
      <w:pPr>
        <w:tabs>
          <w:tab w:val="left" w:pos="851"/>
        </w:tabs>
        <w:autoSpaceDE w:val="0"/>
        <w:autoSpaceDN w:val="0"/>
        <w:adjustRightInd w:val="0"/>
        <w:spacing w:after="0" w:line="360" w:lineRule="auto"/>
        <w:jc w:val="both"/>
        <w:rPr>
          <w:rFonts w:asciiTheme="majorBidi" w:hAnsiTheme="majorBidi" w:cstheme="majorBidi"/>
          <w:sz w:val="24"/>
          <w:szCs w:val="24"/>
        </w:rPr>
      </w:pPr>
    </w:p>
    <w:p w:rsidR="00C23FA4" w:rsidRDefault="00C23FA4" w:rsidP="00A06CA3">
      <w:pPr>
        <w:tabs>
          <w:tab w:val="left" w:pos="851"/>
        </w:tabs>
        <w:autoSpaceDE w:val="0"/>
        <w:autoSpaceDN w:val="0"/>
        <w:adjustRightInd w:val="0"/>
        <w:spacing w:after="0" w:line="360" w:lineRule="auto"/>
        <w:jc w:val="both"/>
        <w:rPr>
          <w:rFonts w:asciiTheme="majorBidi" w:hAnsiTheme="majorBidi" w:cstheme="majorBidi"/>
          <w:sz w:val="24"/>
          <w:szCs w:val="24"/>
        </w:rPr>
      </w:pPr>
    </w:p>
    <w:p w:rsidR="00C23FA4" w:rsidRDefault="00C23FA4" w:rsidP="00A06CA3">
      <w:pPr>
        <w:tabs>
          <w:tab w:val="left" w:pos="851"/>
        </w:tabs>
        <w:autoSpaceDE w:val="0"/>
        <w:autoSpaceDN w:val="0"/>
        <w:adjustRightInd w:val="0"/>
        <w:spacing w:after="0" w:line="360" w:lineRule="auto"/>
        <w:jc w:val="both"/>
        <w:rPr>
          <w:rFonts w:asciiTheme="majorBidi" w:hAnsiTheme="majorBidi" w:cstheme="majorBidi"/>
          <w:sz w:val="24"/>
          <w:szCs w:val="24"/>
        </w:rPr>
      </w:pPr>
    </w:p>
    <w:p w:rsidR="005F4952" w:rsidRDefault="005F4952" w:rsidP="00A06CA3">
      <w:pPr>
        <w:tabs>
          <w:tab w:val="left" w:pos="851"/>
        </w:tabs>
        <w:autoSpaceDE w:val="0"/>
        <w:autoSpaceDN w:val="0"/>
        <w:adjustRightInd w:val="0"/>
        <w:spacing w:after="0" w:line="360" w:lineRule="auto"/>
        <w:jc w:val="both"/>
        <w:rPr>
          <w:rFonts w:asciiTheme="majorBidi" w:hAnsiTheme="majorBidi" w:cstheme="majorBidi"/>
          <w:sz w:val="24"/>
          <w:szCs w:val="24"/>
        </w:rPr>
      </w:pPr>
    </w:p>
    <w:p w:rsidR="005F4952" w:rsidRDefault="005F4952" w:rsidP="00A06CA3">
      <w:pPr>
        <w:tabs>
          <w:tab w:val="left" w:pos="851"/>
        </w:tabs>
        <w:autoSpaceDE w:val="0"/>
        <w:autoSpaceDN w:val="0"/>
        <w:adjustRightInd w:val="0"/>
        <w:spacing w:after="0" w:line="360" w:lineRule="auto"/>
        <w:jc w:val="both"/>
        <w:rPr>
          <w:rFonts w:asciiTheme="majorBidi" w:hAnsiTheme="majorBidi" w:cstheme="majorBidi"/>
          <w:sz w:val="24"/>
          <w:szCs w:val="24"/>
        </w:rPr>
      </w:pPr>
    </w:p>
    <w:p w:rsidR="005F4952" w:rsidRDefault="005F4952" w:rsidP="00A06CA3">
      <w:pPr>
        <w:tabs>
          <w:tab w:val="left" w:pos="851"/>
        </w:tabs>
        <w:autoSpaceDE w:val="0"/>
        <w:autoSpaceDN w:val="0"/>
        <w:adjustRightInd w:val="0"/>
        <w:spacing w:after="0" w:line="360" w:lineRule="auto"/>
        <w:jc w:val="both"/>
        <w:rPr>
          <w:rFonts w:asciiTheme="majorBidi" w:hAnsiTheme="majorBidi" w:cstheme="majorBidi"/>
          <w:sz w:val="24"/>
          <w:szCs w:val="24"/>
        </w:rPr>
      </w:pPr>
    </w:p>
    <w:p w:rsidR="00C23FA4" w:rsidRPr="00D91AD2" w:rsidRDefault="00C23FA4" w:rsidP="00A06CA3">
      <w:pPr>
        <w:tabs>
          <w:tab w:val="left" w:pos="851"/>
        </w:tabs>
        <w:autoSpaceDE w:val="0"/>
        <w:autoSpaceDN w:val="0"/>
        <w:adjustRightInd w:val="0"/>
        <w:spacing w:after="0" w:line="360" w:lineRule="auto"/>
        <w:jc w:val="both"/>
        <w:rPr>
          <w:rFonts w:asciiTheme="majorBidi" w:hAnsiTheme="majorBidi" w:cstheme="majorBidi"/>
          <w:sz w:val="24"/>
          <w:szCs w:val="24"/>
        </w:rPr>
      </w:pPr>
    </w:p>
    <w:p w:rsidR="00AD77EA" w:rsidRPr="00AD77EA" w:rsidRDefault="0025263A" w:rsidP="00AD77EA">
      <w:pPr>
        <w:spacing w:after="0" w:line="360" w:lineRule="auto"/>
        <w:jc w:val="center"/>
        <w:rPr>
          <w:rFonts w:asciiTheme="majorBidi" w:hAnsiTheme="majorBidi" w:cstheme="majorBidi"/>
          <w:b/>
          <w:bCs/>
          <w:sz w:val="24"/>
          <w:szCs w:val="24"/>
        </w:rPr>
      </w:pPr>
      <w:r w:rsidRPr="00D91AD2">
        <w:rPr>
          <w:rFonts w:asciiTheme="majorBidi" w:hAnsiTheme="majorBidi" w:cstheme="majorBidi"/>
          <w:b/>
          <w:bCs/>
          <w:sz w:val="24"/>
          <w:szCs w:val="24"/>
        </w:rPr>
        <w:lastRenderedPageBreak/>
        <w:t>Daftar pustaka</w:t>
      </w:r>
    </w:p>
    <w:p w:rsidR="00AD77EA" w:rsidRPr="00A06CA3" w:rsidRDefault="00AD77EA" w:rsidP="00A06CA3">
      <w:pPr>
        <w:spacing w:after="0" w:line="360" w:lineRule="auto"/>
        <w:ind w:left="851" w:hanging="851"/>
        <w:jc w:val="both"/>
        <w:rPr>
          <w:rFonts w:asciiTheme="majorBidi" w:hAnsiTheme="majorBidi" w:cstheme="majorBidi"/>
          <w:sz w:val="24"/>
          <w:szCs w:val="24"/>
        </w:rPr>
      </w:pPr>
    </w:p>
    <w:p w:rsidR="00AD77EA" w:rsidRDefault="00AD77EA" w:rsidP="00A06CA3">
      <w:pPr>
        <w:spacing w:after="0" w:line="360" w:lineRule="auto"/>
        <w:ind w:left="851" w:hanging="851"/>
        <w:jc w:val="both"/>
        <w:rPr>
          <w:rFonts w:asciiTheme="majorBidi" w:hAnsiTheme="majorBidi" w:cstheme="majorBidi"/>
          <w:sz w:val="24"/>
          <w:szCs w:val="24"/>
        </w:rPr>
      </w:pPr>
      <w:r w:rsidRPr="00A06CA3">
        <w:rPr>
          <w:rFonts w:asciiTheme="majorBidi" w:hAnsiTheme="majorBidi" w:cstheme="majorBidi"/>
          <w:sz w:val="24"/>
          <w:szCs w:val="24"/>
          <w:lang w:bidi="ar-OM"/>
        </w:rPr>
        <w:t>‘Umairah</w:t>
      </w:r>
      <w:r w:rsidRPr="00A06CA3">
        <w:rPr>
          <w:rFonts w:asciiTheme="majorBidi" w:hAnsiTheme="majorBidi" w:cstheme="majorBidi"/>
          <w:sz w:val="24"/>
          <w:szCs w:val="24"/>
        </w:rPr>
        <w:t>,</w:t>
      </w:r>
      <w:r w:rsidRPr="00AD77EA">
        <w:rPr>
          <w:rFonts w:asciiTheme="majorBidi" w:hAnsiTheme="majorBidi" w:cstheme="majorBidi"/>
          <w:sz w:val="24"/>
          <w:szCs w:val="24"/>
          <w:lang w:bidi="ar-OM"/>
        </w:rPr>
        <w:t xml:space="preserve"> </w:t>
      </w:r>
      <w:r w:rsidRPr="00A06CA3">
        <w:rPr>
          <w:rFonts w:asciiTheme="majorBidi" w:hAnsiTheme="majorBidi" w:cstheme="majorBidi"/>
          <w:sz w:val="24"/>
          <w:szCs w:val="24"/>
          <w:lang w:bidi="ar-OM"/>
        </w:rPr>
        <w:t>Abdurrahman</w:t>
      </w:r>
      <w:r>
        <w:rPr>
          <w:rFonts w:asciiTheme="majorBidi" w:hAnsiTheme="majorBidi" w:cstheme="majorBidi"/>
          <w:sz w:val="24"/>
          <w:szCs w:val="24"/>
          <w:lang w:bidi="ar-OM"/>
        </w:rPr>
        <w:t>,</w:t>
      </w:r>
      <w:r w:rsidRPr="00A06CA3">
        <w:rPr>
          <w:rFonts w:asciiTheme="majorBidi" w:hAnsiTheme="majorBidi" w:cstheme="majorBidi"/>
          <w:sz w:val="24"/>
          <w:szCs w:val="24"/>
        </w:rPr>
        <w:t xml:space="preserve"> </w:t>
      </w:r>
      <w:r w:rsidRPr="00A06CA3">
        <w:rPr>
          <w:rFonts w:asciiTheme="majorBidi" w:hAnsiTheme="majorBidi" w:cstheme="majorBidi"/>
          <w:i/>
          <w:iCs/>
          <w:sz w:val="24"/>
          <w:szCs w:val="24"/>
        </w:rPr>
        <w:t xml:space="preserve">at-Tafsir al-Kabir Ibnu Taimiyyah, </w:t>
      </w:r>
      <w:r w:rsidRPr="00A06CA3">
        <w:rPr>
          <w:rFonts w:asciiTheme="majorBidi" w:hAnsiTheme="majorBidi" w:cstheme="majorBidi"/>
          <w:sz w:val="24"/>
          <w:szCs w:val="24"/>
        </w:rPr>
        <w:t>Bairut: Darul Kutub Alamiyah, t.t.</w:t>
      </w:r>
    </w:p>
    <w:p w:rsidR="00AD77EA" w:rsidRPr="00A06CA3" w:rsidRDefault="00AD77EA" w:rsidP="00A06CA3">
      <w:pPr>
        <w:spacing w:after="0" w:line="360" w:lineRule="auto"/>
        <w:ind w:left="851" w:hanging="851"/>
        <w:jc w:val="both"/>
        <w:rPr>
          <w:rFonts w:asciiTheme="majorBidi" w:hAnsiTheme="majorBidi" w:cstheme="majorBidi"/>
          <w:sz w:val="24"/>
          <w:szCs w:val="24"/>
        </w:rPr>
      </w:pPr>
    </w:p>
    <w:p w:rsidR="00AD77EA" w:rsidRDefault="00AD77EA" w:rsidP="00A06CA3">
      <w:pPr>
        <w:pStyle w:val="FootnoteText"/>
        <w:spacing w:line="360" w:lineRule="auto"/>
        <w:ind w:left="851" w:hanging="851"/>
        <w:jc w:val="both"/>
        <w:rPr>
          <w:rFonts w:asciiTheme="majorBidi" w:hAnsiTheme="majorBidi" w:cstheme="majorBidi"/>
          <w:sz w:val="24"/>
          <w:szCs w:val="24"/>
        </w:rPr>
      </w:pPr>
      <w:r w:rsidRPr="00A06CA3">
        <w:rPr>
          <w:rFonts w:asciiTheme="majorBidi" w:hAnsiTheme="majorBidi" w:cstheme="majorBidi"/>
          <w:sz w:val="24"/>
          <w:szCs w:val="24"/>
        </w:rPr>
        <w:t>al-Ghazali,</w:t>
      </w:r>
      <w:r w:rsidRPr="00AD77EA">
        <w:rPr>
          <w:rFonts w:asciiTheme="majorBidi" w:hAnsiTheme="majorBidi" w:cstheme="majorBidi"/>
          <w:sz w:val="24"/>
          <w:szCs w:val="24"/>
        </w:rPr>
        <w:t xml:space="preserve"> </w:t>
      </w:r>
      <w:r w:rsidRPr="00A06CA3">
        <w:rPr>
          <w:rFonts w:asciiTheme="majorBidi" w:hAnsiTheme="majorBidi" w:cstheme="majorBidi"/>
          <w:sz w:val="24"/>
          <w:szCs w:val="24"/>
        </w:rPr>
        <w:t>Syaikh Muhammad</w:t>
      </w:r>
      <w:r>
        <w:rPr>
          <w:rFonts w:asciiTheme="majorBidi" w:hAnsiTheme="majorBidi" w:cstheme="majorBidi"/>
          <w:sz w:val="24"/>
          <w:szCs w:val="24"/>
        </w:rPr>
        <w:t>,</w:t>
      </w:r>
      <w:r w:rsidRPr="00A06CA3">
        <w:rPr>
          <w:rFonts w:asciiTheme="majorBidi" w:hAnsiTheme="majorBidi" w:cstheme="majorBidi"/>
          <w:sz w:val="24"/>
          <w:szCs w:val="24"/>
        </w:rPr>
        <w:t xml:space="preserve"> </w:t>
      </w:r>
      <w:r w:rsidRPr="00A06CA3">
        <w:rPr>
          <w:rFonts w:asciiTheme="majorBidi" w:hAnsiTheme="majorBidi" w:cstheme="majorBidi"/>
          <w:i/>
          <w:iCs/>
          <w:sz w:val="24"/>
          <w:szCs w:val="24"/>
        </w:rPr>
        <w:t>Da</w:t>
      </w:r>
      <w:r w:rsidR="00501679">
        <w:rPr>
          <w:rFonts w:asciiTheme="majorBidi" w:hAnsiTheme="majorBidi" w:cstheme="majorBidi"/>
          <w:i/>
          <w:iCs/>
          <w:sz w:val="24"/>
          <w:szCs w:val="24"/>
        </w:rPr>
        <w:t>ri Hukum Memakai Cadar hingga H</w:t>
      </w:r>
      <w:r w:rsidRPr="00A06CA3">
        <w:rPr>
          <w:rFonts w:asciiTheme="majorBidi" w:hAnsiTheme="majorBidi" w:cstheme="majorBidi"/>
          <w:i/>
          <w:iCs/>
          <w:sz w:val="24"/>
          <w:szCs w:val="24"/>
        </w:rPr>
        <w:t>ak Istri yang Ditalak Tiga</w:t>
      </w:r>
      <w:r w:rsidRPr="00A06CA3">
        <w:rPr>
          <w:rFonts w:asciiTheme="majorBidi" w:hAnsiTheme="majorBidi" w:cstheme="majorBidi"/>
          <w:sz w:val="24"/>
          <w:szCs w:val="24"/>
        </w:rPr>
        <w:t xml:space="preserve"> diterj. Muhammad al-Baqir, Bandung: Mizan, 2015.</w:t>
      </w:r>
    </w:p>
    <w:p w:rsidR="00AD77EA" w:rsidRPr="00A06CA3" w:rsidRDefault="00AD77EA" w:rsidP="00A06CA3">
      <w:pPr>
        <w:pStyle w:val="FootnoteText"/>
        <w:spacing w:line="360" w:lineRule="auto"/>
        <w:ind w:left="851" w:hanging="851"/>
        <w:jc w:val="both"/>
        <w:rPr>
          <w:rFonts w:asciiTheme="majorBidi" w:hAnsiTheme="majorBidi" w:cstheme="majorBidi"/>
          <w:sz w:val="24"/>
          <w:szCs w:val="24"/>
        </w:rPr>
      </w:pPr>
    </w:p>
    <w:p w:rsidR="00AD77EA" w:rsidRDefault="00AD77EA" w:rsidP="00A06CA3">
      <w:pPr>
        <w:autoSpaceDE w:val="0"/>
        <w:autoSpaceDN w:val="0"/>
        <w:adjustRightInd w:val="0"/>
        <w:spacing w:after="0" w:line="360" w:lineRule="auto"/>
        <w:ind w:left="851" w:hanging="851"/>
        <w:jc w:val="both"/>
        <w:rPr>
          <w:rFonts w:asciiTheme="majorBidi" w:hAnsiTheme="majorBidi" w:cstheme="majorBidi"/>
          <w:sz w:val="24"/>
          <w:szCs w:val="24"/>
        </w:rPr>
      </w:pPr>
      <w:r w:rsidRPr="00A06CA3">
        <w:rPr>
          <w:rFonts w:asciiTheme="majorBidi" w:hAnsiTheme="majorBidi" w:cstheme="majorBidi"/>
          <w:sz w:val="24"/>
          <w:szCs w:val="24"/>
        </w:rPr>
        <w:t xml:space="preserve">al-Iyazi, </w:t>
      </w:r>
      <w:r>
        <w:rPr>
          <w:rFonts w:asciiTheme="majorBidi" w:hAnsiTheme="majorBidi" w:cstheme="majorBidi"/>
          <w:sz w:val="24"/>
          <w:szCs w:val="24"/>
        </w:rPr>
        <w:t xml:space="preserve">Sayyid Muhammad Ali, </w:t>
      </w:r>
      <w:r w:rsidRPr="00A06CA3">
        <w:rPr>
          <w:rFonts w:asciiTheme="majorBidi" w:hAnsiTheme="majorBidi" w:cstheme="majorBidi"/>
          <w:i/>
          <w:iCs/>
          <w:sz w:val="24"/>
          <w:szCs w:val="24"/>
        </w:rPr>
        <w:t>al-Mufassirun Hayatuhum wa Manhajuhum</w:t>
      </w:r>
      <w:r w:rsidRPr="00A06CA3">
        <w:rPr>
          <w:rFonts w:asciiTheme="majorBidi" w:hAnsiTheme="majorBidi" w:cstheme="majorBidi"/>
          <w:sz w:val="24"/>
          <w:szCs w:val="24"/>
        </w:rPr>
        <w:t>, Kairo Dar al-Kutub al-hadisah, t.t.</w:t>
      </w:r>
    </w:p>
    <w:p w:rsidR="00501679" w:rsidRDefault="00501679" w:rsidP="00A06CA3">
      <w:pPr>
        <w:autoSpaceDE w:val="0"/>
        <w:autoSpaceDN w:val="0"/>
        <w:adjustRightInd w:val="0"/>
        <w:spacing w:after="0" w:line="360" w:lineRule="auto"/>
        <w:ind w:left="851" w:hanging="851"/>
        <w:jc w:val="both"/>
        <w:rPr>
          <w:rFonts w:asciiTheme="majorBidi" w:hAnsiTheme="majorBidi" w:cstheme="majorBidi"/>
          <w:sz w:val="24"/>
          <w:szCs w:val="24"/>
        </w:rPr>
      </w:pPr>
    </w:p>
    <w:p w:rsidR="00501679" w:rsidRDefault="00501679" w:rsidP="00A06CA3">
      <w:pPr>
        <w:autoSpaceDE w:val="0"/>
        <w:autoSpaceDN w:val="0"/>
        <w:adjustRightInd w:val="0"/>
        <w:spacing w:after="0" w:line="360" w:lineRule="auto"/>
        <w:ind w:left="851" w:hanging="851"/>
        <w:jc w:val="both"/>
        <w:rPr>
          <w:rFonts w:asciiTheme="majorBidi" w:hAnsiTheme="majorBidi" w:cstheme="majorBidi"/>
          <w:sz w:val="24"/>
          <w:szCs w:val="24"/>
        </w:rPr>
      </w:pPr>
      <w:r w:rsidRPr="00501679">
        <w:rPr>
          <w:rFonts w:asciiTheme="majorBidi" w:hAnsiTheme="majorBidi" w:cstheme="majorBidi"/>
          <w:sz w:val="24"/>
          <w:szCs w:val="24"/>
        </w:rPr>
        <w:t>al-N</w:t>
      </w:r>
      <w:r>
        <w:rPr>
          <w:rFonts w:asciiTheme="majorBidi" w:hAnsiTheme="majorBidi" w:cstheme="majorBidi"/>
          <w:sz w:val="24"/>
          <w:szCs w:val="24"/>
        </w:rPr>
        <w:t xml:space="preserve">aysaburi, </w:t>
      </w:r>
      <w:r w:rsidRPr="00501679">
        <w:rPr>
          <w:rFonts w:asciiTheme="majorBidi" w:hAnsiTheme="majorBidi" w:cstheme="majorBidi"/>
          <w:sz w:val="24"/>
          <w:szCs w:val="24"/>
        </w:rPr>
        <w:t>Al-Imam al-Wahidi</w:t>
      </w:r>
      <w:r>
        <w:rPr>
          <w:rFonts w:asciiTheme="majorBidi" w:hAnsiTheme="majorBidi" w:cstheme="majorBidi"/>
          <w:sz w:val="24"/>
          <w:szCs w:val="24"/>
        </w:rPr>
        <w:t>,</w:t>
      </w:r>
      <w:r w:rsidRPr="00501679">
        <w:rPr>
          <w:rFonts w:asciiTheme="majorBidi" w:hAnsiTheme="majorBidi" w:cstheme="majorBidi"/>
          <w:i/>
          <w:iCs/>
          <w:sz w:val="24"/>
          <w:szCs w:val="24"/>
        </w:rPr>
        <w:t xml:space="preserve"> Asbab al-Nuzul</w:t>
      </w:r>
      <w:r>
        <w:rPr>
          <w:rFonts w:asciiTheme="majorBidi" w:hAnsiTheme="majorBidi" w:cstheme="majorBidi"/>
          <w:sz w:val="24"/>
          <w:szCs w:val="24"/>
        </w:rPr>
        <w:t xml:space="preserve">, </w:t>
      </w:r>
      <w:r w:rsidRPr="00501679">
        <w:rPr>
          <w:rFonts w:asciiTheme="majorBidi" w:hAnsiTheme="majorBidi" w:cstheme="majorBidi"/>
          <w:sz w:val="24"/>
          <w:szCs w:val="24"/>
        </w:rPr>
        <w:t>Beirut-Lebanon: Dar al-Kutub al-Ilmiyah, 2011</w:t>
      </w:r>
      <w:r>
        <w:rPr>
          <w:rFonts w:asciiTheme="majorBidi" w:hAnsiTheme="majorBidi" w:cstheme="majorBidi"/>
        </w:rPr>
        <w:t>.</w:t>
      </w:r>
    </w:p>
    <w:p w:rsidR="00AD77EA" w:rsidRDefault="00AD77EA" w:rsidP="00A06CA3">
      <w:pPr>
        <w:autoSpaceDE w:val="0"/>
        <w:autoSpaceDN w:val="0"/>
        <w:adjustRightInd w:val="0"/>
        <w:spacing w:after="0" w:line="360" w:lineRule="auto"/>
        <w:ind w:left="851" w:hanging="851"/>
        <w:jc w:val="both"/>
        <w:rPr>
          <w:rFonts w:asciiTheme="majorBidi" w:hAnsiTheme="majorBidi" w:cstheme="majorBidi"/>
          <w:sz w:val="24"/>
          <w:szCs w:val="24"/>
        </w:rPr>
      </w:pPr>
    </w:p>
    <w:p w:rsidR="00AD77EA" w:rsidRDefault="00AD77EA" w:rsidP="00A06CA3">
      <w:pPr>
        <w:pStyle w:val="FootnoteText"/>
        <w:spacing w:line="360" w:lineRule="auto"/>
        <w:ind w:left="851" w:hanging="851"/>
        <w:jc w:val="both"/>
        <w:rPr>
          <w:rFonts w:asciiTheme="majorBidi" w:hAnsiTheme="majorBidi" w:cstheme="majorBidi"/>
          <w:sz w:val="24"/>
          <w:szCs w:val="24"/>
        </w:rPr>
      </w:pPr>
      <w:r w:rsidRPr="00A06CA3">
        <w:rPr>
          <w:rFonts w:asciiTheme="majorBidi" w:hAnsiTheme="majorBidi" w:cstheme="majorBidi"/>
          <w:sz w:val="24"/>
          <w:szCs w:val="24"/>
        </w:rPr>
        <w:t>al-Uwayyid,</w:t>
      </w:r>
      <w:r w:rsidRPr="00AD77EA">
        <w:rPr>
          <w:rFonts w:asciiTheme="majorBidi" w:hAnsiTheme="majorBidi" w:cstheme="majorBidi"/>
          <w:sz w:val="24"/>
          <w:szCs w:val="24"/>
        </w:rPr>
        <w:t xml:space="preserve"> </w:t>
      </w:r>
      <w:r w:rsidRPr="00A06CA3">
        <w:rPr>
          <w:rFonts w:asciiTheme="majorBidi" w:hAnsiTheme="majorBidi" w:cstheme="majorBidi"/>
          <w:sz w:val="24"/>
          <w:szCs w:val="24"/>
        </w:rPr>
        <w:t>Muhammad Rasyid</w:t>
      </w:r>
      <w:r>
        <w:rPr>
          <w:rFonts w:asciiTheme="majorBidi" w:hAnsiTheme="majorBidi" w:cstheme="majorBidi"/>
          <w:sz w:val="24"/>
          <w:szCs w:val="24"/>
        </w:rPr>
        <w:t>,</w:t>
      </w:r>
      <w:r w:rsidRPr="00A06CA3">
        <w:rPr>
          <w:rFonts w:asciiTheme="majorBidi" w:hAnsiTheme="majorBidi" w:cstheme="majorBidi"/>
          <w:sz w:val="24"/>
          <w:szCs w:val="24"/>
        </w:rPr>
        <w:t xml:space="preserve"> </w:t>
      </w:r>
      <w:r w:rsidRPr="00A06CA3">
        <w:rPr>
          <w:rFonts w:asciiTheme="majorBidi" w:hAnsiTheme="majorBidi" w:cstheme="majorBidi"/>
          <w:i/>
          <w:iCs/>
          <w:sz w:val="24"/>
          <w:szCs w:val="24"/>
        </w:rPr>
        <w:t xml:space="preserve"> Pembebasan Perempuan</w:t>
      </w:r>
      <w:r w:rsidRPr="00A06CA3">
        <w:rPr>
          <w:rFonts w:asciiTheme="majorBidi" w:hAnsiTheme="majorBidi" w:cstheme="majorBidi"/>
          <w:sz w:val="24"/>
          <w:szCs w:val="24"/>
        </w:rPr>
        <w:t>, Jogjakarta: ‘Izaan Pustaka, 2002.</w:t>
      </w:r>
    </w:p>
    <w:p w:rsidR="00AD77EA" w:rsidRPr="00A06CA3" w:rsidRDefault="00AD77EA" w:rsidP="00A06CA3">
      <w:pPr>
        <w:pStyle w:val="FootnoteText"/>
        <w:spacing w:line="360" w:lineRule="auto"/>
        <w:ind w:left="851" w:hanging="851"/>
        <w:jc w:val="both"/>
        <w:rPr>
          <w:rFonts w:asciiTheme="majorBidi" w:hAnsiTheme="majorBidi" w:cstheme="majorBidi"/>
          <w:sz w:val="24"/>
          <w:szCs w:val="24"/>
        </w:rPr>
      </w:pPr>
    </w:p>
    <w:p w:rsidR="00AD77EA" w:rsidRDefault="00AD77EA" w:rsidP="00A06CA3">
      <w:pPr>
        <w:pStyle w:val="FootnoteText"/>
        <w:spacing w:line="360" w:lineRule="auto"/>
        <w:ind w:left="851" w:hanging="851"/>
        <w:jc w:val="both"/>
        <w:rPr>
          <w:rFonts w:asciiTheme="majorBidi" w:hAnsiTheme="majorBidi" w:cstheme="majorBidi"/>
          <w:sz w:val="24"/>
          <w:szCs w:val="24"/>
        </w:rPr>
      </w:pPr>
      <w:r w:rsidRPr="00A06CA3">
        <w:rPr>
          <w:rFonts w:asciiTheme="majorBidi" w:hAnsiTheme="majorBidi" w:cstheme="majorBidi"/>
          <w:sz w:val="24"/>
          <w:szCs w:val="24"/>
        </w:rPr>
        <w:t>Anwar,</w:t>
      </w:r>
      <w:r w:rsidRPr="00AD77EA">
        <w:rPr>
          <w:rFonts w:asciiTheme="majorBidi" w:hAnsiTheme="majorBidi" w:cstheme="majorBidi"/>
          <w:sz w:val="24"/>
          <w:szCs w:val="24"/>
        </w:rPr>
        <w:t xml:space="preserve"> </w:t>
      </w:r>
      <w:r w:rsidRPr="00A06CA3">
        <w:rPr>
          <w:rFonts w:asciiTheme="majorBidi" w:hAnsiTheme="majorBidi" w:cstheme="majorBidi"/>
          <w:sz w:val="24"/>
          <w:szCs w:val="24"/>
        </w:rPr>
        <w:t>Etin</w:t>
      </w:r>
      <w:r>
        <w:rPr>
          <w:rFonts w:asciiTheme="majorBidi" w:hAnsiTheme="majorBidi" w:cstheme="majorBidi"/>
          <w:sz w:val="24"/>
          <w:szCs w:val="24"/>
        </w:rPr>
        <w:t>,</w:t>
      </w:r>
      <w:r w:rsidRPr="00A06CA3">
        <w:rPr>
          <w:rFonts w:asciiTheme="majorBidi" w:hAnsiTheme="majorBidi" w:cstheme="majorBidi"/>
          <w:sz w:val="24"/>
          <w:szCs w:val="24"/>
        </w:rPr>
        <w:t xml:space="preserve"> </w:t>
      </w:r>
      <w:r w:rsidRPr="00A06CA3">
        <w:rPr>
          <w:rFonts w:asciiTheme="majorBidi" w:hAnsiTheme="majorBidi" w:cstheme="majorBidi"/>
          <w:i/>
          <w:iCs/>
          <w:sz w:val="24"/>
          <w:szCs w:val="24"/>
        </w:rPr>
        <w:t>Jati Diri Perempuan dalam Islam</w:t>
      </w:r>
      <w:r w:rsidRPr="00A06CA3">
        <w:rPr>
          <w:rFonts w:asciiTheme="majorBidi" w:hAnsiTheme="majorBidi" w:cstheme="majorBidi"/>
          <w:sz w:val="24"/>
          <w:szCs w:val="24"/>
        </w:rPr>
        <w:t>, Bandung: Mizan, 2017.</w:t>
      </w:r>
    </w:p>
    <w:p w:rsidR="00AD77EA" w:rsidRPr="00A06CA3" w:rsidRDefault="00AD77EA" w:rsidP="00A06CA3">
      <w:pPr>
        <w:pStyle w:val="FootnoteText"/>
        <w:spacing w:line="360" w:lineRule="auto"/>
        <w:ind w:left="851" w:hanging="851"/>
        <w:jc w:val="both"/>
        <w:rPr>
          <w:rFonts w:asciiTheme="majorBidi" w:hAnsiTheme="majorBidi" w:cstheme="majorBidi"/>
          <w:sz w:val="24"/>
          <w:szCs w:val="24"/>
        </w:rPr>
      </w:pPr>
    </w:p>
    <w:p w:rsidR="00AD77EA" w:rsidRDefault="00AD77EA" w:rsidP="00A06CA3">
      <w:pPr>
        <w:spacing w:after="0" w:line="360" w:lineRule="auto"/>
        <w:ind w:left="851" w:hanging="851"/>
        <w:jc w:val="both"/>
        <w:rPr>
          <w:rFonts w:asciiTheme="majorBidi" w:hAnsiTheme="majorBidi" w:cstheme="majorBidi"/>
          <w:sz w:val="24"/>
          <w:szCs w:val="24"/>
        </w:rPr>
      </w:pPr>
      <w:r w:rsidRPr="00A06CA3">
        <w:rPr>
          <w:rFonts w:asciiTheme="majorBidi" w:hAnsiTheme="majorBidi" w:cstheme="majorBidi"/>
          <w:sz w:val="24"/>
          <w:szCs w:val="24"/>
        </w:rPr>
        <w:t>Asror, Mustaghfiri</w:t>
      </w:r>
      <w:r>
        <w:rPr>
          <w:rFonts w:asciiTheme="majorBidi" w:hAnsiTheme="majorBidi" w:cstheme="majorBidi"/>
          <w:sz w:val="24"/>
          <w:szCs w:val="24"/>
        </w:rPr>
        <w:t>,</w:t>
      </w:r>
      <w:r w:rsidRPr="00A06CA3">
        <w:rPr>
          <w:rFonts w:asciiTheme="majorBidi" w:hAnsiTheme="majorBidi" w:cstheme="majorBidi"/>
          <w:sz w:val="24"/>
          <w:szCs w:val="24"/>
        </w:rPr>
        <w:t xml:space="preserve"> </w:t>
      </w:r>
      <w:r w:rsidRPr="00A06CA3">
        <w:rPr>
          <w:rFonts w:asciiTheme="majorBidi" w:hAnsiTheme="majorBidi" w:cstheme="majorBidi"/>
          <w:i/>
          <w:iCs/>
          <w:sz w:val="24"/>
          <w:szCs w:val="24"/>
        </w:rPr>
        <w:t>123 Hadits Pembina Iman dan Akhlaq</w:t>
      </w:r>
      <w:r w:rsidRPr="00A06CA3">
        <w:rPr>
          <w:rFonts w:asciiTheme="majorBidi" w:hAnsiTheme="majorBidi" w:cstheme="majorBidi"/>
          <w:sz w:val="24"/>
          <w:szCs w:val="24"/>
        </w:rPr>
        <w:t>, Semarang: Wicaksana, 1984.</w:t>
      </w:r>
    </w:p>
    <w:p w:rsidR="00AD77EA" w:rsidRPr="00A06CA3" w:rsidRDefault="00AD77EA" w:rsidP="00A06CA3">
      <w:pPr>
        <w:spacing w:after="0" w:line="360" w:lineRule="auto"/>
        <w:ind w:left="851" w:hanging="851"/>
        <w:jc w:val="both"/>
        <w:rPr>
          <w:rFonts w:asciiTheme="majorBidi" w:hAnsiTheme="majorBidi" w:cstheme="majorBidi"/>
          <w:sz w:val="24"/>
          <w:szCs w:val="24"/>
        </w:rPr>
      </w:pPr>
    </w:p>
    <w:p w:rsidR="00AD77EA" w:rsidRDefault="00AD77EA" w:rsidP="00A06CA3">
      <w:pPr>
        <w:autoSpaceDE w:val="0"/>
        <w:autoSpaceDN w:val="0"/>
        <w:adjustRightInd w:val="0"/>
        <w:spacing w:after="0" w:line="360" w:lineRule="auto"/>
        <w:ind w:left="851" w:hanging="851"/>
        <w:jc w:val="both"/>
        <w:rPr>
          <w:rFonts w:asciiTheme="majorBidi" w:hAnsiTheme="majorBidi" w:cstheme="majorBidi"/>
          <w:sz w:val="24"/>
          <w:szCs w:val="24"/>
        </w:rPr>
      </w:pPr>
      <w:r w:rsidRPr="00A06CA3">
        <w:rPr>
          <w:rFonts w:asciiTheme="majorBidi" w:hAnsiTheme="majorBidi" w:cstheme="majorBidi"/>
          <w:sz w:val="24"/>
          <w:szCs w:val="24"/>
        </w:rPr>
        <w:t>Azyyatip,</w:t>
      </w:r>
      <w:r w:rsidRPr="00AD77EA">
        <w:rPr>
          <w:rFonts w:asciiTheme="majorBidi" w:hAnsiTheme="majorBidi" w:cstheme="majorBidi"/>
          <w:sz w:val="24"/>
          <w:szCs w:val="24"/>
        </w:rPr>
        <w:t xml:space="preserve"> </w:t>
      </w:r>
      <w:r w:rsidRPr="00A06CA3">
        <w:rPr>
          <w:rFonts w:asciiTheme="majorBidi" w:hAnsiTheme="majorBidi" w:cstheme="majorBidi"/>
          <w:sz w:val="24"/>
          <w:szCs w:val="24"/>
        </w:rPr>
        <w:t>Fadhilah Idzni</w:t>
      </w:r>
      <w:r>
        <w:rPr>
          <w:rFonts w:asciiTheme="majorBidi" w:hAnsiTheme="majorBidi" w:cstheme="majorBidi"/>
          <w:sz w:val="24"/>
          <w:szCs w:val="24"/>
        </w:rPr>
        <w:t>,</w:t>
      </w:r>
      <w:r w:rsidRPr="00A06CA3">
        <w:rPr>
          <w:rFonts w:asciiTheme="majorBidi" w:hAnsiTheme="majorBidi" w:cstheme="majorBidi"/>
          <w:sz w:val="24"/>
          <w:szCs w:val="24"/>
        </w:rPr>
        <w:t xml:space="preserve"> “Pandangan M.Quraish Shihab Dan M. Ali Ash-Shabuni Terhadap Aspek Kebahasaan Al-Quran Karangan Ilmiah”, </w:t>
      </w:r>
      <w:r w:rsidRPr="00A06CA3">
        <w:rPr>
          <w:rFonts w:asciiTheme="majorBidi" w:hAnsiTheme="majorBidi" w:cstheme="majorBidi"/>
          <w:i/>
          <w:iCs/>
          <w:sz w:val="24"/>
          <w:szCs w:val="24"/>
        </w:rPr>
        <w:t>Karya Ilmiah,</w:t>
      </w:r>
      <w:r w:rsidRPr="00A06CA3">
        <w:rPr>
          <w:rFonts w:asciiTheme="majorBidi" w:hAnsiTheme="majorBidi" w:cstheme="majorBidi"/>
          <w:sz w:val="24"/>
          <w:szCs w:val="24"/>
        </w:rPr>
        <w:t xml:space="preserve">  Program Ilmu Agama Islam Pesantren Persatuan Islam, Garut, 2013 -2014.</w:t>
      </w:r>
    </w:p>
    <w:p w:rsidR="00AD77EA" w:rsidRPr="00A06CA3" w:rsidRDefault="00AD77EA" w:rsidP="00A06CA3">
      <w:pPr>
        <w:autoSpaceDE w:val="0"/>
        <w:autoSpaceDN w:val="0"/>
        <w:adjustRightInd w:val="0"/>
        <w:spacing w:after="0" w:line="360" w:lineRule="auto"/>
        <w:ind w:left="851" w:hanging="851"/>
        <w:jc w:val="both"/>
        <w:rPr>
          <w:rFonts w:asciiTheme="majorBidi" w:hAnsiTheme="majorBidi" w:cstheme="majorBidi"/>
          <w:sz w:val="24"/>
          <w:szCs w:val="24"/>
        </w:rPr>
      </w:pPr>
    </w:p>
    <w:p w:rsidR="00AD77EA" w:rsidRDefault="00AD77EA" w:rsidP="00A06CA3">
      <w:pPr>
        <w:pStyle w:val="FootnoteText"/>
        <w:spacing w:line="360" w:lineRule="auto"/>
        <w:ind w:left="851" w:hanging="851"/>
        <w:jc w:val="both"/>
        <w:rPr>
          <w:rFonts w:asciiTheme="majorBidi" w:hAnsiTheme="majorBidi" w:cstheme="majorBidi"/>
          <w:color w:val="000000"/>
          <w:sz w:val="24"/>
          <w:szCs w:val="24"/>
          <w:shd w:val="clear" w:color="auto" w:fill="FFFFFF"/>
        </w:rPr>
      </w:pPr>
      <w:r w:rsidRPr="00A06CA3">
        <w:rPr>
          <w:rFonts w:asciiTheme="majorBidi" w:hAnsiTheme="majorBidi" w:cstheme="majorBidi"/>
          <w:color w:val="000000"/>
          <w:sz w:val="24"/>
          <w:szCs w:val="24"/>
          <w:shd w:val="clear" w:color="auto" w:fill="FFFFFF"/>
        </w:rPr>
        <w:t>Engineer,</w:t>
      </w:r>
      <w:r w:rsidRPr="00AD77EA">
        <w:rPr>
          <w:rFonts w:asciiTheme="majorBidi" w:hAnsiTheme="majorBidi" w:cstheme="majorBidi"/>
          <w:color w:val="000000"/>
          <w:sz w:val="24"/>
          <w:szCs w:val="24"/>
          <w:shd w:val="clear" w:color="auto" w:fill="FFFFFF"/>
        </w:rPr>
        <w:t xml:space="preserve"> </w:t>
      </w:r>
      <w:r w:rsidRPr="00A06CA3">
        <w:rPr>
          <w:rFonts w:asciiTheme="majorBidi" w:hAnsiTheme="majorBidi" w:cstheme="majorBidi"/>
          <w:color w:val="000000"/>
          <w:sz w:val="24"/>
          <w:szCs w:val="24"/>
          <w:shd w:val="clear" w:color="auto" w:fill="FFFFFF"/>
        </w:rPr>
        <w:t>Asghar Ali</w:t>
      </w:r>
      <w:r>
        <w:rPr>
          <w:rFonts w:asciiTheme="majorBidi" w:hAnsiTheme="majorBidi" w:cstheme="majorBidi"/>
          <w:color w:val="000000"/>
          <w:sz w:val="24"/>
          <w:szCs w:val="24"/>
          <w:shd w:val="clear" w:color="auto" w:fill="FFFFFF"/>
        </w:rPr>
        <w:t>,</w:t>
      </w:r>
      <w:r w:rsidRPr="00A06CA3">
        <w:rPr>
          <w:rFonts w:asciiTheme="majorBidi" w:hAnsiTheme="majorBidi" w:cstheme="majorBidi"/>
          <w:color w:val="000000"/>
          <w:sz w:val="24"/>
          <w:szCs w:val="24"/>
          <w:shd w:val="clear" w:color="auto" w:fill="FFFFFF"/>
        </w:rPr>
        <w:t xml:space="preserve"> </w:t>
      </w:r>
      <w:r w:rsidRPr="00A06CA3">
        <w:rPr>
          <w:rFonts w:asciiTheme="majorBidi" w:hAnsiTheme="majorBidi" w:cstheme="majorBidi"/>
          <w:i/>
          <w:iCs/>
          <w:color w:val="000000"/>
          <w:sz w:val="24"/>
          <w:szCs w:val="24"/>
          <w:shd w:val="clear" w:color="auto" w:fill="FFFFFF"/>
        </w:rPr>
        <w:t xml:space="preserve"> Matinya Perempuan: Menyingkap Megaskandal Doktrin dan Laki-Laki</w:t>
      </w:r>
      <w:r w:rsidRPr="00A06CA3">
        <w:rPr>
          <w:rFonts w:asciiTheme="majorBidi" w:hAnsiTheme="majorBidi" w:cstheme="majorBidi"/>
          <w:color w:val="000000"/>
          <w:sz w:val="24"/>
          <w:szCs w:val="24"/>
          <w:shd w:val="clear" w:color="auto" w:fill="FFFFFF"/>
        </w:rPr>
        <w:t>, Yogyakarta: IRCiSoD, 1999.</w:t>
      </w:r>
    </w:p>
    <w:p w:rsidR="00AD77EA" w:rsidRPr="00A06CA3" w:rsidRDefault="00AD77EA" w:rsidP="00A06CA3">
      <w:pPr>
        <w:pStyle w:val="FootnoteText"/>
        <w:spacing w:line="360" w:lineRule="auto"/>
        <w:ind w:left="851" w:hanging="851"/>
        <w:jc w:val="both"/>
        <w:rPr>
          <w:rFonts w:asciiTheme="majorBidi" w:hAnsiTheme="majorBidi" w:cstheme="majorBidi"/>
          <w:color w:val="000000"/>
          <w:sz w:val="24"/>
          <w:szCs w:val="24"/>
          <w:shd w:val="clear" w:color="auto" w:fill="FFFFFF"/>
        </w:rPr>
      </w:pPr>
    </w:p>
    <w:p w:rsidR="00AD77EA" w:rsidRDefault="00AD77EA" w:rsidP="00A06CA3">
      <w:pPr>
        <w:pStyle w:val="FootnoteText"/>
        <w:spacing w:line="360" w:lineRule="auto"/>
        <w:ind w:left="851" w:hanging="851"/>
        <w:jc w:val="both"/>
        <w:rPr>
          <w:rFonts w:asciiTheme="majorBidi" w:hAnsiTheme="majorBidi" w:cstheme="majorBidi"/>
          <w:sz w:val="24"/>
          <w:szCs w:val="24"/>
        </w:rPr>
      </w:pPr>
      <w:r w:rsidRPr="00A06CA3">
        <w:rPr>
          <w:rFonts w:asciiTheme="majorBidi" w:hAnsiTheme="majorBidi" w:cstheme="majorBidi"/>
          <w:sz w:val="24"/>
          <w:szCs w:val="24"/>
        </w:rPr>
        <w:t>Fata, Siti Mahmudah Noorhayati dan Ahmad Khoirul</w:t>
      </w:r>
      <w:r>
        <w:rPr>
          <w:rFonts w:asciiTheme="majorBidi" w:hAnsiTheme="majorBidi" w:cstheme="majorBidi"/>
          <w:sz w:val="24"/>
          <w:szCs w:val="24"/>
        </w:rPr>
        <w:t>,</w:t>
      </w:r>
      <w:r w:rsidRPr="00A06CA3">
        <w:rPr>
          <w:rFonts w:asciiTheme="majorBidi" w:hAnsiTheme="majorBidi" w:cstheme="majorBidi"/>
          <w:sz w:val="24"/>
          <w:szCs w:val="24"/>
        </w:rPr>
        <w:t xml:space="preserve"> Exclusive Islam From The Perspective of Ibn Taymiyah, </w:t>
      </w:r>
      <w:r w:rsidRPr="00A06CA3">
        <w:rPr>
          <w:rFonts w:asciiTheme="majorBidi" w:hAnsiTheme="majorBidi" w:cstheme="majorBidi"/>
          <w:i/>
          <w:iCs/>
          <w:sz w:val="24"/>
          <w:szCs w:val="24"/>
        </w:rPr>
        <w:t>esensia</w:t>
      </w:r>
      <w:r w:rsidRPr="00A06CA3">
        <w:rPr>
          <w:rFonts w:asciiTheme="majorBidi" w:hAnsiTheme="majorBidi" w:cstheme="majorBidi"/>
          <w:sz w:val="24"/>
          <w:szCs w:val="24"/>
        </w:rPr>
        <w:t>, Vol 18, No. 2, Oktober 2017.</w:t>
      </w:r>
    </w:p>
    <w:p w:rsidR="00AD77EA" w:rsidRDefault="00AD77EA" w:rsidP="00A06CA3">
      <w:pPr>
        <w:pStyle w:val="FootnoteText"/>
        <w:spacing w:line="360" w:lineRule="auto"/>
        <w:ind w:left="851" w:hanging="851"/>
        <w:jc w:val="both"/>
        <w:rPr>
          <w:rFonts w:asciiTheme="majorBidi" w:hAnsiTheme="majorBidi" w:cstheme="majorBidi"/>
          <w:sz w:val="24"/>
          <w:szCs w:val="24"/>
        </w:rPr>
      </w:pPr>
    </w:p>
    <w:p w:rsidR="00AD77EA" w:rsidRDefault="00AD77EA" w:rsidP="00A06CA3">
      <w:pPr>
        <w:spacing w:after="0" w:line="360" w:lineRule="auto"/>
        <w:ind w:left="851" w:hanging="851"/>
        <w:jc w:val="both"/>
        <w:rPr>
          <w:rFonts w:asciiTheme="majorBidi" w:hAnsiTheme="majorBidi" w:cstheme="majorBidi"/>
          <w:sz w:val="24"/>
          <w:szCs w:val="24"/>
        </w:rPr>
      </w:pPr>
      <w:r w:rsidRPr="00A06CA3">
        <w:rPr>
          <w:rFonts w:asciiTheme="majorBidi" w:hAnsiTheme="majorBidi" w:cstheme="majorBidi"/>
          <w:sz w:val="24"/>
          <w:szCs w:val="24"/>
        </w:rPr>
        <w:t>Hitti,</w:t>
      </w:r>
      <w:r w:rsidRPr="00AD77EA">
        <w:rPr>
          <w:rFonts w:asciiTheme="majorBidi" w:hAnsiTheme="majorBidi" w:cstheme="majorBidi"/>
          <w:sz w:val="24"/>
          <w:szCs w:val="24"/>
        </w:rPr>
        <w:t xml:space="preserve"> </w:t>
      </w:r>
      <w:r w:rsidRPr="00A06CA3">
        <w:rPr>
          <w:rFonts w:asciiTheme="majorBidi" w:hAnsiTheme="majorBidi" w:cstheme="majorBidi"/>
          <w:sz w:val="24"/>
          <w:szCs w:val="24"/>
        </w:rPr>
        <w:t>Philip K.</w:t>
      </w:r>
      <w:r>
        <w:rPr>
          <w:rFonts w:asciiTheme="majorBidi" w:hAnsiTheme="majorBidi" w:cstheme="majorBidi"/>
          <w:sz w:val="24"/>
          <w:szCs w:val="24"/>
        </w:rPr>
        <w:t>,</w:t>
      </w:r>
      <w:r w:rsidRPr="00A06CA3">
        <w:rPr>
          <w:rFonts w:asciiTheme="majorBidi" w:hAnsiTheme="majorBidi" w:cstheme="majorBidi"/>
          <w:sz w:val="24"/>
          <w:szCs w:val="24"/>
        </w:rPr>
        <w:t xml:space="preserve">  </w:t>
      </w:r>
      <w:r w:rsidRPr="00A06CA3">
        <w:rPr>
          <w:rFonts w:asciiTheme="majorBidi" w:hAnsiTheme="majorBidi" w:cstheme="majorBidi"/>
          <w:i/>
          <w:iCs/>
          <w:sz w:val="24"/>
          <w:szCs w:val="24"/>
        </w:rPr>
        <w:t>History of the Arabs</w:t>
      </w:r>
      <w:r w:rsidRPr="00A06CA3">
        <w:rPr>
          <w:rFonts w:asciiTheme="majorBidi" w:hAnsiTheme="majorBidi" w:cstheme="majorBidi"/>
          <w:sz w:val="24"/>
          <w:szCs w:val="24"/>
        </w:rPr>
        <w:t>, diterj. R.Cecep Lukman Yasin dan Dedi Slamet Riyadi, Jakarta: Serambi Ilmu Semesta, 2006</w:t>
      </w:r>
      <w:r>
        <w:rPr>
          <w:rFonts w:asciiTheme="majorBidi" w:hAnsiTheme="majorBidi" w:cstheme="majorBidi"/>
          <w:sz w:val="24"/>
          <w:szCs w:val="24"/>
        </w:rPr>
        <w:t>.</w:t>
      </w:r>
    </w:p>
    <w:p w:rsidR="00AD77EA" w:rsidRDefault="00AD77EA" w:rsidP="00A06CA3">
      <w:pPr>
        <w:spacing w:after="0" w:line="360" w:lineRule="auto"/>
        <w:ind w:left="851" w:hanging="851"/>
        <w:jc w:val="both"/>
        <w:rPr>
          <w:rFonts w:asciiTheme="majorBidi" w:hAnsiTheme="majorBidi" w:cstheme="majorBidi"/>
          <w:sz w:val="24"/>
          <w:szCs w:val="24"/>
        </w:rPr>
      </w:pPr>
    </w:p>
    <w:p w:rsidR="00AD77EA" w:rsidRDefault="009F1A40" w:rsidP="00A06CA3">
      <w:pPr>
        <w:pStyle w:val="FootnoteText"/>
        <w:spacing w:line="360" w:lineRule="auto"/>
        <w:ind w:left="851" w:hanging="851"/>
        <w:jc w:val="both"/>
        <w:rPr>
          <w:rFonts w:asciiTheme="majorBidi" w:hAnsiTheme="majorBidi" w:cstheme="majorBidi"/>
          <w:sz w:val="24"/>
          <w:szCs w:val="24"/>
        </w:rPr>
      </w:pPr>
      <w:hyperlink r:id="rId9" w:history="1">
        <w:r w:rsidR="00AD77EA" w:rsidRPr="00A06CA3">
          <w:rPr>
            <w:rStyle w:val="Hyperlink"/>
            <w:rFonts w:asciiTheme="majorBidi" w:hAnsiTheme="majorBidi" w:cstheme="majorBidi"/>
            <w:sz w:val="24"/>
            <w:szCs w:val="24"/>
          </w:rPr>
          <w:t>https://www.goodreads.com/author/show/734698.M_Quraish_Shihab</w:t>
        </w:r>
      </w:hyperlink>
      <w:r w:rsidR="00AD77EA" w:rsidRPr="00A06CA3">
        <w:rPr>
          <w:rFonts w:asciiTheme="majorBidi" w:hAnsiTheme="majorBidi" w:cstheme="majorBidi"/>
          <w:sz w:val="24"/>
          <w:szCs w:val="24"/>
        </w:rPr>
        <w:t>, diakses pada hari Minggu, 15 Desember 2019 pukul 07:29.</w:t>
      </w:r>
    </w:p>
    <w:p w:rsidR="00AD77EA" w:rsidRPr="00A06CA3" w:rsidRDefault="00AD77EA" w:rsidP="00A06CA3">
      <w:pPr>
        <w:pStyle w:val="FootnoteText"/>
        <w:spacing w:line="360" w:lineRule="auto"/>
        <w:ind w:left="851" w:hanging="851"/>
        <w:jc w:val="both"/>
        <w:rPr>
          <w:rFonts w:asciiTheme="majorBidi" w:hAnsiTheme="majorBidi" w:cstheme="majorBidi"/>
          <w:sz w:val="24"/>
          <w:szCs w:val="24"/>
        </w:rPr>
      </w:pPr>
    </w:p>
    <w:p w:rsidR="00AD77EA" w:rsidRDefault="00AD77EA" w:rsidP="00A06CA3">
      <w:pPr>
        <w:pStyle w:val="FootnoteText"/>
        <w:spacing w:line="360" w:lineRule="auto"/>
        <w:ind w:left="851" w:hanging="851"/>
        <w:jc w:val="both"/>
        <w:rPr>
          <w:rFonts w:asciiTheme="majorBidi" w:hAnsiTheme="majorBidi" w:cstheme="majorBidi"/>
          <w:sz w:val="24"/>
          <w:szCs w:val="24"/>
        </w:rPr>
      </w:pPr>
      <w:r w:rsidRPr="00A06CA3">
        <w:rPr>
          <w:rFonts w:asciiTheme="majorBidi" w:hAnsiTheme="majorBidi" w:cstheme="majorBidi"/>
          <w:sz w:val="24"/>
          <w:szCs w:val="24"/>
        </w:rPr>
        <w:t>Ilyas,</w:t>
      </w:r>
      <w:r w:rsidRPr="00AD77EA">
        <w:rPr>
          <w:rFonts w:asciiTheme="majorBidi" w:hAnsiTheme="majorBidi" w:cstheme="majorBidi"/>
          <w:sz w:val="24"/>
          <w:szCs w:val="24"/>
        </w:rPr>
        <w:t xml:space="preserve"> </w:t>
      </w:r>
      <w:r w:rsidRPr="00A06CA3">
        <w:rPr>
          <w:rFonts w:asciiTheme="majorBidi" w:hAnsiTheme="majorBidi" w:cstheme="majorBidi"/>
          <w:sz w:val="24"/>
          <w:szCs w:val="24"/>
        </w:rPr>
        <w:t>Hamim</w:t>
      </w:r>
      <w:r>
        <w:rPr>
          <w:rFonts w:asciiTheme="majorBidi" w:hAnsiTheme="majorBidi" w:cstheme="majorBidi"/>
          <w:sz w:val="24"/>
          <w:szCs w:val="24"/>
        </w:rPr>
        <w:t>,</w:t>
      </w:r>
      <w:r w:rsidRPr="00A06CA3">
        <w:rPr>
          <w:rFonts w:asciiTheme="majorBidi" w:hAnsiTheme="majorBidi" w:cstheme="majorBidi"/>
          <w:sz w:val="24"/>
          <w:szCs w:val="24"/>
        </w:rPr>
        <w:t xml:space="preserve"> </w:t>
      </w:r>
      <w:r w:rsidRPr="00A06CA3">
        <w:rPr>
          <w:rFonts w:asciiTheme="majorBidi" w:hAnsiTheme="majorBidi" w:cstheme="majorBidi"/>
          <w:i/>
          <w:iCs/>
          <w:sz w:val="24"/>
          <w:szCs w:val="24"/>
        </w:rPr>
        <w:t xml:space="preserve">Studi Kitab Tafsir, </w:t>
      </w:r>
      <w:r w:rsidRPr="00A06CA3">
        <w:rPr>
          <w:rFonts w:asciiTheme="majorBidi" w:hAnsiTheme="majorBidi" w:cstheme="majorBidi"/>
          <w:sz w:val="24"/>
          <w:szCs w:val="24"/>
        </w:rPr>
        <w:t>Yogyakarta: Teras, 2004.</w:t>
      </w:r>
    </w:p>
    <w:p w:rsidR="00AD77EA" w:rsidRDefault="00AD77EA" w:rsidP="00A06CA3">
      <w:pPr>
        <w:pStyle w:val="FootnoteText"/>
        <w:spacing w:line="360" w:lineRule="auto"/>
        <w:ind w:left="851" w:hanging="851"/>
        <w:jc w:val="both"/>
        <w:rPr>
          <w:rFonts w:asciiTheme="majorBidi" w:hAnsiTheme="majorBidi" w:cstheme="majorBidi"/>
          <w:sz w:val="24"/>
          <w:szCs w:val="24"/>
        </w:rPr>
      </w:pPr>
    </w:p>
    <w:p w:rsidR="00AD77EA" w:rsidRDefault="00AD77EA" w:rsidP="00A06CA3">
      <w:pPr>
        <w:spacing w:after="0" w:line="360" w:lineRule="auto"/>
        <w:ind w:left="851" w:hanging="851"/>
        <w:jc w:val="both"/>
        <w:rPr>
          <w:rFonts w:asciiTheme="majorBidi" w:hAnsiTheme="majorBidi" w:cstheme="majorBidi"/>
          <w:sz w:val="24"/>
          <w:szCs w:val="24"/>
        </w:rPr>
      </w:pPr>
      <w:r w:rsidRPr="00A06CA3">
        <w:rPr>
          <w:rFonts w:asciiTheme="majorBidi" w:hAnsiTheme="majorBidi" w:cstheme="majorBidi"/>
          <w:sz w:val="24"/>
          <w:szCs w:val="24"/>
        </w:rPr>
        <w:t xml:space="preserve">Lajnah Pentashihan Mushaf Al-Qur’an </w:t>
      </w:r>
      <w:r w:rsidRPr="00A06CA3">
        <w:rPr>
          <w:rFonts w:asciiTheme="majorBidi" w:hAnsiTheme="majorBidi" w:cstheme="majorBidi"/>
          <w:sz w:val="24"/>
          <w:szCs w:val="24"/>
          <w:lang w:val="en-ID"/>
        </w:rPr>
        <w:t>(LPMQ)</w:t>
      </w:r>
      <w:r w:rsidRPr="00A06CA3">
        <w:rPr>
          <w:rFonts w:asciiTheme="majorBidi" w:hAnsiTheme="majorBidi" w:cstheme="majorBidi"/>
          <w:sz w:val="24"/>
          <w:szCs w:val="24"/>
        </w:rPr>
        <w:t xml:space="preserve">, </w:t>
      </w:r>
      <w:r w:rsidRPr="00A06CA3">
        <w:rPr>
          <w:rFonts w:asciiTheme="majorBidi" w:hAnsiTheme="majorBidi" w:cstheme="majorBidi"/>
          <w:i/>
          <w:iCs/>
          <w:sz w:val="24"/>
          <w:szCs w:val="24"/>
        </w:rPr>
        <w:t>Tafsir Ringkas Al-Qur’an Kemenag in MS. Word</w:t>
      </w:r>
      <w:r w:rsidRPr="00A06CA3">
        <w:rPr>
          <w:rFonts w:asciiTheme="majorBidi" w:hAnsiTheme="majorBidi" w:cstheme="majorBidi"/>
          <w:sz w:val="24"/>
          <w:szCs w:val="24"/>
        </w:rPr>
        <w:t>, Jakarta: Tim IT LPMQ, 2019.</w:t>
      </w:r>
    </w:p>
    <w:p w:rsidR="00AD77EA" w:rsidRPr="00A06CA3" w:rsidRDefault="00AD77EA" w:rsidP="00A06CA3">
      <w:pPr>
        <w:spacing w:after="0" w:line="360" w:lineRule="auto"/>
        <w:ind w:left="851" w:hanging="851"/>
        <w:jc w:val="both"/>
        <w:rPr>
          <w:rFonts w:asciiTheme="majorBidi" w:hAnsiTheme="majorBidi" w:cstheme="majorBidi"/>
          <w:sz w:val="24"/>
          <w:szCs w:val="24"/>
        </w:rPr>
      </w:pPr>
    </w:p>
    <w:p w:rsidR="00AD77EA" w:rsidRDefault="00AD77EA" w:rsidP="00A06CA3">
      <w:pPr>
        <w:autoSpaceDE w:val="0"/>
        <w:autoSpaceDN w:val="0"/>
        <w:adjustRightInd w:val="0"/>
        <w:spacing w:after="0" w:line="360" w:lineRule="auto"/>
        <w:ind w:left="851" w:hanging="851"/>
        <w:jc w:val="both"/>
        <w:rPr>
          <w:rFonts w:asciiTheme="majorBidi" w:hAnsiTheme="majorBidi" w:cstheme="majorBidi"/>
          <w:sz w:val="24"/>
          <w:szCs w:val="24"/>
        </w:rPr>
      </w:pPr>
      <w:r w:rsidRPr="00A06CA3">
        <w:rPr>
          <w:rFonts w:asciiTheme="majorBidi" w:hAnsiTheme="majorBidi" w:cstheme="majorBidi"/>
          <w:sz w:val="24"/>
          <w:szCs w:val="24"/>
        </w:rPr>
        <w:t>Leaman</w:t>
      </w:r>
      <w:r>
        <w:rPr>
          <w:rFonts w:asciiTheme="majorBidi" w:hAnsiTheme="majorBidi" w:cstheme="majorBidi"/>
          <w:sz w:val="24"/>
          <w:szCs w:val="24"/>
        </w:rPr>
        <w:t>,</w:t>
      </w:r>
      <w:r w:rsidRPr="00A06CA3">
        <w:rPr>
          <w:rFonts w:asciiTheme="majorBidi" w:hAnsiTheme="majorBidi" w:cstheme="majorBidi"/>
          <w:sz w:val="24"/>
          <w:szCs w:val="24"/>
        </w:rPr>
        <w:t xml:space="preserve"> Oliver (ed), The Qur’an: an Encyclopedian, New York: Routledge, 2006</w:t>
      </w:r>
      <w:r>
        <w:rPr>
          <w:rFonts w:asciiTheme="majorBidi" w:hAnsiTheme="majorBidi" w:cstheme="majorBidi"/>
          <w:sz w:val="24"/>
          <w:szCs w:val="24"/>
        </w:rPr>
        <w:t>.</w:t>
      </w:r>
    </w:p>
    <w:p w:rsidR="00AD77EA" w:rsidRDefault="00AD77EA" w:rsidP="00A06CA3">
      <w:pPr>
        <w:autoSpaceDE w:val="0"/>
        <w:autoSpaceDN w:val="0"/>
        <w:adjustRightInd w:val="0"/>
        <w:spacing w:after="0" w:line="360" w:lineRule="auto"/>
        <w:ind w:left="851" w:hanging="851"/>
        <w:jc w:val="both"/>
        <w:rPr>
          <w:rFonts w:asciiTheme="majorBidi" w:hAnsiTheme="majorBidi" w:cstheme="majorBidi"/>
          <w:sz w:val="24"/>
          <w:szCs w:val="24"/>
        </w:rPr>
      </w:pPr>
    </w:p>
    <w:p w:rsidR="00AD77EA" w:rsidRDefault="00AD77EA" w:rsidP="00A06CA3">
      <w:pPr>
        <w:pStyle w:val="FootnoteText"/>
        <w:spacing w:line="360" w:lineRule="auto"/>
        <w:ind w:left="851" w:hanging="851"/>
        <w:jc w:val="both"/>
        <w:rPr>
          <w:rFonts w:asciiTheme="majorBidi" w:hAnsiTheme="majorBidi" w:cstheme="majorBidi"/>
          <w:sz w:val="24"/>
          <w:szCs w:val="24"/>
        </w:rPr>
      </w:pPr>
      <w:r w:rsidRPr="00A06CA3">
        <w:rPr>
          <w:rFonts w:asciiTheme="majorBidi" w:hAnsiTheme="majorBidi" w:cstheme="majorBidi"/>
          <w:sz w:val="24"/>
          <w:szCs w:val="24"/>
        </w:rPr>
        <w:t>Rudianto,</w:t>
      </w:r>
      <w:r w:rsidRPr="00AD77EA">
        <w:rPr>
          <w:rFonts w:asciiTheme="majorBidi" w:hAnsiTheme="majorBidi" w:cstheme="majorBidi"/>
          <w:sz w:val="24"/>
          <w:szCs w:val="24"/>
        </w:rPr>
        <w:t xml:space="preserve"> </w:t>
      </w:r>
      <w:r w:rsidRPr="00A06CA3">
        <w:rPr>
          <w:rFonts w:asciiTheme="majorBidi" w:hAnsiTheme="majorBidi" w:cstheme="majorBidi"/>
          <w:sz w:val="24"/>
          <w:szCs w:val="24"/>
        </w:rPr>
        <w:t xml:space="preserve">Khairun Nisa,  “ Trend Fashion Hijab terhadap Konsep Diri Hijabers Komunitas Hijab Medan”, </w:t>
      </w:r>
      <w:r w:rsidRPr="00A06CA3">
        <w:rPr>
          <w:rFonts w:asciiTheme="majorBidi" w:hAnsiTheme="majorBidi" w:cstheme="majorBidi"/>
          <w:i/>
          <w:iCs/>
          <w:sz w:val="24"/>
          <w:szCs w:val="24"/>
        </w:rPr>
        <w:t>jurnal Interaksi</w:t>
      </w:r>
      <w:r w:rsidRPr="00A06CA3">
        <w:rPr>
          <w:rFonts w:asciiTheme="majorBidi" w:hAnsiTheme="majorBidi" w:cstheme="majorBidi"/>
          <w:sz w:val="24"/>
          <w:szCs w:val="24"/>
        </w:rPr>
        <w:t>, Volume: 1, Nomor: 1, Januari 2017.</w:t>
      </w:r>
    </w:p>
    <w:p w:rsidR="00AD77EA" w:rsidRPr="00A06CA3" w:rsidRDefault="00AD77EA" w:rsidP="00A06CA3">
      <w:pPr>
        <w:pStyle w:val="FootnoteText"/>
        <w:spacing w:line="360" w:lineRule="auto"/>
        <w:ind w:left="851" w:hanging="851"/>
        <w:jc w:val="both"/>
        <w:rPr>
          <w:rFonts w:asciiTheme="majorBidi" w:hAnsiTheme="majorBidi" w:cstheme="majorBidi"/>
          <w:sz w:val="24"/>
          <w:szCs w:val="24"/>
        </w:rPr>
      </w:pPr>
    </w:p>
    <w:p w:rsidR="00AD77EA" w:rsidRDefault="00AD77EA" w:rsidP="00A06CA3">
      <w:pPr>
        <w:pStyle w:val="FootnoteText"/>
        <w:spacing w:line="360" w:lineRule="auto"/>
        <w:ind w:left="851" w:hanging="851"/>
        <w:jc w:val="both"/>
        <w:rPr>
          <w:rFonts w:asciiTheme="majorBidi" w:hAnsiTheme="majorBidi" w:cstheme="majorBidi"/>
          <w:sz w:val="24"/>
          <w:szCs w:val="24"/>
        </w:rPr>
      </w:pPr>
      <w:r w:rsidRPr="00A06CA3">
        <w:rPr>
          <w:rFonts w:asciiTheme="majorBidi" w:hAnsiTheme="majorBidi" w:cstheme="majorBidi"/>
          <w:sz w:val="24"/>
          <w:szCs w:val="24"/>
        </w:rPr>
        <w:t>Shaleh, Qamaruddin</w:t>
      </w:r>
      <w:r>
        <w:rPr>
          <w:rFonts w:asciiTheme="majorBidi" w:hAnsiTheme="majorBidi" w:cstheme="majorBidi"/>
          <w:sz w:val="24"/>
          <w:szCs w:val="24"/>
        </w:rPr>
        <w:t>,</w:t>
      </w:r>
      <w:r w:rsidRPr="00A06CA3">
        <w:rPr>
          <w:rFonts w:asciiTheme="majorBidi" w:hAnsiTheme="majorBidi" w:cstheme="majorBidi"/>
          <w:sz w:val="24"/>
          <w:szCs w:val="24"/>
        </w:rPr>
        <w:t xml:space="preserve"> dkk, </w:t>
      </w:r>
      <w:r w:rsidRPr="00A06CA3">
        <w:rPr>
          <w:rFonts w:asciiTheme="majorBidi" w:hAnsiTheme="majorBidi" w:cstheme="majorBidi"/>
          <w:i/>
          <w:iCs/>
          <w:sz w:val="24"/>
          <w:szCs w:val="24"/>
        </w:rPr>
        <w:t>Asbabun Nuzul</w:t>
      </w:r>
      <w:r w:rsidRPr="00A06CA3">
        <w:rPr>
          <w:rFonts w:asciiTheme="majorBidi" w:hAnsiTheme="majorBidi" w:cstheme="majorBidi"/>
          <w:sz w:val="24"/>
          <w:szCs w:val="24"/>
        </w:rPr>
        <w:t>, Bandung: Diponegoro, 1982.</w:t>
      </w:r>
    </w:p>
    <w:p w:rsidR="00AD77EA" w:rsidRPr="00A06CA3" w:rsidRDefault="00AD77EA" w:rsidP="00A06CA3">
      <w:pPr>
        <w:pStyle w:val="FootnoteText"/>
        <w:spacing w:line="360" w:lineRule="auto"/>
        <w:ind w:left="851" w:hanging="851"/>
        <w:jc w:val="both"/>
        <w:rPr>
          <w:rFonts w:asciiTheme="majorBidi" w:hAnsiTheme="majorBidi" w:cstheme="majorBidi"/>
          <w:sz w:val="24"/>
          <w:szCs w:val="24"/>
        </w:rPr>
      </w:pPr>
    </w:p>
    <w:p w:rsidR="00AD77EA" w:rsidRDefault="00AD77EA" w:rsidP="00A06CA3">
      <w:pPr>
        <w:pStyle w:val="FootnoteText"/>
        <w:spacing w:line="360" w:lineRule="auto"/>
        <w:ind w:left="851" w:hanging="851"/>
        <w:jc w:val="both"/>
        <w:rPr>
          <w:rFonts w:asciiTheme="majorBidi" w:hAnsiTheme="majorBidi" w:cstheme="majorBidi"/>
          <w:sz w:val="24"/>
          <w:szCs w:val="24"/>
        </w:rPr>
      </w:pPr>
      <w:r w:rsidRPr="00A06CA3">
        <w:rPr>
          <w:rFonts w:asciiTheme="majorBidi" w:hAnsiTheme="majorBidi" w:cstheme="majorBidi"/>
          <w:sz w:val="24"/>
          <w:szCs w:val="24"/>
        </w:rPr>
        <w:t>Shihab, M. Quraish</w:t>
      </w:r>
      <w:r>
        <w:rPr>
          <w:rFonts w:asciiTheme="majorBidi" w:hAnsiTheme="majorBidi" w:cstheme="majorBidi"/>
          <w:sz w:val="24"/>
          <w:szCs w:val="24"/>
        </w:rPr>
        <w:t>,</w:t>
      </w:r>
      <w:r w:rsidRPr="00A06CA3">
        <w:rPr>
          <w:rFonts w:asciiTheme="majorBidi" w:hAnsiTheme="majorBidi" w:cstheme="majorBidi"/>
          <w:sz w:val="24"/>
          <w:szCs w:val="24"/>
        </w:rPr>
        <w:t xml:space="preserve"> </w:t>
      </w:r>
      <w:r w:rsidRPr="00A06CA3">
        <w:rPr>
          <w:rFonts w:asciiTheme="majorBidi" w:hAnsiTheme="majorBidi" w:cstheme="majorBidi"/>
          <w:i/>
          <w:iCs/>
          <w:sz w:val="24"/>
          <w:szCs w:val="24"/>
        </w:rPr>
        <w:t>Al-Qur’an dan Maknanya</w:t>
      </w:r>
      <w:r w:rsidRPr="00A06CA3">
        <w:rPr>
          <w:rFonts w:asciiTheme="majorBidi" w:hAnsiTheme="majorBidi" w:cstheme="majorBidi"/>
          <w:sz w:val="24"/>
          <w:szCs w:val="24"/>
        </w:rPr>
        <w:t>, Tangerang: Lentera Hati, 2013.</w:t>
      </w:r>
    </w:p>
    <w:p w:rsidR="00AD77EA" w:rsidRDefault="00AD77EA" w:rsidP="00A06CA3">
      <w:pPr>
        <w:pStyle w:val="FootnoteText"/>
        <w:spacing w:line="360" w:lineRule="auto"/>
        <w:ind w:left="851" w:hanging="851"/>
        <w:jc w:val="both"/>
        <w:rPr>
          <w:rFonts w:asciiTheme="majorBidi" w:hAnsiTheme="majorBidi" w:cstheme="majorBidi"/>
          <w:sz w:val="24"/>
          <w:szCs w:val="24"/>
        </w:rPr>
      </w:pPr>
    </w:p>
    <w:p w:rsidR="00AD77EA" w:rsidRDefault="00AD77EA" w:rsidP="00AD77EA">
      <w:pPr>
        <w:spacing w:after="0" w:line="360" w:lineRule="auto"/>
        <w:ind w:left="851" w:hanging="851"/>
        <w:jc w:val="both"/>
        <w:rPr>
          <w:rFonts w:asciiTheme="majorBidi" w:hAnsiTheme="majorBidi" w:cstheme="majorBidi"/>
          <w:sz w:val="24"/>
          <w:szCs w:val="24"/>
        </w:rPr>
      </w:pPr>
      <w:r>
        <w:rPr>
          <w:rFonts w:asciiTheme="majorBidi" w:hAnsiTheme="majorBidi" w:cstheme="majorBidi"/>
          <w:sz w:val="24"/>
          <w:szCs w:val="24"/>
        </w:rPr>
        <w:t>________________</w:t>
      </w:r>
      <w:r w:rsidRPr="00A06CA3">
        <w:rPr>
          <w:rFonts w:asciiTheme="majorBidi" w:hAnsiTheme="majorBidi" w:cstheme="majorBidi"/>
          <w:sz w:val="24"/>
          <w:szCs w:val="24"/>
        </w:rPr>
        <w:t xml:space="preserve">, </w:t>
      </w:r>
      <w:r w:rsidRPr="00A06CA3">
        <w:rPr>
          <w:rFonts w:asciiTheme="majorBidi" w:hAnsiTheme="majorBidi" w:cstheme="majorBidi"/>
          <w:i/>
          <w:iCs/>
          <w:sz w:val="24"/>
          <w:szCs w:val="24"/>
        </w:rPr>
        <w:t>Jilbab</w:t>
      </w:r>
      <w:r w:rsidRPr="00A06CA3">
        <w:rPr>
          <w:rFonts w:asciiTheme="majorBidi" w:hAnsiTheme="majorBidi" w:cstheme="majorBidi"/>
          <w:sz w:val="24"/>
          <w:szCs w:val="24"/>
        </w:rPr>
        <w:t>: Pakaian Wanita Muslimah, Jakarta: Lentera Hati, 2004.</w:t>
      </w:r>
    </w:p>
    <w:p w:rsidR="00AD77EA" w:rsidRPr="00A06CA3" w:rsidRDefault="00AD77EA" w:rsidP="00AD77EA">
      <w:pPr>
        <w:spacing w:after="0" w:line="360" w:lineRule="auto"/>
        <w:ind w:left="851" w:hanging="851"/>
        <w:jc w:val="both"/>
        <w:rPr>
          <w:rFonts w:asciiTheme="majorBidi" w:hAnsiTheme="majorBidi" w:cstheme="majorBidi"/>
          <w:sz w:val="24"/>
          <w:szCs w:val="24"/>
        </w:rPr>
      </w:pPr>
    </w:p>
    <w:p w:rsidR="00AD77EA" w:rsidRDefault="00AD77EA" w:rsidP="00AD77EA">
      <w:pPr>
        <w:spacing w:after="0" w:line="360" w:lineRule="auto"/>
        <w:ind w:left="851" w:hanging="851"/>
        <w:jc w:val="both"/>
        <w:rPr>
          <w:rFonts w:asciiTheme="majorBidi" w:hAnsiTheme="majorBidi" w:cstheme="majorBidi"/>
          <w:sz w:val="24"/>
          <w:szCs w:val="24"/>
        </w:rPr>
      </w:pPr>
      <w:r>
        <w:rPr>
          <w:rFonts w:asciiTheme="majorBidi" w:hAnsiTheme="majorBidi" w:cstheme="majorBidi"/>
          <w:sz w:val="24"/>
          <w:szCs w:val="24"/>
        </w:rPr>
        <w:t>________________</w:t>
      </w:r>
      <w:r w:rsidRPr="00A06CA3">
        <w:rPr>
          <w:rFonts w:asciiTheme="majorBidi" w:hAnsiTheme="majorBidi" w:cstheme="majorBidi"/>
          <w:sz w:val="24"/>
          <w:szCs w:val="24"/>
        </w:rPr>
        <w:t xml:space="preserve">, </w:t>
      </w:r>
      <w:r w:rsidRPr="00A06CA3">
        <w:rPr>
          <w:rFonts w:asciiTheme="majorBidi" w:hAnsiTheme="majorBidi" w:cstheme="majorBidi"/>
          <w:i/>
          <w:iCs/>
          <w:sz w:val="24"/>
          <w:szCs w:val="24"/>
        </w:rPr>
        <w:t>Membumikan Al-Qur’an: Fungsi dan Peran Wahyu dalam Kehidupan Masyarakat</w:t>
      </w:r>
      <w:r w:rsidRPr="00A06CA3">
        <w:rPr>
          <w:rFonts w:asciiTheme="majorBidi" w:hAnsiTheme="majorBidi" w:cstheme="majorBidi"/>
          <w:sz w:val="24"/>
          <w:szCs w:val="24"/>
        </w:rPr>
        <w:t>, Bandung: Mizan, 1992.</w:t>
      </w:r>
    </w:p>
    <w:p w:rsidR="00AD77EA" w:rsidRPr="00A06CA3" w:rsidRDefault="00AD77EA" w:rsidP="00AD77EA">
      <w:pPr>
        <w:spacing w:after="0" w:line="360" w:lineRule="auto"/>
        <w:ind w:left="851" w:hanging="851"/>
        <w:jc w:val="both"/>
        <w:rPr>
          <w:rFonts w:asciiTheme="majorBidi" w:hAnsiTheme="majorBidi" w:cstheme="majorBidi"/>
          <w:sz w:val="24"/>
          <w:szCs w:val="24"/>
        </w:rPr>
      </w:pPr>
    </w:p>
    <w:p w:rsidR="00AD77EA" w:rsidRDefault="00AD77EA" w:rsidP="00AD77EA">
      <w:pPr>
        <w:pStyle w:val="FootnoteText"/>
        <w:spacing w:line="360" w:lineRule="auto"/>
        <w:ind w:left="851" w:hanging="851"/>
        <w:jc w:val="both"/>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________________</w:t>
      </w:r>
      <w:r w:rsidRPr="00A06CA3">
        <w:rPr>
          <w:rFonts w:asciiTheme="majorBidi" w:hAnsiTheme="majorBidi" w:cstheme="majorBidi"/>
          <w:color w:val="000000"/>
          <w:sz w:val="24"/>
          <w:szCs w:val="24"/>
          <w:shd w:val="clear" w:color="auto" w:fill="FFFFFF"/>
        </w:rPr>
        <w:t xml:space="preserve">, </w:t>
      </w:r>
      <w:r w:rsidRPr="00A06CA3">
        <w:rPr>
          <w:rFonts w:asciiTheme="majorBidi" w:hAnsiTheme="majorBidi" w:cstheme="majorBidi"/>
          <w:i/>
          <w:iCs/>
          <w:color w:val="000000"/>
          <w:sz w:val="24"/>
          <w:szCs w:val="24"/>
          <w:bdr w:val="none" w:sz="0" w:space="0" w:color="auto" w:frame="1"/>
        </w:rPr>
        <w:t>Tafsir Al Misbah: Pesan, Kesan, dan Keserasian al-Qur’an</w:t>
      </w:r>
      <w:r w:rsidRPr="00A06CA3">
        <w:rPr>
          <w:rFonts w:asciiTheme="majorBidi" w:hAnsiTheme="majorBidi" w:cstheme="majorBidi"/>
          <w:color w:val="000000"/>
          <w:sz w:val="24"/>
          <w:szCs w:val="24"/>
          <w:shd w:val="clear" w:color="auto" w:fill="FFFFFF"/>
        </w:rPr>
        <w:t xml:space="preserve"> volume 10, Jakarta: Lentera Hati, 2002.</w:t>
      </w:r>
    </w:p>
    <w:p w:rsidR="00AD77EA" w:rsidRPr="00AD77EA" w:rsidRDefault="00AD77EA" w:rsidP="00AD77EA">
      <w:pPr>
        <w:pStyle w:val="FootnoteText"/>
        <w:spacing w:line="360" w:lineRule="auto"/>
        <w:ind w:left="851" w:hanging="851"/>
        <w:jc w:val="both"/>
        <w:rPr>
          <w:rFonts w:asciiTheme="majorBidi" w:hAnsiTheme="majorBidi" w:cstheme="majorBidi"/>
          <w:color w:val="000000"/>
          <w:sz w:val="24"/>
          <w:szCs w:val="24"/>
          <w:shd w:val="clear" w:color="auto" w:fill="FFFFFF"/>
        </w:rPr>
      </w:pPr>
    </w:p>
    <w:p w:rsidR="00AD77EA" w:rsidRDefault="00AD77EA" w:rsidP="00A06CA3">
      <w:pPr>
        <w:autoSpaceDE w:val="0"/>
        <w:autoSpaceDN w:val="0"/>
        <w:adjustRightInd w:val="0"/>
        <w:spacing w:after="0" w:line="360" w:lineRule="auto"/>
        <w:ind w:left="851" w:hanging="851"/>
        <w:jc w:val="both"/>
        <w:rPr>
          <w:rFonts w:asciiTheme="majorBidi" w:hAnsiTheme="majorBidi" w:cstheme="majorBidi"/>
          <w:sz w:val="24"/>
          <w:szCs w:val="24"/>
        </w:rPr>
      </w:pPr>
      <w:r w:rsidRPr="00A06CA3">
        <w:rPr>
          <w:rFonts w:asciiTheme="majorBidi" w:hAnsiTheme="majorBidi" w:cstheme="majorBidi"/>
          <w:sz w:val="24"/>
          <w:szCs w:val="24"/>
        </w:rPr>
        <w:t>Suma,</w:t>
      </w:r>
      <w:r w:rsidRPr="00AD77EA">
        <w:rPr>
          <w:rFonts w:asciiTheme="majorBidi" w:hAnsiTheme="majorBidi" w:cstheme="majorBidi"/>
          <w:sz w:val="24"/>
          <w:szCs w:val="24"/>
        </w:rPr>
        <w:t xml:space="preserve"> </w:t>
      </w:r>
      <w:r w:rsidRPr="00A06CA3">
        <w:rPr>
          <w:rFonts w:asciiTheme="majorBidi" w:hAnsiTheme="majorBidi" w:cstheme="majorBidi"/>
          <w:sz w:val="24"/>
          <w:szCs w:val="24"/>
        </w:rPr>
        <w:t>Muhammad Amin</w:t>
      </w:r>
      <w:r>
        <w:rPr>
          <w:rFonts w:asciiTheme="majorBidi" w:hAnsiTheme="majorBidi" w:cstheme="majorBidi"/>
          <w:sz w:val="24"/>
          <w:szCs w:val="24"/>
        </w:rPr>
        <w:t>,</w:t>
      </w:r>
      <w:r w:rsidRPr="00A06CA3">
        <w:rPr>
          <w:rFonts w:asciiTheme="majorBidi" w:hAnsiTheme="majorBidi" w:cstheme="majorBidi"/>
          <w:sz w:val="24"/>
          <w:szCs w:val="24"/>
        </w:rPr>
        <w:t xml:space="preserve"> </w:t>
      </w:r>
      <w:r w:rsidRPr="00A06CA3">
        <w:rPr>
          <w:rFonts w:asciiTheme="majorBidi" w:hAnsiTheme="majorBidi" w:cstheme="majorBidi"/>
          <w:i/>
          <w:iCs/>
          <w:sz w:val="24"/>
          <w:szCs w:val="24"/>
        </w:rPr>
        <w:t>Ijtihad Ibnu Taimiyyah</w:t>
      </w:r>
      <w:r w:rsidRPr="00A06CA3">
        <w:rPr>
          <w:rFonts w:asciiTheme="majorBidi" w:hAnsiTheme="majorBidi" w:cstheme="majorBidi"/>
          <w:sz w:val="24"/>
          <w:szCs w:val="24"/>
        </w:rPr>
        <w:t>, Jakarta: Pustaka Firdaus, 2002</w:t>
      </w:r>
      <w:r>
        <w:rPr>
          <w:rFonts w:asciiTheme="majorBidi" w:hAnsiTheme="majorBidi" w:cstheme="majorBidi"/>
          <w:sz w:val="24"/>
          <w:szCs w:val="24"/>
        </w:rPr>
        <w:t>.</w:t>
      </w:r>
    </w:p>
    <w:p w:rsidR="00AD77EA" w:rsidRDefault="00AD77EA" w:rsidP="00A06CA3">
      <w:pPr>
        <w:autoSpaceDE w:val="0"/>
        <w:autoSpaceDN w:val="0"/>
        <w:adjustRightInd w:val="0"/>
        <w:spacing w:after="0" w:line="360" w:lineRule="auto"/>
        <w:ind w:left="851" w:hanging="851"/>
        <w:jc w:val="both"/>
        <w:rPr>
          <w:rFonts w:asciiTheme="majorBidi" w:hAnsiTheme="majorBidi" w:cstheme="majorBidi"/>
          <w:sz w:val="24"/>
          <w:szCs w:val="24"/>
        </w:rPr>
      </w:pPr>
    </w:p>
    <w:p w:rsidR="00AD77EA" w:rsidRDefault="00AD77EA" w:rsidP="00A06CA3">
      <w:pPr>
        <w:pStyle w:val="FootnoteText"/>
        <w:spacing w:line="360" w:lineRule="auto"/>
        <w:ind w:left="851" w:hanging="851"/>
        <w:jc w:val="both"/>
        <w:rPr>
          <w:rFonts w:asciiTheme="majorBidi" w:hAnsiTheme="majorBidi" w:cstheme="majorBidi"/>
          <w:sz w:val="24"/>
          <w:szCs w:val="24"/>
        </w:rPr>
      </w:pPr>
      <w:r w:rsidRPr="00A06CA3">
        <w:rPr>
          <w:rFonts w:asciiTheme="majorBidi" w:hAnsiTheme="majorBidi" w:cstheme="majorBidi"/>
          <w:sz w:val="24"/>
          <w:szCs w:val="24"/>
        </w:rPr>
        <w:t>Tuzzahro,</w:t>
      </w:r>
      <w:r w:rsidRPr="00AD77EA">
        <w:rPr>
          <w:rFonts w:asciiTheme="majorBidi" w:hAnsiTheme="majorBidi" w:cstheme="majorBidi"/>
          <w:sz w:val="24"/>
          <w:szCs w:val="24"/>
        </w:rPr>
        <w:t xml:space="preserve"> </w:t>
      </w:r>
      <w:r w:rsidRPr="00A06CA3">
        <w:rPr>
          <w:rFonts w:asciiTheme="majorBidi" w:hAnsiTheme="majorBidi" w:cstheme="majorBidi"/>
          <w:sz w:val="24"/>
          <w:szCs w:val="24"/>
        </w:rPr>
        <w:t>Fatimah</w:t>
      </w:r>
      <w:r>
        <w:rPr>
          <w:rFonts w:asciiTheme="majorBidi" w:hAnsiTheme="majorBidi" w:cstheme="majorBidi"/>
          <w:sz w:val="24"/>
          <w:szCs w:val="24"/>
        </w:rPr>
        <w:t>,</w:t>
      </w:r>
      <w:r w:rsidRPr="00A06CA3">
        <w:rPr>
          <w:rFonts w:asciiTheme="majorBidi" w:hAnsiTheme="majorBidi" w:cstheme="majorBidi"/>
          <w:sz w:val="24"/>
          <w:szCs w:val="24"/>
        </w:rPr>
        <w:t xml:space="preserve"> “Ibnu Taimiyyah dan Tafsir al-Kabir”</w:t>
      </w:r>
      <w:r w:rsidRPr="00A06CA3">
        <w:rPr>
          <w:rFonts w:asciiTheme="majorBidi" w:hAnsiTheme="majorBidi" w:cstheme="majorBidi"/>
          <w:i/>
          <w:iCs/>
          <w:sz w:val="24"/>
          <w:szCs w:val="24"/>
        </w:rPr>
        <w:t>, Skripsi</w:t>
      </w:r>
      <w:r w:rsidRPr="00A06CA3">
        <w:rPr>
          <w:rFonts w:asciiTheme="majorBidi" w:hAnsiTheme="majorBidi" w:cstheme="majorBidi"/>
          <w:sz w:val="24"/>
          <w:szCs w:val="24"/>
        </w:rPr>
        <w:t xml:space="preserve"> diajukan kepada fakultas Ushuluddin IAIN Sunan Kalijaga 2001, dalam abstrak hal XV. </w:t>
      </w:r>
    </w:p>
    <w:p w:rsidR="00AD77EA" w:rsidRPr="00A06CA3" w:rsidRDefault="00AD77EA" w:rsidP="00A06CA3">
      <w:pPr>
        <w:pStyle w:val="FootnoteText"/>
        <w:spacing w:line="360" w:lineRule="auto"/>
        <w:ind w:left="851" w:hanging="851"/>
        <w:jc w:val="both"/>
        <w:rPr>
          <w:rFonts w:asciiTheme="majorBidi" w:hAnsiTheme="majorBidi" w:cstheme="majorBidi"/>
          <w:sz w:val="24"/>
          <w:szCs w:val="24"/>
        </w:rPr>
      </w:pPr>
    </w:p>
    <w:p w:rsidR="00AD77EA" w:rsidRDefault="00AD77EA" w:rsidP="00A06CA3">
      <w:pPr>
        <w:pStyle w:val="FootnoteText"/>
        <w:spacing w:line="360" w:lineRule="auto"/>
        <w:ind w:left="851" w:hanging="851"/>
        <w:jc w:val="both"/>
        <w:rPr>
          <w:rFonts w:asciiTheme="majorBidi" w:hAnsiTheme="majorBidi" w:cstheme="majorBidi"/>
          <w:sz w:val="24"/>
          <w:szCs w:val="24"/>
        </w:rPr>
      </w:pPr>
      <w:r w:rsidRPr="00A06CA3">
        <w:rPr>
          <w:rFonts w:asciiTheme="majorBidi" w:hAnsiTheme="majorBidi" w:cstheme="majorBidi"/>
          <w:sz w:val="24"/>
          <w:szCs w:val="24"/>
        </w:rPr>
        <w:t>Umar, Nasaruddin</w:t>
      </w:r>
      <w:r>
        <w:rPr>
          <w:rFonts w:asciiTheme="majorBidi" w:hAnsiTheme="majorBidi" w:cstheme="majorBidi"/>
          <w:sz w:val="24"/>
          <w:szCs w:val="24"/>
        </w:rPr>
        <w:t>,</w:t>
      </w:r>
      <w:r w:rsidRPr="00A06CA3">
        <w:rPr>
          <w:rFonts w:asciiTheme="majorBidi" w:hAnsiTheme="majorBidi" w:cstheme="majorBidi"/>
          <w:i/>
          <w:iCs/>
          <w:sz w:val="24"/>
          <w:szCs w:val="24"/>
        </w:rPr>
        <w:t xml:space="preserve"> Mendektai Tihan dengan Kualitas Feminim</w:t>
      </w:r>
      <w:r w:rsidRPr="00A06CA3">
        <w:rPr>
          <w:rFonts w:asciiTheme="majorBidi" w:hAnsiTheme="majorBidi" w:cstheme="majorBidi"/>
          <w:sz w:val="24"/>
          <w:szCs w:val="24"/>
        </w:rPr>
        <w:t>, Jakarta: PT. Elex Media Komputindio, 2014.</w:t>
      </w:r>
    </w:p>
    <w:p w:rsidR="00AD77EA" w:rsidRPr="00A06CA3" w:rsidRDefault="00AD77EA" w:rsidP="00A06CA3">
      <w:pPr>
        <w:pStyle w:val="FootnoteText"/>
        <w:spacing w:line="360" w:lineRule="auto"/>
        <w:ind w:left="851" w:hanging="851"/>
        <w:jc w:val="both"/>
        <w:rPr>
          <w:rFonts w:asciiTheme="majorBidi" w:hAnsiTheme="majorBidi" w:cstheme="majorBidi"/>
          <w:sz w:val="24"/>
          <w:szCs w:val="24"/>
        </w:rPr>
      </w:pPr>
    </w:p>
    <w:p w:rsidR="00AD77EA" w:rsidRPr="00A06CA3" w:rsidRDefault="00AD77EA" w:rsidP="00A06CA3">
      <w:pPr>
        <w:pStyle w:val="FootnoteText"/>
        <w:spacing w:line="360" w:lineRule="auto"/>
        <w:ind w:left="851" w:hanging="851"/>
        <w:jc w:val="both"/>
        <w:rPr>
          <w:rFonts w:asciiTheme="majorBidi" w:hAnsiTheme="majorBidi" w:cstheme="majorBidi"/>
          <w:sz w:val="24"/>
          <w:szCs w:val="24"/>
        </w:rPr>
      </w:pPr>
      <w:r w:rsidRPr="00A06CA3">
        <w:rPr>
          <w:rFonts w:asciiTheme="majorBidi" w:hAnsiTheme="majorBidi" w:cstheme="majorBidi"/>
          <w:sz w:val="24"/>
          <w:szCs w:val="24"/>
        </w:rPr>
        <w:t>Yohana,</w:t>
      </w:r>
      <w:r w:rsidRPr="00AD77EA">
        <w:rPr>
          <w:rFonts w:asciiTheme="majorBidi" w:hAnsiTheme="majorBidi" w:cstheme="majorBidi"/>
          <w:sz w:val="24"/>
          <w:szCs w:val="24"/>
        </w:rPr>
        <w:t xml:space="preserve"> </w:t>
      </w:r>
      <w:r w:rsidRPr="00A06CA3">
        <w:rPr>
          <w:rFonts w:asciiTheme="majorBidi" w:hAnsiTheme="majorBidi" w:cstheme="majorBidi"/>
          <w:sz w:val="24"/>
          <w:szCs w:val="24"/>
        </w:rPr>
        <w:t>Dadi Ahmadi dan Nova</w:t>
      </w:r>
      <w:r>
        <w:rPr>
          <w:rFonts w:asciiTheme="majorBidi" w:hAnsiTheme="majorBidi" w:cstheme="majorBidi"/>
          <w:sz w:val="24"/>
          <w:szCs w:val="24"/>
        </w:rPr>
        <w:t>,</w:t>
      </w:r>
      <w:r w:rsidRPr="00A06CA3">
        <w:rPr>
          <w:rFonts w:asciiTheme="majorBidi" w:hAnsiTheme="majorBidi" w:cstheme="majorBidi"/>
          <w:sz w:val="24"/>
          <w:szCs w:val="24"/>
        </w:rPr>
        <w:t xml:space="preserve"> “ Kontruksi Jilbab sebagai Simbol Keislaman”, </w:t>
      </w:r>
      <w:r>
        <w:rPr>
          <w:rFonts w:asciiTheme="majorBidi" w:hAnsiTheme="majorBidi" w:cstheme="majorBidi"/>
          <w:i/>
          <w:iCs/>
          <w:sz w:val="24"/>
          <w:szCs w:val="24"/>
        </w:rPr>
        <w:t>Mediator,</w:t>
      </w:r>
      <w:r w:rsidRPr="00A06CA3">
        <w:rPr>
          <w:rFonts w:asciiTheme="majorBidi" w:hAnsiTheme="majorBidi" w:cstheme="majorBidi"/>
          <w:i/>
          <w:iCs/>
          <w:sz w:val="24"/>
          <w:szCs w:val="24"/>
        </w:rPr>
        <w:t xml:space="preserve">, </w:t>
      </w:r>
      <w:r w:rsidRPr="00A06CA3">
        <w:rPr>
          <w:rFonts w:asciiTheme="majorBidi" w:hAnsiTheme="majorBidi" w:cstheme="majorBidi"/>
          <w:sz w:val="24"/>
          <w:szCs w:val="24"/>
        </w:rPr>
        <w:t>Vol. 8 No. 2, Desember 2007.</w:t>
      </w:r>
    </w:p>
    <w:p w:rsidR="003A4B87" w:rsidRPr="00B44610" w:rsidRDefault="003A4B87" w:rsidP="00A06CA3">
      <w:pPr>
        <w:pStyle w:val="FootnoteText"/>
        <w:spacing w:line="360" w:lineRule="auto"/>
        <w:ind w:left="851" w:hanging="851"/>
        <w:jc w:val="both"/>
        <w:rPr>
          <w:rFonts w:asciiTheme="majorBidi" w:hAnsiTheme="majorBidi" w:cstheme="majorBidi"/>
          <w:sz w:val="24"/>
          <w:szCs w:val="24"/>
        </w:rPr>
      </w:pPr>
    </w:p>
    <w:sectPr w:rsidR="003A4B87" w:rsidRPr="00B44610" w:rsidSect="009F4379">
      <w:type w:val="continuous"/>
      <w:pgSz w:w="11906" w:h="16838"/>
      <w:pgMar w:top="1701" w:right="1418"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A40" w:rsidRDefault="009F1A40" w:rsidP="00AA494E">
      <w:pPr>
        <w:spacing w:after="0" w:line="240" w:lineRule="auto"/>
      </w:pPr>
      <w:r>
        <w:separator/>
      </w:r>
    </w:p>
  </w:endnote>
  <w:endnote w:type="continuationSeparator" w:id="0">
    <w:p w:rsidR="009F1A40" w:rsidRDefault="009F1A40" w:rsidP="00AA4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7577906"/>
      <w:docPartObj>
        <w:docPartGallery w:val="Page Numbers (Bottom of Page)"/>
        <w:docPartUnique/>
      </w:docPartObj>
    </w:sdtPr>
    <w:sdtEndPr>
      <w:rPr>
        <w:noProof/>
      </w:rPr>
    </w:sdtEndPr>
    <w:sdtContent>
      <w:p w:rsidR="00AD77EA" w:rsidRDefault="00AD77EA">
        <w:pPr>
          <w:pStyle w:val="Footer"/>
          <w:jc w:val="center"/>
        </w:pPr>
        <w:r>
          <w:fldChar w:fldCharType="begin"/>
        </w:r>
        <w:r>
          <w:instrText xml:space="preserve"> PAGE   \* MERGEFORMAT </w:instrText>
        </w:r>
        <w:r>
          <w:fldChar w:fldCharType="separate"/>
        </w:r>
        <w:r w:rsidR="006B194D">
          <w:rPr>
            <w:noProof/>
          </w:rPr>
          <w:t>1</w:t>
        </w:r>
        <w:r>
          <w:rPr>
            <w:noProof/>
          </w:rPr>
          <w:fldChar w:fldCharType="end"/>
        </w:r>
      </w:p>
    </w:sdtContent>
  </w:sdt>
  <w:p w:rsidR="00AD77EA" w:rsidRDefault="00AD77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A40" w:rsidRDefault="009F1A40" w:rsidP="00AA494E">
      <w:pPr>
        <w:spacing w:after="0" w:line="240" w:lineRule="auto"/>
      </w:pPr>
      <w:r>
        <w:separator/>
      </w:r>
    </w:p>
  </w:footnote>
  <w:footnote w:type="continuationSeparator" w:id="0">
    <w:p w:rsidR="009F1A40" w:rsidRDefault="009F1A40" w:rsidP="00AA494E">
      <w:pPr>
        <w:spacing w:after="0" w:line="240" w:lineRule="auto"/>
      </w:pPr>
      <w:r>
        <w:continuationSeparator/>
      </w:r>
    </w:p>
  </w:footnote>
  <w:footnote w:id="1">
    <w:p w:rsidR="00AD77EA" w:rsidRPr="00321B25" w:rsidRDefault="00AD77EA" w:rsidP="00321B25">
      <w:pPr>
        <w:pStyle w:val="FootnoteText"/>
        <w:ind w:firstLine="720"/>
        <w:jc w:val="both"/>
        <w:rPr>
          <w:rFonts w:asciiTheme="majorBidi" w:hAnsiTheme="majorBidi" w:cstheme="majorBidi"/>
        </w:rPr>
      </w:pPr>
      <w:r w:rsidRPr="00321B25">
        <w:rPr>
          <w:rStyle w:val="FootnoteReference"/>
          <w:rFonts w:asciiTheme="majorBidi" w:hAnsiTheme="majorBidi" w:cstheme="majorBidi"/>
        </w:rPr>
        <w:footnoteRef/>
      </w:r>
      <w:r w:rsidRPr="00321B25">
        <w:rPr>
          <w:rFonts w:asciiTheme="majorBidi" w:hAnsiTheme="majorBidi" w:cstheme="majorBidi"/>
        </w:rPr>
        <w:t xml:space="preserve"> Jilbab dalam hal ini tidak dilihat dari detail fungsi, etika, dan estetika penggunaan jilbab. Sehingga jilbab sering digunakan sebagai simbol dan standar keimanan seseorang. </w:t>
      </w:r>
    </w:p>
  </w:footnote>
  <w:footnote w:id="2">
    <w:p w:rsidR="008E595D" w:rsidRPr="00321B25" w:rsidRDefault="008E595D" w:rsidP="00321B25">
      <w:pPr>
        <w:autoSpaceDE w:val="0"/>
        <w:autoSpaceDN w:val="0"/>
        <w:adjustRightInd w:val="0"/>
        <w:spacing w:after="0" w:line="240" w:lineRule="auto"/>
        <w:ind w:firstLine="720"/>
        <w:jc w:val="both"/>
        <w:rPr>
          <w:rFonts w:asciiTheme="majorBidi" w:hAnsiTheme="majorBidi" w:cstheme="majorBidi"/>
          <w:sz w:val="20"/>
          <w:szCs w:val="20"/>
        </w:rPr>
      </w:pPr>
      <w:r w:rsidRPr="00321B25">
        <w:rPr>
          <w:rStyle w:val="FootnoteReference"/>
          <w:rFonts w:asciiTheme="majorBidi" w:hAnsiTheme="majorBidi" w:cstheme="majorBidi"/>
          <w:sz w:val="20"/>
          <w:szCs w:val="20"/>
        </w:rPr>
        <w:footnoteRef/>
      </w:r>
      <w:r w:rsidRPr="00321B25">
        <w:rPr>
          <w:rFonts w:asciiTheme="majorBidi" w:hAnsiTheme="majorBidi" w:cstheme="majorBidi"/>
          <w:sz w:val="20"/>
          <w:szCs w:val="20"/>
        </w:rPr>
        <w:t xml:space="preserve"> Muhammad Amin Suma, </w:t>
      </w:r>
      <w:r w:rsidRPr="00321B25">
        <w:rPr>
          <w:rFonts w:asciiTheme="majorBidi" w:hAnsiTheme="majorBidi" w:cstheme="majorBidi"/>
          <w:i/>
          <w:iCs/>
          <w:sz w:val="20"/>
          <w:szCs w:val="20"/>
        </w:rPr>
        <w:t>Ijtihad Ibnu Taimiyyah</w:t>
      </w:r>
      <w:r w:rsidRPr="00321B25">
        <w:rPr>
          <w:rFonts w:asciiTheme="majorBidi" w:hAnsiTheme="majorBidi" w:cstheme="majorBidi"/>
          <w:sz w:val="20"/>
          <w:szCs w:val="20"/>
        </w:rPr>
        <w:t xml:space="preserve"> ( Jakarta: Pustaka Firdaus, 2002), hal. 11. Lihat juga Oliver Leaman (ed), The Qur’an: an Encyclopedian (New York: Routledge, 2006), hal. 280. Lihat juga Sayyid Muhammad Ali al-Iyazi, </w:t>
      </w:r>
      <w:r w:rsidRPr="00321B25">
        <w:rPr>
          <w:rFonts w:asciiTheme="majorBidi" w:hAnsiTheme="majorBidi" w:cstheme="majorBidi"/>
          <w:i/>
          <w:iCs/>
          <w:sz w:val="20"/>
          <w:szCs w:val="20"/>
        </w:rPr>
        <w:t>al-Mufassirun Hayatuhum wa Manhajuhum</w:t>
      </w:r>
      <w:r w:rsidRPr="00321B25">
        <w:rPr>
          <w:rFonts w:asciiTheme="majorBidi" w:hAnsiTheme="majorBidi" w:cstheme="majorBidi"/>
          <w:sz w:val="20"/>
          <w:szCs w:val="20"/>
        </w:rPr>
        <w:t>, ( Kairo Dar al-Kutub al-hadisah, t.t), hal. 342.</w:t>
      </w:r>
    </w:p>
  </w:footnote>
  <w:footnote w:id="3">
    <w:p w:rsidR="008E595D" w:rsidRPr="00321B25" w:rsidRDefault="008E595D" w:rsidP="00321B25">
      <w:pPr>
        <w:pStyle w:val="FootnoteText"/>
        <w:ind w:firstLine="720"/>
        <w:jc w:val="both"/>
        <w:rPr>
          <w:rFonts w:asciiTheme="majorBidi" w:hAnsiTheme="majorBidi" w:cstheme="majorBidi"/>
        </w:rPr>
      </w:pPr>
      <w:r w:rsidRPr="00321B25">
        <w:rPr>
          <w:rStyle w:val="FootnoteReference"/>
          <w:rFonts w:asciiTheme="majorBidi" w:hAnsiTheme="majorBidi" w:cstheme="majorBidi"/>
        </w:rPr>
        <w:footnoteRef/>
      </w:r>
      <w:r w:rsidRPr="00321B25">
        <w:rPr>
          <w:rFonts w:asciiTheme="majorBidi" w:hAnsiTheme="majorBidi" w:cstheme="majorBidi"/>
        </w:rPr>
        <w:t xml:space="preserve"> Hamim Ilyas, </w:t>
      </w:r>
      <w:r w:rsidRPr="00321B25">
        <w:rPr>
          <w:rFonts w:asciiTheme="majorBidi" w:hAnsiTheme="majorBidi" w:cstheme="majorBidi"/>
          <w:i/>
          <w:iCs/>
        </w:rPr>
        <w:t xml:space="preserve">Studi Kitab Tafsir </w:t>
      </w:r>
      <w:r w:rsidRPr="00321B25">
        <w:rPr>
          <w:rFonts w:asciiTheme="majorBidi" w:hAnsiTheme="majorBidi" w:cstheme="majorBidi"/>
        </w:rPr>
        <w:t xml:space="preserve">(Yogyakarta: Teras, 2004), hal. 80. Lihat juga Siti Mahmudah Noorhayati dan Ahmad Khoirul Fata, Exclusive Islam From The Perspective of Ibn Taymiyah, </w:t>
      </w:r>
      <w:r w:rsidRPr="00321B25">
        <w:rPr>
          <w:rFonts w:asciiTheme="majorBidi" w:hAnsiTheme="majorBidi" w:cstheme="majorBidi"/>
          <w:i/>
          <w:iCs/>
        </w:rPr>
        <w:t>esensia</w:t>
      </w:r>
      <w:r w:rsidRPr="00321B25">
        <w:rPr>
          <w:rFonts w:asciiTheme="majorBidi" w:hAnsiTheme="majorBidi" w:cstheme="majorBidi"/>
        </w:rPr>
        <w:t>, Vol 18, No. 2, Oktober 2017, hal. 214.</w:t>
      </w:r>
    </w:p>
  </w:footnote>
  <w:footnote w:id="4">
    <w:p w:rsidR="008E595D" w:rsidRPr="00321B25" w:rsidRDefault="008E595D" w:rsidP="00321B25">
      <w:pPr>
        <w:pStyle w:val="FootnoteText"/>
        <w:ind w:firstLine="720"/>
        <w:jc w:val="both"/>
        <w:rPr>
          <w:rFonts w:asciiTheme="majorBidi" w:hAnsiTheme="majorBidi" w:cstheme="majorBidi"/>
        </w:rPr>
      </w:pPr>
      <w:r w:rsidRPr="00321B25">
        <w:rPr>
          <w:rStyle w:val="FootnoteReference"/>
          <w:rFonts w:asciiTheme="majorBidi" w:hAnsiTheme="majorBidi" w:cstheme="majorBidi"/>
        </w:rPr>
        <w:footnoteRef/>
      </w:r>
      <w:r w:rsidRPr="00321B25">
        <w:rPr>
          <w:rFonts w:asciiTheme="majorBidi" w:hAnsiTheme="majorBidi" w:cstheme="majorBidi"/>
        </w:rPr>
        <w:t xml:space="preserve"> Ibnu Taimiyyah mengkritik para filsuf khususnya para ahli logika, dan menulis </w:t>
      </w:r>
      <w:r w:rsidRPr="00321B25">
        <w:rPr>
          <w:rFonts w:asciiTheme="majorBidi" w:hAnsiTheme="majorBidi" w:cstheme="majorBidi"/>
          <w:i/>
          <w:iCs/>
        </w:rPr>
        <w:t>al-Rad ‘ala al-mantiqiyyin</w:t>
      </w:r>
      <w:r w:rsidRPr="00321B25">
        <w:rPr>
          <w:rFonts w:asciiTheme="majorBidi" w:hAnsiTheme="majorBidi" w:cstheme="majorBidi"/>
        </w:rPr>
        <w:t xml:space="preserve"> untuk mengkritik logika mereka. Dalam bantahannya ia mengkritik logika Aristoteles. Selain itu ia juga menentang sufi seperti mengkritik Ibn Arabi yang tidak beriman karena Ibn Arabi menyatakan Tuhan ada dimana-mana dan ciptaannya identik dalam ontradiksi terhadap al-Qur’an. Akan tetapi ia juga memuji seorang sufi misalnya  Abd Qodir al-Jailani, yang merupakan seorang tokoh kontemporer. Ibnu Taimiyyah menerima bahwa mereka bisa hidup dengan baik akan tetapi menolak teorinya. Oliver Leaman (ed), The Qur’an: an Encyclopedian, hal. 281.</w:t>
      </w:r>
    </w:p>
  </w:footnote>
  <w:footnote w:id="5">
    <w:p w:rsidR="008E595D" w:rsidRPr="00321B25" w:rsidRDefault="008E595D" w:rsidP="00321B25">
      <w:pPr>
        <w:pStyle w:val="FootnoteText"/>
        <w:ind w:firstLine="720"/>
        <w:jc w:val="both"/>
        <w:rPr>
          <w:rFonts w:asciiTheme="majorBidi" w:hAnsiTheme="majorBidi" w:cstheme="majorBidi"/>
        </w:rPr>
      </w:pPr>
      <w:r w:rsidRPr="00321B25">
        <w:rPr>
          <w:rStyle w:val="FootnoteReference"/>
          <w:rFonts w:asciiTheme="majorBidi" w:hAnsiTheme="majorBidi" w:cstheme="majorBidi"/>
        </w:rPr>
        <w:footnoteRef/>
      </w:r>
      <w:r w:rsidRPr="00321B25">
        <w:rPr>
          <w:rFonts w:asciiTheme="majorBidi" w:hAnsiTheme="majorBidi" w:cstheme="majorBidi"/>
        </w:rPr>
        <w:t xml:space="preserve">  Hamim Ilyas, </w:t>
      </w:r>
      <w:r w:rsidRPr="00321B25">
        <w:rPr>
          <w:rFonts w:asciiTheme="majorBidi" w:hAnsiTheme="majorBidi" w:cstheme="majorBidi"/>
          <w:i/>
          <w:iCs/>
        </w:rPr>
        <w:t xml:space="preserve">Studi Kitab Tafsir, </w:t>
      </w:r>
      <w:r w:rsidRPr="00321B25">
        <w:rPr>
          <w:rFonts w:asciiTheme="majorBidi" w:hAnsiTheme="majorBidi" w:cstheme="majorBidi"/>
        </w:rPr>
        <w:t>hal. 80-81. Salah satu penyebab Ibnu Taimiyyah dipenjara karena ia dianggap tidak percaya dengan Tuhannya, dan pelarangan berziarah yang sudah menjadi tradisi yang ia sebut dengan perbuatan bid’ah dan kufur.kemudian ia dipenjara di benteng Damaskus, dan kemudian meninggal dua tahun kemudian. Ketika ia dipenjara ia menulis bantahan terhadap lawannya yaitu al-Khinai. Ibnu Taimiyyah sempat mengeluh kepada penguasa karena sarana ia untuk menulis hilang semua, dan yang menyebabkan ia meninggal di benteng pada tahun 728/1328 M. Oliver Leaman (ed), The Qur’an: an Encyclopedian, hal. 281.</w:t>
      </w:r>
    </w:p>
  </w:footnote>
  <w:footnote w:id="6">
    <w:p w:rsidR="008E595D" w:rsidRPr="00321B25" w:rsidRDefault="008E595D" w:rsidP="00321B25">
      <w:pPr>
        <w:pStyle w:val="FootnoteText"/>
        <w:ind w:firstLine="720"/>
        <w:jc w:val="both"/>
        <w:rPr>
          <w:rFonts w:asciiTheme="majorBidi" w:hAnsiTheme="majorBidi" w:cstheme="majorBidi"/>
        </w:rPr>
      </w:pPr>
      <w:r w:rsidRPr="00321B25">
        <w:rPr>
          <w:rStyle w:val="FootnoteReference"/>
          <w:rFonts w:asciiTheme="majorBidi" w:hAnsiTheme="majorBidi" w:cstheme="majorBidi"/>
        </w:rPr>
        <w:footnoteRef/>
      </w:r>
      <w:r w:rsidRPr="00321B25">
        <w:rPr>
          <w:rFonts w:asciiTheme="majorBidi" w:hAnsiTheme="majorBidi" w:cstheme="majorBidi"/>
        </w:rPr>
        <w:t xml:space="preserve">  Hamim Ilyas, </w:t>
      </w:r>
      <w:r w:rsidRPr="00321B25">
        <w:rPr>
          <w:rFonts w:asciiTheme="majorBidi" w:hAnsiTheme="majorBidi" w:cstheme="majorBidi"/>
          <w:i/>
          <w:iCs/>
        </w:rPr>
        <w:t xml:space="preserve">Studi Kitab Tafsir, </w:t>
      </w:r>
      <w:r w:rsidRPr="00321B25">
        <w:rPr>
          <w:rFonts w:asciiTheme="majorBidi" w:hAnsiTheme="majorBidi" w:cstheme="majorBidi"/>
        </w:rPr>
        <w:t>hal. 81-82.</w:t>
      </w:r>
    </w:p>
  </w:footnote>
  <w:footnote w:id="7">
    <w:p w:rsidR="008E595D" w:rsidRPr="00321B25" w:rsidRDefault="008E595D" w:rsidP="00321B25">
      <w:pPr>
        <w:pStyle w:val="FootnoteText"/>
        <w:ind w:firstLine="720"/>
        <w:jc w:val="both"/>
        <w:rPr>
          <w:rFonts w:asciiTheme="majorBidi" w:hAnsiTheme="majorBidi" w:cstheme="majorBidi"/>
        </w:rPr>
      </w:pPr>
      <w:r w:rsidRPr="00321B25">
        <w:rPr>
          <w:rStyle w:val="FootnoteReference"/>
          <w:rFonts w:asciiTheme="majorBidi" w:hAnsiTheme="majorBidi" w:cstheme="majorBidi"/>
        </w:rPr>
        <w:footnoteRef/>
      </w:r>
      <w:r w:rsidRPr="00321B25">
        <w:rPr>
          <w:rFonts w:asciiTheme="majorBidi" w:hAnsiTheme="majorBidi" w:cstheme="majorBidi"/>
        </w:rPr>
        <w:t xml:space="preserve">  M. Oliver Leaman (ed), The Qur’an: an Encyclopedian, hal. 282.</w:t>
      </w:r>
    </w:p>
  </w:footnote>
  <w:footnote w:id="8">
    <w:p w:rsidR="008E595D" w:rsidRPr="00321B25" w:rsidRDefault="008E595D" w:rsidP="00321B25">
      <w:pPr>
        <w:pStyle w:val="FootnoteText"/>
        <w:ind w:firstLine="720"/>
        <w:jc w:val="both"/>
        <w:rPr>
          <w:rFonts w:asciiTheme="majorBidi" w:hAnsiTheme="majorBidi" w:cstheme="majorBidi"/>
        </w:rPr>
      </w:pPr>
      <w:r w:rsidRPr="00321B25">
        <w:rPr>
          <w:rStyle w:val="FootnoteReference"/>
          <w:rFonts w:asciiTheme="majorBidi" w:hAnsiTheme="majorBidi" w:cstheme="majorBidi"/>
        </w:rPr>
        <w:footnoteRef/>
      </w:r>
      <w:r w:rsidRPr="00321B25">
        <w:rPr>
          <w:rFonts w:asciiTheme="majorBidi" w:hAnsiTheme="majorBidi" w:cstheme="majorBidi"/>
        </w:rPr>
        <w:t xml:space="preserve"> Hamim Ilyas, </w:t>
      </w:r>
      <w:r w:rsidRPr="00321B25">
        <w:rPr>
          <w:rFonts w:asciiTheme="majorBidi" w:hAnsiTheme="majorBidi" w:cstheme="majorBidi"/>
          <w:i/>
          <w:iCs/>
        </w:rPr>
        <w:t xml:space="preserve">Studi Kitab Tafsir, </w:t>
      </w:r>
      <w:r w:rsidRPr="00321B25">
        <w:rPr>
          <w:rFonts w:asciiTheme="majorBidi" w:hAnsiTheme="majorBidi" w:cstheme="majorBidi"/>
        </w:rPr>
        <w:t xml:space="preserve">hal. 82-84. Dalam buku lain dijelaskan bahwa karya Ibnu Taimiyyah mencapai 700 karya diantaranya dalam hal teologi, tafsir al-Qur’an, Hadits, hukum Islam,Yurispundensi Islam, filsafat, logika, sejarah agama dan sekte. M. Oliver Leaman (ed), The Qur’an: an Encyclopedian, hal. 282. Lihat Sayyid Muhammad Ali al-Iyazi, </w:t>
      </w:r>
      <w:r w:rsidRPr="00321B25">
        <w:rPr>
          <w:rFonts w:asciiTheme="majorBidi" w:hAnsiTheme="majorBidi" w:cstheme="majorBidi"/>
          <w:i/>
          <w:iCs/>
        </w:rPr>
        <w:t xml:space="preserve">al-Mufassirun Hayatuhum wa Manhajuhum, </w:t>
      </w:r>
      <w:r w:rsidRPr="00321B25">
        <w:rPr>
          <w:rFonts w:asciiTheme="majorBidi" w:hAnsiTheme="majorBidi" w:cstheme="majorBidi"/>
        </w:rPr>
        <w:t>hal. 343.</w:t>
      </w:r>
    </w:p>
  </w:footnote>
  <w:footnote w:id="9">
    <w:p w:rsidR="008E595D" w:rsidRPr="00321B25" w:rsidRDefault="008E595D" w:rsidP="00321B25">
      <w:pPr>
        <w:pStyle w:val="FootnoteText"/>
        <w:ind w:firstLine="720"/>
        <w:jc w:val="both"/>
        <w:rPr>
          <w:rFonts w:asciiTheme="majorBidi" w:hAnsiTheme="majorBidi" w:cstheme="majorBidi"/>
        </w:rPr>
      </w:pPr>
      <w:r w:rsidRPr="00321B25">
        <w:rPr>
          <w:rStyle w:val="FootnoteReference"/>
          <w:rFonts w:asciiTheme="majorBidi" w:hAnsiTheme="majorBidi" w:cstheme="majorBidi"/>
        </w:rPr>
        <w:footnoteRef/>
      </w:r>
      <w:r w:rsidRPr="00321B25">
        <w:rPr>
          <w:rFonts w:asciiTheme="majorBidi" w:hAnsiTheme="majorBidi" w:cstheme="majorBidi"/>
        </w:rPr>
        <w:t xml:space="preserve">  Muhammad Amin Suma, </w:t>
      </w:r>
      <w:r w:rsidRPr="00321B25">
        <w:rPr>
          <w:rFonts w:asciiTheme="majorBidi" w:hAnsiTheme="majorBidi" w:cstheme="majorBidi"/>
          <w:i/>
          <w:iCs/>
        </w:rPr>
        <w:t xml:space="preserve">Ijtihad Ibnu Taimiyyah, </w:t>
      </w:r>
      <w:r w:rsidRPr="00321B25">
        <w:rPr>
          <w:rFonts w:asciiTheme="majorBidi" w:hAnsiTheme="majorBidi" w:cstheme="majorBidi"/>
        </w:rPr>
        <w:t>hal. 52.</w:t>
      </w:r>
    </w:p>
  </w:footnote>
  <w:footnote w:id="10">
    <w:p w:rsidR="008E595D" w:rsidRPr="00321B25" w:rsidRDefault="008E595D" w:rsidP="00321B25">
      <w:pPr>
        <w:spacing w:after="0" w:line="240" w:lineRule="auto"/>
        <w:ind w:firstLine="720"/>
        <w:jc w:val="both"/>
        <w:rPr>
          <w:rFonts w:asciiTheme="majorBidi" w:hAnsiTheme="majorBidi" w:cstheme="majorBidi"/>
          <w:sz w:val="20"/>
          <w:szCs w:val="20"/>
        </w:rPr>
      </w:pPr>
      <w:r w:rsidRPr="00321B25">
        <w:rPr>
          <w:rStyle w:val="FootnoteReference"/>
          <w:rFonts w:asciiTheme="majorBidi" w:hAnsiTheme="majorBidi" w:cstheme="majorBidi"/>
          <w:sz w:val="20"/>
          <w:szCs w:val="20"/>
        </w:rPr>
        <w:footnoteRef/>
      </w:r>
      <w:r w:rsidRPr="00321B25">
        <w:rPr>
          <w:rFonts w:asciiTheme="majorBidi" w:hAnsiTheme="majorBidi" w:cstheme="majorBidi"/>
          <w:sz w:val="20"/>
          <w:szCs w:val="20"/>
        </w:rPr>
        <w:t xml:space="preserve"> Philip K. Hitti, </w:t>
      </w:r>
      <w:r w:rsidRPr="00321B25">
        <w:rPr>
          <w:rFonts w:asciiTheme="majorBidi" w:hAnsiTheme="majorBidi" w:cstheme="majorBidi"/>
          <w:i/>
          <w:iCs/>
          <w:sz w:val="20"/>
          <w:szCs w:val="20"/>
        </w:rPr>
        <w:t>History of the Arabs</w:t>
      </w:r>
      <w:r w:rsidRPr="00321B25">
        <w:rPr>
          <w:rFonts w:asciiTheme="majorBidi" w:hAnsiTheme="majorBidi" w:cstheme="majorBidi"/>
          <w:sz w:val="20"/>
          <w:szCs w:val="20"/>
        </w:rPr>
        <w:t>, diterj. R.Cecep Lukman Yasin dan Dedi Slamet Riyadi  (Jakarta: Serambi Ilmu Semesta, 2006), Hal. 859-860.</w:t>
      </w:r>
    </w:p>
  </w:footnote>
  <w:footnote w:id="11">
    <w:p w:rsidR="008E595D" w:rsidRPr="00321B25" w:rsidRDefault="008E595D" w:rsidP="00321B25">
      <w:pPr>
        <w:pStyle w:val="FootnoteText"/>
        <w:ind w:firstLine="720"/>
        <w:jc w:val="both"/>
        <w:rPr>
          <w:rFonts w:asciiTheme="majorBidi" w:hAnsiTheme="majorBidi" w:cstheme="majorBidi"/>
        </w:rPr>
      </w:pPr>
      <w:r w:rsidRPr="00321B25">
        <w:rPr>
          <w:rStyle w:val="FootnoteReference"/>
          <w:rFonts w:asciiTheme="majorBidi" w:hAnsiTheme="majorBidi" w:cstheme="majorBidi"/>
        </w:rPr>
        <w:footnoteRef/>
      </w:r>
      <w:r w:rsidRPr="00321B25">
        <w:rPr>
          <w:rFonts w:asciiTheme="majorBidi" w:hAnsiTheme="majorBidi" w:cstheme="majorBidi"/>
        </w:rPr>
        <w:t xml:space="preserve"> Siti Mahmudah Noorhayati dan Ahmad Khoirul Fata, Exclusive Islam From The Perspective of Ibn Taymiyah, </w:t>
      </w:r>
      <w:r w:rsidRPr="00321B25">
        <w:rPr>
          <w:rFonts w:asciiTheme="majorBidi" w:hAnsiTheme="majorBidi" w:cstheme="majorBidi"/>
          <w:i/>
          <w:iCs/>
        </w:rPr>
        <w:t>esensia</w:t>
      </w:r>
      <w:r w:rsidRPr="00321B25">
        <w:rPr>
          <w:rFonts w:asciiTheme="majorBidi" w:hAnsiTheme="majorBidi" w:cstheme="majorBidi"/>
        </w:rPr>
        <w:t xml:space="preserve">, Vol 18, No. 2, Oktober 2017, hal. 222-223. </w:t>
      </w:r>
    </w:p>
  </w:footnote>
  <w:footnote w:id="12">
    <w:p w:rsidR="008E595D" w:rsidRPr="00321B25" w:rsidRDefault="008E595D" w:rsidP="00321B25">
      <w:pPr>
        <w:pStyle w:val="FootnoteText"/>
        <w:ind w:firstLine="720"/>
        <w:jc w:val="both"/>
        <w:rPr>
          <w:rFonts w:asciiTheme="majorBidi" w:hAnsiTheme="majorBidi" w:cstheme="majorBidi"/>
        </w:rPr>
      </w:pPr>
      <w:r w:rsidRPr="00321B25">
        <w:rPr>
          <w:rStyle w:val="FootnoteReference"/>
          <w:rFonts w:asciiTheme="majorBidi" w:hAnsiTheme="majorBidi" w:cstheme="majorBidi"/>
        </w:rPr>
        <w:footnoteRef/>
      </w:r>
      <w:r w:rsidRPr="00321B25">
        <w:rPr>
          <w:rFonts w:asciiTheme="majorBidi" w:hAnsiTheme="majorBidi" w:cstheme="majorBidi"/>
        </w:rPr>
        <w:t xml:space="preserve"> Sayyid Muhammad Ali al-Iyazi, </w:t>
      </w:r>
      <w:r w:rsidRPr="00321B25">
        <w:rPr>
          <w:rFonts w:asciiTheme="majorBidi" w:hAnsiTheme="majorBidi" w:cstheme="majorBidi"/>
          <w:i/>
          <w:iCs/>
        </w:rPr>
        <w:t>al-Mufassirun Hayatuhum wa Manhajuhum</w:t>
      </w:r>
      <w:r w:rsidRPr="00321B25">
        <w:rPr>
          <w:rFonts w:asciiTheme="majorBidi" w:hAnsiTheme="majorBidi" w:cstheme="majorBidi"/>
        </w:rPr>
        <w:t xml:space="preserve">, hal. 342.  </w:t>
      </w:r>
    </w:p>
  </w:footnote>
  <w:footnote w:id="13">
    <w:p w:rsidR="008E595D" w:rsidRPr="00321B25" w:rsidRDefault="008E595D" w:rsidP="00321B25">
      <w:pPr>
        <w:pStyle w:val="FootnoteText"/>
        <w:ind w:firstLine="720"/>
        <w:jc w:val="both"/>
        <w:rPr>
          <w:rFonts w:asciiTheme="majorBidi" w:hAnsiTheme="majorBidi" w:cstheme="majorBidi"/>
        </w:rPr>
      </w:pPr>
      <w:r w:rsidRPr="00321B25">
        <w:rPr>
          <w:rStyle w:val="FootnoteReference"/>
          <w:rFonts w:asciiTheme="majorBidi" w:hAnsiTheme="majorBidi" w:cstheme="majorBidi"/>
        </w:rPr>
        <w:footnoteRef/>
      </w:r>
      <w:r w:rsidRPr="00321B25">
        <w:rPr>
          <w:rFonts w:asciiTheme="majorBidi" w:hAnsiTheme="majorBidi" w:cstheme="majorBidi"/>
        </w:rPr>
        <w:t xml:space="preserve">  Sayyid Muhammad Ali al-Iyazi, </w:t>
      </w:r>
      <w:r w:rsidRPr="00321B25">
        <w:rPr>
          <w:rFonts w:asciiTheme="majorBidi" w:hAnsiTheme="majorBidi" w:cstheme="majorBidi"/>
          <w:i/>
          <w:iCs/>
        </w:rPr>
        <w:t>al-Mufassirun Hayatuhum wa Manhajuhum</w:t>
      </w:r>
      <w:r w:rsidRPr="00321B25">
        <w:rPr>
          <w:rFonts w:asciiTheme="majorBidi" w:hAnsiTheme="majorBidi" w:cstheme="majorBidi"/>
        </w:rPr>
        <w:t>, hal. 346.</w:t>
      </w:r>
    </w:p>
  </w:footnote>
  <w:footnote w:id="14">
    <w:p w:rsidR="008E595D" w:rsidRPr="00321B25" w:rsidRDefault="008E595D" w:rsidP="00321B25">
      <w:pPr>
        <w:pStyle w:val="FootnoteText"/>
        <w:ind w:firstLine="720"/>
        <w:jc w:val="both"/>
        <w:rPr>
          <w:rFonts w:asciiTheme="majorBidi" w:hAnsiTheme="majorBidi" w:cstheme="majorBidi"/>
        </w:rPr>
      </w:pPr>
      <w:r w:rsidRPr="00321B25">
        <w:rPr>
          <w:rStyle w:val="FootnoteReference"/>
          <w:rFonts w:asciiTheme="majorBidi" w:hAnsiTheme="majorBidi" w:cstheme="majorBidi"/>
        </w:rPr>
        <w:footnoteRef/>
      </w:r>
      <w:r w:rsidRPr="00321B25">
        <w:rPr>
          <w:rFonts w:asciiTheme="majorBidi" w:hAnsiTheme="majorBidi" w:cstheme="majorBidi"/>
        </w:rPr>
        <w:t xml:space="preserve"> </w:t>
      </w:r>
      <w:r w:rsidRPr="00321B25">
        <w:rPr>
          <w:rFonts w:asciiTheme="majorBidi" w:hAnsiTheme="majorBidi" w:cstheme="majorBidi"/>
          <w:lang w:bidi="ar-OM"/>
        </w:rPr>
        <w:t>Abdurrahman ‘Umairah</w:t>
      </w:r>
      <w:r w:rsidRPr="00321B25">
        <w:rPr>
          <w:rFonts w:asciiTheme="majorBidi" w:hAnsiTheme="majorBidi" w:cstheme="majorBidi"/>
        </w:rPr>
        <w:t xml:space="preserve">, </w:t>
      </w:r>
      <w:r w:rsidRPr="00321B25">
        <w:rPr>
          <w:rFonts w:asciiTheme="majorBidi" w:hAnsiTheme="majorBidi" w:cstheme="majorBidi"/>
          <w:i/>
          <w:iCs/>
        </w:rPr>
        <w:t xml:space="preserve">at-Tafsir al-Kabir Ibnu Taimiyyah </w:t>
      </w:r>
      <w:r w:rsidRPr="00321B25">
        <w:rPr>
          <w:rFonts w:asciiTheme="majorBidi" w:hAnsiTheme="majorBidi" w:cstheme="majorBidi"/>
        </w:rPr>
        <w:t xml:space="preserve">(Bairut: Darul Kutub Alamiyah ), hal. 47-48. </w:t>
      </w:r>
    </w:p>
  </w:footnote>
  <w:footnote w:id="15">
    <w:p w:rsidR="008E595D" w:rsidRPr="00321B25" w:rsidRDefault="008E595D" w:rsidP="00321B25">
      <w:pPr>
        <w:pStyle w:val="FootnoteText"/>
        <w:ind w:firstLine="720"/>
        <w:jc w:val="both"/>
        <w:rPr>
          <w:rFonts w:asciiTheme="majorBidi" w:hAnsiTheme="majorBidi" w:cstheme="majorBidi"/>
        </w:rPr>
      </w:pPr>
      <w:r w:rsidRPr="00321B25">
        <w:rPr>
          <w:rStyle w:val="FootnoteReference"/>
          <w:rFonts w:asciiTheme="majorBidi" w:hAnsiTheme="majorBidi" w:cstheme="majorBidi"/>
        </w:rPr>
        <w:footnoteRef/>
      </w:r>
      <w:r w:rsidRPr="00321B25">
        <w:rPr>
          <w:rFonts w:asciiTheme="majorBidi" w:hAnsiTheme="majorBidi" w:cstheme="majorBidi"/>
        </w:rPr>
        <w:t xml:space="preserve"> Hamim Ilyas, </w:t>
      </w:r>
      <w:r w:rsidRPr="00321B25">
        <w:rPr>
          <w:rFonts w:asciiTheme="majorBidi" w:hAnsiTheme="majorBidi" w:cstheme="majorBidi"/>
          <w:i/>
          <w:iCs/>
        </w:rPr>
        <w:t>Studi Kitab Tafsir</w:t>
      </w:r>
      <w:r w:rsidRPr="00321B25">
        <w:rPr>
          <w:rFonts w:asciiTheme="majorBidi" w:hAnsiTheme="majorBidi" w:cstheme="majorBidi"/>
        </w:rPr>
        <w:t xml:space="preserve">, hal. 89-99. </w:t>
      </w:r>
    </w:p>
  </w:footnote>
  <w:footnote w:id="16">
    <w:p w:rsidR="008E595D" w:rsidRPr="00321B25" w:rsidRDefault="008E595D" w:rsidP="00321B25">
      <w:pPr>
        <w:pStyle w:val="FootnoteText"/>
        <w:ind w:firstLine="720"/>
        <w:jc w:val="both"/>
        <w:rPr>
          <w:rFonts w:asciiTheme="majorBidi" w:hAnsiTheme="majorBidi" w:cstheme="majorBidi"/>
        </w:rPr>
      </w:pPr>
      <w:r w:rsidRPr="00321B25">
        <w:rPr>
          <w:rStyle w:val="FootnoteReference"/>
          <w:rFonts w:asciiTheme="majorBidi" w:hAnsiTheme="majorBidi" w:cstheme="majorBidi"/>
        </w:rPr>
        <w:footnoteRef/>
      </w:r>
      <w:r w:rsidRPr="00321B25">
        <w:rPr>
          <w:rFonts w:asciiTheme="majorBidi" w:hAnsiTheme="majorBidi" w:cstheme="majorBidi"/>
        </w:rPr>
        <w:t xml:space="preserve"> </w:t>
      </w:r>
      <w:r w:rsidRPr="00321B25">
        <w:rPr>
          <w:rFonts w:asciiTheme="majorBidi" w:hAnsiTheme="majorBidi" w:cstheme="majorBidi"/>
          <w:lang w:bidi="ar-OM"/>
        </w:rPr>
        <w:t>Abdurrahman ‘Umairah</w:t>
      </w:r>
      <w:r w:rsidRPr="00321B25">
        <w:rPr>
          <w:rFonts w:asciiTheme="majorBidi" w:hAnsiTheme="majorBidi" w:cstheme="majorBidi"/>
        </w:rPr>
        <w:t xml:space="preserve">, </w:t>
      </w:r>
      <w:r w:rsidRPr="00321B25">
        <w:rPr>
          <w:rFonts w:asciiTheme="majorBidi" w:hAnsiTheme="majorBidi" w:cstheme="majorBidi"/>
          <w:i/>
          <w:iCs/>
        </w:rPr>
        <w:t>at-Tafsir al-Kabir Ibnu Taimiyyah</w:t>
      </w:r>
      <w:r w:rsidRPr="00321B25">
        <w:rPr>
          <w:rFonts w:asciiTheme="majorBidi" w:hAnsiTheme="majorBidi" w:cstheme="majorBidi"/>
        </w:rPr>
        <w:t xml:space="preserve">, juz II,  hal. 299. </w:t>
      </w:r>
    </w:p>
  </w:footnote>
  <w:footnote w:id="17">
    <w:p w:rsidR="008E595D" w:rsidRPr="00321B25" w:rsidRDefault="008E595D" w:rsidP="00321B25">
      <w:pPr>
        <w:pStyle w:val="FootnoteText"/>
        <w:ind w:firstLine="720"/>
        <w:jc w:val="both"/>
        <w:rPr>
          <w:rFonts w:asciiTheme="majorBidi" w:hAnsiTheme="majorBidi" w:cstheme="majorBidi"/>
        </w:rPr>
      </w:pPr>
      <w:r w:rsidRPr="00321B25">
        <w:rPr>
          <w:rStyle w:val="FootnoteReference"/>
          <w:rFonts w:asciiTheme="majorBidi" w:hAnsiTheme="majorBidi" w:cstheme="majorBidi"/>
        </w:rPr>
        <w:footnoteRef/>
      </w:r>
      <w:r w:rsidRPr="00321B25">
        <w:rPr>
          <w:rFonts w:asciiTheme="majorBidi" w:hAnsiTheme="majorBidi" w:cstheme="majorBidi"/>
        </w:rPr>
        <w:t xml:space="preserve"> </w:t>
      </w:r>
      <w:r w:rsidRPr="00321B25">
        <w:rPr>
          <w:rFonts w:asciiTheme="majorBidi" w:hAnsiTheme="majorBidi" w:cstheme="majorBidi"/>
          <w:lang w:bidi="ar-OM"/>
        </w:rPr>
        <w:t>Abdurrahman ‘Umairah</w:t>
      </w:r>
      <w:r w:rsidRPr="00321B25">
        <w:rPr>
          <w:rFonts w:asciiTheme="majorBidi" w:hAnsiTheme="majorBidi" w:cstheme="majorBidi"/>
        </w:rPr>
        <w:t xml:space="preserve">, </w:t>
      </w:r>
      <w:r w:rsidRPr="00321B25">
        <w:rPr>
          <w:rFonts w:asciiTheme="majorBidi" w:hAnsiTheme="majorBidi" w:cstheme="majorBidi"/>
          <w:i/>
          <w:iCs/>
        </w:rPr>
        <w:t>at-Tafsir al-Kabir Ibnu Taimiyyah</w:t>
      </w:r>
      <w:r w:rsidRPr="00321B25">
        <w:rPr>
          <w:rFonts w:asciiTheme="majorBidi" w:hAnsiTheme="majorBidi" w:cstheme="majorBidi"/>
        </w:rPr>
        <w:t xml:space="preserve">, juz II, hal. 305-309. </w:t>
      </w:r>
    </w:p>
  </w:footnote>
  <w:footnote w:id="18">
    <w:p w:rsidR="008E595D" w:rsidRPr="00321B25" w:rsidRDefault="008E595D" w:rsidP="00321B25">
      <w:pPr>
        <w:pStyle w:val="FootnoteText"/>
        <w:ind w:firstLine="720"/>
        <w:jc w:val="both"/>
        <w:rPr>
          <w:rFonts w:asciiTheme="majorBidi" w:hAnsiTheme="majorBidi" w:cstheme="majorBidi"/>
        </w:rPr>
      </w:pPr>
      <w:r w:rsidRPr="00321B25">
        <w:rPr>
          <w:rStyle w:val="FootnoteReference"/>
          <w:rFonts w:asciiTheme="majorBidi" w:hAnsiTheme="majorBidi" w:cstheme="majorBidi"/>
        </w:rPr>
        <w:footnoteRef/>
      </w:r>
      <w:r w:rsidRPr="00321B25">
        <w:rPr>
          <w:rFonts w:asciiTheme="majorBidi" w:hAnsiTheme="majorBidi" w:cstheme="majorBidi"/>
        </w:rPr>
        <w:t xml:space="preserve"> </w:t>
      </w:r>
      <w:r w:rsidR="005D79A4" w:rsidRPr="00321B25">
        <w:rPr>
          <w:rFonts w:asciiTheme="majorBidi" w:hAnsiTheme="majorBidi" w:cstheme="majorBidi"/>
          <w:i/>
          <w:iCs/>
          <w:lang w:bidi="ar-OM"/>
        </w:rPr>
        <w:t>Ibid.,</w:t>
      </w:r>
      <w:r w:rsidRPr="00321B25">
        <w:rPr>
          <w:rFonts w:asciiTheme="majorBidi" w:hAnsiTheme="majorBidi" w:cstheme="majorBidi"/>
        </w:rPr>
        <w:t xml:space="preserve"> II hal.  324-325. </w:t>
      </w:r>
    </w:p>
  </w:footnote>
  <w:footnote w:id="19">
    <w:p w:rsidR="008E595D" w:rsidRPr="00321B25" w:rsidRDefault="008E595D" w:rsidP="00321B25">
      <w:pPr>
        <w:pStyle w:val="FootnoteText"/>
        <w:ind w:firstLine="720"/>
        <w:jc w:val="both"/>
        <w:rPr>
          <w:rFonts w:asciiTheme="majorBidi" w:hAnsiTheme="majorBidi" w:cstheme="majorBidi"/>
        </w:rPr>
      </w:pPr>
      <w:r w:rsidRPr="00321B25">
        <w:rPr>
          <w:rStyle w:val="FootnoteReference"/>
          <w:rFonts w:asciiTheme="majorBidi" w:hAnsiTheme="majorBidi" w:cstheme="majorBidi"/>
        </w:rPr>
        <w:footnoteRef/>
      </w:r>
      <w:r w:rsidRPr="00321B25">
        <w:rPr>
          <w:rFonts w:asciiTheme="majorBidi" w:hAnsiTheme="majorBidi" w:cstheme="majorBidi"/>
        </w:rPr>
        <w:t xml:space="preserve"> </w:t>
      </w:r>
      <w:r w:rsidR="005D79A4" w:rsidRPr="00321B25">
        <w:rPr>
          <w:rFonts w:asciiTheme="majorBidi" w:hAnsiTheme="majorBidi" w:cstheme="majorBidi"/>
          <w:i/>
          <w:iCs/>
          <w:lang w:bidi="ar-OM"/>
        </w:rPr>
        <w:t>Ibid.,</w:t>
      </w:r>
      <w:r w:rsidRPr="00321B25">
        <w:rPr>
          <w:rFonts w:asciiTheme="majorBidi" w:hAnsiTheme="majorBidi" w:cstheme="majorBidi"/>
        </w:rPr>
        <w:t xml:space="preserve"> hal. 300.</w:t>
      </w:r>
    </w:p>
  </w:footnote>
  <w:footnote w:id="20">
    <w:p w:rsidR="008E595D" w:rsidRPr="00321B25" w:rsidRDefault="008E595D" w:rsidP="00321B25">
      <w:pPr>
        <w:pStyle w:val="FootnoteText"/>
        <w:ind w:firstLine="720"/>
        <w:jc w:val="both"/>
        <w:rPr>
          <w:rFonts w:asciiTheme="majorBidi" w:hAnsiTheme="majorBidi" w:cstheme="majorBidi"/>
        </w:rPr>
      </w:pPr>
      <w:r w:rsidRPr="00321B25">
        <w:rPr>
          <w:rStyle w:val="FootnoteReference"/>
          <w:rFonts w:asciiTheme="majorBidi" w:hAnsiTheme="majorBidi" w:cstheme="majorBidi"/>
        </w:rPr>
        <w:footnoteRef/>
      </w:r>
      <w:r w:rsidRPr="00321B25">
        <w:rPr>
          <w:rFonts w:asciiTheme="majorBidi" w:hAnsiTheme="majorBidi" w:cstheme="majorBidi"/>
        </w:rPr>
        <w:t xml:space="preserve"> </w:t>
      </w:r>
      <w:r w:rsidRPr="00321B25">
        <w:rPr>
          <w:rFonts w:asciiTheme="majorBidi" w:hAnsiTheme="majorBidi" w:cstheme="majorBidi"/>
          <w:lang w:bidi="ar-OM"/>
        </w:rPr>
        <w:t>Abdurrahman ‘Um8airah</w:t>
      </w:r>
      <w:r w:rsidRPr="00321B25">
        <w:rPr>
          <w:rFonts w:asciiTheme="majorBidi" w:hAnsiTheme="majorBidi" w:cstheme="majorBidi"/>
        </w:rPr>
        <w:t xml:space="preserve">, </w:t>
      </w:r>
      <w:r w:rsidRPr="00321B25">
        <w:rPr>
          <w:rFonts w:asciiTheme="majorBidi" w:hAnsiTheme="majorBidi" w:cstheme="majorBidi"/>
          <w:i/>
          <w:iCs/>
        </w:rPr>
        <w:t>at-Tafsir al-Kabir Ibnu Taimiyyah</w:t>
      </w:r>
      <w:r w:rsidRPr="00321B25">
        <w:rPr>
          <w:rFonts w:asciiTheme="majorBidi" w:hAnsiTheme="majorBidi" w:cstheme="majorBidi"/>
        </w:rPr>
        <w:t xml:space="preserve"> juz III hal. 20-22. </w:t>
      </w:r>
    </w:p>
  </w:footnote>
  <w:footnote w:id="21">
    <w:p w:rsidR="008E595D" w:rsidRPr="00321B25" w:rsidRDefault="008E595D" w:rsidP="00321B25">
      <w:pPr>
        <w:pStyle w:val="FootnoteText"/>
        <w:ind w:firstLine="720"/>
        <w:jc w:val="both"/>
        <w:rPr>
          <w:rFonts w:asciiTheme="majorBidi" w:hAnsiTheme="majorBidi" w:cstheme="majorBidi"/>
        </w:rPr>
      </w:pPr>
      <w:r w:rsidRPr="00321B25">
        <w:rPr>
          <w:rStyle w:val="FootnoteReference"/>
          <w:rFonts w:asciiTheme="majorBidi" w:hAnsiTheme="majorBidi" w:cstheme="majorBidi"/>
        </w:rPr>
        <w:footnoteRef/>
      </w:r>
      <w:r w:rsidRPr="00321B25">
        <w:rPr>
          <w:rFonts w:asciiTheme="majorBidi" w:hAnsiTheme="majorBidi" w:cstheme="majorBidi"/>
        </w:rPr>
        <w:t xml:space="preserve"> </w:t>
      </w:r>
      <w:r w:rsidRPr="00321B25">
        <w:rPr>
          <w:rFonts w:asciiTheme="majorBidi" w:hAnsiTheme="majorBidi" w:cstheme="majorBidi"/>
          <w:lang w:bidi="ar-OM"/>
        </w:rPr>
        <w:t>Abdurrahman ‘Umairah</w:t>
      </w:r>
      <w:r w:rsidRPr="00321B25">
        <w:rPr>
          <w:rFonts w:asciiTheme="majorBidi" w:hAnsiTheme="majorBidi" w:cstheme="majorBidi"/>
        </w:rPr>
        <w:t xml:space="preserve">, </w:t>
      </w:r>
      <w:r w:rsidRPr="00321B25">
        <w:rPr>
          <w:rFonts w:asciiTheme="majorBidi" w:hAnsiTheme="majorBidi" w:cstheme="majorBidi"/>
          <w:i/>
          <w:iCs/>
        </w:rPr>
        <w:t>at-Tafsir al-Kabir Ibnu Taimiyyah</w:t>
      </w:r>
      <w:r w:rsidRPr="00321B25">
        <w:rPr>
          <w:rFonts w:asciiTheme="majorBidi" w:hAnsiTheme="majorBidi" w:cstheme="majorBidi"/>
        </w:rPr>
        <w:t xml:space="preserve"> juz II hal. 299-306 </w:t>
      </w:r>
    </w:p>
  </w:footnote>
  <w:footnote w:id="22">
    <w:p w:rsidR="008E595D" w:rsidRPr="00321B25" w:rsidRDefault="008E595D" w:rsidP="00321B25">
      <w:pPr>
        <w:pStyle w:val="FootnoteText"/>
        <w:ind w:firstLine="720"/>
        <w:jc w:val="both"/>
        <w:rPr>
          <w:rFonts w:asciiTheme="majorBidi" w:hAnsiTheme="majorBidi" w:cstheme="majorBidi"/>
        </w:rPr>
      </w:pPr>
      <w:r w:rsidRPr="00321B25">
        <w:rPr>
          <w:rStyle w:val="FootnoteReference"/>
          <w:rFonts w:asciiTheme="majorBidi" w:hAnsiTheme="majorBidi" w:cstheme="majorBidi"/>
        </w:rPr>
        <w:footnoteRef/>
      </w:r>
      <w:r w:rsidRPr="00321B25">
        <w:rPr>
          <w:rFonts w:asciiTheme="majorBidi" w:hAnsiTheme="majorBidi" w:cstheme="majorBidi"/>
        </w:rPr>
        <w:t xml:space="preserve"> Hamim Ilyas, </w:t>
      </w:r>
      <w:r w:rsidRPr="00321B25">
        <w:rPr>
          <w:rFonts w:asciiTheme="majorBidi" w:hAnsiTheme="majorBidi" w:cstheme="majorBidi"/>
          <w:i/>
          <w:iCs/>
        </w:rPr>
        <w:t>Studi Kitab Tafsir,</w:t>
      </w:r>
      <w:r w:rsidRPr="00321B25">
        <w:rPr>
          <w:rFonts w:asciiTheme="majorBidi" w:hAnsiTheme="majorBidi" w:cstheme="majorBidi"/>
        </w:rPr>
        <w:t xml:space="preserve"> hal. 84. </w:t>
      </w:r>
    </w:p>
  </w:footnote>
  <w:footnote w:id="23">
    <w:p w:rsidR="008E595D" w:rsidRPr="00321B25" w:rsidRDefault="008E595D" w:rsidP="00321B25">
      <w:pPr>
        <w:pStyle w:val="FootnoteText"/>
        <w:ind w:firstLine="720"/>
        <w:jc w:val="both"/>
        <w:rPr>
          <w:rFonts w:asciiTheme="majorBidi" w:hAnsiTheme="majorBidi" w:cstheme="majorBidi"/>
        </w:rPr>
      </w:pPr>
      <w:r w:rsidRPr="00321B25">
        <w:rPr>
          <w:rStyle w:val="FootnoteReference"/>
          <w:rFonts w:asciiTheme="majorBidi" w:hAnsiTheme="majorBidi" w:cstheme="majorBidi"/>
        </w:rPr>
        <w:footnoteRef/>
      </w:r>
      <w:r w:rsidRPr="00321B25">
        <w:rPr>
          <w:rFonts w:asciiTheme="majorBidi" w:hAnsiTheme="majorBidi" w:cstheme="majorBidi"/>
        </w:rPr>
        <w:t xml:space="preserve">  Muhammad Amin Suma, </w:t>
      </w:r>
      <w:r w:rsidRPr="00321B25">
        <w:rPr>
          <w:rFonts w:asciiTheme="majorBidi" w:hAnsiTheme="majorBidi" w:cstheme="majorBidi"/>
          <w:i/>
          <w:iCs/>
        </w:rPr>
        <w:t xml:space="preserve">Ijtihad Ibnu Taimiyyah, </w:t>
      </w:r>
      <w:r w:rsidRPr="00321B25">
        <w:rPr>
          <w:rFonts w:asciiTheme="majorBidi" w:hAnsiTheme="majorBidi" w:cstheme="majorBidi"/>
        </w:rPr>
        <w:t>hal. 44-47.</w:t>
      </w:r>
    </w:p>
  </w:footnote>
  <w:footnote w:id="24">
    <w:p w:rsidR="008E595D" w:rsidRPr="00321B25" w:rsidRDefault="008E595D" w:rsidP="00321B25">
      <w:pPr>
        <w:pStyle w:val="FootnoteText"/>
        <w:ind w:firstLine="720"/>
        <w:jc w:val="both"/>
        <w:rPr>
          <w:rFonts w:asciiTheme="majorBidi" w:hAnsiTheme="majorBidi" w:cstheme="majorBidi"/>
        </w:rPr>
      </w:pPr>
      <w:r w:rsidRPr="00321B25">
        <w:rPr>
          <w:rStyle w:val="FootnoteReference"/>
          <w:rFonts w:asciiTheme="majorBidi" w:hAnsiTheme="majorBidi" w:cstheme="majorBidi"/>
        </w:rPr>
        <w:footnoteRef/>
      </w:r>
      <w:r w:rsidRPr="00321B25">
        <w:rPr>
          <w:rFonts w:asciiTheme="majorBidi" w:hAnsiTheme="majorBidi" w:cstheme="majorBidi"/>
        </w:rPr>
        <w:t xml:space="preserve"> Fatimah Tuzzahro, </w:t>
      </w:r>
      <w:r w:rsidRPr="00321B25">
        <w:rPr>
          <w:rFonts w:asciiTheme="majorBidi" w:hAnsiTheme="majorBidi" w:cstheme="majorBidi"/>
          <w:i/>
          <w:iCs/>
        </w:rPr>
        <w:t xml:space="preserve">Ibnu Taimiyyah dan Tafsir al-Kabir, </w:t>
      </w:r>
      <w:r w:rsidRPr="00321B25">
        <w:rPr>
          <w:rFonts w:asciiTheme="majorBidi" w:hAnsiTheme="majorBidi" w:cstheme="majorBidi"/>
        </w:rPr>
        <w:t xml:space="preserve">SKRIPSI diajukan kepada fakultas Ushuluddin IAIN Sunan Kalijaga 2001, dalam abstrak hal XV. </w:t>
      </w:r>
    </w:p>
  </w:footnote>
  <w:footnote w:id="25">
    <w:p w:rsidR="008E595D" w:rsidRPr="00321B25" w:rsidRDefault="008E595D" w:rsidP="00321B25">
      <w:pPr>
        <w:pStyle w:val="FootnoteText"/>
        <w:ind w:firstLine="720"/>
        <w:jc w:val="both"/>
        <w:rPr>
          <w:rFonts w:asciiTheme="majorBidi" w:hAnsiTheme="majorBidi" w:cstheme="majorBidi"/>
        </w:rPr>
      </w:pPr>
      <w:r w:rsidRPr="00321B25">
        <w:rPr>
          <w:rStyle w:val="FootnoteReference"/>
          <w:rFonts w:asciiTheme="majorBidi" w:hAnsiTheme="majorBidi" w:cstheme="majorBidi"/>
        </w:rPr>
        <w:footnoteRef/>
      </w:r>
      <w:r w:rsidRPr="00321B25">
        <w:rPr>
          <w:rFonts w:asciiTheme="majorBidi" w:hAnsiTheme="majorBidi" w:cstheme="majorBidi"/>
        </w:rPr>
        <w:t xml:space="preserve"> Hamim Ilyas, </w:t>
      </w:r>
      <w:r w:rsidRPr="00321B25">
        <w:rPr>
          <w:rFonts w:asciiTheme="majorBidi" w:hAnsiTheme="majorBidi" w:cstheme="majorBidi"/>
          <w:i/>
          <w:iCs/>
        </w:rPr>
        <w:t>Studi Kitab Tafsir</w:t>
      </w:r>
      <w:r w:rsidRPr="00321B25">
        <w:rPr>
          <w:rFonts w:asciiTheme="majorBidi" w:hAnsiTheme="majorBidi" w:cstheme="majorBidi"/>
        </w:rPr>
        <w:t xml:space="preserve">, hal. 88-89. </w:t>
      </w:r>
    </w:p>
  </w:footnote>
  <w:footnote w:id="26">
    <w:p w:rsidR="00AD77EA" w:rsidRPr="00321B25" w:rsidRDefault="00AD77EA" w:rsidP="00321B25">
      <w:pPr>
        <w:pStyle w:val="FootnoteText"/>
        <w:ind w:firstLine="720"/>
        <w:jc w:val="both"/>
        <w:rPr>
          <w:rFonts w:asciiTheme="majorBidi" w:hAnsiTheme="majorBidi" w:cstheme="majorBidi"/>
        </w:rPr>
      </w:pPr>
      <w:r w:rsidRPr="00321B25">
        <w:rPr>
          <w:rStyle w:val="FootnoteReference"/>
          <w:rFonts w:asciiTheme="majorBidi" w:hAnsiTheme="majorBidi" w:cstheme="majorBidi"/>
        </w:rPr>
        <w:footnoteRef/>
      </w:r>
      <w:r w:rsidRPr="00321B25">
        <w:rPr>
          <w:rFonts w:asciiTheme="majorBidi" w:hAnsiTheme="majorBidi" w:cstheme="majorBidi"/>
        </w:rPr>
        <w:t xml:space="preserve"> M. Quraish Shihab, </w:t>
      </w:r>
      <w:r w:rsidRPr="00321B25">
        <w:rPr>
          <w:rFonts w:asciiTheme="majorBidi" w:hAnsiTheme="majorBidi" w:cstheme="majorBidi"/>
          <w:i/>
          <w:iCs/>
        </w:rPr>
        <w:t>Membumikan Al-Qur’an: Fungsi dan Peran Wahyu dalam Kehidupan Masyarakat</w:t>
      </w:r>
      <w:r w:rsidRPr="00321B25">
        <w:rPr>
          <w:rFonts w:asciiTheme="majorBidi" w:hAnsiTheme="majorBidi" w:cstheme="majorBidi"/>
        </w:rPr>
        <w:t xml:space="preserve"> (Bandung: Mizan, 1992), hal. 7-8. </w:t>
      </w:r>
    </w:p>
  </w:footnote>
  <w:footnote w:id="27">
    <w:p w:rsidR="00AD77EA" w:rsidRPr="00321B25" w:rsidRDefault="00AD77EA" w:rsidP="00321B25">
      <w:pPr>
        <w:autoSpaceDE w:val="0"/>
        <w:autoSpaceDN w:val="0"/>
        <w:adjustRightInd w:val="0"/>
        <w:spacing w:after="0" w:line="240" w:lineRule="auto"/>
        <w:ind w:firstLine="720"/>
        <w:jc w:val="both"/>
        <w:rPr>
          <w:rFonts w:asciiTheme="majorBidi" w:hAnsiTheme="majorBidi" w:cstheme="majorBidi"/>
          <w:b/>
          <w:bCs/>
          <w:sz w:val="20"/>
          <w:szCs w:val="20"/>
        </w:rPr>
      </w:pPr>
      <w:r w:rsidRPr="00321B25">
        <w:rPr>
          <w:rStyle w:val="FootnoteReference"/>
          <w:rFonts w:asciiTheme="majorBidi" w:hAnsiTheme="majorBidi" w:cstheme="majorBidi"/>
          <w:sz w:val="20"/>
          <w:szCs w:val="20"/>
        </w:rPr>
        <w:footnoteRef/>
      </w:r>
      <w:r w:rsidRPr="00321B25">
        <w:rPr>
          <w:rFonts w:asciiTheme="majorBidi" w:hAnsiTheme="majorBidi" w:cstheme="majorBidi"/>
          <w:sz w:val="20"/>
          <w:szCs w:val="20"/>
        </w:rPr>
        <w:t xml:space="preserve"> Fadhilah Idzni Azyyatip, “Pandangan M.Quraish Shihab Dan M. Ali Ash-Shabuni Terhadap Aspek Kebahasaan Al-Quran Karangan Ilmiah”, </w:t>
      </w:r>
      <w:r w:rsidRPr="00321B25">
        <w:rPr>
          <w:rFonts w:asciiTheme="majorBidi" w:hAnsiTheme="majorBidi" w:cstheme="majorBidi"/>
          <w:i/>
          <w:iCs/>
          <w:sz w:val="20"/>
          <w:szCs w:val="20"/>
        </w:rPr>
        <w:t>Karya Ilmiah,</w:t>
      </w:r>
      <w:r w:rsidRPr="00321B25">
        <w:rPr>
          <w:rFonts w:asciiTheme="majorBidi" w:hAnsiTheme="majorBidi" w:cstheme="majorBidi"/>
          <w:sz w:val="20"/>
          <w:szCs w:val="20"/>
        </w:rPr>
        <w:t xml:space="preserve">  Program Ilmu Agama Islam Pesantren Persatuan Islam, Garut, 2013 -2014 M, t.h.</w:t>
      </w:r>
    </w:p>
  </w:footnote>
  <w:footnote w:id="28">
    <w:p w:rsidR="00AD77EA" w:rsidRPr="00321B25" w:rsidRDefault="00AD77EA" w:rsidP="00321B25">
      <w:pPr>
        <w:pStyle w:val="FootnoteText"/>
        <w:ind w:firstLine="709"/>
        <w:jc w:val="both"/>
        <w:rPr>
          <w:rFonts w:asciiTheme="majorBidi" w:hAnsiTheme="majorBidi" w:cstheme="majorBidi"/>
        </w:rPr>
      </w:pPr>
      <w:r w:rsidRPr="00321B25">
        <w:rPr>
          <w:rStyle w:val="FootnoteReference"/>
          <w:rFonts w:asciiTheme="majorBidi" w:hAnsiTheme="majorBidi" w:cstheme="majorBidi"/>
        </w:rPr>
        <w:footnoteRef/>
      </w:r>
      <w:r w:rsidRPr="00321B25">
        <w:rPr>
          <w:rFonts w:asciiTheme="majorBidi" w:hAnsiTheme="majorBidi" w:cstheme="majorBidi"/>
        </w:rPr>
        <w:t xml:space="preserve"> </w:t>
      </w:r>
      <w:hyperlink r:id="rId1" w:history="1">
        <w:r w:rsidRPr="00321B25">
          <w:rPr>
            <w:rStyle w:val="Hyperlink"/>
            <w:rFonts w:asciiTheme="majorBidi" w:hAnsiTheme="majorBidi" w:cstheme="majorBidi"/>
          </w:rPr>
          <w:t>https://www.goodreads.com/author/show/734698.M_Quraish_Shihab</w:t>
        </w:r>
      </w:hyperlink>
      <w:r w:rsidRPr="00321B25">
        <w:rPr>
          <w:rFonts w:asciiTheme="majorBidi" w:hAnsiTheme="majorBidi" w:cstheme="majorBidi"/>
        </w:rPr>
        <w:t>, diakses pada hari Minggu, 15 Desember 2019 pukul 07:29.</w:t>
      </w:r>
    </w:p>
  </w:footnote>
  <w:footnote w:id="29">
    <w:p w:rsidR="00984CC9" w:rsidRPr="00321B25" w:rsidRDefault="00984CC9" w:rsidP="00321B25">
      <w:pPr>
        <w:spacing w:after="0" w:line="240" w:lineRule="auto"/>
        <w:ind w:firstLine="709"/>
        <w:jc w:val="both"/>
        <w:rPr>
          <w:rFonts w:asciiTheme="majorBidi" w:hAnsiTheme="majorBidi" w:cstheme="majorBidi"/>
          <w:sz w:val="20"/>
          <w:szCs w:val="20"/>
        </w:rPr>
      </w:pPr>
      <w:r w:rsidRPr="00321B25">
        <w:rPr>
          <w:rStyle w:val="FootnoteReference"/>
          <w:rFonts w:asciiTheme="majorBidi" w:hAnsiTheme="majorBidi" w:cstheme="majorBidi"/>
          <w:sz w:val="20"/>
          <w:szCs w:val="20"/>
        </w:rPr>
        <w:footnoteRef/>
      </w:r>
      <w:r w:rsidR="00321B25">
        <w:rPr>
          <w:rFonts w:asciiTheme="majorBidi" w:hAnsiTheme="majorBidi" w:cstheme="majorBidi"/>
          <w:sz w:val="20"/>
          <w:szCs w:val="20"/>
        </w:rPr>
        <w:t xml:space="preserve"> </w:t>
      </w:r>
      <w:r w:rsidRPr="00321B25">
        <w:rPr>
          <w:rFonts w:asciiTheme="majorBidi" w:hAnsiTheme="majorBidi" w:cstheme="majorBidi"/>
          <w:sz w:val="20"/>
          <w:szCs w:val="20"/>
        </w:rPr>
        <w:t xml:space="preserve">Lajnah Pentashihan Mushaf Al-Qur’an </w:t>
      </w:r>
      <w:r w:rsidRPr="00321B25">
        <w:rPr>
          <w:rFonts w:asciiTheme="majorBidi" w:hAnsiTheme="majorBidi" w:cstheme="majorBidi"/>
          <w:sz w:val="20"/>
          <w:szCs w:val="20"/>
          <w:lang w:val="en-ID"/>
        </w:rPr>
        <w:t>(LPMQ)</w:t>
      </w:r>
      <w:r w:rsidRPr="00321B25">
        <w:rPr>
          <w:rFonts w:asciiTheme="majorBidi" w:hAnsiTheme="majorBidi" w:cstheme="majorBidi"/>
          <w:sz w:val="20"/>
          <w:szCs w:val="20"/>
        </w:rPr>
        <w:t xml:space="preserve">, </w:t>
      </w:r>
      <w:r w:rsidRPr="00321B25">
        <w:rPr>
          <w:rFonts w:asciiTheme="majorBidi" w:hAnsiTheme="majorBidi" w:cstheme="majorBidi"/>
          <w:i/>
          <w:iCs/>
          <w:sz w:val="20"/>
          <w:szCs w:val="20"/>
        </w:rPr>
        <w:t>Tafsir Ringkas Al-Qur’an Kemenag in MS. Word</w:t>
      </w:r>
      <w:r w:rsidRPr="00321B25">
        <w:rPr>
          <w:rFonts w:asciiTheme="majorBidi" w:hAnsiTheme="majorBidi" w:cstheme="majorBidi"/>
          <w:sz w:val="20"/>
          <w:szCs w:val="20"/>
        </w:rPr>
        <w:t xml:space="preserve">, Jakarta: </w:t>
      </w:r>
      <w:r w:rsidRPr="00321B25">
        <w:rPr>
          <w:rFonts w:asciiTheme="majorBidi" w:hAnsiTheme="majorBidi" w:cstheme="majorBidi"/>
          <w:sz w:val="20"/>
          <w:szCs w:val="20"/>
          <w:lang w:val="en-ID"/>
        </w:rPr>
        <w:t>Tim IT LPMQ</w:t>
      </w:r>
      <w:r w:rsidRPr="00321B25">
        <w:rPr>
          <w:rFonts w:asciiTheme="majorBidi" w:hAnsiTheme="majorBidi" w:cstheme="majorBidi"/>
          <w:sz w:val="20"/>
          <w:szCs w:val="20"/>
        </w:rPr>
        <w:t>, 2019.Q.S. Al Ahzab: 59.</w:t>
      </w:r>
    </w:p>
  </w:footnote>
  <w:footnote w:id="30">
    <w:p w:rsidR="00984CC9" w:rsidRPr="00321B25" w:rsidRDefault="00984CC9" w:rsidP="00321B25">
      <w:pPr>
        <w:pStyle w:val="FootnoteText"/>
        <w:ind w:firstLine="720"/>
        <w:jc w:val="both"/>
        <w:rPr>
          <w:rFonts w:asciiTheme="majorBidi" w:hAnsiTheme="majorBidi" w:cstheme="majorBidi"/>
        </w:rPr>
      </w:pPr>
      <w:r w:rsidRPr="00321B25">
        <w:rPr>
          <w:rStyle w:val="FootnoteReference"/>
          <w:rFonts w:asciiTheme="majorBidi" w:hAnsiTheme="majorBidi" w:cstheme="majorBidi"/>
        </w:rPr>
        <w:footnoteRef/>
      </w:r>
      <w:r w:rsidRPr="00321B25">
        <w:rPr>
          <w:rFonts w:asciiTheme="majorBidi" w:hAnsiTheme="majorBidi" w:cstheme="majorBidi"/>
        </w:rPr>
        <w:t xml:space="preserve"> M. Quraish Shihab, </w:t>
      </w:r>
      <w:r w:rsidRPr="00321B25">
        <w:rPr>
          <w:rFonts w:asciiTheme="majorBidi" w:hAnsiTheme="majorBidi" w:cstheme="majorBidi"/>
          <w:i/>
          <w:iCs/>
        </w:rPr>
        <w:t>Al-Qur’an dan Maknanya</w:t>
      </w:r>
      <w:r w:rsidRPr="00321B25">
        <w:rPr>
          <w:rFonts w:asciiTheme="majorBidi" w:hAnsiTheme="majorBidi" w:cstheme="majorBidi"/>
        </w:rPr>
        <w:t xml:space="preserve"> (Tangerang: Lentera </w:t>
      </w:r>
      <w:r w:rsidR="00510931" w:rsidRPr="00321B25">
        <w:rPr>
          <w:rFonts w:asciiTheme="majorBidi" w:hAnsiTheme="majorBidi" w:cstheme="majorBidi"/>
        </w:rPr>
        <w:t>Hati, 2013),  Q.S. Al Ahzab: 59.</w:t>
      </w:r>
    </w:p>
  </w:footnote>
  <w:footnote w:id="31">
    <w:p w:rsidR="00984CC9" w:rsidRPr="00321B25" w:rsidRDefault="00984CC9" w:rsidP="00321B25">
      <w:pPr>
        <w:pStyle w:val="FootnoteText"/>
        <w:ind w:firstLine="720"/>
        <w:jc w:val="both"/>
        <w:rPr>
          <w:rFonts w:asciiTheme="majorBidi" w:hAnsiTheme="majorBidi" w:cstheme="majorBidi"/>
        </w:rPr>
      </w:pPr>
      <w:r w:rsidRPr="00321B25">
        <w:rPr>
          <w:rStyle w:val="FootnoteReference"/>
          <w:rFonts w:asciiTheme="majorBidi" w:hAnsiTheme="majorBidi" w:cstheme="majorBidi"/>
        </w:rPr>
        <w:footnoteRef/>
      </w:r>
      <w:r w:rsidRPr="00321B25">
        <w:rPr>
          <w:rFonts w:asciiTheme="majorBidi" w:hAnsiTheme="majorBidi" w:cstheme="majorBidi"/>
        </w:rPr>
        <w:t xml:space="preserve">  Qamaruddin Shaleh, dkk, </w:t>
      </w:r>
      <w:r w:rsidRPr="00321B25">
        <w:rPr>
          <w:rFonts w:asciiTheme="majorBidi" w:hAnsiTheme="majorBidi" w:cstheme="majorBidi"/>
          <w:i/>
          <w:iCs/>
        </w:rPr>
        <w:t>Asbabun Nuzul</w:t>
      </w:r>
      <w:r w:rsidRPr="00321B25">
        <w:rPr>
          <w:rFonts w:asciiTheme="majorBidi" w:hAnsiTheme="majorBidi" w:cstheme="majorBidi"/>
        </w:rPr>
        <w:t xml:space="preserve"> (Bandung: Diponegoro, 1982), hal. 409.</w:t>
      </w:r>
    </w:p>
  </w:footnote>
  <w:footnote w:id="32">
    <w:p w:rsidR="00F615A9" w:rsidRPr="00321B25" w:rsidRDefault="00F615A9" w:rsidP="00321B25">
      <w:pPr>
        <w:pStyle w:val="FootnoteText"/>
        <w:ind w:firstLine="720"/>
        <w:jc w:val="both"/>
        <w:rPr>
          <w:rFonts w:asciiTheme="majorBidi" w:hAnsiTheme="majorBidi" w:cstheme="majorBidi"/>
        </w:rPr>
      </w:pPr>
      <w:r w:rsidRPr="00321B25">
        <w:rPr>
          <w:rStyle w:val="FootnoteReference"/>
          <w:rFonts w:asciiTheme="majorBidi" w:hAnsiTheme="majorBidi" w:cstheme="majorBidi"/>
        </w:rPr>
        <w:footnoteRef/>
      </w:r>
      <w:r w:rsidRPr="00321B25">
        <w:rPr>
          <w:rFonts w:asciiTheme="majorBidi" w:hAnsiTheme="majorBidi" w:cstheme="majorBidi"/>
        </w:rPr>
        <w:t xml:space="preserve"> Al-Imam al-Wahidi al-Naysaburi, </w:t>
      </w:r>
      <w:r w:rsidRPr="00321B25">
        <w:rPr>
          <w:rFonts w:asciiTheme="majorBidi" w:hAnsiTheme="majorBidi" w:cstheme="majorBidi"/>
          <w:i/>
          <w:iCs/>
        </w:rPr>
        <w:t xml:space="preserve"> Asbab al-Nuzul</w:t>
      </w:r>
      <w:r w:rsidRPr="00321B25">
        <w:rPr>
          <w:rFonts w:asciiTheme="majorBidi" w:hAnsiTheme="majorBidi" w:cstheme="majorBidi"/>
        </w:rPr>
        <w:t xml:space="preserve"> (Beirut-Lebanon: Dar al-Kutub al-Ilmiyah, 2011), hal. </w:t>
      </w:r>
      <w:r w:rsidR="00501679" w:rsidRPr="00321B25">
        <w:rPr>
          <w:rFonts w:asciiTheme="majorBidi" w:hAnsiTheme="majorBidi" w:cstheme="majorBidi"/>
        </w:rPr>
        <w:t>189.</w:t>
      </w:r>
      <w:r w:rsidRPr="00321B25">
        <w:rPr>
          <w:rFonts w:asciiTheme="majorBidi" w:hAnsiTheme="majorBidi" w:cstheme="majorBidi"/>
        </w:rPr>
        <w:t xml:space="preserve"> </w:t>
      </w:r>
    </w:p>
  </w:footnote>
  <w:footnote w:id="33">
    <w:p w:rsidR="00510931" w:rsidRPr="00321B25" w:rsidRDefault="00510931" w:rsidP="00321B25">
      <w:pPr>
        <w:pStyle w:val="FootnoteText"/>
        <w:ind w:firstLine="720"/>
        <w:rPr>
          <w:rFonts w:asciiTheme="majorBidi" w:hAnsiTheme="majorBidi" w:cstheme="majorBidi"/>
        </w:rPr>
      </w:pPr>
      <w:r w:rsidRPr="00321B25">
        <w:rPr>
          <w:rStyle w:val="FootnoteReference"/>
          <w:rFonts w:asciiTheme="majorBidi" w:hAnsiTheme="majorBidi" w:cstheme="majorBidi"/>
        </w:rPr>
        <w:footnoteRef/>
      </w:r>
      <w:r w:rsidRPr="00321B25">
        <w:rPr>
          <w:rFonts w:asciiTheme="majorBidi" w:hAnsiTheme="majorBidi" w:cstheme="majorBidi"/>
        </w:rPr>
        <w:t xml:space="preserve"> </w:t>
      </w:r>
      <w:r w:rsidRPr="00321B25">
        <w:rPr>
          <w:rFonts w:asciiTheme="majorBidi" w:hAnsiTheme="majorBidi" w:cstheme="majorBidi"/>
          <w:i/>
          <w:iCs/>
        </w:rPr>
        <w:t>Ibid.</w:t>
      </w:r>
      <w:r w:rsidRPr="00321B25">
        <w:rPr>
          <w:rFonts w:asciiTheme="majorBidi" w:hAnsiTheme="majorBidi" w:cstheme="majorBidi"/>
        </w:rPr>
        <w:t xml:space="preserve"> </w:t>
      </w:r>
    </w:p>
  </w:footnote>
  <w:footnote w:id="34">
    <w:p w:rsidR="004C20C9" w:rsidRPr="00321B25" w:rsidRDefault="004C20C9" w:rsidP="00321B25">
      <w:pPr>
        <w:pStyle w:val="FootnoteText"/>
        <w:ind w:firstLine="720"/>
        <w:rPr>
          <w:rFonts w:asciiTheme="majorBidi" w:hAnsiTheme="majorBidi" w:cstheme="majorBidi"/>
        </w:rPr>
      </w:pPr>
      <w:r w:rsidRPr="00321B25">
        <w:rPr>
          <w:rStyle w:val="FootnoteReference"/>
          <w:rFonts w:asciiTheme="majorBidi" w:hAnsiTheme="majorBidi" w:cstheme="majorBidi"/>
        </w:rPr>
        <w:footnoteRef/>
      </w:r>
      <w:r w:rsidRPr="00321B25">
        <w:rPr>
          <w:rFonts w:asciiTheme="majorBidi" w:hAnsiTheme="majorBidi" w:cstheme="majorBidi"/>
        </w:rPr>
        <w:t xml:space="preserve"> </w:t>
      </w:r>
      <w:r w:rsidRPr="00321B25">
        <w:rPr>
          <w:rFonts w:asciiTheme="majorBidi" w:hAnsiTheme="majorBidi" w:cstheme="majorBidi"/>
          <w:lang w:bidi="ar-OM"/>
        </w:rPr>
        <w:t>Abdurrahman ‘Umairah</w:t>
      </w:r>
      <w:r w:rsidRPr="00321B25">
        <w:rPr>
          <w:rFonts w:asciiTheme="majorBidi" w:hAnsiTheme="majorBidi" w:cstheme="majorBidi"/>
        </w:rPr>
        <w:t xml:space="preserve">, </w:t>
      </w:r>
      <w:r w:rsidRPr="00321B25">
        <w:rPr>
          <w:rFonts w:asciiTheme="majorBidi" w:hAnsiTheme="majorBidi" w:cstheme="majorBidi"/>
          <w:i/>
          <w:iCs/>
        </w:rPr>
        <w:t xml:space="preserve">at-Tafsir al-Kabir Ibnu Taimiyyah, juz VI, </w:t>
      </w:r>
      <w:r w:rsidRPr="00321B25">
        <w:rPr>
          <w:rFonts w:asciiTheme="majorBidi" w:hAnsiTheme="majorBidi" w:cstheme="majorBidi"/>
        </w:rPr>
        <w:t>hal. 23.</w:t>
      </w:r>
    </w:p>
  </w:footnote>
  <w:footnote w:id="35">
    <w:p w:rsidR="00AD77EA" w:rsidRPr="00321B25" w:rsidRDefault="00AD77EA" w:rsidP="00321B25">
      <w:pPr>
        <w:pStyle w:val="FootnoteText"/>
        <w:ind w:firstLine="720"/>
        <w:jc w:val="both"/>
        <w:rPr>
          <w:rFonts w:asciiTheme="majorBidi" w:hAnsiTheme="majorBidi" w:cstheme="majorBidi"/>
        </w:rPr>
      </w:pPr>
      <w:r w:rsidRPr="00321B25">
        <w:rPr>
          <w:rStyle w:val="FootnoteReference"/>
          <w:rFonts w:asciiTheme="majorBidi" w:hAnsiTheme="majorBidi" w:cstheme="majorBidi"/>
        </w:rPr>
        <w:footnoteRef/>
      </w:r>
      <w:r w:rsidR="00321B25">
        <w:rPr>
          <w:rFonts w:asciiTheme="majorBidi" w:hAnsiTheme="majorBidi" w:cstheme="majorBidi"/>
        </w:rPr>
        <w:t xml:space="preserve"> Nasaruddin Umar, </w:t>
      </w:r>
      <w:r w:rsidR="00321B25">
        <w:rPr>
          <w:rFonts w:asciiTheme="majorBidi" w:hAnsiTheme="majorBidi" w:cstheme="majorBidi"/>
          <w:i/>
          <w:iCs/>
        </w:rPr>
        <w:t>Mendektai Tu</w:t>
      </w:r>
      <w:r w:rsidRPr="00321B25">
        <w:rPr>
          <w:rFonts w:asciiTheme="majorBidi" w:hAnsiTheme="majorBidi" w:cstheme="majorBidi"/>
          <w:i/>
          <w:iCs/>
        </w:rPr>
        <w:t>han dengan Kualitas Feminim</w:t>
      </w:r>
      <w:r w:rsidRPr="00321B25">
        <w:rPr>
          <w:rFonts w:asciiTheme="majorBidi" w:hAnsiTheme="majorBidi" w:cstheme="majorBidi"/>
        </w:rPr>
        <w:t xml:space="preserve"> ( Jakarta: PT. Elex Media Komputindio, 2014), hal. 37. </w:t>
      </w:r>
    </w:p>
  </w:footnote>
  <w:footnote w:id="36">
    <w:p w:rsidR="00AD77EA" w:rsidRPr="00321B25" w:rsidRDefault="00AD77EA" w:rsidP="00321B25">
      <w:pPr>
        <w:autoSpaceDE w:val="0"/>
        <w:autoSpaceDN w:val="0"/>
        <w:adjustRightInd w:val="0"/>
        <w:spacing w:after="0" w:line="240" w:lineRule="auto"/>
        <w:ind w:firstLine="720"/>
        <w:jc w:val="both"/>
        <w:rPr>
          <w:rFonts w:asciiTheme="majorBidi" w:hAnsiTheme="majorBidi" w:cstheme="majorBidi"/>
          <w:color w:val="262626"/>
          <w:sz w:val="20"/>
          <w:szCs w:val="20"/>
        </w:rPr>
      </w:pPr>
      <w:r w:rsidRPr="00321B25">
        <w:rPr>
          <w:rStyle w:val="FootnoteReference"/>
          <w:rFonts w:asciiTheme="majorBidi" w:hAnsiTheme="majorBidi" w:cstheme="majorBidi"/>
          <w:sz w:val="20"/>
          <w:szCs w:val="20"/>
        </w:rPr>
        <w:footnoteRef/>
      </w:r>
      <w:r w:rsidRPr="00321B25">
        <w:rPr>
          <w:rFonts w:asciiTheme="majorBidi" w:hAnsiTheme="majorBidi" w:cstheme="majorBidi"/>
          <w:sz w:val="20"/>
          <w:szCs w:val="20"/>
        </w:rPr>
        <w:t xml:space="preserve">  </w:t>
      </w:r>
      <w:r w:rsidRPr="00321B25">
        <w:rPr>
          <w:rFonts w:asciiTheme="majorBidi" w:hAnsiTheme="majorBidi" w:cstheme="majorBidi"/>
          <w:color w:val="000000"/>
          <w:sz w:val="20"/>
          <w:szCs w:val="20"/>
        </w:rPr>
        <w:t>Rumi Harwiyanti,</w:t>
      </w:r>
      <w:r w:rsidRPr="00321B25">
        <w:rPr>
          <w:rFonts w:asciiTheme="majorBidi" w:hAnsiTheme="majorBidi" w:cstheme="majorBidi"/>
          <w:sz w:val="20"/>
          <w:szCs w:val="20"/>
        </w:rPr>
        <w:t xml:space="preserve"> </w:t>
      </w:r>
      <w:r w:rsidRPr="00321B25">
        <w:rPr>
          <w:rFonts w:asciiTheme="majorBidi" w:hAnsiTheme="majorBidi" w:cstheme="majorBidi"/>
          <w:color w:val="262626"/>
          <w:sz w:val="20"/>
          <w:szCs w:val="20"/>
        </w:rPr>
        <w:t xml:space="preserve">Penafsiran Ayat-Ayat Al-Quran Tentang Hijab Perspektif Buya Hamka Dan Quraish Shihab, </w:t>
      </w:r>
      <w:r w:rsidRPr="00321B25">
        <w:rPr>
          <w:rFonts w:asciiTheme="majorBidi" w:hAnsiTheme="majorBidi" w:cstheme="majorBidi"/>
          <w:color w:val="000000"/>
          <w:sz w:val="20"/>
          <w:szCs w:val="20"/>
        </w:rPr>
        <w:t>Institut Agama Islam Negeri Kendari. t.h.</w:t>
      </w:r>
    </w:p>
  </w:footnote>
  <w:footnote w:id="37">
    <w:p w:rsidR="00AD77EA" w:rsidRPr="00321B25" w:rsidRDefault="00AD77EA" w:rsidP="00321B25">
      <w:pPr>
        <w:pStyle w:val="FootnoteText"/>
        <w:ind w:firstLine="720"/>
        <w:jc w:val="both"/>
        <w:rPr>
          <w:rFonts w:asciiTheme="majorBidi" w:hAnsiTheme="majorBidi" w:cstheme="majorBidi"/>
        </w:rPr>
      </w:pPr>
      <w:r w:rsidRPr="00321B25">
        <w:rPr>
          <w:rStyle w:val="FootnoteReference"/>
          <w:rFonts w:asciiTheme="majorBidi" w:hAnsiTheme="majorBidi" w:cstheme="majorBidi"/>
        </w:rPr>
        <w:footnoteRef/>
      </w:r>
      <w:r w:rsidRPr="00321B25">
        <w:rPr>
          <w:rFonts w:asciiTheme="majorBidi" w:hAnsiTheme="majorBidi" w:cstheme="majorBidi"/>
        </w:rPr>
        <w:t xml:space="preserve"> Syaikh Muhammad al-Ghazali, </w:t>
      </w:r>
      <w:r w:rsidRPr="00321B25">
        <w:rPr>
          <w:rFonts w:asciiTheme="majorBidi" w:hAnsiTheme="majorBidi" w:cstheme="majorBidi"/>
          <w:i/>
          <w:iCs/>
        </w:rPr>
        <w:t>Dari Hukum Memakai Cadar hingga Haak Istri yang Ditalak Tiga</w:t>
      </w:r>
      <w:r w:rsidRPr="00321B25">
        <w:rPr>
          <w:rFonts w:asciiTheme="majorBidi" w:hAnsiTheme="majorBidi" w:cstheme="majorBidi"/>
        </w:rPr>
        <w:t xml:space="preserve"> diterj. Muhammad al-Baqir (Bandung: Mizan, 2015 ), hal. 58-59.</w:t>
      </w:r>
    </w:p>
  </w:footnote>
  <w:footnote w:id="38">
    <w:p w:rsidR="00AD77EA" w:rsidRPr="00321B25" w:rsidRDefault="00AD77EA" w:rsidP="00321B25">
      <w:pPr>
        <w:pStyle w:val="FootnoteText"/>
        <w:ind w:firstLine="720"/>
        <w:jc w:val="both"/>
        <w:rPr>
          <w:rFonts w:asciiTheme="majorBidi" w:hAnsiTheme="majorBidi" w:cstheme="majorBidi"/>
        </w:rPr>
      </w:pPr>
      <w:r w:rsidRPr="00321B25">
        <w:rPr>
          <w:rStyle w:val="FootnoteReference"/>
          <w:rFonts w:asciiTheme="majorBidi" w:hAnsiTheme="majorBidi" w:cstheme="majorBidi"/>
        </w:rPr>
        <w:footnoteRef/>
      </w:r>
      <w:r w:rsidRPr="00321B25">
        <w:rPr>
          <w:rFonts w:asciiTheme="majorBidi" w:hAnsiTheme="majorBidi" w:cstheme="majorBidi"/>
        </w:rPr>
        <w:t xml:space="preserve"> </w:t>
      </w:r>
      <w:r w:rsidRPr="00321B25">
        <w:rPr>
          <w:rFonts w:asciiTheme="majorBidi" w:hAnsiTheme="majorBidi" w:cstheme="majorBidi"/>
          <w:i/>
          <w:iCs/>
        </w:rPr>
        <w:t xml:space="preserve">Ibid., </w:t>
      </w:r>
      <w:r w:rsidRPr="00321B25">
        <w:rPr>
          <w:rFonts w:asciiTheme="majorBidi" w:hAnsiTheme="majorBidi" w:cstheme="majorBidi"/>
        </w:rPr>
        <w:t>hal. 59.</w:t>
      </w:r>
    </w:p>
  </w:footnote>
  <w:footnote w:id="39">
    <w:p w:rsidR="00AD77EA" w:rsidRPr="00321B25" w:rsidRDefault="00AD77EA" w:rsidP="00321B25">
      <w:pPr>
        <w:autoSpaceDE w:val="0"/>
        <w:autoSpaceDN w:val="0"/>
        <w:adjustRightInd w:val="0"/>
        <w:spacing w:after="0" w:line="240" w:lineRule="auto"/>
        <w:ind w:firstLine="720"/>
        <w:jc w:val="both"/>
        <w:rPr>
          <w:rFonts w:asciiTheme="majorBidi" w:hAnsiTheme="majorBidi" w:cstheme="majorBidi"/>
          <w:color w:val="262626"/>
          <w:sz w:val="20"/>
          <w:szCs w:val="20"/>
        </w:rPr>
      </w:pPr>
      <w:r w:rsidRPr="00321B25">
        <w:rPr>
          <w:rStyle w:val="FootnoteReference"/>
          <w:rFonts w:asciiTheme="majorBidi" w:hAnsiTheme="majorBidi" w:cstheme="majorBidi"/>
          <w:sz w:val="20"/>
          <w:szCs w:val="20"/>
        </w:rPr>
        <w:footnoteRef/>
      </w:r>
      <w:r w:rsidRPr="00321B25">
        <w:rPr>
          <w:rFonts w:asciiTheme="majorBidi" w:hAnsiTheme="majorBidi" w:cstheme="majorBidi"/>
          <w:sz w:val="20"/>
          <w:szCs w:val="20"/>
        </w:rPr>
        <w:t xml:space="preserve"> </w:t>
      </w:r>
      <w:r w:rsidRPr="00321B25">
        <w:rPr>
          <w:rFonts w:asciiTheme="majorBidi" w:hAnsiTheme="majorBidi" w:cstheme="majorBidi"/>
          <w:color w:val="000000"/>
          <w:sz w:val="20"/>
          <w:szCs w:val="20"/>
        </w:rPr>
        <w:t>Rumi Harwiyanti,</w:t>
      </w:r>
      <w:r w:rsidRPr="00321B25">
        <w:rPr>
          <w:rFonts w:asciiTheme="majorBidi" w:hAnsiTheme="majorBidi" w:cstheme="majorBidi"/>
          <w:sz w:val="20"/>
          <w:szCs w:val="20"/>
        </w:rPr>
        <w:t xml:space="preserve"> </w:t>
      </w:r>
      <w:r w:rsidRPr="00321B25">
        <w:rPr>
          <w:rFonts w:asciiTheme="majorBidi" w:hAnsiTheme="majorBidi" w:cstheme="majorBidi"/>
          <w:color w:val="262626"/>
          <w:sz w:val="20"/>
          <w:szCs w:val="20"/>
        </w:rPr>
        <w:t xml:space="preserve">Penafsiran Ayat-Ayat Al-Quran Tentang Hijab Perspektif Buya Hamka Dan Quraish Shihab, </w:t>
      </w:r>
      <w:r w:rsidRPr="00321B25">
        <w:rPr>
          <w:rFonts w:asciiTheme="majorBidi" w:hAnsiTheme="majorBidi" w:cstheme="majorBidi"/>
          <w:color w:val="000000"/>
          <w:sz w:val="20"/>
          <w:szCs w:val="20"/>
        </w:rPr>
        <w:t>Institut Agama Islam Negeri Kendari. t.h.</w:t>
      </w:r>
    </w:p>
  </w:footnote>
  <w:footnote w:id="40">
    <w:p w:rsidR="00AD77EA" w:rsidRPr="00321B25" w:rsidRDefault="00AD77EA" w:rsidP="00321B25">
      <w:pPr>
        <w:pStyle w:val="FootnoteText"/>
        <w:ind w:firstLine="720"/>
        <w:jc w:val="both"/>
        <w:rPr>
          <w:rFonts w:asciiTheme="majorBidi" w:hAnsiTheme="majorBidi" w:cstheme="majorBidi"/>
        </w:rPr>
      </w:pPr>
      <w:r w:rsidRPr="00321B25">
        <w:rPr>
          <w:rStyle w:val="FootnoteReference"/>
          <w:rFonts w:asciiTheme="majorBidi" w:hAnsiTheme="majorBidi" w:cstheme="majorBidi"/>
        </w:rPr>
        <w:footnoteRef/>
      </w:r>
      <w:r w:rsidRPr="00321B25">
        <w:rPr>
          <w:rFonts w:asciiTheme="majorBidi" w:hAnsiTheme="majorBidi" w:cstheme="majorBidi"/>
        </w:rPr>
        <w:t xml:space="preserve">  Syaikh Muhammad al-Ghazali, </w:t>
      </w:r>
      <w:r w:rsidRPr="00321B25">
        <w:rPr>
          <w:rFonts w:asciiTheme="majorBidi" w:hAnsiTheme="majorBidi" w:cstheme="majorBidi"/>
          <w:i/>
          <w:iCs/>
        </w:rPr>
        <w:t>Dari Hukum Memakai Cadar hingga Haak Istri yang Ditalak Tiga</w:t>
      </w:r>
      <w:r w:rsidRPr="00321B25">
        <w:rPr>
          <w:rFonts w:asciiTheme="majorBidi" w:hAnsiTheme="majorBidi" w:cstheme="majorBidi"/>
        </w:rPr>
        <w:t xml:space="preserve"> diterj. Muhammad al-Baqir, hal. 59.</w:t>
      </w:r>
    </w:p>
  </w:footnote>
  <w:footnote w:id="41">
    <w:p w:rsidR="00AD77EA" w:rsidRPr="00321B25" w:rsidRDefault="00AD77EA" w:rsidP="00321B25">
      <w:pPr>
        <w:pStyle w:val="FootnoteText"/>
        <w:ind w:firstLine="720"/>
        <w:jc w:val="both"/>
        <w:rPr>
          <w:rFonts w:asciiTheme="majorBidi" w:hAnsiTheme="majorBidi" w:cstheme="majorBidi"/>
        </w:rPr>
      </w:pPr>
      <w:r w:rsidRPr="00321B25">
        <w:rPr>
          <w:rStyle w:val="FootnoteReference"/>
          <w:rFonts w:asciiTheme="majorBidi" w:hAnsiTheme="majorBidi" w:cstheme="majorBidi"/>
        </w:rPr>
        <w:footnoteRef/>
      </w:r>
      <w:r w:rsidRPr="00321B25">
        <w:rPr>
          <w:rFonts w:asciiTheme="majorBidi" w:hAnsiTheme="majorBidi" w:cstheme="majorBidi"/>
        </w:rPr>
        <w:t xml:space="preserve"> </w:t>
      </w:r>
      <w:r w:rsidRPr="00321B25">
        <w:rPr>
          <w:rFonts w:asciiTheme="majorBidi" w:hAnsiTheme="majorBidi" w:cstheme="majorBidi"/>
          <w:color w:val="000000"/>
          <w:shd w:val="clear" w:color="auto" w:fill="FFFFFF"/>
        </w:rPr>
        <w:t xml:space="preserve">M. Quraisy Shihab, </w:t>
      </w:r>
      <w:r w:rsidRPr="00321B25">
        <w:rPr>
          <w:rFonts w:asciiTheme="majorBidi" w:hAnsiTheme="majorBidi" w:cstheme="majorBidi"/>
          <w:i/>
          <w:iCs/>
          <w:color w:val="000000"/>
          <w:bdr w:val="none" w:sz="0" w:space="0" w:color="auto" w:frame="1"/>
        </w:rPr>
        <w:t>Tafsir Al Misbah: Pesan, Kesan, dan Keserasian al-Qur’an</w:t>
      </w:r>
      <w:r w:rsidRPr="00321B25">
        <w:rPr>
          <w:rFonts w:asciiTheme="majorBidi" w:hAnsiTheme="majorBidi" w:cstheme="majorBidi"/>
          <w:color w:val="000000"/>
          <w:shd w:val="clear" w:color="auto" w:fill="FFFFFF"/>
        </w:rPr>
        <w:t xml:space="preserve"> volume 10 (Jakarta: Lentera Hati, 2002), hal. 533. Lihat juga Asghar Ali Engineer, </w:t>
      </w:r>
      <w:r w:rsidRPr="00321B25">
        <w:rPr>
          <w:rFonts w:asciiTheme="majorBidi" w:hAnsiTheme="majorBidi" w:cstheme="majorBidi"/>
          <w:i/>
          <w:iCs/>
          <w:color w:val="000000"/>
          <w:shd w:val="clear" w:color="auto" w:fill="FFFFFF"/>
        </w:rPr>
        <w:t xml:space="preserve"> Matinya Perempuan: Menyingkap Megaskandal Doktrin dan Laki-Laki</w:t>
      </w:r>
      <w:r w:rsidRPr="00321B25">
        <w:rPr>
          <w:rFonts w:asciiTheme="majorBidi" w:hAnsiTheme="majorBidi" w:cstheme="majorBidi"/>
          <w:color w:val="000000"/>
          <w:shd w:val="clear" w:color="auto" w:fill="FFFFFF"/>
        </w:rPr>
        <w:t xml:space="preserve"> ( Yogyakarta: IRCiSoD, 1999), hal. 109-110.</w:t>
      </w:r>
    </w:p>
  </w:footnote>
  <w:footnote w:id="42">
    <w:p w:rsidR="00AD77EA" w:rsidRPr="00321B25" w:rsidRDefault="00AD77EA" w:rsidP="00C23FA4">
      <w:pPr>
        <w:pStyle w:val="FootnoteText"/>
        <w:ind w:firstLine="720"/>
        <w:jc w:val="both"/>
        <w:rPr>
          <w:rFonts w:asciiTheme="majorBidi" w:hAnsiTheme="majorBidi" w:cstheme="majorBidi"/>
        </w:rPr>
      </w:pPr>
      <w:r w:rsidRPr="00321B25">
        <w:rPr>
          <w:rStyle w:val="FootnoteReference"/>
          <w:rFonts w:asciiTheme="majorBidi" w:hAnsiTheme="majorBidi" w:cstheme="majorBidi"/>
        </w:rPr>
        <w:footnoteRef/>
      </w:r>
      <w:r w:rsidR="00C23FA4">
        <w:rPr>
          <w:rFonts w:asciiTheme="majorBidi" w:hAnsiTheme="majorBidi" w:cstheme="majorBidi"/>
          <w:color w:val="000000"/>
          <w:shd w:val="clear" w:color="auto" w:fill="FFFFFF"/>
        </w:rPr>
        <w:t xml:space="preserve"> </w:t>
      </w:r>
      <w:r w:rsidRPr="00321B25">
        <w:rPr>
          <w:rFonts w:asciiTheme="majorBidi" w:hAnsiTheme="majorBidi" w:cstheme="majorBidi"/>
          <w:color w:val="000000"/>
          <w:shd w:val="clear" w:color="auto" w:fill="FFFFFF"/>
        </w:rPr>
        <w:t xml:space="preserve">Quraisy Shihab, </w:t>
      </w:r>
      <w:r w:rsidRPr="00321B25">
        <w:rPr>
          <w:rFonts w:asciiTheme="majorBidi" w:hAnsiTheme="majorBidi" w:cstheme="majorBidi"/>
          <w:i/>
          <w:iCs/>
          <w:color w:val="000000"/>
          <w:bdr w:val="none" w:sz="0" w:space="0" w:color="auto" w:frame="1"/>
        </w:rPr>
        <w:t>Tafsir Al Misbah: Pesan, Kesan, dan Keserasian al-Qur’an</w:t>
      </w:r>
      <w:r w:rsidRPr="00321B25">
        <w:rPr>
          <w:rFonts w:asciiTheme="majorBidi" w:hAnsiTheme="majorBidi" w:cstheme="majorBidi"/>
          <w:color w:val="000000"/>
          <w:shd w:val="clear" w:color="auto" w:fill="FFFFFF"/>
        </w:rPr>
        <w:t xml:space="preserve"> volume , hal. 533. </w:t>
      </w:r>
      <w:r w:rsidRPr="00321B25">
        <w:rPr>
          <w:rFonts w:asciiTheme="majorBidi" w:hAnsiTheme="majorBidi" w:cstheme="majorBidi"/>
        </w:rPr>
        <w:t>Dan katakanlah kepada para perempuan yang beriman, agar mereka menjaga pandangannya, dan memelihara kemaluannya, dan janganlah menampakkan perhiasannya (auratnya), kecuali yang (biasa) terlihat. Dan hendaklah mereka menutupkan kain kerudung ke dadanya, dan janganlah menampakkan perhiasannya (auratnya), kecuali kepada suami mereka, atau ayah mereka, atau ayah suami mereka, atau putra-putra mereka, atau putra-putra suami mereka, atau saudara-saudara laki-laki mereka, atau putra-putra saudara laki-laki mereka, atau putra-putra saudara perempuan mereka, atau para perempuan (sesama Islam) mereka, atau hamba sahaya yang mereka miliki, atau para pelayan laki-laki (tua) yang tidak mempunyai keinginan (terhadap perempuan) atau anak-anak yang belum mengerti tentang aurat perempuan. Dan janganlah mereka menghentakkan kakinya agar diketahui perhiasan yang mereka sembunyikan. Dan bertobatlah kamu semua kepada Allah, wahai orang-orang yang beriman, agar</w:t>
      </w:r>
      <w:r w:rsidR="00321B25">
        <w:rPr>
          <w:rFonts w:asciiTheme="majorBidi" w:hAnsiTheme="majorBidi" w:cstheme="majorBidi"/>
        </w:rPr>
        <w:t xml:space="preserve"> kamu beruntung. QS. An-Nur: 31.</w:t>
      </w:r>
      <w:r w:rsidRPr="00321B25">
        <w:rPr>
          <w:rFonts w:asciiTheme="majorBidi" w:hAnsiTheme="majorBidi" w:cstheme="majorBidi"/>
        </w:rPr>
        <w:t xml:space="preserve">Terjemah Kemenag 2002.  </w:t>
      </w:r>
    </w:p>
  </w:footnote>
  <w:footnote w:id="43">
    <w:p w:rsidR="00AD77EA" w:rsidRPr="00321B25" w:rsidRDefault="00AD77EA" w:rsidP="00321B25">
      <w:pPr>
        <w:pStyle w:val="FootnoteText"/>
        <w:ind w:firstLine="720"/>
        <w:jc w:val="both"/>
        <w:rPr>
          <w:rFonts w:asciiTheme="majorBidi" w:hAnsiTheme="majorBidi" w:cstheme="majorBidi"/>
        </w:rPr>
      </w:pPr>
      <w:r w:rsidRPr="00321B25">
        <w:rPr>
          <w:rStyle w:val="FootnoteReference"/>
          <w:rFonts w:asciiTheme="majorBidi" w:hAnsiTheme="majorBidi" w:cstheme="majorBidi"/>
        </w:rPr>
        <w:footnoteRef/>
      </w:r>
      <w:r w:rsidRPr="00321B25">
        <w:rPr>
          <w:rFonts w:asciiTheme="majorBidi" w:hAnsiTheme="majorBidi" w:cstheme="majorBidi"/>
        </w:rPr>
        <w:t xml:space="preserve">  Bagi kaum wanita, sejak mulai masa dewasa wajib menutup seluruh anggota badannya. Seorang wanita yang menutup auratnya dengan rapat, menjadikan orang lain segan berbuat jahat kepadanya. Sebaliknya apabila wanita sudah tidak mau menutup auratnya akan mendorong orang lain berbuat jahat kepadanya. Falsafah buah-buahan, dia tidak akan menjadi sasaran kelelawar apabila buah itu dibungkus rapat-rapat. Mustaghfiri Asror, </w:t>
      </w:r>
      <w:r w:rsidRPr="00321B25">
        <w:rPr>
          <w:rFonts w:asciiTheme="majorBidi" w:hAnsiTheme="majorBidi" w:cstheme="majorBidi"/>
          <w:i/>
          <w:iCs/>
        </w:rPr>
        <w:t>123 Hadits Pembina Iman dan Akhlaq</w:t>
      </w:r>
      <w:r w:rsidRPr="00321B25">
        <w:rPr>
          <w:rFonts w:asciiTheme="majorBidi" w:hAnsiTheme="majorBidi" w:cstheme="majorBidi"/>
        </w:rPr>
        <w:t xml:space="preserve"> (Semarang: Wicaksana, 1984), hal. 11.</w:t>
      </w:r>
    </w:p>
  </w:footnote>
  <w:footnote w:id="44">
    <w:p w:rsidR="00AD77EA" w:rsidRPr="00321B25" w:rsidRDefault="00AD77EA" w:rsidP="00321B25">
      <w:pPr>
        <w:pStyle w:val="FootnoteText"/>
        <w:ind w:firstLine="720"/>
        <w:jc w:val="both"/>
        <w:rPr>
          <w:rFonts w:asciiTheme="majorBidi" w:hAnsiTheme="majorBidi" w:cstheme="majorBidi"/>
        </w:rPr>
      </w:pPr>
      <w:r w:rsidRPr="00321B25">
        <w:rPr>
          <w:rStyle w:val="FootnoteReference"/>
          <w:rFonts w:asciiTheme="majorBidi" w:hAnsiTheme="majorBidi" w:cstheme="majorBidi"/>
        </w:rPr>
        <w:footnoteRef/>
      </w:r>
      <w:r w:rsidRPr="00321B25">
        <w:rPr>
          <w:rFonts w:asciiTheme="majorBidi" w:hAnsiTheme="majorBidi" w:cstheme="majorBidi"/>
        </w:rPr>
        <w:t xml:space="preserve"> M. Quraish Shihab, </w:t>
      </w:r>
      <w:r w:rsidRPr="00321B25">
        <w:rPr>
          <w:rFonts w:asciiTheme="majorBidi" w:hAnsiTheme="majorBidi" w:cstheme="majorBidi"/>
          <w:i/>
          <w:iCs/>
        </w:rPr>
        <w:t>Jilbab</w:t>
      </w:r>
      <w:r w:rsidRPr="00321B25">
        <w:rPr>
          <w:rFonts w:asciiTheme="majorBidi" w:hAnsiTheme="majorBidi" w:cstheme="majorBidi"/>
        </w:rPr>
        <w:t>: Pakaian Wanita Muslimah (Jakarta: Lentera Hati, 2004), hal. 33-46.</w:t>
      </w:r>
    </w:p>
  </w:footnote>
  <w:footnote w:id="45">
    <w:p w:rsidR="00AD77EA" w:rsidRPr="00321B25" w:rsidRDefault="00AD77EA" w:rsidP="00321B25">
      <w:pPr>
        <w:autoSpaceDE w:val="0"/>
        <w:autoSpaceDN w:val="0"/>
        <w:adjustRightInd w:val="0"/>
        <w:spacing w:after="0" w:line="240" w:lineRule="auto"/>
        <w:ind w:firstLine="720"/>
        <w:jc w:val="both"/>
        <w:rPr>
          <w:rFonts w:asciiTheme="majorBidi" w:hAnsiTheme="majorBidi" w:cstheme="majorBidi"/>
          <w:color w:val="262626"/>
          <w:sz w:val="20"/>
          <w:szCs w:val="20"/>
        </w:rPr>
      </w:pPr>
      <w:r w:rsidRPr="00321B25">
        <w:rPr>
          <w:rStyle w:val="FootnoteReference"/>
          <w:rFonts w:asciiTheme="majorBidi" w:hAnsiTheme="majorBidi" w:cstheme="majorBidi"/>
          <w:sz w:val="20"/>
          <w:szCs w:val="20"/>
        </w:rPr>
        <w:footnoteRef/>
      </w:r>
      <w:r w:rsidRPr="00321B25">
        <w:rPr>
          <w:rFonts w:asciiTheme="majorBidi" w:hAnsiTheme="majorBidi" w:cstheme="majorBidi"/>
          <w:color w:val="262626"/>
          <w:sz w:val="20"/>
          <w:szCs w:val="20"/>
        </w:rPr>
        <w:t>Imam Al-Qurtubi dalam tafsirnya mengatakan</w:t>
      </w:r>
      <w:r w:rsidRPr="00321B25">
        <w:rPr>
          <w:rFonts w:asciiTheme="majorBidi" w:hAnsiTheme="majorBidi" w:cstheme="majorBidi"/>
          <w:color w:val="000000"/>
          <w:sz w:val="20"/>
          <w:szCs w:val="20"/>
        </w:rPr>
        <w:t xml:space="preserve"> </w:t>
      </w:r>
      <w:r w:rsidRPr="00321B25">
        <w:rPr>
          <w:rFonts w:asciiTheme="majorBidi" w:hAnsiTheme="majorBidi" w:cstheme="majorBidi"/>
          <w:color w:val="262626"/>
          <w:sz w:val="20"/>
          <w:szCs w:val="20"/>
        </w:rPr>
        <w:t>bahwa jilbab itu lebih luas dari selendang dan sehelai kain menutup seluruh badan. Ibnu</w:t>
      </w:r>
      <w:r w:rsidRPr="00321B25">
        <w:rPr>
          <w:rFonts w:asciiTheme="majorBidi" w:hAnsiTheme="majorBidi" w:cstheme="majorBidi"/>
          <w:color w:val="000000"/>
          <w:sz w:val="20"/>
          <w:szCs w:val="20"/>
        </w:rPr>
        <w:t xml:space="preserve"> </w:t>
      </w:r>
      <w:r w:rsidRPr="00321B25">
        <w:rPr>
          <w:rFonts w:asciiTheme="majorBidi" w:hAnsiTheme="majorBidi" w:cstheme="majorBidi"/>
          <w:color w:val="262626"/>
          <w:sz w:val="20"/>
          <w:szCs w:val="20"/>
        </w:rPr>
        <w:t>Abbas Jilbab ialah rida’. Imam Ibnu Katsir berpendapat Hukum berhijab</w:t>
      </w:r>
      <w:r w:rsidRPr="00321B25">
        <w:rPr>
          <w:rFonts w:asciiTheme="majorBidi" w:hAnsiTheme="majorBidi" w:cstheme="majorBidi"/>
          <w:color w:val="000000"/>
          <w:sz w:val="20"/>
          <w:szCs w:val="20"/>
        </w:rPr>
        <w:t xml:space="preserve"> </w:t>
      </w:r>
      <w:r w:rsidRPr="00321B25">
        <w:rPr>
          <w:rFonts w:asciiTheme="majorBidi" w:hAnsiTheme="majorBidi" w:cstheme="majorBidi"/>
          <w:color w:val="262626"/>
          <w:sz w:val="20"/>
          <w:szCs w:val="20"/>
        </w:rPr>
        <w:t>ini merupakan perintah Ilahi yang ditujukan kepada segenap wanita-wanita mukmin</w:t>
      </w:r>
      <w:r w:rsidRPr="00321B25">
        <w:rPr>
          <w:rFonts w:asciiTheme="majorBidi" w:hAnsiTheme="majorBidi" w:cstheme="majorBidi"/>
          <w:color w:val="000000"/>
          <w:sz w:val="20"/>
          <w:szCs w:val="20"/>
        </w:rPr>
        <w:t xml:space="preserve"> </w:t>
      </w:r>
      <w:r w:rsidRPr="00321B25">
        <w:rPr>
          <w:rFonts w:asciiTheme="majorBidi" w:hAnsiTheme="majorBidi" w:cstheme="majorBidi"/>
          <w:color w:val="262626"/>
          <w:sz w:val="20"/>
          <w:szCs w:val="20"/>
        </w:rPr>
        <w:t>sekaligus ketetapan-Nya yang diarahkan untuk menjujung tinggi kehormatan suami-suami</w:t>
      </w:r>
      <w:r w:rsidRPr="00321B25">
        <w:rPr>
          <w:rFonts w:asciiTheme="majorBidi" w:hAnsiTheme="majorBidi" w:cstheme="majorBidi"/>
          <w:color w:val="000000"/>
          <w:sz w:val="20"/>
          <w:szCs w:val="20"/>
        </w:rPr>
        <w:t xml:space="preserve"> </w:t>
      </w:r>
      <w:r w:rsidRPr="00321B25">
        <w:rPr>
          <w:rFonts w:asciiTheme="majorBidi" w:hAnsiTheme="majorBidi" w:cstheme="majorBidi"/>
          <w:color w:val="262626"/>
          <w:sz w:val="20"/>
          <w:szCs w:val="20"/>
        </w:rPr>
        <w:t>mereka, komunitas hamba-hamba Allah yang briman. Perintah ini berfungsi membedakan</w:t>
      </w:r>
      <w:r w:rsidRPr="00321B25">
        <w:rPr>
          <w:rFonts w:asciiTheme="majorBidi" w:hAnsiTheme="majorBidi" w:cstheme="majorBidi"/>
          <w:color w:val="000000"/>
          <w:sz w:val="20"/>
          <w:szCs w:val="20"/>
        </w:rPr>
        <w:t xml:space="preserve"> </w:t>
      </w:r>
      <w:r w:rsidRPr="00321B25">
        <w:rPr>
          <w:rFonts w:asciiTheme="majorBidi" w:hAnsiTheme="majorBidi" w:cstheme="majorBidi"/>
          <w:color w:val="262626"/>
          <w:sz w:val="20"/>
          <w:szCs w:val="20"/>
        </w:rPr>
        <w:t>wanita-wanita mukmin dari sifat wanita-wanita jahiliyah dan perangai wanita-wanita</w:t>
      </w:r>
      <w:r w:rsidRPr="00321B25">
        <w:rPr>
          <w:rFonts w:asciiTheme="majorBidi" w:hAnsiTheme="majorBidi" w:cstheme="majorBidi"/>
          <w:color w:val="000000"/>
          <w:sz w:val="20"/>
          <w:szCs w:val="20"/>
        </w:rPr>
        <w:t xml:space="preserve"> </w:t>
      </w:r>
      <w:r w:rsidRPr="00321B25">
        <w:rPr>
          <w:rFonts w:asciiTheme="majorBidi" w:hAnsiTheme="majorBidi" w:cstheme="majorBidi"/>
          <w:color w:val="262626"/>
          <w:sz w:val="20"/>
          <w:szCs w:val="20"/>
        </w:rPr>
        <w:t>musyrik menurut Imam Ibnu Katsir Hijab merupakan perintah Allah dan Rassulnya . Allah</w:t>
      </w:r>
      <w:r w:rsidRPr="00321B25">
        <w:rPr>
          <w:rFonts w:asciiTheme="majorBidi" w:hAnsiTheme="majorBidi" w:cstheme="majorBidi"/>
          <w:color w:val="000000"/>
          <w:sz w:val="20"/>
          <w:szCs w:val="20"/>
        </w:rPr>
        <w:t xml:space="preserve"> </w:t>
      </w:r>
      <w:r w:rsidRPr="00321B25">
        <w:rPr>
          <w:rFonts w:asciiTheme="majorBidi" w:hAnsiTheme="majorBidi" w:cstheme="majorBidi"/>
          <w:color w:val="262626"/>
          <w:sz w:val="20"/>
          <w:szCs w:val="20"/>
        </w:rPr>
        <w:t>berfirman memerintahkn Rasul-Nya agar menyuruh para wanita mukmin seluruhnya, khusus istri-istri dan anak-anak beliau karena kemulian mereka untuk menjulurkan atau</w:t>
      </w:r>
      <w:r w:rsidRPr="00321B25">
        <w:rPr>
          <w:rFonts w:asciiTheme="majorBidi" w:hAnsiTheme="majorBidi" w:cstheme="majorBidi"/>
          <w:color w:val="000000"/>
          <w:sz w:val="20"/>
          <w:szCs w:val="20"/>
        </w:rPr>
        <w:t xml:space="preserve"> </w:t>
      </w:r>
      <w:r w:rsidRPr="00321B25">
        <w:rPr>
          <w:rFonts w:asciiTheme="majorBidi" w:hAnsiTheme="majorBidi" w:cstheme="majorBidi"/>
          <w:color w:val="262626"/>
          <w:sz w:val="20"/>
          <w:szCs w:val="20"/>
        </w:rPr>
        <w:t>menutupkan jilbabnya ke seluruh tubuh mereka. Tujuannya agar mereka mudah untuk</w:t>
      </w:r>
      <w:r w:rsidRPr="00321B25">
        <w:rPr>
          <w:rFonts w:asciiTheme="majorBidi" w:hAnsiTheme="majorBidi" w:cstheme="majorBidi"/>
          <w:color w:val="000000"/>
          <w:sz w:val="20"/>
          <w:szCs w:val="20"/>
        </w:rPr>
        <w:t xml:space="preserve"> </w:t>
      </w:r>
      <w:r w:rsidRPr="00321B25">
        <w:rPr>
          <w:rFonts w:asciiTheme="majorBidi" w:hAnsiTheme="majorBidi" w:cstheme="majorBidi"/>
          <w:color w:val="262626"/>
          <w:sz w:val="20"/>
          <w:szCs w:val="20"/>
        </w:rPr>
        <w:t>dikenali dari para wanita jahiliyah dan hamba sahay sahaya perempuan.‘ Ali bin Abi</w:t>
      </w:r>
      <w:r w:rsidRPr="00321B25">
        <w:rPr>
          <w:rFonts w:asciiTheme="majorBidi" w:hAnsiTheme="majorBidi" w:cstheme="majorBidi"/>
          <w:color w:val="000000"/>
          <w:sz w:val="20"/>
          <w:szCs w:val="20"/>
        </w:rPr>
        <w:t xml:space="preserve"> </w:t>
      </w:r>
      <w:r w:rsidRPr="00321B25">
        <w:rPr>
          <w:rFonts w:asciiTheme="majorBidi" w:hAnsiTheme="majorBidi" w:cstheme="majorBidi"/>
          <w:color w:val="262626"/>
          <w:sz w:val="20"/>
          <w:szCs w:val="20"/>
        </w:rPr>
        <w:t>Thalhah menuturkan dari Ibnu ‘ Abbas ia berkata,” Allah memerintahkan para wanita</w:t>
      </w:r>
      <w:r w:rsidRPr="00321B25">
        <w:rPr>
          <w:rFonts w:asciiTheme="majorBidi" w:hAnsiTheme="majorBidi" w:cstheme="majorBidi"/>
          <w:color w:val="000000"/>
          <w:sz w:val="20"/>
          <w:szCs w:val="20"/>
        </w:rPr>
        <w:t xml:space="preserve"> </w:t>
      </w:r>
      <w:r w:rsidRPr="00321B25">
        <w:rPr>
          <w:rFonts w:asciiTheme="majorBidi" w:hAnsiTheme="majorBidi" w:cstheme="majorBidi"/>
          <w:color w:val="262626"/>
          <w:sz w:val="20"/>
          <w:szCs w:val="20"/>
        </w:rPr>
        <w:t>mukmin, bila mereka keluar dari rumah-rumah mereka untuk sebuah keperluan,</w:t>
      </w:r>
      <w:r w:rsidRPr="00321B25">
        <w:rPr>
          <w:rFonts w:asciiTheme="majorBidi" w:hAnsiTheme="majorBidi" w:cstheme="majorBidi"/>
          <w:color w:val="000000"/>
          <w:sz w:val="20"/>
          <w:szCs w:val="20"/>
        </w:rPr>
        <w:t xml:space="preserve"> </w:t>
      </w:r>
      <w:r w:rsidRPr="00321B25">
        <w:rPr>
          <w:rFonts w:asciiTheme="majorBidi" w:hAnsiTheme="majorBidi" w:cstheme="majorBidi"/>
          <w:color w:val="262626"/>
          <w:sz w:val="20"/>
          <w:szCs w:val="20"/>
        </w:rPr>
        <w:t>hendaknya mereka menutupi wajah-wajah mereka dari atas kepala mereka dengan Jilbab</w:t>
      </w:r>
      <w:r w:rsidRPr="00321B25">
        <w:rPr>
          <w:rFonts w:asciiTheme="majorBidi" w:hAnsiTheme="majorBidi" w:cstheme="majorBidi"/>
          <w:color w:val="000000"/>
          <w:sz w:val="20"/>
          <w:szCs w:val="20"/>
        </w:rPr>
        <w:t xml:space="preserve"> </w:t>
      </w:r>
      <w:r w:rsidRPr="00321B25">
        <w:rPr>
          <w:rFonts w:asciiTheme="majorBidi" w:hAnsiTheme="majorBidi" w:cstheme="majorBidi"/>
          <w:color w:val="262626"/>
          <w:sz w:val="20"/>
          <w:szCs w:val="20"/>
        </w:rPr>
        <w:t>kain yang menutupi seluruh tubuh.</w:t>
      </w:r>
    </w:p>
  </w:footnote>
  <w:footnote w:id="46">
    <w:p w:rsidR="00AD77EA" w:rsidRPr="00321B25" w:rsidRDefault="00AD77EA" w:rsidP="00321B25">
      <w:pPr>
        <w:pStyle w:val="FootnoteText"/>
        <w:ind w:firstLine="720"/>
        <w:jc w:val="both"/>
        <w:rPr>
          <w:rFonts w:asciiTheme="majorBidi" w:hAnsiTheme="majorBidi" w:cstheme="majorBidi"/>
        </w:rPr>
      </w:pPr>
      <w:r w:rsidRPr="00321B25">
        <w:rPr>
          <w:rStyle w:val="FootnoteReference"/>
          <w:rFonts w:asciiTheme="majorBidi" w:hAnsiTheme="majorBidi" w:cstheme="majorBidi"/>
        </w:rPr>
        <w:footnoteRef/>
      </w:r>
      <w:r w:rsidRPr="00321B25">
        <w:rPr>
          <w:rFonts w:asciiTheme="majorBidi" w:hAnsiTheme="majorBidi" w:cstheme="majorBidi"/>
        </w:rPr>
        <w:t xml:space="preserve"> M. Quraish Shihab, </w:t>
      </w:r>
      <w:r w:rsidRPr="00321B25">
        <w:rPr>
          <w:rFonts w:asciiTheme="majorBidi" w:hAnsiTheme="majorBidi" w:cstheme="majorBidi"/>
          <w:i/>
          <w:iCs/>
        </w:rPr>
        <w:t>Jilbab</w:t>
      </w:r>
      <w:r w:rsidRPr="00321B25">
        <w:rPr>
          <w:rFonts w:asciiTheme="majorBidi" w:hAnsiTheme="majorBidi" w:cstheme="majorBidi"/>
        </w:rPr>
        <w:t>: Pakaian Wanita Muslimah, hal. 46.</w:t>
      </w:r>
    </w:p>
  </w:footnote>
  <w:footnote w:id="47">
    <w:p w:rsidR="00AD77EA" w:rsidRPr="00321B25" w:rsidRDefault="00AD77EA" w:rsidP="00321B25">
      <w:pPr>
        <w:pStyle w:val="FootnoteText"/>
        <w:ind w:firstLine="720"/>
        <w:jc w:val="both"/>
        <w:rPr>
          <w:rFonts w:asciiTheme="majorBidi" w:hAnsiTheme="majorBidi" w:cstheme="majorBidi"/>
        </w:rPr>
      </w:pPr>
      <w:r w:rsidRPr="00321B25">
        <w:rPr>
          <w:rStyle w:val="FootnoteReference"/>
          <w:rFonts w:asciiTheme="majorBidi" w:hAnsiTheme="majorBidi" w:cstheme="majorBidi"/>
        </w:rPr>
        <w:footnoteRef/>
      </w:r>
      <w:r w:rsidRPr="00321B25">
        <w:rPr>
          <w:rFonts w:asciiTheme="majorBidi" w:hAnsiTheme="majorBidi" w:cstheme="majorBidi"/>
        </w:rPr>
        <w:t xml:space="preserve"> </w:t>
      </w:r>
      <w:r w:rsidRPr="00321B25">
        <w:rPr>
          <w:rFonts w:asciiTheme="majorBidi" w:hAnsiTheme="majorBidi" w:cstheme="majorBidi"/>
          <w:color w:val="000000"/>
          <w:shd w:val="clear" w:color="auto" w:fill="FFFFFF"/>
        </w:rPr>
        <w:t xml:space="preserve">M. Quraisy Shihab, </w:t>
      </w:r>
      <w:r w:rsidRPr="00321B25">
        <w:rPr>
          <w:rFonts w:asciiTheme="majorBidi" w:hAnsiTheme="majorBidi" w:cstheme="majorBidi"/>
          <w:i/>
          <w:iCs/>
          <w:color w:val="000000"/>
          <w:bdr w:val="none" w:sz="0" w:space="0" w:color="auto" w:frame="1"/>
        </w:rPr>
        <w:t xml:space="preserve">Tafsir Al Misbah: Pesan, Kesan, dan Keserasian al-Qur’an volume 10, </w:t>
      </w:r>
      <w:r w:rsidRPr="00321B25">
        <w:rPr>
          <w:rFonts w:asciiTheme="majorBidi" w:hAnsiTheme="majorBidi" w:cstheme="majorBidi"/>
          <w:color w:val="000000"/>
          <w:bdr w:val="none" w:sz="0" w:space="0" w:color="auto" w:frame="1"/>
        </w:rPr>
        <w:t>hal. 534.</w:t>
      </w:r>
    </w:p>
  </w:footnote>
  <w:footnote w:id="48">
    <w:p w:rsidR="00AD77EA" w:rsidRPr="00321B25" w:rsidRDefault="00AD77EA" w:rsidP="00321B25">
      <w:pPr>
        <w:pStyle w:val="FootnoteText"/>
        <w:ind w:firstLine="720"/>
        <w:jc w:val="both"/>
        <w:rPr>
          <w:rFonts w:asciiTheme="majorBidi" w:hAnsiTheme="majorBidi" w:cstheme="majorBidi"/>
        </w:rPr>
      </w:pPr>
      <w:r w:rsidRPr="00321B25">
        <w:rPr>
          <w:rStyle w:val="FootnoteReference"/>
          <w:rFonts w:asciiTheme="majorBidi" w:hAnsiTheme="majorBidi" w:cstheme="majorBidi"/>
        </w:rPr>
        <w:footnoteRef/>
      </w:r>
      <w:r w:rsidRPr="00321B25">
        <w:rPr>
          <w:rFonts w:asciiTheme="majorBidi" w:hAnsiTheme="majorBidi" w:cstheme="majorBidi"/>
        </w:rPr>
        <w:t xml:space="preserve">  Nasaruddin Umar, </w:t>
      </w:r>
      <w:r w:rsidRPr="00321B25">
        <w:rPr>
          <w:rFonts w:asciiTheme="majorBidi" w:hAnsiTheme="majorBidi" w:cstheme="majorBidi"/>
          <w:i/>
          <w:iCs/>
        </w:rPr>
        <w:t xml:space="preserve"> Mendektai Tihan dengan Kualitas Feminim</w:t>
      </w:r>
      <w:r w:rsidRPr="00321B25">
        <w:rPr>
          <w:rFonts w:asciiTheme="majorBidi" w:hAnsiTheme="majorBidi" w:cstheme="majorBidi"/>
        </w:rPr>
        <w:t>, hal. 45-46.</w:t>
      </w:r>
    </w:p>
  </w:footnote>
  <w:footnote w:id="49">
    <w:p w:rsidR="00AD77EA" w:rsidRPr="00321B25" w:rsidRDefault="00AD77EA" w:rsidP="00321B25">
      <w:pPr>
        <w:pStyle w:val="FootnoteText"/>
        <w:ind w:firstLine="720"/>
        <w:jc w:val="both"/>
        <w:rPr>
          <w:rFonts w:asciiTheme="majorBidi" w:hAnsiTheme="majorBidi" w:cstheme="majorBidi"/>
        </w:rPr>
      </w:pPr>
      <w:r w:rsidRPr="00321B25">
        <w:rPr>
          <w:rStyle w:val="FootnoteReference"/>
          <w:rFonts w:asciiTheme="majorBidi" w:hAnsiTheme="majorBidi" w:cstheme="majorBidi"/>
        </w:rPr>
        <w:footnoteRef/>
      </w:r>
      <w:r w:rsidRPr="00321B25">
        <w:rPr>
          <w:rFonts w:asciiTheme="majorBidi" w:hAnsiTheme="majorBidi" w:cstheme="majorBidi"/>
        </w:rPr>
        <w:t xml:space="preserve"> Etin Anwar, </w:t>
      </w:r>
      <w:r w:rsidRPr="00321B25">
        <w:rPr>
          <w:rFonts w:asciiTheme="majorBidi" w:hAnsiTheme="majorBidi" w:cstheme="majorBidi"/>
          <w:i/>
          <w:iCs/>
        </w:rPr>
        <w:t>Jati Diri Perempuan dalam Islam</w:t>
      </w:r>
      <w:r w:rsidRPr="00321B25">
        <w:rPr>
          <w:rFonts w:asciiTheme="majorBidi" w:hAnsiTheme="majorBidi" w:cstheme="majorBidi"/>
        </w:rPr>
        <w:t xml:space="preserve"> ( Bandung: Mizan, 2017), hal. 230-231. </w:t>
      </w:r>
    </w:p>
  </w:footnote>
  <w:footnote w:id="50">
    <w:p w:rsidR="00AD77EA" w:rsidRPr="00321B25" w:rsidRDefault="00AD77EA" w:rsidP="00321B25">
      <w:pPr>
        <w:pStyle w:val="FootnoteText"/>
        <w:ind w:firstLine="720"/>
        <w:jc w:val="both"/>
        <w:rPr>
          <w:rFonts w:asciiTheme="majorBidi" w:hAnsiTheme="majorBidi" w:cstheme="majorBidi"/>
        </w:rPr>
      </w:pPr>
      <w:r w:rsidRPr="00321B25">
        <w:rPr>
          <w:rStyle w:val="FootnoteReference"/>
          <w:rFonts w:asciiTheme="majorBidi" w:hAnsiTheme="majorBidi" w:cstheme="majorBidi"/>
        </w:rPr>
        <w:footnoteRef/>
      </w:r>
      <w:r w:rsidRPr="00321B25">
        <w:rPr>
          <w:rFonts w:asciiTheme="majorBidi" w:hAnsiTheme="majorBidi" w:cstheme="majorBidi"/>
        </w:rPr>
        <w:t xml:space="preserve"> </w:t>
      </w:r>
      <w:r w:rsidRPr="00321B25">
        <w:rPr>
          <w:rFonts w:asciiTheme="majorBidi" w:hAnsiTheme="majorBidi" w:cstheme="majorBidi"/>
          <w:i/>
          <w:iCs/>
        </w:rPr>
        <w:t xml:space="preserve">Ibid., </w:t>
      </w:r>
      <w:r w:rsidRPr="00321B25">
        <w:rPr>
          <w:rFonts w:asciiTheme="majorBidi" w:hAnsiTheme="majorBidi" w:cstheme="majorBidi"/>
        </w:rPr>
        <w:t xml:space="preserve">hal. 239-240. </w:t>
      </w:r>
    </w:p>
  </w:footnote>
  <w:footnote w:id="51">
    <w:p w:rsidR="00AD77EA" w:rsidRPr="00321B25" w:rsidRDefault="00AD77EA" w:rsidP="00321B25">
      <w:pPr>
        <w:pStyle w:val="FootnoteText"/>
        <w:ind w:firstLine="720"/>
        <w:jc w:val="both"/>
        <w:rPr>
          <w:rFonts w:asciiTheme="majorBidi" w:hAnsiTheme="majorBidi" w:cstheme="majorBidi"/>
        </w:rPr>
      </w:pPr>
      <w:r w:rsidRPr="00321B25">
        <w:rPr>
          <w:rStyle w:val="FootnoteReference"/>
          <w:rFonts w:asciiTheme="majorBidi" w:hAnsiTheme="majorBidi" w:cstheme="majorBidi"/>
        </w:rPr>
        <w:footnoteRef/>
      </w:r>
      <w:r w:rsidRPr="00321B25">
        <w:rPr>
          <w:rFonts w:asciiTheme="majorBidi" w:hAnsiTheme="majorBidi" w:cstheme="majorBidi"/>
        </w:rPr>
        <w:t xml:space="preserve">  </w:t>
      </w:r>
      <w:r w:rsidRPr="00321B25">
        <w:rPr>
          <w:rFonts w:asciiTheme="majorBidi" w:hAnsiTheme="majorBidi" w:cstheme="majorBidi"/>
          <w:color w:val="000000"/>
        </w:rPr>
        <w:t>Rumi Harwiyanti,</w:t>
      </w:r>
      <w:r w:rsidRPr="00321B25">
        <w:rPr>
          <w:rFonts w:asciiTheme="majorBidi" w:hAnsiTheme="majorBidi" w:cstheme="majorBidi"/>
        </w:rPr>
        <w:t xml:space="preserve"> </w:t>
      </w:r>
      <w:r w:rsidRPr="00321B25">
        <w:rPr>
          <w:rFonts w:asciiTheme="majorBidi" w:hAnsiTheme="majorBidi" w:cstheme="majorBidi"/>
          <w:color w:val="262626"/>
        </w:rPr>
        <w:t xml:space="preserve">Penafsiran Ayat-Ayat Al-Quran Tentang Hijab Perspektif Buya Hamka Dan Quraish Shihab, </w:t>
      </w:r>
      <w:r w:rsidRPr="00321B25">
        <w:rPr>
          <w:rFonts w:asciiTheme="majorBidi" w:hAnsiTheme="majorBidi" w:cstheme="majorBidi"/>
          <w:color w:val="000000"/>
        </w:rPr>
        <w:t>Institut Agama Islam Negeri Kendari. t.h.</w:t>
      </w:r>
    </w:p>
  </w:footnote>
  <w:footnote w:id="52">
    <w:p w:rsidR="00AD77EA" w:rsidRPr="00321B25" w:rsidRDefault="00AD77EA" w:rsidP="00321B25">
      <w:pPr>
        <w:pStyle w:val="FootnoteText"/>
        <w:ind w:firstLine="720"/>
        <w:jc w:val="both"/>
        <w:rPr>
          <w:rFonts w:asciiTheme="majorBidi" w:hAnsiTheme="majorBidi" w:cstheme="majorBidi"/>
        </w:rPr>
      </w:pPr>
      <w:r w:rsidRPr="00321B25">
        <w:rPr>
          <w:rStyle w:val="FootnoteReference"/>
          <w:rFonts w:asciiTheme="majorBidi" w:hAnsiTheme="majorBidi" w:cstheme="majorBidi"/>
        </w:rPr>
        <w:footnoteRef/>
      </w:r>
      <w:r w:rsidRPr="00321B25">
        <w:rPr>
          <w:rFonts w:asciiTheme="majorBidi" w:hAnsiTheme="majorBidi" w:cstheme="majorBidi"/>
        </w:rPr>
        <w:t xml:space="preserve"> </w:t>
      </w:r>
      <w:r w:rsidRPr="00321B25">
        <w:rPr>
          <w:rFonts w:asciiTheme="majorBidi" w:hAnsiTheme="majorBidi" w:cstheme="majorBidi"/>
          <w:color w:val="000000"/>
          <w:shd w:val="clear" w:color="auto" w:fill="FFFFFF"/>
        </w:rPr>
        <w:t xml:space="preserve">M. Quraisy Shihab, </w:t>
      </w:r>
      <w:r w:rsidRPr="00321B25">
        <w:rPr>
          <w:rFonts w:asciiTheme="majorBidi" w:hAnsiTheme="majorBidi" w:cstheme="majorBidi"/>
          <w:i/>
          <w:iCs/>
          <w:color w:val="000000"/>
          <w:bdr w:val="none" w:sz="0" w:space="0" w:color="auto" w:frame="1"/>
        </w:rPr>
        <w:t xml:space="preserve">Tafsir Al Misbah: Pesan, Kesan, dan Keserasian al-Qur’an volume 10, </w:t>
      </w:r>
      <w:r w:rsidRPr="00321B25">
        <w:rPr>
          <w:rFonts w:asciiTheme="majorBidi" w:hAnsiTheme="majorBidi" w:cstheme="majorBidi"/>
          <w:color w:val="000000"/>
          <w:bdr w:val="none" w:sz="0" w:space="0" w:color="auto" w:frame="1"/>
        </w:rPr>
        <w:t>hal. 534.</w:t>
      </w:r>
    </w:p>
  </w:footnote>
  <w:footnote w:id="53">
    <w:p w:rsidR="00AD77EA" w:rsidRPr="00321B25" w:rsidRDefault="00AD77EA" w:rsidP="00321B25">
      <w:pPr>
        <w:pStyle w:val="FootnoteText"/>
        <w:ind w:firstLine="720"/>
        <w:jc w:val="both"/>
        <w:rPr>
          <w:rFonts w:asciiTheme="majorBidi" w:hAnsiTheme="majorBidi" w:cstheme="majorBidi"/>
        </w:rPr>
      </w:pPr>
      <w:r w:rsidRPr="00321B25">
        <w:rPr>
          <w:rStyle w:val="FootnoteReference"/>
          <w:rFonts w:asciiTheme="majorBidi" w:hAnsiTheme="majorBidi" w:cstheme="majorBidi"/>
        </w:rPr>
        <w:footnoteRef/>
      </w:r>
      <w:r w:rsidRPr="00321B25">
        <w:rPr>
          <w:rFonts w:asciiTheme="majorBidi" w:hAnsiTheme="majorBidi" w:cstheme="majorBidi"/>
        </w:rPr>
        <w:t xml:space="preserve">  </w:t>
      </w:r>
      <w:r w:rsidRPr="00321B25">
        <w:rPr>
          <w:rFonts w:asciiTheme="majorBidi" w:hAnsiTheme="majorBidi" w:cstheme="majorBidi"/>
          <w:color w:val="000000"/>
        </w:rPr>
        <w:t>Rumi Harwiyanti,</w:t>
      </w:r>
      <w:r w:rsidRPr="00321B25">
        <w:rPr>
          <w:rFonts w:asciiTheme="majorBidi" w:hAnsiTheme="majorBidi" w:cstheme="majorBidi"/>
        </w:rPr>
        <w:t xml:space="preserve"> </w:t>
      </w:r>
      <w:r w:rsidRPr="00321B25">
        <w:rPr>
          <w:rFonts w:asciiTheme="majorBidi" w:hAnsiTheme="majorBidi" w:cstheme="majorBidi"/>
          <w:color w:val="262626"/>
        </w:rPr>
        <w:t xml:space="preserve">Penafsiran Ayat-Ayat Al-Quran Tentang Hijab Perspektif Buya Hamka Dan Quraish Shihab, </w:t>
      </w:r>
      <w:r w:rsidRPr="00321B25">
        <w:rPr>
          <w:rFonts w:asciiTheme="majorBidi" w:hAnsiTheme="majorBidi" w:cstheme="majorBidi"/>
          <w:color w:val="000000"/>
        </w:rPr>
        <w:t>Institut Agama Islam Negeri Kendari. t.h.</w:t>
      </w:r>
    </w:p>
  </w:footnote>
  <w:footnote w:id="54">
    <w:p w:rsidR="00AD77EA" w:rsidRPr="00321B25" w:rsidRDefault="00AD77EA" w:rsidP="00321B25">
      <w:pPr>
        <w:pStyle w:val="FootnoteText"/>
        <w:ind w:firstLine="720"/>
        <w:jc w:val="both"/>
        <w:rPr>
          <w:rFonts w:asciiTheme="majorBidi" w:hAnsiTheme="majorBidi" w:cstheme="majorBidi"/>
        </w:rPr>
      </w:pPr>
      <w:r w:rsidRPr="00321B25">
        <w:rPr>
          <w:rStyle w:val="FootnoteReference"/>
          <w:rFonts w:asciiTheme="majorBidi" w:hAnsiTheme="majorBidi" w:cstheme="majorBidi"/>
        </w:rPr>
        <w:footnoteRef/>
      </w:r>
      <w:r w:rsidRPr="00321B25">
        <w:rPr>
          <w:rFonts w:asciiTheme="majorBidi" w:hAnsiTheme="majorBidi" w:cstheme="majorBidi"/>
        </w:rPr>
        <w:t xml:space="preserve">  Etin Anwar, </w:t>
      </w:r>
      <w:r w:rsidRPr="00321B25">
        <w:rPr>
          <w:rFonts w:asciiTheme="majorBidi" w:hAnsiTheme="majorBidi" w:cstheme="majorBidi"/>
          <w:i/>
          <w:iCs/>
        </w:rPr>
        <w:t xml:space="preserve">Jati Diri Perempuan dalam Islam, </w:t>
      </w:r>
      <w:r w:rsidRPr="00321B25">
        <w:rPr>
          <w:rFonts w:asciiTheme="majorBidi" w:hAnsiTheme="majorBidi" w:cstheme="majorBidi"/>
        </w:rPr>
        <w:t>hal. 237-238.</w:t>
      </w:r>
    </w:p>
  </w:footnote>
  <w:footnote w:id="55">
    <w:p w:rsidR="00AD77EA" w:rsidRPr="00321B25" w:rsidRDefault="00AD77EA" w:rsidP="00321B25">
      <w:pPr>
        <w:pStyle w:val="FootnoteText"/>
        <w:ind w:firstLine="720"/>
        <w:jc w:val="both"/>
        <w:rPr>
          <w:rFonts w:asciiTheme="majorBidi" w:hAnsiTheme="majorBidi" w:cstheme="majorBidi"/>
        </w:rPr>
      </w:pPr>
      <w:r w:rsidRPr="00321B25">
        <w:rPr>
          <w:rStyle w:val="FootnoteReference"/>
          <w:rFonts w:asciiTheme="majorBidi" w:hAnsiTheme="majorBidi" w:cstheme="majorBidi"/>
        </w:rPr>
        <w:footnoteRef/>
      </w:r>
      <w:r w:rsidRPr="00321B25">
        <w:rPr>
          <w:rFonts w:asciiTheme="majorBidi" w:hAnsiTheme="majorBidi" w:cstheme="majorBidi"/>
        </w:rPr>
        <w:t xml:space="preserve"> Muhammad Rasyid al-Uwayyid, </w:t>
      </w:r>
      <w:r w:rsidRPr="00321B25">
        <w:rPr>
          <w:rFonts w:asciiTheme="majorBidi" w:hAnsiTheme="majorBidi" w:cstheme="majorBidi"/>
          <w:i/>
          <w:iCs/>
        </w:rPr>
        <w:t xml:space="preserve"> Pembebasan Perempuan</w:t>
      </w:r>
      <w:r w:rsidRPr="00321B25">
        <w:rPr>
          <w:rFonts w:asciiTheme="majorBidi" w:hAnsiTheme="majorBidi" w:cstheme="majorBidi"/>
        </w:rPr>
        <w:t xml:space="preserve"> ( Jogjakarta: ‘Izaan Pustaka, 2002), hal. 173-174. </w:t>
      </w:r>
    </w:p>
  </w:footnote>
  <w:footnote w:id="56">
    <w:p w:rsidR="00AD77EA" w:rsidRPr="00321B25" w:rsidRDefault="00AD77EA" w:rsidP="00321B25">
      <w:pPr>
        <w:pStyle w:val="FootnoteText"/>
        <w:ind w:firstLine="720"/>
        <w:jc w:val="both"/>
        <w:rPr>
          <w:rFonts w:asciiTheme="majorBidi" w:hAnsiTheme="majorBidi" w:cstheme="majorBidi"/>
        </w:rPr>
      </w:pPr>
      <w:r w:rsidRPr="00321B25">
        <w:rPr>
          <w:rStyle w:val="FootnoteReference"/>
          <w:rFonts w:asciiTheme="majorBidi" w:hAnsiTheme="majorBidi" w:cstheme="majorBidi"/>
        </w:rPr>
        <w:footnoteRef/>
      </w:r>
      <w:r w:rsidRPr="00321B25">
        <w:rPr>
          <w:rFonts w:asciiTheme="majorBidi" w:hAnsiTheme="majorBidi" w:cstheme="majorBidi"/>
        </w:rPr>
        <w:t xml:space="preserve"> Khairun Nisa, Rudianto, “ Trend Fashion Hijab terhadap Konsep Diri Hijabers Komunitas Hijab Medan”, </w:t>
      </w:r>
      <w:r w:rsidRPr="00321B25">
        <w:rPr>
          <w:rFonts w:asciiTheme="majorBidi" w:hAnsiTheme="majorBidi" w:cstheme="majorBidi"/>
          <w:i/>
          <w:iCs/>
        </w:rPr>
        <w:t>jurnal Interaksi</w:t>
      </w:r>
      <w:r w:rsidRPr="00321B25">
        <w:rPr>
          <w:rFonts w:asciiTheme="majorBidi" w:hAnsiTheme="majorBidi" w:cstheme="majorBidi"/>
        </w:rPr>
        <w:t xml:space="preserve">, Volume: 1, Nomor: 1, Januari 2017, hal. 111-112. </w:t>
      </w:r>
    </w:p>
  </w:footnote>
  <w:footnote w:id="57">
    <w:p w:rsidR="00AD77EA" w:rsidRPr="00321B25" w:rsidRDefault="00AD77EA" w:rsidP="00321B25">
      <w:pPr>
        <w:pStyle w:val="FootnoteText"/>
        <w:ind w:firstLine="720"/>
        <w:jc w:val="both"/>
        <w:rPr>
          <w:rFonts w:asciiTheme="majorBidi" w:hAnsiTheme="majorBidi" w:cstheme="majorBidi"/>
        </w:rPr>
      </w:pPr>
      <w:r w:rsidRPr="00321B25">
        <w:rPr>
          <w:rStyle w:val="FootnoteReference"/>
          <w:rFonts w:asciiTheme="majorBidi" w:hAnsiTheme="majorBidi" w:cstheme="majorBidi"/>
        </w:rPr>
        <w:footnoteRef/>
      </w:r>
      <w:r w:rsidRPr="00321B25">
        <w:rPr>
          <w:rFonts w:asciiTheme="majorBidi" w:hAnsiTheme="majorBidi" w:cstheme="majorBidi"/>
        </w:rPr>
        <w:t xml:space="preserve">  Dadi Ahmadi dan Nova Yohana, “ Kontruksi Jilbab sebagai Simbol Keislaman”, </w:t>
      </w:r>
      <w:r w:rsidRPr="00321B25">
        <w:rPr>
          <w:rFonts w:asciiTheme="majorBidi" w:hAnsiTheme="majorBidi" w:cstheme="majorBidi"/>
          <w:i/>
          <w:iCs/>
        </w:rPr>
        <w:t xml:space="preserve">Mediator , </w:t>
      </w:r>
      <w:r w:rsidRPr="00321B25">
        <w:rPr>
          <w:rFonts w:asciiTheme="majorBidi" w:hAnsiTheme="majorBidi" w:cstheme="majorBidi"/>
        </w:rPr>
        <w:t>Vol. 8 No. 2, Desember 2007, hal. 235-236.</w:t>
      </w:r>
    </w:p>
  </w:footnote>
  <w:footnote w:id="58">
    <w:p w:rsidR="00AD77EA" w:rsidRPr="00321B25" w:rsidRDefault="00AD77EA" w:rsidP="00321B25">
      <w:pPr>
        <w:pStyle w:val="FootnoteText"/>
        <w:ind w:firstLine="720"/>
        <w:jc w:val="both"/>
        <w:rPr>
          <w:rFonts w:asciiTheme="majorBidi" w:hAnsiTheme="majorBidi" w:cstheme="majorBidi"/>
        </w:rPr>
      </w:pPr>
      <w:r w:rsidRPr="00321B25">
        <w:rPr>
          <w:rStyle w:val="FootnoteReference"/>
          <w:rFonts w:asciiTheme="majorBidi" w:hAnsiTheme="majorBidi" w:cstheme="majorBidi"/>
        </w:rPr>
        <w:footnoteRef/>
      </w:r>
      <w:r w:rsidRPr="00321B25">
        <w:rPr>
          <w:rFonts w:asciiTheme="majorBidi" w:hAnsiTheme="majorBidi" w:cstheme="majorBidi"/>
        </w:rPr>
        <w:t xml:space="preserve"> </w:t>
      </w:r>
      <w:r w:rsidRPr="00321B25">
        <w:rPr>
          <w:rFonts w:asciiTheme="majorBidi" w:hAnsiTheme="majorBidi" w:cstheme="majorBidi"/>
          <w:i/>
          <w:iCs/>
        </w:rPr>
        <w:t>Ibid.</w:t>
      </w:r>
      <w:r w:rsidRPr="00321B25">
        <w:rPr>
          <w:rFonts w:asciiTheme="majorBidi" w:hAnsiTheme="majorBidi" w:cstheme="majorBidi"/>
        </w:rPr>
        <w:t xml:space="preserve"> </w:t>
      </w:r>
    </w:p>
  </w:footnote>
  <w:footnote w:id="59">
    <w:p w:rsidR="00AD77EA" w:rsidRPr="00321B25" w:rsidRDefault="00AD77EA" w:rsidP="00321B25">
      <w:pPr>
        <w:pStyle w:val="FootnoteText"/>
        <w:ind w:firstLine="720"/>
        <w:jc w:val="both"/>
        <w:rPr>
          <w:rFonts w:asciiTheme="majorBidi" w:hAnsiTheme="majorBidi" w:cstheme="majorBidi"/>
        </w:rPr>
      </w:pPr>
      <w:r w:rsidRPr="00321B25">
        <w:rPr>
          <w:rStyle w:val="FootnoteReference"/>
          <w:rFonts w:asciiTheme="majorBidi" w:hAnsiTheme="majorBidi" w:cstheme="majorBidi"/>
        </w:rPr>
        <w:footnoteRef/>
      </w:r>
      <w:r w:rsidRPr="00321B25">
        <w:rPr>
          <w:rFonts w:asciiTheme="majorBidi" w:hAnsiTheme="majorBidi" w:cstheme="majorBidi"/>
        </w:rPr>
        <w:t xml:space="preserve"> </w:t>
      </w:r>
      <w:r w:rsidRPr="00321B25">
        <w:rPr>
          <w:rFonts w:asciiTheme="majorBidi" w:hAnsiTheme="majorBidi" w:cstheme="majorBidi"/>
          <w:i/>
          <w:iCs/>
        </w:rPr>
        <w:t xml:space="preserve">Ibid., </w:t>
      </w:r>
      <w:r w:rsidRPr="00321B25">
        <w:rPr>
          <w:rFonts w:asciiTheme="majorBidi" w:hAnsiTheme="majorBidi" w:cstheme="majorBidi"/>
        </w:rPr>
        <w:t xml:space="preserve">hal. 236.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5E11B0"/>
    <w:multiLevelType w:val="hybridMultilevel"/>
    <w:tmpl w:val="E7E85470"/>
    <w:lvl w:ilvl="0" w:tplc="D7CC45C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AE7424D"/>
    <w:multiLevelType w:val="hybridMultilevel"/>
    <w:tmpl w:val="44B66E04"/>
    <w:lvl w:ilvl="0" w:tplc="0421000F">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D15746E"/>
    <w:multiLevelType w:val="hybridMultilevel"/>
    <w:tmpl w:val="C85878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C5739AD"/>
    <w:multiLevelType w:val="hybridMultilevel"/>
    <w:tmpl w:val="8CD44A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0AB5670"/>
    <w:multiLevelType w:val="hybridMultilevel"/>
    <w:tmpl w:val="8CB2EB1C"/>
    <w:lvl w:ilvl="0" w:tplc="BDC0EEB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382D552D"/>
    <w:multiLevelType w:val="hybridMultilevel"/>
    <w:tmpl w:val="5B78A1D4"/>
    <w:lvl w:ilvl="0" w:tplc="AB3C98F2">
      <w:start w:val="1"/>
      <w:numFmt w:val="decimal"/>
      <w:lvlText w:val="%1."/>
      <w:lvlJc w:val="left"/>
      <w:pPr>
        <w:ind w:left="1080" w:hanging="360"/>
      </w:pPr>
      <w:rPr>
        <w:rFonts w:asciiTheme="majorBidi" w:eastAsiaTheme="minorHAnsi" w:hAnsiTheme="majorBidi" w:cstheme="maj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3BBF5391"/>
    <w:multiLevelType w:val="hybridMultilevel"/>
    <w:tmpl w:val="3DA40BB6"/>
    <w:lvl w:ilvl="0" w:tplc="0C12847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nsid w:val="464172A8"/>
    <w:multiLevelType w:val="hybridMultilevel"/>
    <w:tmpl w:val="34C25626"/>
    <w:lvl w:ilvl="0" w:tplc="D14255F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519F149D"/>
    <w:multiLevelType w:val="hybridMultilevel"/>
    <w:tmpl w:val="9998E7D0"/>
    <w:lvl w:ilvl="0" w:tplc="95520804">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262374F"/>
    <w:multiLevelType w:val="hybridMultilevel"/>
    <w:tmpl w:val="8E945D6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88357E6"/>
    <w:multiLevelType w:val="hybridMultilevel"/>
    <w:tmpl w:val="20F0F01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C546DB3"/>
    <w:multiLevelType w:val="hybridMultilevel"/>
    <w:tmpl w:val="0CE4F556"/>
    <w:lvl w:ilvl="0" w:tplc="A2E83C0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10"/>
  </w:num>
  <w:num w:numId="2">
    <w:abstractNumId w:val="9"/>
  </w:num>
  <w:num w:numId="3">
    <w:abstractNumId w:val="0"/>
  </w:num>
  <w:num w:numId="4">
    <w:abstractNumId w:val="4"/>
  </w:num>
  <w:num w:numId="5">
    <w:abstractNumId w:val="3"/>
  </w:num>
  <w:num w:numId="6">
    <w:abstractNumId w:val="5"/>
  </w:num>
  <w:num w:numId="7">
    <w:abstractNumId w:val="8"/>
  </w:num>
  <w:num w:numId="8">
    <w:abstractNumId w:val="7"/>
  </w:num>
  <w:num w:numId="9">
    <w:abstractNumId w:val="2"/>
  </w:num>
  <w:num w:numId="10">
    <w:abstractNumId w:val="6"/>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502"/>
    <w:rsid w:val="00023A08"/>
    <w:rsid w:val="00024966"/>
    <w:rsid w:val="000357D1"/>
    <w:rsid w:val="00036D92"/>
    <w:rsid w:val="00046C8D"/>
    <w:rsid w:val="00072EC9"/>
    <w:rsid w:val="000A21F0"/>
    <w:rsid w:val="00113EE9"/>
    <w:rsid w:val="00164B11"/>
    <w:rsid w:val="001B0ECA"/>
    <w:rsid w:val="001C396E"/>
    <w:rsid w:val="001C64B4"/>
    <w:rsid w:val="001F2C94"/>
    <w:rsid w:val="00201636"/>
    <w:rsid w:val="0025263A"/>
    <w:rsid w:val="002740D0"/>
    <w:rsid w:val="002A7EE3"/>
    <w:rsid w:val="002C6A9F"/>
    <w:rsid w:val="002D11DC"/>
    <w:rsid w:val="00302D4E"/>
    <w:rsid w:val="00321B25"/>
    <w:rsid w:val="00344A02"/>
    <w:rsid w:val="003519DD"/>
    <w:rsid w:val="003564EB"/>
    <w:rsid w:val="003A4B87"/>
    <w:rsid w:val="003B0D58"/>
    <w:rsid w:val="003D52ED"/>
    <w:rsid w:val="003D5ACD"/>
    <w:rsid w:val="00405BCE"/>
    <w:rsid w:val="0042295F"/>
    <w:rsid w:val="00422F9A"/>
    <w:rsid w:val="00451A33"/>
    <w:rsid w:val="00480CD8"/>
    <w:rsid w:val="00486502"/>
    <w:rsid w:val="0049281A"/>
    <w:rsid w:val="004A0E05"/>
    <w:rsid w:val="004C0A8F"/>
    <w:rsid w:val="004C20C9"/>
    <w:rsid w:val="004F3F64"/>
    <w:rsid w:val="00501679"/>
    <w:rsid w:val="00510931"/>
    <w:rsid w:val="00517D49"/>
    <w:rsid w:val="0052048D"/>
    <w:rsid w:val="005506AE"/>
    <w:rsid w:val="00575C98"/>
    <w:rsid w:val="005C22D7"/>
    <w:rsid w:val="005C4AF3"/>
    <w:rsid w:val="005C7707"/>
    <w:rsid w:val="005D79A4"/>
    <w:rsid w:val="005F4952"/>
    <w:rsid w:val="005F76A2"/>
    <w:rsid w:val="006170E4"/>
    <w:rsid w:val="00642170"/>
    <w:rsid w:val="006469D1"/>
    <w:rsid w:val="00653A36"/>
    <w:rsid w:val="006606C5"/>
    <w:rsid w:val="006B194D"/>
    <w:rsid w:val="007145A9"/>
    <w:rsid w:val="00747F38"/>
    <w:rsid w:val="00751D33"/>
    <w:rsid w:val="00751F40"/>
    <w:rsid w:val="00756F47"/>
    <w:rsid w:val="00785497"/>
    <w:rsid w:val="007907C2"/>
    <w:rsid w:val="00821337"/>
    <w:rsid w:val="008B505E"/>
    <w:rsid w:val="008B53EC"/>
    <w:rsid w:val="008E595D"/>
    <w:rsid w:val="009277E9"/>
    <w:rsid w:val="009558CF"/>
    <w:rsid w:val="009838DD"/>
    <w:rsid w:val="00984CC9"/>
    <w:rsid w:val="009A3DF5"/>
    <w:rsid w:val="009F1A40"/>
    <w:rsid w:val="009F4379"/>
    <w:rsid w:val="00A06CA3"/>
    <w:rsid w:val="00A07E73"/>
    <w:rsid w:val="00A413CA"/>
    <w:rsid w:val="00A6248B"/>
    <w:rsid w:val="00AA25FD"/>
    <w:rsid w:val="00AA494E"/>
    <w:rsid w:val="00AC2641"/>
    <w:rsid w:val="00AC3775"/>
    <w:rsid w:val="00AD77EA"/>
    <w:rsid w:val="00AE0261"/>
    <w:rsid w:val="00B0537F"/>
    <w:rsid w:val="00B13165"/>
    <w:rsid w:val="00B23BFE"/>
    <w:rsid w:val="00B407C7"/>
    <w:rsid w:val="00B44610"/>
    <w:rsid w:val="00B90006"/>
    <w:rsid w:val="00B90969"/>
    <w:rsid w:val="00B90C10"/>
    <w:rsid w:val="00B9762B"/>
    <w:rsid w:val="00BD2C1C"/>
    <w:rsid w:val="00BD7F76"/>
    <w:rsid w:val="00BE18DF"/>
    <w:rsid w:val="00BF094F"/>
    <w:rsid w:val="00C23FA4"/>
    <w:rsid w:val="00C25477"/>
    <w:rsid w:val="00C2729D"/>
    <w:rsid w:val="00C84C0B"/>
    <w:rsid w:val="00CF4271"/>
    <w:rsid w:val="00D0647A"/>
    <w:rsid w:val="00D212EE"/>
    <w:rsid w:val="00D91AD2"/>
    <w:rsid w:val="00D940AD"/>
    <w:rsid w:val="00DC1AE3"/>
    <w:rsid w:val="00E15B9C"/>
    <w:rsid w:val="00E34541"/>
    <w:rsid w:val="00E35987"/>
    <w:rsid w:val="00E66D2C"/>
    <w:rsid w:val="00E704DB"/>
    <w:rsid w:val="00E823A8"/>
    <w:rsid w:val="00E90658"/>
    <w:rsid w:val="00EA156B"/>
    <w:rsid w:val="00EB4324"/>
    <w:rsid w:val="00EB4F8E"/>
    <w:rsid w:val="00ED4D73"/>
    <w:rsid w:val="00EF1039"/>
    <w:rsid w:val="00F012AF"/>
    <w:rsid w:val="00F12BF3"/>
    <w:rsid w:val="00F27938"/>
    <w:rsid w:val="00F615A9"/>
    <w:rsid w:val="00FB0CCE"/>
    <w:rsid w:val="00FE09D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8295AC-36FF-4E46-9B42-86B94677A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679"/>
  </w:style>
  <w:style w:type="paragraph" w:styleId="Heading2">
    <w:name w:val="heading 2"/>
    <w:basedOn w:val="Normal"/>
    <w:next w:val="Normal"/>
    <w:link w:val="Heading2Char"/>
    <w:uiPriority w:val="9"/>
    <w:unhideWhenUsed/>
    <w:qFormat/>
    <w:rsid w:val="00BD2C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3EC"/>
    <w:pPr>
      <w:ind w:left="720"/>
      <w:contextualSpacing/>
    </w:pPr>
  </w:style>
  <w:style w:type="paragraph" w:styleId="Header">
    <w:name w:val="header"/>
    <w:basedOn w:val="Normal"/>
    <w:link w:val="HeaderChar"/>
    <w:uiPriority w:val="99"/>
    <w:unhideWhenUsed/>
    <w:rsid w:val="00AA49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494E"/>
  </w:style>
  <w:style w:type="paragraph" w:styleId="Footer">
    <w:name w:val="footer"/>
    <w:basedOn w:val="Normal"/>
    <w:link w:val="FooterChar"/>
    <w:uiPriority w:val="99"/>
    <w:unhideWhenUsed/>
    <w:rsid w:val="00AA49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94E"/>
  </w:style>
  <w:style w:type="paragraph" w:styleId="FootnoteText">
    <w:name w:val="footnote text"/>
    <w:basedOn w:val="Normal"/>
    <w:link w:val="FootnoteTextChar"/>
    <w:uiPriority w:val="99"/>
    <w:unhideWhenUsed/>
    <w:rsid w:val="00AA494E"/>
    <w:pPr>
      <w:spacing w:after="0" w:line="240" w:lineRule="auto"/>
    </w:pPr>
    <w:rPr>
      <w:sz w:val="20"/>
      <w:szCs w:val="20"/>
    </w:rPr>
  </w:style>
  <w:style w:type="character" w:customStyle="1" w:styleId="FootnoteTextChar">
    <w:name w:val="Footnote Text Char"/>
    <w:basedOn w:val="DefaultParagraphFont"/>
    <w:link w:val="FootnoteText"/>
    <w:uiPriority w:val="99"/>
    <w:rsid w:val="00AA494E"/>
    <w:rPr>
      <w:sz w:val="20"/>
      <w:szCs w:val="20"/>
    </w:rPr>
  </w:style>
  <w:style w:type="character" w:styleId="FootnoteReference">
    <w:name w:val="footnote reference"/>
    <w:basedOn w:val="DefaultParagraphFont"/>
    <w:uiPriority w:val="99"/>
    <w:semiHidden/>
    <w:unhideWhenUsed/>
    <w:rsid w:val="00AA494E"/>
    <w:rPr>
      <w:vertAlign w:val="superscript"/>
    </w:rPr>
  </w:style>
  <w:style w:type="character" w:customStyle="1" w:styleId="Heading2Char">
    <w:name w:val="Heading 2 Char"/>
    <w:basedOn w:val="DefaultParagraphFont"/>
    <w:link w:val="Heading2"/>
    <w:uiPriority w:val="9"/>
    <w:rsid w:val="00BD2C1C"/>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2C6A9F"/>
    <w:rPr>
      <w:color w:val="0563C1" w:themeColor="hyperlink"/>
      <w:u w:val="single"/>
    </w:rPr>
  </w:style>
  <w:style w:type="table" w:styleId="TableGrid">
    <w:name w:val="Table Grid"/>
    <w:basedOn w:val="TableNormal"/>
    <w:uiPriority w:val="39"/>
    <w:rsid w:val="00451A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05311">
      <w:bodyDiv w:val="1"/>
      <w:marLeft w:val="0"/>
      <w:marRight w:val="0"/>
      <w:marTop w:val="0"/>
      <w:marBottom w:val="0"/>
      <w:divBdr>
        <w:top w:val="none" w:sz="0" w:space="0" w:color="auto"/>
        <w:left w:val="none" w:sz="0" w:space="0" w:color="auto"/>
        <w:bottom w:val="none" w:sz="0" w:space="0" w:color="auto"/>
        <w:right w:val="none" w:sz="0" w:space="0" w:color="auto"/>
      </w:divBdr>
    </w:div>
    <w:div w:id="28777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odreads.com/author/show/734698.M_Quraish_Shiha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odreads.com/author/show/734698.M_Quraish_Shih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E446E-EC33-4BF5-B445-90AD01768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8408</Words>
  <Characters>47926</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NUSER</dc:creator>
  <cp:keywords/>
  <dc:description/>
  <cp:lastModifiedBy>Windows User</cp:lastModifiedBy>
  <cp:revision>2</cp:revision>
  <dcterms:created xsi:type="dcterms:W3CDTF">2020-01-25T14:33:00Z</dcterms:created>
  <dcterms:modified xsi:type="dcterms:W3CDTF">2020-01-25T14:33:00Z</dcterms:modified>
</cp:coreProperties>
</file>