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D2E71E" w14:textId="6BB29675" w:rsidR="00F31009" w:rsidRDefault="00874951" w:rsidP="0064593A">
      <w:pPr>
        <w:jc w:val="center"/>
        <w:rPr>
          <w:rFonts w:ascii="Times New Roman" w:hAnsi="Times New Roman"/>
          <w:b/>
          <w:bCs/>
          <w:sz w:val="24"/>
          <w:szCs w:val="24"/>
        </w:rPr>
      </w:pPr>
      <w:r>
        <w:rPr>
          <w:rFonts w:ascii="Times New Roman" w:hAnsi="Times New Roman"/>
          <w:b/>
          <w:bCs/>
          <w:sz w:val="24"/>
          <w:szCs w:val="24"/>
        </w:rPr>
        <w:t xml:space="preserve">Pengaruh Media Promosi Perbankan Syariah Terhadap Minat Menabung Masyarakat </w:t>
      </w:r>
      <w:r w:rsidR="0064593A">
        <w:rPr>
          <w:rFonts w:ascii="Times New Roman" w:hAnsi="Times New Roman"/>
          <w:b/>
          <w:bCs/>
          <w:sz w:val="24"/>
          <w:szCs w:val="24"/>
        </w:rPr>
        <w:t xml:space="preserve">Gang Pos </w:t>
      </w:r>
      <w:r>
        <w:rPr>
          <w:rFonts w:ascii="Times New Roman" w:hAnsi="Times New Roman"/>
          <w:b/>
          <w:bCs/>
          <w:sz w:val="24"/>
          <w:szCs w:val="24"/>
        </w:rPr>
        <w:t>Di Bank Syariah</w:t>
      </w:r>
    </w:p>
    <w:p w14:paraId="7120B35E" w14:textId="404B829D" w:rsidR="00F31009" w:rsidRDefault="00946187" w:rsidP="0064593A">
      <w:pPr>
        <w:jc w:val="center"/>
        <w:rPr>
          <w:rFonts w:ascii="Times New Roman" w:hAnsi="Times New Roman"/>
          <w:b/>
          <w:bCs/>
          <w:sz w:val="24"/>
          <w:szCs w:val="24"/>
        </w:rPr>
      </w:pPr>
      <w:r>
        <w:rPr>
          <w:rFonts w:ascii="Times New Roman" w:hAnsi="Times New Roman"/>
          <w:b/>
          <w:bCs/>
          <w:sz w:val="24"/>
          <w:szCs w:val="24"/>
        </w:rPr>
        <w:t>Ade Fajar</w:t>
      </w:r>
      <w:r>
        <w:rPr>
          <w:rFonts w:ascii="Times New Roman" w:hAnsi="Times New Roman"/>
          <w:b/>
          <w:bCs/>
          <w:sz w:val="24"/>
          <w:szCs w:val="24"/>
          <w:vertAlign w:val="superscript"/>
        </w:rPr>
        <w:t>1</w:t>
      </w:r>
      <w:r>
        <w:rPr>
          <w:rFonts w:ascii="Times New Roman" w:hAnsi="Times New Roman"/>
          <w:b/>
          <w:bCs/>
          <w:sz w:val="24"/>
          <w:szCs w:val="24"/>
        </w:rPr>
        <w:t>, Hartini Salama</w:t>
      </w:r>
      <w:r>
        <w:rPr>
          <w:rFonts w:ascii="Times New Roman" w:hAnsi="Times New Roman"/>
          <w:b/>
          <w:bCs/>
          <w:sz w:val="24"/>
          <w:szCs w:val="24"/>
          <w:vertAlign w:val="superscript"/>
        </w:rPr>
        <w:t>2</w:t>
      </w:r>
      <w:r>
        <w:rPr>
          <w:rFonts w:ascii="Times New Roman" w:hAnsi="Times New Roman"/>
          <w:b/>
          <w:bCs/>
          <w:sz w:val="24"/>
          <w:szCs w:val="24"/>
        </w:rPr>
        <w:t xml:space="preserve">, </w:t>
      </w:r>
      <w:r w:rsidR="0064593A">
        <w:rPr>
          <w:rFonts w:ascii="Times New Roman" w:hAnsi="Times New Roman"/>
          <w:b/>
          <w:bCs/>
          <w:sz w:val="24"/>
          <w:szCs w:val="24"/>
        </w:rPr>
        <w:t>Shania Ratna Sari</w:t>
      </w:r>
      <w:r>
        <w:rPr>
          <w:rFonts w:ascii="Times New Roman" w:hAnsi="Times New Roman"/>
          <w:b/>
          <w:bCs/>
          <w:sz w:val="24"/>
          <w:szCs w:val="24"/>
          <w:vertAlign w:val="superscript"/>
        </w:rPr>
        <w:t>3</w:t>
      </w:r>
    </w:p>
    <w:p w14:paraId="57974AC9" w14:textId="4236F7CF" w:rsidR="00B94A29" w:rsidRDefault="00B94A29" w:rsidP="0064593A">
      <w:pPr>
        <w:jc w:val="center"/>
        <w:rPr>
          <w:rFonts w:ascii="Times New Roman" w:hAnsi="Times New Roman"/>
          <w:sz w:val="24"/>
          <w:szCs w:val="24"/>
        </w:rPr>
      </w:pPr>
      <w:r>
        <w:rPr>
          <w:rFonts w:ascii="Times New Roman" w:hAnsi="Times New Roman"/>
          <w:sz w:val="24"/>
          <w:szCs w:val="24"/>
        </w:rPr>
        <w:t>Program Studi Perbankan Syariah Fakultas Agama Islam</w:t>
      </w:r>
    </w:p>
    <w:p w14:paraId="7BDB0518" w14:textId="0E546AF1" w:rsidR="00F31009" w:rsidRDefault="00874951" w:rsidP="0064593A">
      <w:pPr>
        <w:jc w:val="center"/>
        <w:rPr>
          <w:rFonts w:ascii="Times New Roman" w:hAnsi="Times New Roman"/>
          <w:sz w:val="24"/>
          <w:szCs w:val="24"/>
        </w:rPr>
      </w:pPr>
      <w:r>
        <w:rPr>
          <w:rFonts w:ascii="Times New Roman" w:hAnsi="Times New Roman"/>
          <w:sz w:val="24"/>
          <w:szCs w:val="24"/>
        </w:rPr>
        <w:t>Universitas</w:t>
      </w:r>
      <w:r w:rsidR="0064593A">
        <w:rPr>
          <w:rFonts w:ascii="Times New Roman" w:hAnsi="Times New Roman"/>
          <w:sz w:val="24"/>
          <w:szCs w:val="24"/>
        </w:rPr>
        <w:t xml:space="preserve"> Ibnu Chaldun Jakarta</w:t>
      </w:r>
    </w:p>
    <w:p w14:paraId="5170C2DD" w14:textId="0FF80695" w:rsidR="00374632" w:rsidRPr="004F7BFA" w:rsidRDefault="00917F86" w:rsidP="00374632">
      <w:pPr>
        <w:jc w:val="center"/>
        <w:rPr>
          <w:rFonts w:ascii="Times New Roman" w:hAnsi="Times New Roman"/>
          <w:sz w:val="24"/>
          <w:szCs w:val="24"/>
        </w:rPr>
      </w:pPr>
      <w:r>
        <w:rPr>
          <w:rFonts w:ascii="Times New Roman" w:hAnsi="Times New Roman"/>
          <w:sz w:val="24"/>
          <w:szCs w:val="24"/>
        </w:rPr>
        <w:t>E</w:t>
      </w:r>
      <w:r w:rsidR="00874951">
        <w:rPr>
          <w:rFonts w:ascii="Times New Roman" w:hAnsi="Times New Roman"/>
          <w:sz w:val="24"/>
          <w:szCs w:val="24"/>
        </w:rPr>
        <w:t>-mail:</w:t>
      </w:r>
      <w:r w:rsidR="00B94A29">
        <w:rPr>
          <w:rFonts w:ascii="Times New Roman" w:hAnsi="Times New Roman"/>
          <w:sz w:val="24"/>
          <w:szCs w:val="24"/>
        </w:rPr>
        <w:t xml:space="preserve"> </w:t>
      </w:r>
      <w:hyperlink r:id="rId5" w:history="1">
        <w:r w:rsidR="00374632">
          <w:rPr>
            <w:rStyle w:val="Hyperlink"/>
            <w:rFonts w:ascii="Times New Roman" w:hAnsi="Times New Roman"/>
            <w:color w:val="auto"/>
            <w:sz w:val="24"/>
            <w:szCs w:val="24"/>
            <w:u w:val="none"/>
            <w:vertAlign w:val="superscript"/>
          </w:rPr>
          <w:t>1</w:t>
        </w:r>
        <w:r w:rsidR="00374632" w:rsidRPr="004F7BFA">
          <w:rPr>
            <w:rStyle w:val="Hyperlink"/>
            <w:rFonts w:ascii="Times New Roman" w:hAnsi="Times New Roman"/>
            <w:color w:val="auto"/>
            <w:sz w:val="24"/>
            <w:szCs w:val="24"/>
            <w:u w:val="none"/>
          </w:rPr>
          <w:t>adefajar_uic@yahoo.com</w:t>
        </w:r>
      </w:hyperlink>
      <w:r w:rsidR="00374632" w:rsidRPr="004F7BFA">
        <w:rPr>
          <w:rFonts w:ascii="Times New Roman" w:hAnsi="Times New Roman"/>
          <w:sz w:val="24"/>
          <w:szCs w:val="24"/>
        </w:rPr>
        <w:t xml:space="preserve">, </w:t>
      </w:r>
      <w:r w:rsidR="00374632" w:rsidRPr="004F7BFA">
        <w:rPr>
          <w:rFonts w:ascii="Times New Roman" w:hAnsi="Times New Roman"/>
          <w:sz w:val="24"/>
          <w:szCs w:val="24"/>
          <w:vertAlign w:val="superscript"/>
        </w:rPr>
        <w:t>2</w:t>
      </w:r>
      <w:r w:rsidR="00374632" w:rsidRPr="004F7BFA">
        <w:rPr>
          <w:rFonts w:ascii="Times New Roman" w:hAnsi="Times New Roman"/>
          <w:sz w:val="24"/>
          <w:szCs w:val="24"/>
        </w:rPr>
        <w:t>hartinisalama.hs@gmail.com</w:t>
      </w:r>
      <w:r w:rsidR="00374632" w:rsidRPr="004F7BFA">
        <w:rPr>
          <w:rFonts w:ascii="Times New Roman" w:hAnsi="Times New Roman"/>
          <w:sz w:val="24"/>
          <w:szCs w:val="24"/>
        </w:rPr>
        <w:t>,</w:t>
      </w:r>
    </w:p>
    <w:p w14:paraId="11500D00" w14:textId="45D3CEAE" w:rsidR="00F31009" w:rsidRDefault="00374632" w:rsidP="00374632">
      <w:pPr>
        <w:jc w:val="center"/>
        <w:rPr>
          <w:rFonts w:ascii="Times New Roman" w:hAnsi="Times New Roman"/>
          <w:sz w:val="24"/>
          <w:szCs w:val="24"/>
        </w:rPr>
      </w:pPr>
      <w:r>
        <w:rPr>
          <w:rFonts w:ascii="Times New Roman" w:hAnsi="Times New Roman"/>
          <w:sz w:val="24"/>
          <w:szCs w:val="24"/>
        </w:rPr>
        <w:t xml:space="preserve"> </w:t>
      </w:r>
      <w:r w:rsidR="00B94A29">
        <w:rPr>
          <w:rFonts w:ascii="Times New Roman" w:hAnsi="Times New Roman"/>
          <w:sz w:val="24"/>
          <w:szCs w:val="24"/>
          <w:vertAlign w:val="superscript"/>
        </w:rPr>
        <w:t>3</w:t>
      </w:r>
      <w:r w:rsidR="0064593A">
        <w:rPr>
          <w:rFonts w:ascii="Times New Roman" w:hAnsi="Times New Roman"/>
          <w:sz w:val="24"/>
          <w:szCs w:val="24"/>
        </w:rPr>
        <w:t>shaniaratnasari26</w:t>
      </w:r>
      <w:r w:rsidR="00874951">
        <w:rPr>
          <w:rFonts w:ascii="Times New Roman" w:hAnsi="Times New Roman"/>
          <w:sz w:val="24"/>
          <w:szCs w:val="24"/>
        </w:rPr>
        <w:t>@gmail.com</w:t>
      </w:r>
      <w:r>
        <w:rPr>
          <w:rFonts w:ascii="Times New Roman" w:hAnsi="Times New Roman"/>
          <w:sz w:val="24"/>
          <w:szCs w:val="24"/>
        </w:rPr>
        <w:t>.</w:t>
      </w:r>
      <w:r w:rsidR="00874951">
        <w:rPr>
          <w:rFonts w:ascii="Times New Roman" w:hAnsi="Times New Roman"/>
          <w:sz w:val="24"/>
          <w:szCs w:val="24"/>
        </w:rPr>
        <w:t xml:space="preserve"> </w:t>
      </w:r>
    </w:p>
    <w:p w14:paraId="470F8594" w14:textId="77777777" w:rsidR="00F31009" w:rsidRPr="00874951" w:rsidRDefault="00874951" w:rsidP="00874951">
      <w:pPr>
        <w:jc w:val="both"/>
        <w:rPr>
          <w:rFonts w:ascii="Times New Roman" w:hAnsi="Times New Roman"/>
          <w:b/>
          <w:bCs/>
          <w:sz w:val="24"/>
          <w:szCs w:val="24"/>
        </w:rPr>
      </w:pPr>
      <w:r w:rsidRPr="00874951">
        <w:rPr>
          <w:rFonts w:ascii="Times New Roman" w:hAnsi="Times New Roman"/>
          <w:b/>
          <w:bCs/>
          <w:sz w:val="24"/>
          <w:szCs w:val="24"/>
        </w:rPr>
        <w:t>Abstrak</w:t>
      </w:r>
    </w:p>
    <w:p w14:paraId="39844AAB" w14:textId="77777777" w:rsidR="00F31009" w:rsidRPr="00874951" w:rsidRDefault="00874951" w:rsidP="00874951">
      <w:pPr>
        <w:ind w:left="567"/>
        <w:jc w:val="both"/>
        <w:rPr>
          <w:rFonts w:ascii="Times New Roman" w:hAnsi="Times New Roman"/>
          <w:i/>
          <w:iCs/>
          <w:sz w:val="24"/>
          <w:szCs w:val="24"/>
        </w:rPr>
      </w:pPr>
      <w:r w:rsidRPr="00874951">
        <w:rPr>
          <w:rFonts w:ascii="Times New Roman" w:hAnsi="Times New Roman"/>
          <w:i/>
          <w:iCs/>
          <w:sz w:val="24"/>
          <w:szCs w:val="24"/>
        </w:rPr>
        <w:t>Penelitian ini bertujuan untuk mengetahui media promosi perbankan syariah yang berpengaruh dalam menarik minat masyarakat untuk menabung di bank syariah. Media promosi yang digunakan oleh perbankan syariah dalam penelitian ini terbagi 3, yaitu: media koran, media televisi dan media internet. Metode yang digunakan dalam penelitian ini adalah metode deskriftif kuantitatif dengan teknik analisis regresi linier berganda. Adapun data yang digunakan dalam penelitian ini adalah data primer berupa kuesioner yang disebarkan kepada masyarakat. Berdasarkan analisis data yang telah dilakukan, variabel televisi dan internet memiliki kontribusi yang lebih besar dari pada variabel koran dalam meningkatkan minat masyarakat untuk menabung di Bank Syariah</w:t>
      </w:r>
    </w:p>
    <w:p w14:paraId="4D3EBE5F" w14:textId="3979AFE4" w:rsidR="0064593A" w:rsidRPr="00874951" w:rsidRDefault="00874951" w:rsidP="005063ED">
      <w:pPr>
        <w:ind w:left="567"/>
        <w:jc w:val="both"/>
        <w:rPr>
          <w:rFonts w:ascii="Times New Roman" w:hAnsi="Times New Roman"/>
          <w:i/>
          <w:iCs/>
          <w:sz w:val="24"/>
          <w:szCs w:val="24"/>
        </w:rPr>
      </w:pPr>
      <w:r w:rsidRPr="00874951">
        <w:rPr>
          <w:rFonts w:ascii="Times New Roman" w:hAnsi="Times New Roman"/>
          <w:i/>
          <w:iCs/>
          <w:sz w:val="24"/>
          <w:szCs w:val="24"/>
        </w:rPr>
        <w:t>Kata Kunci: Media Promosi, Perbankan Syariah</w:t>
      </w:r>
      <w:r w:rsidR="00802C26">
        <w:rPr>
          <w:rFonts w:ascii="Times New Roman" w:hAnsi="Times New Roman"/>
          <w:i/>
          <w:iCs/>
          <w:sz w:val="24"/>
          <w:szCs w:val="24"/>
        </w:rPr>
        <w:t>, Minat Menabung</w:t>
      </w:r>
    </w:p>
    <w:p w14:paraId="37A49DE9" w14:textId="77777777" w:rsidR="00F31009" w:rsidRPr="00874951" w:rsidRDefault="00874951" w:rsidP="00874951">
      <w:pPr>
        <w:jc w:val="both"/>
        <w:rPr>
          <w:rFonts w:ascii="Times New Roman" w:hAnsi="Times New Roman"/>
          <w:b/>
          <w:bCs/>
          <w:sz w:val="24"/>
          <w:szCs w:val="24"/>
        </w:rPr>
      </w:pPr>
      <w:r w:rsidRPr="00874951">
        <w:rPr>
          <w:rFonts w:ascii="Times New Roman" w:hAnsi="Times New Roman"/>
          <w:b/>
          <w:bCs/>
          <w:sz w:val="24"/>
          <w:szCs w:val="24"/>
        </w:rPr>
        <w:t>Abstract</w:t>
      </w:r>
    </w:p>
    <w:p w14:paraId="414AC8EA" w14:textId="77777777" w:rsidR="00F31009" w:rsidRPr="00874951" w:rsidRDefault="00874951" w:rsidP="00874951">
      <w:pPr>
        <w:ind w:left="567"/>
        <w:jc w:val="both"/>
        <w:rPr>
          <w:rFonts w:ascii="Times New Roman" w:hAnsi="Times New Roman"/>
          <w:i/>
          <w:iCs/>
          <w:sz w:val="24"/>
          <w:szCs w:val="24"/>
        </w:rPr>
      </w:pPr>
      <w:r w:rsidRPr="00874951">
        <w:rPr>
          <w:rFonts w:ascii="Times New Roman" w:hAnsi="Times New Roman"/>
          <w:i/>
          <w:iCs/>
          <w:sz w:val="24"/>
          <w:szCs w:val="24"/>
        </w:rPr>
        <w:t>This study aims to determine the promotion media of sharia banking that influence the public interest to save in sharia banks, Promotion media used by sharia banking in this research are divided into 3, namely newspaper media, television media and internet media. The method used in this research was quantitative descriptive method with multiple linier regression analysis technique. The data used in this research is the primary data in the form of questionnaires distributed to the public. Based on data</w:t>
      </w:r>
    </w:p>
    <w:p w14:paraId="480133E7" w14:textId="286C6084" w:rsidR="00F31009" w:rsidRPr="00874951" w:rsidRDefault="00874951" w:rsidP="00874951">
      <w:pPr>
        <w:ind w:left="567"/>
        <w:jc w:val="both"/>
        <w:rPr>
          <w:rFonts w:ascii="Times New Roman" w:hAnsi="Times New Roman"/>
          <w:i/>
          <w:iCs/>
          <w:sz w:val="24"/>
          <w:szCs w:val="24"/>
        </w:rPr>
      </w:pPr>
      <w:r w:rsidRPr="00874951">
        <w:rPr>
          <w:rFonts w:ascii="Times New Roman" w:hAnsi="Times New Roman"/>
          <w:i/>
          <w:iCs/>
          <w:sz w:val="24"/>
          <w:szCs w:val="24"/>
        </w:rPr>
        <w:t>Keywords: Media Promotion, Sharia Banking</w:t>
      </w:r>
      <w:r w:rsidR="00802C26">
        <w:rPr>
          <w:rFonts w:ascii="Times New Roman" w:hAnsi="Times New Roman"/>
          <w:i/>
          <w:iCs/>
          <w:sz w:val="24"/>
          <w:szCs w:val="24"/>
        </w:rPr>
        <w:t>, Willing to Save</w:t>
      </w:r>
    </w:p>
    <w:p w14:paraId="698DAC00" w14:textId="77777777" w:rsidR="0064593A" w:rsidRPr="00874951" w:rsidRDefault="0064593A" w:rsidP="00874951">
      <w:pPr>
        <w:ind w:left="567"/>
        <w:jc w:val="both"/>
        <w:rPr>
          <w:rFonts w:ascii="Times New Roman" w:hAnsi="Times New Roman"/>
          <w:i/>
          <w:iCs/>
          <w:sz w:val="24"/>
          <w:szCs w:val="24"/>
        </w:rPr>
      </w:pPr>
    </w:p>
    <w:p w14:paraId="003FA36D" w14:textId="71D2FE95" w:rsidR="00F31009" w:rsidRPr="00874951" w:rsidRDefault="00874951" w:rsidP="00874951">
      <w:pPr>
        <w:jc w:val="both"/>
        <w:rPr>
          <w:rFonts w:ascii="Times New Roman" w:hAnsi="Times New Roman"/>
          <w:b/>
          <w:bCs/>
          <w:sz w:val="24"/>
          <w:szCs w:val="24"/>
        </w:rPr>
      </w:pPr>
      <w:r w:rsidRPr="00874951">
        <w:rPr>
          <w:rFonts w:ascii="Times New Roman" w:hAnsi="Times New Roman"/>
          <w:b/>
          <w:bCs/>
          <w:sz w:val="24"/>
          <w:szCs w:val="24"/>
        </w:rPr>
        <w:t>PENDAHULUHAN</w:t>
      </w:r>
    </w:p>
    <w:p w14:paraId="1095CFAE" w14:textId="7D1B1DC4" w:rsidR="00F31009" w:rsidRPr="00874951" w:rsidRDefault="00874951" w:rsidP="00874951">
      <w:pPr>
        <w:ind w:firstLine="567"/>
        <w:jc w:val="both"/>
        <w:rPr>
          <w:rFonts w:ascii="Times New Roman" w:hAnsi="Times New Roman"/>
          <w:sz w:val="24"/>
          <w:szCs w:val="24"/>
        </w:rPr>
      </w:pPr>
      <w:r w:rsidRPr="00874951">
        <w:rPr>
          <w:rFonts w:ascii="Times New Roman" w:hAnsi="Times New Roman"/>
          <w:sz w:val="24"/>
          <w:szCs w:val="24"/>
        </w:rPr>
        <w:t xml:space="preserve">Media promosi menjadi acuan bagi setiap individu dalam melakukan segala aktifitasnya guna mendapatkan hasil yang sesuai dengan keinginannya. Hal ini menjadi sorotan oleh berbagai pihak terutama yang bergerak dalam bisnis besar salah satunya seperti sektor industri perbankan syariah. Perkembangan industri perbankan syariah di Indonesia telah dimulai sejak disahkannya </w:t>
      </w:r>
      <w:r w:rsidRPr="00874951">
        <w:rPr>
          <w:rFonts w:ascii="Times New Roman" w:hAnsi="Times New Roman"/>
          <w:sz w:val="24"/>
          <w:szCs w:val="24"/>
        </w:rPr>
        <w:lastRenderedPageBreak/>
        <w:t>Undang-Undang No. 10 Tahun 1998 yaitu bank memiliki peluang yang besar dalam mengembangkan industri perbankan syariah. Hal ini juga ditunjukkan oleh antusias masyarakat dalan menggunakan produk perbankan syariah yang dari tahun ke tahun. terus meningkat seperti peningkatan jumlah deposito, produk pinjaman atau produk-produk lain yang digunakan baik oleh masyarakat muslim maupun masyarakat non muslim (Ali, 2010). Perkembangan perbankan syariah yang semakin membaik akan berdampak pada peningkatan kegiatan perekonomian masyarakat serta mengurangi kegiatan transaksi yang bersifat spekulatif, sehingga sistem keuangan berada dalam keadaan yang stabil secara keseluruhan. Hal ini juga dipertegas dengan diberlakukannya Undang-Undang No. 21 Tahun 2008 tentang Perbankan Syariah yang menjadi landasan hukum dan diharapkan mampu mendorong pertumbuhan perbankan syariah kedepannya (OJK, 2016).</w:t>
      </w:r>
    </w:p>
    <w:p w14:paraId="443D964B" w14:textId="587302A1" w:rsidR="00F31009" w:rsidRPr="00874951" w:rsidRDefault="00874951" w:rsidP="00874951">
      <w:pPr>
        <w:ind w:firstLine="567"/>
        <w:jc w:val="both"/>
        <w:rPr>
          <w:rFonts w:ascii="Times New Roman" w:hAnsi="Times New Roman"/>
          <w:sz w:val="24"/>
          <w:szCs w:val="24"/>
        </w:rPr>
      </w:pPr>
      <w:r w:rsidRPr="00874951">
        <w:rPr>
          <w:rFonts w:ascii="Times New Roman" w:hAnsi="Times New Roman"/>
          <w:sz w:val="24"/>
          <w:szCs w:val="24"/>
        </w:rPr>
        <w:t>Seiring dengan perkembangan dan pertumbuhan industri perbankan syariah, Bank Umum Syariah (BUS) bersaing ketat untuk menarik minat masyarakat untuk menabung pada bank masing-masing. Berbagai strategi pun digunakan agar masyarakat yang telah menabung menjadi loyal dan untuk menarik masyarakat bank lain agar memindahkan. deposito mereka dari bank lain ke bank tersebut. Salah satu strategi yang dilakukan adalah melakukan promosi dengan menawarkan produk yang dimiliki oleh suatu bank kepada masyarakat melalui media cetak atau pun elektronik dan lain sebagainya. Kegiatan promosi yang dilakukan oleh perbankan syariah, termasuk ke dalam kegiatan manajemen pemasaran bank yang harus dilakukan seefektif dan seefisien mungkin dan mampu menarik minat masyarakat sehingga tujuan bank dapat tercapai dengan baik. Dengan diadakannya kegiatan promosi produk-produk bank ini maka masyarakat dapat mengetahui apa saja yang diberikan dan</w:t>
      </w:r>
      <w:r w:rsidR="00A637EC" w:rsidRPr="00874951">
        <w:rPr>
          <w:rFonts w:ascii="Times New Roman" w:hAnsi="Times New Roman"/>
          <w:sz w:val="24"/>
          <w:szCs w:val="24"/>
        </w:rPr>
        <w:t xml:space="preserve"> untuk menarik masayarakat yang telah menabung menjadi loyal.  </w:t>
      </w:r>
      <w:r w:rsidRPr="00874951">
        <w:rPr>
          <w:rFonts w:ascii="Times New Roman" w:hAnsi="Times New Roman"/>
          <w:sz w:val="24"/>
          <w:szCs w:val="24"/>
        </w:rPr>
        <w:t>Pengaruh Media Promosi Perbankan Syariah Terhadap Minat Menabung Masyarakat Di Bank Syariahdisediakan oleh bank serta menambah minat masyarakat untuk menabung pada bank tersebut (Gitosudarmo, 2000).</w:t>
      </w:r>
    </w:p>
    <w:p w14:paraId="5FA4671D" w14:textId="07E40442" w:rsidR="00F31009" w:rsidRPr="00874951" w:rsidRDefault="00874951" w:rsidP="00874951">
      <w:pPr>
        <w:ind w:firstLine="567"/>
        <w:jc w:val="both"/>
        <w:rPr>
          <w:rFonts w:ascii="Times New Roman" w:hAnsi="Times New Roman"/>
          <w:sz w:val="24"/>
          <w:szCs w:val="24"/>
        </w:rPr>
      </w:pPr>
      <w:r w:rsidRPr="00874951">
        <w:rPr>
          <w:rFonts w:ascii="Times New Roman" w:hAnsi="Times New Roman"/>
          <w:sz w:val="24"/>
          <w:szCs w:val="24"/>
        </w:rPr>
        <w:t>Promosi merupakan salah satu cara bank untuk menarik dan mempertahankan masyarakat agar tetap menabung pada bank tersebut (Saunders, 2003). Namun kegiatan promosi yang dilakukan bank juga bisa mengurangi minat masyarakat untuk menabung pada bank tersebut apabila dilakukan dengan tujuan dan penyampaian yang tidak tepat bahkan berlebihan. Oleh karena itu, bank harus dapat memanfaatkan dengan baik dan benar media promosi seperti iklan pada media cetak atau elektronik, promosi langsung dan lain sebagainya (Astuti, 2003). Dalam hal ini bank harus mengetahui media promosi yang paling mudah dimengerti dan sering dijumpai oleh masyarakat.disediakan oleh bank serta menambah minat masyarakat untuk menabung pada bank tersebut (Gitosudarmo, 2000).</w:t>
      </w:r>
    </w:p>
    <w:p w14:paraId="6F1AFB27" w14:textId="0F6B2711" w:rsidR="00F3526F" w:rsidRPr="00874951" w:rsidRDefault="00874951" w:rsidP="005063ED">
      <w:pPr>
        <w:ind w:firstLine="567"/>
        <w:jc w:val="both"/>
        <w:rPr>
          <w:rFonts w:ascii="Times New Roman" w:hAnsi="Times New Roman"/>
          <w:sz w:val="24"/>
          <w:szCs w:val="24"/>
        </w:rPr>
      </w:pPr>
      <w:r w:rsidRPr="00874951">
        <w:rPr>
          <w:rFonts w:ascii="Times New Roman" w:hAnsi="Times New Roman"/>
          <w:sz w:val="24"/>
          <w:szCs w:val="24"/>
        </w:rPr>
        <w:t xml:space="preserve">Promosi merupakan salah satu cara bank untuk menarik dan mempertahankan masyarakat agar tetap menabung pada bank tersebut (Saunders, 2003). Namun kegiatan promosi yang dilakukan bank juga bisa mengurangi minat masyarakat untuk menabung pada bank tersebut apabila dilakukan dengan tujuan dan penyampaian yang tidak tepat bahkan berlebihan. Oleh karena itu, bank harus dapat memanfaatkan dengan baik dan benar media promosi seperti iklan </w:t>
      </w:r>
      <w:r w:rsidRPr="00874951">
        <w:rPr>
          <w:rFonts w:ascii="Times New Roman" w:hAnsi="Times New Roman"/>
          <w:sz w:val="24"/>
          <w:szCs w:val="24"/>
        </w:rPr>
        <w:lastRenderedPageBreak/>
        <w:t>pada media cetak atau elektronik, promosi langsung dan lain sebagainya. Dalam hal ini bank harus mengetahui media promosi yang paling mudah dimengerti dan sering dijumpai oleh masyarakat</w:t>
      </w:r>
      <w:r w:rsidR="005063ED">
        <w:rPr>
          <w:rFonts w:ascii="Times New Roman" w:hAnsi="Times New Roman"/>
          <w:sz w:val="24"/>
          <w:szCs w:val="24"/>
        </w:rPr>
        <w:t>.</w:t>
      </w:r>
    </w:p>
    <w:p w14:paraId="638AD7F2" w14:textId="77777777" w:rsidR="00F31009" w:rsidRPr="00874951" w:rsidRDefault="00874951" w:rsidP="00874951">
      <w:pPr>
        <w:jc w:val="both"/>
        <w:rPr>
          <w:rFonts w:ascii="Times New Roman" w:hAnsi="Times New Roman"/>
          <w:b/>
          <w:bCs/>
          <w:sz w:val="24"/>
          <w:szCs w:val="24"/>
        </w:rPr>
      </w:pPr>
      <w:r w:rsidRPr="00874951">
        <w:rPr>
          <w:rFonts w:ascii="Times New Roman" w:hAnsi="Times New Roman"/>
          <w:b/>
          <w:bCs/>
          <w:sz w:val="24"/>
          <w:szCs w:val="24"/>
        </w:rPr>
        <w:t>KAJIAN LITERATUR</w:t>
      </w:r>
    </w:p>
    <w:p w14:paraId="59DBE0F6" w14:textId="77777777" w:rsidR="00F31009" w:rsidRPr="00874951" w:rsidRDefault="00874951" w:rsidP="00874951">
      <w:pPr>
        <w:jc w:val="both"/>
        <w:rPr>
          <w:rFonts w:ascii="Times New Roman" w:hAnsi="Times New Roman"/>
          <w:b/>
          <w:bCs/>
          <w:sz w:val="24"/>
          <w:szCs w:val="24"/>
        </w:rPr>
      </w:pPr>
      <w:r w:rsidRPr="00874951">
        <w:rPr>
          <w:rFonts w:ascii="Times New Roman" w:hAnsi="Times New Roman"/>
          <w:b/>
          <w:bCs/>
          <w:sz w:val="24"/>
          <w:szCs w:val="24"/>
        </w:rPr>
        <w:t>Media Promosi</w:t>
      </w:r>
    </w:p>
    <w:p w14:paraId="319ABDAC" w14:textId="59EF3B7D" w:rsidR="00F31009" w:rsidRPr="00874951" w:rsidRDefault="00874951" w:rsidP="00874951">
      <w:pPr>
        <w:ind w:firstLine="567"/>
        <w:jc w:val="both"/>
        <w:rPr>
          <w:rFonts w:ascii="Times New Roman" w:hAnsi="Times New Roman"/>
          <w:sz w:val="24"/>
          <w:szCs w:val="24"/>
        </w:rPr>
      </w:pPr>
      <w:r w:rsidRPr="00874951">
        <w:rPr>
          <w:rFonts w:ascii="Times New Roman" w:hAnsi="Times New Roman"/>
          <w:sz w:val="24"/>
          <w:szCs w:val="24"/>
        </w:rPr>
        <w:t>Promosi merupakan kegiatan mengkomunikasikan dan memperkenalkan produk yang dilakukan oleh suatu perusahaan pada target pemasarannya (Kotler, Marketing Management: The Millenium Edition, 2000). Beberapa bentuk promosi yang tersebar di kalangan. masyarakat yaitu: iklan, penjualan pribadi, promosi penjualan, hubungan masyarakat, dan alat-alat pemasaran langsung yang digunakan perusahaan untuk mencapai tujuan iklan dan pemasarannya (Kotler, Amstrong, 2004).</w:t>
      </w:r>
    </w:p>
    <w:p w14:paraId="4481317D" w14:textId="77777777" w:rsidR="00F3526F" w:rsidRPr="00874951" w:rsidRDefault="00874951" w:rsidP="00874951">
      <w:pPr>
        <w:ind w:firstLine="426"/>
        <w:jc w:val="both"/>
        <w:rPr>
          <w:rFonts w:ascii="Times New Roman" w:hAnsi="Times New Roman"/>
          <w:sz w:val="24"/>
          <w:szCs w:val="24"/>
        </w:rPr>
      </w:pPr>
      <w:r w:rsidRPr="00874951">
        <w:rPr>
          <w:rFonts w:ascii="Times New Roman" w:hAnsi="Times New Roman"/>
          <w:sz w:val="24"/>
          <w:szCs w:val="24"/>
        </w:rPr>
        <w:t>Adapun bentuk-bentuk promosi dapat berupa media cetak seperti koran, media elektronik seperti televisi, dan dapat juga berupa informasi yang disampaikan melalui internet. Dalam kegiatan promosi biasanya bank melakukan empat sarana promosi, salah satunya yaitu: periklanan (advertising)</w:t>
      </w:r>
      <w:r w:rsidR="00F3526F" w:rsidRPr="00874951">
        <w:rPr>
          <w:rFonts w:ascii="Times New Roman" w:hAnsi="Times New Roman"/>
          <w:sz w:val="24"/>
          <w:szCs w:val="24"/>
        </w:rPr>
        <w:t xml:space="preserve">/ </w:t>
      </w:r>
      <w:r w:rsidRPr="00874951">
        <w:rPr>
          <w:rFonts w:ascii="Times New Roman" w:hAnsi="Times New Roman"/>
          <w:sz w:val="24"/>
          <w:szCs w:val="24"/>
        </w:rPr>
        <w:t>Periklanan merupakan sarana promosi yang digunakan oleh bank dengan tujuan untuk membangun kesadaran (awareness) terhadap keberadaan produk/jasa yang ditawarkan oleh bank, menambah pengetahuan masyarakat tentang produk/jasa yang ditawarkan, membujuk masyarakat untuk menggunakan produk/jasa yang ditawarkan serta untuk membedakan bank satu dengan bank lain (differentiate the service). Media periklanan yang dapat digunakan, seperti pemasangan billboard di jalan-jalan dan tempat-tempat strategis, ada juga dengan mencetak brosur yang disebarkan disetiap cabang atau pasar pembelanjaan, pemasangan spanduk, bisa juga melalui koran, majalah, radio, televisi, dan media lainnya (Rambat, 2001).</w:t>
      </w:r>
    </w:p>
    <w:p w14:paraId="3A3B24DC" w14:textId="5EAD96DB" w:rsidR="00F31009" w:rsidRPr="00874951" w:rsidRDefault="00874951" w:rsidP="00874951">
      <w:pPr>
        <w:jc w:val="both"/>
        <w:rPr>
          <w:rFonts w:ascii="Times New Roman" w:hAnsi="Times New Roman"/>
          <w:b/>
          <w:bCs/>
          <w:sz w:val="24"/>
          <w:szCs w:val="24"/>
        </w:rPr>
      </w:pPr>
      <w:r w:rsidRPr="00874951">
        <w:rPr>
          <w:rFonts w:ascii="Times New Roman" w:hAnsi="Times New Roman"/>
          <w:b/>
          <w:bCs/>
          <w:sz w:val="24"/>
          <w:szCs w:val="24"/>
        </w:rPr>
        <w:t>Perbankan Syariah</w:t>
      </w:r>
    </w:p>
    <w:p w14:paraId="6D7FBEFC" w14:textId="356CA8D4" w:rsidR="00F31009" w:rsidRPr="00874951" w:rsidRDefault="00874951" w:rsidP="00874951">
      <w:pPr>
        <w:ind w:firstLine="567"/>
        <w:jc w:val="both"/>
        <w:rPr>
          <w:rFonts w:ascii="Times New Roman" w:hAnsi="Times New Roman"/>
          <w:sz w:val="24"/>
          <w:szCs w:val="24"/>
        </w:rPr>
      </w:pPr>
      <w:r w:rsidRPr="00874951">
        <w:rPr>
          <w:rFonts w:ascii="Times New Roman" w:hAnsi="Times New Roman"/>
          <w:sz w:val="24"/>
          <w:szCs w:val="24"/>
        </w:rPr>
        <w:t>Perbankan syariah adalah bank yang sistem pengoperasiannya tidak menggunakan bunga tetapi menggunakan sistem bagi hasil. Perbankan syariah merupakan lembaga perbankan yang tata cara operasional dan produknya dikembangkan berlandaskan pada Al-Qur'an dan Hadits Nabi Muhammad SAW (Wilardjo, 2005). Ketiadaan bunga pada bank syariah merupakan karakteristik tersendiri dan merupakan representasi dari keharaman pada riba dalam Islam. Karakter inilah yang menjadikan sistem operasional yang dijalankan oleh perbankan syariah lebih unggul pada beberapa hal dari pada perbankan konvensional. Adapun prinsip uang dalam perbankan syariah adalah bahwa uang hanya dijadikan sebagai alat tukar bukan komoditi yang diperdagangkan sehingga tidak menggunakan konsep "time value of money"seperti perbankan konvensial pada umunya (Arifin, 2000).</w:t>
      </w:r>
    </w:p>
    <w:p w14:paraId="0C02A2C3" w14:textId="6830DBC9" w:rsidR="00F31009" w:rsidRPr="00874951" w:rsidRDefault="00874951" w:rsidP="00874951">
      <w:pPr>
        <w:jc w:val="both"/>
        <w:rPr>
          <w:rFonts w:ascii="Times New Roman" w:hAnsi="Times New Roman"/>
          <w:b/>
          <w:bCs/>
          <w:sz w:val="24"/>
          <w:szCs w:val="24"/>
        </w:rPr>
      </w:pPr>
      <w:r w:rsidRPr="00874951">
        <w:rPr>
          <w:rFonts w:ascii="Times New Roman" w:hAnsi="Times New Roman"/>
          <w:b/>
          <w:bCs/>
          <w:sz w:val="24"/>
          <w:szCs w:val="24"/>
        </w:rPr>
        <w:t>Minat Menabung</w:t>
      </w:r>
    </w:p>
    <w:p w14:paraId="706B7E92" w14:textId="1A4B3D43" w:rsidR="00F31009" w:rsidRPr="00874951" w:rsidRDefault="00874951" w:rsidP="00874951">
      <w:pPr>
        <w:ind w:firstLine="567"/>
        <w:jc w:val="both"/>
        <w:rPr>
          <w:rFonts w:ascii="Times New Roman" w:hAnsi="Times New Roman"/>
          <w:sz w:val="24"/>
          <w:szCs w:val="24"/>
        </w:rPr>
      </w:pPr>
      <w:r w:rsidRPr="00874951">
        <w:rPr>
          <w:rFonts w:ascii="Times New Roman" w:hAnsi="Times New Roman"/>
          <w:sz w:val="24"/>
          <w:szCs w:val="24"/>
        </w:rPr>
        <w:lastRenderedPageBreak/>
        <w:t>Minat merupakan suatu bentuk dari perhatian, kesukaan, kesenangan maupun ketertarikan (kecocokan hati) kepada sesuatu ataupun keinginan terhadap sesuatu (KBBI). Minat dapat direalisasikan dengan cara mengarahkan potensi yang ada menuju tanggapan seseorang terhadap bidang tertentu. Tanggapan tersebut dapat berupa reaksi internal maupun eksternal. Minat akan muncul jika kita memiliki bentuk pilihan atau pandangan terhadap suatu hal atau obyek yang dapat dijangkau indera maupun yang terlahir dari pikiran-pikiran individual (Najib, 2004). Adapun minat menabung adalah keinginan yang datang dari diri sendiri untuk melakukan penyimpanan harta dalam bentuk uang atau benda berharga lainnya pada bank dengan tujuan tertentu (Astuti, 2003)</w:t>
      </w:r>
      <w:r w:rsidR="00F3526F" w:rsidRPr="00874951">
        <w:rPr>
          <w:rFonts w:ascii="Times New Roman" w:hAnsi="Times New Roman"/>
          <w:sz w:val="24"/>
          <w:szCs w:val="24"/>
        </w:rPr>
        <w:t>.</w:t>
      </w:r>
    </w:p>
    <w:p w14:paraId="42245A47" w14:textId="7D860A6F" w:rsidR="00F31009" w:rsidRPr="00874951" w:rsidRDefault="00874951" w:rsidP="00874951">
      <w:pPr>
        <w:jc w:val="both"/>
        <w:rPr>
          <w:rFonts w:ascii="Times New Roman" w:hAnsi="Times New Roman"/>
          <w:b/>
          <w:bCs/>
          <w:sz w:val="24"/>
          <w:szCs w:val="24"/>
        </w:rPr>
      </w:pPr>
      <w:r w:rsidRPr="00874951">
        <w:rPr>
          <w:rFonts w:ascii="Times New Roman" w:hAnsi="Times New Roman"/>
          <w:b/>
          <w:bCs/>
          <w:sz w:val="24"/>
          <w:szCs w:val="24"/>
        </w:rPr>
        <w:t>Masyaraka</w:t>
      </w:r>
      <w:r w:rsidR="00F3526F" w:rsidRPr="00874951">
        <w:rPr>
          <w:rFonts w:ascii="Times New Roman" w:hAnsi="Times New Roman"/>
          <w:b/>
          <w:bCs/>
          <w:sz w:val="24"/>
          <w:szCs w:val="24"/>
        </w:rPr>
        <w:t>t</w:t>
      </w:r>
    </w:p>
    <w:p w14:paraId="014A155D" w14:textId="5692040F" w:rsidR="00F31009" w:rsidRPr="00874951" w:rsidRDefault="00874951" w:rsidP="00874951">
      <w:pPr>
        <w:ind w:firstLine="567"/>
        <w:jc w:val="both"/>
        <w:rPr>
          <w:rFonts w:ascii="Times New Roman" w:hAnsi="Times New Roman"/>
          <w:sz w:val="24"/>
          <w:szCs w:val="24"/>
        </w:rPr>
      </w:pPr>
      <w:r w:rsidRPr="00874951">
        <w:rPr>
          <w:rFonts w:ascii="Times New Roman" w:hAnsi="Times New Roman"/>
          <w:sz w:val="24"/>
          <w:szCs w:val="24"/>
        </w:rPr>
        <w:t>Masyarakat adalah pelanggan (costumer) yaitu individu atau perusahaan yang mendapatkan manfaat atau produk dan jasa dari sebuah perusahaan perbankan, meliputi kegiatan pembelian, penyewaan serta layanan jasa. Pengertian masyarakat dijelaskan dalam pasal 1 ayat (17) UU No. 10 tahun 1998 adalah "Pihak yang menggunakan jasa perbankan."Hal ini menunjukan bahwa masyarakat memiliki peran yang penting dalam industri perbankan, yaitu dana yang disimpan oleh masyarakat pada bank merupakan dana yang sangat penting dalam operasional kegiatan sehari- hari bank untuk menjalankan usahanya.</w:t>
      </w:r>
      <w:r w:rsidR="00F3526F" w:rsidRPr="00874951">
        <w:rPr>
          <w:rFonts w:ascii="Times New Roman" w:hAnsi="Times New Roman"/>
          <w:sz w:val="24"/>
          <w:szCs w:val="24"/>
        </w:rPr>
        <w:t xml:space="preserve"> </w:t>
      </w:r>
      <w:r w:rsidRPr="00874951">
        <w:rPr>
          <w:rFonts w:ascii="Times New Roman" w:hAnsi="Times New Roman"/>
          <w:sz w:val="24"/>
          <w:szCs w:val="24"/>
        </w:rPr>
        <w:t>Adapun masyarakat menurut Yamit (2002) adalah orang yangtersebut. Masyarakat juga dapat diartikan sebagai seseorang yang secara berkelanjutan dan berulang datang ke bank untuk memuaskan keinginannya dengan memiliki suatu produk atau mendapatkan suatu jasa dan membayar produk/jasa tersebut (Rambat, 2001).</w:t>
      </w:r>
    </w:p>
    <w:p w14:paraId="1222404B" w14:textId="77777777" w:rsidR="00F31009" w:rsidRPr="00874951" w:rsidRDefault="00874951" w:rsidP="00874951">
      <w:pPr>
        <w:jc w:val="both"/>
        <w:rPr>
          <w:rFonts w:ascii="Times New Roman" w:hAnsi="Times New Roman"/>
          <w:b/>
          <w:bCs/>
          <w:sz w:val="24"/>
          <w:szCs w:val="24"/>
        </w:rPr>
      </w:pPr>
      <w:r w:rsidRPr="00874951">
        <w:rPr>
          <w:rFonts w:ascii="Times New Roman" w:hAnsi="Times New Roman"/>
          <w:b/>
          <w:bCs/>
          <w:sz w:val="24"/>
          <w:szCs w:val="24"/>
        </w:rPr>
        <w:t>Hipotesis</w:t>
      </w:r>
    </w:p>
    <w:p w14:paraId="30528A46" w14:textId="43265113" w:rsidR="00F31009" w:rsidRPr="00874951" w:rsidRDefault="00874951" w:rsidP="00874951">
      <w:pPr>
        <w:ind w:firstLine="567"/>
        <w:jc w:val="both"/>
        <w:rPr>
          <w:rFonts w:ascii="Times New Roman" w:hAnsi="Times New Roman"/>
          <w:sz w:val="24"/>
          <w:szCs w:val="24"/>
        </w:rPr>
      </w:pPr>
      <w:r w:rsidRPr="00874951">
        <w:rPr>
          <w:rFonts w:ascii="Times New Roman" w:hAnsi="Times New Roman"/>
          <w:sz w:val="24"/>
          <w:szCs w:val="24"/>
        </w:rPr>
        <w:t>Berdasarkan kerangka teori di atas, maka hipotesis yang dapat diajukan dalam kajian ini adalah:</w:t>
      </w:r>
    </w:p>
    <w:p w14:paraId="3FB3632C" w14:textId="66215F4C" w:rsidR="00F31009" w:rsidRPr="00874951" w:rsidRDefault="00874951" w:rsidP="00874951">
      <w:pPr>
        <w:jc w:val="both"/>
        <w:rPr>
          <w:rFonts w:ascii="Times New Roman" w:hAnsi="Times New Roman"/>
          <w:sz w:val="24"/>
          <w:szCs w:val="24"/>
        </w:rPr>
      </w:pPr>
      <w:r w:rsidRPr="00874951">
        <w:rPr>
          <w:rFonts w:ascii="Times New Roman" w:hAnsi="Times New Roman"/>
          <w:sz w:val="24"/>
          <w:szCs w:val="24"/>
        </w:rPr>
        <w:t>H</w:t>
      </w:r>
      <w:r w:rsidR="00911C98" w:rsidRPr="00874951">
        <w:rPr>
          <w:rFonts w:ascii="Times New Roman" w:hAnsi="Times New Roman"/>
          <w:sz w:val="24"/>
          <w:szCs w:val="24"/>
        </w:rPr>
        <w:t>0</w:t>
      </w:r>
      <w:r w:rsidRPr="00874951">
        <w:rPr>
          <w:rFonts w:ascii="Times New Roman" w:hAnsi="Times New Roman"/>
          <w:sz w:val="24"/>
          <w:szCs w:val="24"/>
        </w:rPr>
        <w:t xml:space="preserve"> </w:t>
      </w:r>
      <w:r w:rsidR="00F3526F" w:rsidRPr="00874951">
        <w:rPr>
          <w:rFonts w:ascii="Times New Roman" w:hAnsi="Times New Roman"/>
          <w:sz w:val="24"/>
          <w:szCs w:val="24"/>
        </w:rPr>
        <w:t xml:space="preserve">= </w:t>
      </w:r>
      <w:r w:rsidRPr="00874951">
        <w:rPr>
          <w:rFonts w:ascii="Times New Roman" w:hAnsi="Times New Roman"/>
          <w:sz w:val="24"/>
          <w:szCs w:val="24"/>
        </w:rPr>
        <w:t xml:space="preserve">media promosi perbankan syariah </w:t>
      </w:r>
      <w:r w:rsidR="00911C98" w:rsidRPr="00874951">
        <w:rPr>
          <w:rFonts w:ascii="Times New Roman" w:hAnsi="Times New Roman"/>
          <w:sz w:val="24"/>
          <w:szCs w:val="24"/>
        </w:rPr>
        <w:t>tidak berhubungan terhaddap minat menabung masyarakat Gang Pos.</w:t>
      </w:r>
    </w:p>
    <w:p w14:paraId="0DD4F767" w14:textId="450AE343" w:rsidR="00F31009" w:rsidRPr="00874951" w:rsidRDefault="00874951" w:rsidP="00874951">
      <w:pPr>
        <w:jc w:val="both"/>
        <w:rPr>
          <w:rFonts w:ascii="Times New Roman" w:hAnsi="Times New Roman"/>
          <w:sz w:val="24"/>
          <w:szCs w:val="24"/>
        </w:rPr>
      </w:pPr>
      <w:r w:rsidRPr="00874951">
        <w:rPr>
          <w:rFonts w:ascii="Times New Roman" w:hAnsi="Times New Roman"/>
          <w:sz w:val="24"/>
          <w:szCs w:val="24"/>
        </w:rPr>
        <w:t>H</w:t>
      </w:r>
      <w:r w:rsidR="00911C98" w:rsidRPr="00874951">
        <w:rPr>
          <w:rFonts w:ascii="Times New Roman" w:hAnsi="Times New Roman"/>
          <w:sz w:val="24"/>
          <w:szCs w:val="24"/>
        </w:rPr>
        <w:t>1</w:t>
      </w:r>
      <w:r w:rsidRPr="00874951">
        <w:rPr>
          <w:rFonts w:ascii="Times New Roman" w:hAnsi="Times New Roman"/>
          <w:sz w:val="24"/>
          <w:szCs w:val="24"/>
        </w:rPr>
        <w:t xml:space="preserve"> </w:t>
      </w:r>
      <w:r w:rsidR="00F3526F" w:rsidRPr="00874951">
        <w:rPr>
          <w:rFonts w:ascii="Times New Roman" w:hAnsi="Times New Roman"/>
          <w:sz w:val="24"/>
          <w:szCs w:val="24"/>
        </w:rPr>
        <w:t xml:space="preserve">= </w:t>
      </w:r>
      <w:r w:rsidRPr="00874951">
        <w:rPr>
          <w:rFonts w:ascii="Times New Roman" w:hAnsi="Times New Roman"/>
          <w:sz w:val="24"/>
          <w:szCs w:val="24"/>
        </w:rPr>
        <w:t xml:space="preserve">media promosi perbankan syariah </w:t>
      </w:r>
      <w:r w:rsidR="00911C98" w:rsidRPr="00874951">
        <w:rPr>
          <w:rFonts w:ascii="Times New Roman" w:hAnsi="Times New Roman"/>
          <w:sz w:val="24"/>
          <w:szCs w:val="24"/>
        </w:rPr>
        <w:t>berhubungan terhadap minat menabung masayarakat di Gang Pos</w:t>
      </w:r>
      <w:r w:rsidRPr="00874951">
        <w:rPr>
          <w:rFonts w:ascii="Times New Roman" w:hAnsi="Times New Roman"/>
          <w:sz w:val="24"/>
          <w:szCs w:val="24"/>
        </w:rPr>
        <w:t>.</w:t>
      </w:r>
    </w:p>
    <w:p w14:paraId="3E23ECE1" w14:textId="77777777" w:rsidR="00F31009" w:rsidRPr="00874951" w:rsidRDefault="00874951" w:rsidP="00874951">
      <w:pPr>
        <w:jc w:val="both"/>
        <w:rPr>
          <w:rFonts w:ascii="Times New Roman" w:hAnsi="Times New Roman"/>
          <w:sz w:val="24"/>
          <w:szCs w:val="24"/>
        </w:rPr>
      </w:pPr>
      <w:r w:rsidRPr="00874951">
        <w:rPr>
          <w:rFonts w:ascii="Times New Roman" w:hAnsi="Times New Roman"/>
          <w:sz w:val="24"/>
          <w:szCs w:val="24"/>
        </w:rPr>
        <w:t>Dan skema pemikiran yang dapat digambarkan dalam penelitian ini adalah sebagai berikut:</w:t>
      </w:r>
    </w:p>
    <w:p w14:paraId="03435201" w14:textId="4C6AAB41" w:rsidR="00F31009" w:rsidRPr="00874951" w:rsidRDefault="00000000" w:rsidP="00874951">
      <w:pPr>
        <w:jc w:val="both"/>
        <w:rPr>
          <w:rFonts w:ascii="Times New Roman" w:hAnsi="Times New Roman"/>
          <w:sz w:val="24"/>
          <w:szCs w:val="24"/>
        </w:rPr>
      </w:pPr>
      <w:r>
        <w:rPr>
          <w:rFonts w:ascii="Times New Roman" w:hAnsi="Times New Roman"/>
          <w:noProof/>
          <w:sz w:val="24"/>
          <w:szCs w:val="24"/>
        </w:rPr>
        <w:pict w14:anchorId="1084B361">
          <v:shapetype id="_x0000_t202" coordsize="21600,21600" o:spt="202" path="m,l,21600r21600,l21600,xe">
            <v:stroke joinstyle="miter"/>
            <v:path gradientshapeok="t" o:connecttype="rect"/>
          </v:shapetype>
          <v:shape id="_x0000_s1027" type="#_x0000_t202" style="position:absolute;left:0;text-align:left;margin-left:205.35pt;margin-top:4.7pt;width:192pt;height:32.1pt;z-index:1">
            <v:textbox>
              <w:txbxContent>
                <w:p w14:paraId="6FC2F576" w14:textId="3A717B8E" w:rsidR="00911C98" w:rsidRDefault="00911C98">
                  <w:pPr>
                    <w:rPr>
                      <w:rFonts w:ascii="Times New Roman" w:hAnsi="Times New Roman"/>
                      <w:sz w:val="24"/>
                      <w:szCs w:val="24"/>
                    </w:rPr>
                  </w:pPr>
                  <w:r>
                    <w:rPr>
                      <w:rFonts w:ascii="Times New Roman" w:hAnsi="Times New Roman"/>
                      <w:sz w:val="24"/>
                      <w:szCs w:val="24"/>
                    </w:rPr>
                    <w:t>Minat Menabung Masyarakat  (Y)</w:t>
                  </w:r>
                </w:p>
              </w:txbxContent>
            </v:textbox>
          </v:shape>
        </w:pict>
      </w:r>
      <w:r>
        <w:rPr>
          <w:rFonts w:ascii="Times New Roman" w:hAnsi="Times New Roman"/>
          <w:noProof/>
          <w:sz w:val="24"/>
          <w:szCs w:val="24"/>
        </w:rPr>
        <w:pict w14:anchorId="77D3034C">
          <v:shapetype id="_x0000_t32" coordsize="21600,21600" o:spt="32" o:oned="t" path="m,l21600,21600e" filled="f">
            <v:path arrowok="t" fillok="f" o:connecttype="none"/>
            <o:lock v:ext="edit" shapetype="t"/>
          </v:shapetype>
          <v:shape id="_x0000_s1029" type="#_x0000_t32" style="position:absolute;left:0;text-align:left;margin-left:145.35pt;margin-top:16.75pt;width:60pt;height:2pt;flip:y;z-index:3" o:connectortype="straight">
            <v:stroke endarrow="block"/>
          </v:shape>
        </w:pict>
      </w:r>
      <w:r>
        <w:rPr>
          <w:rFonts w:ascii="Times New Roman" w:hAnsi="Times New Roman"/>
          <w:noProof/>
          <w:sz w:val="24"/>
          <w:szCs w:val="24"/>
        </w:rPr>
        <w:pict w14:anchorId="16735FC4">
          <v:shape id="_x0000_s1028" type="#_x0000_t202" style="position:absolute;left:0;text-align:left;margin-left:12.7pt;margin-top:4.7pt;width:133.95pt;height:31.3pt;z-index:2">
            <v:textbox>
              <w:txbxContent>
                <w:p w14:paraId="698BA695" w14:textId="632029B9" w:rsidR="00911C98" w:rsidRDefault="00911C98">
                  <w:pPr>
                    <w:rPr>
                      <w:rFonts w:ascii="Times New Roman" w:hAnsi="Times New Roman"/>
                      <w:sz w:val="24"/>
                      <w:szCs w:val="24"/>
                    </w:rPr>
                  </w:pPr>
                  <w:r>
                    <w:rPr>
                      <w:rFonts w:ascii="Times New Roman" w:hAnsi="Times New Roman"/>
                      <w:sz w:val="24"/>
                      <w:szCs w:val="24"/>
                    </w:rPr>
                    <w:t>Media Promosi (X)</w:t>
                  </w:r>
                </w:p>
              </w:txbxContent>
            </v:textbox>
          </v:shape>
        </w:pict>
      </w:r>
    </w:p>
    <w:p w14:paraId="0BFFEB6E" w14:textId="73F78E0F" w:rsidR="00911C98" w:rsidRPr="00874951" w:rsidRDefault="00911C98" w:rsidP="00874951">
      <w:pPr>
        <w:jc w:val="both"/>
        <w:rPr>
          <w:rFonts w:ascii="Times New Roman" w:hAnsi="Times New Roman"/>
          <w:sz w:val="24"/>
          <w:szCs w:val="24"/>
        </w:rPr>
      </w:pPr>
    </w:p>
    <w:p w14:paraId="76BE4ACF" w14:textId="1CC6627D" w:rsidR="00911C98" w:rsidRPr="005063ED" w:rsidRDefault="00911C98" w:rsidP="005063ED">
      <w:pPr>
        <w:jc w:val="center"/>
        <w:rPr>
          <w:rFonts w:ascii="Times New Roman" w:hAnsi="Times New Roman"/>
        </w:rPr>
      </w:pPr>
      <w:r w:rsidRPr="00874951">
        <w:rPr>
          <w:rFonts w:ascii="Times New Roman" w:hAnsi="Times New Roman"/>
        </w:rPr>
        <w:t>Gambar 1. Skema Pemikiran</w:t>
      </w:r>
    </w:p>
    <w:p w14:paraId="2AEE7CCD" w14:textId="7D48E4ED" w:rsidR="00F31009" w:rsidRPr="00874951" w:rsidRDefault="00874951" w:rsidP="00874951">
      <w:pPr>
        <w:jc w:val="both"/>
        <w:rPr>
          <w:rFonts w:ascii="Times New Roman" w:hAnsi="Times New Roman"/>
          <w:b/>
          <w:bCs/>
          <w:sz w:val="24"/>
          <w:szCs w:val="24"/>
        </w:rPr>
      </w:pPr>
      <w:r w:rsidRPr="00874951">
        <w:rPr>
          <w:rFonts w:ascii="Times New Roman" w:hAnsi="Times New Roman"/>
          <w:b/>
          <w:bCs/>
          <w:sz w:val="24"/>
          <w:szCs w:val="24"/>
        </w:rPr>
        <w:t>Metode Penelitian</w:t>
      </w:r>
    </w:p>
    <w:p w14:paraId="2299CA4B" w14:textId="0D5BB656" w:rsidR="00F31009" w:rsidRPr="00874951" w:rsidRDefault="00874951" w:rsidP="00874951">
      <w:pPr>
        <w:ind w:firstLine="567"/>
        <w:jc w:val="both"/>
        <w:rPr>
          <w:rFonts w:ascii="Times New Roman" w:hAnsi="Times New Roman"/>
          <w:sz w:val="24"/>
          <w:szCs w:val="24"/>
        </w:rPr>
      </w:pPr>
      <w:r w:rsidRPr="00874951">
        <w:rPr>
          <w:rFonts w:ascii="Times New Roman" w:hAnsi="Times New Roman"/>
          <w:sz w:val="24"/>
          <w:szCs w:val="24"/>
        </w:rPr>
        <w:lastRenderedPageBreak/>
        <w:t>Penelitian ini merupakan bagian dari penelitian studi deskriptif, yaitu penelitian yang dilakukan terhadap suatu fenomena atau populasi tertentu yang diproses oleh peneliti dari subyek dalam penelitian ini berupa individu. Studi ini bertujuan untuk menjelaskan karakteristik, fenomena. atau masalah yang terjadi dan diteliti. Penelitian ini mengacu pada data- data berupa angka-angka yang didapatkan dari pengolahan kuesioner sehingga dikategorikan dalam penelitian kuantitatif. Oleh karena itu</w:t>
      </w:r>
      <w:r w:rsidR="00911C98" w:rsidRPr="00874951">
        <w:rPr>
          <w:rFonts w:ascii="Times New Roman" w:hAnsi="Times New Roman"/>
          <w:sz w:val="24"/>
          <w:szCs w:val="24"/>
        </w:rPr>
        <w:t xml:space="preserve"> </w:t>
      </w:r>
      <w:r w:rsidRPr="00874951">
        <w:rPr>
          <w:rFonts w:ascii="Times New Roman" w:hAnsi="Times New Roman"/>
          <w:sz w:val="24"/>
          <w:szCs w:val="24"/>
        </w:rPr>
        <w:t>penelitian ini juga digolongkan dalam penelitian deskriptif kuantitatif.</w:t>
      </w:r>
    </w:p>
    <w:p w14:paraId="4336DF8D" w14:textId="0C782AD0" w:rsidR="00F31009" w:rsidRPr="00874951" w:rsidRDefault="00874951" w:rsidP="00874951">
      <w:pPr>
        <w:ind w:firstLine="567"/>
        <w:jc w:val="both"/>
        <w:rPr>
          <w:rFonts w:ascii="Times New Roman" w:hAnsi="Times New Roman"/>
          <w:sz w:val="24"/>
          <w:szCs w:val="24"/>
        </w:rPr>
      </w:pPr>
      <w:r w:rsidRPr="00874951">
        <w:rPr>
          <w:rFonts w:ascii="Times New Roman" w:hAnsi="Times New Roman"/>
          <w:sz w:val="24"/>
          <w:szCs w:val="24"/>
        </w:rPr>
        <w:t>Deskriptif kuantitatif merupakan penelitian yang menggambarkan</w:t>
      </w:r>
      <w:r w:rsidR="00911C98" w:rsidRPr="00874951">
        <w:rPr>
          <w:rFonts w:ascii="Times New Roman" w:hAnsi="Times New Roman"/>
          <w:sz w:val="24"/>
          <w:szCs w:val="24"/>
        </w:rPr>
        <w:t xml:space="preserve"> </w:t>
      </w:r>
      <w:r w:rsidRPr="00874951">
        <w:rPr>
          <w:rFonts w:ascii="Times New Roman" w:hAnsi="Times New Roman"/>
          <w:sz w:val="24"/>
          <w:szCs w:val="24"/>
        </w:rPr>
        <w:t>atau menguraikan suatu keadaan atau kejadian sejelas mungkin denga</w:t>
      </w:r>
      <w:r w:rsidR="00911C98" w:rsidRPr="00874951">
        <w:rPr>
          <w:rFonts w:ascii="Times New Roman" w:hAnsi="Times New Roman"/>
          <w:sz w:val="24"/>
          <w:szCs w:val="24"/>
        </w:rPr>
        <w:t xml:space="preserve">n </w:t>
      </w:r>
      <w:r w:rsidRPr="00874951">
        <w:rPr>
          <w:rFonts w:ascii="Times New Roman" w:hAnsi="Times New Roman"/>
          <w:sz w:val="24"/>
          <w:szCs w:val="24"/>
        </w:rPr>
        <w:t>cara menggunakan kuesioner sebagai alat untuk mengumpulkan</w:t>
      </w:r>
      <w:r w:rsidR="00781A44" w:rsidRPr="00874951">
        <w:rPr>
          <w:rFonts w:ascii="Times New Roman" w:hAnsi="Times New Roman"/>
          <w:sz w:val="24"/>
          <w:szCs w:val="24"/>
        </w:rPr>
        <w:t xml:space="preserve"> keterangan dan informasi yang diolah dengan menggunakan statistic, yaitu analisis regresi linear sederhana untuk mengetahuin hubungan secara linear satu variable independent dengan variable dependen mengetahui arah hungan antar variable tersebut mengalami kenaikan atau penurunan. Pengujian ini dilakukan dengan menggunakan hipotesis sebagai berikut :</w:t>
      </w:r>
    </w:p>
    <w:p w14:paraId="790F217C" w14:textId="77D29121" w:rsidR="00781A44" w:rsidRPr="00874951" w:rsidRDefault="00781A44" w:rsidP="00874951">
      <w:pPr>
        <w:ind w:firstLine="567"/>
        <w:jc w:val="both"/>
        <w:rPr>
          <w:rFonts w:ascii="Times New Roman" w:hAnsi="Times New Roman"/>
          <w:sz w:val="24"/>
          <w:szCs w:val="24"/>
        </w:rPr>
      </w:pPr>
      <w:r w:rsidRPr="00874951">
        <w:rPr>
          <w:rFonts w:ascii="Times New Roman" w:hAnsi="Times New Roman"/>
          <w:sz w:val="24"/>
          <w:szCs w:val="24"/>
        </w:rPr>
        <w:t xml:space="preserve">Y = a + bX + e </w:t>
      </w:r>
    </w:p>
    <w:p w14:paraId="7055365D" w14:textId="1D94FD9F" w:rsidR="00781A44" w:rsidRPr="00874951" w:rsidRDefault="00781A44" w:rsidP="00874951">
      <w:pPr>
        <w:ind w:firstLine="567"/>
        <w:jc w:val="both"/>
        <w:rPr>
          <w:rFonts w:ascii="Times New Roman" w:hAnsi="Times New Roman"/>
          <w:sz w:val="24"/>
          <w:szCs w:val="24"/>
        </w:rPr>
      </w:pPr>
      <w:r w:rsidRPr="00874951">
        <w:rPr>
          <w:rFonts w:ascii="Times New Roman" w:hAnsi="Times New Roman"/>
          <w:sz w:val="24"/>
          <w:szCs w:val="24"/>
        </w:rPr>
        <w:t>keterangan</w:t>
      </w:r>
    </w:p>
    <w:p w14:paraId="27049849" w14:textId="77777777" w:rsidR="00781A44" w:rsidRPr="00874951" w:rsidRDefault="00781A44" w:rsidP="00874951">
      <w:pPr>
        <w:spacing w:line="360" w:lineRule="auto"/>
        <w:ind w:left="1276" w:hanging="709"/>
        <w:jc w:val="both"/>
        <w:rPr>
          <w:rFonts w:ascii="Times New Roman" w:hAnsi="Times New Roman"/>
          <w:sz w:val="24"/>
          <w:szCs w:val="24"/>
        </w:rPr>
      </w:pPr>
      <w:r w:rsidRPr="00874951">
        <w:rPr>
          <w:rFonts w:ascii="Times New Roman" w:hAnsi="Times New Roman"/>
          <w:sz w:val="24"/>
          <w:szCs w:val="24"/>
        </w:rPr>
        <w:t xml:space="preserve">Y = Minat Menabung </w:t>
      </w:r>
    </w:p>
    <w:p w14:paraId="7652FCF6" w14:textId="77777777" w:rsidR="00781A44" w:rsidRPr="00874951" w:rsidRDefault="00781A44" w:rsidP="00874951">
      <w:pPr>
        <w:spacing w:line="360" w:lineRule="auto"/>
        <w:ind w:left="1276" w:hanging="709"/>
        <w:jc w:val="both"/>
        <w:rPr>
          <w:rFonts w:ascii="Times New Roman" w:hAnsi="Times New Roman"/>
          <w:sz w:val="24"/>
          <w:szCs w:val="24"/>
        </w:rPr>
      </w:pPr>
      <w:r w:rsidRPr="00874951">
        <w:rPr>
          <w:rFonts w:ascii="Times New Roman" w:hAnsi="Times New Roman"/>
          <w:sz w:val="24"/>
          <w:szCs w:val="24"/>
        </w:rPr>
        <w:t>a = Konstanta</w:t>
      </w:r>
    </w:p>
    <w:p w14:paraId="68BF5E67" w14:textId="77777777" w:rsidR="00781A44" w:rsidRPr="00874951" w:rsidRDefault="00781A44" w:rsidP="00874951">
      <w:pPr>
        <w:spacing w:line="360" w:lineRule="auto"/>
        <w:ind w:left="1276" w:hanging="709"/>
        <w:jc w:val="both"/>
        <w:rPr>
          <w:rFonts w:ascii="Times New Roman" w:hAnsi="Times New Roman"/>
          <w:sz w:val="24"/>
          <w:szCs w:val="24"/>
        </w:rPr>
      </w:pPr>
      <w:r w:rsidRPr="00874951">
        <w:rPr>
          <w:rFonts w:ascii="Times New Roman" w:hAnsi="Times New Roman"/>
          <w:sz w:val="24"/>
          <w:szCs w:val="24"/>
        </w:rPr>
        <w:t xml:space="preserve">b = Media Promosi </w:t>
      </w:r>
    </w:p>
    <w:p w14:paraId="2BFECB79" w14:textId="5045B8A0" w:rsidR="00F31009" w:rsidRPr="00874951" w:rsidRDefault="00781A44" w:rsidP="00874951">
      <w:pPr>
        <w:spacing w:line="360" w:lineRule="auto"/>
        <w:ind w:left="1276" w:hanging="709"/>
        <w:jc w:val="both"/>
        <w:rPr>
          <w:rFonts w:ascii="Times New Roman" w:hAnsi="Times New Roman"/>
          <w:sz w:val="24"/>
          <w:szCs w:val="24"/>
        </w:rPr>
      </w:pPr>
      <w:r w:rsidRPr="00874951">
        <w:rPr>
          <w:rFonts w:ascii="Times New Roman" w:hAnsi="Times New Roman"/>
          <w:sz w:val="24"/>
          <w:szCs w:val="24"/>
        </w:rPr>
        <w:t xml:space="preserve">e = error </w:t>
      </w:r>
    </w:p>
    <w:p w14:paraId="68D09FBF" w14:textId="77777777" w:rsidR="00F31009" w:rsidRPr="00874951" w:rsidRDefault="00874951" w:rsidP="00874951">
      <w:pPr>
        <w:ind w:firstLine="567"/>
        <w:jc w:val="both"/>
        <w:rPr>
          <w:rFonts w:ascii="Times New Roman" w:hAnsi="Times New Roman"/>
          <w:sz w:val="24"/>
          <w:szCs w:val="24"/>
        </w:rPr>
      </w:pPr>
      <w:r w:rsidRPr="00874951">
        <w:rPr>
          <w:rFonts w:ascii="Times New Roman" w:hAnsi="Times New Roman"/>
          <w:sz w:val="24"/>
          <w:szCs w:val="24"/>
        </w:rPr>
        <w:t>Adapun data yang diperoleh dalam melakukan penelitian bersumber dari: data primer, yaitu data yang diperoleh melalui kuesioner yang disebarkan oleh peneliti kepada masyarakat. Dan data sekunder, yaitu data-data yang diperoleh dengan cara membaca, mempelajari, dan memahami melalui media lain yang bersumber dari literature (Bungin, 2005). Dalam penelitian ini data tersebut berupa informasi mengenai penelitian yang sedang diteliti yang diperoleh dari berbagai literature baik itu buku, jurnal maupun internet.</w:t>
      </w:r>
    </w:p>
    <w:p w14:paraId="5A3A5AA3" w14:textId="0B981BF9" w:rsidR="00F31009" w:rsidRPr="00874951" w:rsidRDefault="00874951" w:rsidP="00874951">
      <w:pPr>
        <w:ind w:firstLine="567"/>
        <w:jc w:val="both"/>
        <w:rPr>
          <w:rFonts w:ascii="Times New Roman" w:hAnsi="Times New Roman"/>
          <w:sz w:val="24"/>
          <w:szCs w:val="24"/>
        </w:rPr>
      </w:pPr>
      <w:r w:rsidRPr="00874951">
        <w:rPr>
          <w:rFonts w:ascii="Times New Roman" w:hAnsi="Times New Roman"/>
          <w:sz w:val="24"/>
          <w:szCs w:val="24"/>
        </w:rPr>
        <w:t>Sedangkan teknik pengumpulan data dalam penelitian ini meliputi: Pertama, Studi Pustaka. Studi ini dilakukan untuk memperoleh landasan teori yang berhubungan dengan masalah yang diteliti, dasar-dasar teoritis ini diperoleh dari literature-literature, jurnal-jurnal dan artikel-artikel ilmiah yang berhubungan dengan media promosi perbankan syariah. Kedua, Kuesioner adalah salah satu cara untuk pengumpulan data dalam suatu penelitian. Pengumpulan data ini dilakukan dengan cara membuat pertanyaan-pertanyaan yang sesuai dengan permasalahan yang sedang diteliti dalam hal ini adalah media promosi perbankan syariah terhadap minat menabung masyarakat.</w:t>
      </w:r>
    </w:p>
    <w:p w14:paraId="15999AE7" w14:textId="4B493928" w:rsidR="00F31009" w:rsidRPr="00874951" w:rsidRDefault="00874951" w:rsidP="00874951">
      <w:pPr>
        <w:ind w:firstLine="567"/>
        <w:jc w:val="both"/>
        <w:rPr>
          <w:rFonts w:ascii="Times New Roman" w:hAnsi="Times New Roman"/>
          <w:sz w:val="24"/>
          <w:szCs w:val="24"/>
        </w:rPr>
      </w:pPr>
      <w:r w:rsidRPr="00874951">
        <w:rPr>
          <w:rFonts w:ascii="Times New Roman" w:hAnsi="Times New Roman"/>
          <w:sz w:val="24"/>
          <w:szCs w:val="24"/>
        </w:rPr>
        <w:lastRenderedPageBreak/>
        <w:t>Adapun teknik pengukuran data menggunakan skala likert dengan memberikan nilai pada setiap jawaban yang diberikan responden atas pernyataan pada kuesioner yang disusun. Skala yang digunakan adalah:Sangat Setuju (SS) dengan bobot nilai 4, Setuju (S) dengan bobot nilai 3, Tidak Setuju (TS) dengan bobot nilai 2, Sangat Tidak Setuju (STS) dengan bobot nilai 1</w:t>
      </w:r>
      <w:r w:rsidR="00A86E1E" w:rsidRPr="00874951">
        <w:rPr>
          <w:rFonts w:ascii="Times New Roman" w:hAnsi="Times New Roman"/>
          <w:sz w:val="24"/>
          <w:szCs w:val="24"/>
        </w:rPr>
        <w:t>.</w:t>
      </w:r>
    </w:p>
    <w:p w14:paraId="4B605FD5" w14:textId="77777777" w:rsidR="00A86E1E" w:rsidRPr="00874951" w:rsidRDefault="00A86E1E" w:rsidP="00874951">
      <w:pPr>
        <w:ind w:firstLine="567"/>
        <w:jc w:val="both"/>
        <w:rPr>
          <w:rFonts w:ascii="Times New Roman" w:hAnsi="Times New Roman"/>
          <w:sz w:val="24"/>
          <w:szCs w:val="24"/>
        </w:rPr>
      </w:pPr>
    </w:p>
    <w:p w14:paraId="40D851B5" w14:textId="77777777" w:rsidR="00F31009" w:rsidRPr="00874951" w:rsidRDefault="00874951" w:rsidP="00874951">
      <w:pPr>
        <w:jc w:val="both"/>
        <w:rPr>
          <w:rFonts w:ascii="Times New Roman" w:hAnsi="Times New Roman"/>
          <w:b/>
          <w:bCs/>
          <w:sz w:val="24"/>
          <w:szCs w:val="24"/>
        </w:rPr>
      </w:pPr>
      <w:r w:rsidRPr="00874951">
        <w:rPr>
          <w:rFonts w:ascii="Times New Roman" w:hAnsi="Times New Roman"/>
          <w:b/>
          <w:bCs/>
          <w:sz w:val="24"/>
          <w:szCs w:val="24"/>
        </w:rPr>
        <w:t>HASIL DAN PEMBAHASAN</w:t>
      </w:r>
    </w:p>
    <w:p w14:paraId="7147094A" w14:textId="77777777" w:rsidR="00F31009" w:rsidRPr="00874951" w:rsidRDefault="00874951" w:rsidP="00874951">
      <w:pPr>
        <w:jc w:val="both"/>
        <w:rPr>
          <w:rFonts w:ascii="Times New Roman" w:hAnsi="Times New Roman"/>
          <w:b/>
          <w:bCs/>
          <w:sz w:val="24"/>
          <w:szCs w:val="24"/>
        </w:rPr>
      </w:pPr>
      <w:r w:rsidRPr="00874951">
        <w:rPr>
          <w:rFonts w:ascii="Times New Roman" w:hAnsi="Times New Roman"/>
          <w:b/>
          <w:bCs/>
          <w:sz w:val="24"/>
          <w:szCs w:val="24"/>
        </w:rPr>
        <w:t>Validitas dan Reliabilitas</w:t>
      </w:r>
    </w:p>
    <w:p w14:paraId="2F055083" w14:textId="53229802" w:rsidR="00F31009" w:rsidRPr="00874951" w:rsidRDefault="00874951" w:rsidP="00874951">
      <w:pPr>
        <w:ind w:firstLine="720"/>
        <w:jc w:val="both"/>
        <w:rPr>
          <w:rFonts w:ascii="Times New Roman" w:hAnsi="Times New Roman"/>
          <w:sz w:val="24"/>
          <w:szCs w:val="24"/>
        </w:rPr>
      </w:pPr>
      <w:r w:rsidRPr="00874951">
        <w:rPr>
          <w:rFonts w:ascii="Times New Roman" w:hAnsi="Times New Roman"/>
          <w:sz w:val="24"/>
          <w:szCs w:val="24"/>
        </w:rPr>
        <w:t>Untuk mengetahui tingkat validitas dan reliabilitas dari kuesioner yang disebarkan dapat dilihat pada tabel berikut:</w:t>
      </w:r>
    </w:p>
    <w:p w14:paraId="79EE747F" w14:textId="7A8E3643" w:rsidR="00F31009" w:rsidRPr="00874951" w:rsidRDefault="00874951" w:rsidP="00874951">
      <w:pPr>
        <w:jc w:val="center"/>
        <w:rPr>
          <w:rFonts w:ascii="Times New Roman" w:hAnsi="Times New Roman"/>
          <w:sz w:val="24"/>
          <w:szCs w:val="24"/>
        </w:rPr>
      </w:pPr>
      <w:r w:rsidRPr="00874951">
        <w:rPr>
          <w:rFonts w:ascii="Times New Roman" w:hAnsi="Times New Roman"/>
          <w:sz w:val="24"/>
          <w:szCs w:val="24"/>
        </w:rPr>
        <w:t>Tabel 1. Uji Reliabilitas</w:t>
      </w:r>
    </w:p>
    <w:tbl>
      <w:tblPr>
        <w:tblpPr w:leftFromText="180" w:rightFromText="180" w:vertAnchor="text" w:horzAnchor="margin" w:tblpXSpec="center" w:tblpY="414"/>
        <w:tblW w:w="2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19"/>
        <w:gridCol w:w="1186"/>
      </w:tblGrid>
      <w:tr w:rsidR="00A86E1E" w:rsidRPr="00874951" w14:paraId="7DE778A7" w14:textId="77777777" w:rsidTr="00A86E1E">
        <w:trPr>
          <w:cantSplit/>
        </w:trPr>
        <w:tc>
          <w:tcPr>
            <w:tcW w:w="2705" w:type="dxa"/>
            <w:gridSpan w:val="2"/>
            <w:shd w:val="clear" w:color="auto" w:fill="FFFFFF"/>
            <w:vAlign w:val="center"/>
          </w:tcPr>
          <w:p w14:paraId="5EBFC4A3" w14:textId="77777777" w:rsidR="00A86E1E" w:rsidRPr="00874951" w:rsidRDefault="00A86E1E" w:rsidP="00874951">
            <w:pPr>
              <w:spacing w:line="320" w:lineRule="atLeast"/>
              <w:ind w:left="60" w:right="60"/>
              <w:jc w:val="both"/>
              <w:rPr>
                <w:rFonts w:ascii="Times New Roman" w:hAnsi="Times New Roman"/>
                <w:color w:val="010205"/>
                <w:sz w:val="24"/>
                <w:szCs w:val="24"/>
              </w:rPr>
            </w:pPr>
            <w:r w:rsidRPr="00874951">
              <w:rPr>
                <w:rFonts w:ascii="Times New Roman" w:hAnsi="Times New Roman"/>
                <w:b/>
                <w:bCs/>
                <w:color w:val="010205"/>
                <w:sz w:val="24"/>
                <w:szCs w:val="24"/>
              </w:rPr>
              <w:t>Reliability Statistics</w:t>
            </w:r>
          </w:p>
        </w:tc>
      </w:tr>
      <w:tr w:rsidR="00A86E1E" w:rsidRPr="00874951" w14:paraId="4EDB4C20" w14:textId="77777777" w:rsidTr="00A86E1E">
        <w:trPr>
          <w:cantSplit/>
        </w:trPr>
        <w:tc>
          <w:tcPr>
            <w:tcW w:w="1519" w:type="dxa"/>
            <w:shd w:val="clear" w:color="auto" w:fill="FFFFFF"/>
            <w:vAlign w:val="bottom"/>
          </w:tcPr>
          <w:p w14:paraId="340C9DE6" w14:textId="77777777" w:rsidR="00A86E1E" w:rsidRPr="00874951" w:rsidRDefault="00A86E1E" w:rsidP="00874951">
            <w:pPr>
              <w:spacing w:line="320" w:lineRule="atLeast"/>
              <w:ind w:left="60" w:right="60"/>
              <w:jc w:val="both"/>
              <w:rPr>
                <w:rFonts w:ascii="Times New Roman" w:hAnsi="Times New Roman"/>
                <w:color w:val="264A60"/>
                <w:sz w:val="24"/>
                <w:szCs w:val="24"/>
              </w:rPr>
            </w:pPr>
            <w:r w:rsidRPr="00874951">
              <w:rPr>
                <w:rFonts w:ascii="Times New Roman" w:hAnsi="Times New Roman"/>
                <w:color w:val="264A60"/>
                <w:sz w:val="24"/>
                <w:szCs w:val="24"/>
              </w:rPr>
              <w:t>Cronbach's Alpha</w:t>
            </w:r>
          </w:p>
        </w:tc>
        <w:tc>
          <w:tcPr>
            <w:tcW w:w="1186" w:type="dxa"/>
            <w:shd w:val="clear" w:color="auto" w:fill="FFFFFF"/>
            <w:vAlign w:val="bottom"/>
          </w:tcPr>
          <w:p w14:paraId="63124483" w14:textId="77777777" w:rsidR="00A86E1E" w:rsidRPr="00874951" w:rsidRDefault="00A86E1E" w:rsidP="00874951">
            <w:pPr>
              <w:spacing w:line="320" w:lineRule="atLeast"/>
              <w:ind w:left="60" w:right="60"/>
              <w:jc w:val="both"/>
              <w:rPr>
                <w:rFonts w:ascii="Times New Roman" w:hAnsi="Times New Roman"/>
                <w:color w:val="264A60"/>
                <w:sz w:val="24"/>
                <w:szCs w:val="24"/>
              </w:rPr>
            </w:pPr>
            <w:r w:rsidRPr="00874951">
              <w:rPr>
                <w:rFonts w:ascii="Times New Roman" w:hAnsi="Times New Roman"/>
                <w:color w:val="264A60"/>
                <w:sz w:val="24"/>
                <w:szCs w:val="24"/>
              </w:rPr>
              <w:t>N of Items</w:t>
            </w:r>
          </w:p>
        </w:tc>
      </w:tr>
      <w:tr w:rsidR="00A86E1E" w:rsidRPr="00874951" w14:paraId="4C591668" w14:textId="77777777" w:rsidTr="00A86E1E">
        <w:trPr>
          <w:cantSplit/>
        </w:trPr>
        <w:tc>
          <w:tcPr>
            <w:tcW w:w="1519" w:type="dxa"/>
            <w:shd w:val="clear" w:color="auto" w:fill="FFFFFF"/>
          </w:tcPr>
          <w:p w14:paraId="4E044F1A" w14:textId="77777777" w:rsidR="00A86E1E" w:rsidRPr="00874951" w:rsidRDefault="00A86E1E" w:rsidP="00874951">
            <w:pPr>
              <w:spacing w:line="320" w:lineRule="atLeast"/>
              <w:ind w:left="60" w:right="60"/>
              <w:jc w:val="both"/>
              <w:rPr>
                <w:rFonts w:ascii="Times New Roman" w:hAnsi="Times New Roman"/>
                <w:color w:val="010205"/>
                <w:sz w:val="24"/>
                <w:szCs w:val="24"/>
              </w:rPr>
            </w:pPr>
            <w:r w:rsidRPr="00874951">
              <w:rPr>
                <w:rFonts w:ascii="Times New Roman" w:hAnsi="Times New Roman"/>
                <w:color w:val="010205"/>
                <w:sz w:val="24"/>
                <w:szCs w:val="24"/>
              </w:rPr>
              <w:t>.761</w:t>
            </w:r>
          </w:p>
        </w:tc>
        <w:tc>
          <w:tcPr>
            <w:tcW w:w="1186" w:type="dxa"/>
            <w:shd w:val="clear" w:color="auto" w:fill="FFFFFF"/>
          </w:tcPr>
          <w:p w14:paraId="165B6C5E" w14:textId="77777777" w:rsidR="00A86E1E" w:rsidRPr="00874951" w:rsidRDefault="00A86E1E" w:rsidP="00874951">
            <w:pPr>
              <w:spacing w:line="320" w:lineRule="atLeast"/>
              <w:ind w:left="60" w:right="60"/>
              <w:jc w:val="both"/>
              <w:rPr>
                <w:rFonts w:ascii="Times New Roman" w:hAnsi="Times New Roman"/>
                <w:color w:val="010205"/>
                <w:sz w:val="24"/>
                <w:szCs w:val="24"/>
              </w:rPr>
            </w:pPr>
            <w:r w:rsidRPr="00874951">
              <w:rPr>
                <w:rFonts w:ascii="Times New Roman" w:hAnsi="Times New Roman"/>
                <w:color w:val="010205"/>
                <w:sz w:val="24"/>
                <w:szCs w:val="24"/>
              </w:rPr>
              <w:t>7</w:t>
            </w:r>
          </w:p>
        </w:tc>
      </w:tr>
    </w:tbl>
    <w:p w14:paraId="3CC48EFE" w14:textId="77777777" w:rsidR="00A86E1E" w:rsidRPr="00874951" w:rsidRDefault="00A86E1E" w:rsidP="00874951">
      <w:pPr>
        <w:jc w:val="both"/>
        <w:rPr>
          <w:rFonts w:ascii="Times New Roman" w:hAnsi="Times New Roman"/>
          <w:sz w:val="24"/>
          <w:szCs w:val="24"/>
        </w:rPr>
      </w:pPr>
    </w:p>
    <w:p w14:paraId="1E446BF1" w14:textId="77777777" w:rsidR="00A86E1E" w:rsidRPr="00874951" w:rsidRDefault="00A86E1E" w:rsidP="00874951">
      <w:pPr>
        <w:jc w:val="both"/>
        <w:rPr>
          <w:rFonts w:ascii="Times New Roman" w:hAnsi="Times New Roman"/>
          <w:sz w:val="24"/>
          <w:szCs w:val="24"/>
        </w:rPr>
      </w:pPr>
    </w:p>
    <w:p w14:paraId="4BF83435" w14:textId="77777777" w:rsidR="00F31009" w:rsidRPr="00874951" w:rsidRDefault="00F31009" w:rsidP="00874951">
      <w:pPr>
        <w:jc w:val="both"/>
        <w:rPr>
          <w:rFonts w:ascii="Times New Roman" w:hAnsi="Times New Roman"/>
          <w:sz w:val="24"/>
          <w:szCs w:val="24"/>
        </w:rPr>
      </w:pPr>
    </w:p>
    <w:p w14:paraId="0BE14FEA" w14:textId="1822E4FD" w:rsidR="00F31009" w:rsidRPr="00874951" w:rsidRDefault="00F31009" w:rsidP="00874951">
      <w:pPr>
        <w:jc w:val="both"/>
        <w:rPr>
          <w:rFonts w:ascii="Times New Roman" w:hAnsi="Times New Roman"/>
          <w:sz w:val="24"/>
          <w:szCs w:val="24"/>
        </w:rPr>
      </w:pPr>
    </w:p>
    <w:p w14:paraId="0DB78326" w14:textId="542EF5FC" w:rsidR="00A86E1E" w:rsidRPr="00874951" w:rsidRDefault="00A86E1E" w:rsidP="00874951">
      <w:pPr>
        <w:jc w:val="both"/>
        <w:rPr>
          <w:rFonts w:ascii="Times New Roman" w:hAnsi="Times New Roman"/>
          <w:sz w:val="24"/>
          <w:szCs w:val="24"/>
        </w:rPr>
      </w:pPr>
    </w:p>
    <w:p w14:paraId="4D3EB983" w14:textId="77777777" w:rsidR="00B034AE" w:rsidRPr="00874951" w:rsidRDefault="00B034AE" w:rsidP="00874951">
      <w:pPr>
        <w:jc w:val="both"/>
        <w:rPr>
          <w:rFonts w:ascii="Times New Roman" w:hAnsi="Times New Roman"/>
          <w:sz w:val="24"/>
          <w:szCs w:val="24"/>
        </w:rPr>
      </w:pPr>
    </w:p>
    <w:p w14:paraId="7E88AA8A" w14:textId="474860C4" w:rsidR="00B034AE" w:rsidRPr="00874951" w:rsidRDefault="00B034AE" w:rsidP="00874951">
      <w:pPr>
        <w:spacing w:line="360" w:lineRule="auto"/>
        <w:ind w:firstLine="720"/>
        <w:jc w:val="both"/>
        <w:rPr>
          <w:rFonts w:ascii="Times New Roman" w:hAnsi="Times New Roman"/>
          <w:sz w:val="24"/>
          <w:szCs w:val="24"/>
        </w:rPr>
      </w:pPr>
      <w:r w:rsidRPr="00874951">
        <w:rPr>
          <w:rFonts w:ascii="Times New Roman" w:hAnsi="Times New Roman"/>
          <w:sz w:val="24"/>
          <w:szCs w:val="24"/>
        </w:rPr>
        <w:t xml:space="preserve">Berdasarkan tabel diatas, uji realibilitas dari setiap item instrumen terhadap semua variabel X dan Y menghasilkan nilai </w:t>
      </w:r>
      <w:r w:rsidRPr="00874951">
        <w:rPr>
          <w:rFonts w:ascii="Times New Roman" w:hAnsi="Times New Roman"/>
          <w:i/>
          <w:iCs/>
          <w:sz w:val="24"/>
          <w:szCs w:val="24"/>
        </w:rPr>
        <w:t>Cronbach Alpha</w:t>
      </w:r>
      <w:r w:rsidRPr="00874951">
        <w:rPr>
          <w:rFonts w:ascii="Times New Roman" w:hAnsi="Times New Roman"/>
          <w:sz w:val="24"/>
          <w:szCs w:val="24"/>
        </w:rPr>
        <w:t xml:space="preserve"> sebesar 0,761&gt; r</w:t>
      </w:r>
      <w:r w:rsidRPr="00874951">
        <w:rPr>
          <w:rFonts w:ascii="Times New Roman" w:hAnsi="Times New Roman"/>
          <w:sz w:val="24"/>
          <w:szCs w:val="24"/>
          <w:vertAlign w:val="subscript"/>
        </w:rPr>
        <w:t xml:space="preserve">tabel </w:t>
      </w:r>
      <w:r w:rsidRPr="00874951">
        <w:rPr>
          <w:rFonts w:ascii="Times New Roman" w:hAnsi="Times New Roman"/>
          <w:sz w:val="24"/>
          <w:szCs w:val="24"/>
        </w:rPr>
        <w:t xml:space="preserve">0,165. Jadi, uji instrumen data pada semua variabel sudah valid dan realiabel untuk seluruh butir instrumennya, maka dapat digunakan untuk pengukuran data dalam rangka pengumpulan data. </w:t>
      </w:r>
    </w:p>
    <w:p w14:paraId="6A7E17F9" w14:textId="706D9263" w:rsidR="00A86E1E" w:rsidRPr="00874951" w:rsidRDefault="00A86E1E" w:rsidP="00874951">
      <w:pPr>
        <w:jc w:val="center"/>
        <w:rPr>
          <w:rFonts w:ascii="Times New Roman" w:hAnsi="Times New Roman"/>
          <w:sz w:val="24"/>
          <w:szCs w:val="24"/>
        </w:rPr>
      </w:pPr>
      <w:r w:rsidRPr="00874951">
        <w:rPr>
          <w:rFonts w:ascii="Times New Roman" w:hAnsi="Times New Roman"/>
          <w:sz w:val="24"/>
          <w:szCs w:val="24"/>
        </w:rPr>
        <w:t>Tabel 2. Uji Validitas</w:t>
      </w:r>
    </w:p>
    <w:p w14:paraId="3695C27F" w14:textId="2A535695" w:rsidR="00E14047" w:rsidRPr="00874951" w:rsidRDefault="00E14047" w:rsidP="00874951">
      <w:pPr>
        <w:jc w:val="both"/>
        <w:rPr>
          <w:rFonts w:ascii="Times New Roman" w:hAnsi="Times New Roman"/>
          <w:sz w:val="24"/>
          <w:szCs w:val="24"/>
        </w:rPr>
      </w:pPr>
    </w:p>
    <w:tbl>
      <w:tblPr>
        <w:tblW w:w="6944"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94"/>
        <w:gridCol w:w="2108"/>
        <w:gridCol w:w="1085"/>
        <w:gridCol w:w="1085"/>
        <w:gridCol w:w="1085"/>
        <w:gridCol w:w="1087"/>
      </w:tblGrid>
      <w:tr w:rsidR="00E14047" w:rsidRPr="00874951" w14:paraId="47DBEB35" w14:textId="77777777" w:rsidTr="00E14047">
        <w:trPr>
          <w:cantSplit/>
          <w:trHeight w:val="482"/>
        </w:trPr>
        <w:tc>
          <w:tcPr>
            <w:tcW w:w="494" w:type="dxa"/>
            <w:vMerge w:val="restart"/>
            <w:tcBorders>
              <w:top w:val="single" w:sz="8" w:space="0" w:color="AEAEAE"/>
              <w:left w:val="nil"/>
              <w:bottom w:val="single" w:sz="8" w:space="0" w:color="152935"/>
              <w:right w:val="nil"/>
            </w:tcBorders>
            <w:shd w:val="clear" w:color="auto" w:fill="E0E0E0"/>
          </w:tcPr>
          <w:p w14:paraId="19E78E0A" w14:textId="77777777" w:rsidR="00E14047" w:rsidRPr="00874951" w:rsidRDefault="00E14047" w:rsidP="00874951">
            <w:pPr>
              <w:spacing w:line="320" w:lineRule="atLeast"/>
              <w:ind w:left="60" w:right="60"/>
              <w:jc w:val="both"/>
              <w:rPr>
                <w:rFonts w:ascii="Times New Roman" w:hAnsi="Times New Roman"/>
                <w:color w:val="000000"/>
                <w:sz w:val="24"/>
                <w:szCs w:val="24"/>
              </w:rPr>
            </w:pPr>
            <w:r w:rsidRPr="00874951">
              <w:rPr>
                <w:rFonts w:ascii="Times New Roman" w:hAnsi="Times New Roman"/>
                <w:color w:val="000000"/>
                <w:sz w:val="24"/>
                <w:szCs w:val="24"/>
              </w:rPr>
              <w:t>Total</w:t>
            </w:r>
          </w:p>
        </w:tc>
        <w:tc>
          <w:tcPr>
            <w:tcW w:w="2108" w:type="dxa"/>
            <w:tcBorders>
              <w:top w:val="single" w:sz="8" w:space="0" w:color="AEAEAE"/>
              <w:left w:val="nil"/>
              <w:bottom w:val="single" w:sz="8" w:space="0" w:color="AEAEAE"/>
              <w:right w:val="nil"/>
            </w:tcBorders>
            <w:shd w:val="clear" w:color="auto" w:fill="E0E0E0"/>
          </w:tcPr>
          <w:p w14:paraId="6340C8E2" w14:textId="77777777" w:rsidR="00E14047" w:rsidRPr="00874951" w:rsidRDefault="00E14047" w:rsidP="00874951">
            <w:pPr>
              <w:spacing w:line="320" w:lineRule="atLeast"/>
              <w:ind w:left="60" w:right="60"/>
              <w:jc w:val="both"/>
              <w:rPr>
                <w:rFonts w:ascii="Times New Roman" w:hAnsi="Times New Roman"/>
                <w:color w:val="000000"/>
                <w:sz w:val="24"/>
                <w:szCs w:val="24"/>
              </w:rPr>
            </w:pPr>
            <w:r w:rsidRPr="00874951">
              <w:rPr>
                <w:rFonts w:ascii="Times New Roman" w:hAnsi="Times New Roman"/>
                <w:color w:val="000000"/>
                <w:sz w:val="24"/>
                <w:szCs w:val="24"/>
              </w:rPr>
              <w:t>Pearson Correlation</w:t>
            </w:r>
          </w:p>
        </w:tc>
        <w:tc>
          <w:tcPr>
            <w:tcW w:w="1085" w:type="dxa"/>
            <w:tcBorders>
              <w:top w:val="single" w:sz="8" w:space="0" w:color="AEAEAE"/>
              <w:left w:val="nil"/>
              <w:bottom w:val="single" w:sz="8" w:space="0" w:color="AEAEAE"/>
              <w:right w:val="single" w:sz="8" w:space="0" w:color="E0E0E0"/>
            </w:tcBorders>
            <w:shd w:val="clear" w:color="auto" w:fill="FFFFFF"/>
          </w:tcPr>
          <w:p w14:paraId="4767693B" w14:textId="77777777" w:rsidR="00E14047" w:rsidRPr="00874951" w:rsidRDefault="00E14047" w:rsidP="00874951">
            <w:pPr>
              <w:spacing w:line="320" w:lineRule="atLeast"/>
              <w:ind w:left="60" w:right="60"/>
              <w:jc w:val="both"/>
              <w:rPr>
                <w:rFonts w:ascii="Times New Roman" w:hAnsi="Times New Roman"/>
                <w:color w:val="000000"/>
                <w:sz w:val="24"/>
                <w:szCs w:val="24"/>
              </w:rPr>
            </w:pPr>
            <w:r w:rsidRPr="00874951">
              <w:rPr>
                <w:rFonts w:ascii="Times New Roman" w:hAnsi="Times New Roman"/>
                <w:color w:val="000000"/>
                <w:sz w:val="24"/>
                <w:szCs w:val="24"/>
              </w:rPr>
              <w:t>.383</w:t>
            </w:r>
            <w:r w:rsidRPr="00874951">
              <w:rPr>
                <w:rFonts w:ascii="Times New Roman" w:hAnsi="Times New Roman"/>
                <w:color w:val="000000"/>
                <w:sz w:val="24"/>
                <w:szCs w:val="24"/>
                <w:vertAlign w:val="superscript"/>
              </w:rPr>
              <w:t>**</w:t>
            </w:r>
          </w:p>
        </w:tc>
        <w:tc>
          <w:tcPr>
            <w:tcW w:w="1085" w:type="dxa"/>
            <w:tcBorders>
              <w:top w:val="single" w:sz="8" w:space="0" w:color="AEAEAE"/>
              <w:left w:val="single" w:sz="8" w:space="0" w:color="E0E0E0"/>
              <w:bottom w:val="single" w:sz="8" w:space="0" w:color="AEAEAE"/>
              <w:right w:val="single" w:sz="8" w:space="0" w:color="E0E0E0"/>
            </w:tcBorders>
            <w:shd w:val="clear" w:color="auto" w:fill="FFFFFF"/>
          </w:tcPr>
          <w:p w14:paraId="653CE22F" w14:textId="77777777" w:rsidR="00E14047" w:rsidRPr="00874951" w:rsidRDefault="00E14047" w:rsidP="00874951">
            <w:pPr>
              <w:spacing w:line="320" w:lineRule="atLeast"/>
              <w:ind w:left="60" w:right="60"/>
              <w:jc w:val="both"/>
              <w:rPr>
                <w:rFonts w:ascii="Times New Roman" w:hAnsi="Times New Roman"/>
                <w:color w:val="000000"/>
                <w:sz w:val="24"/>
                <w:szCs w:val="24"/>
              </w:rPr>
            </w:pPr>
            <w:r w:rsidRPr="00874951">
              <w:rPr>
                <w:rFonts w:ascii="Times New Roman" w:hAnsi="Times New Roman"/>
                <w:color w:val="000000"/>
                <w:sz w:val="24"/>
                <w:szCs w:val="24"/>
              </w:rPr>
              <w:t>.477</w:t>
            </w:r>
            <w:r w:rsidRPr="00874951">
              <w:rPr>
                <w:rFonts w:ascii="Times New Roman" w:hAnsi="Times New Roman"/>
                <w:color w:val="000000"/>
                <w:sz w:val="24"/>
                <w:szCs w:val="24"/>
                <w:vertAlign w:val="superscript"/>
              </w:rPr>
              <w:t>**</w:t>
            </w:r>
          </w:p>
        </w:tc>
        <w:tc>
          <w:tcPr>
            <w:tcW w:w="1085" w:type="dxa"/>
            <w:tcBorders>
              <w:top w:val="single" w:sz="8" w:space="0" w:color="AEAEAE"/>
              <w:left w:val="single" w:sz="8" w:space="0" w:color="E0E0E0"/>
              <w:bottom w:val="single" w:sz="8" w:space="0" w:color="AEAEAE"/>
              <w:right w:val="single" w:sz="8" w:space="0" w:color="E0E0E0"/>
            </w:tcBorders>
            <w:shd w:val="clear" w:color="auto" w:fill="FFFFFF"/>
          </w:tcPr>
          <w:p w14:paraId="6BBE1889" w14:textId="77777777" w:rsidR="00E14047" w:rsidRPr="00874951" w:rsidRDefault="00E14047" w:rsidP="00874951">
            <w:pPr>
              <w:spacing w:line="320" w:lineRule="atLeast"/>
              <w:ind w:left="60" w:right="60"/>
              <w:jc w:val="both"/>
              <w:rPr>
                <w:rFonts w:ascii="Times New Roman" w:hAnsi="Times New Roman"/>
                <w:color w:val="000000"/>
                <w:sz w:val="24"/>
                <w:szCs w:val="24"/>
              </w:rPr>
            </w:pPr>
            <w:r w:rsidRPr="00874951">
              <w:rPr>
                <w:rFonts w:ascii="Times New Roman" w:hAnsi="Times New Roman"/>
                <w:color w:val="000000"/>
                <w:sz w:val="24"/>
                <w:szCs w:val="24"/>
              </w:rPr>
              <w:t>.543</w:t>
            </w:r>
            <w:r w:rsidRPr="00874951">
              <w:rPr>
                <w:rFonts w:ascii="Times New Roman" w:hAnsi="Times New Roman"/>
                <w:color w:val="000000"/>
                <w:sz w:val="24"/>
                <w:szCs w:val="24"/>
                <w:vertAlign w:val="superscript"/>
              </w:rPr>
              <w:t>**</w:t>
            </w:r>
          </w:p>
        </w:tc>
        <w:tc>
          <w:tcPr>
            <w:tcW w:w="1087" w:type="dxa"/>
            <w:tcBorders>
              <w:top w:val="single" w:sz="8" w:space="0" w:color="AEAEAE"/>
              <w:left w:val="single" w:sz="8" w:space="0" w:color="E0E0E0"/>
              <w:bottom w:val="single" w:sz="8" w:space="0" w:color="AEAEAE"/>
              <w:right w:val="nil"/>
            </w:tcBorders>
            <w:shd w:val="clear" w:color="auto" w:fill="FFFFFF"/>
          </w:tcPr>
          <w:p w14:paraId="76C03C72" w14:textId="77777777" w:rsidR="00E14047" w:rsidRPr="00874951" w:rsidRDefault="00E14047" w:rsidP="00874951">
            <w:pPr>
              <w:spacing w:line="320" w:lineRule="atLeast"/>
              <w:ind w:left="60" w:right="60"/>
              <w:jc w:val="both"/>
              <w:rPr>
                <w:rFonts w:ascii="Times New Roman" w:hAnsi="Times New Roman"/>
                <w:color w:val="000000"/>
                <w:sz w:val="24"/>
                <w:szCs w:val="24"/>
              </w:rPr>
            </w:pPr>
            <w:r w:rsidRPr="00874951">
              <w:rPr>
                <w:rFonts w:ascii="Times New Roman" w:hAnsi="Times New Roman"/>
                <w:color w:val="000000"/>
                <w:sz w:val="24"/>
                <w:szCs w:val="24"/>
              </w:rPr>
              <w:t>1</w:t>
            </w:r>
          </w:p>
        </w:tc>
      </w:tr>
      <w:tr w:rsidR="00E14047" w:rsidRPr="00874951" w14:paraId="3984A7AE" w14:textId="77777777" w:rsidTr="00E14047">
        <w:trPr>
          <w:cantSplit/>
          <w:trHeight w:val="497"/>
        </w:trPr>
        <w:tc>
          <w:tcPr>
            <w:tcW w:w="494" w:type="dxa"/>
            <w:vMerge/>
            <w:tcBorders>
              <w:top w:val="single" w:sz="8" w:space="0" w:color="AEAEAE"/>
              <w:left w:val="nil"/>
              <w:bottom w:val="single" w:sz="8" w:space="0" w:color="152935"/>
              <w:right w:val="nil"/>
            </w:tcBorders>
            <w:shd w:val="clear" w:color="auto" w:fill="E0E0E0"/>
          </w:tcPr>
          <w:p w14:paraId="5ADB2B97" w14:textId="77777777" w:rsidR="00E14047" w:rsidRPr="00874951" w:rsidRDefault="00E14047" w:rsidP="00874951">
            <w:pPr>
              <w:jc w:val="both"/>
              <w:rPr>
                <w:rFonts w:ascii="Times New Roman" w:hAnsi="Times New Roman"/>
                <w:color w:val="000000"/>
                <w:sz w:val="24"/>
                <w:szCs w:val="24"/>
              </w:rPr>
            </w:pPr>
          </w:p>
        </w:tc>
        <w:tc>
          <w:tcPr>
            <w:tcW w:w="2108" w:type="dxa"/>
            <w:tcBorders>
              <w:top w:val="single" w:sz="8" w:space="0" w:color="AEAEAE"/>
              <w:left w:val="nil"/>
              <w:bottom w:val="single" w:sz="8" w:space="0" w:color="AEAEAE"/>
              <w:right w:val="nil"/>
            </w:tcBorders>
            <w:shd w:val="clear" w:color="auto" w:fill="E0E0E0"/>
          </w:tcPr>
          <w:p w14:paraId="252429CE" w14:textId="77777777" w:rsidR="00E14047" w:rsidRPr="00874951" w:rsidRDefault="00E14047" w:rsidP="00874951">
            <w:pPr>
              <w:spacing w:line="320" w:lineRule="atLeast"/>
              <w:ind w:left="60" w:right="60"/>
              <w:jc w:val="both"/>
              <w:rPr>
                <w:rFonts w:ascii="Times New Roman" w:hAnsi="Times New Roman"/>
                <w:color w:val="000000"/>
                <w:sz w:val="24"/>
                <w:szCs w:val="24"/>
              </w:rPr>
            </w:pPr>
            <w:r w:rsidRPr="00874951">
              <w:rPr>
                <w:rFonts w:ascii="Times New Roman" w:hAnsi="Times New Roman"/>
                <w:color w:val="000000"/>
                <w:sz w:val="24"/>
                <w:szCs w:val="24"/>
              </w:rPr>
              <w:t>Sig. (2-tailed)</w:t>
            </w:r>
          </w:p>
        </w:tc>
        <w:tc>
          <w:tcPr>
            <w:tcW w:w="1085" w:type="dxa"/>
            <w:tcBorders>
              <w:top w:val="single" w:sz="8" w:space="0" w:color="AEAEAE"/>
              <w:left w:val="nil"/>
              <w:bottom w:val="single" w:sz="8" w:space="0" w:color="AEAEAE"/>
              <w:right w:val="single" w:sz="8" w:space="0" w:color="E0E0E0"/>
            </w:tcBorders>
            <w:shd w:val="clear" w:color="auto" w:fill="FFFFFF"/>
          </w:tcPr>
          <w:p w14:paraId="77649787" w14:textId="77777777" w:rsidR="00E14047" w:rsidRPr="00874951" w:rsidRDefault="00E14047" w:rsidP="00874951">
            <w:pPr>
              <w:spacing w:line="320" w:lineRule="atLeast"/>
              <w:ind w:left="60" w:right="60"/>
              <w:jc w:val="both"/>
              <w:rPr>
                <w:rFonts w:ascii="Times New Roman" w:hAnsi="Times New Roman"/>
                <w:color w:val="000000"/>
                <w:sz w:val="24"/>
                <w:szCs w:val="24"/>
              </w:rPr>
            </w:pPr>
            <w:r w:rsidRPr="00874951">
              <w:rPr>
                <w:rFonts w:ascii="Times New Roman" w:hAnsi="Times New Roman"/>
                <w:color w:val="000000"/>
                <w:sz w:val="24"/>
                <w:szCs w:val="24"/>
              </w:rPr>
              <w:t>.000</w:t>
            </w:r>
          </w:p>
        </w:tc>
        <w:tc>
          <w:tcPr>
            <w:tcW w:w="1085" w:type="dxa"/>
            <w:tcBorders>
              <w:top w:val="single" w:sz="8" w:space="0" w:color="AEAEAE"/>
              <w:left w:val="single" w:sz="8" w:space="0" w:color="E0E0E0"/>
              <w:bottom w:val="single" w:sz="8" w:space="0" w:color="AEAEAE"/>
              <w:right w:val="single" w:sz="8" w:space="0" w:color="E0E0E0"/>
            </w:tcBorders>
            <w:shd w:val="clear" w:color="auto" w:fill="FFFFFF"/>
          </w:tcPr>
          <w:p w14:paraId="6916121F" w14:textId="77777777" w:rsidR="00E14047" w:rsidRPr="00874951" w:rsidRDefault="00E14047" w:rsidP="00874951">
            <w:pPr>
              <w:spacing w:line="320" w:lineRule="atLeast"/>
              <w:ind w:left="60" w:right="60"/>
              <w:jc w:val="both"/>
              <w:rPr>
                <w:rFonts w:ascii="Times New Roman" w:hAnsi="Times New Roman"/>
                <w:color w:val="000000"/>
                <w:sz w:val="24"/>
                <w:szCs w:val="24"/>
              </w:rPr>
            </w:pPr>
            <w:r w:rsidRPr="00874951">
              <w:rPr>
                <w:rFonts w:ascii="Times New Roman" w:hAnsi="Times New Roman"/>
                <w:color w:val="000000"/>
                <w:sz w:val="24"/>
                <w:szCs w:val="24"/>
              </w:rPr>
              <w:t>.000</w:t>
            </w:r>
          </w:p>
        </w:tc>
        <w:tc>
          <w:tcPr>
            <w:tcW w:w="1085" w:type="dxa"/>
            <w:tcBorders>
              <w:top w:val="single" w:sz="8" w:space="0" w:color="AEAEAE"/>
              <w:left w:val="single" w:sz="8" w:space="0" w:color="E0E0E0"/>
              <w:bottom w:val="single" w:sz="8" w:space="0" w:color="AEAEAE"/>
              <w:right w:val="single" w:sz="8" w:space="0" w:color="E0E0E0"/>
            </w:tcBorders>
            <w:shd w:val="clear" w:color="auto" w:fill="FFFFFF"/>
          </w:tcPr>
          <w:p w14:paraId="0EC227AD" w14:textId="77777777" w:rsidR="00E14047" w:rsidRPr="00874951" w:rsidRDefault="00E14047" w:rsidP="00874951">
            <w:pPr>
              <w:spacing w:line="320" w:lineRule="atLeast"/>
              <w:ind w:left="60" w:right="60"/>
              <w:jc w:val="both"/>
              <w:rPr>
                <w:rFonts w:ascii="Times New Roman" w:hAnsi="Times New Roman"/>
                <w:color w:val="000000"/>
                <w:sz w:val="24"/>
                <w:szCs w:val="24"/>
              </w:rPr>
            </w:pPr>
            <w:r w:rsidRPr="00874951">
              <w:rPr>
                <w:rFonts w:ascii="Times New Roman" w:hAnsi="Times New Roman"/>
                <w:color w:val="000000"/>
                <w:sz w:val="24"/>
                <w:szCs w:val="24"/>
              </w:rPr>
              <w:t>.000</w:t>
            </w:r>
          </w:p>
        </w:tc>
        <w:tc>
          <w:tcPr>
            <w:tcW w:w="1087" w:type="dxa"/>
            <w:tcBorders>
              <w:top w:val="single" w:sz="8" w:space="0" w:color="AEAEAE"/>
              <w:left w:val="single" w:sz="8" w:space="0" w:color="E0E0E0"/>
              <w:bottom w:val="single" w:sz="8" w:space="0" w:color="AEAEAE"/>
              <w:right w:val="nil"/>
            </w:tcBorders>
            <w:shd w:val="clear" w:color="auto" w:fill="FFFFFF"/>
            <w:vAlign w:val="center"/>
          </w:tcPr>
          <w:p w14:paraId="4978C75A" w14:textId="77777777" w:rsidR="00E14047" w:rsidRPr="00874951" w:rsidRDefault="00E14047" w:rsidP="00874951">
            <w:pPr>
              <w:jc w:val="both"/>
              <w:rPr>
                <w:rFonts w:ascii="Times New Roman" w:hAnsi="Times New Roman"/>
                <w:color w:val="000000"/>
                <w:sz w:val="24"/>
                <w:szCs w:val="24"/>
              </w:rPr>
            </w:pPr>
          </w:p>
        </w:tc>
      </w:tr>
      <w:tr w:rsidR="00E14047" w:rsidRPr="00874951" w14:paraId="46C8B8BE" w14:textId="77777777" w:rsidTr="00E14047">
        <w:trPr>
          <w:cantSplit/>
          <w:trHeight w:val="497"/>
        </w:trPr>
        <w:tc>
          <w:tcPr>
            <w:tcW w:w="494" w:type="dxa"/>
            <w:vMerge/>
            <w:tcBorders>
              <w:top w:val="single" w:sz="8" w:space="0" w:color="AEAEAE"/>
              <w:left w:val="nil"/>
              <w:bottom w:val="single" w:sz="8" w:space="0" w:color="152935"/>
              <w:right w:val="nil"/>
            </w:tcBorders>
            <w:shd w:val="clear" w:color="auto" w:fill="E0E0E0"/>
          </w:tcPr>
          <w:p w14:paraId="31218BD6" w14:textId="77777777" w:rsidR="00E14047" w:rsidRPr="00874951" w:rsidRDefault="00E14047" w:rsidP="00874951">
            <w:pPr>
              <w:jc w:val="both"/>
              <w:rPr>
                <w:rFonts w:ascii="Times New Roman" w:hAnsi="Times New Roman"/>
                <w:color w:val="000000"/>
                <w:sz w:val="24"/>
                <w:szCs w:val="24"/>
              </w:rPr>
            </w:pPr>
          </w:p>
        </w:tc>
        <w:tc>
          <w:tcPr>
            <w:tcW w:w="2108" w:type="dxa"/>
            <w:tcBorders>
              <w:top w:val="single" w:sz="8" w:space="0" w:color="AEAEAE"/>
              <w:left w:val="nil"/>
              <w:bottom w:val="single" w:sz="8" w:space="0" w:color="152935"/>
              <w:right w:val="nil"/>
            </w:tcBorders>
            <w:shd w:val="clear" w:color="auto" w:fill="E0E0E0"/>
          </w:tcPr>
          <w:p w14:paraId="6EFE7179" w14:textId="77777777" w:rsidR="00E14047" w:rsidRPr="00874951" w:rsidRDefault="00E14047" w:rsidP="00874951">
            <w:pPr>
              <w:spacing w:line="320" w:lineRule="atLeast"/>
              <w:ind w:left="60" w:right="60"/>
              <w:jc w:val="both"/>
              <w:rPr>
                <w:rFonts w:ascii="Times New Roman" w:hAnsi="Times New Roman"/>
                <w:color w:val="000000"/>
                <w:sz w:val="24"/>
                <w:szCs w:val="24"/>
              </w:rPr>
            </w:pPr>
            <w:r w:rsidRPr="00874951">
              <w:rPr>
                <w:rFonts w:ascii="Times New Roman" w:hAnsi="Times New Roman"/>
                <w:color w:val="000000"/>
                <w:sz w:val="24"/>
                <w:szCs w:val="24"/>
              </w:rPr>
              <w:t>N</w:t>
            </w:r>
          </w:p>
        </w:tc>
        <w:tc>
          <w:tcPr>
            <w:tcW w:w="1085" w:type="dxa"/>
            <w:tcBorders>
              <w:top w:val="single" w:sz="8" w:space="0" w:color="AEAEAE"/>
              <w:left w:val="nil"/>
              <w:bottom w:val="single" w:sz="8" w:space="0" w:color="152935"/>
              <w:right w:val="single" w:sz="8" w:space="0" w:color="E0E0E0"/>
            </w:tcBorders>
            <w:shd w:val="clear" w:color="auto" w:fill="FFFFFF"/>
          </w:tcPr>
          <w:p w14:paraId="32541BE7" w14:textId="77777777" w:rsidR="00E14047" w:rsidRPr="00874951" w:rsidRDefault="00E14047" w:rsidP="00874951">
            <w:pPr>
              <w:spacing w:line="320" w:lineRule="atLeast"/>
              <w:ind w:left="60" w:right="60"/>
              <w:jc w:val="both"/>
              <w:rPr>
                <w:rFonts w:ascii="Times New Roman" w:hAnsi="Times New Roman"/>
                <w:color w:val="000000"/>
                <w:sz w:val="24"/>
                <w:szCs w:val="24"/>
              </w:rPr>
            </w:pPr>
            <w:r w:rsidRPr="00874951">
              <w:rPr>
                <w:rFonts w:ascii="Times New Roman" w:hAnsi="Times New Roman"/>
                <w:color w:val="000000"/>
                <w:sz w:val="24"/>
                <w:szCs w:val="24"/>
              </w:rPr>
              <w:t>99</w:t>
            </w:r>
          </w:p>
        </w:tc>
        <w:tc>
          <w:tcPr>
            <w:tcW w:w="1085" w:type="dxa"/>
            <w:tcBorders>
              <w:top w:val="single" w:sz="8" w:space="0" w:color="AEAEAE"/>
              <w:left w:val="single" w:sz="8" w:space="0" w:color="E0E0E0"/>
              <w:bottom w:val="single" w:sz="8" w:space="0" w:color="152935"/>
              <w:right w:val="single" w:sz="8" w:space="0" w:color="E0E0E0"/>
            </w:tcBorders>
            <w:shd w:val="clear" w:color="auto" w:fill="FFFFFF"/>
          </w:tcPr>
          <w:p w14:paraId="5FBF4AF4" w14:textId="77777777" w:rsidR="00E14047" w:rsidRPr="00874951" w:rsidRDefault="00E14047" w:rsidP="00874951">
            <w:pPr>
              <w:spacing w:line="320" w:lineRule="atLeast"/>
              <w:ind w:left="60" w:right="60"/>
              <w:jc w:val="both"/>
              <w:rPr>
                <w:rFonts w:ascii="Times New Roman" w:hAnsi="Times New Roman"/>
                <w:color w:val="000000"/>
                <w:sz w:val="24"/>
                <w:szCs w:val="24"/>
              </w:rPr>
            </w:pPr>
            <w:r w:rsidRPr="00874951">
              <w:rPr>
                <w:rFonts w:ascii="Times New Roman" w:hAnsi="Times New Roman"/>
                <w:color w:val="000000"/>
                <w:sz w:val="24"/>
                <w:szCs w:val="24"/>
              </w:rPr>
              <w:t>99</w:t>
            </w:r>
          </w:p>
        </w:tc>
        <w:tc>
          <w:tcPr>
            <w:tcW w:w="1085" w:type="dxa"/>
            <w:tcBorders>
              <w:top w:val="single" w:sz="8" w:space="0" w:color="AEAEAE"/>
              <w:left w:val="single" w:sz="8" w:space="0" w:color="E0E0E0"/>
              <w:bottom w:val="single" w:sz="8" w:space="0" w:color="152935"/>
              <w:right w:val="single" w:sz="8" w:space="0" w:color="E0E0E0"/>
            </w:tcBorders>
            <w:shd w:val="clear" w:color="auto" w:fill="FFFFFF"/>
          </w:tcPr>
          <w:p w14:paraId="48AB4AE8" w14:textId="77777777" w:rsidR="00E14047" w:rsidRPr="00874951" w:rsidRDefault="00E14047" w:rsidP="00874951">
            <w:pPr>
              <w:spacing w:line="320" w:lineRule="atLeast"/>
              <w:ind w:left="60" w:right="60"/>
              <w:jc w:val="both"/>
              <w:rPr>
                <w:rFonts w:ascii="Times New Roman" w:hAnsi="Times New Roman"/>
                <w:color w:val="000000"/>
                <w:sz w:val="24"/>
                <w:szCs w:val="24"/>
              </w:rPr>
            </w:pPr>
            <w:r w:rsidRPr="00874951">
              <w:rPr>
                <w:rFonts w:ascii="Times New Roman" w:hAnsi="Times New Roman"/>
                <w:color w:val="000000"/>
                <w:sz w:val="24"/>
                <w:szCs w:val="24"/>
              </w:rPr>
              <w:t>99</w:t>
            </w:r>
          </w:p>
        </w:tc>
        <w:tc>
          <w:tcPr>
            <w:tcW w:w="1087" w:type="dxa"/>
            <w:tcBorders>
              <w:top w:val="single" w:sz="8" w:space="0" w:color="AEAEAE"/>
              <w:left w:val="single" w:sz="8" w:space="0" w:color="E0E0E0"/>
              <w:bottom w:val="single" w:sz="8" w:space="0" w:color="152935"/>
              <w:right w:val="nil"/>
            </w:tcBorders>
            <w:shd w:val="clear" w:color="auto" w:fill="FFFFFF"/>
          </w:tcPr>
          <w:p w14:paraId="6E657F12" w14:textId="77777777" w:rsidR="00E14047" w:rsidRPr="00874951" w:rsidRDefault="00E14047" w:rsidP="00874951">
            <w:pPr>
              <w:spacing w:line="320" w:lineRule="atLeast"/>
              <w:ind w:left="60" w:right="60"/>
              <w:jc w:val="both"/>
              <w:rPr>
                <w:rFonts w:ascii="Times New Roman" w:hAnsi="Times New Roman"/>
                <w:color w:val="000000"/>
                <w:sz w:val="24"/>
                <w:szCs w:val="24"/>
              </w:rPr>
            </w:pPr>
            <w:r w:rsidRPr="00874951">
              <w:rPr>
                <w:rFonts w:ascii="Times New Roman" w:hAnsi="Times New Roman"/>
                <w:color w:val="000000"/>
                <w:sz w:val="24"/>
                <w:szCs w:val="24"/>
              </w:rPr>
              <w:t>99</w:t>
            </w:r>
          </w:p>
        </w:tc>
      </w:tr>
    </w:tbl>
    <w:p w14:paraId="1C3A8053" w14:textId="21E5E1EE" w:rsidR="00A86E1E" w:rsidRPr="00874951" w:rsidRDefault="00A86E1E" w:rsidP="00874951">
      <w:pPr>
        <w:jc w:val="both"/>
        <w:rPr>
          <w:rFonts w:ascii="Times New Roman" w:hAnsi="Times New Roman"/>
          <w:sz w:val="24"/>
          <w:szCs w:val="24"/>
        </w:rPr>
      </w:pPr>
    </w:p>
    <w:p w14:paraId="0B192116" w14:textId="36B8679A" w:rsidR="00B034AE" w:rsidRPr="00874951" w:rsidRDefault="00B034AE" w:rsidP="00874951">
      <w:pPr>
        <w:spacing w:line="360" w:lineRule="auto"/>
        <w:ind w:firstLine="567"/>
        <w:jc w:val="both"/>
        <w:rPr>
          <w:rFonts w:ascii="Times New Roman" w:hAnsi="Times New Roman"/>
          <w:sz w:val="24"/>
          <w:szCs w:val="24"/>
        </w:rPr>
      </w:pPr>
      <w:r w:rsidRPr="00874951">
        <w:rPr>
          <w:rFonts w:ascii="Times New Roman" w:hAnsi="Times New Roman"/>
          <w:sz w:val="24"/>
          <w:szCs w:val="24"/>
        </w:rPr>
        <w:lastRenderedPageBreak/>
        <w:t xml:space="preserve">Berdasarkan tabel diatas, hasil analisis uji validitas menghasilkan data </w:t>
      </w:r>
      <w:r w:rsidR="00E14047" w:rsidRPr="00874951">
        <w:rPr>
          <w:rFonts w:ascii="Times New Roman" w:hAnsi="Times New Roman"/>
          <w:sz w:val="24"/>
          <w:szCs w:val="24"/>
        </w:rPr>
        <w:t>yang valid dam juga reliebel karena nilai Cronbach”s Alpha &gt;0,1 dan menunjukkan hasil kuesioner dapat dianalisis lebih lanjut.</w:t>
      </w:r>
    </w:p>
    <w:p w14:paraId="5B6B5C74" w14:textId="24632868" w:rsidR="00E14047" w:rsidRPr="00874951" w:rsidRDefault="00E14047" w:rsidP="00874951">
      <w:pPr>
        <w:spacing w:line="360" w:lineRule="auto"/>
        <w:ind w:firstLine="567"/>
        <w:jc w:val="center"/>
        <w:rPr>
          <w:rFonts w:ascii="Times New Roman" w:hAnsi="Times New Roman"/>
          <w:sz w:val="24"/>
          <w:szCs w:val="24"/>
        </w:rPr>
      </w:pPr>
      <w:r w:rsidRPr="00874951">
        <w:rPr>
          <w:rFonts w:ascii="Times New Roman" w:hAnsi="Times New Roman"/>
          <w:sz w:val="24"/>
          <w:szCs w:val="24"/>
        </w:rPr>
        <w:t>Tabel 3. Uji T</w:t>
      </w:r>
    </w:p>
    <w:tbl>
      <w:tblPr>
        <w:tblW w:w="8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568"/>
        <w:gridCol w:w="1338"/>
        <w:gridCol w:w="1338"/>
        <w:gridCol w:w="1476"/>
        <w:gridCol w:w="1030"/>
        <w:gridCol w:w="1030"/>
      </w:tblGrid>
      <w:tr w:rsidR="00E14047" w:rsidRPr="00874951" w14:paraId="06D3FD97" w14:textId="77777777" w:rsidTr="00E14047">
        <w:trPr>
          <w:cantSplit/>
        </w:trPr>
        <w:tc>
          <w:tcPr>
            <w:tcW w:w="8516" w:type="dxa"/>
            <w:gridSpan w:val="7"/>
            <w:shd w:val="clear" w:color="auto" w:fill="FFFFFF"/>
            <w:vAlign w:val="center"/>
          </w:tcPr>
          <w:p w14:paraId="45988285" w14:textId="77777777" w:rsidR="00E14047" w:rsidRPr="00874951" w:rsidRDefault="00E14047" w:rsidP="00874951">
            <w:pPr>
              <w:spacing w:line="320" w:lineRule="atLeast"/>
              <w:ind w:left="60" w:right="60"/>
              <w:jc w:val="both"/>
              <w:rPr>
                <w:rFonts w:ascii="Times New Roman" w:hAnsi="Times New Roman"/>
                <w:color w:val="010205"/>
                <w:sz w:val="24"/>
                <w:szCs w:val="24"/>
              </w:rPr>
            </w:pPr>
            <w:bookmarkStart w:id="0" w:name="_Hlk142907718"/>
            <w:r w:rsidRPr="00874951">
              <w:rPr>
                <w:rFonts w:ascii="Times New Roman" w:hAnsi="Times New Roman"/>
                <w:b/>
                <w:bCs/>
                <w:color w:val="010205"/>
                <w:sz w:val="24"/>
                <w:szCs w:val="24"/>
              </w:rPr>
              <w:t>Coefficients</w:t>
            </w:r>
            <w:r w:rsidRPr="00874951">
              <w:rPr>
                <w:rFonts w:ascii="Times New Roman" w:hAnsi="Times New Roman"/>
                <w:b/>
                <w:bCs/>
                <w:color w:val="010205"/>
                <w:sz w:val="24"/>
                <w:szCs w:val="24"/>
                <w:vertAlign w:val="superscript"/>
              </w:rPr>
              <w:t>a</w:t>
            </w:r>
          </w:p>
        </w:tc>
      </w:tr>
      <w:tr w:rsidR="00E14047" w:rsidRPr="00874951" w14:paraId="4323B479" w14:textId="77777777" w:rsidTr="00E14047">
        <w:trPr>
          <w:cantSplit/>
        </w:trPr>
        <w:tc>
          <w:tcPr>
            <w:tcW w:w="2304" w:type="dxa"/>
            <w:gridSpan w:val="2"/>
            <w:vMerge w:val="restart"/>
            <w:shd w:val="clear" w:color="auto" w:fill="FFFFFF"/>
            <w:vAlign w:val="bottom"/>
          </w:tcPr>
          <w:p w14:paraId="0DB43218" w14:textId="77777777" w:rsidR="00E14047" w:rsidRPr="00874951" w:rsidRDefault="00E14047" w:rsidP="00874951">
            <w:pPr>
              <w:spacing w:line="320" w:lineRule="atLeast"/>
              <w:ind w:left="60" w:right="60"/>
              <w:jc w:val="both"/>
              <w:rPr>
                <w:rFonts w:ascii="Times New Roman" w:hAnsi="Times New Roman"/>
                <w:color w:val="264A60"/>
                <w:sz w:val="24"/>
                <w:szCs w:val="24"/>
              </w:rPr>
            </w:pPr>
            <w:r w:rsidRPr="00874951">
              <w:rPr>
                <w:rFonts w:ascii="Times New Roman" w:hAnsi="Times New Roman"/>
                <w:color w:val="264A60"/>
                <w:sz w:val="24"/>
                <w:szCs w:val="24"/>
              </w:rPr>
              <w:t>Model</w:t>
            </w:r>
          </w:p>
        </w:tc>
        <w:tc>
          <w:tcPr>
            <w:tcW w:w="2676" w:type="dxa"/>
            <w:gridSpan w:val="2"/>
            <w:shd w:val="clear" w:color="auto" w:fill="FFFFFF"/>
            <w:vAlign w:val="bottom"/>
          </w:tcPr>
          <w:p w14:paraId="54F28AF3" w14:textId="77777777" w:rsidR="00E14047" w:rsidRPr="00874951" w:rsidRDefault="00E14047" w:rsidP="00874951">
            <w:pPr>
              <w:spacing w:line="320" w:lineRule="atLeast"/>
              <w:ind w:left="60" w:right="60"/>
              <w:jc w:val="both"/>
              <w:rPr>
                <w:rFonts w:ascii="Times New Roman" w:hAnsi="Times New Roman"/>
                <w:color w:val="264A60"/>
                <w:sz w:val="24"/>
                <w:szCs w:val="24"/>
              </w:rPr>
            </w:pPr>
            <w:r w:rsidRPr="00874951">
              <w:rPr>
                <w:rFonts w:ascii="Times New Roman" w:hAnsi="Times New Roman"/>
                <w:color w:val="264A60"/>
                <w:sz w:val="24"/>
                <w:szCs w:val="24"/>
              </w:rPr>
              <w:t>Unstandardized Coefficients</w:t>
            </w:r>
          </w:p>
        </w:tc>
        <w:tc>
          <w:tcPr>
            <w:tcW w:w="1476" w:type="dxa"/>
            <w:shd w:val="clear" w:color="auto" w:fill="FFFFFF"/>
            <w:vAlign w:val="bottom"/>
          </w:tcPr>
          <w:p w14:paraId="77C96A02" w14:textId="77777777" w:rsidR="00E14047" w:rsidRPr="00874951" w:rsidRDefault="00E14047" w:rsidP="00874951">
            <w:pPr>
              <w:spacing w:line="320" w:lineRule="atLeast"/>
              <w:ind w:left="60" w:right="60"/>
              <w:jc w:val="both"/>
              <w:rPr>
                <w:rFonts w:ascii="Times New Roman" w:hAnsi="Times New Roman"/>
                <w:color w:val="264A60"/>
                <w:sz w:val="24"/>
                <w:szCs w:val="24"/>
              </w:rPr>
            </w:pPr>
            <w:r w:rsidRPr="00874951">
              <w:rPr>
                <w:rFonts w:ascii="Times New Roman" w:hAnsi="Times New Roman"/>
                <w:color w:val="264A60"/>
                <w:sz w:val="24"/>
                <w:szCs w:val="24"/>
              </w:rPr>
              <w:t>Standardized Coefficients</w:t>
            </w:r>
          </w:p>
        </w:tc>
        <w:tc>
          <w:tcPr>
            <w:tcW w:w="1030" w:type="dxa"/>
            <w:vMerge w:val="restart"/>
            <w:shd w:val="clear" w:color="auto" w:fill="FFFFFF"/>
            <w:vAlign w:val="bottom"/>
          </w:tcPr>
          <w:p w14:paraId="04F4D7D9" w14:textId="77777777" w:rsidR="00E14047" w:rsidRPr="00874951" w:rsidRDefault="00E14047" w:rsidP="00874951">
            <w:pPr>
              <w:spacing w:line="320" w:lineRule="atLeast"/>
              <w:ind w:left="60" w:right="60"/>
              <w:jc w:val="both"/>
              <w:rPr>
                <w:rFonts w:ascii="Times New Roman" w:hAnsi="Times New Roman"/>
                <w:color w:val="264A60"/>
                <w:sz w:val="24"/>
                <w:szCs w:val="24"/>
              </w:rPr>
            </w:pPr>
            <w:r w:rsidRPr="00874951">
              <w:rPr>
                <w:rFonts w:ascii="Times New Roman" w:hAnsi="Times New Roman"/>
                <w:color w:val="264A60"/>
                <w:sz w:val="24"/>
                <w:szCs w:val="24"/>
              </w:rPr>
              <w:t>t</w:t>
            </w:r>
          </w:p>
        </w:tc>
        <w:tc>
          <w:tcPr>
            <w:tcW w:w="1030" w:type="dxa"/>
            <w:vMerge w:val="restart"/>
            <w:shd w:val="clear" w:color="auto" w:fill="FFFFFF"/>
            <w:vAlign w:val="bottom"/>
          </w:tcPr>
          <w:p w14:paraId="400962E5" w14:textId="77777777" w:rsidR="00E14047" w:rsidRPr="00874951" w:rsidRDefault="00E14047" w:rsidP="00874951">
            <w:pPr>
              <w:spacing w:line="320" w:lineRule="atLeast"/>
              <w:ind w:left="60" w:right="60"/>
              <w:jc w:val="both"/>
              <w:rPr>
                <w:rFonts w:ascii="Times New Roman" w:hAnsi="Times New Roman"/>
                <w:color w:val="264A60"/>
                <w:sz w:val="24"/>
                <w:szCs w:val="24"/>
              </w:rPr>
            </w:pPr>
            <w:r w:rsidRPr="00874951">
              <w:rPr>
                <w:rFonts w:ascii="Times New Roman" w:hAnsi="Times New Roman"/>
                <w:color w:val="264A60"/>
                <w:sz w:val="24"/>
                <w:szCs w:val="24"/>
              </w:rPr>
              <w:t>Sig.</w:t>
            </w:r>
          </w:p>
        </w:tc>
      </w:tr>
      <w:tr w:rsidR="00E14047" w:rsidRPr="00874951" w14:paraId="6870E2B9" w14:textId="77777777" w:rsidTr="00E14047">
        <w:trPr>
          <w:cantSplit/>
        </w:trPr>
        <w:tc>
          <w:tcPr>
            <w:tcW w:w="2304" w:type="dxa"/>
            <w:gridSpan w:val="2"/>
            <w:vMerge/>
            <w:shd w:val="clear" w:color="auto" w:fill="FFFFFF"/>
            <w:vAlign w:val="bottom"/>
          </w:tcPr>
          <w:p w14:paraId="4BCF5229" w14:textId="77777777" w:rsidR="00E14047" w:rsidRPr="00874951" w:rsidRDefault="00E14047" w:rsidP="00874951">
            <w:pPr>
              <w:jc w:val="both"/>
              <w:rPr>
                <w:rFonts w:ascii="Times New Roman" w:hAnsi="Times New Roman"/>
                <w:color w:val="264A60"/>
                <w:sz w:val="24"/>
                <w:szCs w:val="24"/>
              </w:rPr>
            </w:pPr>
          </w:p>
        </w:tc>
        <w:tc>
          <w:tcPr>
            <w:tcW w:w="1338" w:type="dxa"/>
            <w:shd w:val="clear" w:color="auto" w:fill="FFFFFF"/>
            <w:vAlign w:val="bottom"/>
          </w:tcPr>
          <w:p w14:paraId="6B8FBE51" w14:textId="77777777" w:rsidR="00E14047" w:rsidRPr="00874951" w:rsidRDefault="00E14047" w:rsidP="00874951">
            <w:pPr>
              <w:spacing w:line="320" w:lineRule="atLeast"/>
              <w:ind w:left="60" w:right="60"/>
              <w:jc w:val="both"/>
              <w:rPr>
                <w:rFonts w:ascii="Times New Roman" w:hAnsi="Times New Roman"/>
                <w:color w:val="264A60"/>
                <w:sz w:val="24"/>
                <w:szCs w:val="24"/>
              </w:rPr>
            </w:pPr>
            <w:r w:rsidRPr="00874951">
              <w:rPr>
                <w:rFonts w:ascii="Times New Roman" w:hAnsi="Times New Roman"/>
                <w:color w:val="264A60"/>
                <w:sz w:val="24"/>
                <w:szCs w:val="24"/>
              </w:rPr>
              <w:t>B</w:t>
            </w:r>
          </w:p>
        </w:tc>
        <w:tc>
          <w:tcPr>
            <w:tcW w:w="1338" w:type="dxa"/>
            <w:shd w:val="clear" w:color="auto" w:fill="FFFFFF"/>
            <w:vAlign w:val="bottom"/>
          </w:tcPr>
          <w:p w14:paraId="048517F3" w14:textId="77777777" w:rsidR="00E14047" w:rsidRPr="00874951" w:rsidRDefault="00E14047" w:rsidP="00874951">
            <w:pPr>
              <w:spacing w:line="320" w:lineRule="atLeast"/>
              <w:ind w:left="60" w:right="60"/>
              <w:jc w:val="both"/>
              <w:rPr>
                <w:rFonts w:ascii="Times New Roman" w:hAnsi="Times New Roman"/>
                <w:color w:val="264A60"/>
                <w:sz w:val="24"/>
                <w:szCs w:val="24"/>
              </w:rPr>
            </w:pPr>
            <w:r w:rsidRPr="00874951">
              <w:rPr>
                <w:rFonts w:ascii="Times New Roman" w:hAnsi="Times New Roman"/>
                <w:color w:val="264A60"/>
                <w:sz w:val="24"/>
                <w:szCs w:val="24"/>
              </w:rPr>
              <w:t>Std. Error</w:t>
            </w:r>
          </w:p>
        </w:tc>
        <w:tc>
          <w:tcPr>
            <w:tcW w:w="1476" w:type="dxa"/>
            <w:shd w:val="clear" w:color="auto" w:fill="FFFFFF"/>
            <w:vAlign w:val="bottom"/>
          </w:tcPr>
          <w:p w14:paraId="00F475C3" w14:textId="77777777" w:rsidR="00E14047" w:rsidRPr="00874951" w:rsidRDefault="00E14047" w:rsidP="00874951">
            <w:pPr>
              <w:spacing w:line="320" w:lineRule="atLeast"/>
              <w:ind w:left="60" w:right="60"/>
              <w:jc w:val="both"/>
              <w:rPr>
                <w:rFonts w:ascii="Times New Roman" w:hAnsi="Times New Roman"/>
                <w:color w:val="264A60"/>
                <w:sz w:val="24"/>
                <w:szCs w:val="24"/>
              </w:rPr>
            </w:pPr>
            <w:r w:rsidRPr="00874951">
              <w:rPr>
                <w:rFonts w:ascii="Times New Roman" w:hAnsi="Times New Roman"/>
                <w:color w:val="264A60"/>
                <w:sz w:val="24"/>
                <w:szCs w:val="24"/>
              </w:rPr>
              <w:t>Beta</w:t>
            </w:r>
          </w:p>
        </w:tc>
        <w:tc>
          <w:tcPr>
            <w:tcW w:w="1030" w:type="dxa"/>
            <w:vMerge/>
            <w:shd w:val="clear" w:color="auto" w:fill="FFFFFF"/>
            <w:vAlign w:val="bottom"/>
          </w:tcPr>
          <w:p w14:paraId="3D565AF5" w14:textId="77777777" w:rsidR="00E14047" w:rsidRPr="00874951" w:rsidRDefault="00E14047" w:rsidP="00874951">
            <w:pPr>
              <w:jc w:val="both"/>
              <w:rPr>
                <w:rFonts w:ascii="Times New Roman" w:hAnsi="Times New Roman"/>
                <w:color w:val="264A60"/>
                <w:sz w:val="24"/>
                <w:szCs w:val="24"/>
              </w:rPr>
            </w:pPr>
          </w:p>
        </w:tc>
        <w:tc>
          <w:tcPr>
            <w:tcW w:w="1030" w:type="dxa"/>
            <w:vMerge/>
            <w:shd w:val="clear" w:color="auto" w:fill="FFFFFF"/>
            <w:vAlign w:val="bottom"/>
          </w:tcPr>
          <w:p w14:paraId="34EC4DC9" w14:textId="77777777" w:rsidR="00E14047" w:rsidRPr="00874951" w:rsidRDefault="00E14047" w:rsidP="00874951">
            <w:pPr>
              <w:jc w:val="both"/>
              <w:rPr>
                <w:rFonts w:ascii="Times New Roman" w:hAnsi="Times New Roman"/>
                <w:color w:val="264A60"/>
                <w:sz w:val="24"/>
                <w:szCs w:val="24"/>
              </w:rPr>
            </w:pPr>
          </w:p>
        </w:tc>
      </w:tr>
      <w:tr w:rsidR="00E14047" w:rsidRPr="00874951" w14:paraId="7694DB5B" w14:textId="77777777" w:rsidTr="00E14047">
        <w:trPr>
          <w:cantSplit/>
        </w:trPr>
        <w:tc>
          <w:tcPr>
            <w:tcW w:w="736" w:type="dxa"/>
            <w:vMerge w:val="restart"/>
            <w:shd w:val="clear" w:color="auto" w:fill="E0E0E0"/>
          </w:tcPr>
          <w:p w14:paraId="4DB6B0B8" w14:textId="77777777" w:rsidR="00E14047" w:rsidRPr="00874951" w:rsidRDefault="00E14047" w:rsidP="00874951">
            <w:pPr>
              <w:spacing w:line="320" w:lineRule="atLeast"/>
              <w:ind w:left="60" w:right="60"/>
              <w:jc w:val="both"/>
              <w:rPr>
                <w:rFonts w:ascii="Times New Roman" w:hAnsi="Times New Roman"/>
                <w:color w:val="264A60"/>
                <w:sz w:val="24"/>
                <w:szCs w:val="24"/>
              </w:rPr>
            </w:pPr>
            <w:r w:rsidRPr="00874951">
              <w:rPr>
                <w:rFonts w:ascii="Times New Roman" w:hAnsi="Times New Roman"/>
                <w:color w:val="264A60"/>
                <w:sz w:val="24"/>
                <w:szCs w:val="24"/>
              </w:rPr>
              <w:t>1</w:t>
            </w:r>
          </w:p>
        </w:tc>
        <w:tc>
          <w:tcPr>
            <w:tcW w:w="1568" w:type="dxa"/>
            <w:shd w:val="clear" w:color="auto" w:fill="E0E0E0"/>
          </w:tcPr>
          <w:p w14:paraId="74A650B1" w14:textId="77777777" w:rsidR="00E14047" w:rsidRPr="00874951" w:rsidRDefault="00E14047" w:rsidP="00874951">
            <w:pPr>
              <w:spacing w:line="320" w:lineRule="atLeast"/>
              <w:ind w:left="60" w:right="60"/>
              <w:jc w:val="both"/>
              <w:rPr>
                <w:rFonts w:ascii="Times New Roman" w:hAnsi="Times New Roman"/>
                <w:color w:val="264A60"/>
                <w:sz w:val="24"/>
                <w:szCs w:val="24"/>
              </w:rPr>
            </w:pPr>
            <w:r w:rsidRPr="00874951">
              <w:rPr>
                <w:rFonts w:ascii="Times New Roman" w:hAnsi="Times New Roman"/>
                <w:color w:val="264A60"/>
                <w:sz w:val="24"/>
                <w:szCs w:val="24"/>
              </w:rPr>
              <w:t>(Constant)</w:t>
            </w:r>
          </w:p>
        </w:tc>
        <w:tc>
          <w:tcPr>
            <w:tcW w:w="1338" w:type="dxa"/>
            <w:shd w:val="clear" w:color="auto" w:fill="FFFFFF"/>
          </w:tcPr>
          <w:p w14:paraId="2B728BF1" w14:textId="77777777" w:rsidR="00E14047" w:rsidRPr="00874951" w:rsidRDefault="00E14047" w:rsidP="00874951">
            <w:pPr>
              <w:spacing w:line="320" w:lineRule="atLeast"/>
              <w:ind w:left="60" w:right="60"/>
              <w:jc w:val="both"/>
              <w:rPr>
                <w:rFonts w:ascii="Times New Roman" w:hAnsi="Times New Roman"/>
                <w:color w:val="010205"/>
                <w:sz w:val="24"/>
                <w:szCs w:val="24"/>
              </w:rPr>
            </w:pPr>
            <w:r w:rsidRPr="00874951">
              <w:rPr>
                <w:rFonts w:ascii="Times New Roman" w:hAnsi="Times New Roman"/>
                <w:color w:val="010205"/>
                <w:sz w:val="24"/>
                <w:szCs w:val="24"/>
              </w:rPr>
              <w:t>16.773</w:t>
            </w:r>
          </w:p>
        </w:tc>
        <w:tc>
          <w:tcPr>
            <w:tcW w:w="1338" w:type="dxa"/>
            <w:shd w:val="clear" w:color="auto" w:fill="FFFFFF"/>
          </w:tcPr>
          <w:p w14:paraId="646F56EB" w14:textId="77777777" w:rsidR="00E14047" w:rsidRPr="00874951" w:rsidRDefault="00E14047" w:rsidP="00874951">
            <w:pPr>
              <w:spacing w:line="320" w:lineRule="atLeast"/>
              <w:ind w:left="60" w:right="60"/>
              <w:jc w:val="both"/>
              <w:rPr>
                <w:rFonts w:ascii="Times New Roman" w:hAnsi="Times New Roman"/>
                <w:color w:val="010205"/>
                <w:sz w:val="24"/>
                <w:szCs w:val="24"/>
              </w:rPr>
            </w:pPr>
            <w:r w:rsidRPr="00874951">
              <w:rPr>
                <w:rFonts w:ascii="Times New Roman" w:hAnsi="Times New Roman"/>
                <w:color w:val="010205"/>
                <w:sz w:val="24"/>
                <w:szCs w:val="24"/>
              </w:rPr>
              <w:t>2.132</w:t>
            </w:r>
          </w:p>
        </w:tc>
        <w:tc>
          <w:tcPr>
            <w:tcW w:w="1476" w:type="dxa"/>
            <w:shd w:val="clear" w:color="auto" w:fill="FFFFFF"/>
            <w:vAlign w:val="center"/>
          </w:tcPr>
          <w:p w14:paraId="1E666252" w14:textId="77777777" w:rsidR="00E14047" w:rsidRPr="00874951" w:rsidRDefault="00E14047" w:rsidP="00874951">
            <w:pPr>
              <w:jc w:val="both"/>
              <w:rPr>
                <w:rFonts w:ascii="Times New Roman" w:hAnsi="Times New Roman"/>
                <w:sz w:val="24"/>
                <w:szCs w:val="24"/>
              </w:rPr>
            </w:pPr>
          </w:p>
        </w:tc>
        <w:tc>
          <w:tcPr>
            <w:tcW w:w="1030" w:type="dxa"/>
            <w:shd w:val="clear" w:color="auto" w:fill="FFFFFF"/>
          </w:tcPr>
          <w:p w14:paraId="58D69B4F" w14:textId="77777777" w:rsidR="00E14047" w:rsidRPr="00874951" w:rsidRDefault="00E14047" w:rsidP="00874951">
            <w:pPr>
              <w:spacing w:line="320" w:lineRule="atLeast"/>
              <w:ind w:left="60" w:right="60"/>
              <w:jc w:val="both"/>
              <w:rPr>
                <w:rFonts w:ascii="Times New Roman" w:hAnsi="Times New Roman"/>
                <w:color w:val="010205"/>
                <w:sz w:val="24"/>
                <w:szCs w:val="24"/>
              </w:rPr>
            </w:pPr>
            <w:bookmarkStart w:id="1" w:name="_Hlk142908352"/>
            <w:r w:rsidRPr="00874951">
              <w:rPr>
                <w:rFonts w:ascii="Times New Roman" w:hAnsi="Times New Roman"/>
                <w:color w:val="010205"/>
                <w:sz w:val="24"/>
                <w:szCs w:val="24"/>
              </w:rPr>
              <w:t>7.869</w:t>
            </w:r>
            <w:bookmarkEnd w:id="1"/>
          </w:p>
        </w:tc>
        <w:tc>
          <w:tcPr>
            <w:tcW w:w="1030" w:type="dxa"/>
            <w:shd w:val="clear" w:color="auto" w:fill="FFFFFF"/>
          </w:tcPr>
          <w:p w14:paraId="3C111664" w14:textId="77777777" w:rsidR="00E14047" w:rsidRPr="00874951" w:rsidRDefault="00E14047" w:rsidP="00874951">
            <w:pPr>
              <w:spacing w:line="320" w:lineRule="atLeast"/>
              <w:ind w:left="60" w:right="60"/>
              <w:jc w:val="both"/>
              <w:rPr>
                <w:rFonts w:ascii="Times New Roman" w:hAnsi="Times New Roman"/>
                <w:color w:val="010205"/>
                <w:sz w:val="24"/>
                <w:szCs w:val="24"/>
              </w:rPr>
            </w:pPr>
            <w:r w:rsidRPr="00874951">
              <w:rPr>
                <w:rFonts w:ascii="Times New Roman" w:hAnsi="Times New Roman"/>
                <w:color w:val="010205"/>
                <w:sz w:val="24"/>
                <w:szCs w:val="24"/>
              </w:rPr>
              <w:t>.000</w:t>
            </w:r>
          </w:p>
        </w:tc>
      </w:tr>
      <w:tr w:rsidR="00E14047" w:rsidRPr="00874951" w14:paraId="259B285F" w14:textId="77777777" w:rsidTr="00E14047">
        <w:trPr>
          <w:cantSplit/>
        </w:trPr>
        <w:tc>
          <w:tcPr>
            <w:tcW w:w="736" w:type="dxa"/>
            <w:vMerge/>
            <w:shd w:val="clear" w:color="auto" w:fill="E0E0E0"/>
          </w:tcPr>
          <w:p w14:paraId="47B03AE1" w14:textId="77777777" w:rsidR="00E14047" w:rsidRPr="00874951" w:rsidRDefault="00E14047" w:rsidP="00874951">
            <w:pPr>
              <w:jc w:val="both"/>
              <w:rPr>
                <w:rFonts w:ascii="Times New Roman" w:hAnsi="Times New Roman"/>
                <w:color w:val="010205"/>
                <w:sz w:val="24"/>
                <w:szCs w:val="24"/>
              </w:rPr>
            </w:pPr>
          </w:p>
        </w:tc>
        <w:tc>
          <w:tcPr>
            <w:tcW w:w="1568" w:type="dxa"/>
            <w:shd w:val="clear" w:color="auto" w:fill="E0E0E0"/>
          </w:tcPr>
          <w:p w14:paraId="4ECF974A" w14:textId="77777777" w:rsidR="00E14047" w:rsidRPr="00874951" w:rsidRDefault="00E14047" w:rsidP="00874951">
            <w:pPr>
              <w:spacing w:line="320" w:lineRule="atLeast"/>
              <w:ind w:left="60" w:right="60"/>
              <w:jc w:val="both"/>
              <w:rPr>
                <w:rFonts w:ascii="Times New Roman" w:hAnsi="Times New Roman"/>
                <w:color w:val="264A60"/>
                <w:sz w:val="24"/>
                <w:szCs w:val="24"/>
              </w:rPr>
            </w:pPr>
            <w:r w:rsidRPr="00874951">
              <w:rPr>
                <w:rFonts w:ascii="Times New Roman" w:hAnsi="Times New Roman"/>
                <w:color w:val="264A60"/>
                <w:sz w:val="24"/>
                <w:szCs w:val="24"/>
              </w:rPr>
              <w:t>Media Promosi</w:t>
            </w:r>
          </w:p>
        </w:tc>
        <w:tc>
          <w:tcPr>
            <w:tcW w:w="1338" w:type="dxa"/>
            <w:shd w:val="clear" w:color="auto" w:fill="FFFFFF"/>
          </w:tcPr>
          <w:p w14:paraId="0CEBCBA6" w14:textId="77777777" w:rsidR="00E14047" w:rsidRPr="00874951" w:rsidRDefault="00E14047" w:rsidP="00874951">
            <w:pPr>
              <w:spacing w:line="320" w:lineRule="atLeast"/>
              <w:ind w:left="60" w:right="60"/>
              <w:jc w:val="both"/>
              <w:rPr>
                <w:rFonts w:ascii="Times New Roman" w:hAnsi="Times New Roman"/>
                <w:color w:val="010205"/>
                <w:sz w:val="24"/>
                <w:szCs w:val="24"/>
              </w:rPr>
            </w:pPr>
            <w:r w:rsidRPr="00874951">
              <w:rPr>
                <w:rFonts w:ascii="Times New Roman" w:hAnsi="Times New Roman"/>
                <w:color w:val="010205"/>
                <w:sz w:val="24"/>
                <w:szCs w:val="24"/>
              </w:rPr>
              <w:t>.442</w:t>
            </w:r>
          </w:p>
        </w:tc>
        <w:tc>
          <w:tcPr>
            <w:tcW w:w="1338" w:type="dxa"/>
            <w:shd w:val="clear" w:color="auto" w:fill="FFFFFF"/>
          </w:tcPr>
          <w:p w14:paraId="4CF06A02" w14:textId="77777777" w:rsidR="00E14047" w:rsidRPr="00874951" w:rsidRDefault="00E14047" w:rsidP="00874951">
            <w:pPr>
              <w:spacing w:line="320" w:lineRule="atLeast"/>
              <w:ind w:left="60" w:right="60"/>
              <w:jc w:val="both"/>
              <w:rPr>
                <w:rFonts w:ascii="Times New Roman" w:hAnsi="Times New Roman"/>
                <w:color w:val="010205"/>
                <w:sz w:val="24"/>
                <w:szCs w:val="24"/>
              </w:rPr>
            </w:pPr>
            <w:r w:rsidRPr="00874951">
              <w:rPr>
                <w:rFonts w:ascii="Times New Roman" w:hAnsi="Times New Roman"/>
                <w:color w:val="010205"/>
                <w:sz w:val="24"/>
                <w:szCs w:val="24"/>
              </w:rPr>
              <w:t>.074</w:t>
            </w:r>
          </w:p>
        </w:tc>
        <w:tc>
          <w:tcPr>
            <w:tcW w:w="1476" w:type="dxa"/>
            <w:shd w:val="clear" w:color="auto" w:fill="FFFFFF"/>
          </w:tcPr>
          <w:p w14:paraId="3E1FAC3D" w14:textId="77777777" w:rsidR="00E14047" w:rsidRPr="00874951" w:rsidRDefault="00E14047" w:rsidP="00874951">
            <w:pPr>
              <w:spacing w:line="320" w:lineRule="atLeast"/>
              <w:ind w:left="60" w:right="60"/>
              <w:jc w:val="both"/>
              <w:rPr>
                <w:rFonts w:ascii="Times New Roman" w:hAnsi="Times New Roman"/>
                <w:color w:val="010205"/>
                <w:sz w:val="24"/>
                <w:szCs w:val="24"/>
              </w:rPr>
            </w:pPr>
            <w:r w:rsidRPr="00874951">
              <w:rPr>
                <w:rFonts w:ascii="Times New Roman" w:hAnsi="Times New Roman"/>
                <w:color w:val="010205"/>
                <w:sz w:val="24"/>
                <w:szCs w:val="24"/>
              </w:rPr>
              <w:t>.518</w:t>
            </w:r>
          </w:p>
        </w:tc>
        <w:tc>
          <w:tcPr>
            <w:tcW w:w="1030" w:type="dxa"/>
            <w:shd w:val="clear" w:color="auto" w:fill="FFFFFF"/>
          </w:tcPr>
          <w:p w14:paraId="601F6E02" w14:textId="77777777" w:rsidR="00E14047" w:rsidRPr="00874951" w:rsidRDefault="00E14047" w:rsidP="00874951">
            <w:pPr>
              <w:spacing w:line="320" w:lineRule="atLeast"/>
              <w:ind w:left="60" w:right="60"/>
              <w:jc w:val="both"/>
              <w:rPr>
                <w:rFonts w:ascii="Times New Roman" w:hAnsi="Times New Roman"/>
                <w:color w:val="010205"/>
                <w:sz w:val="24"/>
                <w:szCs w:val="24"/>
              </w:rPr>
            </w:pPr>
            <w:r w:rsidRPr="00874951">
              <w:rPr>
                <w:rFonts w:ascii="Times New Roman" w:hAnsi="Times New Roman"/>
                <w:color w:val="010205"/>
                <w:sz w:val="24"/>
                <w:szCs w:val="24"/>
              </w:rPr>
              <w:t>5.967</w:t>
            </w:r>
          </w:p>
        </w:tc>
        <w:tc>
          <w:tcPr>
            <w:tcW w:w="1030" w:type="dxa"/>
            <w:shd w:val="clear" w:color="auto" w:fill="FFFFFF"/>
          </w:tcPr>
          <w:p w14:paraId="30CC385D" w14:textId="77777777" w:rsidR="00E14047" w:rsidRPr="00874951" w:rsidRDefault="00E14047" w:rsidP="00874951">
            <w:pPr>
              <w:spacing w:line="320" w:lineRule="atLeast"/>
              <w:ind w:left="60" w:right="60"/>
              <w:jc w:val="both"/>
              <w:rPr>
                <w:rFonts w:ascii="Times New Roman" w:hAnsi="Times New Roman"/>
                <w:color w:val="010205"/>
                <w:sz w:val="24"/>
                <w:szCs w:val="24"/>
              </w:rPr>
            </w:pPr>
            <w:r w:rsidRPr="00874951">
              <w:rPr>
                <w:rFonts w:ascii="Times New Roman" w:hAnsi="Times New Roman"/>
                <w:color w:val="010205"/>
                <w:sz w:val="24"/>
                <w:szCs w:val="24"/>
              </w:rPr>
              <w:t>.000</w:t>
            </w:r>
          </w:p>
        </w:tc>
      </w:tr>
      <w:tr w:rsidR="00E14047" w:rsidRPr="00874951" w14:paraId="5F964DA8" w14:textId="77777777" w:rsidTr="00E14047">
        <w:trPr>
          <w:cantSplit/>
        </w:trPr>
        <w:tc>
          <w:tcPr>
            <w:tcW w:w="8516" w:type="dxa"/>
            <w:gridSpan w:val="7"/>
            <w:shd w:val="clear" w:color="auto" w:fill="FFFFFF"/>
          </w:tcPr>
          <w:p w14:paraId="4C687D28" w14:textId="77777777" w:rsidR="00E14047" w:rsidRPr="00874951" w:rsidRDefault="00E14047" w:rsidP="00874951">
            <w:pPr>
              <w:spacing w:line="320" w:lineRule="atLeast"/>
              <w:ind w:left="60" w:right="60"/>
              <w:jc w:val="both"/>
              <w:rPr>
                <w:rFonts w:ascii="Times New Roman" w:hAnsi="Times New Roman"/>
                <w:color w:val="010205"/>
                <w:sz w:val="24"/>
                <w:szCs w:val="24"/>
              </w:rPr>
            </w:pPr>
            <w:r w:rsidRPr="00874951">
              <w:rPr>
                <w:rFonts w:ascii="Times New Roman" w:hAnsi="Times New Roman"/>
                <w:color w:val="010205"/>
                <w:sz w:val="24"/>
                <w:szCs w:val="24"/>
              </w:rPr>
              <w:t>a. Dependent Variable: Minat Menabung</w:t>
            </w:r>
          </w:p>
        </w:tc>
      </w:tr>
      <w:bookmarkEnd w:id="0"/>
    </w:tbl>
    <w:p w14:paraId="00852E85" w14:textId="77777777" w:rsidR="00D5160C" w:rsidRPr="00874951" w:rsidRDefault="00D5160C" w:rsidP="00874951">
      <w:pPr>
        <w:spacing w:line="360" w:lineRule="auto"/>
        <w:ind w:firstLine="720"/>
        <w:jc w:val="both"/>
        <w:rPr>
          <w:rFonts w:ascii="Times New Roman" w:hAnsi="Times New Roman"/>
          <w:sz w:val="24"/>
          <w:szCs w:val="24"/>
        </w:rPr>
      </w:pPr>
    </w:p>
    <w:p w14:paraId="170DD989" w14:textId="1056625C" w:rsidR="00E14047" w:rsidRPr="00874951" w:rsidRDefault="00E14047" w:rsidP="00874951">
      <w:pPr>
        <w:spacing w:line="360" w:lineRule="auto"/>
        <w:ind w:firstLine="720"/>
        <w:jc w:val="both"/>
        <w:rPr>
          <w:rFonts w:ascii="Times New Roman" w:hAnsi="Times New Roman"/>
          <w:sz w:val="24"/>
          <w:szCs w:val="24"/>
        </w:rPr>
      </w:pPr>
      <w:r w:rsidRPr="00874951">
        <w:rPr>
          <w:rFonts w:ascii="Times New Roman" w:hAnsi="Times New Roman"/>
          <w:sz w:val="24"/>
          <w:szCs w:val="24"/>
        </w:rPr>
        <w:t>t hitung &gt; t tabel ( 5,967 &gt; 1,984 ) maka H</w:t>
      </w:r>
      <w:r w:rsidRPr="00874951">
        <w:rPr>
          <w:rFonts w:ascii="Times New Roman" w:hAnsi="Times New Roman"/>
          <w:sz w:val="24"/>
          <w:szCs w:val="24"/>
          <w:vertAlign w:val="subscript"/>
        </w:rPr>
        <w:t>o</w:t>
      </w:r>
      <w:r w:rsidRPr="00874951">
        <w:rPr>
          <w:rFonts w:ascii="Times New Roman" w:hAnsi="Times New Roman"/>
          <w:sz w:val="24"/>
          <w:szCs w:val="24"/>
        </w:rPr>
        <w:t xml:space="preserve"> ditolak, artiya bahwa ada hubungan secara signifikan antara variabel media promosi dengan variabel minat menabung. Dengan melihat nilai Sig. sebesar 0,000 &lt; 0,05 maka</w:t>
      </w:r>
      <w:r w:rsidRPr="00874951">
        <w:rPr>
          <w:rFonts w:ascii="Times New Roman" w:hAnsi="Times New Roman"/>
          <w:i/>
          <w:iCs/>
          <w:sz w:val="24"/>
          <w:szCs w:val="24"/>
        </w:rPr>
        <w:t xml:space="preserve"> H</w:t>
      </w:r>
      <w:r w:rsidRPr="00874951">
        <w:rPr>
          <w:rFonts w:ascii="Times New Roman" w:hAnsi="Times New Roman"/>
          <w:i/>
          <w:iCs/>
          <w:sz w:val="24"/>
          <w:szCs w:val="24"/>
          <w:vertAlign w:val="subscript"/>
        </w:rPr>
        <w:t>0</w:t>
      </w:r>
      <w:r w:rsidRPr="00874951">
        <w:rPr>
          <w:rFonts w:ascii="Times New Roman" w:hAnsi="Times New Roman"/>
          <w:sz w:val="24"/>
          <w:szCs w:val="24"/>
        </w:rPr>
        <w:t xml:space="preserve">ditolak atau </w:t>
      </w:r>
      <w:r w:rsidRPr="00874951">
        <w:rPr>
          <w:rFonts w:ascii="Times New Roman" w:hAnsi="Times New Roman"/>
          <w:i/>
          <w:iCs/>
          <w:sz w:val="24"/>
          <w:szCs w:val="24"/>
        </w:rPr>
        <w:t>H</w:t>
      </w:r>
      <w:r w:rsidRPr="00874951">
        <w:rPr>
          <w:rFonts w:ascii="Times New Roman" w:hAnsi="Times New Roman"/>
          <w:i/>
          <w:iCs/>
          <w:sz w:val="24"/>
          <w:szCs w:val="24"/>
          <w:vertAlign w:val="subscript"/>
        </w:rPr>
        <w:t>1</w:t>
      </w:r>
      <w:r w:rsidRPr="00874951">
        <w:rPr>
          <w:rFonts w:ascii="Times New Roman" w:hAnsi="Times New Roman"/>
          <w:sz w:val="24"/>
          <w:szCs w:val="24"/>
        </w:rPr>
        <w:t>diterima yang berarti media promosi berhubungan positif dan signifikan terhadap minat menabung.</w:t>
      </w:r>
    </w:p>
    <w:p w14:paraId="5D08262F" w14:textId="4ED61FA8" w:rsidR="00D5160C" w:rsidRPr="00874951" w:rsidRDefault="00D5160C" w:rsidP="00874951">
      <w:pPr>
        <w:spacing w:line="360" w:lineRule="auto"/>
        <w:ind w:firstLine="720"/>
        <w:jc w:val="center"/>
        <w:rPr>
          <w:rFonts w:ascii="Times New Roman" w:hAnsi="Times New Roman"/>
          <w:sz w:val="24"/>
          <w:szCs w:val="24"/>
        </w:rPr>
      </w:pPr>
      <w:r w:rsidRPr="00874951">
        <w:rPr>
          <w:rFonts w:ascii="Times New Roman" w:hAnsi="Times New Roman"/>
          <w:sz w:val="24"/>
          <w:szCs w:val="24"/>
        </w:rPr>
        <w:t xml:space="preserve">Tabel </w:t>
      </w:r>
      <w:r w:rsidR="00874951">
        <w:rPr>
          <w:rFonts w:ascii="Times New Roman" w:hAnsi="Times New Roman"/>
          <w:sz w:val="24"/>
          <w:szCs w:val="24"/>
        </w:rPr>
        <w:t>4</w:t>
      </w:r>
      <w:r w:rsidRPr="00874951">
        <w:rPr>
          <w:rFonts w:ascii="Times New Roman" w:hAnsi="Times New Roman"/>
          <w:sz w:val="24"/>
          <w:szCs w:val="24"/>
        </w:rPr>
        <w:t>. Uji F</w:t>
      </w:r>
    </w:p>
    <w:tbl>
      <w:tblPr>
        <w:tblW w:w="6615" w:type="dxa"/>
        <w:tblInd w:w="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7"/>
        <w:gridCol w:w="1067"/>
        <w:gridCol w:w="1218"/>
        <w:gridCol w:w="850"/>
        <w:gridCol w:w="1168"/>
        <w:gridCol w:w="850"/>
        <w:gridCol w:w="855"/>
      </w:tblGrid>
      <w:tr w:rsidR="00E14047" w:rsidRPr="00874951" w14:paraId="39CE27AE" w14:textId="77777777" w:rsidTr="00EC3CCA">
        <w:trPr>
          <w:cantSplit/>
          <w:trHeight w:val="383"/>
        </w:trPr>
        <w:tc>
          <w:tcPr>
            <w:tcW w:w="6615" w:type="dxa"/>
            <w:gridSpan w:val="7"/>
            <w:shd w:val="clear" w:color="auto" w:fill="FFFFFF"/>
            <w:vAlign w:val="center"/>
          </w:tcPr>
          <w:p w14:paraId="251F38AE" w14:textId="77777777" w:rsidR="00E14047" w:rsidRPr="00874951" w:rsidRDefault="00E14047" w:rsidP="00874951">
            <w:pPr>
              <w:spacing w:line="320" w:lineRule="atLeast"/>
              <w:ind w:left="60" w:right="60"/>
              <w:jc w:val="both"/>
              <w:rPr>
                <w:rFonts w:ascii="Times New Roman" w:hAnsi="Times New Roman"/>
                <w:color w:val="010205"/>
                <w:sz w:val="24"/>
                <w:szCs w:val="24"/>
              </w:rPr>
            </w:pPr>
            <w:r w:rsidRPr="00874951">
              <w:rPr>
                <w:rFonts w:ascii="Times New Roman" w:hAnsi="Times New Roman"/>
                <w:b/>
                <w:bCs/>
                <w:color w:val="010205"/>
                <w:sz w:val="24"/>
                <w:szCs w:val="24"/>
              </w:rPr>
              <w:t>ANOVA</w:t>
            </w:r>
            <w:r w:rsidRPr="00874951">
              <w:rPr>
                <w:rFonts w:ascii="Times New Roman" w:hAnsi="Times New Roman"/>
                <w:b/>
                <w:bCs/>
                <w:color w:val="010205"/>
                <w:sz w:val="24"/>
                <w:szCs w:val="24"/>
                <w:vertAlign w:val="superscript"/>
              </w:rPr>
              <w:t>a</w:t>
            </w:r>
          </w:p>
        </w:tc>
      </w:tr>
      <w:tr w:rsidR="00E14047" w:rsidRPr="00874951" w14:paraId="6AAA109D" w14:textId="77777777" w:rsidTr="00EC3CCA">
        <w:trPr>
          <w:cantSplit/>
          <w:trHeight w:val="648"/>
        </w:trPr>
        <w:tc>
          <w:tcPr>
            <w:tcW w:w="1674" w:type="dxa"/>
            <w:gridSpan w:val="2"/>
            <w:shd w:val="clear" w:color="auto" w:fill="FFFFFF"/>
            <w:vAlign w:val="bottom"/>
          </w:tcPr>
          <w:p w14:paraId="34D50817" w14:textId="77777777" w:rsidR="00E14047" w:rsidRPr="00874951" w:rsidRDefault="00E14047" w:rsidP="00874951">
            <w:pPr>
              <w:spacing w:line="320" w:lineRule="atLeast"/>
              <w:ind w:left="60" w:right="60"/>
              <w:jc w:val="both"/>
              <w:rPr>
                <w:rFonts w:ascii="Times New Roman" w:hAnsi="Times New Roman"/>
                <w:color w:val="264A60"/>
                <w:sz w:val="24"/>
                <w:szCs w:val="24"/>
              </w:rPr>
            </w:pPr>
            <w:r w:rsidRPr="00874951">
              <w:rPr>
                <w:rFonts w:ascii="Times New Roman" w:hAnsi="Times New Roman"/>
                <w:color w:val="264A60"/>
                <w:sz w:val="24"/>
                <w:szCs w:val="24"/>
              </w:rPr>
              <w:t>Model</w:t>
            </w:r>
          </w:p>
        </w:tc>
        <w:tc>
          <w:tcPr>
            <w:tcW w:w="1218" w:type="dxa"/>
            <w:shd w:val="clear" w:color="auto" w:fill="FFFFFF"/>
            <w:vAlign w:val="bottom"/>
          </w:tcPr>
          <w:p w14:paraId="6BA437F0" w14:textId="77777777" w:rsidR="00E14047" w:rsidRPr="00874951" w:rsidRDefault="00E14047" w:rsidP="00874951">
            <w:pPr>
              <w:spacing w:line="320" w:lineRule="atLeast"/>
              <w:ind w:left="60" w:right="60"/>
              <w:jc w:val="both"/>
              <w:rPr>
                <w:rFonts w:ascii="Times New Roman" w:hAnsi="Times New Roman"/>
                <w:color w:val="264A60"/>
                <w:sz w:val="24"/>
                <w:szCs w:val="24"/>
              </w:rPr>
            </w:pPr>
            <w:r w:rsidRPr="00874951">
              <w:rPr>
                <w:rFonts w:ascii="Times New Roman" w:hAnsi="Times New Roman"/>
                <w:color w:val="264A60"/>
                <w:sz w:val="24"/>
                <w:szCs w:val="24"/>
              </w:rPr>
              <w:t>Sum of Squares</w:t>
            </w:r>
          </w:p>
        </w:tc>
        <w:tc>
          <w:tcPr>
            <w:tcW w:w="850" w:type="dxa"/>
            <w:shd w:val="clear" w:color="auto" w:fill="FFFFFF"/>
            <w:vAlign w:val="bottom"/>
          </w:tcPr>
          <w:p w14:paraId="1602ED5F" w14:textId="3745D44F" w:rsidR="00E14047" w:rsidRPr="00874951" w:rsidRDefault="00874951" w:rsidP="00874951">
            <w:pPr>
              <w:spacing w:line="320" w:lineRule="atLeast"/>
              <w:ind w:left="60" w:right="60"/>
              <w:jc w:val="both"/>
              <w:rPr>
                <w:rFonts w:ascii="Times New Roman" w:hAnsi="Times New Roman"/>
                <w:color w:val="264A60"/>
                <w:sz w:val="24"/>
                <w:szCs w:val="24"/>
              </w:rPr>
            </w:pPr>
            <w:r w:rsidRPr="00874951">
              <w:rPr>
                <w:rFonts w:ascii="Times New Roman" w:hAnsi="Times New Roman"/>
                <w:color w:val="264A60"/>
                <w:sz w:val="24"/>
                <w:szCs w:val="24"/>
              </w:rPr>
              <w:t>D</w:t>
            </w:r>
            <w:r w:rsidR="00E14047" w:rsidRPr="00874951">
              <w:rPr>
                <w:rFonts w:ascii="Times New Roman" w:hAnsi="Times New Roman"/>
                <w:color w:val="264A60"/>
                <w:sz w:val="24"/>
                <w:szCs w:val="24"/>
              </w:rPr>
              <w:t>f</w:t>
            </w:r>
          </w:p>
        </w:tc>
        <w:tc>
          <w:tcPr>
            <w:tcW w:w="1168" w:type="dxa"/>
            <w:shd w:val="clear" w:color="auto" w:fill="FFFFFF"/>
            <w:vAlign w:val="bottom"/>
          </w:tcPr>
          <w:p w14:paraId="095920AB" w14:textId="77777777" w:rsidR="00E14047" w:rsidRPr="00874951" w:rsidRDefault="00E14047" w:rsidP="00874951">
            <w:pPr>
              <w:spacing w:line="320" w:lineRule="atLeast"/>
              <w:ind w:left="60" w:right="60"/>
              <w:jc w:val="both"/>
              <w:rPr>
                <w:rFonts w:ascii="Times New Roman" w:hAnsi="Times New Roman"/>
                <w:color w:val="264A60"/>
                <w:sz w:val="24"/>
                <w:szCs w:val="24"/>
              </w:rPr>
            </w:pPr>
            <w:r w:rsidRPr="00874951">
              <w:rPr>
                <w:rFonts w:ascii="Times New Roman" w:hAnsi="Times New Roman"/>
                <w:color w:val="264A60"/>
                <w:sz w:val="24"/>
                <w:szCs w:val="24"/>
              </w:rPr>
              <w:t>Mean Square</w:t>
            </w:r>
          </w:p>
        </w:tc>
        <w:tc>
          <w:tcPr>
            <w:tcW w:w="850" w:type="dxa"/>
            <w:shd w:val="clear" w:color="auto" w:fill="FFFFFF"/>
            <w:vAlign w:val="bottom"/>
          </w:tcPr>
          <w:p w14:paraId="3B46FAB7" w14:textId="77777777" w:rsidR="00E14047" w:rsidRPr="00874951" w:rsidRDefault="00E14047" w:rsidP="00874951">
            <w:pPr>
              <w:spacing w:line="320" w:lineRule="atLeast"/>
              <w:ind w:left="60" w:right="60"/>
              <w:jc w:val="both"/>
              <w:rPr>
                <w:rFonts w:ascii="Times New Roman" w:hAnsi="Times New Roman"/>
                <w:color w:val="264A60"/>
                <w:sz w:val="24"/>
                <w:szCs w:val="24"/>
              </w:rPr>
            </w:pPr>
            <w:r w:rsidRPr="00874951">
              <w:rPr>
                <w:rFonts w:ascii="Times New Roman" w:hAnsi="Times New Roman"/>
                <w:color w:val="264A60"/>
                <w:sz w:val="24"/>
                <w:szCs w:val="24"/>
              </w:rPr>
              <w:t>F</w:t>
            </w:r>
          </w:p>
        </w:tc>
        <w:tc>
          <w:tcPr>
            <w:tcW w:w="855" w:type="dxa"/>
            <w:shd w:val="clear" w:color="auto" w:fill="FFFFFF"/>
            <w:vAlign w:val="bottom"/>
          </w:tcPr>
          <w:p w14:paraId="2D0D19F8" w14:textId="77777777" w:rsidR="00E14047" w:rsidRPr="00874951" w:rsidRDefault="00E14047" w:rsidP="00874951">
            <w:pPr>
              <w:spacing w:line="320" w:lineRule="atLeast"/>
              <w:ind w:left="60" w:right="60"/>
              <w:jc w:val="both"/>
              <w:rPr>
                <w:rFonts w:ascii="Times New Roman" w:hAnsi="Times New Roman"/>
                <w:color w:val="264A60"/>
                <w:sz w:val="24"/>
                <w:szCs w:val="24"/>
              </w:rPr>
            </w:pPr>
            <w:r w:rsidRPr="00874951">
              <w:rPr>
                <w:rFonts w:ascii="Times New Roman" w:hAnsi="Times New Roman"/>
                <w:color w:val="264A60"/>
                <w:sz w:val="24"/>
                <w:szCs w:val="24"/>
              </w:rPr>
              <w:t>Sig.</w:t>
            </w:r>
          </w:p>
        </w:tc>
      </w:tr>
      <w:tr w:rsidR="00E14047" w:rsidRPr="00874951" w14:paraId="13DD772D" w14:textId="77777777" w:rsidTr="00EC3CCA">
        <w:trPr>
          <w:cantSplit/>
          <w:trHeight w:val="660"/>
        </w:trPr>
        <w:tc>
          <w:tcPr>
            <w:tcW w:w="607" w:type="dxa"/>
            <w:vMerge w:val="restart"/>
            <w:shd w:val="clear" w:color="auto" w:fill="E0E0E0"/>
          </w:tcPr>
          <w:p w14:paraId="194C48DB" w14:textId="77777777" w:rsidR="00E14047" w:rsidRPr="00874951" w:rsidRDefault="00E14047" w:rsidP="00874951">
            <w:pPr>
              <w:spacing w:line="320" w:lineRule="atLeast"/>
              <w:ind w:right="60"/>
              <w:jc w:val="both"/>
              <w:rPr>
                <w:rFonts w:ascii="Times New Roman" w:hAnsi="Times New Roman"/>
                <w:color w:val="264A60"/>
                <w:sz w:val="24"/>
                <w:szCs w:val="24"/>
              </w:rPr>
            </w:pPr>
            <w:r w:rsidRPr="00874951">
              <w:rPr>
                <w:rFonts w:ascii="Times New Roman" w:hAnsi="Times New Roman"/>
                <w:color w:val="264A60"/>
                <w:sz w:val="24"/>
                <w:szCs w:val="24"/>
              </w:rPr>
              <w:t>1</w:t>
            </w:r>
          </w:p>
        </w:tc>
        <w:tc>
          <w:tcPr>
            <w:tcW w:w="1067" w:type="dxa"/>
            <w:shd w:val="clear" w:color="auto" w:fill="E0E0E0"/>
          </w:tcPr>
          <w:p w14:paraId="1E93A9AA" w14:textId="77777777" w:rsidR="00E14047" w:rsidRPr="00874951" w:rsidRDefault="00E14047" w:rsidP="00874951">
            <w:pPr>
              <w:spacing w:line="320" w:lineRule="atLeast"/>
              <w:ind w:left="60" w:right="60"/>
              <w:jc w:val="both"/>
              <w:rPr>
                <w:rFonts w:ascii="Times New Roman" w:hAnsi="Times New Roman"/>
                <w:color w:val="264A60"/>
                <w:sz w:val="24"/>
                <w:szCs w:val="24"/>
              </w:rPr>
            </w:pPr>
            <w:r w:rsidRPr="00874951">
              <w:rPr>
                <w:rFonts w:ascii="Times New Roman" w:hAnsi="Times New Roman"/>
                <w:color w:val="264A60"/>
                <w:sz w:val="24"/>
                <w:szCs w:val="24"/>
              </w:rPr>
              <w:t>Regression</w:t>
            </w:r>
          </w:p>
        </w:tc>
        <w:tc>
          <w:tcPr>
            <w:tcW w:w="1218" w:type="dxa"/>
            <w:shd w:val="clear" w:color="auto" w:fill="FFFFFF"/>
          </w:tcPr>
          <w:p w14:paraId="21E0A9C3" w14:textId="77777777" w:rsidR="00E14047" w:rsidRPr="00874951" w:rsidRDefault="00E14047" w:rsidP="00874951">
            <w:pPr>
              <w:spacing w:line="320" w:lineRule="atLeast"/>
              <w:ind w:left="60" w:right="60"/>
              <w:jc w:val="both"/>
              <w:rPr>
                <w:rFonts w:ascii="Times New Roman" w:hAnsi="Times New Roman"/>
                <w:color w:val="010205"/>
                <w:sz w:val="24"/>
                <w:szCs w:val="24"/>
              </w:rPr>
            </w:pPr>
            <w:r w:rsidRPr="00874951">
              <w:rPr>
                <w:rFonts w:ascii="Times New Roman" w:hAnsi="Times New Roman"/>
                <w:color w:val="010205"/>
                <w:sz w:val="24"/>
                <w:szCs w:val="24"/>
              </w:rPr>
              <w:t>219.040</w:t>
            </w:r>
          </w:p>
        </w:tc>
        <w:tc>
          <w:tcPr>
            <w:tcW w:w="850" w:type="dxa"/>
            <w:shd w:val="clear" w:color="auto" w:fill="FFFFFF"/>
          </w:tcPr>
          <w:p w14:paraId="42DD70DC" w14:textId="77777777" w:rsidR="00E14047" w:rsidRPr="00874951" w:rsidRDefault="00E14047" w:rsidP="00874951">
            <w:pPr>
              <w:spacing w:line="320" w:lineRule="atLeast"/>
              <w:ind w:left="60" w:right="60"/>
              <w:jc w:val="both"/>
              <w:rPr>
                <w:rFonts w:ascii="Times New Roman" w:hAnsi="Times New Roman"/>
                <w:color w:val="010205"/>
                <w:sz w:val="24"/>
                <w:szCs w:val="24"/>
              </w:rPr>
            </w:pPr>
            <w:r w:rsidRPr="00874951">
              <w:rPr>
                <w:rFonts w:ascii="Times New Roman" w:hAnsi="Times New Roman"/>
                <w:color w:val="010205"/>
                <w:sz w:val="24"/>
                <w:szCs w:val="24"/>
              </w:rPr>
              <w:t>1</w:t>
            </w:r>
          </w:p>
        </w:tc>
        <w:tc>
          <w:tcPr>
            <w:tcW w:w="1168" w:type="dxa"/>
            <w:shd w:val="clear" w:color="auto" w:fill="FFFFFF"/>
          </w:tcPr>
          <w:p w14:paraId="443F8BA7" w14:textId="77777777" w:rsidR="00E14047" w:rsidRPr="00874951" w:rsidRDefault="00E14047" w:rsidP="00874951">
            <w:pPr>
              <w:spacing w:line="320" w:lineRule="atLeast"/>
              <w:ind w:left="60" w:right="60"/>
              <w:jc w:val="both"/>
              <w:rPr>
                <w:rFonts w:ascii="Times New Roman" w:hAnsi="Times New Roman"/>
                <w:color w:val="010205"/>
                <w:sz w:val="24"/>
                <w:szCs w:val="24"/>
              </w:rPr>
            </w:pPr>
            <w:r w:rsidRPr="00874951">
              <w:rPr>
                <w:rFonts w:ascii="Times New Roman" w:hAnsi="Times New Roman"/>
                <w:color w:val="010205"/>
                <w:sz w:val="24"/>
                <w:szCs w:val="24"/>
              </w:rPr>
              <w:t>219.040</w:t>
            </w:r>
          </w:p>
        </w:tc>
        <w:tc>
          <w:tcPr>
            <w:tcW w:w="850" w:type="dxa"/>
            <w:shd w:val="clear" w:color="auto" w:fill="FFFFFF"/>
          </w:tcPr>
          <w:p w14:paraId="54DD5671" w14:textId="77777777" w:rsidR="00E14047" w:rsidRPr="00874951" w:rsidRDefault="00E14047" w:rsidP="00874951">
            <w:pPr>
              <w:spacing w:line="320" w:lineRule="atLeast"/>
              <w:ind w:left="60" w:right="60"/>
              <w:jc w:val="both"/>
              <w:rPr>
                <w:rFonts w:ascii="Times New Roman" w:hAnsi="Times New Roman"/>
                <w:color w:val="010205"/>
                <w:sz w:val="24"/>
                <w:szCs w:val="24"/>
              </w:rPr>
            </w:pPr>
            <w:r w:rsidRPr="00874951">
              <w:rPr>
                <w:rFonts w:ascii="Times New Roman" w:hAnsi="Times New Roman"/>
                <w:color w:val="010205"/>
                <w:sz w:val="24"/>
                <w:szCs w:val="24"/>
              </w:rPr>
              <w:t>35.601</w:t>
            </w:r>
          </w:p>
        </w:tc>
        <w:tc>
          <w:tcPr>
            <w:tcW w:w="855" w:type="dxa"/>
            <w:shd w:val="clear" w:color="auto" w:fill="FFFFFF"/>
          </w:tcPr>
          <w:p w14:paraId="4A49FF8C" w14:textId="77777777" w:rsidR="00E14047" w:rsidRPr="00874951" w:rsidRDefault="00E14047" w:rsidP="00874951">
            <w:pPr>
              <w:spacing w:line="320" w:lineRule="atLeast"/>
              <w:ind w:left="60" w:right="60"/>
              <w:jc w:val="both"/>
              <w:rPr>
                <w:rFonts w:ascii="Times New Roman" w:hAnsi="Times New Roman"/>
                <w:color w:val="010205"/>
                <w:sz w:val="24"/>
                <w:szCs w:val="24"/>
              </w:rPr>
            </w:pPr>
            <w:r w:rsidRPr="00874951">
              <w:rPr>
                <w:rFonts w:ascii="Times New Roman" w:hAnsi="Times New Roman"/>
                <w:color w:val="010205"/>
                <w:sz w:val="24"/>
                <w:szCs w:val="24"/>
              </w:rPr>
              <w:t>.000</w:t>
            </w:r>
            <w:r w:rsidRPr="00874951">
              <w:rPr>
                <w:rFonts w:ascii="Times New Roman" w:hAnsi="Times New Roman"/>
                <w:color w:val="010205"/>
                <w:sz w:val="24"/>
                <w:szCs w:val="24"/>
                <w:vertAlign w:val="superscript"/>
              </w:rPr>
              <w:t>b</w:t>
            </w:r>
          </w:p>
        </w:tc>
      </w:tr>
      <w:tr w:rsidR="00E14047" w:rsidRPr="00874951" w14:paraId="6902CB69" w14:textId="77777777" w:rsidTr="00EC3CCA">
        <w:trPr>
          <w:cantSplit/>
          <w:trHeight w:val="660"/>
        </w:trPr>
        <w:tc>
          <w:tcPr>
            <w:tcW w:w="607" w:type="dxa"/>
            <w:vMerge/>
            <w:shd w:val="clear" w:color="auto" w:fill="E0E0E0"/>
          </w:tcPr>
          <w:p w14:paraId="3231C09B" w14:textId="77777777" w:rsidR="00E14047" w:rsidRPr="00874951" w:rsidRDefault="00E14047" w:rsidP="00874951">
            <w:pPr>
              <w:jc w:val="both"/>
              <w:rPr>
                <w:rFonts w:ascii="Times New Roman" w:hAnsi="Times New Roman"/>
                <w:color w:val="010205"/>
                <w:sz w:val="24"/>
                <w:szCs w:val="24"/>
              </w:rPr>
            </w:pPr>
          </w:p>
        </w:tc>
        <w:tc>
          <w:tcPr>
            <w:tcW w:w="1067" w:type="dxa"/>
            <w:shd w:val="clear" w:color="auto" w:fill="E0E0E0"/>
          </w:tcPr>
          <w:p w14:paraId="39B6CA2F" w14:textId="77777777" w:rsidR="00E14047" w:rsidRPr="00874951" w:rsidRDefault="00E14047" w:rsidP="00874951">
            <w:pPr>
              <w:spacing w:line="320" w:lineRule="atLeast"/>
              <w:ind w:left="60" w:right="60"/>
              <w:jc w:val="both"/>
              <w:rPr>
                <w:rFonts w:ascii="Times New Roman" w:hAnsi="Times New Roman"/>
                <w:color w:val="264A60"/>
                <w:sz w:val="24"/>
                <w:szCs w:val="24"/>
              </w:rPr>
            </w:pPr>
            <w:r w:rsidRPr="00874951">
              <w:rPr>
                <w:rFonts w:ascii="Times New Roman" w:hAnsi="Times New Roman"/>
                <w:color w:val="264A60"/>
                <w:sz w:val="24"/>
                <w:szCs w:val="24"/>
              </w:rPr>
              <w:t>Residual</w:t>
            </w:r>
          </w:p>
        </w:tc>
        <w:tc>
          <w:tcPr>
            <w:tcW w:w="1218" w:type="dxa"/>
            <w:shd w:val="clear" w:color="auto" w:fill="FFFFFF"/>
          </w:tcPr>
          <w:p w14:paraId="347738AE" w14:textId="77777777" w:rsidR="00E14047" w:rsidRPr="00874951" w:rsidRDefault="00E14047" w:rsidP="00874951">
            <w:pPr>
              <w:spacing w:line="320" w:lineRule="atLeast"/>
              <w:ind w:left="60" w:right="60"/>
              <w:jc w:val="both"/>
              <w:rPr>
                <w:rFonts w:ascii="Times New Roman" w:hAnsi="Times New Roman"/>
                <w:color w:val="010205"/>
                <w:sz w:val="24"/>
                <w:szCs w:val="24"/>
              </w:rPr>
            </w:pPr>
            <w:r w:rsidRPr="00874951">
              <w:rPr>
                <w:rFonts w:ascii="Times New Roman" w:hAnsi="Times New Roman"/>
                <w:color w:val="010205"/>
                <w:sz w:val="24"/>
                <w:szCs w:val="24"/>
              </w:rPr>
              <w:t>596.799</w:t>
            </w:r>
          </w:p>
        </w:tc>
        <w:tc>
          <w:tcPr>
            <w:tcW w:w="850" w:type="dxa"/>
            <w:shd w:val="clear" w:color="auto" w:fill="FFFFFF"/>
          </w:tcPr>
          <w:p w14:paraId="5CC62940" w14:textId="77777777" w:rsidR="00E14047" w:rsidRPr="00874951" w:rsidRDefault="00E14047" w:rsidP="00874951">
            <w:pPr>
              <w:spacing w:line="320" w:lineRule="atLeast"/>
              <w:ind w:left="60" w:right="60"/>
              <w:jc w:val="both"/>
              <w:rPr>
                <w:rFonts w:ascii="Times New Roman" w:hAnsi="Times New Roman"/>
                <w:color w:val="010205"/>
                <w:sz w:val="24"/>
                <w:szCs w:val="24"/>
              </w:rPr>
            </w:pPr>
            <w:r w:rsidRPr="00874951">
              <w:rPr>
                <w:rFonts w:ascii="Times New Roman" w:hAnsi="Times New Roman"/>
                <w:color w:val="010205"/>
                <w:sz w:val="24"/>
                <w:szCs w:val="24"/>
              </w:rPr>
              <w:t>97</w:t>
            </w:r>
          </w:p>
        </w:tc>
        <w:tc>
          <w:tcPr>
            <w:tcW w:w="1168" w:type="dxa"/>
            <w:shd w:val="clear" w:color="auto" w:fill="FFFFFF"/>
          </w:tcPr>
          <w:p w14:paraId="39296560" w14:textId="77777777" w:rsidR="00E14047" w:rsidRPr="00874951" w:rsidRDefault="00E14047" w:rsidP="00874951">
            <w:pPr>
              <w:spacing w:line="320" w:lineRule="atLeast"/>
              <w:ind w:left="60" w:right="60"/>
              <w:jc w:val="both"/>
              <w:rPr>
                <w:rFonts w:ascii="Times New Roman" w:hAnsi="Times New Roman"/>
                <w:color w:val="010205"/>
                <w:sz w:val="24"/>
                <w:szCs w:val="24"/>
              </w:rPr>
            </w:pPr>
            <w:r w:rsidRPr="00874951">
              <w:rPr>
                <w:rFonts w:ascii="Times New Roman" w:hAnsi="Times New Roman"/>
                <w:color w:val="010205"/>
                <w:sz w:val="24"/>
                <w:szCs w:val="24"/>
              </w:rPr>
              <w:t>6.153</w:t>
            </w:r>
          </w:p>
        </w:tc>
        <w:tc>
          <w:tcPr>
            <w:tcW w:w="850" w:type="dxa"/>
            <w:shd w:val="clear" w:color="auto" w:fill="FFFFFF"/>
            <w:vAlign w:val="center"/>
          </w:tcPr>
          <w:p w14:paraId="0422E7A6" w14:textId="77777777" w:rsidR="00E14047" w:rsidRPr="00874951" w:rsidRDefault="00E14047" w:rsidP="00874951">
            <w:pPr>
              <w:jc w:val="both"/>
              <w:rPr>
                <w:rFonts w:ascii="Times New Roman" w:hAnsi="Times New Roman"/>
                <w:sz w:val="24"/>
                <w:szCs w:val="24"/>
              </w:rPr>
            </w:pPr>
          </w:p>
        </w:tc>
        <w:tc>
          <w:tcPr>
            <w:tcW w:w="855" w:type="dxa"/>
            <w:shd w:val="clear" w:color="auto" w:fill="FFFFFF"/>
            <w:vAlign w:val="center"/>
          </w:tcPr>
          <w:p w14:paraId="4A1D81A1" w14:textId="77777777" w:rsidR="00E14047" w:rsidRPr="00874951" w:rsidRDefault="00E14047" w:rsidP="00874951">
            <w:pPr>
              <w:jc w:val="both"/>
              <w:rPr>
                <w:rFonts w:ascii="Times New Roman" w:hAnsi="Times New Roman"/>
                <w:sz w:val="24"/>
                <w:szCs w:val="24"/>
              </w:rPr>
            </w:pPr>
          </w:p>
        </w:tc>
      </w:tr>
      <w:tr w:rsidR="00E14047" w:rsidRPr="00874951" w14:paraId="45045666" w14:textId="77777777" w:rsidTr="00EC3CCA">
        <w:trPr>
          <w:cantSplit/>
          <w:trHeight w:val="396"/>
        </w:trPr>
        <w:tc>
          <w:tcPr>
            <w:tcW w:w="607" w:type="dxa"/>
            <w:vMerge/>
            <w:shd w:val="clear" w:color="auto" w:fill="E0E0E0"/>
          </w:tcPr>
          <w:p w14:paraId="2B4277C0" w14:textId="77777777" w:rsidR="00E14047" w:rsidRPr="00874951" w:rsidRDefault="00E14047" w:rsidP="00874951">
            <w:pPr>
              <w:jc w:val="both"/>
              <w:rPr>
                <w:rFonts w:ascii="Times New Roman" w:hAnsi="Times New Roman"/>
                <w:sz w:val="24"/>
                <w:szCs w:val="24"/>
              </w:rPr>
            </w:pPr>
          </w:p>
        </w:tc>
        <w:tc>
          <w:tcPr>
            <w:tcW w:w="1067" w:type="dxa"/>
            <w:shd w:val="clear" w:color="auto" w:fill="E0E0E0"/>
          </w:tcPr>
          <w:p w14:paraId="2FF8DD36" w14:textId="77777777" w:rsidR="00E14047" w:rsidRPr="00874951" w:rsidRDefault="00E14047" w:rsidP="00874951">
            <w:pPr>
              <w:spacing w:line="320" w:lineRule="atLeast"/>
              <w:ind w:left="60" w:right="60"/>
              <w:jc w:val="both"/>
              <w:rPr>
                <w:rFonts w:ascii="Times New Roman" w:hAnsi="Times New Roman"/>
                <w:color w:val="264A60"/>
                <w:sz w:val="24"/>
                <w:szCs w:val="24"/>
              </w:rPr>
            </w:pPr>
            <w:r w:rsidRPr="00874951">
              <w:rPr>
                <w:rFonts w:ascii="Times New Roman" w:hAnsi="Times New Roman"/>
                <w:color w:val="264A60"/>
                <w:sz w:val="24"/>
                <w:szCs w:val="24"/>
              </w:rPr>
              <w:t>Total</w:t>
            </w:r>
          </w:p>
        </w:tc>
        <w:tc>
          <w:tcPr>
            <w:tcW w:w="1218" w:type="dxa"/>
            <w:shd w:val="clear" w:color="auto" w:fill="FFFFFF"/>
          </w:tcPr>
          <w:p w14:paraId="794B3FFF" w14:textId="77777777" w:rsidR="00E14047" w:rsidRPr="00874951" w:rsidRDefault="00E14047" w:rsidP="00874951">
            <w:pPr>
              <w:spacing w:line="320" w:lineRule="atLeast"/>
              <w:ind w:left="60" w:right="60"/>
              <w:jc w:val="both"/>
              <w:rPr>
                <w:rFonts w:ascii="Times New Roman" w:hAnsi="Times New Roman"/>
                <w:color w:val="010205"/>
                <w:sz w:val="24"/>
                <w:szCs w:val="24"/>
              </w:rPr>
            </w:pPr>
            <w:r w:rsidRPr="00874951">
              <w:rPr>
                <w:rFonts w:ascii="Times New Roman" w:hAnsi="Times New Roman"/>
                <w:color w:val="010205"/>
                <w:sz w:val="24"/>
                <w:szCs w:val="24"/>
              </w:rPr>
              <w:t>815.838</w:t>
            </w:r>
          </w:p>
        </w:tc>
        <w:tc>
          <w:tcPr>
            <w:tcW w:w="850" w:type="dxa"/>
            <w:shd w:val="clear" w:color="auto" w:fill="FFFFFF"/>
          </w:tcPr>
          <w:p w14:paraId="56E3229B" w14:textId="77777777" w:rsidR="00E14047" w:rsidRPr="00874951" w:rsidRDefault="00E14047" w:rsidP="00874951">
            <w:pPr>
              <w:spacing w:line="320" w:lineRule="atLeast"/>
              <w:ind w:left="60" w:right="60"/>
              <w:jc w:val="both"/>
              <w:rPr>
                <w:rFonts w:ascii="Times New Roman" w:hAnsi="Times New Roman"/>
                <w:color w:val="010205"/>
                <w:sz w:val="24"/>
                <w:szCs w:val="24"/>
              </w:rPr>
            </w:pPr>
            <w:r w:rsidRPr="00874951">
              <w:rPr>
                <w:rFonts w:ascii="Times New Roman" w:hAnsi="Times New Roman"/>
                <w:color w:val="010205"/>
                <w:sz w:val="24"/>
                <w:szCs w:val="24"/>
              </w:rPr>
              <w:t>98</w:t>
            </w:r>
          </w:p>
        </w:tc>
        <w:tc>
          <w:tcPr>
            <w:tcW w:w="1168" w:type="dxa"/>
            <w:shd w:val="clear" w:color="auto" w:fill="FFFFFF"/>
            <w:vAlign w:val="center"/>
          </w:tcPr>
          <w:p w14:paraId="62B36FA5" w14:textId="77777777" w:rsidR="00E14047" w:rsidRPr="00874951" w:rsidRDefault="00E14047" w:rsidP="00874951">
            <w:pPr>
              <w:jc w:val="both"/>
              <w:rPr>
                <w:rFonts w:ascii="Times New Roman" w:hAnsi="Times New Roman"/>
                <w:sz w:val="24"/>
                <w:szCs w:val="24"/>
              </w:rPr>
            </w:pPr>
          </w:p>
        </w:tc>
        <w:tc>
          <w:tcPr>
            <w:tcW w:w="850" w:type="dxa"/>
            <w:shd w:val="clear" w:color="auto" w:fill="FFFFFF"/>
            <w:vAlign w:val="center"/>
          </w:tcPr>
          <w:p w14:paraId="18CEF6E5" w14:textId="77777777" w:rsidR="00E14047" w:rsidRPr="00874951" w:rsidRDefault="00E14047" w:rsidP="00874951">
            <w:pPr>
              <w:jc w:val="both"/>
              <w:rPr>
                <w:rFonts w:ascii="Times New Roman" w:hAnsi="Times New Roman"/>
                <w:sz w:val="24"/>
                <w:szCs w:val="24"/>
              </w:rPr>
            </w:pPr>
          </w:p>
        </w:tc>
        <w:tc>
          <w:tcPr>
            <w:tcW w:w="855" w:type="dxa"/>
            <w:shd w:val="clear" w:color="auto" w:fill="FFFFFF"/>
            <w:vAlign w:val="center"/>
          </w:tcPr>
          <w:p w14:paraId="56E25C86" w14:textId="77777777" w:rsidR="00E14047" w:rsidRPr="00874951" w:rsidRDefault="00E14047" w:rsidP="00874951">
            <w:pPr>
              <w:jc w:val="both"/>
              <w:rPr>
                <w:rFonts w:ascii="Times New Roman" w:hAnsi="Times New Roman"/>
                <w:sz w:val="24"/>
                <w:szCs w:val="24"/>
              </w:rPr>
            </w:pPr>
          </w:p>
        </w:tc>
      </w:tr>
      <w:tr w:rsidR="00E14047" w:rsidRPr="00874951" w14:paraId="2E2E1051" w14:textId="77777777" w:rsidTr="00EC3CCA">
        <w:trPr>
          <w:cantSplit/>
          <w:trHeight w:val="383"/>
        </w:trPr>
        <w:tc>
          <w:tcPr>
            <w:tcW w:w="6615" w:type="dxa"/>
            <w:gridSpan w:val="7"/>
            <w:shd w:val="clear" w:color="auto" w:fill="FFFFFF"/>
          </w:tcPr>
          <w:p w14:paraId="5273591A" w14:textId="77777777" w:rsidR="00E14047" w:rsidRPr="00874951" w:rsidRDefault="00E14047" w:rsidP="00874951">
            <w:pPr>
              <w:spacing w:line="320" w:lineRule="atLeast"/>
              <w:ind w:left="60" w:right="60"/>
              <w:jc w:val="both"/>
              <w:rPr>
                <w:rFonts w:ascii="Times New Roman" w:hAnsi="Times New Roman"/>
                <w:color w:val="010205"/>
                <w:sz w:val="24"/>
                <w:szCs w:val="24"/>
              </w:rPr>
            </w:pPr>
            <w:r w:rsidRPr="00874951">
              <w:rPr>
                <w:rFonts w:ascii="Times New Roman" w:hAnsi="Times New Roman"/>
                <w:color w:val="010205"/>
                <w:sz w:val="24"/>
                <w:szCs w:val="24"/>
              </w:rPr>
              <w:t>a. Dependent Variable: Minat Menabung</w:t>
            </w:r>
          </w:p>
        </w:tc>
      </w:tr>
      <w:tr w:rsidR="00E14047" w:rsidRPr="00874951" w14:paraId="57DF72FC" w14:textId="77777777" w:rsidTr="00EC3CCA">
        <w:trPr>
          <w:cantSplit/>
          <w:trHeight w:val="383"/>
        </w:trPr>
        <w:tc>
          <w:tcPr>
            <w:tcW w:w="6615" w:type="dxa"/>
            <w:gridSpan w:val="7"/>
            <w:shd w:val="clear" w:color="auto" w:fill="FFFFFF"/>
          </w:tcPr>
          <w:p w14:paraId="3834AD0C" w14:textId="77777777" w:rsidR="00E14047" w:rsidRPr="00874951" w:rsidRDefault="00E14047" w:rsidP="00874951">
            <w:pPr>
              <w:spacing w:line="320" w:lineRule="atLeast"/>
              <w:ind w:left="60" w:right="60"/>
              <w:jc w:val="both"/>
              <w:rPr>
                <w:rFonts w:ascii="Times New Roman" w:hAnsi="Times New Roman"/>
                <w:color w:val="010205"/>
                <w:sz w:val="24"/>
                <w:szCs w:val="24"/>
              </w:rPr>
            </w:pPr>
            <w:r w:rsidRPr="00874951">
              <w:rPr>
                <w:rFonts w:ascii="Times New Roman" w:hAnsi="Times New Roman"/>
                <w:color w:val="010205"/>
                <w:sz w:val="24"/>
                <w:szCs w:val="24"/>
              </w:rPr>
              <w:lastRenderedPageBreak/>
              <w:t>b. Predictors: (Constant), Media Promosi</w:t>
            </w:r>
          </w:p>
        </w:tc>
      </w:tr>
    </w:tbl>
    <w:p w14:paraId="0B11D156" w14:textId="046FA6BE" w:rsidR="00E14047" w:rsidRPr="00874951" w:rsidRDefault="00E14047" w:rsidP="00874951">
      <w:pPr>
        <w:spacing w:line="360" w:lineRule="auto"/>
        <w:ind w:firstLine="567"/>
        <w:jc w:val="both"/>
        <w:rPr>
          <w:rFonts w:ascii="Times New Roman" w:hAnsi="Times New Roman"/>
          <w:sz w:val="24"/>
          <w:szCs w:val="24"/>
        </w:rPr>
      </w:pPr>
    </w:p>
    <w:p w14:paraId="596F8B30" w14:textId="3E211899" w:rsidR="00E14047" w:rsidRPr="00874951" w:rsidRDefault="00E14047" w:rsidP="00874951">
      <w:pPr>
        <w:spacing w:line="360" w:lineRule="auto"/>
        <w:ind w:firstLine="720"/>
        <w:jc w:val="both"/>
        <w:rPr>
          <w:rFonts w:ascii="Times New Roman" w:hAnsi="Times New Roman"/>
          <w:sz w:val="24"/>
          <w:szCs w:val="24"/>
        </w:rPr>
      </w:pPr>
      <w:r w:rsidRPr="00874951">
        <w:rPr>
          <w:rFonts w:ascii="Times New Roman" w:hAnsi="Times New Roman"/>
          <w:sz w:val="24"/>
          <w:szCs w:val="24"/>
        </w:rPr>
        <w:t>Berdasarkan gambar diatas, hasil analisis uji F didapat bahwa Fhitung= 35,601 dan Ftabel = 2,005. Sehingga data tersebut menunjukkan Fhitung &gt; Ftabel ( 35,601 &gt; 2,005 ) dan nilai signifikansi 0,000&lt;0,1. Hal ini dapat membuktikan bahwa secara stimulant variabel media promosi berhubungan dan berpengaruh terhadap minat menabung masyarakat di Bank Syariah.</w:t>
      </w:r>
    </w:p>
    <w:p w14:paraId="16B970F6" w14:textId="7DE7B5EF" w:rsidR="00D5160C" w:rsidRPr="00874951" w:rsidRDefault="00D5160C" w:rsidP="00874951">
      <w:pPr>
        <w:spacing w:line="360" w:lineRule="auto"/>
        <w:ind w:firstLine="720"/>
        <w:jc w:val="center"/>
        <w:rPr>
          <w:rFonts w:ascii="Times New Roman" w:hAnsi="Times New Roman"/>
          <w:sz w:val="24"/>
          <w:szCs w:val="24"/>
        </w:rPr>
      </w:pPr>
      <w:r w:rsidRPr="00874951">
        <w:rPr>
          <w:rFonts w:ascii="Times New Roman" w:hAnsi="Times New Roman"/>
          <w:sz w:val="24"/>
          <w:szCs w:val="24"/>
        </w:rPr>
        <w:t>Tabel 5. Uji Koefisien dan determinasi</w:t>
      </w:r>
    </w:p>
    <w:tbl>
      <w:tblPr>
        <w:tblpPr w:leftFromText="180" w:rightFromText="180" w:vertAnchor="text" w:horzAnchor="page" w:tblpX="3557" w:tblpY="139"/>
        <w:tblW w:w="58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E14047" w:rsidRPr="00874951" w14:paraId="03ABCAF2" w14:textId="77777777" w:rsidTr="00EC3CCA">
        <w:trPr>
          <w:cantSplit/>
        </w:trPr>
        <w:tc>
          <w:tcPr>
            <w:tcW w:w="5872" w:type="dxa"/>
            <w:gridSpan w:val="5"/>
            <w:tcBorders>
              <w:top w:val="single" w:sz="8" w:space="0" w:color="000000"/>
              <w:left w:val="single" w:sz="8" w:space="0" w:color="000000"/>
              <w:bottom w:val="single" w:sz="8" w:space="0" w:color="000000"/>
              <w:right w:val="single" w:sz="8" w:space="0" w:color="000000"/>
            </w:tcBorders>
            <w:shd w:val="clear" w:color="auto" w:fill="FFFFFF"/>
            <w:vAlign w:val="center"/>
          </w:tcPr>
          <w:p w14:paraId="0A62999D" w14:textId="77777777" w:rsidR="00E14047" w:rsidRPr="00874951" w:rsidRDefault="00E14047" w:rsidP="00874951">
            <w:pPr>
              <w:spacing w:line="320" w:lineRule="atLeast"/>
              <w:ind w:left="60" w:right="60"/>
              <w:jc w:val="both"/>
              <w:rPr>
                <w:rFonts w:ascii="Times New Roman" w:hAnsi="Times New Roman"/>
                <w:color w:val="010205"/>
                <w:sz w:val="24"/>
                <w:szCs w:val="24"/>
              </w:rPr>
            </w:pPr>
            <w:r w:rsidRPr="00874951">
              <w:rPr>
                <w:rFonts w:ascii="Times New Roman" w:hAnsi="Times New Roman"/>
                <w:b/>
                <w:bCs/>
                <w:color w:val="010205"/>
                <w:sz w:val="24"/>
                <w:szCs w:val="24"/>
              </w:rPr>
              <w:t>Model Summary</w:t>
            </w:r>
          </w:p>
        </w:tc>
      </w:tr>
      <w:tr w:rsidR="00E14047" w:rsidRPr="00874951" w14:paraId="7F51F29D" w14:textId="77777777" w:rsidTr="00EC3CCA">
        <w:trPr>
          <w:cantSplit/>
        </w:trPr>
        <w:tc>
          <w:tcPr>
            <w:tcW w:w="798" w:type="dxa"/>
            <w:tcBorders>
              <w:top w:val="single" w:sz="8" w:space="0" w:color="000000"/>
              <w:left w:val="single" w:sz="8" w:space="0" w:color="000000"/>
              <w:bottom w:val="single" w:sz="8" w:space="0" w:color="152935"/>
              <w:right w:val="single" w:sz="8" w:space="0" w:color="000000"/>
            </w:tcBorders>
            <w:shd w:val="clear" w:color="auto" w:fill="FFFFFF"/>
            <w:vAlign w:val="bottom"/>
          </w:tcPr>
          <w:p w14:paraId="70954E26" w14:textId="77777777" w:rsidR="00E14047" w:rsidRPr="00874951" w:rsidRDefault="00E14047" w:rsidP="00874951">
            <w:pPr>
              <w:spacing w:line="320" w:lineRule="atLeast"/>
              <w:ind w:left="60" w:right="60"/>
              <w:jc w:val="both"/>
              <w:rPr>
                <w:rFonts w:ascii="Times New Roman" w:hAnsi="Times New Roman"/>
                <w:color w:val="264A60"/>
                <w:sz w:val="24"/>
                <w:szCs w:val="24"/>
              </w:rPr>
            </w:pPr>
            <w:r w:rsidRPr="00874951">
              <w:rPr>
                <w:rFonts w:ascii="Times New Roman" w:hAnsi="Times New Roman"/>
                <w:color w:val="264A60"/>
                <w:sz w:val="24"/>
                <w:szCs w:val="24"/>
              </w:rPr>
              <w:t>Model</w:t>
            </w:r>
          </w:p>
        </w:tc>
        <w:tc>
          <w:tcPr>
            <w:tcW w:w="1030" w:type="dxa"/>
            <w:tcBorders>
              <w:top w:val="single" w:sz="8" w:space="0" w:color="000000"/>
              <w:left w:val="single" w:sz="8" w:space="0" w:color="000000"/>
              <w:bottom w:val="single" w:sz="8" w:space="0" w:color="152935"/>
              <w:right w:val="single" w:sz="8" w:space="0" w:color="E0E0E0"/>
            </w:tcBorders>
            <w:shd w:val="clear" w:color="auto" w:fill="FFFFFF"/>
            <w:vAlign w:val="bottom"/>
          </w:tcPr>
          <w:p w14:paraId="2AE3F667" w14:textId="77777777" w:rsidR="00E14047" w:rsidRPr="00874951" w:rsidRDefault="00E14047" w:rsidP="00874951">
            <w:pPr>
              <w:spacing w:line="320" w:lineRule="atLeast"/>
              <w:ind w:left="60" w:right="60"/>
              <w:jc w:val="both"/>
              <w:rPr>
                <w:rFonts w:ascii="Times New Roman" w:hAnsi="Times New Roman"/>
                <w:color w:val="264A60"/>
                <w:sz w:val="24"/>
                <w:szCs w:val="24"/>
              </w:rPr>
            </w:pPr>
            <w:r w:rsidRPr="00874951">
              <w:rPr>
                <w:rFonts w:ascii="Times New Roman" w:hAnsi="Times New Roman"/>
                <w:color w:val="264A60"/>
                <w:sz w:val="24"/>
                <w:szCs w:val="24"/>
              </w:rPr>
              <w:t>R</w:t>
            </w:r>
          </w:p>
        </w:tc>
        <w:tc>
          <w:tcPr>
            <w:tcW w:w="1092" w:type="dxa"/>
            <w:tcBorders>
              <w:top w:val="single" w:sz="8" w:space="0" w:color="000000"/>
              <w:left w:val="single" w:sz="8" w:space="0" w:color="E0E0E0"/>
              <w:bottom w:val="single" w:sz="8" w:space="0" w:color="152935"/>
              <w:right w:val="single" w:sz="8" w:space="0" w:color="E0E0E0"/>
            </w:tcBorders>
            <w:shd w:val="clear" w:color="auto" w:fill="FFFFFF"/>
            <w:vAlign w:val="bottom"/>
          </w:tcPr>
          <w:p w14:paraId="067084CB" w14:textId="77777777" w:rsidR="00E14047" w:rsidRPr="00874951" w:rsidRDefault="00E14047" w:rsidP="00874951">
            <w:pPr>
              <w:spacing w:line="320" w:lineRule="atLeast"/>
              <w:ind w:left="60" w:right="60"/>
              <w:jc w:val="both"/>
              <w:rPr>
                <w:rFonts w:ascii="Times New Roman" w:hAnsi="Times New Roman"/>
                <w:color w:val="264A60"/>
                <w:sz w:val="24"/>
                <w:szCs w:val="24"/>
              </w:rPr>
            </w:pPr>
            <w:r w:rsidRPr="00874951">
              <w:rPr>
                <w:rFonts w:ascii="Times New Roman" w:hAnsi="Times New Roman"/>
                <w:color w:val="264A60"/>
                <w:sz w:val="24"/>
                <w:szCs w:val="24"/>
              </w:rPr>
              <w:t>R Square</w:t>
            </w:r>
          </w:p>
        </w:tc>
        <w:tc>
          <w:tcPr>
            <w:tcW w:w="1476" w:type="dxa"/>
            <w:tcBorders>
              <w:top w:val="single" w:sz="8" w:space="0" w:color="000000"/>
              <w:left w:val="single" w:sz="8" w:space="0" w:color="E0E0E0"/>
              <w:bottom w:val="single" w:sz="8" w:space="0" w:color="152935"/>
              <w:right w:val="single" w:sz="8" w:space="0" w:color="E0E0E0"/>
            </w:tcBorders>
            <w:shd w:val="clear" w:color="auto" w:fill="FFFFFF"/>
            <w:vAlign w:val="bottom"/>
          </w:tcPr>
          <w:p w14:paraId="25A31C24" w14:textId="77777777" w:rsidR="00E14047" w:rsidRPr="00874951" w:rsidRDefault="00E14047" w:rsidP="00874951">
            <w:pPr>
              <w:spacing w:line="320" w:lineRule="atLeast"/>
              <w:ind w:left="60" w:right="60"/>
              <w:jc w:val="both"/>
              <w:rPr>
                <w:rFonts w:ascii="Times New Roman" w:hAnsi="Times New Roman"/>
                <w:color w:val="264A60"/>
                <w:sz w:val="24"/>
                <w:szCs w:val="24"/>
              </w:rPr>
            </w:pPr>
            <w:r w:rsidRPr="00874951">
              <w:rPr>
                <w:rFonts w:ascii="Times New Roman" w:hAnsi="Times New Roman"/>
                <w:color w:val="264A60"/>
                <w:sz w:val="24"/>
                <w:szCs w:val="24"/>
              </w:rPr>
              <w:t>Adjusted R Square</w:t>
            </w:r>
          </w:p>
        </w:tc>
        <w:tc>
          <w:tcPr>
            <w:tcW w:w="1476" w:type="dxa"/>
            <w:tcBorders>
              <w:top w:val="single" w:sz="8" w:space="0" w:color="000000"/>
              <w:left w:val="single" w:sz="8" w:space="0" w:color="E0E0E0"/>
              <w:bottom w:val="single" w:sz="8" w:space="0" w:color="152935"/>
              <w:right w:val="single" w:sz="8" w:space="0" w:color="000000"/>
            </w:tcBorders>
            <w:shd w:val="clear" w:color="auto" w:fill="FFFFFF"/>
            <w:vAlign w:val="bottom"/>
          </w:tcPr>
          <w:p w14:paraId="7D7B53FC" w14:textId="77777777" w:rsidR="00E14047" w:rsidRPr="00874951" w:rsidRDefault="00E14047" w:rsidP="00874951">
            <w:pPr>
              <w:spacing w:line="320" w:lineRule="atLeast"/>
              <w:ind w:left="60" w:right="60"/>
              <w:jc w:val="both"/>
              <w:rPr>
                <w:rFonts w:ascii="Times New Roman" w:hAnsi="Times New Roman"/>
                <w:color w:val="264A60"/>
                <w:sz w:val="24"/>
                <w:szCs w:val="24"/>
              </w:rPr>
            </w:pPr>
            <w:r w:rsidRPr="00874951">
              <w:rPr>
                <w:rFonts w:ascii="Times New Roman" w:hAnsi="Times New Roman"/>
                <w:color w:val="264A60"/>
                <w:sz w:val="24"/>
                <w:szCs w:val="24"/>
              </w:rPr>
              <w:t>Std. Error of the Estimate</w:t>
            </w:r>
          </w:p>
        </w:tc>
      </w:tr>
      <w:tr w:rsidR="00E14047" w:rsidRPr="00874951" w14:paraId="21729C96" w14:textId="77777777" w:rsidTr="00EC3CCA">
        <w:trPr>
          <w:cantSplit/>
        </w:trPr>
        <w:tc>
          <w:tcPr>
            <w:tcW w:w="798" w:type="dxa"/>
            <w:tcBorders>
              <w:top w:val="single" w:sz="8" w:space="0" w:color="152935"/>
              <w:left w:val="single" w:sz="8" w:space="0" w:color="000000"/>
              <w:bottom w:val="single" w:sz="8" w:space="0" w:color="152935"/>
              <w:right w:val="single" w:sz="8" w:space="0" w:color="000000"/>
            </w:tcBorders>
            <w:shd w:val="clear" w:color="auto" w:fill="E0E0E0"/>
          </w:tcPr>
          <w:p w14:paraId="05D56BD9" w14:textId="77777777" w:rsidR="00E14047" w:rsidRPr="00874951" w:rsidRDefault="00E14047" w:rsidP="00874951">
            <w:pPr>
              <w:spacing w:line="320" w:lineRule="atLeast"/>
              <w:ind w:left="60" w:right="60"/>
              <w:jc w:val="both"/>
              <w:rPr>
                <w:rFonts w:ascii="Times New Roman" w:hAnsi="Times New Roman"/>
                <w:color w:val="264A60"/>
                <w:sz w:val="24"/>
                <w:szCs w:val="24"/>
              </w:rPr>
            </w:pPr>
            <w:r w:rsidRPr="00874951">
              <w:rPr>
                <w:rFonts w:ascii="Times New Roman" w:hAnsi="Times New Roman"/>
                <w:color w:val="264A60"/>
                <w:sz w:val="24"/>
                <w:szCs w:val="24"/>
              </w:rPr>
              <w:t>1</w:t>
            </w:r>
          </w:p>
        </w:tc>
        <w:tc>
          <w:tcPr>
            <w:tcW w:w="1030" w:type="dxa"/>
            <w:tcBorders>
              <w:top w:val="single" w:sz="8" w:space="0" w:color="152935"/>
              <w:left w:val="single" w:sz="8" w:space="0" w:color="000000"/>
              <w:bottom w:val="single" w:sz="8" w:space="0" w:color="152935"/>
              <w:right w:val="single" w:sz="8" w:space="0" w:color="E0E0E0"/>
            </w:tcBorders>
            <w:shd w:val="clear" w:color="auto" w:fill="FFFFFF"/>
          </w:tcPr>
          <w:p w14:paraId="67970C37" w14:textId="77777777" w:rsidR="00E14047" w:rsidRPr="00874951" w:rsidRDefault="00E14047" w:rsidP="00874951">
            <w:pPr>
              <w:spacing w:line="320" w:lineRule="atLeast"/>
              <w:ind w:left="60" w:right="60"/>
              <w:jc w:val="both"/>
              <w:rPr>
                <w:rFonts w:ascii="Times New Roman" w:hAnsi="Times New Roman"/>
                <w:color w:val="010205"/>
                <w:sz w:val="24"/>
                <w:szCs w:val="24"/>
              </w:rPr>
            </w:pPr>
            <w:r w:rsidRPr="00874951">
              <w:rPr>
                <w:rFonts w:ascii="Times New Roman" w:hAnsi="Times New Roman"/>
                <w:color w:val="010205"/>
                <w:sz w:val="24"/>
                <w:szCs w:val="24"/>
              </w:rPr>
              <w:t>.518</w:t>
            </w:r>
            <w:r w:rsidRPr="00874951">
              <w:rPr>
                <w:rFonts w:ascii="Times New Roman" w:hAnsi="Times New Roman"/>
                <w:color w:val="010205"/>
                <w:sz w:val="24"/>
                <w:szCs w:val="24"/>
                <w:vertAlign w:val="superscript"/>
              </w:rPr>
              <w:t>a</w:t>
            </w:r>
          </w:p>
        </w:tc>
        <w:tc>
          <w:tcPr>
            <w:tcW w:w="1092" w:type="dxa"/>
            <w:tcBorders>
              <w:top w:val="single" w:sz="8" w:space="0" w:color="152935"/>
              <w:left w:val="single" w:sz="8" w:space="0" w:color="E0E0E0"/>
              <w:bottom w:val="single" w:sz="8" w:space="0" w:color="152935"/>
              <w:right w:val="single" w:sz="8" w:space="0" w:color="E0E0E0"/>
            </w:tcBorders>
            <w:shd w:val="clear" w:color="auto" w:fill="FFFFFF"/>
          </w:tcPr>
          <w:p w14:paraId="28BC9683" w14:textId="77777777" w:rsidR="00E14047" w:rsidRPr="00874951" w:rsidRDefault="00E14047" w:rsidP="00874951">
            <w:pPr>
              <w:spacing w:line="320" w:lineRule="atLeast"/>
              <w:ind w:left="60" w:right="60"/>
              <w:jc w:val="both"/>
              <w:rPr>
                <w:rFonts w:ascii="Times New Roman" w:hAnsi="Times New Roman"/>
                <w:color w:val="010205"/>
                <w:sz w:val="24"/>
                <w:szCs w:val="24"/>
              </w:rPr>
            </w:pPr>
            <w:r w:rsidRPr="00874951">
              <w:rPr>
                <w:rFonts w:ascii="Times New Roman" w:hAnsi="Times New Roman"/>
                <w:color w:val="010205"/>
                <w:sz w:val="24"/>
                <w:szCs w:val="24"/>
              </w:rPr>
              <w:t>.268</w:t>
            </w:r>
          </w:p>
        </w:tc>
        <w:tc>
          <w:tcPr>
            <w:tcW w:w="1476" w:type="dxa"/>
            <w:tcBorders>
              <w:top w:val="single" w:sz="8" w:space="0" w:color="152935"/>
              <w:left w:val="single" w:sz="8" w:space="0" w:color="E0E0E0"/>
              <w:bottom w:val="single" w:sz="8" w:space="0" w:color="152935"/>
              <w:right w:val="single" w:sz="8" w:space="0" w:color="E0E0E0"/>
            </w:tcBorders>
            <w:shd w:val="clear" w:color="auto" w:fill="FFFFFF"/>
          </w:tcPr>
          <w:p w14:paraId="65E6F515" w14:textId="77777777" w:rsidR="00E14047" w:rsidRPr="00874951" w:rsidRDefault="00E14047" w:rsidP="00874951">
            <w:pPr>
              <w:spacing w:line="320" w:lineRule="atLeast"/>
              <w:ind w:left="60" w:right="60"/>
              <w:jc w:val="both"/>
              <w:rPr>
                <w:rFonts w:ascii="Times New Roman" w:hAnsi="Times New Roman"/>
                <w:color w:val="010205"/>
                <w:sz w:val="24"/>
                <w:szCs w:val="24"/>
              </w:rPr>
            </w:pPr>
            <w:r w:rsidRPr="00874951">
              <w:rPr>
                <w:rFonts w:ascii="Times New Roman" w:hAnsi="Times New Roman"/>
                <w:color w:val="010205"/>
                <w:sz w:val="24"/>
                <w:szCs w:val="24"/>
              </w:rPr>
              <w:t>.261</w:t>
            </w:r>
          </w:p>
        </w:tc>
        <w:tc>
          <w:tcPr>
            <w:tcW w:w="1476" w:type="dxa"/>
            <w:tcBorders>
              <w:top w:val="single" w:sz="8" w:space="0" w:color="152935"/>
              <w:left w:val="single" w:sz="8" w:space="0" w:color="E0E0E0"/>
              <w:bottom w:val="single" w:sz="8" w:space="0" w:color="152935"/>
              <w:right w:val="single" w:sz="8" w:space="0" w:color="000000"/>
            </w:tcBorders>
            <w:shd w:val="clear" w:color="auto" w:fill="FFFFFF"/>
          </w:tcPr>
          <w:p w14:paraId="68550A22" w14:textId="77777777" w:rsidR="00E14047" w:rsidRPr="00874951" w:rsidRDefault="00E14047" w:rsidP="00874951">
            <w:pPr>
              <w:spacing w:line="320" w:lineRule="atLeast"/>
              <w:ind w:left="60" w:right="60"/>
              <w:jc w:val="both"/>
              <w:rPr>
                <w:rFonts w:ascii="Times New Roman" w:hAnsi="Times New Roman"/>
                <w:color w:val="010205"/>
                <w:sz w:val="24"/>
                <w:szCs w:val="24"/>
              </w:rPr>
            </w:pPr>
            <w:r w:rsidRPr="00874951">
              <w:rPr>
                <w:rFonts w:ascii="Times New Roman" w:hAnsi="Times New Roman"/>
                <w:color w:val="010205"/>
                <w:sz w:val="24"/>
                <w:szCs w:val="24"/>
              </w:rPr>
              <w:t>2.480</w:t>
            </w:r>
          </w:p>
        </w:tc>
      </w:tr>
      <w:tr w:rsidR="00E14047" w:rsidRPr="00874951" w14:paraId="74906819" w14:textId="77777777" w:rsidTr="00EC3CCA">
        <w:trPr>
          <w:cantSplit/>
        </w:trPr>
        <w:tc>
          <w:tcPr>
            <w:tcW w:w="5872" w:type="dxa"/>
            <w:gridSpan w:val="5"/>
            <w:tcBorders>
              <w:top w:val="single" w:sz="8" w:space="0" w:color="000000"/>
              <w:left w:val="single" w:sz="8" w:space="0" w:color="000000"/>
              <w:bottom w:val="single" w:sz="8" w:space="0" w:color="000000"/>
              <w:right w:val="single" w:sz="8" w:space="0" w:color="000000"/>
            </w:tcBorders>
            <w:shd w:val="clear" w:color="auto" w:fill="FFFFFF"/>
          </w:tcPr>
          <w:p w14:paraId="44EDDEFD" w14:textId="77777777" w:rsidR="00E14047" w:rsidRPr="00874951" w:rsidRDefault="00E14047" w:rsidP="00874951">
            <w:pPr>
              <w:spacing w:line="320" w:lineRule="atLeast"/>
              <w:ind w:left="60" w:right="60"/>
              <w:jc w:val="both"/>
              <w:rPr>
                <w:rFonts w:ascii="Times New Roman" w:hAnsi="Times New Roman"/>
                <w:color w:val="010205"/>
                <w:sz w:val="24"/>
                <w:szCs w:val="24"/>
              </w:rPr>
            </w:pPr>
            <w:r w:rsidRPr="00874951">
              <w:rPr>
                <w:rFonts w:ascii="Times New Roman" w:hAnsi="Times New Roman"/>
                <w:color w:val="010205"/>
                <w:sz w:val="24"/>
                <w:szCs w:val="24"/>
              </w:rPr>
              <w:t>a. Predictors: (Constant), Media Promosi</w:t>
            </w:r>
          </w:p>
        </w:tc>
      </w:tr>
    </w:tbl>
    <w:p w14:paraId="40D0D899" w14:textId="5CCA81FA" w:rsidR="00E14047" w:rsidRPr="00874951" w:rsidRDefault="00E14047" w:rsidP="00874951">
      <w:pPr>
        <w:spacing w:line="360" w:lineRule="auto"/>
        <w:ind w:firstLine="720"/>
        <w:jc w:val="both"/>
        <w:rPr>
          <w:rFonts w:ascii="Times New Roman" w:hAnsi="Times New Roman"/>
          <w:sz w:val="24"/>
          <w:szCs w:val="24"/>
        </w:rPr>
      </w:pPr>
      <w:r w:rsidRPr="00874951">
        <w:rPr>
          <w:rFonts w:ascii="Times New Roman" w:hAnsi="Times New Roman"/>
          <w:sz w:val="24"/>
          <w:szCs w:val="24"/>
        </w:rPr>
        <w:t>Berdasarkan analisis pada gambar diatas menunjukkan nilai korelasi sebesar 0,518. Nilai ini dapat diinterpretasikan bahwa hubungan kedua variabel penelitian berada pada kategori cukup. melalui gambar diatas juga diperoleh nilai R Square atau koefisien determinasi yang menunjukkan seberapa bagus model regresi yang dibentuk oleh interaksi variabel bebas terhadap variabel terikat. Jika nilai koefisien determinasi yang diperoleh 26,8%. Sehingga ditafsirkan bahwa media promosi (X) memiliki pengaruh atau hubungan kontribusi sebesar 26,8% terhadap minat menabung (Y). Sedangkan sisanya 73,2% ditentukan oleh faktor lain yang tidak termasuk dalam penelitian ini.</w:t>
      </w:r>
    </w:p>
    <w:p w14:paraId="3260AD63" w14:textId="77777777" w:rsidR="00D5160C" w:rsidRPr="00874951" w:rsidRDefault="00D5160C" w:rsidP="00874951">
      <w:pPr>
        <w:spacing w:line="360" w:lineRule="auto"/>
        <w:ind w:left="567"/>
        <w:jc w:val="both"/>
        <w:rPr>
          <w:rFonts w:ascii="Times New Roman" w:hAnsi="Times New Roman"/>
          <w:sz w:val="24"/>
          <w:szCs w:val="24"/>
        </w:rPr>
      </w:pPr>
      <w:r w:rsidRPr="00874951">
        <w:rPr>
          <w:rFonts w:ascii="Times New Roman" w:hAnsi="Times New Roman"/>
          <w:sz w:val="24"/>
          <w:szCs w:val="24"/>
        </w:rPr>
        <w:t>Y = a + bX + e</w:t>
      </w:r>
    </w:p>
    <w:p w14:paraId="41E87326" w14:textId="77777777" w:rsidR="00D5160C" w:rsidRPr="00874951" w:rsidRDefault="00D5160C" w:rsidP="00874951">
      <w:pPr>
        <w:spacing w:line="360" w:lineRule="auto"/>
        <w:ind w:left="567"/>
        <w:jc w:val="both"/>
        <w:rPr>
          <w:rFonts w:ascii="Times New Roman" w:hAnsi="Times New Roman"/>
          <w:sz w:val="24"/>
          <w:szCs w:val="24"/>
        </w:rPr>
      </w:pPr>
      <w:r w:rsidRPr="00874951">
        <w:rPr>
          <w:rFonts w:ascii="Times New Roman" w:hAnsi="Times New Roman"/>
          <w:sz w:val="24"/>
          <w:szCs w:val="24"/>
        </w:rPr>
        <w:t>Y = 16,773 + 0,442X</w:t>
      </w:r>
    </w:p>
    <w:p w14:paraId="0D965DE3" w14:textId="77777777" w:rsidR="00D5160C" w:rsidRPr="00874951" w:rsidRDefault="00D5160C" w:rsidP="00874951">
      <w:pPr>
        <w:spacing w:line="360" w:lineRule="auto"/>
        <w:jc w:val="both"/>
        <w:rPr>
          <w:rFonts w:ascii="Times New Roman" w:hAnsi="Times New Roman"/>
          <w:sz w:val="24"/>
          <w:szCs w:val="24"/>
        </w:rPr>
      </w:pPr>
      <w:r w:rsidRPr="00874951">
        <w:rPr>
          <w:rFonts w:ascii="Times New Roman" w:hAnsi="Times New Roman"/>
          <w:sz w:val="24"/>
          <w:szCs w:val="24"/>
        </w:rPr>
        <w:t>Dimana:</w:t>
      </w:r>
    </w:p>
    <w:p w14:paraId="5C9C8237" w14:textId="5FAAB4D9" w:rsidR="00D5160C" w:rsidRPr="00874951" w:rsidRDefault="00D5160C" w:rsidP="00874951">
      <w:pPr>
        <w:spacing w:line="360" w:lineRule="auto"/>
        <w:jc w:val="both"/>
        <w:rPr>
          <w:rFonts w:ascii="Times New Roman" w:hAnsi="Times New Roman"/>
          <w:sz w:val="24"/>
          <w:szCs w:val="24"/>
        </w:rPr>
      </w:pPr>
      <w:r w:rsidRPr="00874951">
        <w:rPr>
          <w:rFonts w:ascii="Times New Roman" w:hAnsi="Times New Roman"/>
          <w:sz w:val="24"/>
          <w:szCs w:val="24"/>
        </w:rPr>
        <w:t xml:space="preserve">Y=Minat Menabung (Variabel dependen atau nilai yang diprediksikan) </w:t>
      </w:r>
    </w:p>
    <w:p w14:paraId="7B3C4D05" w14:textId="77777777" w:rsidR="00D5160C" w:rsidRPr="00874951" w:rsidRDefault="00D5160C" w:rsidP="00874951">
      <w:pPr>
        <w:spacing w:line="360" w:lineRule="auto"/>
        <w:jc w:val="both"/>
        <w:rPr>
          <w:rFonts w:ascii="Times New Roman" w:hAnsi="Times New Roman"/>
          <w:sz w:val="24"/>
          <w:szCs w:val="24"/>
        </w:rPr>
      </w:pPr>
      <w:r w:rsidRPr="00874951">
        <w:rPr>
          <w:rFonts w:ascii="Times New Roman" w:hAnsi="Times New Roman"/>
          <w:sz w:val="24"/>
          <w:szCs w:val="24"/>
        </w:rPr>
        <w:t>A = 16, 773</w:t>
      </w:r>
    </w:p>
    <w:p w14:paraId="5363BF3D" w14:textId="77777777" w:rsidR="00D5160C" w:rsidRPr="00874951" w:rsidRDefault="00D5160C" w:rsidP="00874951">
      <w:pPr>
        <w:spacing w:line="360" w:lineRule="auto"/>
        <w:jc w:val="both"/>
        <w:rPr>
          <w:rFonts w:ascii="Times New Roman" w:hAnsi="Times New Roman"/>
          <w:sz w:val="24"/>
          <w:szCs w:val="24"/>
        </w:rPr>
      </w:pPr>
      <w:r w:rsidRPr="00874951">
        <w:rPr>
          <w:rFonts w:ascii="Times New Roman" w:hAnsi="Times New Roman"/>
          <w:sz w:val="24"/>
          <w:szCs w:val="24"/>
        </w:rPr>
        <w:lastRenderedPageBreak/>
        <w:t xml:space="preserve">B = 0,442 </w:t>
      </w:r>
    </w:p>
    <w:p w14:paraId="34AC5BE8" w14:textId="77777777" w:rsidR="00D5160C" w:rsidRPr="00874951" w:rsidRDefault="00D5160C" w:rsidP="00874951">
      <w:pPr>
        <w:spacing w:line="360" w:lineRule="auto"/>
        <w:jc w:val="both"/>
        <w:rPr>
          <w:rFonts w:ascii="Times New Roman" w:hAnsi="Times New Roman"/>
          <w:sz w:val="24"/>
          <w:szCs w:val="24"/>
        </w:rPr>
      </w:pPr>
      <w:r w:rsidRPr="00874951">
        <w:rPr>
          <w:rFonts w:ascii="Times New Roman" w:hAnsi="Times New Roman"/>
          <w:sz w:val="24"/>
          <w:szCs w:val="24"/>
        </w:rPr>
        <w:t xml:space="preserve">X = Media Promosi (Variabel independen atau yang mempengaruhi Dependen) </w:t>
      </w:r>
    </w:p>
    <w:p w14:paraId="534E9777" w14:textId="77777777" w:rsidR="00D5160C" w:rsidRPr="00874951" w:rsidRDefault="00D5160C" w:rsidP="00874951">
      <w:pPr>
        <w:pStyle w:val="ListParagraph"/>
        <w:numPr>
          <w:ilvl w:val="0"/>
          <w:numId w:val="1"/>
        </w:numPr>
        <w:spacing w:line="360" w:lineRule="auto"/>
        <w:ind w:left="426" w:firstLine="0"/>
        <w:rPr>
          <w:rFonts w:ascii="Times New Roman" w:hAnsi="Times New Roman"/>
          <w:sz w:val="24"/>
          <w:szCs w:val="24"/>
        </w:rPr>
      </w:pPr>
      <w:r w:rsidRPr="00874951">
        <w:rPr>
          <w:rFonts w:ascii="Times New Roman" w:hAnsi="Times New Roman"/>
          <w:sz w:val="24"/>
          <w:szCs w:val="24"/>
        </w:rPr>
        <w:t>Koefisien b dinamakan koefisien arah regresi dan menyatakan perubahan ratarata variabel Y untuk setiap perubahan variabel X sebesar satu satuan. Perubahan ini merupakan pertambahan bila b bertanda positif dan penurunan bila b bertanda negatif. Sehingga dari persamaan tersebut dapat diterjemahkan.</w:t>
      </w:r>
    </w:p>
    <w:p w14:paraId="09159550" w14:textId="77777777" w:rsidR="00D5160C" w:rsidRPr="00874951" w:rsidRDefault="00D5160C" w:rsidP="00874951">
      <w:pPr>
        <w:pStyle w:val="ListParagraph"/>
        <w:numPr>
          <w:ilvl w:val="0"/>
          <w:numId w:val="1"/>
        </w:numPr>
        <w:spacing w:line="360" w:lineRule="auto"/>
        <w:ind w:left="851" w:hanging="425"/>
        <w:rPr>
          <w:rFonts w:ascii="Times New Roman" w:hAnsi="Times New Roman"/>
          <w:sz w:val="24"/>
          <w:szCs w:val="24"/>
        </w:rPr>
      </w:pPr>
      <w:r w:rsidRPr="00874951">
        <w:rPr>
          <w:rFonts w:ascii="Times New Roman" w:hAnsi="Times New Roman"/>
          <w:sz w:val="24"/>
          <w:szCs w:val="24"/>
        </w:rPr>
        <w:t xml:space="preserve">Konstanta sebesar 16,773 menyatakan bahwa jika tidak ada nilai </w:t>
      </w:r>
      <w:r w:rsidRPr="00874951">
        <w:rPr>
          <w:rFonts w:ascii="Times New Roman" w:hAnsi="Times New Roman"/>
          <w:i/>
          <w:iCs/>
          <w:sz w:val="24"/>
          <w:szCs w:val="24"/>
        </w:rPr>
        <w:t xml:space="preserve">trust </w:t>
      </w:r>
      <w:r w:rsidRPr="00874951">
        <w:rPr>
          <w:rFonts w:ascii="Times New Roman" w:hAnsi="Times New Roman"/>
          <w:sz w:val="24"/>
          <w:szCs w:val="24"/>
        </w:rPr>
        <w:t>maka nilai partisipasi sebesar 16,773.</w:t>
      </w:r>
    </w:p>
    <w:p w14:paraId="1C0DD2D1" w14:textId="77777777" w:rsidR="00D5160C" w:rsidRPr="00874951" w:rsidRDefault="00D5160C" w:rsidP="00874951">
      <w:pPr>
        <w:pStyle w:val="ListParagraph"/>
        <w:numPr>
          <w:ilvl w:val="0"/>
          <w:numId w:val="1"/>
        </w:numPr>
        <w:spacing w:line="360" w:lineRule="auto"/>
        <w:ind w:left="851" w:hanging="425"/>
        <w:rPr>
          <w:rFonts w:ascii="Times New Roman" w:hAnsi="Times New Roman"/>
          <w:sz w:val="24"/>
          <w:szCs w:val="24"/>
        </w:rPr>
      </w:pPr>
      <w:r w:rsidRPr="00874951">
        <w:rPr>
          <w:rFonts w:ascii="Times New Roman" w:hAnsi="Times New Roman"/>
          <w:sz w:val="24"/>
          <w:szCs w:val="24"/>
        </w:rPr>
        <w:t xml:space="preserve">Koefisien regresi X sebesar 0,442 menyatakan bahwa setiap penambahan 1 nilai </w:t>
      </w:r>
      <w:r w:rsidRPr="00874951">
        <w:rPr>
          <w:rFonts w:ascii="Times New Roman" w:hAnsi="Times New Roman"/>
          <w:i/>
          <w:iCs/>
          <w:sz w:val="24"/>
          <w:szCs w:val="24"/>
        </w:rPr>
        <w:t>trust,</w:t>
      </w:r>
      <w:r w:rsidRPr="00874951">
        <w:rPr>
          <w:rFonts w:ascii="Times New Roman" w:hAnsi="Times New Roman"/>
          <w:sz w:val="24"/>
          <w:szCs w:val="24"/>
        </w:rPr>
        <w:t xml:space="preserve"> maka nilai partisipasi bertambah sebesar 0,442. Misalnya kenaikan 10 point maka Y = 16,773 + (0,442 x 10) maka variabel Y= 58,333.</w:t>
      </w:r>
    </w:p>
    <w:p w14:paraId="3C6D1BD0" w14:textId="414FDD0D" w:rsidR="00E14047" w:rsidRPr="00874951" w:rsidRDefault="00D5160C" w:rsidP="00874951">
      <w:pPr>
        <w:spacing w:line="360" w:lineRule="auto"/>
        <w:ind w:firstLine="720"/>
        <w:jc w:val="both"/>
        <w:rPr>
          <w:rFonts w:ascii="Times New Roman" w:hAnsi="Times New Roman"/>
          <w:sz w:val="24"/>
          <w:szCs w:val="24"/>
        </w:rPr>
      </w:pPr>
      <w:r w:rsidRPr="00874951">
        <w:rPr>
          <w:rFonts w:ascii="Times New Roman" w:hAnsi="Times New Roman"/>
          <w:sz w:val="24"/>
          <w:szCs w:val="24"/>
        </w:rPr>
        <w:t xml:space="preserve">Untuk melihat pengaruh per variabel dari penelitian ini, dengan cara melihat memeriksa nilai signifikan pada setiap variabel hasil dari pengolahan data menggunakan SPSS. Dalam pengujian ini jika signifikan nya lebih kecil dari 0,05 maka variabel X berpengaruh terhadap variabel Y, dan semakin kecil signifikan maka semakin berpengaruh variabel tersebut. </w:t>
      </w:r>
      <w:r w:rsidR="00874951" w:rsidRPr="00874951">
        <w:rPr>
          <w:rFonts w:ascii="Times New Roman" w:hAnsi="Times New Roman"/>
          <w:sz w:val="24"/>
          <w:szCs w:val="24"/>
        </w:rPr>
        <w:t>Dari table koefisien yang tertera diatas menjelaskan bahwa variabel X media promosi pengaruh media promosi perbankan Syariah terhadap minat menabung masayarakat Gang Pos di Bank Syariah.</w:t>
      </w:r>
    </w:p>
    <w:p w14:paraId="2FE00275" w14:textId="4B4D7392" w:rsidR="00874951" w:rsidRPr="00874951" w:rsidRDefault="00874951" w:rsidP="00874951">
      <w:pPr>
        <w:spacing w:line="360" w:lineRule="auto"/>
        <w:jc w:val="both"/>
        <w:rPr>
          <w:rFonts w:ascii="Times New Roman" w:hAnsi="Times New Roman"/>
          <w:b/>
          <w:bCs/>
          <w:sz w:val="24"/>
          <w:szCs w:val="24"/>
        </w:rPr>
      </w:pPr>
      <w:r w:rsidRPr="00874951">
        <w:rPr>
          <w:rFonts w:ascii="Times New Roman" w:hAnsi="Times New Roman"/>
          <w:b/>
          <w:bCs/>
          <w:sz w:val="24"/>
          <w:szCs w:val="24"/>
        </w:rPr>
        <w:t xml:space="preserve">KESIMPULAN </w:t>
      </w:r>
    </w:p>
    <w:p w14:paraId="5A5EBE5F" w14:textId="332EEA3D" w:rsidR="00874951" w:rsidRPr="00874951" w:rsidRDefault="00874951" w:rsidP="00874951">
      <w:pPr>
        <w:spacing w:line="360" w:lineRule="auto"/>
        <w:ind w:firstLine="720"/>
        <w:jc w:val="both"/>
        <w:rPr>
          <w:rFonts w:ascii="Times New Roman" w:hAnsi="Times New Roman"/>
          <w:sz w:val="24"/>
          <w:szCs w:val="24"/>
        </w:rPr>
      </w:pPr>
      <w:r w:rsidRPr="00874951">
        <w:rPr>
          <w:rFonts w:ascii="Times New Roman" w:hAnsi="Times New Roman"/>
          <w:sz w:val="24"/>
          <w:szCs w:val="24"/>
        </w:rPr>
        <w:t>Berdasarkan hasil penelitian dan pembahasan yang telah dijelaskan dalam hasil pengujian yang telah dilakukan terhadap hipotesis yang telah diajukan sebelumnya, peneliti akan memberikan uraian bukti secara singkat dari penelitian yang telah dikumpulkan, diolah kemudian dianalisis tentang “ Hubungan Media Promosi Perbankan Syariah Terhadp Minat Menabung Masyarakat di Bank Syariah”. Maka dapat ditarik kesimpulan bahwa media promosi berhubungan atau berpengaruh positif dan signifikan terhadap minat menabung di Bank Syariah. Hal ini didukung dengan hasil yang diperoleh oleh nilai koefisien regresi variabel Media Promosi ( X ) adalah sebesar 0,442 bernilai positif, serta uji siginfikansi parsial ( Uji T ) yang menghasilkan uji t-hitung sebesar 5,967 dengan t tabel 1,984.</w:t>
      </w:r>
    </w:p>
    <w:p w14:paraId="29DCFD61" w14:textId="39F429B1" w:rsidR="00874951" w:rsidRPr="00874951" w:rsidRDefault="00874951" w:rsidP="00874951">
      <w:pPr>
        <w:spacing w:line="360" w:lineRule="auto"/>
        <w:ind w:firstLine="720"/>
        <w:jc w:val="both"/>
        <w:rPr>
          <w:rFonts w:ascii="Times New Roman" w:hAnsi="Times New Roman"/>
          <w:sz w:val="24"/>
          <w:szCs w:val="24"/>
        </w:rPr>
      </w:pPr>
      <w:r w:rsidRPr="00874951">
        <w:rPr>
          <w:rFonts w:ascii="Times New Roman" w:hAnsi="Times New Roman"/>
          <w:sz w:val="24"/>
          <w:szCs w:val="24"/>
        </w:rPr>
        <w:lastRenderedPageBreak/>
        <w:t xml:space="preserve">Media promosi yang mendapatkan paling banyak pengaruh yang dimedia sosial berupa twitter, Instagram, facebook, dan juga televisi hasil tersebut menunjukkan bahwa bank Syariah perlu melakukan kegiatan promosi lebih banyak melalui media sosial lainnya. </w:t>
      </w:r>
    </w:p>
    <w:p w14:paraId="63B49F71" w14:textId="77777777" w:rsidR="00874951" w:rsidRPr="00874951" w:rsidRDefault="00874951" w:rsidP="00874951">
      <w:pPr>
        <w:spacing w:line="360" w:lineRule="auto"/>
        <w:jc w:val="both"/>
        <w:rPr>
          <w:rFonts w:ascii="Times New Roman" w:hAnsi="Times New Roman"/>
          <w:sz w:val="24"/>
          <w:szCs w:val="24"/>
        </w:rPr>
      </w:pPr>
      <w:r w:rsidRPr="00874951">
        <w:rPr>
          <w:rFonts w:ascii="Times New Roman" w:hAnsi="Times New Roman"/>
          <w:b/>
          <w:bCs/>
          <w:sz w:val="24"/>
          <w:szCs w:val="24"/>
        </w:rPr>
        <w:t>DAFTAR PUSTAKA</w:t>
      </w:r>
    </w:p>
    <w:p w14:paraId="3164E16E" w14:textId="77777777" w:rsidR="00874951" w:rsidRPr="00874951" w:rsidRDefault="00874951" w:rsidP="00874951">
      <w:pPr>
        <w:spacing w:line="360" w:lineRule="auto"/>
        <w:ind w:left="2160" w:hanging="2160"/>
        <w:jc w:val="both"/>
        <w:rPr>
          <w:rFonts w:ascii="Times New Roman" w:hAnsi="Times New Roman"/>
          <w:sz w:val="24"/>
          <w:szCs w:val="24"/>
        </w:rPr>
      </w:pPr>
      <w:r w:rsidRPr="00874951">
        <w:rPr>
          <w:rFonts w:ascii="Times New Roman" w:hAnsi="Times New Roman"/>
          <w:sz w:val="24"/>
          <w:szCs w:val="24"/>
        </w:rPr>
        <w:t>Ali, H. 2010. Marketing Bank Syariah. Bogor: Ghalia Indonesia.</w:t>
      </w:r>
    </w:p>
    <w:p w14:paraId="0628FCA0" w14:textId="77777777" w:rsidR="00874951" w:rsidRPr="00874951" w:rsidRDefault="00874951" w:rsidP="00874951">
      <w:pPr>
        <w:spacing w:line="360" w:lineRule="auto"/>
        <w:ind w:left="2160" w:hanging="2160"/>
        <w:jc w:val="both"/>
        <w:rPr>
          <w:rFonts w:ascii="Times New Roman" w:hAnsi="Times New Roman"/>
          <w:sz w:val="24"/>
          <w:szCs w:val="24"/>
        </w:rPr>
      </w:pPr>
      <w:r w:rsidRPr="00874951">
        <w:rPr>
          <w:rFonts w:ascii="Times New Roman" w:hAnsi="Times New Roman"/>
          <w:sz w:val="24"/>
          <w:szCs w:val="24"/>
        </w:rPr>
        <w:t>Gitosudarmo, I. 2000. Manajemen Pemasaran edisi pertama. Yogyakarta:BPFE.</w:t>
      </w:r>
    </w:p>
    <w:p w14:paraId="6D703A6C" w14:textId="77777777" w:rsidR="00874951" w:rsidRPr="00874951" w:rsidRDefault="00874951" w:rsidP="00874951">
      <w:pPr>
        <w:spacing w:line="360" w:lineRule="auto"/>
        <w:ind w:left="2160" w:hanging="2160"/>
        <w:jc w:val="both"/>
        <w:rPr>
          <w:rFonts w:ascii="Times New Roman" w:hAnsi="Times New Roman"/>
          <w:sz w:val="24"/>
          <w:szCs w:val="24"/>
        </w:rPr>
      </w:pPr>
      <w:r w:rsidRPr="00874951">
        <w:rPr>
          <w:rFonts w:ascii="Times New Roman" w:hAnsi="Times New Roman"/>
          <w:sz w:val="24"/>
          <w:szCs w:val="24"/>
        </w:rPr>
        <w:t>Kotler, P. 2000. Marketing Management: The Millenium Edition. New Jersey: Prentice Hall Inc.</w:t>
      </w:r>
    </w:p>
    <w:p w14:paraId="057E3933" w14:textId="77777777" w:rsidR="00874951" w:rsidRPr="00874951" w:rsidRDefault="00874951" w:rsidP="00874951">
      <w:pPr>
        <w:spacing w:line="360" w:lineRule="auto"/>
        <w:ind w:left="2160" w:hanging="2160"/>
        <w:jc w:val="both"/>
        <w:rPr>
          <w:rFonts w:ascii="Times New Roman" w:hAnsi="Times New Roman"/>
          <w:sz w:val="24"/>
          <w:szCs w:val="24"/>
        </w:rPr>
      </w:pPr>
      <w:r w:rsidRPr="00874951">
        <w:rPr>
          <w:rFonts w:ascii="Times New Roman" w:hAnsi="Times New Roman"/>
          <w:sz w:val="24"/>
          <w:szCs w:val="24"/>
        </w:rPr>
        <w:t>Kotler, P., &amp; Amstrong. 2004. Dasar-Dasar Pemasaran. Jakarta: Indeks.</w:t>
      </w:r>
    </w:p>
    <w:p w14:paraId="566505A9" w14:textId="77777777" w:rsidR="00874951" w:rsidRPr="00874951" w:rsidRDefault="00874951" w:rsidP="00874951">
      <w:pPr>
        <w:spacing w:line="360" w:lineRule="auto"/>
        <w:ind w:left="2160" w:hanging="2160"/>
        <w:jc w:val="both"/>
        <w:rPr>
          <w:rFonts w:ascii="Times New Roman" w:hAnsi="Times New Roman"/>
          <w:sz w:val="24"/>
          <w:szCs w:val="24"/>
        </w:rPr>
      </w:pPr>
      <w:r w:rsidRPr="00874951">
        <w:rPr>
          <w:rFonts w:ascii="Times New Roman" w:hAnsi="Times New Roman"/>
          <w:sz w:val="24"/>
          <w:szCs w:val="24"/>
        </w:rPr>
        <w:t xml:space="preserve">Kotler, P., &amp; Amstrong, G. 2008. Prinsip-Prinsip Pemasaran edisi 12. Jakarta: </w:t>
      </w:r>
    </w:p>
    <w:p w14:paraId="7C96FDB5" w14:textId="77777777" w:rsidR="00874951" w:rsidRPr="00874951" w:rsidRDefault="00874951" w:rsidP="00874951">
      <w:pPr>
        <w:spacing w:line="360" w:lineRule="auto"/>
        <w:ind w:left="2160" w:hanging="2160"/>
        <w:jc w:val="both"/>
        <w:rPr>
          <w:rFonts w:ascii="Times New Roman" w:hAnsi="Times New Roman"/>
          <w:sz w:val="24"/>
          <w:szCs w:val="24"/>
        </w:rPr>
      </w:pPr>
      <w:r w:rsidRPr="00874951">
        <w:rPr>
          <w:rFonts w:ascii="Times New Roman" w:hAnsi="Times New Roman"/>
          <w:sz w:val="24"/>
          <w:szCs w:val="24"/>
        </w:rPr>
        <w:t>Erlangga.</w:t>
      </w:r>
    </w:p>
    <w:p w14:paraId="478FF660" w14:textId="77777777" w:rsidR="00874951" w:rsidRPr="00874951" w:rsidRDefault="00874951" w:rsidP="005063ED">
      <w:pPr>
        <w:spacing w:line="360" w:lineRule="auto"/>
        <w:ind w:left="851" w:hanging="884"/>
        <w:jc w:val="both"/>
        <w:rPr>
          <w:rFonts w:ascii="Times New Roman" w:hAnsi="Times New Roman"/>
          <w:sz w:val="24"/>
          <w:szCs w:val="24"/>
        </w:rPr>
      </w:pPr>
      <w:r w:rsidRPr="00874951">
        <w:rPr>
          <w:rFonts w:ascii="Times New Roman" w:hAnsi="Times New Roman"/>
          <w:sz w:val="24"/>
          <w:szCs w:val="24"/>
        </w:rPr>
        <w:t>Wilardjo, S. B. 2005. Pengertian, Peranan Dan Perkembangan Bank Syari'ah DiIndonesia. Semarang: Universitas Muhammadiyah Semarang.</w:t>
      </w:r>
    </w:p>
    <w:p w14:paraId="78EB90D2" w14:textId="77777777" w:rsidR="00874951" w:rsidRPr="00874951" w:rsidRDefault="00874951" w:rsidP="005063ED">
      <w:pPr>
        <w:spacing w:line="360" w:lineRule="auto"/>
        <w:ind w:left="851" w:hanging="884"/>
        <w:jc w:val="both"/>
        <w:rPr>
          <w:rFonts w:ascii="Times New Roman" w:hAnsi="Times New Roman"/>
          <w:sz w:val="24"/>
          <w:szCs w:val="24"/>
        </w:rPr>
      </w:pPr>
      <w:r w:rsidRPr="00874951">
        <w:rPr>
          <w:rFonts w:ascii="Times New Roman" w:hAnsi="Times New Roman"/>
          <w:sz w:val="24"/>
          <w:szCs w:val="24"/>
        </w:rPr>
        <w:t>Adiwarman A Karim, Bank Islam Analisis Fiqih dan Krung-Eist Ketiga, Jakarta, PT Raja Grafindes, 2004.</w:t>
      </w:r>
    </w:p>
    <w:p w14:paraId="001FC13A" w14:textId="77777777" w:rsidR="00874951" w:rsidRPr="00874951" w:rsidRDefault="00874951" w:rsidP="00874951">
      <w:pPr>
        <w:spacing w:line="360" w:lineRule="auto"/>
        <w:ind w:left="2160" w:hanging="2160"/>
        <w:jc w:val="both"/>
        <w:rPr>
          <w:rFonts w:ascii="Times New Roman" w:hAnsi="Times New Roman"/>
          <w:sz w:val="24"/>
          <w:szCs w:val="24"/>
        </w:rPr>
      </w:pPr>
      <w:r w:rsidRPr="00874951">
        <w:rPr>
          <w:rFonts w:ascii="Times New Roman" w:hAnsi="Times New Roman"/>
          <w:sz w:val="24"/>
          <w:szCs w:val="24"/>
        </w:rPr>
        <w:t>Adimarwan A. Karim, Bank Islam, Jakarta: PT. Raja Grapindo Persada, 2006,</w:t>
      </w:r>
    </w:p>
    <w:p w14:paraId="5D448823" w14:textId="77777777" w:rsidR="00874951" w:rsidRPr="00874951" w:rsidRDefault="00874951" w:rsidP="005063ED">
      <w:pPr>
        <w:spacing w:line="360" w:lineRule="auto"/>
        <w:ind w:left="851" w:hanging="884"/>
        <w:jc w:val="both"/>
        <w:rPr>
          <w:rFonts w:ascii="Times New Roman" w:hAnsi="Times New Roman"/>
          <w:sz w:val="24"/>
          <w:szCs w:val="24"/>
        </w:rPr>
      </w:pPr>
      <w:r w:rsidRPr="00874951">
        <w:rPr>
          <w:rFonts w:ascii="Times New Roman" w:hAnsi="Times New Roman"/>
          <w:sz w:val="24"/>
          <w:szCs w:val="24"/>
        </w:rPr>
        <w:t>Astuti, T. 2003. Pengaruh Persepsi Nasabah. Tentang Tingkat Suku Bangsa, Promosi Dan Kualitas Pelayanan Terhadap Minat Menabung Nasabab. Yogyakarta Universitas Negeri Yogyakarta.</w:t>
      </w:r>
    </w:p>
    <w:p w14:paraId="29279E27" w14:textId="77777777" w:rsidR="00874951" w:rsidRPr="00874951" w:rsidRDefault="00874951" w:rsidP="005063ED">
      <w:pPr>
        <w:spacing w:line="360" w:lineRule="auto"/>
        <w:ind w:left="851" w:hanging="884"/>
        <w:jc w:val="both"/>
        <w:rPr>
          <w:rFonts w:ascii="Times New Roman" w:hAnsi="Times New Roman"/>
          <w:sz w:val="24"/>
          <w:szCs w:val="24"/>
        </w:rPr>
      </w:pPr>
      <w:r w:rsidRPr="00874951">
        <w:rPr>
          <w:rFonts w:ascii="Times New Roman" w:hAnsi="Times New Roman"/>
          <w:sz w:val="24"/>
          <w:szCs w:val="24"/>
        </w:rPr>
        <w:t xml:space="preserve"> Sugiyono. (2012). Metode Penelitian Kuantitatif Kualitatif dan R &amp; D. Bandung :Alfabeta. Metode Penelitian Kuantitatif Kualitatif dan R &amp; D.Edisi Revisi.Bandung: Alfabeta. Alfabeta</w:t>
      </w:r>
    </w:p>
    <w:p w14:paraId="6FEB148F" w14:textId="77777777" w:rsidR="00874951" w:rsidRPr="00874951" w:rsidRDefault="00874951" w:rsidP="00874951">
      <w:pPr>
        <w:spacing w:line="360" w:lineRule="auto"/>
        <w:ind w:left="2160" w:hanging="2160"/>
        <w:jc w:val="both"/>
        <w:rPr>
          <w:rFonts w:ascii="Times New Roman" w:hAnsi="Times New Roman"/>
          <w:sz w:val="24"/>
          <w:szCs w:val="24"/>
        </w:rPr>
      </w:pPr>
      <w:r w:rsidRPr="00874951">
        <w:rPr>
          <w:rFonts w:ascii="Times New Roman" w:hAnsi="Times New Roman"/>
          <w:sz w:val="24"/>
          <w:szCs w:val="24"/>
        </w:rPr>
        <w:t>Riduwan. (2010). Dasar Dasar Statistika..</w:t>
      </w:r>
    </w:p>
    <w:p w14:paraId="28809C59" w14:textId="77777777" w:rsidR="00874951" w:rsidRPr="00874951" w:rsidRDefault="00874951" w:rsidP="00874951">
      <w:pPr>
        <w:spacing w:line="360" w:lineRule="auto"/>
        <w:ind w:left="2160" w:hanging="2160"/>
        <w:jc w:val="both"/>
        <w:rPr>
          <w:rFonts w:ascii="Times New Roman" w:hAnsi="Times New Roman"/>
          <w:sz w:val="24"/>
          <w:szCs w:val="24"/>
        </w:rPr>
      </w:pPr>
      <w:r w:rsidRPr="00874951">
        <w:rPr>
          <w:rFonts w:ascii="Times New Roman" w:hAnsi="Times New Roman"/>
          <w:sz w:val="24"/>
          <w:szCs w:val="24"/>
        </w:rPr>
        <w:t>Indonesia, R. (1998). Undang-Undang Republik Indonesia Nomor 10 Tahun 1998</w:t>
      </w:r>
    </w:p>
    <w:p w14:paraId="68FAD979" w14:textId="77777777" w:rsidR="00874951" w:rsidRPr="00874951" w:rsidRDefault="00874951" w:rsidP="00874951">
      <w:pPr>
        <w:spacing w:line="360" w:lineRule="auto"/>
        <w:ind w:left="2160" w:hanging="2160"/>
        <w:jc w:val="both"/>
        <w:rPr>
          <w:rFonts w:ascii="Times New Roman" w:hAnsi="Times New Roman"/>
          <w:sz w:val="24"/>
          <w:szCs w:val="24"/>
        </w:rPr>
      </w:pPr>
      <w:r w:rsidRPr="00874951">
        <w:rPr>
          <w:rFonts w:ascii="Times New Roman" w:hAnsi="Times New Roman"/>
          <w:sz w:val="24"/>
          <w:szCs w:val="24"/>
        </w:rPr>
        <w:t>Tentang Perbankan. Bank Indonesia; Sekretariat Negara.</w:t>
      </w:r>
    </w:p>
    <w:p w14:paraId="7A75DA4F" w14:textId="77777777" w:rsidR="00874951" w:rsidRPr="00874951" w:rsidRDefault="00000000" w:rsidP="00874951">
      <w:pPr>
        <w:spacing w:line="360" w:lineRule="auto"/>
        <w:ind w:left="2160" w:hanging="2160"/>
        <w:jc w:val="both"/>
        <w:rPr>
          <w:rFonts w:ascii="Times New Roman" w:hAnsi="Times New Roman"/>
          <w:sz w:val="24"/>
          <w:szCs w:val="24"/>
        </w:rPr>
      </w:pPr>
      <w:hyperlink r:id="rId6" w:history="1">
        <w:r w:rsidR="00874951" w:rsidRPr="00874951">
          <w:rPr>
            <w:rStyle w:val="Hyperlink"/>
            <w:rFonts w:ascii="Times New Roman" w:hAnsi="Times New Roman"/>
            <w:sz w:val="24"/>
            <w:szCs w:val="24"/>
          </w:rPr>
          <w:t>https://www.sciencedirect.com</w:t>
        </w:r>
      </w:hyperlink>
    </w:p>
    <w:p w14:paraId="1645035C" w14:textId="77777777" w:rsidR="00874951" w:rsidRPr="00874951" w:rsidRDefault="00874951" w:rsidP="005063ED">
      <w:pPr>
        <w:spacing w:line="360" w:lineRule="auto"/>
        <w:ind w:left="851" w:hanging="884"/>
        <w:jc w:val="both"/>
        <w:rPr>
          <w:rFonts w:ascii="Times New Roman" w:hAnsi="Times New Roman"/>
          <w:sz w:val="24"/>
          <w:szCs w:val="24"/>
        </w:rPr>
      </w:pPr>
      <w:r w:rsidRPr="00874951">
        <w:rPr>
          <w:rFonts w:ascii="Times New Roman" w:hAnsi="Times New Roman"/>
          <w:sz w:val="24"/>
          <w:szCs w:val="24"/>
        </w:rPr>
        <w:t xml:space="preserve">Bozeman, H (2007). </w:t>
      </w:r>
      <w:r w:rsidRPr="00874951">
        <w:rPr>
          <w:rFonts w:ascii="Times New Roman" w:hAnsi="Times New Roman"/>
          <w:i/>
          <w:iCs/>
          <w:sz w:val="24"/>
          <w:szCs w:val="24"/>
        </w:rPr>
        <w:t xml:space="preserve">Public values and public Interest: Counterbalancing economic indivisualisme. </w:t>
      </w:r>
      <w:r w:rsidRPr="00874951">
        <w:rPr>
          <w:rFonts w:ascii="Times New Roman" w:hAnsi="Times New Roman"/>
          <w:sz w:val="24"/>
          <w:szCs w:val="24"/>
        </w:rPr>
        <w:t>Washington, DC: Gworgetown University Press</w:t>
      </w:r>
    </w:p>
    <w:p w14:paraId="709EA13B" w14:textId="77777777" w:rsidR="00874951" w:rsidRPr="00874951" w:rsidRDefault="00874951" w:rsidP="00874951">
      <w:pPr>
        <w:spacing w:line="360" w:lineRule="auto"/>
        <w:ind w:left="2160" w:hanging="2160"/>
        <w:jc w:val="both"/>
        <w:rPr>
          <w:rFonts w:ascii="Times New Roman" w:hAnsi="Times New Roman"/>
          <w:sz w:val="24"/>
          <w:szCs w:val="24"/>
        </w:rPr>
      </w:pPr>
      <w:r w:rsidRPr="00874951">
        <w:rPr>
          <w:rFonts w:ascii="Times New Roman" w:hAnsi="Times New Roman"/>
          <w:sz w:val="24"/>
          <w:szCs w:val="24"/>
        </w:rPr>
        <w:t xml:space="preserve">Chandon et al. (October, 2000). journal of Marketing </w:t>
      </w:r>
    </w:p>
    <w:p w14:paraId="109C5936" w14:textId="77777777" w:rsidR="00874951" w:rsidRPr="00874951" w:rsidRDefault="00874951" w:rsidP="00874951">
      <w:pPr>
        <w:ind w:left="2160" w:hanging="2160"/>
        <w:jc w:val="both"/>
        <w:rPr>
          <w:rFonts w:ascii="Times New Roman" w:hAnsi="Times New Roman"/>
          <w:sz w:val="24"/>
          <w:szCs w:val="24"/>
        </w:rPr>
      </w:pPr>
      <w:r w:rsidRPr="00874951">
        <w:rPr>
          <w:rFonts w:ascii="Times New Roman" w:hAnsi="Times New Roman"/>
          <w:sz w:val="24"/>
          <w:szCs w:val="24"/>
        </w:rPr>
        <w:t>Van Heerde, Gupta dan Wirti (2003) journal of Marketing</w:t>
      </w:r>
    </w:p>
    <w:p w14:paraId="59171AFF" w14:textId="77777777" w:rsidR="00874951" w:rsidRPr="00874951" w:rsidRDefault="00874951" w:rsidP="00874951">
      <w:pPr>
        <w:ind w:left="2160" w:hanging="2160"/>
        <w:jc w:val="both"/>
        <w:rPr>
          <w:rFonts w:ascii="Times New Roman" w:hAnsi="Times New Roman"/>
          <w:sz w:val="24"/>
          <w:szCs w:val="24"/>
        </w:rPr>
      </w:pPr>
      <w:r w:rsidRPr="00874951">
        <w:rPr>
          <w:rFonts w:ascii="Times New Roman" w:hAnsi="Times New Roman"/>
          <w:sz w:val="24"/>
          <w:szCs w:val="24"/>
        </w:rPr>
        <w:t xml:space="preserve">Hanssens &amp; Pauwels, 2016. Journal of media </w:t>
      </w:r>
    </w:p>
    <w:p w14:paraId="6673932F" w14:textId="77777777" w:rsidR="00874951" w:rsidRPr="00874951" w:rsidRDefault="00874951" w:rsidP="005063ED">
      <w:pPr>
        <w:spacing w:line="360" w:lineRule="auto"/>
        <w:ind w:left="851" w:hanging="884"/>
        <w:jc w:val="both"/>
        <w:rPr>
          <w:rFonts w:ascii="Times New Roman" w:hAnsi="Times New Roman"/>
          <w:sz w:val="24"/>
          <w:szCs w:val="24"/>
        </w:rPr>
      </w:pPr>
      <w:r w:rsidRPr="00874951">
        <w:rPr>
          <w:rFonts w:ascii="Times New Roman" w:hAnsi="Times New Roman"/>
          <w:sz w:val="24"/>
          <w:szCs w:val="24"/>
        </w:rPr>
        <w:t>Yuliana Siti Chofifah, “</w:t>
      </w:r>
      <w:r w:rsidRPr="00874951">
        <w:rPr>
          <w:rFonts w:ascii="Times New Roman" w:hAnsi="Times New Roman"/>
          <w:i/>
          <w:iCs/>
          <w:sz w:val="24"/>
          <w:szCs w:val="24"/>
        </w:rPr>
        <w:t>Peningkatan Minat Menabung di Bank Syariah Melalui Program Office Channeling</w:t>
      </w:r>
      <w:r w:rsidRPr="00874951">
        <w:rPr>
          <w:rFonts w:ascii="Times New Roman" w:hAnsi="Times New Roman"/>
          <w:sz w:val="24"/>
          <w:szCs w:val="24"/>
        </w:rPr>
        <w:t>”, Jurnal of Finance and Islamic Banking, 2018</w:t>
      </w:r>
    </w:p>
    <w:p w14:paraId="7AE25726" w14:textId="77777777" w:rsidR="00874951" w:rsidRPr="00874951" w:rsidRDefault="00000000" w:rsidP="00874951">
      <w:pPr>
        <w:ind w:left="1440" w:hanging="1440"/>
        <w:jc w:val="both"/>
        <w:rPr>
          <w:rFonts w:ascii="Times New Roman" w:hAnsi="Times New Roman"/>
          <w:sz w:val="24"/>
          <w:szCs w:val="24"/>
        </w:rPr>
      </w:pPr>
      <w:hyperlink r:id="rId7" w:history="1">
        <w:r w:rsidR="00874951" w:rsidRPr="00874951">
          <w:rPr>
            <w:rStyle w:val="Hyperlink"/>
            <w:rFonts w:ascii="Times New Roman" w:hAnsi="Times New Roman"/>
            <w:sz w:val="24"/>
            <w:szCs w:val="24"/>
          </w:rPr>
          <w:t>https://timur.jakarta.go.id</w:t>
        </w:r>
      </w:hyperlink>
    </w:p>
    <w:p w14:paraId="58364E48" w14:textId="77777777" w:rsidR="00874951" w:rsidRPr="00874951" w:rsidRDefault="00874951" w:rsidP="00874951">
      <w:pPr>
        <w:ind w:left="1440" w:hanging="1440"/>
        <w:jc w:val="both"/>
        <w:rPr>
          <w:rFonts w:ascii="Times New Roman" w:hAnsi="Times New Roman"/>
          <w:sz w:val="24"/>
          <w:szCs w:val="24"/>
        </w:rPr>
      </w:pPr>
      <w:r w:rsidRPr="00874951">
        <w:rPr>
          <w:rFonts w:ascii="Times New Roman" w:hAnsi="Times New Roman"/>
          <w:sz w:val="24"/>
          <w:szCs w:val="24"/>
        </w:rPr>
        <w:t>https://id.m.wikipedia.org</w:t>
      </w:r>
    </w:p>
    <w:p w14:paraId="3665F533" w14:textId="77777777" w:rsidR="00874951" w:rsidRPr="00874951" w:rsidRDefault="00874951" w:rsidP="00874951">
      <w:pPr>
        <w:ind w:left="2160" w:hanging="2160"/>
        <w:jc w:val="both"/>
        <w:rPr>
          <w:rFonts w:ascii="Times New Roman" w:hAnsi="Times New Roman"/>
          <w:sz w:val="24"/>
          <w:szCs w:val="24"/>
        </w:rPr>
      </w:pPr>
      <w:r w:rsidRPr="00874951">
        <w:rPr>
          <w:rFonts w:ascii="Times New Roman" w:hAnsi="Times New Roman"/>
          <w:sz w:val="24"/>
          <w:szCs w:val="24"/>
        </w:rPr>
        <w:t>Titin Agustin, M. Maulana, Anisah Olida (2021) jurnal Ekonomi, Keuangan Perbankan Syariah</w:t>
      </w:r>
    </w:p>
    <w:p w14:paraId="007C8597" w14:textId="77777777" w:rsidR="00874951" w:rsidRPr="00874951" w:rsidRDefault="00874951" w:rsidP="00874951">
      <w:pPr>
        <w:ind w:left="1440" w:hanging="1440"/>
        <w:jc w:val="both"/>
        <w:rPr>
          <w:rFonts w:ascii="Times New Roman" w:hAnsi="Times New Roman"/>
          <w:sz w:val="24"/>
          <w:szCs w:val="24"/>
        </w:rPr>
      </w:pPr>
    </w:p>
    <w:p w14:paraId="441DA016" w14:textId="77777777" w:rsidR="00874951" w:rsidRPr="00874951" w:rsidRDefault="00874951" w:rsidP="00874951">
      <w:pPr>
        <w:ind w:left="1440" w:hanging="1440"/>
        <w:jc w:val="both"/>
        <w:rPr>
          <w:rFonts w:ascii="Times New Roman" w:hAnsi="Times New Roman"/>
          <w:sz w:val="24"/>
          <w:szCs w:val="24"/>
        </w:rPr>
      </w:pPr>
    </w:p>
    <w:p w14:paraId="3F93489B" w14:textId="77777777" w:rsidR="00874951" w:rsidRPr="00874951" w:rsidRDefault="00874951" w:rsidP="00874951">
      <w:pPr>
        <w:ind w:left="1440" w:hanging="1440"/>
        <w:jc w:val="both"/>
        <w:rPr>
          <w:rFonts w:ascii="Times New Roman" w:hAnsi="Times New Roman"/>
          <w:sz w:val="24"/>
          <w:szCs w:val="24"/>
        </w:rPr>
      </w:pPr>
    </w:p>
    <w:p w14:paraId="105534BC" w14:textId="77777777" w:rsidR="00874951" w:rsidRPr="00874951" w:rsidRDefault="00874951" w:rsidP="00874951">
      <w:pPr>
        <w:ind w:left="1440" w:hanging="1440"/>
        <w:jc w:val="both"/>
        <w:rPr>
          <w:rFonts w:ascii="Times New Roman" w:hAnsi="Times New Roman"/>
          <w:sz w:val="24"/>
          <w:szCs w:val="24"/>
        </w:rPr>
      </w:pPr>
    </w:p>
    <w:p w14:paraId="2FD4BC48" w14:textId="77777777" w:rsidR="00874951" w:rsidRPr="00874951" w:rsidRDefault="00874951" w:rsidP="00874951">
      <w:pPr>
        <w:ind w:left="1440" w:hanging="1440"/>
        <w:jc w:val="both"/>
        <w:rPr>
          <w:rFonts w:ascii="Times New Roman" w:hAnsi="Times New Roman"/>
          <w:sz w:val="24"/>
          <w:szCs w:val="24"/>
        </w:rPr>
      </w:pPr>
    </w:p>
    <w:p w14:paraId="0F47E18A" w14:textId="77777777" w:rsidR="00874951" w:rsidRPr="00874951" w:rsidRDefault="00874951" w:rsidP="00874951">
      <w:pPr>
        <w:ind w:left="1440" w:hanging="1440"/>
        <w:jc w:val="both"/>
        <w:rPr>
          <w:rFonts w:ascii="Times New Roman" w:hAnsi="Times New Roman"/>
          <w:sz w:val="24"/>
          <w:szCs w:val="24"/>
        </w:rPr>
      </w:pPr>
    </w:p>
    <w:p w14:paraId="53A41444" w14:textId="77777777" w:rsidR="00874951" w:rsidRPr="00874951" w:rsidRDefault="00874951" w:rsidP="00874951">
      <w:pPr>
        <w:ind w:left="1440" w:hanging="1440"/>
        <w:jc w:val="both"/>
        <w:rPr>
          <w:rFonts w:ascii="Times New Roman" w:hAnsi="Times New Roman"/>
          <w:sz w:val="24"/>
          <w:szCs w:val="24"/>
        </w:rPr>
      </w:pPr>
    </w:p>
    <w:p w14:paraId="58AA6A31" w14:textId="77777777" w:rsidR="00874951" w:rsidRPr="00874951" w:rsidRDefault="00874951" w:rsidP="00874951">
      <w:pPr>
        <w:ind w:left="1440" w:hanging="1440"/>
        <w:jc w:val="both"/>
        <w:rPr>
          <w:rFonts w:ascii="Times New Roman" w:hAnsi="Times New Roman"/>
          <w:sz w:val="24"/>
          <w:szCs w:val="24"/>
        </w:rPr>
      </w:pPr>
    </w:p>
    <w:p w14:paraId="1CB8AC73" w14:textId="77777777" w:rsidR="00874951" w:rsidRPr="00874951" w:rsidRDefault="00874951" w:rsidP="00874951">
      <w:pPr>
        <w:ind w:left="1440" w:hanging="1440"/>
        <w:jc w:val="both"/>
        <w:rPr>
          <w:rFonts w:ascii="Times New Roman" w:hAnsi="Times New Roman"/>
          <w:sz w:val="24"/>
          <w:szCs w:val="24"/>
        </w:rPr>
      </w:pPr>
    </w:p>
    <w:p w14:paraId="73BC78AA" w14:textId="77777777" w:rsidR="00874951" w:rsidRPr="00874951" w:rsidRDefault="00874951" w:rsidP="00874951">
      <w:pPr>
        <w:jc w:val="both"/>
        <w:rPr>
          <w:rFonts w:ascii="Times New Roman" w:hAnsi="Times New Roman"/>
          <w:sz w:val="24"/>
          <w:szCs w:val="24"/>
        </w:rPr>
      </w:pPr>
    </w:p>
    <w:p w14:paraId="206DF723" w14:textId="77777777" w:rsidR="00874951" w:rsidRPr="00874951" w:rsidRDefault="00874951" w:rsidP="00874951">
      <w:pPr>
        <w:jc w:val="both"/>
        <w:rPr>
          <w:rFonts w:ascii="Times New Roman" w:hAnsi="Times New Roman"/>
          <w:sz w:val="24"/>
          <w:szCs w:val="24"/>
        </w:rPr>
      </w:pPr>
    </w:p>
    <w:p w14:paraId="35AECA6A" w14:textId="77777777" w:rsidR="00874951" w:rsidRPr="00874951" w:rsidRDefault="00874951" w:rsidP="00874951">
      <w:pPr>
        <w:jc w:val="both"/>
        <w:rPr>
          <w:rFonts w:ascii="Times New Roman" w:hAnsi="Times New Roman"/>
          <w:sz w:val="24"/>
          <w:szCs w:val="24"/>
        </w:rPr>
      </w:pPr>
    </w:p>
    <w:p w14:paraId="7557815A" w14:textId="6E5C3D9D" w:rsidR="00874951" w:rsidRPr="00874951" w:rsidRDefault="00874951" w:rsidP="00874951">
      <w:pPr>
        <w:spacing w:line="360" w:lineRule="auto"/>
        <w:jc w:val="both"/>
        <w:rPr>
          <w:rFonts w:ascii="Times New Roman" w:hAnsi="Times New Roman"/>
          <w:sz w:val="24"/>
          <w:szCs w:val="24"/>
        </w:rPr>
      </w:pPr>
      <w:r w:rsidRPr="00874951">
        <w:rPr>
          <w:rFonts w:ascii="Times New Roman" w:hAnsi="Times New Roman"/>
          <w:sz w:val="24"/>
          <w:szCs w:val="24"/>
        </w:rPr>
        <w:t xml:space="preserve"> </w:t>
      </w:r>
    </w:p>
    <w:sectPr w:rsidR="00874951" w:rsidRPr="008749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7F7992"/>
    <w:multiLevelType w:val="hybridMultilevel"/>
    <w:tmpl w:val="9D0EBF62"/>
    <w:lvl w:ilvl="0" w:tplc="D9FE7ADA">
      <w:start w:val="1"/>
      <w:numFmt w:val="lowerLetter"/>
      <w:lvlText w:val="%1."/>
      <w:lvlJc w:val="left"/>
      <w:pPr>
        <w:ind w:left="2670" w:hanging="360"/>
      </w:pPr>
      <w:rPr>
        <w:rFonts w:hint="default"/>
      </w:rPr>
    </w:lvl>
    <w:lvl w:ilvl="1" w:tplc="38090019" w:tentative="1">
      <w:start w:val="1"/>
      <w:numFmt w:val="lowerLetter"/>
      <w:lvlText w:val="%2."/>
      <w:lvlJc w:val="left"/>
      <w:pPr>
        <w:ind w:left="3390" w:hanging="360"/>
      </w:pPr>
    </w:lvl>
    <w:lvl w:ilvl="2" w:tplc="3809001B" w:tentative="1">
      <w:start w:val="1"/>
      <w:numFmt w:val="lowerRoman"/>
      <w:lvlText w:val="%3."/>
      <w:lvlJc w:val="right"/>
      <w:pPr>
        <w:ind w:left="4110" w:hanging="180"/>
      </w:pPr>
    </w:lvl>
    <w:lvl w:ilvl="3" w:tplc="3809000F" w:tentative="1">
      <w:start w:val="1"/>
      <w:numFmt w:val="decimal"/>
      <w:lvlText w:val="%4."/>
      <w:lvlJc w:val="left"/>
      <w:pPr>
        <w:ind w:left="4830" w:hanging="360"/>
      </w:pPr>
    </w:lvl>
    <w:lvl w:ilvl="4" w:tplc="38090019" w:tentative="1">
      <w:start w:val="1"/>
      <w:numFmt w:val="lowerLetter"/>
      <w:lvlText w:val="%5."/>
      <w:lvlJc w:val="left"/>
      <w:pPr>
        <w:ind w:left="5550" w:hanging="360"/>
      </w:pPr>
    </w:lvl>
    <w:lvl w:ilvl="5" w:tplc="3809001B" w:tentative="1">
      <w:start w:val="1"/>
      <w:numFmt w:val="lowerRoman"/>
      <w:lvlText w:val="%6."/>
      <w:lvlJc w:val="right"/>
      <w:pPr>
        <w:ind w:left="6270" w:hanging="180"/>
      </w:pPr>
    </w:lvl>
    <w:lvl w:ilvl="6" w:tplc="3809000F" w:tentative="1">
      <w:start w:val="1"/>
      <w:numFmt w:val="decimal"/>
      <w:lvlText w:val="%7."/>
      <w:lvlJc w:val="left"/>
      <w:pPr>
        <w:ind w:left="6990" w:hanging="360"/>
      </w:pPr>
    </w:lvl>
    <w:lvl w:ilvl="7" w:tplc="38090019" w:tentative="1">
      <w:start w:val="1"/>
      <w:numFmt w:val="lowerLetter"/>
      <w:lvlText w:val="%8."/>
      <w:lvlJc w:val="left"/>
      <w:pPr>
        <w:ind w:left="7710" w:hanging="360"/>
      </w:pPr>
    </w:lvl>
    <w:lvl w:ilvl="8" w:tplc="3809001B" w:tentative="1">
      <w:start w:val="1"/>
      <w:numFmt w:val="lowerRoman"/>
      <w:lvlText w:val="%9."/>
      <w:lvlJc w:val="right"/>
      <w:pPr>
        <w:ind w:left="8430" w:hanging="180"/>
      </w:pPr>
    </w:lvl>
  </w:abstractNum>
  <w:num w:numId="1" w16cid:durableId="655955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Moves/>
  <w:defaultTabStop w:val="720"/>
  <w:doNotShadeFormData/>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1009"/>
    <w:rsid w:val="00374632"/>
    <w:rsid w:val="004F7BFA"/>
    <w:rsid w:val="005063ED"/>
    <w:rsid w:val="0064593A"/>
    <w:rsid w:val="00781A44"/>
    <w:rsid w:val="00802C26"/>
    <w:rsid w:val="00874951"/>
    <w:rsid w:val="00911C98"/>
    <w:rsid w:val="00917F86"/>
    <w:rsid w:val="00946187"/>
    <w:rsid w:val="00A637EC"/>
    <w:rsid w:val="00A86E1E"/>
    <w:rsid w:val="00B034AE"/>
    <w:rsid w:val="00B94A29"/>
    <w:rsid w:val="00D5160C"/>
    <w:rsid w:val="00E14047"/>
    <w:rsid w:val="00EF0E67"/>
    <w:rsid w:val="00F31009"/>
    <w:rsid w:val="00F3526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rules v:ext="edit">
        <o:r id="V:Rule1" type="connector" idref="#_x0000_s1029"/>
      </o:rules>
    </o:shapelayout>
  </w:shapeDefaults>
  <w:decimalSymbol w:val=","/>
  <w:listSeparator w:val=";"/>
  <w14:docId w14:val="303B912B"/>
  <w15:docId w15:val="{DAA8D6D5-361A-4F75-AE3D-429AE3DA6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6E1E"/>
    <w:pPr>
      <w:ind w:firstLine="567"/>
      <w:jc w:val="both"/>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160C"/>
    <w:pPr>
      <w:spacing w:after="160" w:line="259" w:lineRule="auto"/>
      <w:ind w:left="720" w:firstLine="567"/>
      <w:contextualSpacing/>
      <w:jc w:val="both"/>
    </w:pPr>
    <w:rPr>
      <w:rFonts w:eastAsia="Calibri"/>
      <w:lang w:val="en-ID" w:eastAsia="en-US"/>
    </w:rPr>
  </w:style>
  <w:style w:type="character" w:styleId="Hyperlink">
    <w:name w:val="Hyperlink"/>
    <w:uiPriority w:val="99"/>
    <w:unhideWhenUsed/>
    <w:rsid w:val="00874951"/>
    <w:rPr>
      <w:color w:val="0563C1"/>
      <w:u w:val="single"/>
    </w:rPr>
  </w:style>
  <w:style w:type="character" w:styleId="UnresolvedMention">
    <w:name w:val="Unresolved Mention"/>
    <w:uiPriority w:val="99"/>
    <w:semiHidden/>
    <w:unhideWhenUsed/>
    <w:rsid w:val="003746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imur.jakarta.g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irect.com" TargetMode="External"/><Relationship Id="rId5" Type="http://schemas.openxmlformats.org/officeDocument/2006/relationships/hyperlink" Target="mailto:1adefajar_uic@yahoo.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11</Pages>
  <Words>2991</Words>
  <Characters>17055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SM-A146P</dc:creator>
  <cp:lastModifiedBy>Muhammad Tegar</cp:lastModifiedBy>
  <cp:revision>8</cp:revision>
  <dcterms:created xsi:type="dcterms:W3CDTF">2024-07-09T02:33:00Z</dcterms:created>
  <dcterms:modified xsi:type="dcterms:W3CDTF">2024-07-11T13:39:00Z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6cedf3ac2eaa4de98b8697f070d316f5</vt:lpwstr>
  </property>
  <property fmtid="{D5CDD505-2E9C-101B-9397-08002B2CF9AE}" pid="3" name="GrammarlyDocumentId">
    <vt:lpwstr>adbae82bb7199be63e81504d5acc1c03a97997a0da9046ca764b311f199bed51</vt:lpwstr>
  </property>
</Properties>
</file>