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D1513" w14:textId="4F0D03B4" w:rsidR="005D58CE" w:rsidRDefault="00837360" w:rsidP="00837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837360">
        <w:rPr>
          <w:rFonts w:ascii="Times New Roman" w:hAnsi="Times New Roman" w:cs="Times New Roman"/>
          <w:sz w:val="24"/>
          <w:szCs w:val="24"/>
          <w:lang w:val="id-ID"/>
        </w:rPr>
        <w:drawing>
          <wp:inline distT="0" distB="0" distL="0" distR="0" wp14:anchorId="41540009" wp14:editId="2EC9163F">
            <wp:extent cx="5731510" cy="2660015"/>
            <wp:effectExtent l="0" t="0" r="2540" b="6985"/>
            <wp:docPr id="291172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17238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4732A" w14:textId="77777777" w:rsidR="00837360" w:rsidRDefault="00837360" w:rsidP="005D58CE">
      <w:pPr>
        <w:pStyle w:val="HTMLPreformatted"/>
        <w:shd w:val="clear" w:color="auto" w:fill="FFFFFF"/>
        <w:ind w:left="851" w:hanging="851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24E6067" w14:textId="305FBAF7" w:rsidR="005D58CE" w:rsidRDefault="005D58CE" w:rsidP="005D58CE">
      <w:pPr>
        <w:pStyle w:val="HTMLPreformatted"/>
        <w:shd w:val="clear" w:color="auto" w:fill="FFFFFF"/>
        <w:ind w:left="851" w:hanging="851"/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Table</w:t>
      </w:r>
      <w:r w:rsidRPr="00512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1.</w:t>
      </w:r>
      <w:r w:rsidRPr="00460B9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12121"/>
          <w:sz w:val="24"/>
          <w:szCs w:val="24"/>
          <w:lang w:val="en"/>
        </w:rPr>
        <w:t>Comparison of Morphological Character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of Downy Mildew Fungi from Sleman Compared to Reference Species of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Peronosclerospora</w:t>
      </w:r>
      <w:proofErr w:type="spellEnd"/>
    </w:p>
    <w:p w14:paraId="73D53BD6" w14:textId="77777777" w:rsidR="005D58CE" w:rsidRPr="00ED3C89" w:rsidRDefault="005D58CE" w:rsidP="005D58CE">
      <w:pPr>
        <w:pStyle w:val="HTMLPreformatted"/>
        <w:shd w:val="clear" w:color="auto" w:fill="FFFFFF"/>
        <w:ind w:left="851" w:hanging="851"/>
        <w:rPr>
          <w:rFonts w:ascii="Times New Roman" w:hAnsi="Times New Roman" w:cs="Times New Roman"/>
          <w:i/>
          <w:iCs/>
          <w:color w:val="212121"/>
          <w:sz w:val="24"/>
          <w:szCs w:val="24"/>
          <w:lang w:val="en-US"/>
        </w:rPr>
      </w:pPr>
    </w:p>
    <w:tbl>
      <w:tblPr>
        <w:tblW w:w="50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6"/>
        <w:gridCol w:w="3702"/>
        <w:gridCol w:w="1265"/>
        <w:gridCol w:w="1332"/>
        <w:gridCol w:w="1440"/>
      </w:tblGrid>
      <w:tr w:rsidR="005D58CE" w:rsidRPr="00CC32B2" w14:paraId="369202E0" w14:textId="77777777" w:rsidTr="00E31697">
        <w:trPr>
          <w:trHeight w:val="424"/>
        </w:trPr>
        <w:tc>
          <w:tcPr>
            <w:tcW w:w="652" w:type="pct"/>
            <w:vMerge w:val="restart"/>
            <w:shd w:val="clear" w:color="auto" w:fill="auto"/>
            <w:vAlign w:val="center"/>
          </w:tcPr>
          <w:p w14:paraId="56657A93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Morphological Character</w:t>
            </w:r>
          </w:p>
        </w:tc>
        <w:tc>
          <w:tcPr>
            <w:tcW w:w="2066" w:type="pct"/>
          </w:tcPr>
          <w:p w14:paraId="0E1C40BB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Observation Result</w:t>
            </w:r>
          </w:p>
        </w:tc>
        <w:tc>
          <w:tcPr>
            <w:tcW w:w="2281" w:type="pct"/>
            <w:gridSpan w:val="3"/>
            <w:shd w:val="clear" w:color="auto" w:fill="auto"/>
            <w:vAlign w:val="center"/>
          </w:tcPr>
          <w:p w14:paraId="6CEC0BEA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 xml:space="preserve">Species of </w:t>
            </w:r>
            <w:r w:rsidRPr="00CC32B2">
              <w:rPr>
                <w:rFonts w:ascii="Times New Roman" w:eastAsia="Calibri" w:hAnsi="Times New Roman" w:cs="Times New Roman"/>
                <w:i/>
                <w:iCs/>
                <w:noProof/>
                <w:sz w:val="18"/>
                <w:szCs w:val="18"/>
              </w:rPr>
              <w:t xml:space="preserve">Peronosclerospora </w:t>
            </w:r>
            <w:r w:rsidRPr="00083273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 xml:space="preserve">(Ristiyani </w:t>
            </w:r>
            <w:r w:rsidRPr="00083273">
              <w:rPr>
                <w:rFonts w:ascii="Times New Roman" w:eastAsia="Calibri" w:hAnsi="Times New Roman" w:cs="Times New Roman"/>
                <w:i/>
                <w:iCs/>
                <w:noProof/>
                <w:sz w:val="18"/>
                <w:szCs w:val="18"/>
              </w:rPr>
              <w:t>et al.,</w:t>
            </w:r>
            <w:r w:rsidRPr="00083273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 xml:space="preserve"> 2015)</w:t>
            </w:r>
          </w:p>
        </w:tc>
      </w:tr>
      <w:tr w:rsidR="005D58CE" w:rsidRPr="00CC32B2" w14:paraId="7B3EBC64" w14:textId="77777777" w:rsidTr="00E31697">
        <w:tc>
          <w:tcPr>
            <w:tcW w:w="652" w:type="pct"/>
            <w:vMerge/>
            <w:shd w:val="clear" w:color="auto" w:fill="auto"/>
            <w:vAlign w:val="center"/>
          </w:tcPr>
          <w:p w14:paraId="1A851063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</w:pPr>
          </w:p>
        </w:tc>
        <w:tc>
          <w:tcPr>
            <w:tcW w:w="2066" w:type="pct"/>
            <w:vAlign w:val="center"/>
          </w:tcPr>
          <w:p w14:paraId="7DD2649A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i/>
                <w:iCs/>
                <w:noProof/>
                <w:sz w:val="18"/>
                <w:szCs w:val="18"/>
              </w:rPr>
              <w:t>P. maydis</w:t>
            </w:r>
          </w:p>
          <w:p w14:paraId="0B6A6275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716" w:type="pct"/>
            <w:shd w:val="clear" w:color="auto" w:fill="auto"/>
            <w:vAlign w:val="center"/>
          </w:tcPr>
          <w:p w14:paraId="0B4FD562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i/>
                <w:iCs/>
                <w:noProof/>
                <w:sz w:val="18"/>
                <w:szCs w:val="18"/>
              </w:rPr>
              <w:t>P. maydis</w:t>
            </w:r>
          </w:p>
          <w:p w14:paraId="10B9D0E5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</w:p>
        </w:tc>
        <w:tc>
          <w:tcPr>
            <w:tcW w:w="753" w:type="pct"/>
            <w:shd w:val="clear" w:color="auto" w:fill="auto"/>
            <w:vAlign w:val="center"/>
          </w:tcPr>
          <w:p w14:paraId="438F8ED3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i/>
                <w:iCs/>
                <w:noProof/>
                <w:sz w:val="18"/>
                <w:szCs w:val="18"/>
              </w:rPr>
              <w:t>P. shorgi</w:t>
            </w:r>
          </w:p>
          <w:p w14:paraId="7566FFE1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</w:pPr>
          </w:p>
        </w:tc>
        <w:tc>
          <w:tcPr>
            <w:tcW w:w="812" w:type="pct"/>
            <w:shd w:val="clear" w:color="auto" w:fill="auto"/>
            <w:vAlign w:val="center"/>
          </w:tcPr>
          <w:p w14:paraId="0B7342AB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i/>
                <w:iCs/>
                <w:noProof/>
                <w:sz w:val="18"/>
                <w:szCs w:val="18"/>
              </w:rPr>
              <w:t>P. philipinensis</w:t>
            </w:r>
          </w:p>
          <w:p w14:paraId="5FD14B33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</w:p>
        </w:tc>
      </w:tr>
      <w:tr w:rsidR="005D58CE" w:rsidRPr="00CC32B2" w14:paraId="3F38FBC9" w14:textId="77777777" w:rsidTr="00E31697">
        <w:trPr>
          <w:trHeight w:val="227"/>
        </w:trPr>
        <w:tc>
          <w:tcPr>
            <w:tcW w:w="652" w:type="pct"/>
            <w:shd w:val="clear" w:color="auto" w:fill="auto"/>
          </w:tcPr>
          <w:p w14:paraId="30CE3281" w14:textId="77777777" w:rsidR="005D58CE" w:rsidRPr="00CC32B2" w:rsidRDefault="005D58CE" w:rsidP="00E3169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Conidiophore size</w:t>
            </w:r>
          </w:p>
        </w:tc>
        <w:tc>
          <w:tcPr>
            <w:tcW w:w="2066" w:type="pct"/>
            <w:vAlign w:val="center"/>
          </w:tcPr>
          <w:p w14:paraId="7174412C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374</w:t>
            </w:r>
            <w:r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.</w:t>
            </w: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 xml:space="preserve">65 </w:t>
            </w: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  <w:t>µm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3F52BAC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  <w:t xml:space="preserve">111-410 </w:t>
            </w:r>
            <w:r w:rsidRPr="00CC32B2">
              <w:rPr>
                <w:rFonts w:ascii="Times New Roman" w:eastAsia="Calibri" w:hAnsi="Times New Roman" w:cs="Times New Roman"/>
                <w:noProof/>
                <w:spacing w:val="2"/>
                <w:sz w:val="18"/>
                <w:szCs w:val="18"/>
                <w:lang w:val="id-ID"/>
              </w:rPr>
              <w:t>µm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F993489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  <w:t>183-300 µm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73813772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  <w:t>150-300 µm</w:t>
            </w:r>
          </w:p>
        </w:tc>
      </w:tr>
      <w:tr w:rsidR="005D58CE" w:rsidRPr="00CC32B2" w14:paraId="5FD99FA4" w14:textId="77777777" w:rsidTr="00E31697">
        <w:trPr>
          <w:trHeight w:val="227"/>
        </w:trPr>
        <w:tc>
          <w:tcPr>
            <w:tcW w:w="652" w:type="pct"/>
            <w:shd w:val="clear" w:color="auto" w:fill="auto"/>
          </w:tcPr>
          <w:p w14:paraId="0820331A" w14:textId="77777777" w:rsidR="005D58CE" w:rsidRPr="00D15228" w:rsidRDefault="005D58CE" w:rsidP="00E3169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</w:pPr>
            <w:r w:rsidRPr="00D15228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Conidiophore branched</w:t>
            </w:r>
          </w:p>
        </w:tc>
        <w:tc>
          <w:tcPr>
            <w:tcW w:w="2066" w:type="pct"/>
            <w:vAlign w:val="center"/>
          </w:tcPr>
          <w:p w14:paraId="56552132" w14:textId="77777777" w:rsidR="005D58CE" w:rsidRPr="00D15228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D15228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3-4 branches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1AE75036" w14:textId="77777777" w:rsidR="005D58CE" w:rsidRPr="00552F10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552F10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3-4 branches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36FCE150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2 branches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1E5C8EA9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3 branches</w:t>
            </w:r>
          </w:p>
        </w:tc>
      </w:tr>
      <w:tr w:rsidR="005D58CE" w:rsidRPr="00CC32B2" w14:paraId="55634FBD" w14:textId="77777777" w:rsidTr="00E31697">
        <w:trPr>
          <w:trHeight w:val="227"/>
        </w:trPr>
        <w:tc>
          <w:tcPr>
            <w:tcW w:w="652" w:type="pct"/>
            <w:shd w:val="clear" w:color="auto" w:fill="auto"/>
          </w:tcPr>
          <w:p w14:paraId="3ACE43E6" w14:textId="77777777" w:rsidR="005D58CE" w:rsidRPr="00CC32B2" w:rsidRDefault="005D58CE" w:rsidP="00E3169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Conidia cell wall</w:t>
            </w:r>
          </w:p>
        </w:tc>
        <w:tc>
          <w:tcPr>
            <w:tcW w:w="2066" w:type="pct"/>
            <w:vAlign w:val="center"/>
          </w:tcPr>
          <w:p w14:paraId="160FA8EC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Thin Wall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1D01B75" w14:textId="77777777" w:rsidR="005D58CE" w:rsidRPr="00552F10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552F10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Thin Wall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57BA3A68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Thick Wall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1E5F9EFF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Thin Wall</w:t>
            </w:r>
          </w:p>
        </w:tc>
      </w:tr>
      <w:tr w:rsidR="005D58CE" w:rsidRPr="00CC32B2" w14:paraId="074C6A20" w14:textId="77777777" w:rsidTr="00E31697">
        <w:trPr>
          <w:trHeight w:val="227"/>
        </w:trPr>
        <w:tc>
          <w:tcPr>
            <w:tcW w:w="652" w:type="pct"/>
            <w:shd w:val="clear" w:color="auto" w:fill="auto"/>
            <w:vAlign w:val="center"/>
          </w:tcPr>
          <w:p w14:paraId="5DF6DADA" w14:textId="77777777" w:rsidR="005D58CE" w:rsidRPr="00CC32B2" w:rsidRDefault="005D58CE" w:rsidP="00E3169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Conidia size</w:t>
            </w:r>
          </w:p>
        </w:tc>
        <w:tc>
          <w:tcPr>
            <w:tcW w:w="2066" w:type="pct"/>
            <w:vAlign w:val="center"/>
          </w:tcPr>
          <w:p w14:paraId="6236CB30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19</w:t>
            </w:r>
            <w:r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.</w:t>
            </w: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 xml:space="preserve">22 </w:t>
            </w: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  <w:t>µm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6B1DE327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  <w:t>12-23  µm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74A02C87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  <w:t>10-11 µm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3FD91D78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  <w:t>15-40</w:t>
            </w:r>
            <w:r w:rsidRPr="00CC32B2">
              <w:rPr>
                <w:rFonts w:ascii="Times New Roman" w:eastAsia="Calibri" w:hAnsi="Times New Roman" w:cs="Times New Roman"/>
                <w:noProof/>
                <w:spacing w:val="-1"/>
                <w:sz w:val="18"/>
                <w:szCs w:val="18"/>
                <w:lang w:val="id-ID"/>
              </w:rPr>
              <w:t xml:space="preserve"> </w:t>
            </w:r>
            <w:r w:rsidRPr="00CC32B2">
              <w:rPr>
                <w:rFonts w:ascii="Times New Roman" w:eastAsia="Calibri" w:hAnsi="Times New Roman" w:cs="Times New Roman"/>
                <w:noProof/>
                <w:spacing w:val="-4"/>
                <w:sz w:val="18"/>
                <w:szCs w:val="18"/>
                <w:lang w:val="id-ID"/>
              </w:rPr>
              <w:t>µm</w:t>
            </w:r>
          </w:p>
        </w:tc>
      </w:tr>
      <w:tr w:rsidR="005D58CE" w:rsidRPr="00CC32B2" w14:paraId="7352892E" w14:textId="77777777" w:rsidTr="00E31697">
        <w:tc>
          <w:tcPr>
            <w:tcW w:w="652" w:type="pct"/>
            <w:shd w:val="clear" w:color="auto" w:fill="auto"/>
          </w:tcPr>
          <w:p w14:paraId="199005D3" w14:textId="77777777" w:rsidR="005D58CE" w:rsidRPr="00CC32B2" w:rsidRDefault="005D58CE" w:rsidP="00E31697">
            <w:pPr>
              <w:spacing w:after="0" w:line="240" w:lineRule="auto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Conidia shape</w:t>
            </w:r>
          </w:p>
        </w:tc>
        <w:tc>
          <w:tcPr>
            <w:tcW w:w="2066" w:type="pct"/>
            <w:vAlign w:val="center"/>
          </w:tcPr>
          <w:p w14:paraId="453C2BF8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Spherical to Subspherical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306FAB67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>S</w:t>
            </w: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  <w:t xml:space="preserve">pherical </w:t>
            </w: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 xml:space="preserve">to </w:t>
            </w:r>
            <w:r w:rsidRPr="00CC32B2">
              <w:rPr>
                <w:rFonts w:ascii="Times New Roman" w:eastAsia="Calibri" w:hAnsi="Times New Roman" w:cs="Times New Roman"/>
                <w:noProof/>
                <w:spacing w:val="2"/>
                <w:sz w:val="18"/>
                <w:szCs w:val="18"/>
              </w:rPr>
              <w:t>S</w:t>
            </w: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  <w:lang w:val="id-ID"/>
              </w:rPr>
              <w:t>ubspherical</w:t>
            </w:r>
          </w:p>
        </w:tc>
        <w:tc>
          <w:tcPr>
            <w:tcW w:w="753" w:type="pct"/>
            <w:shd w:val="clear" w:color="auto" w:fill="auto"/>
            <w:vAlign w:val="center"/>
          </w:tcPr>
          <w:p w14:paraId="470F4DE2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 xml:space="preserve">Oval </w:t>
            </w:r>
          </w:p>
        </w:tc>
        <w:tc>
          <w:tcPr>
            <w:tcW w:w="812" w:type="pct"/>
            <w:shd w:val="clear" w:color="auto" w:fill="auto"/>
            <w:vAlign w:val="center"/>
          </w:tcPr>
          <w:p w14:paraId="312BAB2C" w14:textId="77777777" w:rsidR="005D58CE" w:rsidRPr="00CC32B2" w:rsidRDefault="005D58CE" w:rsidP="00E316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</w:pPr>
            <w:r w:rsidRPr="00CC32B2">
              <w:rPr>
                <w:rFonts w:ascii="Times New Roman" w:eastAsia="Calibri" w:hAnsi="Times New Roman" w:cs="Times New Roman"/>
                <w:noProof/>
                <w:sz w:val="18"/>
                <w:szCs w:val="18"/>
              </w:rPr>
              <w:t xml:space="preserve">Oval </w:t>
            </w:r>
          </w:p>
        </w:tc>
      </w:tr>
    </w:tbl>
    <w:p w14:paraId="40658D84" w14:textId="77777777" w:rsidR="00B77E4F" w:rsidRDefault="00B77E4F"/>
    <w:p w14:paraId="12F2D8B2" w14:textId="77777777" w:rsidR="005D58CE" w:rsidRDefault="005D58CE" w:rsidP="005D58CE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54EF13AD" wp14:editId="72D2B3C1">
            <wp:extent cx="2162175" cy="15811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1846EB9A" wp14:editId="73C9296A">
            <wp:extent cx="2162175" cy="1581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6FF30B" w14:textId="77777777" w:rsidR="005D58CE" w:rsidRDefault="005D58CE" w:rsidP="005D58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</w:rPr>
        <w:t xml:space="preserve">a </w:t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</w:r>
      <w:r>
        <w:rPr>
          <w:rFonts w:ascii="Times New Roman" w:hAnsi="Times New Roman" w:cs="Times New Roman"/>
          <w:color w:val="000000"/>
        </w:rPr>
        <w:tab/>
        <w:t>b</w:t>
      </w:r>
    </w:p>
    <w:p w14:paraId="26CBA053" w14:textId="77777777" w:rsidR="005D58CE" w:rsidRPr="00903A19" w:rsidRDefault="005D58CE" w:rsidP="005D58CE">
      <w:pPr>
        <w:tabs>
          <w:tab w:val="left" w:pos="3007"/>
        </w:tabs>
        <w:spacing w:line="240" w:lineRule="auto"/>
        <w:ind w:left="1134" w:hanging="1134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Figure</w:t>
      </w:r>
      <w:r w:rsidRPr="00512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Pr="00650597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val="id-ID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Morphological character of </w:t>
      </w:r>
      <w:proofErr w:type="spellStart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Peronosclerospora</w:t>
      </w:r>
      <w:proofErr w:type="spellEnd"/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maydis </w:t>
      </w:r>
      <w:r>
        <w:rPr>
          <w:rFonts w:ascii="Times New Roman" w:hAnsi="Times New Roman" w:cs="Times New Roman"/>
          <w:color w:val="000000"/>
          <w:sz w:val="24"/>
          <w:szCs w:val="24"/>
        </w:rPr>
        <w:t>(a) Conidiophore (b) Conidia</w:t>
      </w:r>
    </w:p>
    <w:p w14:paraId="6CD253E3" w14:textId="77777777" w:rsidR="005D58CE" w:rsidRDefault="005D58CE" w:rsidP="005D58CE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E617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746C9BD" wp14:editId="41B5FF73">
            <wp:extent cx="4514850" cy="2466975"/>
            <wp:effectExtent l="0" t="0" r="0" b="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BE90D18" w14:textId="77777777" w:rsidR="005D58CE" w:rsidRDefault="005D58CE" w:rsidP="005D58CE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6A845A3" w14:textId="77777777" w:rsidR="005D58CE" w:rsidRDefault="005D58CE" w:rsidP="005D58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Figure</w:t>
      </w:r>
      <w:r w:rsidRPr="00512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Plant height of </w:t>
      </w:r>
      <w:proofErr w:type="spellStart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Zea</w:t>
      </w:r>
      <w:proofErr w:type="spellEnd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mays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inoculated with </w:t>
      </w:r>
      <w:proofErr w:type="spellStart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Peronosclerospora</w:t>
      </w:r>
      <w:proofErr w:type="spellEnd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maydis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fungicide treatments from 0-35 DAP</w:t>
      </w:r>
    </w:p>
    <w:p w14:paraId="5084319D" w14:textId="77777777" w:rsidR="005D58CE" w:rsidRDefault="005D58CE" w:rsidP="005D58CE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E61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15A38F" wp14:editId="1F309B6A">
            <wp:extent cx="4514850" cy="2466975"/>
            <wp:effectExtent l="0" t="0" r="0" b="0"/>
            <wp:docPr id="4" name="Chart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A704519" w14:textId="77777777" w:rsidR="005D58CE" w:rsidRDefault="005D58CE" w:rsidP="005D58CE">
      <w:pPr>
        <w:spacing w:after="0" w:line="240" w:lineRule="auto"/>
        <w:ind w:firstLine="720"/>
        <w:jc w:val="center"/>
      </w:pPr>
    </w:p>
    <w:p w14:paraId="4017D3F5" w14:textId="77777777" w:rsidR="005D58CE" w:rsidRDefault="005D58CE" w:rsidP="005D58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Figure</w:t>
      </w:r>
      <w:r w:rsidRPr="00512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Number of leaves of </w:t>
      </w:r>
      <w:proofErr w:type="spellStart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Zea</w:t>
      </w:r>
      <w:proofErr w:type="spellEnd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mays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inoculated with </w:t>
      </w:r>
      <w:proofErr w:type="spellStart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Peronosclerospora</w:t>
      </w:r>
      <w:proofErr w:type="spellEnd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maydis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fungicide treatments from 0-35 DAP</w:t>
      </w:r>
    </w:p>
    <w:p w14:paraId="6D2B2BDA" w14:textId="77777777" w:rsidR="005D58CE" w:rsidRDefault="005D58CE" w:rsidP="005D58CE">
      <w:pPr>
        <w:spacing w:after="0" w:line="240" w:lineRule="auto"/>
        <w:ind w:firstLine="720"/>
        <w:jc w:val="center"/>
      </w:pPr>
      <w:r w:rsidRPr="005026A7">
        <w:rPr>
          <w:noProof/>
        </w:rPr>
        <w:drawing>
          <wp:inline distT="0" distB="0" distL="0" distR="0" wp14:anchorId="26C6EBBB" wp14:editId="384E1D95">
            <wp:extent cx="4514850" cy="2533650"/>
            <wp:effectExtent l="0" t="0" r="0" b="0"/>
            <wp:docPr id="6" name="Chart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C3E3FD6" w14:textId="03874324" w:rsidR="005D58CE" w:rsidRDefault="005D58CE" w:rsidP="005D58C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Histogram followed by the same letter shows </w:t>
      </w:r>
      <w:r w:rsidRPr="00A117C3">
        <w:rPr>
          <w:rFonts w:ascii="Times New Roman" w:hAnsi="Times New Roman" w:cs="Times New Roman"/>
          <w:sz w:val="18"/>
          <w:szCs w:val="18"/>
        </w:rPr>
        <w:t xml:space="preserve">no significant difference at the level </w:t>
      </w:r>
      <w:r>
        <w:rPr>
          <w:rFonts w:ascii="Times New Roman" w:hAnsi="Times New Roman" w:cs="Times New Roman"/>
          <w:sz w:val="18"/>
          <w:szCs w:val="18"/>
        </w:rPr>
        <w:t xml:space="preserve">of </w:t>
      </w:r>
      <w:r w:rsidRPr="00A117C3">
        <w:rPr>
          <w:rFonts w:ascii="Times New Roman" w:hAnsi="Times New Roman" w:cs="Times New Roman"/>
          <w:sz w:val="18"/>
          <w:szCs w:val="18"/>
        </w:rPr>
        <w:t>5% of the DMRT test</w:t>
      </w:r>
    </w:p>
    <w:p w14:paraId="6B23AF1C" w14:textId="77777777" w:rsidR="005D58CE" w:rsidRDefault="005D58CE" w:rsidP="005D58CE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</w:pPr>
    </w:p>
    <w:p w14:paraId="5301B21E" w14:textId="77777777" w:rsidR="005D58CE" w:rsidRDefault="005D58CE" w:rsidP="005D58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lastRenderedPageBreak/>
        <w:t>Figure</w:t>
      </w:r>
      <w:r w:rsidRPr="00512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Plant fresh weight of </w:t>
      </w:r>
      <w:proofErr w:type="spellStart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Zea</w:t>
      </w:r>
      <w:proofErr w:type="spellEnd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mays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inoculated with </w:t>
      </w:r>
      <w:proofErr w:type="spellStart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Peronosclerospora</w:t>
      </w:r>
      <w:proofErr w:type="spellEnd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maydis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fungicide treatments from 0-35 DAP</w:t>
      </w:r>
    </w:p>
    <w:p w14:paraId="031B06F0" w14:textId="77777777" w:rsidR="005D58CE" w:rsidRDefault="005D58CE" w:rsidP="005D58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EE5D717" w14:textId="77777777" w:rsidR="005D58CE" w:rsidRDefault="005D58CE" w:rsidP="005D58C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026A7">
        <w:rPr>
          <w:noProof/>
        </w:rPr>
        <w:drawing>
          <wp:inline distT="0" distB="0" distL="0" distR="0" wp14:anchorId="27D19CE5" wp14:editId="2F7CC6C6">
            <wp:extent cx="4514850" cy="2533650"/>
            <wp:effectExtent l="0" t="0" r="0" b="0"/>
            <wp:docPr id="5" name="Char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12796627" w14:textId="61B32A57" w:rsidR="005D58CE" w:rsidRDefault="005D58CE" w:rsidP="005D58C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Histogram followed by the same letter shows </w:t>
      </w:r>
      <w:r w:rsidRPr="00A117C3">
        <w:rPr>
          <w:rFonts w:ascii="Times New Roman" w:hAnsi="Times New Roman" w:cs="Times New Roman"/>
          <w:sz w:val="18"/>
          <w:szCs w:val="18"/>
        </w:rPr>
        <w:t xml:space="preserve">no significant difference at the level </w:t>
      </w:r>
      <w:r>
        <w:rPr>
          <w:rFonts w:ascii="Times New Roman" w:hAnsi="Times New Roman" w:cs="Times New Roman"/>
          <w:sz w:val="18"/>
          <w:szCs w:val="18"/>
        </w:rPr>
        <w:t xml:space="preserve">of </w:t>
      </w:r>
      <w:r w:rsidRPr="00A117C3">
        <w:rPr>
          <w:rFonts w:ascii="Times New Roman" w:hAnsi="Times New Roman" w:cs="Times New Roman"/>
          <w:sz w:val="18"/>
          <w:szCs w:val="18"/>
        </w:rPr>
        <w:t>5% of the DMRT test</w:t>
      </w:r>
    </w:p>
    <w:p w14:paraId="565093A6" w14:textId="77777777" w:rsidR="005D58CE" w:rsidRDefault="005D58CE" w:rsidP="005D58C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</w:pPr>
    </w:p>
    <w:p w14:paraId="6C3D2AF5" w14:textId="77777777" w:rsidR="005D58CE" w:rsidRDefault="005D58CE" w:rsidP="005D58C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id-ID"/>
        </w:rPr>
        <w:t>Figure</w:t>
      </w:r>
      <w:r w:rsidRPr="005125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Plant dry weight of </w:t>
      </w:r>
      <w:proofErr w:type="spellStart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Zea</w:t>
      </w:r>
      <w:proofErr w:type="spellEnd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mays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inoculated with </w:t>
      </w:r>
      <w:proofErr w:type="spellStart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Peronosclerospora</w:t>
      </w:r>
      <w:proofErr w:type="spellEnd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maydis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fungicide treatments from 0-35 DAP</w:t>
      </w:r>
    </w:p>
    <w:p w14:paraId="01A5E92D" w14:textId="77777777" w:rsidR="005D58CE" w:rsidRDefault="005D58CE"/>
    <w:p w14:paraId="4CB773F4" w14:textId="77777777" w:rsidR="00837360" w:rsidRPr="00A117C3" w:rsidRDefault="00837360" w:rsidP="00837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117C3">
        <w:rPr>
          <w:rFonts w:ascii="Times New Roman" w:hAnsi="Times New Roman" w:cs="Times New Roman"/>
          <w:b/>
          <w:bCs/>
          <w:sz w:val="24"/>
          <w:szCs w:val="24"/>
        </w:rPr>
        <w:t>Tabel</w:t>
      </w:r>
      <w:proofErr w:type="spellEnd"/>
      <w:r w:rsidRPr="00A117C3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Disease incidence and severity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of </w:t>
      </w:r>
      <w:proofErr w:type="spellStart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Zea</w:t>
      </w:r>
      <w:proofErr w:type="spellEnd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mays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inoculated with </w:t>
      </w:r>
      <w:proofErr w:type="spellStart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>Peronosclerospora</w:t>
      </w:r>
      <w:proofErr w:type="spellEnd"/>
      <w:r w:rsidRPr="00D1522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maydis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fungicide treatments on 35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DAP</w:t>
      </w:r>
      <w:proofErr w:type="gramEnd"/>
    </w:p>
    <w:p w14:paraId="34E8268B" w14:textId="77777777" w:rsidR="00837360" w:rsidRDefault="00837360" w:rsidP="008373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2257"/>
        <w:gridCol w:w="2257"/>
        <w:gridCol w:w="2257"/>
        <w:gridCol w:w="2255"/>
      </w:tblGrid>
      <w:tr w:rsidR="00837360" w:rsidRPr="001B2B70" w14:paraId="6EEFEF9C" w14:textId="77777777" w:rsidTr="000B572F">
        <w:trPr>
          <w:trHeight w:val="227"/>
        </w:trPr>
        <w:tc>
          <w:tcPr>
            <w:tcW w:w="125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91B603D" w14:textId="77777777" w:rsidR="00837360" w:rsidRPr="004D3B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D3B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Treatment</w:t>
            </w:r>
          </w:p>
        </w:tc>
        <w:tc>
          <w:tcPr>
            <w:tcW w:w="125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3A47D169" w14:textId="77777777" w:rsidR="00837360" w:rsidRPr="004D3B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D3B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Disease incidence (%)</w:t>
            </w:r>
          </w:p>
        </w:tc>
        <w:tc>
          <w:tcPr>
            <w:tcW w:w="125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70398D65" w14:textId="77777777" w:rsidR="00837360" w:rsidRPr="004D3B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D3B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Disease </w:t>
            </w: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severity </w:t>
            </w:r>
            <w:r w:rsidRPr="004D3B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(%)</w:t>
            </w:r>
          </w:p>
        </w:tc>
        <w:tc>
          <w:tcPr>
            <w:tcW w:w="1249" w:type="pct"/>
            <w:tcBorders>
              <w:top w:val="single" w:sz="4" w:space="0" w:color="auto"/>
              <w:bottom w:val="nil"/>
            </w:tcBorders>
            <w:vAlign w:val="center"/>
          </w:tcPr>
          <w:p w14:paraId="6AF25D3D" w14:textId="77777777" w:rsidR="00837360" w:rsidRPr="004D3B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Reduction of Disease Severity (%)</w:t>
            </w:r>
          </w:p>
        </w:tc>
      </w:tr>
      <w:tr w:rsidR="00837360" w:rsidRPr="001B2B70" w14:paraId="3BE9FEDE" w14:textId="77777777" w:rsidTr="000B572F">
        <w:trPr>
          <w:trHeight w:val="227"/>
        </w:trPr>
        <w:tc>
          <w:tcPr>
            <w:tcW w:w="125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5C816A8" w14:textId="77777777" w:rsidR="00837360" w:rsidRPr="004D3B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D3B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PMD</w:t>
            </w:r>
          </w:p>
        </w:tc>
        <w:tc>
          <w:tcPr>
            <w:tcW w:w="125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6819DC8F" w14:textId="77777777" w:rsidR="00837360" w:rsidRPr="00B70E3A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id-ID"/>
              </w:rPr>
            </w:pP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60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±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00 ab</w:t>
            </w:r>
          </w:p>
        </w:tc>
        <w:tc>
          <w:tcPr>
            <w:tcW w:w="1250" w:type="pc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32F3643" w14:textId="77777777" w:rsidR="00837360" w:rsidRPr="00B70E3A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±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1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89 ab</w:t>
            </w:r>
          </w:p>
        </w:tc>
        <w:tc>
          <w:tcPr>
            <w:tcW w:w="1249" w:type="pct"/>
            <w:tcBorders>
              <w:top w:val="single" w:sz="4" w:space="0" w:color="auto"/>
              <w:bottom w:val="nil"/>
            </w:tcBorders>
          </w:tcPr>
          <w:p w14:paraId="054179CA" w14:textId="77777777" w:rsidR="00837360" w:rsidRPr="00E076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76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58.66 % </w:t>
            </w:r>
          </w:p>
        </w:tc>
      </w:tr>
      <w:tr w:rsidR="00837360" w:rsidRPr="001B2B70" w14:paraId="59D00D70" w14:textId="77777777" w:rsidTr="000B572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E3653D" w14:textId="77777777" w:rsidR="00837360" w:rsidRPr="004D3B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D3B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PMMe</w:t>
            </w:r>
            <w:proofErr w:type="spellEnd"/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AF9FCA" w14:textId="77777777" w:rsidR="00837360" w:rsidRPr="00B70E3A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id-ID"/>
              </w:rPr>
            </w:pP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10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00 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±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14 a</w:t>
            </w: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91DEEE" w14:textId="77777777" w:rsidR="00837360" w:rsidRPr="00B70E3A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±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59 a</w:t>
            </w:r>
          </w:p>
        </w:tc>
        <w:tc>
          <w:tcPr>
            <w:tcW w:w="1249" w:type="pct"/>
            <w:tcBorders>
              <w:top w:val="nil"/>
              <w:bottom w:val="nil"/>
            </w:tcBorders>
          </w:tcPr>
          <w:p w14:paraId="5321FC12" w14:textId="77777777" w:rsidR="00837360" w:rsidRPr="00E076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76DB">
              <w:rPr>
                <w:rFonts w:ascii="Times New Roman" w:eastAsia="Calibri" w:hAnsi="Times New Roman" w:cs="Times New Roman"/>
                <w:sz w:val="18"/>
                <w:szCs w:val="18"/>
              </w:rPr>
              <w:t>92.70%</w:t>
            </w:r>
          </w:p>
        </w:tc>
      </w:tr>
      <w:tr w:rsidR="00837360" w:rsidRPr="001B2B70" w14:paraId="3D859A8A" w14:textId="77777777" w:rsidTr="000B572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A065CB" w14:textId="77777777" w:rsidR="00837360" w:rsidRPr="004D3B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D3B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PMP</w:t>
            </w: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6DEA00" w14:textId="77777777" w:rsidR="00837360" w:rsidRPr="00B70E3A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30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00 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 xml:space="preserve">± 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14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14 a</w:t>
            </w: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B6BFE3" w14:textId="77777777" w:rsidR="00837360" w:rsidRPr="00B70E3A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±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11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18 a</w:t>
            </w:r>
          </w:p>
        </w:tc>
        <w:tc>
          <w:tcPr>
            <w:tcW w:w="1249" w:type="pct"/>
            <w:tcBorders>
              <w:top w:val="nil"/>
              <w:bottom w:val="nil"/>
            </w:tcBorders>
          </w:tcPr>
          <w:p w14:paraId="39EC6904" w14:textId="77777777" w:rsidR="00837360" w:rsidRPr="00E076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76DB">
              <w:rPr>
                <w:rFonts w:ascii="Times New Roman" w:eastAsia="Calibri" w:hAnsi="Times New Roman" w:cs="Times New Roman"/>
                <w:sz w:val="18"/>
                <w:szCs w:val="18"/>
              </w:rPr>
              <w:t>78.10%</w:t>
            </w:r>
          </w:p>
        </w:tc>
      </w:tr>
      <w:tr w:rsidR="00837360" w:rsidRPr="001B2B70" w14:paraId="77D6DDA1" w14:textId="77777777" w:rsidTr="000B572F">
        <w:trPr>
          <w:trHeight w:val="227"/>
        </w:trPr>
        <w:tc>
          <w:tcPr>
            <w:tcW w:w="12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86830A" w14:textId="77777777" w:rsidR="00837360" w:rsidRPr="004D3B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D3B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PMMz</w:t>
            </w:r>
            <w:proofErr w:type="spellEnd"/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5DE77B" w14:textId="77777777" w:rsidR="00837360" w:rsidRPr="00B70E3A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±42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43 ab</w:t>
            </w:r>
          </w:p>
        </w:tc>
        <w:tc>
          <w:tcPr>
            <w:tcW w:w="1250" w:type="pct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5863326" w14:textId="77777777" w:rsidR="00837360" w:rsidRPr="00B70E3A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28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50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±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21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18 </w:t>
            </w:r>
            <w:proofErr w:type="spellStart"/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bc</w:t>
            </w:r>
            <w:proofErr w:type="spellEnd"/>
          </w:p>
        </w:tc>
        <w:tc>
          <w:tcPr>
            <w:tcW w:w="1249" w:type="pct"/>
            <w:tcBorders>
              <w:top w:val="nil"/>
              <w:bottom w:val="nil"/>
            </w:tcBorders>
          </w:tcPr>
          <w:p w14:paraId="18650E00" w14:textId="77777777" w:rsidR="00837360" w:rsidRPr="00E076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76DB">
              <w:rPr>
                <w:rFonts w:ascii="Times New Roman" w:eastAsia="Calibri" w:hAnsi="Times New Roman" w:cs="Times New Roman"/>
                <w:sz w:val="18"/>
                <w:szCs w:val="18"/>
              </w:rPr>
              <w:t>16.79%</w:t>
            </w:r>
          </w:p>
        </w:tc>
      </w:tr>
      <w:tr w:rsidR="00837360" w:rsidRPr="001B2B70" w14:paraId="0CD6B0FD" w14:textId="77777777" w:rsidTr="000B572F">
        <w:trPr>
          <w:trHeight w:val="227"/>
        </w:trPr>
        <w:tc>
          <w:tcPr>
            <w:tcW w:w="125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015C35" w14:textId="77777777" w:rsidR="00837360" w:rsidRPr="004D3B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D3BDB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PM</w:t>
            </w: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3B1454" w14:textId="77777777" w:rsidR="00837360" w:rsidRPr="00B70E3A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</w:pP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100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00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±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00 b</w:t>
            </w:r>
          </w:p>
        </w:tc>
        <w:tc>
          <w:tcPr>
            <w:tcW w:w="125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87A166" w14:textId="77777777" w:rsidR="00837360" w:rsidRPr="00B70E3A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34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25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  <w:shd w:val="clear" w:color="auto" w:fill="FFFFFF"/>
              </w:rPr>
              <w:t>±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12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 w:rsidRPr="00B70E3A">
              <w:rPr>
                <w:rFonts w:ascii="Times New Roman" w:eastAsia="Calibri" w:hAnsi="Times New Roman" w:cs="Times New Roman"/>
                <w:sz w:val="18"/>
                <w:szCs w:val="18"/>
              </w:rPr>
              <w:t>42 c</w:t>
            </w:r>
          </w:p>
        </w:tc>
        <w:tc>
          <w:tcPr>
            <w:tcW w:w="1249" w:type="pct"/>
            <w:tcBorders>
              <w:top w:val="nil"/>
              <w:bottom w:val="single" w:sz="4" w:space="0" w:color="auto"/>
            </w:tcBorders>
          </w:tcPr>
          <w:p w14:paraId="23479974" w14:textId="77777777" w:rsidR="00837360" w:rsidRPr="00E076DB" w:rsidRDefault="00837360" w:rsidP="000B572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076DB">
              <w:rPr>
                <w:rFonts w:ascii="Times New Roman" w:eastAsia="Calibri" w:hAnsi="Times New Roman" w:cs="Times New Roman"/>
                <w:sz w:val="18"/>
                <w:szCs w:val="18"/>
              </w:rPr>
              <w:t>0%</w:t>
            </w:r>
          </w:p>
        </w:tc>
      </w:tr>
    </w:tbl>
    <w:p w14:paraId="23509614" w14:textId="77777777" w:rsidR="00837360" w:rsidRDefault="00837360" w:rsidP="0083736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Values±SD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in the same column followed by the same letter show </w:t>
      </w:r>
      <w:r w:rsidRPr="00A117C3">
        <w:rPr>
          <w:rFonts w:ascii="Times New Roman" w:hAnsi="Times New Roman" w:cs="Times New Roman"/>
          <w:sz w:val="18"/>
          <w:szCs w:val="18"/>
        </w:rPr>
        <w:t xml:space="preserve">no significant difference at the level </w:t>
      </w:r>
      <w:r>
        <w:rPr>
          <w:rFonts w:ascii="Times New Roman" w:hAnsi="Times New Roman" w:cs="Times New Roman"/>
          <w:sz w:val="18"/>
          <w:szCs w:val="18"/>
        </w:rPr>
        <w:t xml:space="preserve">of </w:t>
      </w:r>
      <w:r w:rsidRPr="00A117C3">
        <w:rPr>
          <w:rFonts w:ascii="Times New Roman" w:hAnsi="Times New Roman" w:cs="Times New Roman"/>
          <w:sz w:val="18"/>
          <w:szCs w:val="18"/>
        </w:rPr>
        <w:t>5% of the DMRT test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7193C347" w14:textId="77777777" w:rsidR="00837360" w:rsidRDefault="00837360"/>
    <w:sectPr w:rsidR="008373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8CE"/>
    <w:rsid w:val="005D58CE"/>
    <w:rsid w:val="00837360"/>
    <w:rsid w:val="00B7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587FA"/>
  <w15:chartTrackingRefBased/>
  <w15:docId w15:val="{94FCBFEB-6920-4B51-8646-6573B69F9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8CE"/>
    <w:pPr>
      <w:spacing w:after="200" w:line="276" w:lineRule="auto"/>
    </w:pPr>
    <w:rPr>
      <w:rFonts w:ascii="Calibri" w:eastAsia="Times New Roman" w:hAnsi="Calibri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5D5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D58CE"/>
    <w:rPr>
      <w:rFonts w:ascii="Courier New" w:eastAsia="Times New Roman" w:hAnsi="Courier New" w:cs="Courier New"/>
      <w:sz w:val="20"/>
      <w:szCs w:val="20"/>
      <w:lang w:val="id-ID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hart" Target="charts/chart4.xml"/><Relationship Id="rId4" Type="http://schemas.openxmlformats.org/officeDocument/2006/relationships/image" Target="media/image1.png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PMD</c:v>
                </c:pt>
              </c:strCache>
            </c:strRef>
          </c:tx>
          <c:spPr>
            <a:ln w="28597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32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0 DAP</c:v>
                </c:pt>
                <c:pt idx="1">
                  <c:v>7 DAP</c:v>
                </c:pt>
                <c:pt idx="2">
                  <c:v>14 DAP</c:v>
                </c:pt>
                <c:pt idx="3">
                  <c:v>21 DAP</c:v>
                </c:pt>
                <c:pt idx="4">
                  <c:v>28 DAP</c:v>
                </c:pt>
                <c:pt idx="5">
                  <c:v>35 DAP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0</c:v>
                </c:pt>
                <c:pt idx="1">
                  <c:v>14.2</c:v>
                </c:pt>
                <c:pt idx="2">
                  <c:v>38.4</c:v>
                </c:pt>
                <c:pt idx="3">
                  <c:v>47.8</c:v>
                </c:pt>
                <c:pt idx="4">
                  <c:v>53.4</c:v>
                </c:pt>
                <c:pt idx="5">
                  <c:v>53.4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516-4F0A-8622-8913ED390C6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PMMe</c:v>
                </c:pt>
              </c:strCache>
            </c:strRef>
          </c:tx>
          <c:spPr>
            <a:ln w="28597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32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0 DAP</c:v>
                </c:pt>
                <c:pt idx="1">
                  <c:v>7 DAP</c:v>
                </c:pt>
                <c:pt idx="2">
                  <c:v>14 DAP</c:v>
                </c:pt>
                <c:pt idx="3">
                  <c:v>21 DAP</c:v>
                </c:pt>
                <c:pt idx="4">
                  <c:v>28 DAP</c:v>
                </c:pt>
                <c:pt idx="5">
                  <c:v>35 DAP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0</c:v>
                </c:pt>
                <c:pt idx="1">
                  <c:v>15.8</c:v>
                </c:pt>
                <c:pt idx="2">
                  <c:v>35.4</c:v>
                </c:pt>
                <c:pt idx="3">
                  <c:v>41.8</c:v>
                </c:pt>
                <c:pt idx="4">
                  <c:v>42.6</c:v>
                </c:pt>
                <c:pt idx="5">
                  <c:v>46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516-4F0A-8622-8913ED390C6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PMP</c:v>
                </c:pt>
              </c:strCache>
            </c:strRef>
          </c:tx>
          <c:spPr>
            <a:ln w="28597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32">
                <a:solidFill>
                  <a:schemeClr val="accent3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0 DAP</c:v>
                </c:pt>
                <c:pt idx="1">
                  <c:v>7 DAP</c:v>
                </c:pt>
                <c:pt idx="2">
                  <c:v>14 DAP</c:v>
                </c:pt>
                <c:pt idx="3">
                  <c:v>21 DAP</c:v>
                </c:pt>
                <c:pt idx="4">
                  <c:v>28 DAP</c:v>
                </c:pt>
                <c:pt idx="5">
                  <c:v>35 DAP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0</c:v>
                </c:pt>
                <c:pt idx="1">
                  <c:v>13.8</c:v>
                </c:pt>
                <c:pt idx="2">
                  <c:v>35</c:v>
                </c:pt>
                <c:pt idx="3">
                  <c:v>44.8</c:v>
                </c:pt>
                <c:pt idx="4">
                  <c:v>54</c:v>
                </c:pt>
                <c:pt idx="5">
                  <c:v>59.4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516-4F0A-8622-8913ED390C66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PMMz</c:v>
                </c:pt>
              </c:strCache>
            </c:strRef>
          </c:tx>
          <c:spPr>
            <a:ln w="28597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32">
                <a:solidFill>
                  <a:schemeClr val="accent4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0 DAP</c:v>
                </c:pt>
                <c:pt idx="1">
                  <c:v>7 DAP</c:v>
                </c:pt>
                <c:pt idx="2">
                  <c:v>14 DAP</c:v>
                </c:pt>
                <c:pt idx="3">
                  <c:v>21 DAP</c:v>
                </c:pt>
                <c:pt idx="4">
                  <c:v>28 DAP</c:v>
                </c:pt>
                <c:pt idx="5">
                  <c:v>35 DAP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0</c:v>
                </c:pt>
                <c:pt idx="1">
                  <c:v>14</c:v>
                </c:pt>
                <c:pt idx="2">
                  <c:v>38</c:v>
                </c:pt>
                <c:pt idx="3">
                  <c:v>45.8</c:v>
                </c:pt>
                <c:pt idx="4">
                  <c:v>56.5</c:v>
                </c:pt>
                <c:pt idx="5">
                  <c:v>66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516-4F0A-8622-8913ED390C66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PM</c:v>
                </c:pt>
              </c:strCache>
            </c:strRef>
          </c:tx>
          <c:spPr>
            <a:ln w="28597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32">
                <a:solidFill>
                  <a:schemeClr val="accent5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0 DAP</c:v>
                </c:pt>
                <c:pt idx="1">
                  <c:v>7 DAP</c:v>
                </c:pt>
                <c:pt idx="2">
                  <c:v>14 DAP</c:v>
                </c:pt>
                <c:pt idx="3">
                  <c:v>21 DAP</c:v>
                </c:pt>
                <c:pt idx="4">
                  <c:v>28 DAP</c:v>
                </c:pt>
                <c:pt idx="5">
                  <c:v>35 DAP</c:v>
                </c:pt>
              </c:strCache>
            </c:strRef>
          </c:cat>
          <c:val>
            <c:numRef>
              <c:f>Sheet1!$F$2:$F$7</c:f>
              <c:numCache>
                <c:formatCode>General</c:formatCode>
                <c:ptCount val="6"/>
                <c:pt idx="0">
                  <c:v>0</c:v>
                </c:pt>
                <c:pt idx="1">
                  <c:v>12.4</c:v>
                </c:pt>
                <c:pt idx="2">
                  <c:v>25.8</c:v>
                </c:pt>
                <c:pt idx="3">
                  <c:v>31.8</c:v>
                </c:pt>
                <c:pt idx="4">
                  <c:v>35.4</c:v>
                </c:pt>
                <c:pt idx="5">
                  <c:v>40.4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516-4F0A-8622-8913ED390C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010873279"/>
        <c:axId val="1"/>
      </c:lineChart>
      <c:catAx>
        <c:axId val="1010873279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ID"/>
                  <a:t>Plant Age (DAP)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3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3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ID"/>
                  <a:t>Plant Height (cm)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10873279"/>
        <c:crosses val="autoZero"/>
        <c:crossBetween val="between"/>
      </c:valAx>
      <c:spPr>
        <a:noFill/>
        <a:ln w="25419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PMD</c:v>
                </c:pt>
              </c:strCache>
            </c:strRef>
          </c:tx>
          <c:spPr>
            <a:ln w="28597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32">
                <a:solidFill>
                  <a:schemeClr val="accent1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0 DAP</c:v>
                </c:pt>
                <c:pt idx="1">
                  <c:v>7 DAP</c:v>
                </c:pt>
                <c:pt idx="2">
                  <c:v>14 DAP</c:v>
                </c:pt>
                <c:pt idx="3">
                  <c:v>21 DAP</c:v>
                </c:pt>
                <c:pt idx="4">
                  <c:v>28 DAP</c:v>
                </c:pt>
                <c:pt idx="5">
                  <c:v>35 DAP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3.6</c:v>
                </c:pt>
                <c:pt idx="4">
                  <c:v>4</c:v>
                </c:pt>
                <c:pt idx="5">
                  <c:v>4.4000000000000004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87EE-4B37-A77C-9B7FBC7BF689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PMMe</c:v>
                </c:pt>
              </c:strCache>
            </c:strRef>
          </c:tx>
          <c:spPr>
            <a:ln w="28597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32">
                <a:solidFill>
                  <a:schemeClr val="accent2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0 DAP</c:v>
                </c:pt>
                <c:pt idx="1">
                  <c:v>7 DAP</c:v>
                </c:pt>
                <c:pt idx="2">
                  <c:v>14 DAP</c:v>
                </c:pt>
                <c:pt idx="3">
                  <c:v>21 DAP</c:v>
                </c:pt>
                <c:pt idx="4">
                  <c:v>28 DAP</c:v>
                </c:pt>
                <c:pt idx="5">
                  <c:v>35 DAP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3.4</c:v>
                </c:pt>
                <c:pt idx="3">
                  <c:v>3.8</c:v>
                </c:pt>
                <c:pt idx="4">
                  <c:v>3.4</c:v>
                </c:pt>
                <c:pt idx="5">
                  <c:v>3.2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87EE-4B37-A77C-9B7FBC7BF689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PMP</c:v>
                </c:pt>
              </c:strCache>
            </c:strRef>
          </c:tx>
          <c:spPr>
            <a:ln w="28597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32">
                <a:solidFill>
                  <a:schemeClr val="accent3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0 DAP</c:v>
                </c:pt>
                <c:pt idx="1">
                  <c:v>7 DAP</c:v>
                </c:pt>
                <c:pt idx="2">
                  <c:v>14 DAP</c:v>
                </c:pt>
                <c:pt idx="3">
                  <c:v>21 DAP</c:v>
                </c:pt>
                <c:pt idx="4">
                  <c:v>28 DAP</c:v>
                </c:pt>
                <c:pt idx="5">
                  <c:v>35 DAP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3.6</c:v>
                </c:pt>
                <c:pt idx="4">
                  <c:v>5</c:v>
                </c:pt>
                <c:pt idx="5">
                  <c:v>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87EE-4B37-A77C-9B7FBC7BF689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PMMz</c:v>
                </c:pt>
              </c:strCache>
            </c:strRef>
          </c:tx>
          <c:spPr>
            <a:ln w="28597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32">
                <a:solidFill>
                  <a:schemeClr val="accent4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0 DAP</c:v>
                </c:pt>
                <c:pt idx="1">
                  <c:v>7 DAP</c:v>
                </c:pt>
                <c:pt idx="2">
                  <c:v>14 DAP</c:v>
                </c:pt>
                <c:pt idx="3">
                  <c:v>21 DAP</c:v>
                </c:pt>
                <c:pt idx="4">
                  <c:v>28 DAP</c:v>
                </c:pt>
                <c:pt idx="5">
                  <c:v>35 DAP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4.2</c:v>
                </c:pt>
                <c:pt idx="4">
                  <c:v>5.6</c:v>
                </c:pt>
                <c:pt idx="5">
                  <c:v>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87EE-4B37-A77C-9B7FBC7BF689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PM</c:v>
                </c:pt>
              </c:strCache>
            </c:strRef>
          </c:tx>
          <c:spPr>
            <a:ln w="28597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32">
                <a:solidFill>
                  <a:schemeClr val="accent5"/>
                </a:solidFill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0 DAP</c:v>
                </c:pt>
                <c:pt idx="1">
                  <c:v>7 DAP</c:v>
                </c:pt>
                <c:pt idx="2">
                  <c:v>14 DAP</c:v>
                </c:pt>
                <c:pt idx="3">
                  <c:v>21 DAP</c:v>
                </c:pt>
                <c:pt idx="4">
                  <c:v>28 DAP</c:v>
                </c:pt>
                <c:pt idx="5">
                  <c:v>35 DAP</c:v>
                </c:pt>
              </c:strCache>
            </c:strRef>
          </c:cat>
          <c:val>
            <c:numRef>
              <c:f>Sheet1!$F$2:$F$7</c:f>
              <c:numCache>
                <c:formatCode>General</c:formatCode>
                <c:ptCount val="6"/>
                <c:pt idx="0">
                  <c:v>0</c:v>
                </c:pt>
                <c:pt idx="1">
                  <c:v>2</c:v>
                </c:pt>
                <c:pt idx="2">
                  <c:v>3</c:v>
                </c:pt>
                <c:pt idx="3">
                  <c:v>3.2</c:v>
                </c:pt>
                <c:pt idx="4">
                  <c:v>3.8</c:v>
                </c:pt>
                <c:pt idx="5">
                  <c:v>3.8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87EE-4B37-A77C-9B7FBC7BF68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169768608"/>
        <c:axId val="1"/>
      </c:lineChart>
      <c:catAx>
        <c:axId val="116976860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ID"/>
                  <a:t>Plant Age (DAP)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3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3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ID"/>
                  <a:t>Number of Leaves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169768608"/>
        <c:crosses val="autoZero"/>
        <c:crossBetween val="between"/>
      </c:valAx>
      <c:spPr>
        <a:noFill/>
        <a:ln w="25419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Treatment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8CE1-4FF2-BFF2-336A04FDE65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8CE1-4FF2-BFF2-336A04FDE65F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a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8CE1-4FF2-BFF2-336A04FDE65F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ab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8CE1-4FF2-BFF2-336A04FDE65F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b</a:t>
                    </a:r>
                  </a:p>
                </c:rich>
              </c:tx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8CE1-4FF2-BFF2-336A04FDE65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32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Sheet1!$A$2:$A$6</c:f>
              <c:strCache>
                <c:ptCount val="5"/>
                <c:pt idx="0">
                  <c:v>PM</c:v>
                </c:pt>
                <c:pt idx="1">
                  <c:v>PMD</c:v>
                </c:pt>
                <c:pt idx="2">
                  <c:v>PMMe</c:v>
                </c:pt>
                <c:pt idx="3">
                  <c:v>PMP</c:v>
                </c:pt>
                <c:pt idx="4">
                  <c:v>PMMz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1.96</c:v>
                </c:pt>
                <c:pt idx="1">
                  <c:v>2.72</c:v>
                </c:pt>
                <c:pt idx="2">
                  <c:v>2.3199999999999998</c:v>
                </c:pt>
                <c:pt idx="3">
                  <c:v>3.2</c:v>
                </c:pt>
                <c:pt idx="4">
                  <c:v>4.08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8CE1-4FF2-BFF2-336A04FDE65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9756000"/>
        <c:axId val="1"/>
      </c:barChart>
      <c:catAx>
        <c:axId val="1479756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3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3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ID"/>
                  <a:t>Fresh Weight (gram)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79756000"/>
        <c:crosses val="autoZero"/>
        <c:crossBetween val="between"/>
      </c:valAx>
      <c:spPr>
        <a:noFill/>
        <a:ln w="25419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Treatment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1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a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054E-4817-8611-8C107BC64CAF}"/>
                </c:ext>
              </c:extLst>
            </c:dLbl>
            <c:dLbl>
              <c:idx val="1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1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ab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054E-4817-8611-8C107BC64CAF}"/>
                </c:ext>
              </c:extLst>
            </c:dLbl>
            <c:dLbl>
              <c:idx val="2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1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ab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054E-4817-8611-8C107BC64CAF}"/>
                </c:ext>
              </c:extLst>
            </c:dLbl>
            <c:dLbl>
              <c:idx val="3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1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bc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054E-4817-8611-8C107BC64CAF}"/>
                </c:ext>
              </c:extLst>
            </c:dLbl>
            <c:dLbl>
              <c:idx val="4"/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1" b="0" i="0" u="none" strike="noStrike" kern="1200" baseline="0">
                        <a:solidFill>
                          <a:sysClr val="windowText" lastClr="000000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>
                        <a:solidFill>
                          <a:sysClr val="windowText" lastClr="000000"/>
                        </a:solidFill>
                      </a:rPr>
                      <a:t>c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dLblPos val="out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054E-4817-8611-8C107BC64C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1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both"/>
            <c:errValType val="percentage"/>
            <c:noEndCap val="0"/>
            <c:val val="5"/>
            <c:spPr>
              <a:noFill/>
              <a:ln w="9532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Sheet1!$A$2:$A$6</c:f>
              <c:strCache>
                <c:ptCount val="5"/>
                <c:pt idx="0">
                  <c:v>PM</c:v>
                </c:pt>
                <c:pt idx="1">
                  <c:v>PMD</c:v>
                </c:pt>
                <c:pt idx="2">
                  <c:v>PMMe</c:v>
                </c:pt>
                <c:pt idx="3">
                  <c:v>PMP</c:v>
                </c:pt>
                <c:pt idx="4">
                  <c:v>PMMz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0.22</c:v>
                </c:pt>
                <c:pt idx="1">
                  <c:v>0.34</c:v>
                </c:pt>
                <c:pt idx="2">
                  <c:v>0.3</c:v>
                </c:pt>
                <c:pt idx="3">
                  <c:v>0.44</c:v>
                </c:pt>
                <c:pt idx="4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54E-4817-8611-8C107BC64C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82897584"/>
        <c:axId val="1"/>
      </c:barChart>
      <c:catAx>
        <c:axId val="14828975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32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32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/>
              <a:lstStyle/>
              <a:p>
                <a:pPr>
                  <a:defRPr sz="1001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r>
                  <a:rPr lang="en-ID"/>
                  <a:t>Berat Kering (gram)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482897584"/>
        <c:crosses val="autoZero"/>
        <c:crossBetween val="between"/>
      </c:valAx>
      <c:spPr>
        <a:noFill/>
        <a:ln w="25419">
          <a:noFill/>
        </a:ln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1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3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1701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asus zenbook</cp:lastModifiedBy>
  <cp:revision>2</cp:revision>
  <dcterms:created xsi:type="dcterms:W3CDTF">2023-05-22T07:02:00Z</dcterms:created>
  <dcterms:modified xsi:type="dcterms:W3CDTF">2023-05-22T07:02:00Z</dcterms:modified>
</cp:coreProperties>
</file>