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92D" w:rsidRPr="00C7492D" w:rsidRDefault="00C7492D" w:rsidP="00B70DF9">
      <w:pPr>
        <w:spacing w:after="0" w:line="240" w:lineRule="auto"/>
        <w:ind w:left="567"/>
        <w:jc w:val="center"/>
        <w:rPr>
          <w:rFonts w:ascii="Baskerville Old Face" w:hAnsi="Baskerville Old Face" w:cstheme="majorBidi"/>
          <w:b/>
          <w:bCs/>
          <w:sz w:val="32"/>
          <w:szCs w:val="32"/>
        </w:rPr>
      </w:pPr>
      <w:r w:rsidRPr="00C7492D">
        <w:rPr>
          <w:rFonts w:ascii="Baskerville Old Face" w:hAnsi="Baskerville Old Face" w:cstheme="majorBidi"/>
          <w:b/>
          <w:bCs/>
          <w:sz w:val="32"/>
          <w:szCs w:val="32"/>
        </w:rPr>
        <w:t xml:space="preserve">PERLINDUNGAN HUKUM BAGI PEKERJA DARI PEMUTUSAN HUBUNGAN KERJA SEPIHAK AKIBAT </w:t>
      </w:r>
      <w:r w:rsidRPr="00C7492D">
        <w:rPr>
          <w:rFonts w:ascii="Baskerville Old Face" w:hAnsi="Baskerville Old Face" w:cstheme="majorBidi"/>
          <w:b/>
          <w:bCs/>
          <w:i/>
          <w:sz w:val="32"/>
          <w:szCs w:val="32"/>
        </w:rPr>
        <w:t>UNION BUSTING</w:t>
      </w:r>
      <w:r w:rsidRPr="00C7492D">
        <w:rPr>
          <w:rFonts w:ascii="Baskerville Old Face" w:hAnsi="Baskerville Old Face" w:cstheme="majorBidi"/>
          <w:b/>
          <w:bCs/>
          <w:sz w:val="32"/>
          <w:szCs w:val="32"/>
        </w:rPr>
        <w:t xml:space="preserve">                          </w:t>
      </w:r>
    </w:p>
    <w:p w:rsidR="00C7492D" w:rsidRDefault="00C7492D" w:rsidP="00B70DF9">
      <w:pPr>
        <w:spacing w:after="0" w:line="240" w:lineRule="auto"/>
        <w:ind w:left="567"/>
        <w:jc w:val="center"/>
        <w:rPr>
          <w:rFonts w:ascii="Baskerville Old Face" w:hAnsi="Baskerville Old Face" w:cstheme="majorBidi"/>
          <w:b/>
          <w:bCs/>
          <w:sz w:val="32"/>
          <w:szCs w:val="32"/>
        </w:rPr>
      </w:pPr>
      <w:r w:rsidRPr="00C7492D">
        <w:rPr>
          <w:rFonts w:ascii="Baskerville Old Face" w:hAnsi="Baskerville Old Face" w:cstheme="majorBidi"/>
          <w:b/>
          <w:bCs/>
          <w:sz w:val="32"/>
          <w:szCs w:val="32"/>
        </w:rPr>
        <w:t>Analisis Putusan Nomor 229/Pdt.Sus-PHI/2019/PN.Bdg dan Nomor 436 K/Pdt.Sus-PHI/2020</w:t>
      </w:r>
    </w:p>
    <w:p w:rsidR="00162D3E" w:rsidRPr="00162D3E" w:rsidRDefault="00162D3E" w:rsidP="00B70DF9">
      <w:pPr>
        <w:spacing w:after="0" w:line="240" w:lineRule="auto"/>
        <w:ind w:left="567"/>
        <w:jc w:val="center"/>
        <w:rPr>
          <w:rFonts w:ascii="Baskerville Old Face" w:hAnsi="Baskerville Old Face" w:cstheme="majorBidi"/>
          <w:b/>
          <w:bCs/>
        </w:rPr>
      </w:pPr>
    </w:p>
    <w:p w:rsidR="00281606" w:rsidRPr="00CC514C" w:rsidRDefault="00C7492D" w:rsidP="00B70DF9">
      <w:pPr>
        <w:spacing w:line="240" w:lineRule="auto"/>
        <w:jc w:val="center"/>
        <w:rPr>
          <w:rFonts w:ascii="Palatino Linotype" w:hAnsi="Palatino Linotype" w:cstheme="majorBidi"/>
          <w:b/>
          <w:bCs/>
        </w:rPr>
      </w:pPr>
      <w:r w:rsidRPr="00CC514C">
        <w:rPr>
          <w:rFonts w:ascii="Palatino Linotype" w:hAnsi="Palatino Linotype" w:cstheme="majorBidi"/>
          <w:b/>
          <w:bCs/>
        </w:rPr>
        <w:t>Amalia Sofa Izza</w:t>
      </w:r>
      <w:r w:rsidR="00CC514C">
        <w:rPr>
          <w:rStyle w:val="FootnoteReference"/>
          <w:rFonts w:ascii="Palatino Linotype" w:hAnsi="Palatino Linotype" w:cstheme="majorBidi"/>
          <w:b/>
          <w:bCs/>
        </w:rPr>
        <w:footnoteReference w:id="1"/>
      </w:r>
      <w:r w:rsidRPr="00CC514C">
        <w:rPr>
          <w:rFonts w:ascii="Palatino Linotype" w:hAnsi="Palatino Linotype" w:cstheme="majorBidi"/>
          <w:b/>
          <w:bCs/>
        </w:rPr>
        <w:t>, Prof. Dr. Abdullah Sulaiman, S.H., M.H</w:t>
      </w:r>
      <w:r w:rsidR="00CC514C">
        <w:rPr>
          <w:rStyle w:val="FootnoteReference"/>
          <w:rFonts w:ascii="Palatino Linotype" w:hAnsi="Palatino Linotype" w:cstheme="majorBidi"/>
          <w:b/>
          <w:bCs/>
        </w:rPr>
        <w:footnoteReference w:id="2"/>
      </w:r>
      <w:r w:rsidRPr="00CC514C">
        <w:rPr>
          <w:rFonts w:ascii="Palatino Linotype" w:hAnsi="Palatino Linotype" w:cstheme="majorBidi"/>
          <w:b/>
          <w:bCs/>
        </w:rPr>
        <w:t>.</w:t>
      </w:r>
    </w:p>
    <w:p w:rsidR="00C7492D" w:rsidRPr="00CC514C" w:rsidRDefault="00C7492D" w:rsidP="00B70DF9">
      <w:pPr>
        <w:spacing w:line="240" w:lineRule="auto"/>
        <w:jc w:val="center"/>
        <w:rPr>
          <w:rFonts w:ascii="Palatino Linotype" w:hAnsi="Palatino Linotype" w:cstheme="majorBidi"/>
        </w:rPr>
      </w:pPr>
      <w:r w:rsidRPr="00CC514C">
        <w:rPr>
          <w:rFonts w:ascii="Palatino Linotype" w:hAnsi="Palatino Linotype" w:cstheme="majorBidi"/>
        </w:rPr>
        <w:t>Universitas Islam Negeri Syarif Hidayatullah Jakarta</w:t>
      </w:r>
    </w:p>
    <w:p w:rsidR="00C7492D" w:rsidRPr="00CC514C" w:rsidRDefault="009E00ED" w:rsidP="00B70DF9">
      <w:pPr>
        <w:spacing w:line="240" w:lineRule="auto"/>
        <w:jc w:val="center"/>
        <w:rPr>
          <w:rFonts w:ascii="Palatino Linotype" w:hAnsi="Palatino Linotype" w:cstheme="majorBidi"/>
        </w:rPr>
      </w:pPr>
      <w:hyperlink r:id="rId9" w:history="1">
        <w:r w:rsidR="00C7492D" w:rsidRPr="00CC514C">
          <w:rPr>
            <w:rStyle w:val="Hyperlink"/>
            <w:rFonts w:ascii="Palatino Linotype" w:hAnsi="Palatino Linotype" w:cstheme="majorBidi"/>
          </w:rPr>
          <w:t>amalia.sofaizza@gmail.com</w:t>
        </w:r>
      </w:hyperlink>
    </w:p>
    <w:p w:rsidR="00C7492D" w:rsidRPr="00CC514C" w:rsidRDefault="009E00ED" w:rsidP="00B70DF9">
      <w:pPr>
        <w:spacing w:line="240" w:lineRule="auto"/>
        <w:jc w:val="center"/>
        <w:rPr>
          <w:rFonts w:ascii="Palatino Linotype" w:hAnsi="Palatino Linotype" w:cstheme="majorBidi"/>
        </w:rPr>
      </w:pPr>
      <w:hyperlink r:id="rId10" w:history="1">
        <w:r w:rsidR="001F2DF2" w:rsidRPr="00CC514C">
          <w:rPr>
            <w:rStyle w:val="Hyperlink"/>
            <w:rFonts w:ascii="Palatino Linotype" w:hAnsi="Palatino Linotype" w:cstheme="majorBidi"/>
          </w:rPr>
          <w:t>absulafdy@gmail.com</w:t>
        </w:r>
      </w:hyperlink>
    </w:p>
    <w:p w:rsidR="001F2DF2" w:rsidRPr="00CC514C" w:rsidRDefault="001F2DF2" w:rsidP="00B70DF9">
      <w:pPr>
        <w:spacing w:line="240" w:lineRule="auto"/>
        <w:jc w:val="center"/>
        <w:rPr>
          <w:rFonts w:ascii="Palatino Linotype" w:hAnsi="Palatino Linotype" w:cstheme="majorBidi"/>
          <w:sz w:val="24"/>
          <w:szCs w:val="24"/>
        </w:rPr>
      </w:pPr>
    </w:p>
    <w:p w:rsidR="001F2DF2" w:rsidRPr="00CC514C" w:rsidRDefault="001F2DF2" w:rsidP="00B70DF9">
      <w:pPr>
        <w:spacing w:line="240" w:lineRule="auto"/>
        <w:jc w:val="center"/>
        <w:rPr>
          <w:rFonts w:ascii="Palatino Linotype" w:hAnsi="Palatino Linotype" w:cstheme="majorBidi"/>
          <w:b/>
          <w:bCs/>
          <w:i/>
          <w:iCs/>
          <w:sz w:val="18"/>
          <w:szCs w:val="18"/>
        </w:rPr>
      </w:pPr>
      <w:r w:rsidRPr="00CC514C">
        <w:rPr>
          <w:rFonts w:ascii="Palatino Linotype" w:hAnsi="Palatino Linotype" w:cstheme="majorBidi"/>
          <w:b/>
          <w:bCs/>
          <w:i/>
          <w:iCs/>
          <w:sz w:val="18"/>
          <w:szCs w:val="18"/>
        </w:rPr>
        <w:t>ABSTRACT</w:t>
      </w:r>
    </w:p>
    <w:p w:rsidR="001F2DF2" w:rsidRPr="00CC514C" w:rsidRDefault="001F2DF2" w:rsidP="00B70DF9">
      <w:pPr>
        <w:spacing w:line="240" w:lineRule="auto"/>
        <w:jc w:val="both"/>
        <w:rPr>
          <w:rFonts w:ascii="Palatino Linotype" w:hAnsi="Palatino Linotype" w:cstheme="majorBidi"/>
          <w:i/>
          <w:iCs/>
          <w:sz w:val="18"/>
          <w:szCs w:val="18"/>
        </w:rPr>
      </w:pPr>
      <w:r w:rsidRPr="00CC514C">
        <w:rPr>
          <w:rFonts w:ascii="Palatino Linotype" w:hAnsi="Palatino Linotype" w:cstheme="majorBidi"/>
          <w:i/>
          <w:iCs/>
          <w:sz w:val="18"/>
          <w:szCs w:val="18"/>
        </w:rPr>
        <w:t>The main problem in this study is the difference in the views of judges in the Courts of Justice and Cassation decisions regarding indications of union busting practices that have not been clearly caught by judges and their legal protection due to union busting. The purpose of this study is to find out and explain legal protection for workers in the event of Termination of Employment (PHK) due to union busting, and to find out the suitability of the PHI Decision Number 229/Pdt.Sus-PHI/2019/PN.Bdg and MA Number 436 K/ Pdt.Sus-PHI/2020 with Positive Law and Human Rights.</w:t>
      </w:r>
      <w:r w:rsidR="00CC514C" w:rsidRPr="00CC514C">
        <w:rPr>
          <w:rFonts w:ascii="Palatino Linotype" w:hAnsi="Palatino Linotype" w:cstheme="majorBidi"/>
          <w:i/>
          <w:iCs/>
          <w:sz w:val="18"/>
          <w:szCs w:val="18"/>
        </w:rPr>
        <w:t xml:space="preserve"> </w:t>
      </w:r>
      <w:r w:rsidRPr="00CC514C">
        <w:rPr>
          <w:rFonts w:ascii="Palatino Linotype" w:hAnsi="Palatino Linotype" w:cstheme="majorBidi"/>
          <w:i/>
          <w:iCs/>
          <w:sz w:val="18"/>
          <w:szCs w:val="18"/>
        </w:rPr>
        <w:t>This study uses a type of normative juridical research with a case approach and a statute approach. The data collection technique in this study was carried out through library research, namely research carried out using literature, both in the form of books, notes, and reports on the results of previous research and analyzing data using descriptive analysis.The results of the research show that PT. Asmo Indonesia (PT. Denso Manufacturing) has indications of union busting but the judges at both the PHI and Supreme Court levels did not catch the practice of union busting, and in the Decision of case Number 436 K/Pdt.Sus-PHI/2020 in their considerations the Judge paid little attention to Positive Law and Human rights that apply to every citizen, especially workers' rights, including the dispute that Rohwan experienced as head of the Workers' Union with PT. Asmo Indonesia.</w:t>
      </w:r>
    </w:p>
    <w:p w:rsidR="001F2DF2" w:rsidRPr="00CC514C" w:rsidRDefault="001F2DF2" w:rsidP="00B70DF9">
      <w:pPr>
        <w:spacing w:line="240" w:lineRule="auto"/>
        <w:jc w:val="both"/>
        <w:rPr>
          <w:rFonts w:ascii="Palatino Linotype" w:hAnsi="Palatino Linotype" w:cstheme="majorBidi"/>
          <w:b/>
          <w:bCs/>
          <w:i/>
          <w:iCs/>
          <w:sz w:val="18"/>
          <w:szCs w:val="18"/>
        </w:rPr>
      </w:pPr>
      <w:r w:rsidRPr="00CC514C">
        <w:rPr>
          <w:rFonts w:ascii="Palatino Linotype" w:hAnsi="Palatino Linotype" w:cstheme="majorBidi"/>
          <w:b/>
          <w:bCs/>
          <w:i/>
          <w:iCs/>
          <w:sz w:val="18"/>
          <w:szCs w:val="18"/>
        </w:rPr>
        <w:t>Keywords: Unilateral Termination of Employment, Union Busting</w:t>
      </w:r>
    </w:p>
    <w:p w:rsidR="001F2DF2" w:rsidRPr="00CC514C" w:rsidRDefault="001F2DF2" w:rsidP="00B70DF9">
      <w:pPr>
        <w:spacing w:line="240" w:lineRule="auto"/>
        <w:jc w:val="center"/>
        <w:rPr>
          <w:rFonts w:ascii="Palatino Linotype" w:hAnsi="Palatino Linotype" w:cstheme="majorBidi"/>
          <w:b/>
          <w:bCs/>
          <w:sz w:val="18"/>
          <w:szCs w:val="18"/>
        </w:rPr>
      </w:pPr>
      <w:r w:rsidRPr="00CC514C">
        <w:rPr>
          <w:rFonts w:ascii="Palatino Linotype" w:hAnsi="Palatino Linotype" w:cstheme="majorBidi"/>
          <w:b/>
          <w:bCs/>
          <w:sz w:val="18"/>
          <w:szCs w:val="18"/>
        </w:rPr>
        <w:t>ABSTRAK</w:t>
      </w:r>
    </w:p>
    <w:p w:rsidR="00CC514C" w:rsidRPr="00CC514C" w:rsidRDefault="00CC514C" w:rsidP="00B70DF9">
      <w:pPr>
        <w:spacing w:line="240" w:lineRule="auto"/>
        <w:jc w:val="both"/>
        <w:rPr>
          <w:rFonts w:ascii="Palatino Linotype" w:hAnsi="Palatino Linotype" w:cstheme="majorBidi"/>
          <w:sz w:val="18"/>
          <w:szCs w:val="18"/>
        </w:rPr>
      </w:pPr>
      <w:r w:rsidRPr="00CC514C">
        <w:rPr>
          <w:rFonts w:ascii="Palatino Linotype" w:hAnsi="Palatino Linotype" w:cstheme="majorBidi"/>
          <w:sz w:val="18"/>
          <w:szCs w:val="18"/>
        </w:rPr>
        <w:t xml:space="preserve">Permasalahan utama dalam penelitian ini adalah </w:t>
      </w:r>
      <w:r w:rsidRPr="00CC514C">
        <w:rPr>
          <w:rFonts w:ascii="Palatino Linotype" w:hAnsi="Palatino Linotype" w:cstheme="majorBidi"/>
          <w:bCs/>
          <w:sz w:val="18"/>
          <w:szCs w:val="18"/>
        </w:rPr>
        <w:t xml:space="preserve">adanya perbedaan pandangan hakim dalam putusan PHI dan Kasasi terhadap indikasi praktik </w:t>
      </w:r>
      <w:r w:rsidRPr="00CC514C">
        <w:rPr>
          <w:rFonts w:ascii="Palatino Linotype" w:hAnsi="Palatino Linotype" w:cstheme="majorBidi"/>
          <w:bCs/>
          <w:i/>
          <w:sz w:val="18"/>
          <w:szCs w:val="18"/>
        </w:rPr>
        <w:t>union busting</w:t>
      </w:r>
      <w:r w:rsidRPr="00CC514C">
        <w:rPr>
          <w:rFonts w:ascii="Palatino Linotype" w:hAnsi="Palatino Linotype" w:cstheme="majorBidi"/>
          <w:bCs/>
          <w:sz w:val="18"/>
          <w:szCs w:val="18"/>
        </w:rPr>
        <w:t xml:space="preserve"> yang belum ditangkap secara jelas oleh hakim dan perlindungan hukumnya akibat tindak </w:t>
      </w:r>
      <w:r w:rsidRPr="00CC514C">
        <w:rPr>
          <w:rFonts w:ascii="Palatino Linotype" w:hAnsi="Palatino Linotype" w:cstheme="majorBidi"/>
          <w:bCs/>
          <w:i/>
          <w:iCs/>
          <w:sz w:val="18"/>
          <w:szCs w:val="18"/>
        </w:rPr>
        <w:t>union busting</w:t>
      </w:r>
      <w:r w:rsidRPr="00CC514C">
        <w:rPr>
          <w:rFonts w:ascii="Palatino Linotype" w:hAnsi="Palatino Linotype" w:cstheme="majorBidi"/>
          <w:bCs/>
          <w:sz w:val="18"/>
          <w:szCs w:val="18"/>
        </w:rPr>
        <w:t xml:space="preserve">. Adapun tujuan </w:t>
      </w:r>
      <w:r w:rsidRPr="00CC514C">
        <w:rPr>
          <w:rFonts w:ascii="Palatino Linotype" w:hAnsi="Palatino Linotype" w:cstheme="majorBidi"/>
          <w:sz w:val="18"/>
          <w:szCs w:val="18"/>
        </w:rPr>
        <w:t xml:space="preserve">penelitian ini untuk mengetahui dan menjelaskan perlindungan hukum bagi pekerja jika terjadi Pemutusan Hubungan Kerja (PHK) akibat </w:t>
      </w:r>
      <w:r w:rsidRPr="00CC514C">
        <w:rPr>
          <w:rFonts w:ascii="Palatino Linotype" w:hAnsi="Palatino Linotype" w:cstheme="majorBidi"/>
          <w:i/>
          <w:iCs/>
          <w:sz w:val="18"/>
          <w:szCs w:val="18"/>
        </w:rPr>
        <w:t>union busting</w:t>
      </w:r>
      <w:r w:rsidRPr="00CC514C">
        <w:rPr>
          <w:rFonts w:ascii="Palatino Linotype" w:hAnsi="Palatino Linotype" w:cstheme="majorBidi"/>
          <w:sz w:val="18"/>
          <w:szCs w:val="18"/>
        </w:rPr>
        <w:t>, serta mengetahui kesesuaian Putusan PHI Nomor 229/Pdt.Sus-PHI/2019/PN.Bdg dan MA Nomor Nomor 436 K/Pdt.Sus-PHI/2020 dengan Hukum Positif maupun Hak Asasi Manusia</w:t>
      </w:r>
      <w:r w:rsidRPr="00CC514C">
        <w:rPr>
          <w:rFonts w:ascii="Palatino Linotype" w:hAnsi="Palatino Linotype" w:cstheme="majorBidi"/>
          <w:bCs/>
          <w:sz w:val="18"/>
          <w:szCs w:val="18"/>
        </w:rPr>
        <w:t xml:space="preserve">. </w:t>
      </w:r>
      <w:proofErr w:type="gramStart"/>
      <w:r w:rsidRPr="00CC514C">
        <w:rPr>
          <w:rFonts w:ascii="Palatino Linotype" w:hAnsi="Palatino Linotype" w:cstheme="majorBidi"/>
          <w:sz w:val="18"/>
          <w:szCs w:val="18"/>
        </w:rPr>
        <w:t xml:space="preserve">Penelitian ini menggunakan jenis penelitian Yuridis Normatif dengan </w:t>
      </w:r>
      <w:r w:rsidRPr="00CC514C">
        <w:rPr>
          <w:rFonts w:ascii="Palatino Linotype" w:hAnsi="Palatino Linotype" w:cstheme="majorBidi"/>
          <w:bCs/>
          <w:sz w:val="18"/>
          <w:szCs w:val="18"/>
        </w:rPr>
        <w:t xml:space="preserve">pendekatan kasus </w:t>
      </w:r>
      <w:r w:rsidRPr="00CC514C">
        <w:rPr>
          <w:rFonts w:ascii="Palatino Linotype" w:hAnsi="Palatino Linotype" w:cstheme="majorBidi"/>
          <w:bCs/>
          <w:i/>
          <w:sz w:val="18"/>
          <w:szCs w:val="18"/>
        </w:rPr>
        <w:t>(case approach)</w:t>
      </w:r>
      <w:r w:rsidRPr="00CC514C">
        <w:rPr>
          <w:rFonts w:ascii="Palatino Linotype" w:hAnsi="Palatino Linotype" w:cstheme="majorBidi"/>
          <w:bCs/>
          <w:sz w:val="18"/>
          <w:szCs w:val="18"/>
        </w:rPr>
        <w:t xml:space="preserve"> dan pendekatan perundang-undangan </w:t>
      </w:r>
      <w:r w:rsidRPr="00CC514C">
        <w:rPr>
          <w:rFonts w:ascii="Palatino Linotype" w:hAnsi="Palatino Linotype" w:cstheme="majorBidi"/>
          <w:bCs/>
          <w:i/>
          <w:sz w:val="18"/>
          <w:szCs w:val="18"/>
        </w:rPr>
        <w:t>(statute approach).</w:t>
      </w:r>
      <w:proofErr w:type="gramEnd"/>
      <w:r w:rsidRPr="00CC514C">
        <w:rPr>
          <w:rFonts w:ascii="Palatino Linotype" w:hAnsi="Palatino Linotype" w:cstheme="majorBidi"/>
          <w:bCs/>
          <w:iCs/>
          <w:sz w:val="18"/>
          <w:szCs w:val="18"/>
        </w:rPr>
        <w:t xml:space="preserve"> </w:t>
      </w:r>
      <w:proofErr w:type="gramStart"/>
      <w:r w:rsidRPr="00CC514C">
        <w:rPr>
          <w:rFonts w:ascii="Palatino Linotype" w:hAnsi="Palatino Linotype" w:cstheme="majorBidi"/>
          <w:bCs/>
          <w:iCs/>
          <w:sz w:val="18"/>
          <w:szCs w:val="18"/>
        </w:rPr>
        <w:t xml:space="preserve">Teknik pengumpulan data dalam penelitian ini dilakukan melalui </w:t>
      </w:r>
      <w:r w:rsidRPr="00CC514C">
        <w:rPr>
          <w:rFonts w:ascii="Palatino Linotype" w:hAnsi="Palatino Linotype" w:cstheme="majorBidi"/>
          <w:bCs/>
          <w:sz w:val="18"/>
          <w:szCs w:val="18"/>
        </w:rPr>
        <w:t xml:space="preserve">studi kepustakaan </w:t>
      </w:r>
      <w:r w:rsidRPr="00CC514C">
        <w:rPr>
          <w:rFonts w:ascii="Palatino Linotype" w:hAnsi="Palatino Linotype" w:cstheme="majorBidi"/>
          <w:bCs/>
          <w:i/>
          <w:sz w:val="18"/>
          <w:szCs w:val="18"/>
        </w:rPr>
        <w:t>(library research)</w:t>
      </w:r>
      <w:r w:rsidRPr="00CC514C">
        <w:rPr>
          <w:rFonts w:ascii="Palatino Linotype" w:hAnsi="Palatino Linotype" w:cstheme="majorBidi"/>
          <w:bCs/>
          <w:sz w:val="18"/>
          <w:szCs w:val="18"/>
        </w:rPr>
        <w:t xml:space="preserve"> yaitu penelitian yang dilaksanakan dengan menggunakan literatur (kepustakaan), baik berupa buku, catatan, maupun laporan hasil penelitian terdahulu dan menganalisis data secara Desktipstif Analisis.</w:t>
      </w:r>
      <w:proofErr w:type="gramEnd"/>
      <w:r w:rsidRPr="00CC514C">
        <w:rPr>
          <w:rFonts w:ascii="Palatino Linotype" w:hAnsi="Palatino Linotype" w:cstheme="majorBidi"/>
          <w:sz w:val="18"/>
          <w:szCs w:val="18"/>
        </w:rPr>
        <w:t xml:space="preserve"> </w:t>
      </w:r>
      <w:r w:rsidRPr="00CC514C">
        <w:rPr>
          <w:rFonts w:ascii="Palatino Linotype" w:hAnsi="Palatino Linotype" w:cstheme="majorBidi"/>
          <w:iCs/>
          <w:sz w:val="18"/>
          <w:szCs w:val="18"/>
        </w:rPr>
        <w:t xml:space="preserve">Hasil penelitian menunjukan bahwa PT. Asmo Indonesia (PT. Denso Manufacturing) terindikasi tindak </w:t>
      </w:r>
      <w:r w:rsidRPr="00CC514C">
        <w:rPr>
          <w:rFonts w:ascii="Palatino Linotype" w:hAnsi="Palatino Linotype" w:cstheme="majorBidi"/>
          <w:i/>
          <w:sz w:val="18"/>
          <w:szCs w:val="18"/>
        </w:rPr>
        <w:t>union busting</w:t>
      </w:r>
      <w:r w:rsidRPr="00CC514C">
        <w:rPr>
          <w:rFonts w:ascii="Palatino Linotype" w:hAnsi="Palatino Linotype" w:cstheme="majorBidi"/>
          <w:iCs/>
          <w:sz w:val="18"/>
          <w:szCs w:val="18"/>
        </w:rPr>
        <w:t xml:space="preserve"> namun hakim baik di tingkat PHI maupun MA tidak menangkap adanya praktik</w:t>
      </w:r>
      <w:r w:rsidRPr="00CC514C">
        <w:rPr>
          <w:rFonts w:ascii="Palatino Linotype" w:hAnsi="Palatino Linotype" w:cstheme="majorBidi"/>
          <w:i/>
          <w:sz w:val="18"/>
          <w:szCs w:val="18"/>
        </w:rPr>
        <w:t xml:space="preserve"> union busting</w:t>
      </w:r>
      <w:r w:rsidRPr="00CC514C">
        <w:rPr>
          <w:rFonts w:ascii="Palatino Linotype" w:hAnsi="Palatino Linotype" w:cstheme="majorBidi"/>
          <w:iCs/>
          <w:sz w:val="18"/>
          <w:szCs w:val="18"/>
        </w:rPr>
        <w:t xml:space="preserve">, dan pada Putusan perkara Nomor </w:t>
      </w:r>
      <w:r w:rsidRPr="00CC514C">
        <w:rPr>
          <w:rFonts w:ascii="Palatino Linotype" w:hAnsi="Palatino Linotype" w:cstheme="majorBidi"/>
          <w:sz w:val="18"/>
          <w:szCs w:val="18"/>
        </w:rPr>
        <w:t xml:space="preserve">436 K/Pdt.Sus-PHI/2020 dalam pertimbangannya Hakim kurang memperhatikan </w:t>
      </w:r>
      <w:r w:rsidRPr="00CC514C">
        <w:rPr>
          <w:rFonts w:ascii="Palatino Linotype" w:hAnsi="Palatino Linotype" w:cstheme="majorBidi"/>
          <w:sz w:val="18"/>
          <w:szCs w:val="18"/>
        </w:rPr>
        <w:lastRenderedPageBreak/>
        <w:t>Hukum Positif dan Hak Asasi Manusia yang berlaku bagi setiap warga negara khususnya hak-hak pekerja, termasuk sengketa yang dialami Rohwan sebagai ketua Serikat Pekerja dengan PT. Asmo Indonesia.</w:t>
      </w:r>
    </w:p>
    <w:p w:rsidR="00B70DF9" w:rsidRDefault="00CC514C" w:rsidP="00D13BD4">
      <w:pPr>
        <w:spacing w:line="240" w:lineRule="auto"/>
        <w:jc w:val="both"/>
        <w:rPr>
          <w:rFonts w:ascii="Palatino Linotype" w:hAnsi="Palatino Linotype" w:cstheme="majorBidi"/>
          <w:b/>
          <w:bCs/>
          <w:i/>
          <w:iCs/>
          <w:sz w:val="18"/>
          <w:szCs w:val="18"/>
        </w:rPr>
      </w:pPr>
      <w:r w:rsidRPr="00CC514C">
        <w:rPr>
          <w:rFonts w:ascii="Palatino Linotype" w:hAnsi="Palatino Linotype" w:cstheme="majorBidi"/>
          <w:b/>
          <w:bCs/>
          <w:sz w:val="18"/>
          <w:szCs w:val="18"/>
        </w:rPr>
        <w:t xml:space="preserve">Kata </w:t>
      </w:r>
      <w:proofErr w:type="gramStart"/>
      <w:r w:rsidRPr="00CC514C">
        <w:rPr>
          <w:rFonts w:ascii="Palatino Linotype" w:hAnsi="Palatino Linotype" w:cstheme="majorBidi"/>
          <w:b/>
          <w:bCs/>
          <w:sz w:val="18"/>
          <w:szCs w:val="18"/>
        </w:rPr>
        <w:t>Kunci</w:t>
      </w:r>
      <w:r w:rsidRPr="00CC514C">
        <w:rPr>
          <w:rFonts w:ascii="Palatino Linotype" w:hAnsi="Palatino Linotype" w:cstheme="majorBidi"/>
          <w:sz w:val="18"/>
          <w:szCs w:val="18"/>
        </w:rPr>
        <w:t xml:space="preserve"> </w:t>
      </w:r>
      <w:r w:rsidRPr="00CC514C">
        <w:rPr>
          <w:rFonts w:ascii="Palatino Linotype" w:hAnsi="Palatino Linotype" w:cstheme="majorBidi"/>
          <w:b/>
          <w:bCs/>
          <w:sz w:val="18"/>
          <w:szCs w:val="18"/>
        </w:rPr>
        <w:t>:</w:t>
      </w:r>
      <w:proofErr w:type="gramEnd"/>
      <w:r w:rsidRPr="00CC514C">
        <w:rPr>
          <w:rFonts w:ascii="Palatino Linotype" w:hAnsi="Palatino Linotype" w:cstheme="majorBidi"/>
          <w:sz w:val="18"/>
          <w:szCs w:val="18"/>
        </w:rPr>
        <w:t xml:space="preserve"> </w:t>
      </w:r>
      <w:r w:rsidRPr="008C5A10">
        <w:rPr>
          <w:rFonts w:ascii="Palatino Linotype" w:hAnsi="Palatino Linotype" w:cstheme="majorBidi"/>
          <w:b/>
          <w:bCs/>
          <w:sz w:val="18"/>
          <w:szCs w:val="18"/>
        </w:rPr>
        <w:t xml:space="preserve">Pemutusan Hubungan Kerja Sepihak, </w:t>
      </w:r>
      <w:r w:rsidRPr="008C5A10">
        <w:rPr>
          <w:rFonts w:ascii="Palatino Linotype" w:hAnsi="Palatino Linotype" w:cstheme="majorBidi"/>
          <w:b/>
          <w:bCs/>
          <w:i/>
          <w:iCs/>
          <w:sz w:val="18"/>
          <w:szCs w:val="18"/>
        </w:rPr>
        <w:t>Union Busting</w:t>
      </w:r>
    </w:p>
    <w:p w:rsidR="00D13BD4" w:rsidRDefault="00D13BD4" w:rsidP="00D13BD4">
      <w:pPr>
        <w:spacing w:after="0" w:line="240" w:lineRule="auto"/>
        <w:jc w:val="both"/>
        <w:rPr>
          <w:rFonts w:ascii="Palatino Linotype" w:hAnsi="Palatino Linotype" w:cstheme="majorBidi"/>
          <w:b/>
          <w:bCs/>
          <w:i/>
          <w:iCs/>
          <w:sz w:val="18"/>
          <w:szCs w:val="18"/>
        </w:rPr>
      </w:pPr>
    </w:p>
    <w:p w:rsidR="008D3446" w:rsidRDefault="00587904" w:rsidP="00D13BD4">
      <w:pPr>
        <w:spacing w:after="0" w:line="240" w:lineRule="auto"/>
        <w:jc w:val="both"/>
        <w:rPr>
          <w:rFonts w:ascii="Palatino Linotype" w:hAnsi="Palatino Linotype" w:cstheme="majorBidi"/>
          <w:b/>
          <w:bCs/>
        </w:rPr>
      </w:pPr>
      <w:r>
        <w:rPr>
          <w:rFonts w:ascii="Palatino Linotype" w:hAnsi="Palatino Linotype" w:cstheme="majorBidi"/>
          <w:b/>
          <w:bCs/>
        </w:rPr>
        <w:t>PENDAHULUAN</w:t>
      </w:r>
    </w:p>
    <w:p w:rsidR="00EE0223" w:rsidRPr="00EE0223" w:rsidRDefault="00EE0223" w:rsidP="00D13BD4">
      <w:pPr>
        <w:spacing w:after="0" w:line="240" w:lineRule="auto"/>
        <w:ind w:firstLine="720"/>
        <w:jc w:val="both"/>
        <w:rPr>
          <w:rFonts w:ascii="Palatino Linotype" w:hAnsi="Palatino Linotype" w:cstheme="majorBidi"/>
        </w:rPr>
      </w:pPr>
      <w:bookmarkStart w:id="0" w:name="_Toc130756399"/>
      <w:bookmarkStart w:id="1" w:name="_Toc132593060"/>
      <w:bookmarkStart w:id="2" w:name="_Toc132593604"/>
      <w:bookmarkStart w:id="3" w:name="_Toc133337932"/>
      <w:bookmarkStart w:id="4" w:name="_Toc133361232"/>
      <w:bookmarkStart w:id="5" w:name="_Toc133361995"/>
      <w:proofErr w:type="gramStart"/>
      <w:r w:rsidRPr="00EE0223">
        <w:rPr>
          <w:rFonts w:ascii="Palatino Linotype" w:hAnsi="Palatino Linotype" w:cstheme="majorBidi"/>
        </w:rPr>
        <w:t>Permasalahan ketenagakerjaan baru-baru ini masih sering dijumpai di Indonesia dan menarik perhatian banyak pihak.</w:t>
      </w:r>
      <w:proofErr w:type="gramEnd"/>
      <w:r w:rsidRPr="00EE0223">
        <w:rPr>
          <w:rFonts w:ascii="Palatino Linotype" w:hAnsi="Palatino Linotype" w:cstheme="majorBidi"/>
        </w:rPr>
        <w:t xml:space="preserve"> </w:t>
      </w:r>
      <w:proofErr w:type="gramStart"/>
      <w:r w:rsidRPr="00EE0223">
        <w:rPr>
          <w:rFonts w:ascii="Palatino Linotype" w:hAnsi="Palatino Linotype" w:cstheme="majorBidi"/>
        </w:rPr>
        <w:t>Permasalahan tenaga kerja yang menimbulkan konflik-konflik pada pekerja/ buruh, seperti kasus konflik penipuan, kekerasan, diskriminasi, upah yang tidak sesuai standar, pemecatan sepihak, semakin hari semakin kompleks.</w:t>
      </w:r>
      <w:proofErr w:type="gramEnd"/>
      <w:r w:rsidRPr="00EE0223">
        <w:rPr>
          <w:rFonts w:ascii="Palatino Linotype" w:hAnsi="Palatino Linotype" w:cstheme="majorBidi"/>
          <w:vertAlign w:val="superscript"/>
        </w:rPr>
        <w:footnoteReference w:id="3"/>
      </w:r>
      <w:bookmarkEnd w:id="0"/>
      <w:bookmarkEnd w:id="1"/>
      <w:bookmarkEnd w:id="2"/>
      <w:bookmarkEnd w:id="3"/>
      <w:bookmarkEnd w:id="4"/>
      <w:bookmarkEnd w:id="5"/>
    </w:p>
    <w:p w:rsidR="00EE0223" w:rsidRPr="00EE0223" w:rsidRDefault="00EE0223" w:rsidP="00B70DF9">
      <w:pPr>
        <w:spacing w:after="0" w:line="240" w:lineRule="auto"/>
        <w:ind w:firstLine="720"/>
        <w:jc w:val="both"/>
        <w:rPr>
          <w:rFonts w:ascii="Palatino Linotype" w:hAnsi="Palatino Linotype" w:cstheme="majorBidi"/>
        </w:rPr>
      </w:pPr>
      <w:bookmarkStart w:id="6" w:name="_Toc130756401"/>
      <w:bookmarkStart w:id="7" w:name="_Toc132593062"/>
      <w:bookmarkStart w:id="8" w:name="_Toc132593606"/>
      <w:bookmarkStart w:id="9" w:name="_Toc133337934"/>
      <w:bookmarkStart w:id="10" w:name="_Toc133361234"/>
      <w:bookmarkStart w:id="11" w:name="_Toc133361997"/>
      <w:proofErr w:type="gramStart"/>
      <w:r w:rsidRPr="00EE0223">
        <w:rPr>
          <w:rFonts w:ascii="Palatino Linotype" w:hAnsi="Palatino Linotype" w:cstheme="majorBidi"/>
        </w:rPr>
        <w:t>Dalam setiap hubungan industrial yang memuat unsur pegusaha, pemerintah, dan pekerja, sering terjadinya kasus perselisihan hubungan industrial antara pengusaha dengan pekerja.</w:t>
      </w:r>
      <w:proofErr w:type="gramEnd"/>
      <w:r w:rsidRPr="00EE0223">
        <w:rPr>
          <w:rFonts w:ascii="Palatino Linotype" w:hAnsi="Palatino Linotype" w:cstheme="majorBidi"/>
        </w:rPr>
        <w:t xml:space="preserve"> </w:t>
      </w:r>
      <w:proofErr w:type="gramStart"/>
      <w:r w:rsidRPr="00EE0223">
        <w:rPr>
          <w:rFonts w:ascii="Palatino Linotype" w:hAnsi="Palatino Linotype" w:cstheme="majorBidi"/>
        </w:rPr>
        <w:t>Salah satu perselisihan hubungan industrial dalam dunia kerja ialah adanya Pemutusan Hubungan Kerja (PHK).</w:t>
      </w:r>
      <w:proofErr w:type="gramEnd"/>
      <w:r w:rsidRPr="00EE0223">
        <w:rPr>
          <w:rFonts w:ascii="Palatino Linotype" w:hAnsi="Palatino Linotype" w:cstheme="majorBidi"/>
          <w:vertAlign w:val="superscript"/>
        </w:rPr>
        <w:footnoteReference w:id="4"/>
      </w:r>
      <w:bookmarkEnd w:id="6"/>
      <w:bookmarkEnd w:id="7"/>
      <w:bookmarkEnd w:id="8"/>
      <w:bookmarkEnd w:id="9"/>
      <w:bookmarkEnd w:id="10"/>
      <w:bookmarkEnd w:id="11"/>
      <w:r w:rsidRPr="00EE0223">
        <w:rPr>
          <w:rFonts w:ascii="Palatino Linotype" w:hAnsi="Palatino Linotype" w:cstheme="majorBidi"/>
        </w:rPr>
        <w:t xml:space="preserve"> </w:t>
      </w:r>
    </w:p>
    <w:p w:rsidR="00EE0223" w:rsidRPr="00EE0223" w:rsidRDefault="00EE0223" w:rsidP="00B70DF9">
      <w:pPr>
        <w:spacing w:after="0" w:line="240" w:lineRule="auto"/>
        <w:jc w:val="both"/>
        <w:rPr>
          <w:rFonts w:ascii="Palatino Linotype" w:hAnsi="Palatino Linotype" w:cstheme="majorBidi"/>
        </w:rPr>
      </w:pPr>
      <w:bookmarkStart w:id="12" w:name="_Toc130756402"/>
      <w:bookmarkStart w:id="13" w:name="_Toc132593063"/>
      <w:bookmarkStart w:id="14" w:name="_Toc132593607"/>
      <w:bookmarkStart w:id="15" w:name="_Toc133337935"/>
      <w:r w:rsidRPr="00EE0223">
        <w:rPr>
          <w:rFonts w:ascii="Palatino Linotype" w:hAnsi="Palatino Linotype" w:cstheme="majorBidi"/>
        </w:rPr>
        <w:tab/>
      </w:r>
      <w:bookmarkStart w:id="16" w:name="_Toc133361235"/>
      <w:bookmarkStart w:id="17" w:name="_Toc133361998"/>
      <w:proofErr w:type="gramStart"/>
      <w:r w:rsidRPr="00EE0223">
        <w:rPr>
          <w:rFonts w:ascii="Palatino Linotype" w:hAnsi="Palatino Linotype" w:cstheme="majorBidi"/>
        </w:rPr>
        <w:t>Pemutusan hubungan kerja menjadi suatu musibah bagi Indonesia, karena dengan diputusnya hubungan kerja satu orang menyebabkan puluhan orang menderita karena disekitar mereka adanya keluarga, orang tua, maupun saudara-saudara yang bergantung kepadanya untuk mencukupi kebutuhan hidupnya.</w:t>
      </w:r>
      <w:proofErr w:type="gramEnd"/>
      <w:r w:rsidRPr="00EE0223">
        <w:rPr>
          <w:rFonts w:ascii="Palatino Linotype" w:hAnsi="Palatino Linotype" w:cstheme="majorBidi"/>
        </w:rPr>
        <w:t xml:space="preserve"> </w:t>
      </w:r>
      <w:proofErr w:type="gramStart"/>
      <w:r w:rsidRPr="00EE0223">
        <w:rPr>
          <w:rFonts w:ascii="Palatino Linotype" w:hAnsi="Palatino Linotype" w:cstheme="majorBidi"/>
        </w:rPr>
        <w:t>Pemutusan hubungan kerja berdasarkan ketentuan Pasal 1 angka (25) Undang-Undang Nomor 13 Tahun 2003 adalah “Pengakhiran hubungan kerja karena suatu hal tertentu mengakibatkan berakhirnya hak dan kewajiban antara pekerja/buruh dan pengusaha</w:t>
      </w:r>
      <w:bookmarkEnd w:id="12"/>
      <w:r w:rsidRPr="00EE0223">
        <w:rPr>
          <w:rFonts w:ascii="Palatino Linotype" w:hAnsi="Palatino Linotype" w:cstheme="majorBidi"/>
        </w:rPr>
        <w:t>”.</w:t>
      </w:r>
      <w:bookmarkEnd w:id="13"/>
      <w:bookmarkEnd w:id="14"/>
      <w:bookmarkEnd w:id="15"/>
      <w:bookmarkEnd w:id="16"/>
      <w:bookmarkEnd w:id="17"/>
      <w:proofErr w:type="gramEnd"/>
    </w:p>
    <w:p w:rsidR="00EE0223" w:rsidRPr="00EE0223" w:rsidRDefault="00EE0223" w:rsidP="00B70DF9">
      <w:pPr>
        <w:spacing w:after="0" w:line="240" w:lineRule="auto"/>
        <w:ind w:firstLine="720"/>
        <w:jc w:val="both"/>
        <w:rPr>
          <w:rFonts w:ascii="Palatino Linotype" w:hAnsi="Palatino Linotype" w:cstheme="majorBidi"/>
        </w:rPr>
      </w:pPr>
      <w:proofErr w:type="gramStart"/>
      <w:r w:rsidRPr="00EE0223">
        <w:rPr>
          <w:rFonts w:ascii="Palatino Linotype" w:hAnsi="Palatino Linotype" w:cstheme="majorBidi"/>
        </w:rPr>
        <w:t>Posisi pekerja yang rentan ini membutuhkan wadah untuk menjadi kuat.</w:t>
      </w:r>
      <w:proofErr w:type="gramEnd"/>
      <w:r w:rsidRPr="00EE0223">
        <w:rPr>
          <w:rFonts w:ascii="Palatino Linotype" w:hAnsi="Palatino Linotype" w:cstheme="majorBidi"/>
        </w:rPr>
        <w:t xml:space="preserve"> </w:t>
      </w:r>
      <w:proofErr w:type="gramStart"/>
      <w:r w:rsidRPr="00EE0223">
        <w:rPr>
          <w:rFonts w:ascii="Palatino Linotype" w:hAnsi="Palatino Linotype" w:cstheme="majorBidi"/>
        </w:rPr>
        <w:t>Wadah tersebut merupakan implementasi dari hak berserikat dalam suatu Serikat Pekerja/Buruh.</w:t>
      </w:r>
      <w:proofErr w:type="gramEnd"/>
      <w:r w:rsidRPr="00EE0223">
        <w:rPr>
          <w:rFonts w:ascii="Palatino Linotype" w:hAnsi="Palatino Linotype" w:cstheme="majorBidi"/>
        </w:rPr>
        <w:t xml:space="preserve"> </w:t>
      </w:r>
      <w:proofErr w:type="gramStart"/>
      <w:r w:rsidRPr="00EE0223">
        <w:rPr>
          <w:rFonts w:ascii="Palatino Linotype" w:hAnsi="Palatino Linotype" w:cstheme="majorBidi"/>
        </w:rPr>
        <w:t>Tujuan Serikat Pekerja/Berikat adalah untuk menyeimbangkan kedudukan pekerja dan pengusaha.</w:t>
      </w:r>
      <w:proofErr w:type="gramEnd"/>
      <w:r w:rsidRPr="00EE0223">
        <w:rPr>
          <w:rFonts w:ascii="Palatino Linotype" w:hAnsi="Palatino Linotype" w:cstheme="majorBidi"/>
        </w:rPr>
        <w:t xml:space="preserve"> </w:t>
      </w:r>
      <w:proofErr w:type="gramStart"/>
      <w:r w:rsidRPr="00EE0223">
        <w:rPr>
          <w:rFonts w:ascii="Palatino Linotype" w:hAnsi="Palatino Linotype" w:cstheme="majorBidi"/>
        </w:rPr>
        <w:t>Melalui keterwakilan pekerja di Serikat Pekerja/Buruh, diharapkan aspirasi pekerja dapat tersampaikan kepada pengusaha.</w:t>
      </w:r>
      <w:proofErr w:type="gramEnd"/>
      <w:r w:rsidRPr="00EE0223">
        <w:rPr>
          <w:rFonts w:ascii="Palatino Linotype" w:hAnsi="Palatino Linotype" w:cstheme="majorBidi"/>
        </w:rPr>
        <w:t xml:space="preserve"> Selain itu, partisipasi pekerja dalam proses produksi diharapkan dapat dicapai melalui forum-forum serikat pekerja. </w:t>
      </w:r>
      <w:proofErr w:type="gramStart"/>
      <w:r w:rsidRPr="00EE0223">
        <w:rPr>
          <w:rFonts w:ascii="Palatino Linotype" w:hAnsi="Palatino Linotype" w:cstheme="majorBidi"/>
        </w:rPr>
        <w:t>Hal ini merupakan salah satu upaya yang dapat meningkatkan hubungan industrial di tingkat perusahaan</w:t>
      </w:r>
      <w:bookmarkStart w:id="18" w:name="_Toc130756404"/>
      <w:r w:rsidRPr="00EE0223">
        <w:rPr>
          <w:rFonts w:ascii="Palatino Linotype" w:hAnsi="Palatino Linotype" w:cstheme="majorBidi"/>
        </w:rPr>
        <w:t>.</w:t>
      </w:r>
      <w:proofErr w:type="gramEnd"/>
      <w:r w:rsidRPr="00EE0223">
        <w:rPr>
          <w:rFonts w:ascii="Palatino Linotype" w:hAnsi="Palatino Linotype" w:cstheme="majorBidi"/>
          <w:vertAlign w:val="superscript"/>
        </w:rPr>
        <w:footnoteReference w:id="5"/>
      </w:r>
      <w:bookmarkEnd w:id="18"/>
    </w:p>
    <w:p w:rsidR="00162D3E" w:rsidRPr="00284DA1" w:rsidRDefault="00EE0223" w:rsidP="00B70DF9">
      <w:pPr>
        <w:spacing w:after="0" w:line="240" w:lineRule="auto"/>
        <w:ind w:firstLine="720"/>
        <w:jc w:val="both"/>
        <w:rPr>
          <w:rFonts w:ascii="Palatino Linotype" w:hAnsi="Palatino Linotype"/>
          <w:i/>
        </w:rPr>
      </w:pPr>
      <w:r w:rsidRPr="00EE0223">
        <w:rPr>
          <w:rFonts w:ascii="Palatino Linotype" w:hAnsi="Palatino Linotype" w:cstheme="majorBidi"/>
        </w:rPr>
        <w:t xml:space="preserve">Dewasa ini sering kali terjadi kasus yang ada dalam hubungan kerja, salah satu diantaranya yakni adanya tindakan </w:t>
      </w:r>
      <w:r w:rsidRPr="00EE0223">
        <w:rPr>
          <w:rFonts w:ascii="Palatino Linotype" w:hAnsi="Palatino Linotype" w:cstheme="majorBidi"/>
          <w:i/>
        </w:rPr>
        <w:t>union busting</w:t>
      </w:r>
      <w:r w:rsidRPr="00EE0223">
        <w:rPr>
          <w:rFonts w:ascii="Palatino Linotype" w:hAnsi="Palatino Linotype" w:cstheme="majorBidi"/>
        </w:rPr>
        <w:t>.</w:t>
      </w:r>
      <w:r w:rsidRPr="00EE0223">
        <w:rPr>
          <w:rFonts w:ascii="Palatino Linotype" w:hAnsi="Palatino Linotype" w:cstheme="majorBidi"/>
          <w:vertAlign w:val="superscript"/>
        </w:rPr>
        <w:footnoteReference w:id="6"/>
      </w:r>
      <w:r w:rsidRPr="00EE0223">
        <w:rPr>
          <w:rFonts w:ascii="Palatino Linotype" w:hAnsi="Palatino Linotype" w:cstheme="majorBidi"/>
        </w:rPr>
        <w:t xml:space="preserve"> </w:t>
      </w:r>
      <w:bookmarkStart w:id="19" w:name="_Toc130756408"/>
      <w:bookmarkStart w:id="20" w:name="_Toc132593068"/>
      <w:bookmarkStart w:id="21" w:name="_Toc132593612"/>
      <w:bookmarkStart w:id="22" w:name="_Toc133337940"/>
      <w:bookmarkStart w:id="23" w:name="_Toc133361240"/>
      <w:bookmarkStart w:id="24" w:name="_Toc133362003"/>
      <w:r w:rsidRPr="00EE0223">
        <w:rPr>
          <w:rFonts w:ascii="Palatino Linotype" w:hAnsi="Palatino Linotype"/>
        </w:rPr>
        <w:t xml:space="preserve">Istilah </w:t>
      </w:r>
      <w:r w:rsidRPr="00EE0223">
        <w:rPr>
          <w:rFonts w:ascii="Palatino Linotype" w:hAnsi="Palatino Linotype"/>
          <w:i/>
        </w:rPr>
        <w:t xml:space="preserve">union busting </w:t>
      </w:r>
      <w:r w:rsidRPr="00EE0223">
        <w:rPr>
          <w:rFonts w:ascii="Palatino Linotype" w:hAnsi="Palatino Linotype"/>
        </w:rPr>
        <w:t xml:space="preserve">pada awalnya digunakan dalam bidang hubungan industrial di Amerika Serikat yang diterjemahkan dalam </w:t>
      </w:r>
      <w:proofErr w:type="gramStart"/>
      <w:r w:rsidRPr="00EE0223">
        <w:rPr>
          <w:rFonts w:ascii="Palatino Linotype" w:hAnsi="Palatino Linotype"/>
        </w:rPr>
        <w:t>bahasa</w:t>
      </w:r>
      <w:proofErr w:type="gramEnd"/>
      <w:r w:rsidRPr="00EE0223">
        <w:rPr>
          <w:rFonts w:ascii="Palatino Linotype" w:hAnsi="Palatino Linotype"/>
        </w:rPr>
        <w:t xml:space="preserve"> Indonesia sebagai pemberangusan atau penindasan serikat pekerja. </w:t>
      </w:r>
      <w:proofErr w:type="gramStart"/>
      <w:r w:rsidRPr="00EE0223">
        <w:rPr>
          <w:rFonts w:ascii="Palatino Linotype" w:hAnsi="Palatino Linotype"/>
        </w:rPr>
        <w:t>Istilah ini mengacu pada penipuan serikat atau memperlakukan kooptasi serikat untuk kepentingan majikan.</w:t>
      </w:r>
      <w:proofErr w:type="gramEnd"/>
      <w:r w:rsidRPr="00EE0223">
        <w:rPr>
          <w:rFonts w:ascii="Palatino Linotype" w:hAnsi="Palatino Linotype"/>
        </w:rPr>
        <w:t xml:space="preserve"> </w:t>
      </w:r>
      <w:proofErr w:type="gramStart"/>
      <w:r w:rsidRPr="00EE0223">
        <w:rPr>
          <w:rFonts w:ascii="Palatino Linotype" w:hAnsi="Palatino Linotype"/>
        </w:rPr>
        <w:t>Praktik ini dianggap buruk dan praktik perburuhan yang tidak sehat atau tidak</w:t>
      </w:r>
      <w:r w:rsidR="00D13BD4">
        <w:rPr>
          <w:rFonts w:ascii="Palatino Linotype" w:hAnsi="Palatino Linotype"/>
        </w:rPr>
        <w:t xml:space="preserve"> </w:t>
      </w:r>
      <w:r w:rsidRPr="00EE0223">
        <w:rPr>
          <w:rFonts w:ascii="Palatino Linotype" w:hAnsi="Palatino Linotype"/>
        </w:rPr>
        <w:t>adil.</w:t>
      </w:r>
      <w:proofErr w:type="gramEnd"/>
      <w:r w:rsidRPr="00EE0223">
        <w:rPr>
          <w:rFonts w:ascii="Palatino Linotype" w:hAnsi="Palatino Linotype"/>
        </w:rPr>
        <w:t xml:space="preserve"> Senator Robert Taft dan Fred A. Hartley, Jr. </w:t>
      </w:r>
      <w:proofErr w:type="gramStart"/>
      <w:r w:rsidRPr="00EE0223">
        <w:rPr>
          <w:rFonts w:ascii="Palatino Linotype" w:hAnsi="Palatino Linotype"/>
        </w:rPr>
        <w:t>menentang</w:t>
      </w:r>
      <w:proofErr w:type="gramEnd"/>
      <w:r w:rsidRPr="00EE0223">
        <w:rPr>
          <w:rFonts w:ascii="Palatino Linotype" w:hAnsi="Palatino Linotype"/>
        </w:rPr>
        <w:t xml:space="preserve"> praktik tersebut dengan </w:t>
      </w:r>
      <w:r w:rsidRPr="00284DA1">
        <w:rPr>
          <w:rFonts w:ascii="Palatino Linotype" w:hAnsi="Palatino Linotype"/>
        </w:rPr>
        <w:t xml:space="preserve">memperkenalkan undang-undang yang disebut </w:t>
      </w:r>
      <w:r w:rsidRPr="00284DA1">
        <w:rPr>
          <w:rFonts w:ascii="Palatino Linotype" w:hAnsi="Palatino Linotype"/>
          <w:i/>
        </w:rPr>
        <w:t>Taft-Hartley Act.</w:t>
      </w:r>
      <w:r w:rsidRPr="00284DA1">
        <w:rPr>
          <w:rFonts w:ascii="Palatino Linotype" w:hAnsi="Palatino Linotype"/>
          <w:i/>
          <w:vertAlign w:val="superscript"/>
        </w:rPr>
        <w:footnoteReference w:id="7"/>
      </w:r>
      <w:bookmarkEnd w:id="19"/>
      <w:bookmarkEnd w:id="20"/>
      <w:bookmarkEnd w:id="21"/>
      <w:bookmarkEnd w:id="22"/>
      <w:bookmarkEnd w:id="23"/>
      <w:bookmarkEnd w:id="24"/>
    </w:p>
    <w:p w:rsidR="00162D3E" w:rsidRPr="00284DA1" w:rsidRDefault="004C4DEE" w:rsidP="00B70DF9">
      <w:pPr>
        <w:spacing w:after="0" w:line="240" w:lineRule="auto"/>
        <w:ind w:firstLine="720"/>
        <w:jc w:val="both"/>
        <w:rPr>
          <w:rFonts w:ascii="Palatino Linotype" w:hAnsi="Palatino Linotype"/>
        </w:rPr>
      </w:pPr>
      <w:r w:rsidRPr="00284DA1">
        <w:rPr>
          <w:rFonts w:ascii="Palatino Linotype" w:hAnsi="Palatino Linotype"/>
          <w:iCs/>
        </w:rPr>
        <w:lastRenderedPageBreak/>
        <w:t>Menurut beberapa ahli ketenagakerjaan tindakan union busting oleh pengusaha terhadap serikat pekerja seringkali berupa pemecatan aktivis pekerja, PHK, penurunan pangkat, pemindahan, atau pengerahan aktivis pekerja dari perusahaan lain.</w:t>
      </w:r>
      <w:r w:rsidRPr="00284DA1">
        <w:rPr>
          <w:rFonts w:ascii="Palatino Linotype" w:hAnsi="Palatino Linotype"/>
          <w:iCs/>
          <w:vertAlign w:val="superscript"/>
        </w:rPr>
        <w:footnoteReference w:id="8"/>
      </w:r>
      <w:r w:rsidR="00162D3E" w:rsidRPr="00284DA1">
        <w:rPr>
          <w:rFonts w:ascii="Palatino Linotype" w:hAnsi="Palatino Linotype"/>
          <w:iCs/>
        </w:rPr>
        <w:t xml:space="preserve"> </w:t>
      </w:r>
      <w:bookmarkStart w:id="26" w:name="_Toc130756410"/>
      <w:bookmarkStart w:id="27" w:name="_Toc132593070"/>
      <w:bookmarkStart w:id="28" w:name="_Toc132593614"/>
      <w:bookmarkStart w:id="29" w:name="_Toc133337942"/>
      <w:bookmarkStart w:id="30" w:name="_Toc133361242"/>
      <w:bookmarkStart w:id="31" w:name="_Toc133362005"/>
      <w:proofErr w:type="gramStart"/>
      <w:r w:rsidR="00162D3E" w:rsidRPr="00284DA1">
        <w:rPr>
          <w:rFonts w:ascii="Palatino Linotype" w:hAnsi="Palatino Linotype"/>
        </w:rPr>
        <w:t>Adanya bentuk diskriminasi dari kaum elit menjadikan negara memiliki kewajiban untuk melindungi warganya.</w:t>
      </w:r>
      <w:proofErr w:type="gramEnd"/>
      <w:r w:rsidR="00162D3E" w:rsidRPr="00284DA1">
        <w:rPr>
          <w:rFonts w:ascii="Palatino Linotype" w:hAnsi="Palatino Linotype"/>
        </w:rPr>
        <w:t xml:space="preserve"> </w:t>
      </w:r>
      <w:proofErr w:type="gramStart"/>
      <w:r w:rsidR="00162D3E" w:rsidRPr="00284DA1">
        <w:rPr>
          <w:rFonts w:ascii="Palatino Linotype" w:hAnsi="Palatino Linotype"/>
        </w:rPr>
        <w:t>Yang disebut Hak Asasi Manusia ialah hak-hak yang dimiliki manusia berdasarkan martabatnya sebagai manusia dan bukan karena pemberian masyarakat atau negara.</w:t>
      </w:r>
      <w:proofErr w:type="gramEnd"/>
      <w:r w:rsidR="00162D3E" w:rsidRPr="00284DA1">
        <w:rPr>
          <w:rStyle w:val="FootnoteReference"/>
          <w:rFonts w:ascii="Palatino Linotype" w:hAnsi="Palatino Linotype"/>
        </w:rPr>
        <w:footnoteReference w:id="9"/>
      </w:r>
      <w:r w:rsidR="00162D3E" w:rsidRPr="00284DA1">
        <w:rPr>
          <w:rFonts w:ascii="Palatino Linotype" w:hAnsi="Palatino Linotype"/>
        </w:rPr>
        <w:t xml:space="preserve"> </w:t>
      </w:r>
      <w:bookmarkStart w:id="32" w:name="_Toc130756412"/>
      <w:bookmarkStart w:id="33" w:name="_Toc132593072"/>
      <w:bookmarkStart w:id="34" w:name="_Toc132593616"/>
      <w:bookmarkStart w:id="35" w:name="_Toc133337944"/>
      <w:bookmarkStart w:id="36" w:name="_Toc133361244"/>
      <w:bookmarkStart w:id="37" w:name="_Toc133362007"/>
      <w:bookmarkEnd w:id="26"/>
      <w:bookmarkEnd w:id="27"/>
      <w:bookmarkEnd w:id="28"/>
      <w:bookmarkEnd w:id="29"/>
      <w:bookmarkEnd w:id="30"/>
      <w:bookmarkEnd w:id="31"/>
    </w:p>
    <w:p w:rsidR="00162D3E" w:rsidRDefault="00162D3E" w:rsidP="00B70DF9">
      <w:pPr>
        <w:spacing w:after="0" w:line="240" w:lineRule="auto"/>
        <w:ind w:firstLine="720"/>
        <w:jc w:val="both"/>
        <w:rPr>
          <w:rFonts w:ascii="Palatino Linotype" w:hAnsi="Palatino Linotype"/>
        </w:rPr>
      </w:pPr>
      <w:proofErr w:type="gramStart"/>
      <w:r w:rsidRPr="00162D3E">
        <w:rPr>
          <w:rFonts w:ascii="Palatino Linotype" w:hAnsi="Palatino Linotype"/>
        </w:rPr>
        <w:t>Pada putusan pertama No. 229/Pdt.Sus-PHI/2019/PN.Bdg bahwa hakim menolak gugatan untuk seluruhnya, dengan pertimbangan hukum diantaranya berdasarkan Pasal 151 Jo.</w:t>
      </w:r>
      <w:proofErr w:type="gramEnd"/>
      <w:r w:rsidRPr="00162D3E">
        <w:rPr>
          <w:rFonts w:ascii="Palatino Linotype" w:hAnsi="Palatino Linotype"/>
        </w:rPr>
        <w:t xml:space="preserve"> 155 ayat (1) UU No. 13 Tahun 2003 bahwa surat PHK tanpa putusan PHI batal demi hukum, dalam ketentuan pemberian SP pada pasal 161 UU No. 13 Tahun 2003 bahwa penggugat dalam penerapan pemberian surat peringatan tidak sesuai dengan prosedur PKB PT. Asmo Indonesia, dan Majelis Hakim berpendapat hubungan kerja antara Penggugat dan Tergugat dinyatakan belum terputus dan Penggugat dihukum untuk memanggil Tergugat untuk bekerja kembali di PT. Denso Manufacturing Indonesia dengan mendapatkan hak-hak lainnya yang biasa diterima oleh Tergugat dll.</w:t>
      </w:r>
      <w:bookmarkStart w:id="38" w:name="_Toc130756413"/>
      <w:bookmarkStart w:id="39" w:name="_Toc132593073"/>
      <w:bookmarkStart w:id="40" w:name="_Toc132593617"/>
      <w:bookmarkStart w:id="41" w:name="_Toc133337945"/>
      <w:bookmarkStart w:id="42" w:name="_Toc133361245"/>
      <w:bookmarkStart w:id="43" w:name="_Toc133362008"/>
      <w:bookmarkEnd w:id="32"/>
      <w:bookmarkEnd w:id="33"/>
      <w:bookmarkEnd w:id="34"/>
      <w:bookmarkEnd w:id="35"/>
      <w:bookmarkEnd w:id="36"/>
      <w:bookmarkEnd w:id="37"/>
    </w:p>
    <w:p w:rsidR="00162D3E" w:rsidRPr="00162D3E" w:rsidRDefault="00162D3E" w:rsidP="00B70DF9">
      <w:pPr>
        <w:spacing w:after="0" w:line="240" w:lineRule="auto"/>
        <w:ind w:firstLine="720"/>
        <w:jc w:val="both"/>
        <w:rPr>
          <w:rFonts w:ascii="Palatino Linotype" w:hAnsi="Palatino Linotype"/>
        </w:rPr>
      </w:pPr>
      <w:r w:rsidRPr="00162D3E">
        <w:rPr>
          <w:rFonts w:ascii="Palatino Linotype" w:hAnsi="Palatino Linotype"/>
        </w:rPr>
        <w:t>Di tingkat kasasi putusan MA No. 436 K/Pdt.Sus-PHI/2020  membatalkan putusan PHI dan menerima permohonan kasasi tersbut dengan pertimbangan penggugat telah melakukan Pemutusan Hubungan Kerja kepada Tergugat berdasarkan bukti-bukti yang diajukan, hubungan industrial antara Penggugat dengan Tergugat dapat disimpulkan sudah tidak dapat menciptakan hubungan kerja yang harmonis karena Penggugat sudah melakukan mutasi secara tidak benar, sedangkan Tergugat juga secara sengaja, melakukan pelanggaran-pelanggaran yang seharusnya tidak perlu dilakukan oleh Tergugat sehingga Penggugat melakukan Pemutusan Hubungan, Bahwa hubungan industrial yang harmonis, dinamis dan berkeadilan perlu diwujudkan secara optimal sesuai dengan nilai-nilai Pancasila menimbang huruf a Undang-Undang Nomor 2 Tahun 2004.</w:t>
      </w:r>
      <w:bookmarkStart w:id="44" w:name="_Toc130756414"/>
      <w:bookmarkStart w:id="45" w:name="_Toc132593074"/>
      <w:bookmarkStart w:id="46" w:name="_Toc132593618"/>
      <w:bookmarkStart w:id="47" w:name="_Toc133337946"/>
      <w:bookmarkStart w:id="48" w:name="_Toc133361246"/>
      <w:bookmarkStart w:id="49" w:name="_Toc133362009"/>
      <w:bookmarkEnd w:id="38"/>
      <w:bookmarkEnd w:id="39"/>
      <w:bookmarkEnd w:id="40"/>
      <w:bookmarkEnd w:id="41"/>
      <w:bookmarkEnd w:id="42"/>
      <w:bookmarkEnd w:id="43"/>
    </w:p>
    <w:p w:rsidR="00162D3E" w:rsidRPr="00162D3E" w:rsidRDefault="00162D3E" w:rsidP="00B70DF9">
      <w:pPr>
        <w:spacing w:after="0" w:line="240" w:lineRule="auto"/>
        <w:ind w:firstLine="720"/>
        <w:jc w:val="both"/>
        <w:rPr>
          <w:rFonts w:ascii="Palatino Linotype" w:hAnsi="Palatino Linotype"/>
        </w:rPr>
      </w:pPr>
      <w:r w:rsidRPr="00162D3E">
        <w:rPr>
          <w:rFonts w:ascii="Palatino Linotype" w:hAnsi="Palatino Linotype"/>
        </w:rPr>
        <w:t xml:space="preserve">Berdasarkan perilaku-perilaku yang dilakukan oleh perusahan sebagai pihak yang kuat dan posisi Rohwan sebagai ketua serikat pekerja PT. Asmo Indonesia saat itu, perusahaan terindikasi melakukan tindak </w:t>
      </w:r>
      <w:r w:rsidRPr="00162D3E">
        <w:rPr>
          <w:rFonts w:ascii="Palatino Linotype" w:hAnsi="Palatino Linotype"/>
          <w:i/>
        </w:rPr>
        <w:t>union busting</w:t>
      </w:r>
      <w:r w:rsidRPr="00162D3E">
        <w:rPr>
          <w:rFonts w:ascii="Palatino Linotype" w:hAnsi="Palatino Linotype"/>
        </w:rPr>
        <w:t xml:space="preserve"> atau pemberangusan serta upaya pendayaan serikat pekerja bagi kepentingan majikan atau perusahaan tersebut. </w:t>
      </w:r>
      <w:proofErr w:type="gramStart"/>
      <w:r w:rsidRPr="00162D3E">
        <w:rPr>
          <w:rFonts w:ascii="Palatino Linotype" w:hAnsi="Palatino Linotype"/>
        </w:rPr>
        <w:t>Seperti dengan sengaja melakukan PHK sepihak untuk kepentingan akuisisi, tidak mempekerjakan, membayar upah dan THR hingga melakukan tindak diskriminasi dan intimidasi kepada Rohwan selaku ketua serikat pekerja.</w:t>
      </w:r>
      <w:proofErr w:type="gramEnd"/>
      <w:r w:rsidRPr="00162D3E">
        <w:rPr>
          <w:rFonts w:ascii="Palatino Linotype" w:hAnsi="Palatino Linotype"/>
        </w:rPr>
        <w:t xml:space="preserve"> </w:t>
      </w:r>
      <w:proofErr w:type="gramStart"/>
      <w:r w:rsidRPr="00162D3E">
        <w:rPr>
          <w:rFonts w:ascii="Palatino Linotype" w:hAnsi="Palatino Linotype"/>
        </w:rPr>
        <w:t>Sebagiamana telah melanggar Pasal 28 Undang-Undang Nomor 21 Tahun 2000 tentang Serikat Pekerja/Buruh.</w:t>
      </w:r>
      <w:bookmarkStart w:id="50" w:name="_Toc130756415"/>
      <w:bookmarkStart w:id="51" w:name="_Toc132593075"/>
      <w:bookmarkStart w:id="52" w:name="_Toc132593619"/>
      <w:bookmarkStart w:id="53" w:name="_Toc133337947"/>
      <w:bookmarkStart w:id="54" w:name="_Toc133361247"/>
      <w:bookmarkStart w:id="55" w:name="_Toc133362010"/>
      <w:bookmarkEnd w:id="44"/>
      <w:bookmarkEnd w:id="45"/>
      <w:bookmarkEnd w:id="46"/>
      <w:bookmarkEnd w:id="47"/>
      <w:bookmarkEnd w:id="48"/>
      <w:bookmarkEnd w:id="49"/>
      <w:proofErr w:type="gramEnd"/>
    </w:p>
    <w:p w:rsidR="00162D3E" w:rsidRPr="00162D3E" w:rsidRDefault="00162D3E" w:rsidP="00B70DF9">
      <w:pPr>
        <w:spacing w:after="0" w:line="240" w:lineRule="auto"/>
        <w:ind w:firstLine="720"/>
        <w:jc w:val="both"/>
        <w:rPr>
          <w:rFonts w:ascii="Palatino Linotype" w:hAnsi="Palatino Linotype"/>
        </w:rPr>
      </w:pPr>
      <w:r w:rsidRPr="00162D3E">
        <w:rPr>
          <w:rFonts w:ascii="Palatino Linotype" w:hAnsi="Palatino Linotype"/>
        </w:rPr>
        <w:t>Secara prosedural PHK tersebut salah dan bertentangan dengan hukum selain melakukan PHK sepihak tanpa putusan pengadilan tetapi juga penggugat tanpa risalah Bipartit, membawa masalah PHK sepihak ini kepada Tripartit padahal PHK tidak pernah dibahas dalam Bipartit/dirundingkan tetapi secara tiba-tiba Tergugat tidak diperbolehkan masuk dan menguasakan PHK  kepada Kuasa Hukumnya.</w:t>
      </w:r>
      <w:bookmarkStart w:id="56" w:name="_Toc130756416"/>
      <w:bookmarkStart w:id="57" w:name="_Toc132593076"/>
      <w:bookmarkStart w:id="58" w:name="_Toc132593620"/>
      <w:bookmarkStart w:id="59" w:name="_Toc133337948"/>
      <w:bookmarkStart w:id="60" w:name="_Toc133361248"/>
      <w:bookmarkStart w:id="61" w:name="_Toc133362011"/>
      <w:bookmarkEnd w:id="50"/>
      <w:bookmarkEnd w:id="51"/>
      <w:bookmarkEnd w:id="52"/>
      <w:bookmarkEnd w:id="53"/>
      <w:bookmarkEnd w:id="54"/>
      <w:bookmarkEnd w:id="55"/>
    </w:p>
    <w:p w:rsidR="00162D3E" w:rsidRDefault="00162D3E" w:rsidP="00B70DF9">
      <w:pPr>
        <w:spacing w:after="0" w:line="240" w:lineRule="auto"/>
        <w:ind w:firstLine="720"/>
        <w:jc w:val="both"/>
        <w:rPr>
          <w:rFonts w:ascii="Palatino Linotype" w:hAnsi="Palatino Linotype"/>
        </w:rPr>
      </w:pPr>
      <w:proofErr w:type="gramStart"/>
      <w:r w:rsidRPr="00162D3E">
        <w:rPr>
          <w:rFonts w:ascii="Palatino Linotype" w:hAnsi="Palatino Linotype"/>
        </w:rPr>
        <w:t xml:space="preserve">Didalam putusan PHI maupun kasasi, praktik </w:t>
      </w:r>
      <w:r w:rsidRPr="00162D3E">
        <w:rPr>
          <w:rFonts w:ascii="Palatino Linotype" w:hAnsi="Palatino Linotype"/>
          <w:i/>
        </w:rPr>
        <w:t>union busting</w:t>
      </w:r>
      <w:r w:rsidRPr="00162D3E">
        <w:rPr>
          <w:rFonts w:ascii="Palatino Linotype" w:hAnsi="Palatino Linotype"/>
        </w:rPr>
        <w:t xml:space="preserve"> secara sosiologis sudah terlihat atau terealisasi tetapi hakim belum menyatakan adanya tindak </w:t>
      </w:r>
      <w:r w:rsidRPr="00162D3E">
        <w:rPr>
          <w:rFonts w:ascii="Palatino Linotype" w:hAnsi="Palatino Linotype"/>
          <w:i/>
        </w:rPr>
        <w:t>union busting</w:t>
      </w:r>
      <w:r w:rsidRPr="00162D3E">
        <w:rPr>
          <w:rFonts w:ascii="Palatino Linotype" w:hAnsi="Palatino Linotype"/>
        </w:rPr>
        <w:t>, dan terdapat fakta-fakta yang belum ditangkap oleh hakim.</w:t>
      </w:r>
      <w:proofErr w:type="gramEnd"/>
      <w:r w:rsidRPr="00162D3E">
        <w:rPr>
          <w:rFonts w:ascii="Palatino Linotype" w:hAnsi="Palatino Linotype"/>
        </w:rPr>
        <w:t xml:space="preserve"> </w:t>
      </w:r>
      <w:proofErr w:type="gramStart"/>
      <w:r w:rsidRPr="00162D3E">
        <w:rPr>
          <w:rFonts w:ascii="Palatino Linotype" w:hAnsi="Palatino Linotype"/>
        </w:rPr>
        <w:t xml:space="preserve">Bahwa hakim baik di tingkat PHI </w:t>
      </w:r>
      <w:r w:rsidRPr="00162D3E">
        <w:rPr>
          <w:rFonts w:ascii="Palatino Linotype" w:hAnsi="Palatino Linotype"/>
        </w:rPr>
        <w:lastRenderedPageBreak/>
        <w:t xml:space="preserve">maupun MA belum secara jelas atau </w:t>
      </w:r>
      <w:r w:rsidRPr="00162D3E">
        <w:rPr>
          <w:rFonts w:ascii="Palatino Linotype" w:hAnsi="Palatino Linotype"/>
          <w:i/>
        </w:rPr>
        <w:t xml:space="preserve">clear </w:t>
      </w:r>
      <w:r w:rsidRPr="00162D3E">
        <w:rPr>
          <w:rFonts w:ascii="Palatino Linotype" w:hAnsi="Palatino Linotype"/>
        </w:rPr>
        <w:t xml:space="preserve">menangkap adanya praktik </w:t>
      </w:r>
      <w:r w:rsidRPr="00162D3E">
        <w:rPr>
          <w:rFonts w:ascii="Palatino Linotype" w:hAnsi="Palatino Linotype"/>
          <w:i/>
        </w:rPr>
        <w:t xml:space="preserve">union busting, </w:t>
      </w:r>
      <w:r w:rsidRPr="00162D3E">
        <w:rPr>
          <w:rFonts w:ascii="Palatino Linotype" w:hAnsi="Palatino Linotype"/>
        </w:rPr>
        <w:t xml:space="preserve">sehingga </w:t>
      </w:r>
      <w:r>
        <w:rPr>
          <w:rFonts w:ascii="Palatino Linotype" w:hAnsi="Palatino Linotype"/>
        </w:rPr>
        <w:t>diperlukan analisis dalam penelitian</w:t>
      </w:r>
      <w:r w:rsidRPr="00162D3E">
        <w:rPr>
          <w:rFonts w:ascii="Palatino Linotype" w:hAnsi="Palatino Linotype"/>
        </w:rPr>
        <w:t xml:space="preserve"> ini.</w:t>
      </w:r>
      <w:proofErr w:type="gramEnd"/>
      <w:r w:rsidRPr="00162D3E">
        <w:rPr>
          <w:rFonts w:ascii="Palatino Linotype" w:hAnsi="Palatino Linotype"/>
        </w:rPr>
        <w:t xml:space="preserve"> </w:t>
      </w:r>
      <w:proofErr w:type="gramStart"/>
      <w:r w:rsidRPr="00162D3E">
        <w:rPr>
          <w:rFonts w:ascii="Palatino Linotype" w:hAnsi="Palatino Linotype"/>
        </w:rPr>
        <w:t>Serta bagaimana seharusnya pekerja mendapatkan perlindungan hukum atas hak bekerja hingga eksistensi serikat pekerja.</w:t>
      </w:r>
      <w:proofErr w:type="gramEnd"/>
      <w:r w:rsidRPr="00162D3E">
        <w:rPr>
          <w:rFonts w:ascii="Palatino Linotype" w:hAnsi="Palatino Linotype"/>
        </w:rPr>
        <w:t xml:space="preserve"> </w:t>
      </w:r>
      <w:proofErr w:type="gramStart"/>
      <w:r w:rsidRPr="00162D3E">
        <w:rPr>
          <w:rFonts w:ascii="Palatino Linotype" w:hAnsi="Palatino Linotype"/>
        </w:rPr>
        <w:t xml:space="preserve">Berdasarkan latar belakang tersebut peneliti tertarik untuk meneliti skripsi yang berjudul </w:t>
      </w:r>
      <w:r w:rsidRPr="00162D3E">
        <w:rPr>
          <w:rFonts w:ascii="Palatino Linotype" w:hAnsi="Palatino Linotype" w:cs="Times New Roman"/>
        </w:rPr>
        <w:t xml:space="preserve">“PERLINDUNGAN HUKUM BAGI PEKERJA DARI PEMUTUSAN HUBUNGAN KERJA SEPIHAK AKIBAT </w:t>
      </w:r>
      <w:r w:rsidRPr="00162D3E">
        <w:rPr>
          <w:rFonts w:ascii="Palatino Linotype" w:hAnsi="Palatino Linotype" w:cs="Times New Roman"/>
          <w:i/>
        </w:rPr>
        <w:t>UNION BUSTING</w:t>
      </w:r>
      <w:bookmarkEnd w:id="56"/>
      <w:r w:rsidRPr="00162D3E">
        <w:rPr>
          <w:rFonts w:ascii="Palatino Linotype" w:hAnsi="Palatino Linotype" w:cs="Times New Roman"/>
        </w:rPr>
        <w:t xml:space="preserve"> </w:t>
      </w:r>
      <w:r w:rsidRPr="00162D3E">
        <w:rPr>
          <w:rFonts w:ascii="Palatino Linotype" w:hAnsi="Palatino Linotype"/>
        </w:rPr>
        <w:t>Analisis Putusan Nomor 229/Pdt.Sus-PHI/2019/PN.Bdg dan Nomor 436 K/Pdt.Sus-PHI/2020”.</w:t>
      </w:r>
      <w:bookmarkEnd w:id="57"/>
      <w:bookmarkEnd w:id="58"/>
      <w:bookmarkEnd w:id="59"/>
      <w:bookmarkEnd w:id="60"/>
      <w:bookmarkEnd w:id="61"/>
      <w:proofErr w:type="gramEnd"/>
    </w:p>
    <w:p w:rsidR="00B70DF9" w:rsidRPr="00B70DF9" w:rsidRDefault="00B70DF9" w:rsidP="00B70DF9">
      <w:pPr>
        <w:spacing w:after="0" w:line="240" w:lineRule="auto"/>
        <w:jc w:val="both"/>
        <w:rPr>
          <w:rFonts w:ascii="Palatino Linotype" w:hAnsi="Palatino Linotype"/>
          <w:sz w:val="18"/>
          <w:szCs w:val="18"/>
        </w:rPr>
      </w:pPr>
    </w:p>
    <w:p w:rsidR="00162D3E" w:rsidRPr="00162D3E" w:rsidRDefault="00162D3E" w:rsidP="00D13BD4">
      <w:pPr>
        <w:spacing w:after="0" w:line="240" w:lineRule="auto"/>
        <w:jc w:val="both"/>
        <w:rPr>
          <w:rFonts w:ascii="Palatino Linotype" w:hAnsi="Palatino Linotype"/>
          <w:b/>
          <w:bCs/>
          <w:i/>
        </w:rPr>
      </w:pPr>
      <w:r w:rsidRPr="00162D3E">
        <w:rPr>
          <w:rFonts w:ascii="Palatino Linotype" w:hAnsi="Palatino Linotype"/>
          <w:b/>
          <w:bCs/>
        </w:rPr>
        <w:t>RUMUSAN MASALAH</w:t>
      </w:r>
    </w:p>
    <w:p w:rsidR="00162D3E" w:rsidRPr="00162D3E" w:rsidRDefault="00162D3E" w:rsidP="00D13BD4">
      <w:pPr>
        <w:spacing w:after="0" w:line="240" w:lineRule="auto"/>
        <w:jc w:val="both"/>
        <w:rPr>
          <w:rFonts w:ascii="Palatino Linotype" w:hAnsi="Palatino Linotype"/>
          <w:bCs/>
        </w:rPr>
      </w:pPr>
      <w:r w:rsidRPr="00162D3E">
        <w:rPr>
          <w:rFonts w:ascii="Palatino Linotype" w:hAnsi="Palatino Linotype"/>
          <w:bCs/>
        </w:rPr>
        <w:t xml:space="preserve">Pokok permasalahan dalam penelitian ini ialah adanya perbedaan pandangan hakim dalam putusan PHI dan MA terhadap indikasi praktik </w:t>
      </w:r>
      <w:r w:rsidRPr="00162D3E">
        <w:rPr>
          <w:rFonts w:ascii="Palatino Linotype" w:hAnsi="Palatino Linotype"/>
          <w:bCs/>
          <w:i/>
        </w:rPr>
        <w:t>union busting</w:t>
      </w:r>
      <w:r w:rsidRPr="00162D3E">
        <w:rPr>
          <w:rFonts w:ascii="Palatino Linotype" w:hAnsi="Palatino Linotype"/>
          <w:bCs/>
        </w:rPr>
        <w:t xml:space="preserve"> yang belum ditangkap secara jelas oleh hakim dalam pertimbangannya serta bagaimana perlindungan hukumnya sehingga diperlukan analisis dalam skripsi ini. Berdasarkan masalah tersebut peneliti merumuskan masalah sebagai berikut:</w:t>
      </w:r>
    </w:p>
    <w:p w:rsidR="00162D3E" w:rsidRPr="00162D3E" w:rsidRDefault="00162D3E" w:rsidP="00B70DF9">
      <w:pPr>
        <w:pStyle w:val="ListParagraph"/>
        <w:numPr>
          <w:ilvl w:val="0"/>
          <w:numId w:val="2"/>
        </w:numPr>
        <w:spacing w:after="0" w:line="240" w:lineRule="auto"/>
        <w:jc w:val="both"/>
        <w:rPr>
          <w:rFonts w:ascii="Palatino Linotype" w:hAnsi="Palatino Linotype"/>
          <w:bCs/>
        </w:rPr>
      </w:pPr>
      <w:r w:rsidRPr="00162D3E">
        <w:rPr>
          <w:rFonts w:ascii="Palatino Linotype" w:hAnsi="Palatino Linotype"/>
          <w:bCs/>
        </w:rPr>
        <w:t xml:space="preserve">Bagaimana perlindungan hukum bagi pekerja akibat tindak </w:t>
      </w:r>
      <w:r w:rsidRPr="00162D3E">
        <w:rPr>
          <w:rFonts w:ascii="Palatino Linotype" w:hAnsi="Palatino Linotype"/>
          <w:bCs/>
          <w:i/>
        </w:rPr>
        <w:t>union busting</w:t>
      </w:r>
      <w:r w:rsidRPr="00162D3E">
        <w:rPr>
          <w:rFonts w:ascii="Palatino Linotype" w:hAnsi="Palatino Linotype"/>
          <w:bCs/>
          <w:iCs/>
        </w:rPr>
        <w:t>?</w:t>
      </w:r>
    </w:p>
    <w:p w:rsidR="008C3832" w:rsidRDefault="00162D3E" w:rsidP="00B70DF9">
      <w:pPr>
        <w:pStyle w:val="ListParagraph"/>
        <w:numPr>
          <w:ilvl w:val="0"/>
          <w:numId w:val="2"/>
        </w:numPr>
        <w:spacing w:after="0" w:line="240" w:lineRule="auto"/>
        <w:jc w:val="both"/>
        <w:rPr>
          <w:rFonts w:ascii="Palatino Linotype" w:hAnsi="Palatino Linotype"/>
          <w:bCs/>
        </w:rPr>
      </w:pPr>
      <w:r w:rsidRPr="00162D3E">
        <w:rPr>
          <w:rFonts w:ascii="Palatino Linotype" w:hAnsi="Palatino Linotype"/>
          <w:bCs/>
          <w:iCs/>
        </w:rPr>
        <w:t>Bagaimana</w:t>
      </w:r>
      <w:r w:rsidRPr="00162D3E">
        <w:rPr>
          <w:rFonts w:ascii="Palatino Linotype" w:hAnsi="Palatino Linotype"/>
          <w:bCs/>
        </w:rPr>
        <w:t xml:space="preserve"> analisis hukum terhadap pertimbangan hakim pada putusan Nomor 229/Pdt.Sus-PHI/2019/PN.Bdg dan Nomor 436 K/Pdt.Sus-PHI/2020?</w:t>
      </w:r>
    </w:p>
    <w:p w:rsidR="00B70DF9" w:rsidRPr="00162D3E" w:rsidRDefault="00B70DF9" w:rsidP="00B70DF9">
      <w:pPr>
        <w:pStyle w:val="ListParagraph"/>
        <w:spacing w:after="0" w:line="240" w:lineRule="auto"/>
        <w:jc w:val="both"/>
        <w:rPr>
          <w:rFonts w:ascii="Palatino Linotype" w:hAnsi="Palatino Linotype"/>
          <w:bCs/>
        </w:rPr>
      </w:pPr>
    </w:p>
    <w:p w:rsidR="00CC514C" w:rsidRDefault="008D3446" w:rsidP="00D13BD4">
      <w:pPr>
        <w:spacing w:after="0" w:line="240" w:lineRule="auto"/>
        <w:jc w:val="both"/>
        <w:rPr>
          <w:rFonts w:asciiTheme="majorBidi" w:hAnsiTheme="majorBidi" w:cstheme="majorBidi"/>
          <w:b/>
          <w:bCs/>
          <w:sz w:val="24"/>
          <w:szCs w:val="24"/>
        </w:rPr>
      </w:pPr>
      <w:r w:rsidRPr="008D3446">
        <w:rPr>
          <w:rFonts w:asciiTheme="majorBidi" w:hAnsiTheme="majorBidi" w:cstheme="majorBidi"/>
          <w:b/>
          <w:bCs/>
          <w:sz w:val="24"/>
          <w:szCs w:val="24"/>
        </w:rPr>
        <w:t>KERANGKA TEORI</w:t>
      </w:r>
    </w:p>
    <w:p w:rsidR="00937DE7" w:rsidRPr="00937DE7" w:rsidRDefault="00937DE7" w:rsidP="00D13BD4">
      <w:pPr>
        <w:pStyle w:val="ListParagraph"/>
        <w:numPr>
          <w:ilvl w:val="0"/>
          <w:numId w:val="3"/>
        </w:numPr>
        <w:spacing w:after="0" w:line="240" w:lineRule="auto"/>
        <w:jc w:val="both"/>
        <w:rPr>
          <w:rFonts w:asciiTheme="majorBidi" w:hAnsiTheme="majorBidi" w:cstheme="majorBidi"/>
          <w:b/>
          <w:bCs/>
          <w:sz w:val="24"/>
          <w:szCs w:val="24"/>
        </w:rPr>
      </w:pPr>
      <w:r>
        <w:rPr>
          <w:rFonts w:ascii="Palatino Linotype" w:hAnsi="Palatino Linotype" w:cstheme="majorBidi"/>
          <w:b/>
          <w:bCs/>
        </w:rPr>
        <w:t>Teori Konflik</w:t>
      </w:r>
    </w:p>
    <w:p w:rsidR="00937DE7" w:rsidRPr="00937DE7" w:rsidRDefault="00937DE7" w:rsidP="00B70DF9">
      <w:pPr>
        <w:pStyle w:val="ListParagraph"/>
        <w:spacing w:after="0" w:line="240" w:lineRule="auto"/>
        <w:ind w:firstLine="273"/>
        <w:jc w:val="both"/>
        <w:rPr>
          <w:rFonts w:ascii="Palatino Linotype" w:hAnsi="Palatino Linotype" w:cstheme="majorBidi"/>
        </w:rPr>
      </w:pPr>
      <w:r w:rsidRPr="00937DE7">
        <w:rPr>
          <w:rFonts w:ascii="Palatino Linotype" w:hAnsi="Palatino Linotype" w:cstheme="majorBidi"/>
        </w:rPr>
        <w:t xml:space="preserve">Kata konflik dalam kamus besar </w:t>
      </w:r>
      <w:proofErr w:type="gramStart"/>
      <w:r w:rsidRPr="00937DE7">
        <w:rPr>
          <w:rFonts w:ascii="Palatino Linotype" w:hAnsi="Palatino Linotype" w:cstheme="majorBidi"/>
        </w:rPr>
        <w:t>bahasa</w:t>
      </w:r>
      <w:proofErr w:type="gramEnd"/>
      <w:r w:rsidRPr="00937DE7">
        <w:rPr>
          <w:rFonts w:ascii="Palatino Linotype" w:hAnsi="Palatino Linotype" w:cstheme="majorBidi"/>
        </w:rPr>
        <w:t xml:space="preserve"> Indonesia (KBBI) adalah percekcokan, perselisihan, dan pertentangan. </w:t>
      </w:r>
      <w:proofErr w:type="gramStart"/>
      <w:r w:rsidRPr="00937DE7">
        <w:rPr>
          <w:rFonts w:ascii="Palatino Linotype" w:hAnsi="Palatino Linotype" w:cstheme="majorBidi"/>
        </w:rPr>
        <w:t>Teori konflik muncul sebagai reaksi dari munculnya teori struktural fungsional.</w:t>
      </w:r>
      <w:proofErr w:type="gramEnd"/>
      <w:r w:rsidRPr="00937DE7">
        <w:rPr>
          <w:rFonts w:ascii="Palatino Linotype" w:hAnsi="Palatino Linotype" w:cstheme="majorBidi"/>
        </w:rPr>
        <w:t xml:space="preserve"> </w:t>
      </w:r>
      <w:proofErr w:type="gramStart"/>
      <w:r w:rsidRPr="00937DE7">
        <w:rPr>
          <w:rFonts w:ascii="Palatino Linotype" w:hAnsi="Palatino Linotype" w:cstheme="majorBidi"/>
        </w:rPr>
        <w:t>Pemikiran yang paling berpengaruh atau menjadi dasar dari teori konflik ini adalah pemikiran Karl Marx.</w:t>
      </w:r>
      <w:proofErr w:type="gramEnd"/>
      <w:r w:rsidRPr="00937DE7">
        <w:rPr>
          <w:rFonts w:ascii="Palatino Linotype" w:hAnsi="Palatino Linotype" w:cstheme="majorBidi"/>
        </w:rPr>
        <w:t xml:space="preserve"> Pada tahun 1950-</w:t>
      </w:r>
      <w:proofErr w:type="gramStart"/>
      <w:r w:rsidRPr="00937DE7">
        <w:rPr>
          <w:rFonts w:ascii="Palatino Linotype" w:hAnsi="Palatino Linotype" w:cstheme="majorBidi"/>
        </w:rPr>
        <w:t>an</w:t>
      </w:r>
      <w:proofErr w:type="gramEnd"/>
      <w:r w:rsidRPr="00937DE7">
        <w:rPr>
          <w:rFonts w:ascii="Palatino Linotype" w:hAnsi="Palatino Linotype" w:cstheme="majorBidi"/>
        </w:rPr>
        <w:t xml:space="preserve"> dan 1960-an, teori konflik mulai menyebar. </w:t>
      </w:r>
      <w:proofErr w:type="gramStart"/>
      <w:r w:rsidRPr="00937DE7">
        <w:rPr>
          <w:rFonts w:ascii="Palatino Linotype" w:hAnsi="Palatino Linotype" w:cstheme="majorBidi"/>
        </w:rPr>
        <w:t>Teori konflik menyediakan alternatif terhadap teori struktural fungsional.</w:t>
      </w:r>
      <w:proofErr w:type="gramEnd"/>
      <w:r>
        <w:rPr>
          <w:rFonts w:ascii="Palatino Linotype" w:hAnsi="Palatino Linotype" w:cstheme="majorBidi"/>
        </w:rPr>
        <w:t xml:space="preserve"> </w:t>
      </w:r>
      <w:r w:rsidRPr="00937DE7">
        <w:rPr>
          <w:rFonts w:ascii="Palatino Linotype" w:hAnsi="Palatino Linotype" w:cstheme="majorBidi"/>
        </w:rPr>
        <w:t xml:space="preserve">Karl Marx selalu mengecam atas keadaan ekonomi dan ketimpangan sosial yang berada di sekelilingnya dan </w:t>
      </w:r>
      <w:proofErr w:type="gramStart"/>
      <w:r w:rsidRPr="00937DE7">
        <w:rPr>
          <w:rFonts w:ascii="Palatino Linotype" w:hAnsi="Palatino Linotype" w:cstheme="majorBidi"/>
        </w:rPr>
        <w:t>ia</w:t>
      </w:r>
      <w:proofErr w:type="gramEnd"/>
      <w:r w:rsidRPr="00937DE7">
        <w:rPr>
          <w:rFonts w:ascii="Palatino Linotype" w:hAnsi="Palatino Linotype" w:cstheme="majorBidi"/>
        </w:rPr>
        <w:t xml:space="preserve"> berpendapat bahwa masyarakat tidak mungkin dapat diperbaiki secara tidak menyeluruh. Menurutnya, masyarakat harus diubah secara radikal melalui pendobrakan secara menyeluruh dan total dalam segala sendi-sendinya. Untuk keperluan itu, </w:t>
      </w:r>
      <w:proofErr w:type="gramStart"/>
      <w:r w:rsidRPr="00937DE7">
        <w:rPr>
          <w:rFonts w:ascii="Palatino Linotype" w:hAnsi="Palatino Linotype" w:cstheme="majorBidi"/>
        </w:rPr>
        <w:t>ia</w:t>
      </w:r>
      <w:proofErr w:type="gramEnd"/>
      <w:r w:rsidRPr="00937DE7">
        <w:rPr>
          <w:rFonts w:ascii="Palatino Linotype" w:hAnsi="Palatino Linotype" w:cstheme="majorBidi"/>
        </w:rPr>
        <w:t xml:space="preserve"> kemudian menyusun teori sosial yang menurut dia didasari oleh hukum ilmiah dan karena itu pasti akan terlaksana. Untuk membedakan dengan ajaran sosialis utopis, </w:t>
      </w:r>
      <w:proofErr w:type="gramStart"/>
      <w:r w:rsidRPr="00937DE7">
        <w:rPr>
          <w:rFonts w:ascii="Palatino Linotype" w:hAnsi="Palatino Linotype" w:cstheme="majorBidi"/>
        </w:rPr>
        <w:t>ia</w:t>
      </w:r>
      <w:proofErr w:type="gramEnd"/>
      <w:r w:rsidRPr="00937DE7">
        <w:rPr>
          <w:rFonts w:ascii="Palatino Linotype" w:hAnsi="Palatino Linotype" w:cstheme="majorBidi"/>
        </w:rPr>
        <w:t xml:space="preserve"> menamakan teorinya dengan istilah sosialisme ilmiah.</w:t>
      </w:r>
      <w:r w:rsidRPr="00937DE7">
        <w:rPr>
          <w:rStyle w:val="FootnoteReference"/>
          <w:rFonts w:ascii="Palatino Linotype" w:hAnsi="Palatino Linotype" w:cstheme="majorBidi"/>
        </w:rPr>
        <w:footnoteReference w:id="10"/>
      </w:r>
      <w:r w:rsidRPr="00937DE7">
        <w:rPr>
          <w:rFonts w:ascii="Palatino Linotype" w:hAnsi="Palatino Linotype" w:cstheme="majorBidi"/>
        </w:rPr>
        <w:t xml:space="preserve"> </w:t>
      </w:r>
    </w:p>
    <w:p w:rsidR="00937DE7" w:rsidRPr="00937DE7" w:rsidRDefault="00937DE7" w:rsidP="00B70DF9">
      <w:pPr>
        <w:pStyle w:val="ListParagraph"/>
        <w:spacing w:after="0" w:line="240" w:lineRule="auto"/>
        <w:ind w:firstLine="273"/>
        <w:jc w:val="both"/>
        <w:rPr>
          <w:rFonts w:asciiTheme="majorBidi" w:hAnsiTheme="majorBidi" w:cstheme="majorBidi"/>
          <w:b/>
          <w:bCs/>
          <w:sz w:val="24"/>
          <w:szCs w:val="24"/>
        </w:rPr>
      </w:pPr>
      <w:proofErr w:type="gramStart"/>
      <w:r w:rsidRPr="00937DE7">
        <w:rPr>
          <w:rFonts w:ascii="Palatino Linotype" w:hAnsi="Palatino Linotype" w:cstheme="majorBidi"/>
        </w:rPr>
        <w:t>Teori Konflik yang dikemukakan oleh Karl Marx menegaskan, bahwa teori ini dipicu dalam hubungan pertentangan antar kelas borjuis yang melawan kelas proletariat dalam merebut hak-hak ekonomi (alat produksi).</w:t>
      </w:r>
      <w:proofErr w:type="gramEnd"/>
      <w:r w:rsidRPr="00937DE7">
        <w:rPr>
          <w:rFonts w:ascii="Palatino Linotype" w:hAnsi="Palatino Linotype" w:cstheme="majorBidi"/>
        </w:rPr>
        <w:t xml:space="preserve"> </w:t>
      </w:r>
      <w:proofErr w:type="gramStart"/>
      <w:r w:rsidRPr="00937DE7">
        <w:rPr>
          <w:rFonts w:ascii="Palatino Linotype" w:hAnsi="Palatino Linotype" w:cstheme="majorBidi"/>
        </w:rPr>
        <w:t>Menurutnya, salah satu penyebab terbesar dari terjadinya konflik yakni diterapkannya sistem kapitalisme.</w:t>
      </w:r>
      <w:proofErr w:type="gramEnd"/>
      <w:r w:rsidRPr="00937DE7">
        <w:rPr>
          <w:rFonts w:ascii="Palatino Linotype" w:hAnsi="Palatino Linotype" w:cstheme="majorBidi"/>
        </w:rPr>
        <w:t xml:space="preserve"> </w:t>
      </w:r>
    </w:p>
    <w:p w:rsidR="00937DE7" w:rsidRPr="00B70DF9" w:rsidRDefault="00937DE7" w:rsidP="00B70DF9">
      <w:pPr>
        <w:spacing w:after="0" w:line="240" w:lineRule="auto"/>
        <w:ind w:left="993" w:firstLine="447"/>
        <w:jc w:val="both"/>
        <w:rPr>
          <w:rFonts w:ascii="Palatino Linotype" w:hAnsi="Palatino Linotype" w:cstheme="majorBidi"/>
        </w:rPr>
      </w:pPr>
      <w:proofErr w:type="gramStart"/>
      <w:r w:rsidRPr="00937DE7">
        <w:rPr>
          <w:rFonts w:ascii="Palatino Linotype" w:hAnsi="Palatino Linotype" w:cstheme="majorBidi"/>
        </w:rPr>
        <w:t>Dalam sistem kapitalisme, kelompok pemilik modal atau borjuis, mengalami konflik melalui ketimpangan yang terjadi dengan kelompok proletar atau buruh.</w:t>
      </w:r>
      <w:proofErr w:type="gramEnd"/>
      <w:r w:rsidRPr="00937DE7">
        <w:rPr>
          <w:rFonts w:ascii="Palatino Linotype" w:hAnsi="Palatino Linotype" w:cstheme="majorBidi"/>
        </w:rPr>
        <w:t xml:space="preserve"> </w:t>
      </w:r>
      <w:proofErr w:type="gramStart"/>
      <w:r w:rsidRPr="00937DE7">
        <w:rPr>
          <w:rFonts w:ascii="Palatino Linotype" w:hAnsi="Palatino Linotype" w:cstheme="majorBidi"/>
        </w:rPr>
        <w:t>Pada sistem ini kelompok borjuis juga ingin mengambil keuntungan yang sebesar-besarnya sehingga memicu pertentangan dari kelompok proletar atau buruh yang menuntut keadilan terhadap upah dan kesejahteraan.</w:t>
      </w:r>
      <w:proofErr w:type="gramEnd"/>
      <w:r w:rsidRPr="00937DE7">
        <w:rPr>
          <w:rFonts w:ascii="Palatino Linotype" w:hAnsi="Palatino Linotype" w:cstheme="majorBidi"/>
        </w:rPr>
        <w:t xml:space="preserve"> </w:t>
      </w:r>
      <w:proofErr w:type="gramStart"/>
      <w:r w:rsidRPr="00937DE7">
        <w:rPr>
          <w:rFonts w:ascii="Palatino Linotype" w:hAnsi="Palatino Linotype" w:cstheme="majorBidi"/>
        </w:rPr>
        <w:t>Disitulah konflik sosial terjadi menurut pandangan Karl Marx.</w:t>
      </w:r>
      <w:proofErr w:type="gramEnd"/>
      <w:r w:rsidRPr="00937DE7">
        <w:rPr>
          <w:rFonts w:ascii="Palatino Linotype" w:hAnsi="Palatino Linotype" w:cstheme="majorBidi"/>
        </w:rPr>
        <w:t xml:space="preserve"> </w:t>
      </w:r>
      <w:proofErr w:type="gramStart"/>
      <w:r w:rsidRPr="00937DE7">
        <w:rPr>
          <w:rFonts w:ascii="Palatino Linotype" w:hAnsi="Palatino Linotype" w:cstheme="majorBidi"/>
        </w:rPr>
        <w:t xml:space="preserve">Karl Marx menegaskan </w:t>
      </w:r>
      <w:r w:rsidRPr="00937DE7">
        <w:rPr>
          <w:rFonts w:ascii="Palatino Linotype" w:hAnsi="Palatino Linotype" w:cstheme="majorBidi"/>
        </w:rPr>
        <w:lastRenderedPageBreak/>
        <w:t>bahwa terdapat dua kelas yang saling bertentangan ini di dalam masyarakat pada abad ke-19, yaitu kelas borjuis dan kelas proletar.</w:t>
      </w:r>
      <w:proofErr w:type="gramEnd"/>
      <w:r w:rsidRPr="00937DE7">
        <w:rPr>
          <w:rStyle w:val="FootnoteReference"/>
          <w:rFonts w:ascii="Palatino Linotype" w:hAnsi="Palatino Linotype" w:cstheme="majorBidi"/>
        </w:rPr>
        <w:footnoteReference w:id="11"/>
      </w:r>
    </w:p>
    <w:p w:rsidR="00937DE7" w:rsidRPr="00937DE7" w:rsidRDefault="00937DE7" w:rsidP="00B70DF9">
      <w:pPr>
        <w:pStyle w:val="ListParagraph"/>
        <w:numPr>
          <w:ilvl w:val="0"/>
          <w:numId w:val="3"/>
        </w:numPr>
        <w:spacing w:line="240" w:lineRule="auto"/>
        <w:jc w:val="both"/>
        <w:rPr>
          <w:rFonts w:asciiTheme="majorBidi" w:hAnsiTheme="majorBidi" w:cstheme="majorBidi"/>
          <w:b/>
          <w:bCs/>
          <w:sz w:val="24"/>
          <w:szCs w:val="24"/>
        </w:rPr>
      </w:pPr>
      <w:r>
        <w:rPr>
          <w:rFonts w:ascii="Palatino Linotype" w:hAnsi="Palatino Linotype" w:cstheme="majorBidi"/>
          <w:b/>
          <w:bCs/>
        </w:rPr>
        <w:t>Teori Keadilan</w:t>
      </w:r>
    </w:p>
    <w:p w:rsidR="00937DE7" w:rsidRPr="00B70DF9" w:rsidRDefault="00937DE7" w:rsidP="00B70DF9">
      <w:pPr>
        <w:pStyle w:val="ListParagraph"/>
        <w:spacing w:after="0" w:line="240" w:lineRule="auto"/>
        <w:ind w:firstLine="273"/>
        <w:jc w:val="both"/>
        <w:rPr>
          <w:rFonts w:ascii="Palatino Linotype" w:hAnsi="Palatino Linotype" w:cstheme="majorBidi"/>
          <w:bCs/>
        </w:rPr>
      </w:pPr>
      <w:r w:rsidRPr="00B70DF9">
        <w:rPr>
          <w:rFonts w:ascii="Palatino Linotype" w:hAnsi="Palatino Linotype" w:cstheme="majorBidi"/>
          <w:bCs/>
        </w:rPr>
        <w:t xml:space="preserve">Middle teori yang dipakai adalah teori-teori hukum alam sejak Scorates tetap mempertahankan keadilan sebagai mahkota hukum. </w:t>
      </w:r>
      <w:proofErr w:type="gramStart"/>
      <w:r w:rsidRPr="00B70DF9">
        <w:rPr>
          <w:rFonts w:ascii="Palatino Linotype" w:hAnsi="Palatino Linotype" w:cstheme="majorBidi"/>
          <w:bCs/>
        </w:rPr>
        <w:t xml:space="preserve">Teori hukum alam mengutamakan </w:t>
      </w:r>
      <w:r w:rsidRPr="00B70DF9">
        <w:rPr>
          <w:rFonts w:ascii="Palatino Linotype" w:hAnsi="Palatino Linotype" w:cstheme="majorBidi"/>
          <w:bCs/>
          <w:i/>
        </w:rPr>
        <w:t>the search for justice</w:t>
      </w:r>
      <w:r w:rsidRPr="00B70DF9">
        <w:rPr>
          <w:rFonts w:ascii="Palatino Linotype" w:hAnsi="Palatino Linotype" w:cstheme="majorBidi"/>
          <w:bCs/>
        </w:rPr>
        <w:t>.</w:t>
      </w:r>
      <w:proofErr w:type="gramEnd"/>
      <w:r w:rsidRPr="00B70DF9">
        <w:rPr>
          <w:rFonts w:ascii="Palatino Linotype" w:hAnsi="Palatino Linotype" w:cstheme="majorBidi"/>
          <w:bCs/>
        </w:rPr>
        <w:t xml:space="preserve"> </w:t>
      </w:r>
      <w:proofErr w:type="gramStart"/>
      <w:r w:rsidRPr="00B70DF9">
        <w:rPr>
          <w:rFonts w:ascii="Palatino Linotype" w:hAnsi="Palatino Linotype" w:cstheme="majorBidi"/>
          <w:bCs/>
        </w:rPr>
        <w:t>Terdapat macam-macam teori mengenai keadilan dan masyarakat yang adil.</w:t>
      </w:r>
      <w:proofErr w:type="gramEnd"/>
      <w:r w:rsidRPr="00B70DF9">
        <w:rPr>
          <w:rFonts w:ascii="Palatino Linotype" w:hAnsi="Palatino Linotype" w:cstheme="majorBidi"/>
          <w:bCs/>
        </w:rPr>
        <w:t xml:space="preserve"> </w:t>
      </w:r>
      <w:proofErr w:type="gramStart"/>
      <w:r w:rsidRPr="00B70DF9">
        <w:rPr>
          <w:rFonts w:ascii="Palatino Linotype" w:hAnsi="Palatino Linotype" w:cstheme="majorBidi"/>
          <w:bCs/>
        </w:rPr>
        <w:t>Teori-teori ini menyangkut hak dan kebebasan, peluang kekuasaan, pendapatan dan kemakmuran.</w:t>
      </w:r>
      <w:proofErr w:type="gramEnd"/>
      <w:r w:rsidRPr="00B70DF9">
        <w:rPr>
          <w:rFonts w:ascii="Palatino Linotype" w:hAnsi="Palatino Linotype" w:cstheme="majorBidi"/>
          <w:bCs/>
        </w:rPr>
        <w:t xml:space="preserve"> Keadilan berasal dari kata dasar “adil”, yang dalam Kamus Besar Bahasa Indonesia (KBBI) diartikan </w:t>
      </w:r>
      <w:proofErr w:type="gramStart"/>
      <w:r w:rsidRPr="00B70DF9">
        <w:rPr>
          <w:rFonts w:ascii="Palatino Linotype" w:hAnsi="Palatino Linotype" w:cstheme="majorBidi"/>
          <w:bCs/>
        </w:rPr>
        <w:t>sama</w:t>
      </w:r>
      <w:proofErr w:type="gramEnd"/>
      <w:r w:rsidRPr="00B70DF9">
        <w:rPr>
          <w:rFonts w:ascii="Palatino Linotype" w:hAnsi="Palatino Linotype" w:cstheme="majorBidi"/>
          <w:bCs/>
        </w:rPr>
        <w:t xml:space="preserve">; tidak memihak; berdiri di pihak yang benar; berpegang teguh pada kebenaran; sewajarnya; tidak sewenang-wenang. </w:t>
      </w:r>
    </w:p>
    <w:p w:rsidR="00937DE7" w:rsidRPr="00B70DF9" w:rsidRDefault="00937DE7" w:rsidP="00B70DF9">
      <w:pPr>
        <w:pStyle w:val="ListParagraph"/>
        <w:spacing w:after="0" w:line="240" w:lineRule="auto"/>
        <w:ind w:firstLine="273"/>
        <w:jc w:val="both"/>
        <w:rPr>
          <w:rFonts w:ascii="Palatino Linotype" w:hAnsi="Palatino Linotype" w:cstheme="majorBidi"/>
          <w:bCs/>
        </w:rPr>
      </w:pPr>
      <w:proofErr w:type="gramStart"/>
      <w:r w:rsidRPr="00B70DF9">
        <w:rPr>
          <w:rFonts w:ascii="Palatino Linotype" w:hAnsi="Palatino Linotype" w:cstheme="majorBidi"/>
          <w:bCs/>
        </w:rPr>
        <w:t>Teori keadilan menurut Jeremy Bentham dan John Stuart Mill mewakili pandangan utilitarianisme yang memaknai keadilan adalah manfaat atau kebahagiaan sebesar-besarnya untuk sebanyak mungkin orang.</w:t>
      </w:r>
      <w:proofErr w:type="gramEnd"/>
      <w:r w:rsidRPr="00B70DF9">
        <w:rPr>
          <w:rFonts w:ascii="Palatino Linotype" w:hAnsi="Palatino Linotype"/>
          <w:vertAlign w:val="superscript"/>
        </w:rPr>
        <w:footnoteReference w:id="12"/>
      </w:r>
    </w:p>
    <w:p w:rsidR="00937DE7" w:rsidRPr="00B70DF9" w:rsidRDefault="00937DE7" w:rsidP="00B70DF9">
      <w:pPr>
        <w:pStyle w:val="ListParagraph"/>
        <w:spacing w:after="0" w:line="240" w:lineRule="auto"/>
        <w:ind w:firstLine="273"/>
        <w:jc w:val="both"/>
        <w:rPr>
          <w:rFonts w:ascii="Palatino Linotype" w:hAnsi="Palatino Linotype" w:cstheme="majorBidi"/>
          <w:b/>
          <w:bCs/>
          <w:sz w:val="24"/>
          <w:szCs w:val="24"/>
        </w:rPr>
      </w:pPr>
      <w:r w:rsidRPr="00B70DF9">
        <w:rPr>
          <w:rFonts w:ascii="Palatino Linotype" w:hAnsi="Palatino Linotype" w:cstheme="majorBidi"/>
          <w:bCs/>
        </w:rPr>
        <w:t>John Rawls terkenal dengan gagasan teori keadilan substantif dan membagi prinsip keadilan menjadi dua, yaitu:</w:t>
      </w:r>
    </w:p>
    <w:p w:rsidR="00937DE7" w:rsidRPr="00B70DF9" w:rsidRDefault="00937DE7" w:rsidP="00B70DF9">
      <w:pPr>
        <w:pStyle w:val="ListParagraph"/>
        <w:numPr>
          <w:ilvl w:val="0"/>
          <w:numId w:val="4"/>
        </w:numPr>
        <w:tabs>
          <w:tab w:val="clear" w:pos="1800"/>
          <w:tab w:val="left" w:pos="1134"/>
          <w:tab w:val="num" w:pos="1276"/>
        </w:tabs>
        <w:spacing w:after="0" w:line="240" w:lineRule="auto"/>
        <w:ind w:left="1276" w:hanging="283"/>
        <w:jc w:val="both"/>
        <w:rPr>
          <w:rFonts w:ascii="Palatino Linotype" w:hAnsi="Palatino Linotype" w:cstheme="majorBidi"/>
          <w:b/>
          <w:bCs/>
        </w:rPr>
      </w:pPr>
      <w:r w:rsidRPr="00B70DF9">
        <w:rPr>
          <w:rFonts w:ascii="Palatino Linotype" w:hAnsi="Palatino Linotype" w:cstheme="majorBidi"/>
          <w:bCs/>
        </w:rPr>
        <w:t xml:space="preserve">Prinsip kebebasan setara, bahwa setiap pribadi memiliki hak yang setara terhadap kebebasan-kebebasan dasar yang sistemnya </w:t>
      </w:r>
      <w:proofErr w:type="gramStart"/>
      <w:r w:rsidRPr="00B70DF9">
        <w:rPr>
          <w:rFonts w:ascii="Palatino Linotype" w:hAnsi="Palatino Linotype" w:cstheme="majorBidi"/>
          <w:bCs/>
        </w:rPr>
        <w:t>sama</w:t>
      </w:r>
      <w:proofErr w:type="gramEnd"/>
      <w:r w:rsidRPr="00B70DF9">
        <w:rPr>
          <w:rFonts w:ascii="Palatino Linotype" w:hAnsi="Palatino Linotype" w:cstheme="majorBidi"/>
          <w:bCs/>
        </w:rPr>
        <w:t xml:space="preserve"> dengan kebebasan untuk semua (</w:t>
      </w:r>
      <w:r w:rsidRPr="00B70DF9">
        <w:rPr>
          <w:rFonts w:ascii="Palatino Linotype" w:hAnsi="Palatino Linotype" w:cstheme="majorBidi"/>
          <w:bCs/>
          <w:i/>
          <w:iCs/>
        </w:rPr>
        <w:t>liberty for all</w:t>
      </w:r>
      <w:r w:rsidRPr="00B70DF9">
        <w:rPr>
          <w:rFonts w:ascii="Palatino Linotype" w:hAnsi="Palatino Linotype" w:cstheme="majorBidi"/>
          <w:bCs/>
        </w:rPr>
        <w:t>).</w:t>
      </w:r>
      <w:r w:rsidRPr="00B70DF9">
        <w:rPr>
          <w:rFonts w:ascii="Palatino Linotype" w:hAnsi="Palatino Linotype"/>
          <w:vertAlign w:val="superscript"/>
        </w:rPr>
        <w:footnoteReference w:id="13"/>
      </w:r>
    </w:p>
    <w:p w:rsidR="00937DE7" w:rsidRPr="00B70DF9" w:rsidRDefault="00937DE7" w:rsidP="00B70DF9">
      <w:pPr>
        <w:pStyle w:val="ListParagraph"/>
        <w:numPr>
          <w:ilvl w:val="0"/>
          <w:numId w:val="4"/>
        </w:numPr>
        <w:tabs>
          <w:tab w:val="clear" w:pos="1800"/>
          <w:tab w:val="left" w:pos="1134"/>
          <w:tab w:val="num" w:pos="1276"/>
        </w:tabs>
        <w:spacing w:after="0" w:line="240" w:lineRule="auto"/>
        <w:ind w:left="1276" w:hanging="283"/>
        <w:jc w:val="both"/>
        <w:rPr>
          <w:rFonts w:ascii="Palatino Linotype" w:hAnsi="Palatino Linotype" w:cstheme="majorBidi"/>
          <w:b/>
          <w:bCs/>
        </w:rPr>
      </w:pPr>
      <w:r w:rsidRPr="00B70DF9">
        <w:rPr>
          <w:rFonts w:ascii="Palatino Linotype" w:hAnsi="Palatino Linotype" w:cstheme="majorBidi"/>
          <w:bCs/>
        </w:rPr>
        <w:t>Prinsip perbedaan menyangkut sosial ekonomi yaitu prinsip ketidaksetaraan sosial dan ekonomi yang disusun agar memberi keuntungan terbesar bagi pihak yang tidak beruntung.</w:t>
      </w:r>
      <w:r w:rsidRPr="00B70DF9">
        <w:rPr>
          <w:rFonts w:ascii="Palatino Linotype" w:hAnsi="Palatino Linotype" w:cstheme="majorBidi"/>
          <w:vertAlign w:val="superscript"/>
        </w:rPr>
        <w:footnoteReference w:id="14"/>
      </w:r>
    </w:p>
    <w:p w:rsidR="00937DE7" w:rsidRPr="00B70DF9" w:rsidRDefault="00937DE7" w:rsidP="00B70DF9">
      <w:pPr>
        <w:tabs>
          <w:tab w:val="left" w:pos="1418"/>
        </w:tabs>
        <w:spacing w:after="0" w:line="240" w:lineRule="auto"/>
        <w:ind w:left="993"/>
        <w:jc w:val="both"/>
        <w:rPr>
          <w:rFonts w:ascii="Palatino Linotype" w:hAnsi="Palatino Linotype" w:cstheme="majorBidi"/>
          <w:bCs/>
        </w:rPr>
      </w:pPr>
      <w:r w:rsidRPr="00B70DF9">
        <w:rPr>
          <w:rFonts w:ascii="Palatino Linotype" w:hAnsi="Palatino Linotype" w:cstheme="majorBidi"/>
          <w:bCs/>
        </w:rPr>
        <w:tab/>
      </w:r>
      <w:proofErr w:type="gramStart"/>
      <w:r w:rsidRPr="00B70DF9">
        <w:rPr>
          <w:rFonts w:ascii="Palatino Linotype" w:hAnsi="Palatino Linotype" w:cstheme="majorBidi"/>
          <w:bCs/>
        </w:rPr>
        <w:t>Berdasarkan kedua prinsip tersebut, John Rawls merumuskan keadilan dalam konsep umum adalah nilai-nilai sosial didistribusikan dengan setara kecuali distribusi tidak setara itu membawa keuntungan bagi semua orang.</w:t>
      </w:r>
      <w:proofErr w:type="gramEnd"/>
      <w:r w:rsidRPr="00B70DF9">
        <w:rPr>
          <w:rFonts w:ascii="Palatino Linotype" w:hAnsi="Palatino Linotype" w:cstheme="majorBidi"/>
          <w:bCs/>
        </w:rPr>
        <w:t xml:space="preserve"> Artinya setiap orang harus mengambil manfaat dari ketidaksetaraan sosial </w:t>
      </w:r>
      <w:proofErr w:type="gramStart"/>
      <w:r w:rsidRPr="00B70DF9">
        <w:rPr>
          <w:rFonts w:ascii="Palatino Linotype" w:hAnsi="Palatino Linotype" w:cstheme="majorBidi"/>
          <w:bCs/>
        </w:rPr>
        <w:t>apa</w:t>
      </w:r>
      <w:proofErr w:type="gramEnd"/>
      <w:r w:rsidRPr="00B70DF9">
        <w:rPr>
          <w:rFonts w:ascii="Palatino Linotype" w:hAnsi="Palatino Linotype" w:cstheme="majorBidi"/>
          <w:bCs/>
        </w:rPr>
        <w:t xml:space="preserve"> pun.</w:t>
      </w:r>
      <w:r w:rsidRPr="00B70DF9">
        <w:rPr>
          <w:rFonts w:ascii="Palatino Linotype" w:hAnsi="Palatino Linotype" w:cstheme="majorBidi"/>
          <w:bCs/>
          <w:vertAlign w:val="superscript"/>
        </w:rPr>
        <w:footnoteReference w:id="15"/>
      </w:r>
    </w:p>
    <w:p w:rsidR="00937DE7" w:rsidRPr="00937DE7" w:rsidRDefault="00937DE7" w:rsidP="00B70DF9">
      <w:pPr>
        <w:pStyle w:val="ListParagraph"/>
        <w:numPr>
          <w:ilvl w:val="0"/>
          <w:numId w:val="3"/>
        </w:numPr>
        <w:spacing w:line="240" w:lineRule="auto"/>
        <w:jc w:val="both"/>
        <w:rPr>
          <w:rFonts w:asciiTheme="majorBidi" w:hAnsiTheme="majorBidi" w:cstheme="majorBidi"/>
          <w:b/>
          <w:bCs/>
          <w:sz w:val="24"/>
          <w:szCs w:val="24"/>
        </w:rPr>
      </w:pPr>
      <w:r>
        <w:rPr>
          <w:rFonts w:ascii="Palatino Linotype" w:hAnsi="Palatino Linotype" w:cstheme="majorBidi"/>
          <w:b/>
          <w:bCs/>
        </w:rPr>
        <w:t>Teori Perlindungan Hukum Pekerja</w:t>
      </w:r>
      <w:bookmarkStart w:id="62" w:name="_Toc133362029"/>
    </w:p>
    <w:p w:rsidR="00937DE7" w:rsidRDefault="00937DE7" w:rsidP="0045316F">
      <w:pPr>
        <w:pStyle w:val="ListParagraph"/>
        <w:spacing w:after="0" w:line="240" w:lineRule="auto"/>
        <w:ind w:firstLine="273"/>
        <w:jc w:val="both"/>
        <w:rPr>
          <w:rFonts w:ascii="Palatino Linotype" w:hAnsi="Palatino Linotype"/>
        </w:rPr>
      </w:pPr>
      <w:proofErr w:type="gramStart"/>
      <w:r w:rsidRPr="00937DE7">
        <w:rPr>
          <w:rFonts w:ascii="Palatino Linotype" w:hAnsi="Palatino Linotype"/>
        </w:rPr>
        <w:t>Kata “perlindungan” adalah kata benda abstrak yang berarti suatu upaya menempatkan seseorang diberikan kedudukan istimewa dikarenakan oleh keadaan khussunya, misalnya karena lemahnya atau langkanya.</w:t>
      </w:r>
      <w:proofErr w:type="gramEnd"/>
      <w:r w:rsidRPr="00937DE7">
        <w:rPr>
          <w:rFonts w:ascii="Palatino Linotype" w:hAnsi="Palatino Linotype"/>
        </w:rPr>
        <w:t xml:space="preserve"> </w:t>
      </w:r>
      <w:proofErr w:type="gramStart"/>
      <w:r w:rsidRPr="00937DE7">
        <w:rPr>
          <w:rFonts w:ascii="Palatino Linotype" w:hAnsi="Palatino Linotype"/>
        </w:rPr>
        <w:t xml:space="preserve">Dalam Bahasa Belanda perlindungan disebut </w:t>
      </w:r>
      <w:r w:rsidRPr="00937DE7">
        <w:rPr>
          <w:rFonts w:ascii="Palatino Linotype" w:hAnsi="Palatino Linotype"/>
          <w:i/>
          <w:iCs/>
        </w:rPr>
        <w:t xml:space="preserve">bescherming </w:t>
      </w:r>
      <w:r w:rsidRPr="00937DE7">
        <w:rPr>
          <w:rFonts w:ascii="Palatino Linotype" w:hAnsi="Palatino Linotype"/>
        </w:rPr>
        <w:t xml:space="preserve">dan dalam Bahasa Inggris disebut </w:t>
      </w:r>
      <w:r w:rsidRPr="00937DE7">
        <w:rPr>
          <w:rFonts w:ascii="Palatino Linotype" w:hAnsi="Palatino Linotype"/>
          <w:i/>
          <w:iCs/>
        </w:rPr>
        <w:t>protection.</w:t>
      </w:r>
      <w:proofErr w:type="gramEnd"/>
      <w:r w:rsidRPr="00937DE7">
        <w:rPr>
          <w:rStyle w:val="FootnoteReference"/>
          <w:rFonts w:ascii="Palatino Linotype" w:hAnsi="Palatino Linotype"/>
          <w:i/>
          <w:iCs/>
        </w:rPr>
        <w:footnoteReference w:id="16"/>
      </w:r>
      <w:r w:rsidRPr="00937DE7">
        <w:rPr>
          <w:rFonts w:ascii="Palatino Linotype" w:hAnsi="Palatino Linotype"/>
          <w:i/>
          <w:iCs/>
        </w:rPr>
        <w:t xml:space="preserve"> </w:t>
      </w:r>
      <w:r w:rsidRPr="00937DE7">
        <w:rPr>
          <w:rFonts w:ascii="Palatino Linotype" w:hAnsi="Palatino Linotype"/>
        </w:rPr>
        <w:t xml:space="preserve">Perlindungan hukum adalah perlindungan harkat dan martabat serta pengakuan terhadap hak asasi manusia yang dimiliki oleh subjek hukum, berdasarkan </w:t>
      </w:r>
      <w:r w:rsidRPr="00937DE7">
        <w:rPr>
          <w:rFonts w:ascii="Palatino Linotype" w:hAnsi="Palatino Linotype"/>
        </w:rPr>
        <w:lastRenderedPageBreak/>
        <w:t xml:space="preserve">kesewenang-wenangan ketentuan hukum atau sebagai aturan atau kumpulan aturan yang </w:t>
      </w:r>
      <w:proofErr w:type="gramStart"/>
      <w:r w:rsidRPr="00937DE7">
        <w:rPr>
          <w:rFonts w:ascii="Palatino Linotype" w:hAnsi="Palatino Linotype"/>
        </w:rPr>
        <w:t>akan</w:t>
      </w:r>
      <w:proofErr w:type="gramEnd"/>
      <w:r w:rsidRPr="00937DE7">
        <w:rPr>
          <w:rFonts w:ascii="Palatino Linotype" w:hAnsi="Palatino Linotype"/>
        </w:rPr>
        <w:t xml:space="preserve"> dapat melindungi satu hal dari yang lain.</w:t>
      </w:r>
      <w:r w:rsidRPr="00937DE7">
        <w:rPr>
          <w:rStyle w:val="FootnoteReference"/>
          <w:rFonts w:ascii="Palatino Linotype" w:hAnsi="Palatino Linotype"/>
        </w:rPr>
        <w:footnoteReference w:id="17"/>
      </w:r>
      <w:bookmarkStart w:id="63" w:name="_Toc133337970"/>
      <w:bookmarkStart w:id="64" w:name="_Toc133362030"/>
      <w:bookmarkEnd w:id="62"/>
    </w:p>
    <w:p w:rsidR="00937DE7" w:rsidRPr="00937DE7" w:rsidRDefault="00937DE7" w:rsidP="0045316F">
      <w:pPr>
        <w:pStyle w:val="ListParagraph"/>
        <w:spacing w:after="0" w:line="240" w:lineRule="auto"/>
        <w:ind w:firstLine="273"/>
        <w:jc w:val="both"/>
        <w:rPr>
          <w:rFonts w:asciiTheme="majorBidi" w:hAnsiTheme="majorBidi" w:cstheme="majorBidi"/>
          <w:b/>
          <w:bCs/>
          <w:sz w:val="24"/>
          <w:szCs w:val="24"/>
        </w:rPr>
      </w:pPr>
      <w:proofErr w:type="gramStart"/>
      <w:r w:rsidRPr="00937DE7">
        <w:rPr>
          <w:rFonts w:ascii="Palatino Linotype" w:hAnsi="Palatino Linotype"/>
        </w:rPr>
        <w:t>Imam Soepomo membagi perlindungan hukum kedalam 3 (tiga) jenis perlindungan yaitu perlindungan ekonomis, perlindungan sosial, dan perlindungan teknis.</w:t>
      </w:r>
      <w:proofErr w:type="gramEnd"/>
      <w:r w:rsidRPr="00937DE7">
        <w:rPr>
          <w:rStyle w:val="FootnoteReference"/>
          <w:rFonts w:ascii="Palatino Linotype" w:hAnsi="Palatino Linotype"/>
        </w:rPr>
        <w:footnoteReference w:id="18"/>
      </w:r>
      <w:bookmarkEnd w:id="63"/>
      <w:bookmarkEnd w:id="64"/>
      <w:r w:rsidRPr="00937DE7">
        <w:rPr>
          <w:rFonts w:ascii="Palatino Linotype" w:hAnsi="Palatino Linotype"/>
        </w:rPr>
        <w:t xml:space="preserve"> </w:t>
      </w:r>
    </w:p>
    <w:p w:rsidR="00937DE7" w:rsidRDefault="00937DE7" w:rsidP="0045316F">
      <w:pPr>
        <w:pStyle w:val="ListParagraph"/>
        <w:numPr>
          <w:ilvl w:val="0"/>
          <w:numId w:val="5"/>
        </w:numPr>
        <w:tabs>
          <w:tab w:val="left" w:pos="993"/>
        </w:tabs>
        <w:spacing w:after="0" w:line="240" w:lineRule="auto"/>
        <w:ind w:hanging="644"/>
        <w:jc w:val="both"/>
        <w:rPr>
          <w:rFonts w:ascii="Palatino Linotype" w:hAnsi="Palatino Linotype" w:cstheme="majorBidi"/>
          <w:b/>
          <w:bCs/>
        </w:rPr>
      </w:pPr>
      <w:r w:rsidRPr="00937DE7">
        <w:rPr>
          <w:rFonts w:ascii="Palatino Linotype" w:hAnsi="Palatino Linotype" w:cstheme="majorBidi"/>
          <w:b/>
          <w:bCs/>
        </w:rPr>
        <w:t>Perlindungan Ekonomis</w:t>
      </w:r>
    </w:p>
    <w:p w:rsidR="00937DE7" w:rsidRPr="00937DE7" w:rsidRDefault="00937DE7" w:rsidP="0045316F">
      <w:pPr>
        <w:tabs>
          <w:tab w:val="left" w:pos="993"/>
        </w:tabs>
        <w:spacing w:after="0" w:line="240" w:lineRule="auto"/>
        <w:ind w:left="993"/>
        <w:jc w:val="both"/>
        <w:rPr>
          <w:rFonts w:ascii="Palatino Linotype" w:hAnsi="Palatino Linotype" w:cstheme="majorBidi"/>
          <w:b/>
          <w:bCs/>
        </w:rPr>
      </w:pPr>
      <w:r>
        <w:rPr>
          <w:rFonts w:ascii="Palatino Linotype" w:hAnsi="Palatino Linotype" w:cstheme="majorBidi"/>
        </w:rPr>
        <w:tab/>
      </w:r>
      <w:r w:rsidRPr="00937DE7">
        <w:rPr>
          <w:rFonts w:ascii="Palatino Linotype" w:hAnsi="Palatino Linotype" w:cstheme="majorBidi"/>
        </w:rPr>
        <w:t xml:space="preserve">Perlindungan Ekonomis merupakan Jaminan Sosial yang memeberi perlindungan terhadap pekerja terhadap </w:t>
      </w:r>
      <w:proofErr w:type="gramStart"/>
      <w:r w:rsidRPr="00937DE7">
        <w:rPr>
          <w:rFonts w:ascii="Palatino Linotype" w:hAnsi="Palatino Linotype" w:cstheme="majorBidi"/>
        </w:rPr>
        <w:t>apa</w:t>
      </w:r>
      <w:proofErr w:type="gramEnd"/>
      <w:r w:rsidRPr="00937DE7">
        <w:rPr>
          <w:rFonts w:ascii="Palatino Linotype" w:hAnsi="Palatino Linotype" w:cstheme="majorBidi"/>
        </w:rPr>
        <w:t xml:space="preserve"> yang didapatnya atau pendapatannya. </w:t>
      </w:r>
      <w:proofErr w:type="gramStart"/>
      <w:r w:rsidRPr="00937DE7">
        <w:rPr>
          <w:rFonts w:ascii="Palatino Linotype" w:hAnsi="Palatino Linotype" w:cstheme="majorBidi"/>
        </w:rPr>
        <w:t>Perlindungan ini mencakup upaya untuk memberikan penghasilan yang layak bagi kebutuhan hidup pekerja dan keluarganya.</w:t>
      </w:r>
      <w:proofErr w:type="gramEnd"/>
      <w:r w:rsidRPr="00937DE7">
        <w:rPr>
          <w:rFonts w:ascii="Palatino Linotype" w:hAnsi="Palatino Linotype" w:cstheme="majorBidi"/>
        </w:rPr>
        <w:t xml:space="preserve"> </w:t>
      </w:r>
      <w:proofErr w:type="gramStart"/>
      <w:r w:rsidRPr="00937DE7">
        <w:rPr>
          <w:rFonts w:ascii="Palatino Linotype" w:hAnsi="Palatino Linotype" w:cstheme="majorBidi"/>
        </w:rPr>
        <w:t>Ini termasuk melindungi pekerja ketika bekerja di luar kehendaknya.</w:t>
      </w:r>
      <w:proofErr w:type="gramEnd"/>
    </w:p>
    <w:p w:rsidR="00937DE7" w:rsidRDefault="00937DE7" w:rsidP="0045316F">
      <w:pPr>
        <w:pStyle w:val="ListParagraph"/>
        <w:numPr>
          <w:ilvl w:val="0"/>
          <w:numId w:val="5"/>
        </w:numPr>
        <w:tabs>
          <w:tab w:val="left" w:pos="709"/>
        </w:tabs>
        <w:spacing w:after="0" w:line="240" w:lineRule="auto"/>
        <w:ind w:left="993" w:hanging="284"/>
        <w:jc w:val="both"/>
        <w:rPr>
          <w:rFonts w:ascii="Palatino Linotype" w:hAnsi="Palatino Linotype" w:cstheme="majorBidi"/>
          <w:b/>
          <w:bCs/>
        </w:rPr>
      </w:pPr>
      <w:r w:rsidRPr="00937DE7">
        <w:rPr>
          <w:rFonts w:ascii="Palatino Linotype" w:hAnsi="Palatino Linotype" w:cstheme="majorBidi"/>
          <w:b/>
          <w:bCs/>
        </w:rPr>
        <w:t>Perlindungan Sosia</w:t>
      </w:r>
      <w:r>
        <w:rPr>
          <w:rFonts w:ascii="Palatino Linotype" w:hAnsi="Palatino Linotype" w:cstheme="majorBidi"/>
          <w:b/>
          <w:bCs/>
        </w:rPr>
        <w:t>l</w:t>
      </w:r>
    </w:p>
    <w:p w:rsidR="00937DE7" w:rsidRPr="00937DE7" w:rsidRDefault="00937DE7" w:rsidP="0045316F">
      <w:pPr>
        <w:pStyle w:val="ListParagraph"/>
        <w:tabs>
          <w:tab w:val="left" w:pos="709"/>
        </w:tabs>
        <w:spacing w:after="0" w:line="240" w:lineRule="auto"/>
        <w:ind w:left="993"/>
        <w:jc w:val="both"/>
        <w:rPr>
          <w:rFonts w:ascii="Palatino Linotype" w:hAnsi="Palatino Linotype" w:cstheme="majorBidi"/>
          <w:b/>
          <w:bCs/>
        </w:rPr>
      </w:pPr>
      <w:r>
        <w:rPr>
          <w:rFonts w:ascii="Palatino Linotype" w:hAnsi="Palatino Linotype" w:cstheme="majorBidi"/>
          <w:b/>
          <w:bCs/>
        </w:rPr>
        <w:tab/>
      </w:r>
      <w:r w:rsidRPr="00937DE7">
        <w:rPr>
          <w:rFonts w:ascii="Palatino Linotype" w:hAnsi="Palatino Linotype" w:cstheme="majorBidi"/>
        </w:rPr>
        <w:t>Perlindungan sosial kepada buruh terdapat dalam Undang-Undang No. 13 Tahun 2003 Pasal 86 ayat 1 yang menyebutkan setiap pekerja/buruh mempunyai hak untuk memperoleh perlindungan atas keselamatan dan kesehatan kerja, moral, kesusilaan, serta perlakuan yang sesuai dengan harkat dan martabat manusia serta nilai-nilai agama.</w:t>
      </w:r>
    </w:p>
    <w:p w:rsidR="00937DE7" w:rsidRDefault="00937DE7" w:rsidP="0045316F">
      <w:pPr>
        <w:pStyle w:val="ListParagraph"/>
        <w:numPr>
          <w:ilvl w:val="0"/>
          <w:numId w:val="5"/>
        </w:numPr>
        <w:tabs>
          <w:tab w:val="left" w:pos="993"/>
        </w:tabs>
        <w:spacing w:after="0" w:line="240" w:lineRule="auto"/>
        <w:ind w:hanging="786"/>
        <w:jc w:val="both"/>
        <w:rPr>
          <w:rFonts w:ascii="Palatino Linotype" w:hAnsi="Palatino Linotype" w:cstheme="majorBidi"/>
          <w:b/>
          <w:bCs/>
        </w:rPr>
      </w:pPr>
      <w:r w:rsidRPr="00937DE7">
        <w:rPr>
          <w:rFonts w:ascii="Palatino Linotype" w:hAnsi="Palatino Linotype" w:cstheme="majorBidi"/>
          <w:b/>
          <w:bCs/>
        </w:rPr>
        <w:t>Perlindungan Teknis</w:t>
      </w:r>
    </w:p>
    <w:p w:rsidR="00937DE7" w:rsidRPr="00937DE7" w:rsidRDefault="00937DE7" w:rsidP="0045316F">
      <w:pPr>
        <w:tabs>
          <w:tab w:val="left" w:pos="993"/>
        </w:tabs>
        <w:spacing w:after="0" w:line="240" w:lineRule="auto"/>
        <w:ind w:left="993"/>
        <w:jc w:val="both"/>
        <w:rPr>
          <w:rFonts w:ascii="Palatino Linotype" w:hAnsi="Palatino Linotype" w:cstheme="majorBidi"/>
          <w:b/>
          <w:bCs/>
        </w:rPr>
      </w:pPr>
      <w:r>
        <w:rPr>
          <w:rFonts w:ascii="Palatino Linotype" w:hAnsi="Palatino Linotype" w:cstheme="majorBidi"/>
        </w:rPr>
        <w:tab/>
      </w:r>
      <w:r w:rsidRPr="00937DE7">
        <w:rPr>
          <w:rFonts w:ascii="Palatino Linotype" w:hAnsi="Palatino Linotype" w:cstheme="majorBidi"/>
        </w:rPr>
        <w:t xml:space="preserve">Didefinisikan sebagai segala aturan dan tindakan yang ditujukan untuk memberikan perlindungan teknis bagi pekerja/buruh dari segala bahaya yang berkaitan dengan penggunaan alat/mesin, bahan (berbahaya/beracun), jenis pekerjaan, tempat, waktu dan kondisi kerja selama bekerja Jangka waktu risiko pekerjaan. </w:t>
      </w:r>
      <w:proofErr w:type="gramStart"/>
      <w:r w:rsidRPr="00937DE7">
        <w:rPr>
          <w:rFonts w:ascii="Palatino Linotype" w:hAnsi="Palatino Linotype" w:cstheme="majorBidi"/>
        </w:rPr>
        <w:t>Perlindungan tersebut meliputi ketersediaan sarana dan prasarana pendukung sebagai tindakan pencegahan jika terjadi kecelakaan kerja.</w:t>
      </w:r>
      <w:proofErr w:type="gramEnd"/>
    </w:p>
    <w:p w:rsidR="00937DE7" w:rsidRPr="00937DE7" w:rsidRDefault="00937DE7" w:rsidP="0045316F">
      <w:pPr>
        <w:tabs>
          <w:tab w:val="left" w:pos="851"/>
          <w:tab w:val="left" w:pos="1418"/>
        </w:tabs>
        <w:spacing w:after="0" w:line="240" w:lineRule="auto"/>
        <w:ind w:left="993"/>
        <w:jc w:val="both"/>
        <w:rPr>
          <w:rFonts w:ascii="Palatino Linotype" w:hAnsi="Palatino Linotype" w:cstheme="majorBidi"/>
        </w:rPr>
      </w:pPr>
      <w:r w:rsidRPr="00937DE7">
        <w:rPr>
          <w:rFonts w:ascii="Palatino Linotype" w:hAnsi="Palatino Linotype" w:cstheme="majorBidi"/>
        </w:rPr>
        <w:tab/>
        <w:t xml:space="preserve">Menurut Philipus M. Hadjon, perlindungan hukum adalah “pandangan bahwa perlindungan hukum selalu dikaitkan dengan kekuasaan, dan kekuasaan itu selalu soal kekuasaan pemerintah, soal perlindungan hukum rakyat (yang diperintah) terhadap perintah (penguasa). </w:t>
      </w:r>
      <w:proofErr w:type="gramStart"/>
      <w:r w:rsidRPr="00937DE7">
        <w:rPr>
          <w:rFonts w:ascii="Palatino Linotype" w:hAnsi="Palatino Linotype" w:cstheme="majorBidi"/>
        </w:rPr>
        <w:t>Dari segi kekuatan ekonomi, perlindungan hukum adalah soal melindungi yang lemah (ekonomi) dari yang kuat (ekonomi), seperti melindungi pekerja dari majikan.</w:t>
      </w:r>
      <w:proofErr w:type="gramEnd"/>
      <w:r w:rsidRPr="00937DE7">
        <w:rPr>
          <w:rStyle w:val="FootnoteReference"/>
          <w:rFonts w:ascii="Palatino Linotype" w:hAnsi="Palatino Linotype" w:cstheme="majorBidi"/>
        </w:rPr>
        <w:footnoteReference w:id="19"/>
      </w:r>
      <w:r w:rsidRPr="00937DE7">
        <w:rPr>
          <w:rFonts w:ascii="Palatino Linotype" w:hAnsi="Palatino Linotype" w:cstheme="majorBidi"/>
        </w:rPr>
        <w:t xml:space="preserve"> </w:t>
      </w:r>
    </w:p>
    <w:p w:rsidR="00937DE7" w:rsidRPr="00937DE7" w:rsidRDefault="00937DE7" w:rsidP="0045316F">
      <w:pPr>
        <w:tabs>
          <w:tab w:val="left" w:pos="851"/>
          <w:tab w:val="left" w:pos="1276"/>
          <w:tab w:val="left" w:pos="1418"/>
        </w:tabs>
        <w:spacing w:after="0" w:line="240" w:lineRule="auto"/>
        <w:ind w:left="993"/>
        <w:jc w:val="both"/>
        <w:rPr>
          <w:rFonts w:ascii="Palatino Linotype" w:hAnsi="Palatino Linotype" w:cstheme="majorBidi"/>
        </w:rPr>
      </w:pPr>
      <w:r w:rsidRPr="00937DE7">
        <w:rPr>
          <w:rFonts w:ascii="Palatino Linotype" w:hAnsi="Palatino Linotype" w:cstheme="majorBidi"/>
        </w:rPr>
        <w:tab/>
      </w:r>
      <w:r w:rsidRPr="00937DE7">
        <w:rPr>
          <w:rFonts w:ascii="Palatino Linotype" w:hAnsi="Palatino Linotype" w:cstheme="majorBidi"/>
        </w:rPr>
        <w:tab/>
      </w:r>
      <w:proofErr w:type="gramStart"/>
      <w:r w:rsidRPr="00937DE7">
        <w:rPr>
          <w:rFonts w:ascii="Palatino Linotype" w:hAnsi="Palatino Linotype" w:cstheme="majorBidi"/>
        </w:rPr>
        <w:t>Menurut Abdullah Sulaiman untuk dapat menciptakan pengamanan perlindungan tenaga kerja harus diutamakan untuk memperoleh rasa keadilan bagi buruh (tenaga kerja), maka yang dibutuhkan satu-satunya adalah kesepakatan antara buruh dengan pengusa yang melahirkan perjanjian pengupahan.</w:t>
      </w:r>
      <w:proofErr w:type="gramEnd"/>
      <w:r w:rsidRPr="00937DE7">
        <w:rPr>
          <w:rStyle w:val="FootnoteReference"/>
          <w:rFonts w:ascii="Palatino Linotype" w:hAnsi="Palatino Linotype" w:cstheme="majorBidi"/>
        </w:rPr>
        <w:footnoteReference w:id="20"/>
      </w:r>
    </w:p>
    <w:p w:rsidR="00937DE7" w:rsidRPr="00937DE7" w:rsidRDefault="00937DE7" w:rsidP="0045316F">
      <w:pPr>
        <w:pStyle w:val="ListParagraph"/>
        <w:spacing w:after="0" w:line="240" w:lineRule="auto"/>
        <w:jc w:val="both"/>
        <w:rPr>
          <w:rFonts w:asciiTheme="majorBidi" w:hAnsiTheme="majorBidi" w:cstheme="majorBidi"/>
          <w:b/>
          <w:bCs/>
          <w:sz w:val="24"/>
          <w:szCs w:val="24"/>
        </w:rPr>
      </w:pPr>
    </w:p>
    <w:p w:rsidR="008D3446" w:rsidRPr="000D739F" w:rsidRDefault="008D3446" w:rsidP="00D13BD4">
      <w:pPr>
        <w:spacing w:after="0" w:line="240" w:lineRule="auto"/>
        <w:jc w:val="both"/>
        <w:rPr>
          <w:rFonts w:ascii="Palatino Linotype" w:hAnsi="Palatino Linotype" w:cstheme="majorBidi"/>
          <w:b/>
          <w:bCs/>
        </w:rPr>
      </w:pPr>
      <w:r w:rsidRPr="000D739F">
        <w:rPr>
          <w:rFonts w:ascii="Palatino Linotype" w:hAnsi="Palatino Linotype" w:cstheme="majorBidi"/>
          <w:b/>
          <w:bCs/>
        </w:rPr>
        <w:t>METODE PENELITIAN</w:t>
      </w:r>
    </w:p>
    <w:p w:rsidR="008D3446" w:rsidRDefault="000D739F" w:rsidP="00D13BD4">
      <w:pPr>
        <w:spacing w:after="0" w:line="240" w:lineRule="auto"/>
        <w:ind w:firstLine="720"/>
        <w:jc w:val="both"/>
        <w:rPr>
          <w:rFonts w:ascii="Palatino Linotype" w:hAnsi="Palatino Linotype" w:cstheme="majorBidi"/>
        </w:rPr>
      </w:pPr>
      <w:r w:rsidRPr="000D739F">
        <w:rPr>
          <w:rFonts w:ascii="Palatino Linotype" w:hAnsi="Palatino Linotype" w:cstheme="majorBidi"/>
        </w:rPr>
        <w:t xml:space="preserve">Penelitian ini merupakan penelitian kualitatif dengan jenis penelitian Yuridis Normatif, yaitu penelitian yang dilakukan dengan </w:t>
      </w:r>
      <w:proofErr w:type="gramStart"/>
      <w:r w:rsidRPr="000D739F">
        <w:rPr>
          <w:rFonts w:ascii="Palatino Linotype" w:hAnsi="Palatino Linotype" w:cstheme="majorBidi"/>
        </w:rPr>
        <w:t>cara</w:t>
      </w:r>
      <w:proofErr w:type="gramEnd"/>
      <w:r w:rsidRPr="000D739F">
        <w:rPr>
          <w:rFonts w:ascii="Palatino Linotype" w:hAnsi="Palatino Linotype" w:cstheme="majorBidi"/>
        </w:rPr>
        <w:t xml:space="preserve"> meneliti bahan pustaka atau data sekunder sebagai bahan dasar untuk diteliti dengan cara mengadakan penelusuran </w:t>
      </w:r>
      <w:r w:rsidRPr="000D739F">
        <w:rPr>
          <w:rFonts w:ascii="Palatino Linotype" w:hAnsi="Palatino Linotype" w:cstheme="majorBidi"/>
        </w:rPr>
        <w:lastRenderedPageBreak/>
        <w:t xml:space="preserve">terhadap peraturan-peraturan dan literatur-literatur yang berkaitan dengan permasalahan yang diteliti. </w:t>
      </w:r>
      <w:proofErr w:type="gramStart"/>
      <w:r w:rsidRPr="000D739F">
        <w:rPr>
          <w:rFonts w:ascii="Palatino Linotype" w:hAnsi="Palatino Linotype" w:cstheme="majorBidi"/>
        </w:rPr>
        <w:t xml:space="preserve">Pendekatan yang digunakan dalam penelitian ini adalah pendekatan kasus </w:t>
      </w:r>
      <w:r w:rsidRPr="000D739F">
        <w:rPr>
          <w:rFonts w:ascii="Palatino Linotype" w:hAnsi="Palatino Linotype" w:cstheme="majorBidi"/>
          <w:i/>
          <w:iCs/>
        </w:rPr>
        <w:t>(case approach)</w:t>
      </w:r>
      <w:r w:rsidRPr="000D739F">
        <w:rPr>
          <w:rFonts w:ascii="Palatino Linotype" w:hAnsi="Palatino Linotype" w:cstheme="majorBidi"/>
        </w:rPr>
        <w:t xml:space="preserve"> dan pendekatan perundang-undangan </w:t>
      </w:r>
      <w:r w:rsidRPr="000D739F">
        <w:rPr>
          <w:rFonts w:ascii="Palatino Linotype" w:hAnsi="Palatino Linotype" w:cstheme="majorBidi"/>
          <w:i/>
          <w:iCs/>
        </w:rPr>
        <w:t>(statute approach).</w:t>
      </w:r>
      <w:proofErr w:type="gramEnd"/>
      <w:r w:rsidRPr="000D739F">
        <w:rPr>
          <w:rFonts w:ascii="Palatino Linotype" w:hAnsi="Palatino Linotype" w:cstheme="majorBidi"/>
        </w:rPr>
        <w:t xml:space="preserve"> </w:t>
      </w:r>
      <w:proofErr w:type="gramStart"/>
      <w:r w:rsidRPr="000D739F">
        <w:rPr>
          <w:rFonts w:ascii="Palatino Linotype" w:hAnsi="Palatino Linotype" w:cstheme="majorBidi"/>
        </w:rPr>
        <w:t>Pendekatan perundang-undangan yang dilakukan untuk mengkaji semua peraturan yang berkaitan dengan perlindungan hukum pekerja yang di PHK akibat tindak union busting.</w:t>
      </w:r>
      <w:proofErr w:type="gramEnd"/>
      <w:r w:rsidRPr="000D739F">
        <w:rPr>
          <w:rFonts w:ascii="Palatino Linotype" w:hAnsi="Palatino Linotype" w:cstheme="majorBidi"/>
        </w:rPr>
        <w:t xml:space="preserve"> </w:t>
      </w:r>
      <w:proofErr w:type="gramStart"/>
      <w:r w:rsidRPr="000D739F">
        <w:rPr>
          <w:rFonts w:ascii="Palatino Linotype" w:hAnsi="Palatino Linotype" w:cstheme="majorBidi"/>
        </w:rPr>
        <w:t>Pendekatan  kasus</w:t>
      </w:r>
      <w:proofErr w:type="gramEnd"/>
      <w:r w:rsidRPr="000D739F">
        <w:rPr>
          <w:rFonts w:ascii="Palatino Linotype" w:hAnsi="Palatino Linotype" w:cstheme="majorBidi"/>
        </w:rPr>
        <w:t xml:space="preserve"> digunakan peneliti untuk menjadi referensi saat menganalisis masalah seperti kasus nyata yang mempunyai kekuatan hukum tetap yaitu Putusan Mahkamah Agung 436 K/Pdt.Sus-PHI/2020.</w:t>
      </w:r>
    </w:p>
    <w:p w:rsidR="0045316F" w:rsidRPr="000D739F" w:rsidRDefault="0045316F" w:rsidP="0045316F">
      <w:pPr>
        <w:spacing w:after="0" w:line="240" w:lineRule="auto"/>
        <w:ind w:firstLine="720"/>
        <w:jc w:val="both"/>
        <w:rPr>
          <w:rFonts w:ascii="Palatino Linotype" w:hAnsi="Palatino Linotype" w:cstheme="majorBidi"/>
        </w:rPr>
      </w:pPr>
    </w:p>
    <w:p w:rsidR="008D3446" w:rsidRDefault="008D3446" w:rsidP="00D13BD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PEMBAHASAN</w:t>
      </w:r>
    </w:p>
    <w:p w:rsidR="00717214" w:rsidRPr="00717214" w:rsidRDefault="00717214" w:rsidP="00D13BD4">
      <w:pPr>
        <w:numPr>
          <w:ilvl w:val="0"/>
          <w:numId w:val="10"/>
        </w:numPr>
        <w:spacing w:after="0" w:line="240" w:lineRule="auto"/>
        <w:jc w:val="both"/>
        <w:rPr>
          <w:rFonts w:asciiTheme="majorBidi" w:hAnsiTheme="majorBidi" w:cstheme="majorBidi"/>
          <w:b/>
          <w:bCs/>
          <w:sz w:val="24"/>
          <w:szCs w:val="24"/>
        </w:rPr>
      </w:pPr>
      <w:bookmarkStart w:id="65" w:name="_Toc133362043"/>
      <w:r w:rsidRPr="00717214">
        <w:rPr>
          <w:rFonts w:asciiTheme="majorBidi" w:hAnsiTheme="majorBidi" w:cstheme="majorBidi"/>
          <w:b/>
          <w:bCs/>
          <w:sz w:val="24"/>
          <w:szCs w:val="24"/>
        </w:rPr>
        <w:t>Perlindungan Hukum bagi Pekerja dari Pemutusan Hubungan Kerja Sepihak Akibat Union Busting</w:t>
      </w:r>
      <w:bookmarkEnd w:id="65"/>
    </w:p>
    <w:p w:rsidR="00717214" w:rsidRDefault="00717214" w:rsidP="0045316F">
      <w:pPr>
        <w:spacing w:after="0" w:line="240" w:lineRule="auto"/>
        <w:ind w:left="720" w:firstLine="720"/>
        <w:jc w:val="both"/>
        <w:rPr>
          <w:rFonts w:ascii="Palatino Linotype" w:hAnsi="Palatino Linotype" w:cstheme="majorBidi"/>
        </w:rPr>
      </w:pPr>
      <w:proofErr w:type="gramStart"/>
      <w:r w:rsidRPr="00717214">
        <w:rPr>
          <w:rFonts w:ascii="Palatino Linotype" w:hAnsi="Palatino Linotype" w:cstheme="majorBidi"/>
        </w:rPr>
        <w:t>Dalam kasus pemberhentian sepihak yang dilakukan oleh PT. Asmo Indonesia yang sekarang sudah menjadi PT. Denso Manufacturing terhadap ketua Serikat Pekerjanya, yakni Rohwan.</w:t>
      </w:r>
      <w:proofErr w:type="gramEnd"/>
      <w:r w:rsidRPr="00717214">
        <w:rPr>
          <w:rFonts w:ascii="Palatino Linotype" w:hAnsi="Palatino Linotype" w:cstheme="majorBidi"/>
        </w:rPr>
        <w:t xml:space="preserve"> </w:t>
      </w:r>
      <w:proofErr w:type="gramStart"/>
      <w:r w:rsidRPr="00717214">
        <w:rPr>
          <w:rFonts w:ascii="Palatino Linotype" w:hAnsi="Palatino Linotype" w:cstheme="majorBidi"/>
        </w:rPr>
        <w:t>Dalam hal pemberhentian tersebut pihak perusahaan melakukan Pemutusan Hubungan Kerja secara sepihak tanpa adanya perundingan antara kedua belah pihak dan bertentangan dengan prosedur yang ada didalam Undang-U</w:t>
      </w:r>
      <w:r>
        <w:rPr>
          <w:rFonts w:ascii="Palatino Linotype" w:hAnsi="Palatino Linotype" w:cstheme="majorBidi"/>
        </w:rPr>
        <w:t>ndang.</w:t>
      </w:r>
      <w:proofErr w:type="gramEnd"/>
    </w:p>
    <w:p w:rsidR="00717214" w:rsidRDefault="00717214" w:rsidP="0045316F">
      <w:pPr>
        <w:spacing w:after="0" w:line="240" w:lineRule="auto"/>
        <w:ind w:left="720" w:firstLine="720"/>
        <w:jc w:val="both"/>
        <w:rPr>
          <w:rFonts w:ascii="Palatino Linotype" w:hAnsi="Palatino Linotype" w:cstheme="majorBidi"/>
        </w:rPr>
      </w:pPr>
      <w:r w:rsidRPr="00717214">
        <w:rPr>
          <w:rFonts w:ascii="Palatino Linotype" w:hAnsi="Palatino Linotype" w:cstheme="majorBidi"/>
        </w:rPr>
        <w:t xml:space="preserve">Perusahaan juga terindikasi melakukan tindak </w:t>
      </w:r>
      <w:r w:rsidRPr="00717214">
        <w:rPr>
          <w:rFonts w:ascii="Palatino Linotype" w:hAnsi="Palatino Linotype" w:cstheme="majorBidi"/>
          <w:i/>
          <w:iCs/>
        </w:rPr>
        <w:t>union busting</w:t>
      </w:r>
      <w:r w:rsidRPr="00717214">
        <w:rPr>
          <w:rFonts w:ascii="Palatino Linotype" w:hAnsi="Palatino Linotype" w:cstheme="majorBidi"/>
        </w:rPr>
        <w:t xml:space="preserve"> dengan indikasi-indikasi berikut, adanya kejanggalan dalam kronolgi kasus dengan melakukan PHK sepihak terhadap ketua serikat pekerja PT. Asmo Indonesia secara tiba-tiba tanpa adanya bipartit, melakukan tindakan yang diskrimiatif dan represif terhadap Rohwann selaku ketua serikat pekerja dengan tidak diperbolehkan masuk kerja dan tidak mendapatkan upah serta THR keagamaan sejak Januari 2019 sampai dengan bulan Oktober 2019, perusahaan melakukan mutasi secara tidak benar,  mengancam Rohwan selaku ketua serikat pekerja agar keluar dari perusahaan kalau serikat pekerja PT. Asmo Indonesia mau tetap eksis karena dianggap menghalangangi adanya proses akuisi PT. ASMO Indoneia oleh PT. Denso.</w:t>
      </w:r>
    </w:p>
    <w:p w:rsidR="00717214" w:rsidRDefault="00717214" w:rsidP="0045316F">
      <w:pPr>
        <w:spacing w:after="0" w:line="240" w:lineRule="auto"/>
        <w:ind w:left="720" w:firstLine="720"/>
        <w:jc w:val="both"/>
        <w:rPr>
          <w:rFonts w:ascii="Palatino Linotype" w:hAnsi="Palatino Linotype" w:cstheme="majorBidi"/>
        </w:rPr>
      </w:pPr>
      <w:r w:rsidRPr="00717214">
        <w:rPr>
          <w:rFonts w:ascii="Palatino Linotype" w:hAnsi="Palatino Linotype" w:cstheme="majorBidi"/>
        </w:rPr>
        <w:t xml:space="preserve">Proses akuisisi ini dapat mempengaruhi terkait hak dan kepentingan pekerja pada perusahaan tersebut yaitu potensi PHK yang dapat terjadi karena adanya perubahan managemen. </w:t>
      </w:r>
      <w:proofErr w:type="gramStart"/>
      <w:r w:rsidRPr="00717214">
        <w:rPr>
          <w:rFonts w:ascii="Palatino Linotype" w:hAnsi="Palatino Linotype" w:cstheme="majorBidi"/>
        </w:rPr>
        <w:t>Dengan adanya serikat pekerja yang fungsinya memperjuangkan hak dasar para pekerja dan juga hak bersuara dalam akuisisi perusahaan maka pihak perusahaaan mencoba untuk memusnahkan serikat pekerja tersebut agar akuisisinya tetap berjalan dan melemahkan serikat pekerja dengan melakukan PHK kepada ketua serikat pekerja.</w:t>
      </w:r>
      <w:proofErr w:type="gramEnd"/>
    </w:p>
    <w:p w:rsidR="00717214" w:rsidRDefault="00717214" w:rsidP="0045316F">
      <w:pPr>
        <w:spacing w:after="0" w:line="240" w:lineRule="auto"/>
        <w:ind w:left="720" w:firstLine="720"/>
        <w:jc w:val="both"/>
        <w:rPr>
          <w:rFonts w:ascii="Palatino Linotype" w:hAnsi="Palatino Linotype" w:cstheme="majorBidi"/>
        </w:rPr>
      </w:pPr>
      <w:r w:rsidRPr="00717214">
        <w:rPr>
          <w:rFonts w:ascii="Palatino Linotype" w:hAnsi="Palatino Linotype" w:cstheme="majorBidi"/>
        </w:rPr>
        <w:t xml:space="preserve">Pada putusan pertama Hakim memutuskan bahwa PHK tersebut dibatalkan karena tidak sesuai prosedur yang ditentukan dalam Undang-Undang Nomor 13 Tahun 2003 maupun Peraturan Pemerintah Nomor 35 Tahun 2021, tetapi pada putusan Kasasi bahwa hakim mengabulkan permohonan dan Rohwan tetap di PHK. </w:t>
      </w:r>
      <w:proofErr w:type="gramStart"/>
      <w:r w:rsidRPr="00717214">
        <w:rPr>
          <w:rFonts w:ascii="Palatino Linotype" w:hAnsi="Palatino Linotype" w:cstheme="majorBidi"/>
        </w:rPr>
        <w:t xml:space="preserve">Dan hakim baik di tingkat PHI maupun MA belum secara jelas menangkap adanya praktik union busting maka dibutuhkannya perlindungan hukum bagi pekerja yang di PHK secara sepihak akibat </w:t>
      </w:r>
      <w:r w:rsidRPr="00717214">
        <w:rPr>
          <w:rFonts w:ascii="Palatino Linotype" w:hAnsi="Palatino Linotype" w:cstheme="majorBidi"/>
          <w:i/>
          <w:iCs/>
        </w:rPr>
        <w:t>union busting</w:t>
      </w:r>
      <w:r w:rsidRPr="00717214">
        <w:rPr>
          <w:rFonts w:ascii="Palatino Linotype" w:hAnsi="Palatino Linotype" w:cstheme="majorBidi"/>
        </w:rPr>
        <w:t>.</w:t>
      </w:r>
      <w:proofErr w:type="gramEnd"/>
    </w:p>
    <w:p w:rsidR="00717214" w:rsidRDefault="00717214" w:rsidP="0045316F">
      <w:pPr>
        <w:spacing w:after="0" w:line="240" w:lineRule="auto"/>
        <w:ind w:left="720" w:firstLine="720"/>
        <w:jc w:val="both"/>
        <w:rPr>
          <w:rFonts w:ascii="Palatino Linotype" w:hAnsi="Palatino Linotype" w:cstheme="majorBidi"/>
        </w:rPr>
      </w:pPr>
      <w:proofErr w:type="gramStart"/>
      <w:r w:rsidRPr="00717214">
        <w:rPr>
          <w:rFonts w:ascii="Palatino Linotype" w:hAnsi="Palatino Linotype" w:cstheme="majorBidi"/>
        </w:rPr>
        <w:t xml:space="preserve">Lingkup hubungan hukum keperdataan dari persoalan </w:t>
      </w:r>
      <w:r w:rsidRPr="00717214">
        <w:rPr>
          <w:rFonts w:ascii="Palatino Linotype" w:hAnsi="Palatino Linotype" w:cstheme="majorBidi"/>
          <w:i/>
          <w:iCs/>
        </w:rPr>
        <w:t>union busting</w:t>
      </w:r>
      <w:r w:rsidRPr="00717214">
        <w:rPr>
          <w:rFonts w:ascii="Palatino Linotype" w:hAnsi="Palatino Linotype" w:cstheme="majorBidi"/>
        </w:rPr>
        <w:t xml:space="preserve"> yang seyogyanya memperoleh perlindungan hukum atas eksistensi serikat pekerja yang telah dirugikan oleh perusahaan PT. Asmo Indonesia (PT. Denso Manufacturing).</w:t>
      </w:r>
      <w:proofErr w:type="gramEnd"/>
    </w:p>
    <w:p w:rsidR="00717214" w:rsidRDefault="00717214" w:rsidP="0045316F">
      <w:pPr>
        <w:spacing w:after="0" w:line="240" w:lineRule="auto"/>
        <w:ind w:left="720" w:firstLine="720"/>
        <w:jc w:val="both"/>
        <w:rPr>
          <w:rFonts w:ascii="Palatino Linotype" w:hAnsi="Palatino Linotype" w:cstheme="majorBidi"/>
        </w:rPr>
      </w:pPr>
      <w:r w:rsidRPr="00717214">
        <w:rPr>
          <w:rFonts w:ascii="Palatino Linotype" w:hAnsi="Palatino Linotype" w:cstheme="majorBidi"/>
        </w:rPr>
        <w:t>Di Indonesia, perlindungan terhadap tindakan </w:t>
      </w:r>
      <w:r w:rsidRPr="00717214">
        <w:rPr>
          <w:rFonts w:ascii="Palatino Linotype" w:hAnsi="Palatino Linotype" w:cstheme="majorBidi"/>
          <w:i/>
          <w:iCs/>
        </w:rPr>
        <w:t>union busting </w:t>
      </w:r>
      <w:r w:rsidRPr="00717214">
        <w:rPr>
          <w:rFonts w:ascii="Palatino Linotype" w:hAnsi="Palatino Linotype" w:cstheme="majorBidi"/>
        </w:rPr>
        <w:t xml:space="preserve">diatur dalam Undang-Undang Nomor 21 tahun 2000 khususnya Pasal 28 dan Pasal 43 ayat (1). </w:t>
      </w:r>
      <w:proofErr w:type="gramStart"/>
      <w:r w:rsidRPr="00717214">
        <w:rPr>
          <w:rFonts w:ascii="Palatino Linotype" w:hAnsi="Palatino Linotype" w:cstheme="majorBidi"/>
        </w:rPr>
        <w:lastRenderedPageBreak/>
        <w:t>Ketentuan pasal tersebut secara luas dipahami sebagai hukum mengenai </w:t>
      </w:r>
      <w:r w:rsidRPr="00717214">
        <w:rPr>
          <w:rFonts w:ascii="Palatino Linotype" w:hAnsi="Palatino Linotype" w:cstheme="majorBidi"/>
          <w:i/>
          <w:iCs/>
        </w:rPr>
        <w:t>union busting.</w:t>
      </w:r>
      <w:proofErr w:type="gramEnd"/>
      <w:r w:rsidRPr="00717214">
        <w:rPr>
          <w:rFonts w:ascii="Palatino Linotype" w:hAnsi="Palatino Linotype" w:cstheme="majorBidi"/>
          <w:i/>
          <w:iCs/>
        </w:rPr>
        <w:t> </w:t>
      </w:r>
      <w:r w:rsidRPr="00717214">
        <w:rPr>
          <w:rFonts w:ascii="Palatino Linotype" w:hAnsi="Palatino Linotype" w:cstheme="majorBidi"/>
        </w:rPr>
        <w:t xml:space="preserve">Namun sesungguhnya hukum tidak hanya sebatas mengenai </w:t>
      </w:r>
      <w:proofErr w:type="gramStart"/>
      <w:r w:rsidRPr="00717214">
        <w:rPr>
          <w:rFonts w:ascii="Palatino Linotype" w:hAnsi="Palatino Linotype" w:cstheme="majorBidi"/>
        </w:rPr>
        <w:t>apa</w:t>
      </w:r>
      <w:proofErr w:type="gramEnd"/>
      <w:r w:rsidRPr="00717214">
        <w:rPr>
          <w:rFonts w:ascii="Palatino Linotype" w:hAnsi="Palatino Linotype" w:cstheme="majorBidi"/>
        </w:rPr>
        <w:t xml:space="preserve"> yang tertulis dalam undang-undang saja. </w:t>
      </w:r>
      <w:proofErr w:type="gramStart"/>
      <w:r w:rsidRPr="00717214">
        <w:rPr>
          <w:rFonts w:ascii="Palatino Linotype" w:hAnsi="Palatino Linotype" w:cstheme="majorBidi"/>
        </w:rPr>
        <w:t>Hukum tidak hanya berhenti dan selesai dalam rumusan kata-kata di undang-undang, namun juga perlu dijalankan.</w:t>
      </w:r>
      <w:proofErr w:type="gramEnd"/>
    </w:p>
    <w:p w:rsidR="00717214" w:rsidRDefault="00717214" w:rsidP="0045316F">
      <w:pPr>
        <w:spacing w:after="0" w:line="240" w:lineRule="auto"/>
        <w:ind w:left="720" w:firstLine="720"/>
        <w:jc w:val="both"/>
        <w:rPr>
          <w:rFonts w:ascii="Palatino Linotype" w:hAnsi="Palatino Linotype" w:cstheme="majorBidi"/>
        </w:rPr>
      </w:pPr>
      <w:proofErr w:type="gramStart"/>
      <w:r w:rsidRPr="00717214">
        <w:rPr>
          <w:rFonts w:ascii="Palatino Linotype" w:hAnsi="Palatino Linotype" w:cstheme="majorBidi"/>
        </w:rPr>
        <w:t>Kebebasan berserikat adalah perubahan yang paling signifikan dalam tonggak sejarah perjuangan serikat buruh di Indonesia.</w:t>
      </w:r>
      <w:proofErr w:type="gramEnd"/>
      <w:r w:rsidRPr="00717214">
        <w:rPr>
          <w:rFonts w:ascii="Palatino Linotype" w:hAnsi="Palatino Linotype" w:cstheme="majorBidi"/>
        </w:rPr>
        <w:t xml:space="preserve"> Serta melalui ratifikasi Konvensi ILO No. 87 Tahun 1948 tentang Kebebasan Berserikat dan Perlindungan Hak untuk Berorganisasi pada 9 Juni 1998, jaminan kepada buruh akan kebebasan untuk mendirikan dan menjadi anggota organisasi, demi kemajuan dan kepastian dari kepentingan-kepentingan pekerjaan mereka, tanpa sedikitpun ada keterlibatan negara dilindungi secara internasional. </w:t>
      </w:r>
    </w:p>
    <w:p w:rsidR="00717214" w:rsidRPr="00717214" w:rsidRDefault="00717214" w:rsidP="0045316F">
      <w:pPr>
        <w:spacing w:after="0" w:line="240" w:lineRule="auto"/>
        <w:ind w:left="720" w:firstLine="720"/>
        <w:jc w:val="both"/>
        <w:rPr>
          <w:rFonts w:ascii="Palatino Linotype" w:hAnsi="Palatino Linotype" w:cstheme="majorBidi"/>
        </w:rPr>
      </w:pPr>
      <w:proofErr w:type="gramStart"/>
      <w:r w:rsidRPr="00717214">
        <w:rPr>
          <w:rFonts w:ascii="Palatino Linotype" w:hAnsi="Palatino Linotype" w:cstheme="majorBidi"/>
        </w:rPr>
        <w:t>Jaminan perlindungan ini meliputi perlindungan hukum menurut Imam Soepomo yang mengelompokkan ke dalam 3 (tiga) jenis perlindungan yaitu perlindungan ekonomis, perlindungan sosial, dan perlindungan teknis.</w:t>
      </w:r>
      <w:proofErr w:type="gramEnd"/>
      <w:r w:rsidRPr="00717214">
        <w:rPr>
          <w:rFonts w:ascii="Palatino Linotype" w:hAnsi="Palatino Linotype" w:cstheme="majorBidi"/>
          <w:vertAlign w:val="superscript"/>
        </w:rPr>
        <w:footnoteReference w:id="21"/>
      </w:r>
      <w:r w:rsidRPr="00717214">
        <w:rPr>
          <w:rFonts w:ascii="Palatino Linotype" w:hAnsi="Palatino Linotype" w:cstheme="majorBidi"/>
        </w:rPr>
        <w:t xml:space="preserve"> Dalam persoalan ini dapat dianalisis perlindungan hukumnya dari segi perlindungan sosial yaitu:</w:t>
      </w:r>
    </w:p>
    <w:p w:rsidR="00717214" w:rsidRPr="00717214" w:rsidRDefault="00717214" w:rsidP="0045316F">
      <w:pPr>
        <w:numPr>
          <w:ilvl w:val="0"/>
          <w:numId w:val="8"/>
        </w:numPr>
        <w:spacing w:after="0" w:line="240" w:lineRule="auto"/>
        <w:jc w:val="both"/>
        <w:rPr>
          <w:rFonts w:ascii="Palatino Linotype" w:hAnsi="Palatino Linotype" w:cstheme="majorBidi"/>
        </w:rPr>
      </w:pPr>
      <w:r w:rsidRPr="00717214">
        <w:rPr>
          <w:rFonts w:ascii="Palatino Linotype" w:hAnsi="Palatino Linotype" w:cstheme="majorBidi"/>
        </w:rPr>
        <w:t xml:space="preserve">Perlindungan terhadap jaminan hak </w:t>
      </w:r>
    </w:p>
    <w:p w:rsidR="00717214" w:rsidRPr="00717214" w:rsidRDefault="00717214" w:rsidP="0045316F">
      <w:pPr>
        <w:spacing w:after="0" w:line="240" w:lineRule="auto"/>
        <w:ind w:left="1080" w:firstLine="360"/>
        <w:jc w:val="both"/>
        <w:rPr>
          <w:rFonts w:ascii="Palatino Linotype" w:hAnsi="Palatino Linotype" w:cstheme="majorBidi"/>
        </w:rPr>
      </w:pPr>
      <w:r w:rsidRPr="00717214">
        <w:rPr>
          <w:rFonts w:ascii="Palatino Linotype" w:hAnsi="Palatino Linotype" w:cstheme="majorBidi"/>
        </w:rPr>
        <w:t xml:space="preserve">Perlindungan terhadap jaminan hak dapat dilihat pada Pasal 28D ayat (1) UUD 1945 dan Pasal 3 dan 4 Undang-Undang Nomor 39 Tahun 1999 tentang Hak Asasi Manusia. </w:t>
      </w:r>
      <w:proofErr w:type="gramStart"/>
      <w:r w:rsidRPr="00717214">
        <w:rPr>
          <w:rFonts w:ascii="Palatino Linotype" w:hAnsi="Palatino Linotype" w:cstheme="majorBidi"/>
        </w:rPr>
        <w:t>Pada pasal 28D ayat (1) UUD 1945 menyebutkan bahwa “</w:t>
      </w:r>
      <w:r w:rsidRPr="00717214">
        <w:rPr>
          <w:rFonts w:ascii="Palatino Linotype" w:hAnsi="Palatino Linotype" w:cstheme="majorBidi"/>
          <w:i/>
          <w:iCs/>
        </w:rPr>
        <w:t>Setiap orang berhak atas pengakuan, jaminan, perlindungan, dan kepastian hukum yang adil serta perlakuan yang sama dihadapan hukum</w:t>
      </w:r>
      <w:r w:rsidRPr="00717214">
        <w:rPr>
          <w:rFonts w:ascii="Palatino Linotype" w:hAnsi="Palatino Linotype" w:cstheme="majorBidi"/>
        </w:rPr>
        <w:t>.”</w:t>
      </w:r>
      <w:proofErr w:type="gramEnd"/>
      <w:r w:rsidRPr="00717214">
        <w:rPr>
          <w:rFonts w:ascii="Palatino Linotype" w:hAnsi="Palatino Linotype" w:cstheme="majorBidi"/>
        </w:rPr>
        <w:t xml:space="preserve"> Apa yang tertuang dalam Pasal 28D ayat 1 UUD 1945 mengamanatkan secara amat jelas dan tegas bahwa semua orang harus diperlakukan sama di depan hukum dan berhak atas perlindungan hukum yang sama tanpa diskriminasi. </w:t>
      </w:r>
      <w:proofErr w:type="gramStart"/>
      <w:r w:rsidRPr="00717214">
        <w:rPr>
          <w:rFonts w:ascii="Palatino Linotype" w:hAnsi="Palatino Linotype" w:cstheme="majorBidi"/>
        </w:rPr>
        <w:t>Namun dalam praktiknya masih banyak perlakuan tindakan diskriminasi terhadap kaum yang lemah didepan hukum seperti pada kasus Rohwan yang di PHK sepihak karena posisinya hanya sebagai buruh perusahaan dan ketua serikat buruh yang dianggap lemah.</w:t>
      </w:r>
      <w:proofErr w:type="gramEnd"/>
    </w:p>
    <w:p w:rsidR="00717214" w:rsidRPr="00717214" w:rsidRDefault="00717214" w:rsidP="0045316F">
      <w:pPr>
        <w:spacing w:after="0" w:line="240" w:lineRule="auto"/>
        <w:ind w:left="1080" w:firstLine="360"/>
        <w:jc w:val="both"/>
        <w:rPr>
          <w:rFonts w:ascii="Palatino Linotype" w:hAnsi="Palatino Linotype" w:cstheme="majorBidi"/>
        </w:rPr>
      </w:pPr>
      <w:r w:rsidRPr="00717214">
        <w:rPr>
          <w:rFonts w:ascii="Palatino Linotype" w:hAnsi="Palatino Linotype" w:cstheme="majorBidi"/>
        </w:rPr>
        <w:t>Dan di Pasal 3 dan 4 Undang-Undang Nomor 39 tahun 1999 berisikan bahwa, pada pasal 3 ayat (1):</w:t>
      </w:r>
    </w:p>
    <w:p w:rsidR="00717214" w:rsidRPr="00717214" w:rsidRDefault="00717214" w:rsidP="0045316F">
      <w:pPr>
        <w:spacing w:after="0" w:line="240" w:lineRule="auto"/>
        <w:ind w:left="1080"/>
        <w:jc w:val="both"/>
        <w:rPr>
          <w:rFonts w:ascii="Palatino Linotype" w:hAnsi="Palatino Linotype" w:cstheme="majorBidi"/>
        </w:rPr>
      </w:pPr>
      <w:proofErr w:type="gramStart"/>
      <w:r w:rsidRPr="00717214">
        <w:rPr>
          <w:rFonts w:ascii="Palatino Linotype" w:hAnsi="Palatino Linotype" w:cstheme="majorBidi"/>
        </w:rPr>
        <w:t>“</w:t>
      </w:r>
      <w:r w:rsidRPr="00717214">
        <w:rPr>
          <w:rFonts w:ascii="Palatino Linotype" w:hAnsi="Palatino Linotype" w:cstheme="majorBidi"/>
          <w:i/>
          <w:iCs/>
        </w:rPr>
        <w:t>Setiap orang dilahirkan bebas dengan harkat dan martabat manusia yang sama dan sederajat serta dikaruniai akal dan hati murni untuk hidup bermasyarakat, berbangsa, dan bernegara dalam semangat persaudaraan</w:t>
      </w:r>
      <w:r w:rsidRPr="00717214">
        <w:rPr>
          <w:rFonts w:ascii="Palatino Linotype" w:hAnsi="Palatino Linotype" w:cstheme="majorBidi"/>
        </w:rPr>
        <w:t>.</w:t>
      </w:r>
      <w:proofErr w:type="gramEnd"/>
      <w:r w:rsidRPr="00717214">
        <w:rPr>
          <w:rFonts w:ascii="Palatino Linotype" w:hAnsi="Palatino Linotype" w:cstheme="majorBidi"/>
        </w:rPr>
        <w:t xml:space="preserve"> </w:t>
      </w:r>
    </w:p>
    <w:p w:rsidR="00717214" w:rsidRPr="00717214" w:rsidRDefault="00717214" w:rsidP="0045316F">
      <w:pPr>
        <w:spacing w:after="0" w:line="240" w:lineRule="auto"/>
        <w:ind w:left="360" w:firstLine="720"/>
        <w:jc w:val="both"/>
        <w:rPr>
          <w:rFonts w:ascii="Palatino Linotype" w:hAnsi="Palatino Linotype" w:cstheme="majorBidi"/>
        </w:rPr>
      </w:pPr>
      <w:r w:rsidRPr="00717214">
        <w:rPr>
          <w:rFonts w:ascii="Palatino Linotype" w:hAnsi="Palatino Linotype" w:cstheme="majorBidi"/>
        </w:rPr>
        <w:t xml:space="preserve">Pasal 3 ayat (2): </w:t>
      </w:r>
    </w:p>
    <w:p w:rsidR="00717214" w:rsidRPr="00717214" w:rsidRDefault="00717214" w:rsidP="0045316F">
      <w:pPr>
        <w:spacing w:after="0" w:line="240" w:lineRule="auto"/>
        <w:ind w:left="1080"/>
        <w:jc w:val="both"/>
        <w:rPr>
          <w:rFonts w:ascii="Palatino Linotype" w:hAnsi="Palatino Linotype" w:cstheme="majorBidi"/>
        </w:rPr>
      </w:pPr>
      <w:r w:rsidRPr="00717214">
        <w:rPr>
          <w:rFonts w:ascii="Palatino Linotype" w:hAnsi="Palatino Linotype" w:cstheme="majorBidi"/>
        </w:rPr>
        <w:t>“</w:t>
      </w:r>
      <w:r w:rsidRPr="00717214">
        <w:rPr>
          <w:rFonts w:ascii="Palatino Linotype" w:hAnsi="Palatino Linotype" w:cstheme="majorBidi"/>
          <w:i/>
          <w:iCs/>
        </w:rPr>
        <w:t>S</w:t>
      </w:r>
      <w:r w:rsidRPr="00717214">
        <w:rPr>
          <w:rFonts w:ascii="Palatino Linotype" w:hAnsi="Palatino Linotype" w:cstheme="majorBidi"/>
        </w:rPr>
        <w:t>e</w:t>
      </w:r>
      <w:r w:rsidRPr="00717214">
        <w:rPr>
          <w:rFonts w:ascii="Palatino Linotype" w:hAnsi="Palatino Linotype" w:cstheme="majorBidi"/>
          <w:i/>
          <w:iCs/>
        </w:rPr>
        <w:t xml:space="preserve">tiap orang berhak atas pengakuan, jaminan, perlindungan dan perlakuan hukum yang adil serta mendapat kepastian hukum dan perlakuan yang </w:t>
      </w:r>
      <w:proofErr w:type="gramStart"/>
      <w:r w:rsidRPr="00717214">
        <w:rPr>
          <w:rFonts w:ascii="Palatino Linotype" w:hAnsi="Palatino Linotype" w:cstheme="majorBidi"/>
          <w:i/>
          <w:iCs/>
        </w:rPr>
        <w:t>sama</w:t>
      </w:r>
      <w:proofErr w:type="gramEnd"/>
      <w:r w:rsidRPr="00717214">
        <w:rPr>
          <w:rFonts w:ascii="Palatino Linotype" w:hAnsi="Palatino Linotype" w:cstheme="majorBidi"/>
          <w:i/>
          <w:iCs/>
        </w:rPr>
        <w:t xml:space="preserve"> di depan hukum”</w:t>
      </w:r>
      <w:r w:rsidRPr="00717214">
        <w:rPr>
          <w:rFonts w:ascii="Palatino Linotype" w:hAnsi="Palatino Linotype" w:cstheme="majorBidi"/>
        </w:rPr>
        <w:t xml:space="preserve">. </w:t>
      </w:r>
    </w:p>
    <w:p w:rsidR="00717214" w:rsidRPr="00717214" w:rsidRDefault="00717214" w:rsidP="0045316F">
      <w:pPr>
        <w:spacing w:after="0" w:line="240" w:lineRule="auto"/>
        <w:ind w:left="360" w:firstLine="720"/>
        <w:jc w:val="both"/>
        <w:rPr>
          <w:rFonts w:ascii="Palatino Linotype" w:hAnsi="Palatino Linotype" w:cstheme="majorBidi"/>
        </w:rPr>
      </w:pPr>
      <w:r w:rsidRPr="00717214">
        <w:rPr>
          <w:rFonts w:ascii="Palatino Linotype" w:hAnsi="Palatino Linotype" w:cstheme="majorBidi"/>
        </w:rPr>
        <w:t>Pasal 3 ayat (3):</w:t>
      </w:r>
    </w:p>
    <w:p w:rsidR="00717214" w:rsidRPr="00717214" w:rsidRDefault="00717214" w:rsidP="0045316F">
      <w:pPr>
        <w:spacing w:after="0" w:line="240" w:lineRule="auto"/>
        <w:ind w:left="1080"/>
        <w:jc w:val="both"/>
        <w:rPr>
          <w:rFonts w:ascii="Palatino Linotype" w:hAnsi="Palatino Linotype" w:cstheme="majorBidi"/>
        </w:rPr>
      </w:pPr>
      <w:proofErr w:type="gramStart"/>
      <w:r w:rsidRPr="00717214">
        <w:rPr>
          <w:rFonts w:ascii="Palatino Linotype" w:hAnsi="Palatino Linotype" w:cstheme="majorBidi"/>
        </w:rPr>
        <w:t>“</w:t>
      </w:r>
      <w:r w:rsidRPr="00717214">
        <w:rPr>
          <w:rFonts w:ascii="Palatino Linotype" w:hAnsi="Palatino Linotype" w:cstheme="majorBidi"/>
          <w:i/>
          <w:iCs/>
        </w:rPr>
        <w:t>Setiap orang berhak atas perlindungan hak asasi manusia dan kebebasan dasar manusia, tanpa diskriminasi”.</w:t>
      </w:r>
      <w:proofErr w:type="gramEnd"/>
      <w:r w:rsidRPr="00717214">
        <w:rPr>
          <w:rFonts w:ascii="Palatino Linotype" w:hAnsi="Palatino Linotype" w:cstheme="majorBidi"/>
        </w:rPr>
        <w:t xml:space="preserve"> </w:t>
      </w:r>
    </w:p>
    <w:p w:rsidR="00717214" w:rsidRPr="00717214" w:rsidRDefault="00717214" w:rsidP="0045316F">
      <w:pPr>
        <w:spacing w:after="0" w:line="240" w:lineRule="auto"/>
        <w:ind w:left="360" w:firstLine="720"/>
        <w:jc w:val="both"/>
        <w:rPr>
          <w:rFonts w:ascii="Palatino Linotype" w:hAnsi="Palatino Linotype" w:cstheme="majorBidi"/>
        </w:rPr>
      </w:pPr>
      <w:proofErr w:type="gramStart"/>
      <w:r w:rsidRPr="00717214">
        <w:rPr>
          <w:rFonts w:ascii="Palatino Linotype" w:hAnsi="Palatino Linotype" w:cstheme="majorBidi"/>
        </w:rPr>
        <w:t>Dan  Pasal</w:t>
      </w:r>
      <w:proofErr w:type="gramEnd"/>
      <w:r w:rsidRPr="00717214">
        <w:rPr>
          <w:rFonts w:ascii="Palatino Linotype" w:hAnsi="Palatino Linotype" w:cstheme="majorBidi"/>
        </w:rPr>
        <w:t xml:space="preserve"> 4 yaitu:</w:t>
      </w:r>
    </w:p>
    <w:p w:rsidR="00717214" w:rsidRPr="00717214" w:rsidRDefault="00717214" w:rsidP="0045316F">
      <w:pPr>
        <w:spacing w:after="0" w:line="240" w:lineRule="auto"/>
        <w:ind w:left="1080"/>
        <w:jc w:val="both"/>
        <w:rPr>
          <w:rFonts w:ascii="Palatino Linotype" w:hAnsi="Palatino Linotype" w:cstheme="majorBidi"/>
        </w:rPr>
      </w:pPr>
      <w:r w:rsidRPr="00717214">
        <w:rPr>
          <w:rFonts w:ascii="Palatino Linotype" w:hAnsi="Palatino Linotype" w:cstheme="majorBidi"/>
        </w:rPr>
        <w:t>“</w:t>
      </w:r>
      <w:r w:rsidRPr="00717214">
        <w:rPr>
          <w:rFonts w:ascii="Palatino Linotype" w:hAnsi="Palatino Linotype" w:cstheme="majorBidi"/>
          <w:i/>
          <w:iCs/>
        </w:rPr>
        <w:t xml:space="preserve">Hak untuk hidup, hak untuk tidak disiksa, hak kebebasan pribadi, pikiran dan hati nurani, hak beragama, hak untuk tidak diperbudak, hak untuk diakui sebagai pribadi dan persamaan dihadapan hukum, dan hak untuk tidak dituntut atas dasar hukum yang </w:t>
      </w:r>
      <w:r w:rsidRPr="00717214">
        <w:rPr>
          <w:rFonts w:ascii="Palatino Linotype" w:hAnsi="Palatino Linotype" w:cstheme="majorBidi"/>
          <w:i/>
          <w:iCs/>
        </w:rPr>
        <w:lastRenderedPageBreak/>
        <w:t>berlaku surut adalah hak asasi manusia yang tidak dapat dikurangi dalam keadaan apapun dan oleh siapapun</w:t>
      </w:r>
      <w:r w:rsidRPr="00717214">
        <w:rPr>
          <w:rFonts w:ascii="Palatino Linotype" w:hAnsi="Palatino Linotype" w:cstheme="majorBidi"/>
        </w:rPr>
        <w:t>”.</w:t>
      </w:r>
    </w:p>
    <w:p w:rsidR="00717214" w:rsidRPr="00717214" w:rsidRDefault="00717214" w:rsidP="0045316F">
      <w:pPr>
        <w:spacing w:after="0" w:line="240" w:lineRule="auto"/>
        <w:ind w:left="1080" w:firstLine="360"/>
        <w:jc w:val="both"/>
        <w:rPr>
          <w:rFonts w:ascii="Palatino Linotype" w:hAnsi="Palatino Linotype" w:cstheme="majorBidi"/>
        </w:rPr>
      </w:pPr>
      <w:r w:rsidRPr="00717214">
        <w:rPr>
          <w:rFonts w:ascii="Palatino Linotype" w:hAnsi="Palatino Linotype" w:cstheme="majorBidi"/>
        </w:rPr>
        <w:t xml:space="preserve">Pada pasal-pasal tersebut bahwa negara menjamin setiap warga negaranya untuk mendapatkan kebebasan, jaminan, perlindunga hukum, perlakuan yang adil, hak untuk hidup dan tidak diperbudak karena Hubungan kerja antara pengusaha dengan pekerja secara yuridis memiliki prinsip kebebasan, dan negara tidak menghendaki adanya praktik perbudakan yang dilakukan oleh siapapun. </w:t>
      </w:r>
    </w:p>
    <w:p w:rsidR="00717214" w:rsidRPr="00717214" w:rsidRDefault="00717214" w:rsidP="0045316F">
      <w:pPr>
        <w:numPr>
          <w:ilvl w:val="0"/>
          <w:numId w:val="8"/>
        </w:numPr>
        <w:spacing w:after="0" w:line="240" w:lineRule="auto"/>
        <w:jc w:val="both"/>
        <w:rPr>
          <w:rFonts w:ascii="Palatino Linotype" w:hAnsi="Palatino Linotype" w:cstheme="majorBidi"/>
        </w:rPr>
      </w:pPr>
      <w:r w:rsidRPr="00717214">
        <w:rPr>
          <w:rFonts w:ascii="Palatino Linotype" w:hAnsi="Palatino Linotype" w:cstheme="majorBidi"/>
        </w:rPr>
        <w:t xml:space="preserve">Perlindungan Kebebasan Berserikat </w:t>
      </w:r>
    </w:p>
    <w:p w:rsidR="00717214" w:rsidRPr="00717214" w:rsidRDefault="00717214" w:rsidP="0045316F">
      <w:pPr>
        <w:spacing w:after="0" w:line="240" w:lineRule="auto"/>
        <w:ind w:left="1080" w:firstLine="360"/>
        <w:jc w:val="both"/>
        <w:rPr>
          <w:rFonts w:ascii="Palatino Linotype" w:hAnsi="Palatino Linotype" w:cstheme="majorBidi"/>
        </w:rPr>
      </w:pPr>
      <w:r w:rsidRPr="00717214">
        <w:rPr>
          <w:rFonts w:ascii="Palatino Linotype" w:hAnsi="Palatino Linotype" w:cstheme="majorBidi"/>
        </w:rPr>
        <w:t xml:space="preserve">Perlindungan kebebasan berserikat dapat dilihat dari Undang-undang Nomor 20 Tahun 2000 tentang Serikat Buruh dan Pasal 28E ayat (3) UUD 1945. </w:t>
      </w:r>
      <w:proofErr w:type="gramStart"/>
      <w:r w:rsidRPr="00717214">
        <w:rPr>
          <w:rFonts w:ascii="Palatino Linotype" w:hAnsi="Palatino Linotype" w:cstheme="majorBidi"/>
        </w:rPr>
        <w:t>Pasal 28 dan Pasal 28E ayat (3) Undang-Undang Dasar Negara Republik Indonesia Tahun 1945 yang menyatakan “</w:t>
      </w:r>
      <w:r w:rsidRPr="00717214">
        <w:rPr>
          <w:rFonts w:ascii="Palatino Linotype" w:hAnsi="Palatino Linotype" w:cstheme="majorBidi"/>
          <w:i/>
          <w:iCs/>
        </w:rPr>
        <w:t>Setiap orang berhak atas kebebasan berserikat, berkumpul dan mengeluarkan pendapat”.</w:t>
      </w:r>
      <w:proofErr w:type="gramEnd"/>
      <w:r w:rsidRPr="00717214">
        <w:rPr>
          <w:rFonts w:ascii="Palatino Linotype" w:hAnsi="Palatino Linotype" w:cstheme="majorBidi"/>
        </w:rPr>
        <w:t xml:space="preserve">  </w:t>
      </w:r>
      <w:proofErr w:type="gramStart"/>
      <w:r w:rsidRPr="00717214">
        <w:rPr>
          <w:rFonts w:ascii="Palatino Linotype" w:hAnsi="Palatino Linotype" w:cstheme="majorBidi"/>
        </w:rPr>
        <w:t>Pasal tersebut menjamin hak setiap orang atas kebebasan berserikat, berkumpul, dan mengeluarkan pendapat.</w:t>
      </w:r>
      <w:proofErr w:type="gramEnd"/>
      <w:r w:rsidRPr="00717214">
        <w:rPr>
          <w:rFonts w:ascii="Palatino Linotype" w:hAnsi="Palatino Linotype" w:cstheme="majorBidi"/>
        </w:rPr>
        <w:t xml:space="preserve"> </w:t>
      </w:r>
      <w:proofErr w:type="gramStart"/>
      <w:r w:rsidRPr="00717214">
        <w:rPr>
          <w:rFonts w:ascii="Palatino Linotype" w:hAnsi="Palatino Linotype" w:cstheme="majorBidi"/>
        </w:rPr>
        <w:t>Dengan demikian hak pekerja atau buruh untuk bebas berserikat dijamin oleh konstitusi.</w:t>
      </w:r>
      <w:proofErr w:type="gramEnd"/>
      <w:r w:rsidRPr="00717214">
        <w:rPr>
          <w:rFonts w:ascii="Palatino Linotype" w:hAnsi="Palatino Linotype" w:cstheme="majorBidi"/>
        </w:rPr>
        <w:t xml:space="preserve"> </w:t>
      </w:r>
      <w:proofErr w:type="gramStart"/>
      <w:r w:rsidRPr="00717214">
        <w:rPr>
          <w:rFonts w:ascii="Palatino Linotype" w:hAnsi="Palatino Linotype" w:cstheme="majorBidi"/>
        </w:rPr>
        <w:t>Asas yang ada di dalam konstitusi tersebut diwujudkan ke dalam Undang-Undang Nomor 21 Tahun 2000 tentang Serikat Pekerja/Serikat Buruh.</w:t>
      </w:r>
      <w:proofErr w:type="gramEnd"/>
      <w:r w:rsidRPr="00717214">
        <w:rPr>
          <w:rFonts w:ascii="Palatino Linotype" w:hAnsi="Palatino Linotype" w:cstheme="majorBidi"/>
        </w:rPr>
        <w:t xml:space="preserve"> Frase ”setiap orang” di dalam Pasal 28E ayat (3) UUD 1945 ini bermakna bahwa siapa saja di Indonesia dijamin haknya untuk bebas berserikat, berkumpul, dan mengeluarkan pendapat oleh konstitusi atau UUD 1945. </w:t>
      </w:r>
      <w:proofErr w:type="gramStart"/>
      <w:r w:rsidRPr="00717214">
        <w:rPr>
          <w:rFonts w:ascii="Palatino Linotype" w:hAnsi="Palatino Linotype" w:cstheme="majorBidi"/>
        </w:rPr>
        <w:t>Dengan demikian pekerja atau buruh pun dijamin haknya untuk bebas berserikat, berkumpul dan mengeluarkan pendapat oleh konstitusi atau UUD 1945.</w:t>
      </w:r>
      <w:proofErr w:type="gramEnd"/>
      <w:r w:rsidRPr="00717214">
        <w:rPr>
          <w:rFonts w:ascii="Palatino Linotype" w:hAnsi="Palatino Linotype" w:cstheme="majorBidi"/>
        </w:rPr>
        <w:t xml:space="preserve"> Siapa pun dilarang menghalang-halangi atau memaksa buruh untuk membentuk atau tidak membentuk, menjadi pengurus atau tidak menjadi pengurus, menjadi anggota atau tidak menjadi anggota dan atau menjalankan atau tidak menjalankan kegiatan serikat buruh dengan </w:t>
      </w:r>
      <w:proofErr w:type="gramStart"/>
      <w:r w:rsidRPr="00717214">
        <w:rPr>
          <w:rFonts w:ascii="Palatino Linotype" w:hAnsi="Palatino Linotype" w:cstheme="majorBidi"/>
        </w:rPr>
        <w:t>cara</w:t>
      </w:r>
      <w:proofErr w:type="gramEnd"/>
      <w:r w:rsidRPr="00717214">
        <w:rPr>
          <w:rFonts w:ascii="Palatino Linotype" w:hAnsi="Palatino Linotype" w:cstheme="majorBidi"/>
        </w:rPr>
        <w:t xml:space="preserve">: </w:t>
      </w:r>
      <w:r w:rsidRPr="00717214">
        <w:rPr>
          <w:rFonts w:ascii="Palatino Linotype" w:hAnsi="Palatino Linotype" w:cstheme="majorBidi"/>
          <w:vertAlign w:val="superscript"/>
        </w:rPr>
        <w:footnoteReference w:id="22"/>
      </w:r>
    </w:p>
    <w:p w:rsidR="00717214" w:rsidRPr="00717214" w:rsidRDefault="00717214" w:rsidP="0045316F">
      <w:pPr>
        <w:numPr>
          <w:ilvl w:val="0"/>
          <w:numId w:val="9"/>
        </w:numPr>
        <w:spacing w:after="0" w:line="240" w:lineRule="auto"/>
        <w:jc w:val="both"/>
        <w:rPr>
          <w:rFonts w:ascii="Palatino Linotype" w:hAnsi="Palatino Linotype" w:cstheme="majorBidi"/>
        </w:rPr>
      </w:pPr>
      <w:r w:rsidRPr="00717214">
        <w:rPr>
          <w:rFonts w:ascii="Palatino Linotype" w:hAnsi="Palatino Linotype" w:cstheme="majorBidi"/>
        </w:rPr>
        <w:t xml:space="preserve">Melakukan pemutusan hubungan kerja, memberhentikan sementara, menurunkan jabatan, atau melakukan mutasi; </w:t>
      </w:r>
    </w:p>
    <w:p w:rsidR="00717214" w:rsidRPr="00717214" w:rsidRDefault="00717214" w:rsidP="0045316F">
      <w:pPr>
        <w:numPr>
          <w:ilvl w:val="0"/>
          <w:numId w:val="9"/>
        </w:numPr>
        <w:spacing w:after="0" w:line="240" w:lineRule="auto"/>
        <w:jc w:val="both"/>
        <w:rPr>
          <w:rFonts w:ascii="Palatino Linotype" w:hAnsi="Palatino Linotype" w:cstheme="majorBidi"/>
        </w:rPr>
      </w:pPr>
      <w:r w:rsidRPr="00717214">
        <w:rPr>
          <w:rFonts w:ascii="Palatino Linotype" w:hAnsi="Palatino Linotype" w:cstheme="majorBidi"/>
        </w:rPr>
        <w:t xml:space="preserve">Tidak membayarkan atau mengurangi upah buruh; </w:t>
      </w:r>
    </w:p>
    <w:p w:rsidR="00717214" w:rsidRPr="00717214" w:rsidRDefault="00717214" w:rsidP="0045316F">
      <w:pPr>
        <w:numPr>
          <w:ilvl w:val="0"/>
          <w:numId w:val="9"/>
        </w:numPr>
        <w:spacing w:after="0" w:line="240" w:lineRule="auto"/>
        <w:jc w:val="both"/>
        <w:rPr>
          <w:rFonts w:ascii="Palatino Linotype" w:hAnsi="Palatino Linotype" w:cstheme="majorBidi"/>
        </w:rPr>
      </w:pPr>
      <w:r w:rsidRPr="00717214">
        <w:rPr>
          <w:rFonts w:ascii="Palatino Linotype" w:hAnsi="Palatino Linotype" w:cstheme="majorBidi"/>
        </w:rPr>
        <w:t xml:space="preserve">Melakukan intimidasi; </w:t>
      </w:r>
    </w:p>
    <w:p w:rsidR="00717214" w:rsidRPr="00717214" w:rsidRDefault="00717214" w:rsidP="0045316F">
      <w:pPr>
        <w:numPr>
          <w:ilvl w:val="0"/>
          <w:numId w:val="9"/>
        </w:numPr>
        <w:spacing w:after="0" w:line="240" w:lineRule="auto"/>
        <w:jc w:val="both"/>
        <w:rPr>
          <w:rFonts w:ascii="Palatino Linotype" w:hAnsi="Palatino Linotype" w:cstheme="majorBidi"/>
        </w:rPr>
      </w:pPr>
      <w:r w:rsidRPr="00717214">
        <w:rPr>
          <w:rFonts w:ascii="Palatino Linotype" w:hAnsi="Palatino Linotype" w:cstheme="majorBidi"/>
        </w:rPr>
        <w:t>Melakukan kampanye anti pembentukan serikat buruh</w:t>
      </w:r>
    </w:p>
    <w:p w:rsidR="00717214" w:rsidRPr="00717214" w:rsidRDefault="00717214" w:rsidP="0045316F">
      <w:pPr>
        <w:spacing w:after="0" w:line="240" w:lineRule="auto"/>
        <w:ind w:left="1134" w:firstLine="306"/>
        <w:jc w:val="both"/>
        <w:rPr>
          <w:rFonts w:ascii="Palatino Linotype" w:hAnsi="Palatino Linotype" w:cstheme="majorBidi"/>
        </w:rPr>
      </w:pPr>
      <w:r w:rsidRPr="00717214">
        <w:rPr>
          <w:rFonts w:ascii="Palatino Linotype" w:hAnsi="Palatino Linotype" w:cstheme="majorBidi"/>
        </w:rPr>
        <w:t xml:space="preserve">Selain itu setiap pekerja berhak berserikat, menjadi anggota, menjadi pengurus ataupu  melakukan kegiatan serikat telah dilindungi dalam Pasal 153 Ayat (1) huruf (g) Perpu Nomor 2 Tahun 2022 tentang Cipta Kerja, yang berbunyi: </w:t>
      </w:r>
    </w:p>
    <w:p w:rsidR="00717214" w:rsidRPr="00717214" w:rsidRDefault="00717214" w:rsidP="0045316F">
      <w:pPr>
        <w:spacing w:after="0" w:line="240" w:lineRule="auto"/>
        <w:ind w:left="1134"/>
        <w:jc w:val="both"/>
        <w:rPr>
          <w:rFonts w:ascii="Palatino Linotype" w:hAnsi="Palatino Linotype" w:cstheme="majorBidi"/>
        </w:rPr>
      </w:pPr>
      <w:r w:rsidRPr="00717214">
        <w:rPr>
          <w:rFonts w:ascii="Palatino Linotype" w:hAnsi="Palatino Linotype" w:cstheme="majorBidi"/>
          <w:i/>
          <w:iCs/>
        </w:rPr>
        <w:t>“Pengusaha dilarang melakukan Pemutusan Hubungan Kerja kepada pekerja/buruh dengan alasan: mendirikan, enjadi anggota dan/atau pengurus serikat pekerja/serikat buruh, pekerja/buruh melakukan kegiatan serikat pekerja/serikat buruh di luar jam kerja, atau di dalam jam kerja atas kesepakatan pengusaha, atau berdasarkan ketentuan yang diatur dalam Perjanjian Kerja, Peraturan Perusahaan, atau Perjanjian Kerja Bersama”.</w:t>
      </w:r>
    </w:p>
    <w:p w:rsidR="00717214" w:rsidRPr="00717214" w:rsidRDefault="00717214" w:rsidP="0045316F">
      <w:pPr>
        <w:spacing w:after="0" w:line="240" w:lineRule="auto"/>
        <w:ind w:left="1080" w:firstLine="360"/>
        <w:jc w:val="both"/>
        <w:rPr>
          <w:rFonts w:ascii="Palatino Linotype" w:hAnsi="Palatino Linotype" w:cstheme="majorBidi"/>
        </w:rPr>
      </w:pPr>
      <w:proofErr w:type="gramStart"/>
      <w:r w:rsidRPr="00717214">
        <w:rPr>
          <w:rFonts w:ascii="Palatino Linotype" w:hAnsi="Palatino Linotype" w:cstheme="majorBidi"/>
        </w:rPr>
        <w:t>Pada kasus ini perusahaan tidak berhak untuk melakukan PHK secara sepihak dan tidak membayarkan upah pengurus serikat pekerja.</w:t>
      </w:r>
      <w:proofErr w:type="gramEnd"/>
    </w:p>
    <w:p w:rsidR="00717214" w:rsidRPr="00717214" w:rsidRDefault="00717214" w:rsidP="0045316F">
      <w:pPr>
        <w:numPr>
          <w:ilvl w:val="0"/>
          <w:numId w:val="8"/>
        </w:numPr>
        <w:spacing w:after="0" w:line="240" w:lineRule="auto"/>
        <w:jc w:val="both"/>
        <w:rPr>
          <w:rFonts w:ascii="Palatino Linotype" w:hAnsi="Palatino Linotype" w:cstheme="majorBidi"/>
        </w:rPr>
      </w:pPr>
      <w:r w:rsidRPr="00717214">
        <w:rPr>
          <w:rFonts w:ascii="Palatino Linotype" w:hAnsi="Palatino Linotype" w:cstheme="majorBidi"/>
        </w:rPr>
        <w:t>Perlindungan Hak Berorganisasi</w:t>
      </w:r>
    </w:p>
    <w:p w:rsidR="00717214" w:rsidRDefault="00717214" w:rsidP="0045316F">
      <w:pPr>
        <w:spacing w:after="0" w:line="240" w:lineRule="auto"/>
        <w:ind w:left="1080" w:firstLine="360"/>
        <w:jc w:val="both"/>
        <w:rPr>
          <w:rFonts w:ascii="Palatino Linotype" w:hAnsi="Palatino Linotype" w:cstheme="majorBidi"/>
        </w:rPr>
      </w:pPr>
      <w:r w:rsidRPr="00717214">
        <w:rPr>
          <w:rFonts w:ascii="Palatino Linotype" w:hAnsi="Palatino Linotype" w:cstheme="majorBidi"/>
        </w:rPr>
        <w:lastRenderedPageBreak/>
        <w:t xml:space="preserve">Jaminan terhadap hak berorganisasi dapat dilihat pada Pasal 24 ayat (1) Undang-Undang Nomor 39 Tahun 1999  dan Undang-Undang  Nomor 18 Tahun 1956. </w:t>
      </w:r>
      <w:proofErr w:type="gramStart"/>
      <w:r w:rsidRPr="00717214">
        <w:rPr>
          <w:rFonts w:ascii="Palatino Linotype" w:hAnsi="Palatino Linotype" w:cstheme="majorBidi"/>
        </w:rPr>
        <w:t>Pasal 24 berisi bahwa “</w:t>
      </w:r>
      <w:r w:rsidRPr="00717214">
        <w:rPr>
          <w:rFonts w:ascii="Palatino Linotype" w:hAnsi="Palatino Linotype" w:cstheme="majorBidi"/>
          <w:i/>
          <w:iCs/>
        </w:rPr>
        <w:t>Setiap orang berhak untuk berkumpul, berapat, dan berserikat untuk maksud-maksud damai”.</w:t>
      </w:r>
      <w:proofErr w:type="gramEnd"/>
      <w:r w:rsidRPr="00717214">
        <w:rPr>
          <w:rFonts w:ascii="Palatino Linotype" w:hAnsi="Palatino Linotype" w:cstheme="majorBidi"/>
          <w:i/>
          <w:iCs/>
        </w:rPr>
        <w:t xml:space="preserve"> </w:t>
      </w:r>
      <w:r w:rsidRPr="00717214">
        <w:rPr>
          <w:rFonts w:ascii="Palatino Linotype" w:hAnsi="Palatino Linotype" w:cstheme="majorBidi"/>
        </w:rPr>
        <w:t xml:space="preserve">Yang dimaksud dalam Pasal 24 ayat 1 bahwa setiap orang termasuk para buruh dan pekerja berhak untuk berserikat dan membentuk serikat pekerja dan Undang-Undang Nomor 18 Tahun 1956 tentang Ratifikasi Konvensi ILO NO. </w:t>
      </w:r>
      <w:proofErr w:type="gramStart"/>
      <w:r w:rsidRPr="00717214">
        <w:rPr>
          <w:rFonts w:ascii="Palatino Linotype" w:hAnsi="Palatino Linotype" w:cstheme="majorBidi"/>
        </w:rPr>
        <w:t>98 mengenai berlakunya dasar-dasar hak untuk berorganisasi dan untuk berunding bersama.</w:t>
      </w:r>
      <w:proofErr w:type="gramEnd"/>
      <w:r w:rsidRPr="00717214">
        <w:rPr>
          <w:rFonts w:ascii="Palatino Linotype" w:hAnsi="Palatino Linotype" w:cstheme="majorBidi"/>
        </w:rPr>
        <w:t xml:space="preserve"> </w:t>
      </w:r>
      <w:proofErr w:type="gramStart"/>
      <w:r w:rsidRPr="00717214">
        <w:rPr>
          <w:rFonts w:ascii="Palatino Linotype" w:hAnsi="Palatino Linotype" w:cstheme="majorBidi"/>
        </w:rPr>
        <w:t>Pada kasus ini dengan menghormati kepentingan-kepentingan serikat pekerja, tidak melanggar kontrak kerja maupun Perjanjian Kerja Bersama agar terciptanya keadilan dalam sebuah hubungan kerja.</w:t>
      </w:r>
      <w:proofErr w:type="gramEnd"/>
      <w:r w:rsidRPr="00717214">
        <w:rPr>
          <w:rFonts w:ascii="Palatino Linotype" w:hAnsi="Palatino Linotype" w:cstheme="majorBidi"/>
        </w:rPr>
        <w:t xml:space="preserve"> </w:t>
      </w:r>
      <w:proofErr w:type="gramStart"/>
      <w:r w:rsidRPr="00717214">
        <w:rPr>
          <w:rFonts w:ascii="Palatino Linotype" w:hAnsi="Palatino Linotype" w:cstheme="majorBidi"/>
        </w:rPr>
        <w:t>Serta hak untuk berunding bersama ketika terjadinya perselisihan ataupun pemutusan hubungan kerja harus dirundingkan terlebih dahulu (bipartit) oleh kedua belah pihak tidak langsung di PHK secara sepihak tanpa perundingan bipartit, tripartit, maupun putusan pengadilan hubungan industrial.</w:t>
      </w:r>
      <w:proofErr w:type="gramEnd"/>
      <w:r w:rsidRPr="00717214">
        <w:rPr>
          <w:rFonts w:ascii="Palatino Linotype" w:hAnsi="Palatino Linotype" w:cstheme="majorBidi"/>
        </w:rPr>
        <w:t xml:space="preserve"> </w:t>
      </w:r>
      <w:proofErr w:type="gramStart"/>
      <w:r w:rsidRPr="00717214">
        <w:rPr>
          <w:rFonts w:ascii="Palatino Linotype" w:hAnsi="Palatino Linotype" w:cstheme="majorBidi"/>
        </w:rPr>
        <w:t>Oleh karena itu perlunya perlindungan hukum pada kasus tersebut oleh Negara yang telah dimaksudkan pada Undang-Undang yang telah disebutkan.</w:t>
      </w:r>
      <w:proofErr w:type="gramEnd"/>
    </w:p>
    <w:p w:rsidR="00717214" w:rsidRPr="00717214" w:rsidRDefault="00717214" w:rsidP="0045316F">
      <w:pPr>
        <w:spacing w:after="0" w:line="240" w:lineRule="auto"/>
        <w:jc w:val="both"/>
        <w:rPr>
          <w:rFonts w:ascii="Palatino Linotype" w:hAnsi="Palatino Linotype" w:cstheme="majorBidi"/>
          <w:b/>
          <w:bCs/>
        </w:rPr>
      </w:pPr>
    </w:p>
    <w:p w:rsidR="00717214" w:rsidRPr="00717214" w:rsidRDefault="00717214" w:rsidP="00D13BD4">
      <w:pPr>
        <w:pStyle w:val="ListParagraph"/>
        <w:numPr>
          <w:ilvl w:val="0"/>
          <w:numId w:val="10"/>
        </w:numPr>
        <w:spacing w:after="0" w:line="240" w:lineRule="auto"/>
        <w:jc w:val="both"/>
        <w:rPr>
          <w:rFonts w:ascii="Palatino Linotype" w:hAnsi="Palatino Linotype" w:cstheme="majorBidi"/>
          <w:b/>
          <w:bCs/>
        </w:rPr>
      </w:pPr>
      <w:r w:rsidRPr="00717214">
        <w:rPr>
          <w:rFonts w:ascii="Palatino Linotype" w:hAnsi="Palatino Linotype" w:cstheme="majorBidi"/>
          <w:b/>
          <w:bCs/>
        </w:rPr>
        <w:t xml:space="preserve">Analisis Hukum Pertimbangan Majelis Hakim dalam Perkara Nomor 229/Pdt.Sus-PHI/2019/PN.Bdg dan Nomor 436/Pdt.Sus-PHI/2020 </w:t>
      </w:r>
    </w:p>
    <w:p w:rsidR="00717214" w:rsidRPr="0045316F" w:rsidRDefault="00717214" w:rsidP="00D13BD4">
      <w:pPr>
        <w:spacing w:after="0" w:line="240" w:lineRule="auto"/>
        <w:ind w:left="720" w:firstLine="720"/>
        <w:jc w:val="both"/>
        <w:rPr>
          <w:rFonts w:ascii="Palatino Linotype" w:hAnsi="Palatino Linotype" w:cstheme="majorBidi"/>
        </w:rPr>
      </w:pPr>
      <w:proofErr w:type="gramStart"/>
      <w:r w:rsidRPr="0045316F">
        <w:rPr>
          <w:rFonts w:ascii="Palatino Linotype" w:hAnsi="Palatino Linotype" w:cstheme="majorBidi"/>
        </w:rPr>
        <w:t>Analisis ini dititikberatkan pada 3 (tiga) aspek yaitu analisis hak pekerja, analisis kepentingan pekerja, dan analisis kewajiban pekerja.</w:t>
      </w:r>
      <w:proofErr w:type="gramEnd"/>
      <w:r w:rsidRPr="0045316F">
        <w:rPr>
          <w:rFonts w:ascii="Palatino Linotype" w:hAnsi="Palatino Linotype" w:cstheme="majorBidi"/>
        </w:rPr>
        <w:t xml:space="preserve"> Dengan tujuan dapat membuktikan bahwa putusan Mahkamah Agung kurang memperhatikan hak asasi manusia bagi pekerja dan adanya indikasi tindak union busting yang belum secara jelas ditangkap baik dalam putusan tingkat Pengadilan Hubungan Industrial maupun Kasasi atau Mahkamah Agung.</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Seperti yang sudah dijelaskan pada kasus posisi berawal ketika penggugat melakukan PHK sepihak kepada pekerja dengan dalih telah dikeluarkan surat peringatan pertama tanggal 4 Oktober 2018 dikatakan karena tergugat melakukan tindak indisipliner dengan memarkirkan sepeda motor di area perusahaan, surat peringatan kedua tanggal 2 November 2018 dengan penyebab yang sama padahal jangka waktu SP1 masih berlaku dan surat peringatan ketiga tanggal 9 November 2019 dengan penyebab tergugat tidak bersedia menempati pekerjaan yang baru diberikan atau dilakukan rotasi. Hingga akhirnya penggugat melakukan PHK sepihak tanggal 21 Desember 2018 dan mendaftarkan permohonan  tripartit tanpa adanya bipartit pada Dinas Tenaga Kerja Bekasi tanggal 7 Januari 2019.</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Pertama, mengenai PHK yang dilakukan penggugat melalui kuasa hukumnya tidak pernah dibahas dalam bipartit atau dirundingkan dahulu dan tidak adanya upaya penyelesaian sengketa kepada buruh oleh perusahaan agar tidak terjadinya PHK, tetapi secara tiba-tiba tergugat tidak diperbolehkan masuk kerja dengan penjagaan ketat dari pihak keamanan penguggat hingga tidak dibayarkan hak-hak Rohwan sebagai tergugat seperti upah dan Tunjangan hari Raya, yang artinya melihatkan arogansi dan diskriminasi kepada tergugat sebagai pihak yang lemah dan melanggar Pasal 151 ayat 1 Perpu Nomor 2 Tahun 2022 tentang Cipta Kerja berisi:</w:t>
      </w:r>
    </w:p>
    <w:p w:rsidR="00717214" w:rsidRPr="0045316F" w:rsidRDefault="00717214" w:rsidP="0045316F">
      <w:pPr>
        <w:spacing w:after="0" w:line="240" w:lineRule="auto"/>
        <w:ind w:left="720"/>
        <w:jc w:val="both"/>
        <w:rPr>
          <w:rFonts w:ascii="Palatino Linotype" w:hAnsi="Palatino Linotype" w:cstheme="majorBidi"/>
          <w:i/>
          <w:iCs/>
        </w:rPr>
      </w:pPr>
      <w:r w:rsidRPr="0045316F">
        <w:rPr>
          <w:rFonts w:ascii="Palatino Linotype" w:hAnsi="Palatino Linotype" w:cstheme="majorBidi"/>
          <w:i/>
          <w:iCs/>
        </w:rPr>
        <w:t>“Pengusaha, pekerja/buruh, serikat pekerja/serikat buruh, dan pemerintah harus mengupayakan agar tidak terjadi pemutusan Hubungan Kerja”</w:t>
      </w:r>
    </w:p>
    <w:p w:rsidR="00717214" w:rsidRPr="0045316F" w:rsidRDefault="00717214" w:rsidP="0045316F">
      <w:pPr>
        <w:spacing w:after="0" w:line="240" w:lineRule="auto"/>
        <w:ind w:firstLine="720"/>
        <w:jc w:val="both"/>
        <w:rPr>
          <w:rFonts w:ascii="Palatino Linotype" w:hAnsi="Palatino Linotype" w:cstheme="majorBidi"/>
        </w:rPr>
      </w:pPr>
      <w:r w:rsidRPr="0045316F">
        <w:rPr>
          <w:rFonts w:ascii="Palatino Linotype" w:hAnsi="Palatino Linotype" w:cstheme="majorBidi"/>
        </w:rPr>
        <w:lastRenderedPageBreak/>
        <w:t>Pasal 151 ayat 2 Perpu Nomor 2 Tahun 2022:</w:t>
      </w:r>
    </w:p>
    <w:p w:rsidR="00717214" w:rsidRPr="0045316F" w:rsidRDefault="00717214" w:rsidP="0045316F">
      <w:pPr>
        <w:spacing w:after="0" w:line="240" w:lineRule="auto"/>
        <w:ind w:left="720"/>
        <w:jc w:val="both"/>
        <w:rPr>
          <w:rFonts w:ascii="Palatino Linotype" w:hAnsi="Palatino Linotype" w:cstheme="majorBidi"/>
          <w:i/>
          <w:iCs/>
        </w:rPr>
      </w:pPr>
      <w:proofErr w:type="gramStart"/>
      <w:r w:rsidRPr="0045316F">
        <w:rPr>
          <w:rFonts w:ascii="Palatino Linotype" w:hAnsi="Palatino Linotype" w:cstheme="majorBidi"/>
          <w:i/>
          <w:iCs/>
        </w:rPr>
        <w:t>“Dalam hal pemutusan hubungan kerja tidak dapat dihindari, maksud dan alasan pemutusan hubungan kerja diberitahukan oleh pengusaha kepada pekerja/buruh dan/atau serikat pekerja/serikat buruh”.</w:t>
      </w:r>
      <w:proofErr w:type="gramEnd"/>
      <w:r w:rsidRPr="0045316F">
        <w:rPr>
          <w:rFonts w:ascii="Palatino Linotype" w:hAnsi="Palatino Linotype" w:cstheme="majorBidi"/>
          <w:i/>
          <w:iCs/>
        </w:rPr>
        <w:t xml:space="preserve"> </w:t>
      </w:r>
    </w:p>
    <w:p w:rsidR="00717214" w:rsidRPr="0045316F" w:rsidRDefault="00717214" w:rsidP="0045316F">
      <w:pPr>
        <w:spacing w:after="0" w:line="240" w:lineRule="auto"/>
        <w:ind w:left="720"/>
        <w:jc w:val="both"/>
        <w:rPr>
          <w:rFonts w:ascii="Palatino Linotype" w:hAnsi="Palatino Linotype" w:cstheme="majorBidi"/>
        </w:rPr>
      </w:pPr>
      <w:r w:rsidRPr="0045316F">
        <w:rPr>
          <w:rFonts w:ascii="Palatino Linotype" w:hAnsi="Palatino Linotype" w:cstheme="majorBidi"/>
        </w:rPr>
        <w:t>Pasal 151 ayat 2 Undang-Undang Nomor 13 Tahun 2003 tentang Ketenagakerjaan yang menyatakan:</w:t>
      </w:r>
    </w:p>
    <w:p w:rsidR="00717214" w:rsidRPr="0045316F" w:rsidRDefault="00717214" w:rsidP="0045316F">
      <w:pPr>
        <w:spacing w:after="0" w:line="240" w:lineRule="auto"/>
        <w:ind w:left="720"/>
        <w:jc w:val="both"/>
        <w:rPr>
          <w:rFonts w:ascii="Palatino Linotype" w:hAnsi="Palatino Linotype" w:cstheme="majorBidi"/>
          <w:i/>
          <w:iCs/>
        </w:rPr>
      </w:pPr>
      <w:proofErr w:type="gramStart"/>
      <w:r w:rsidRPr="0045316F">
        <w:rPr>
          <w:rFonts w:ascii="Palatino Linotype" w:hAnsi="Palatino Linotype" w:cstheme="majorBidi"/>
          <w:i/>
          <w:iCs/>
        </w:rPr>
        <w:t>“Dalam hal segala upaya telah dilakukan, tetapi pemutusan hubungan kerja tidak dapat dihindari, maka maksud pemutusan hubungan kerja wajib dirundingkan oleh pengusaha dan serikat pekerja/serikat buruh atau dengan pekerja/buruh apabila pekerja/buruh yang bersangkutan tidak menjadi anggota serikat pekerja/serikat buruh”.</w:t>
      </w:r>
      <w:proofErr w:type="gramEnd"/>
    </w:p>
    <w:p w:rsidR="00717214" w:rsidRPr="0045316F" w:rsidRDefault="00717214" w:rsidP="0045316F">
      <w:pPr>
        <w:spacing w:after="0" w:line="240" w:lineRule="auto"/>
        <w:ind w:left="720"/>
        <w:jc w:val="both"/>
        <w:rPr>
          <w:rFonts w:ascii="Palatino Linotype" w:hAnsi="Palatino Linotype" w:cstheme="majorBidi"/>
        </w:rPr>
      </w:pPr>
      <w:proofErr w:type="gramStart"/>
      <w:r w:rsidRPr="0045316F">
        <w:rPr>
          <w:rFonts w:ascii="Palatino Linotype" w:hAnsi="Palatino Linotype" w:cstheme="majorBidi"/>
        </w:rPr>
        <w:t>Undang-Undang Nomor 11 Tahun 2020 tentang Cipta Kerja Jo.</w:t>
      </w:r>
      <w:proofErr w:type="gramEnd"/>
      <w:r w:rsidRPr="0045316F">
        <w:rPr>
          <w:rFonts w:ascii="Palatino Linotype" w:hAnsi="Palatino Linotype" w:cstheme="majorBidi"/>
        </w:rPr>
        <w:t xml:space="preserve"> Perpu Nomor 2 Tahun 2022 Tentang Cipta Kerja Pasal 151 ayat 3, dikatakan:</w:t>
      </w:r>
    </w:p>
    <w:p w:rsidR="00717214" w:rsidRPr="0045316F" w:rsidRDefault="00717214" w:rsidP="0045316F">
      <w:pPr>
        <w:spacing w:after="0" w:line="240" w:lineRule="auto"/>
        <w:ind w:left="720"/>
        <w:jc w:val="both"/>
        <w:rPr>
          <w:rFonts w:ascii="Palatino Linotype" w:hAnsi="Palatino Linotype" w:cstheme="majorBidi"/>
          <w:i/>
          <w:iCs/>
        </w:rPr>
      </w:pPr>
      <w:proofErr w:type="gramStart"/>
      <w:r w:rsidRPr="0045316F">
        <w:rPr>
          <w:rFonts w:ascii="Palatino Linotype" w:hAnsi="Palatino Linotype" w:cstheme="majorBidi"/>
          <w:i/>
          <w:iCs/>
        </w:rPr>
        <w:t>“Dalam hal pekerja/buruh telah diberitahu dan menolak Pemutusan Hubungan Kerja, Penyelesaian Pemutusan Hubungan Kerja wajib dilakukan melalui perundingan bipartit antara Pengusaha dengan pekerja/buruh dan/atau serikat pekerja/serikat buruh”.</w:t>
      </w:r>
      <w:proofErr w:type="gramEnd"/>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Mengenai surat PHK sepihak tersebut yang tidak pernah dirundingkan dan langsung melakukan PHK sepihak dengan Surat Kuasa tanpa adanya putusan pengadilan merupakan perbuatan melanggar hukum karena PHK hanya boleh diperoleh melalui penetapan lembaga penyelesaian hubungan industrial sesuai dengan pasal 151 ayat 3 Undang-Undang Nomor 13 Tahun 2003 yang berisi:</w:t>
      </w:r>
    </w:p>
    <w:p w:rsidR="00717214" w:rsidRPr="0045316F" w:rsidRDefault="00717214" w:rsidP="0045316F">
      <w:pPr>
        <w:spacing w:after="0" w:line="240" w:lineRule="auto"/>
        <w:ind w:left="720"/>
        <w:jc w:val="both"/>
        <w:rPr>
          <w:rFonts w:ascii="Palatino Linotype" w:hAnsi="Palatino Linotype" w:cstheme="majorBidi"/>
          <w:i/>
          <w:iCs/>
        </w:rPr>
      </w:pPr>
      <w:proofErr w:type="gramStart"/>
      <w:r w:rsidRPr="0045316F">
        <w:rPr>
          <w:rFonts w:ascii="Palatino Linotype" w:hAnsi="Palatino Linotype" w:cstheme="majorBidi"/>
          <w:i/>
          <w:iCs/>
        </w:rPr>
        <w:t>“Dalam hal perundingan sebagaimana dimaksud dalam ayat (2) benar-benar tidak menghasilkan persetu-juan, pengusaha hanya dapat memutuskan hubungan kerja dengan pekerja/buruh setelah memperoleh penetapan dari lembaga penyelesaian perselisihan hubungan industrial”.</w:t>
      </w:r>
      <w:proofErr w:type="gramEnd"/>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 xml:space="preserve">Pada faktanya bahwa tidak adanya proses bipartit tetapi langsung melakukan PHK, merupakan bertentangan dengan peraturan perundangan yang berlaku tentang mekanisme perselisihan Hubungan Industrial bahwa PHK harus diberitahukan dahulu sebelumnya, biapartit, tripartit hingga didaftarkan ke Pengadilan Hubungan Industrial, sebagaimana ketentuan pada Pasal 37 sampai dengan Pasal 39 Peraturan Pemerintah Nomor 35 Tahun 2021 tentang Perjanjian Kerja Waktu Tertentu, Alih Daya, Waktu Kerja dan Waktu Istirahat dan Pemutusan Hubungan Kerja, diantaranya isi Pasal 39 ialah: </w:t>
      </w:r>
    </w:p>
    <w:p w:rsidR="00F872D5" w:rsidRPr="0045316F" w:rsidRDefault="00F872D5" w:rsidP="0045316F">
      <w:pPr>
        <w:spacing w:after="0" w:line="240" w:lineRule="auto"/>
        <w:ind w:left="720"/>
        <w:jc w:val="both"/>
        <w:rPr>
          <w:rFonts w:ascii="Palatino Linotype" w:hAnsi="Palatino Linotype" w:cstheme="majorBidi"/>
          <w:i/>
          <w:iCs/>
        </w:rPr>
      </w:pPr>
      <w:r w:rsidRPr="0045316F">
        <w:rPr>
          <w:rFonts w:ascii="Palatino Linotype" w:hAnsi="Palatino Linotype" w:cstheme="majorBidi"/>
          <w:i/>
          <w:iCs/>
        </w:rPr>
        <w:t>“</w:t>
      </w:r>
      <w:r w:rsidR="00717214" w:rsidRPr="0045316F">
        <w:rPr>
          <w:rFonts w:ascii="Palatino Linotype" w:hAnsi="Palatino Linotype" w:cstheme="majorBidi"/>
          <w:i/>
          <w:iCs/>
        </w:rPr>
        <w:t>1.</w:t>
      </w:r>
      <w:r w:rsidRPr="0045316F">
        <w:rPr>
          <w:rFonts w:ascii="Palatino Linotype" w:hAnsi="Palatino Linotype" w:cstheme="majorBidi"/>
          <w:i/>
          <w:iCs/>
        </w:rPr>
        <w:t xml:space="preserve"> </w:t>
      </w:r>
      <w:r w:rsidR="00717214" w:rsidRPr="0045316F">
        <w:rPr>
          <w:rFonts w:ascii="Palatino Linotype" w:hAnsi="Palatino Linotype" w:cstheme="majorBidi"/>
          <w:i/>
          <w:iCs/>
        </w:rPr>
        <w:t>Pekerja/Buruh yang telah mendapatka</w:t>
      </w:r>
      <w:r w:rsidR="00717214" w:rsidRPr="0045316F">
        <w:rPr>
          <w:rFonts w:ascii="Palatino Linotype" w:hAnsi="Palatino Linotype" w:cstheme="majorBidi"/>
          <w:i/>
          <w:iCs/>
        </w:rPr>
        <w:t xml:space="preserve">n surat pemberitahuan Pemutusan </w:t>
      </w:r>
      <w:r w:rsidR="00717214" w:rsidRPr="0045316F">
        <w:rPr>
          <w:rFonts w:ascii="Palatino Linotype" w:hAnsi="Palatino Linotype" w:cstheme="majorBidi"/>
          <w:i/>
          <w:iCs/>
        </w:rPr>
        <w:t xml:space="preserve">Hubungan Kerja dan menyatakan menolak, harus membuat surat penolakan disertai alasan paling lama 7 (tujuh) hari kerja setelah diterimanya </w:t>
      </w:r>
      <w:proofErr w:type="gramStart"/>
      <w:r w:rsidR="00717214" w:rsidRPr="0045316F">
        <w:rPr>
          <w:rFonts w:ascii="Palatino Linotype" w:hAnsi="Palatino Linotype" w:cstheme="majorBidi"/>
          <w:i/>
          <w:iCs/>
        </w:rPr>
        <w:t>surat</w:t>
      </w:r>
      <w:proofErr w:type="gramEnd"/>
      <w:r w:rsidR="00717214" w:rsidRPr="0045316F">
        <w:rPr>
          <w:rFonts w:ascii="Palatino Linotype" w:hAnsi="Palatino Linotype" w:cstheme="majorBidi"/>
          <w:i/>
          <w:iCs/>
        </w:rPr>
        <w:t xml:space="preserve"> pemberitahuan. </w:t>
      </w:r>
    </w:p>
    <w:p w:rsidR="00F872D5" w:rsidRPr="0045316F" w:rsidRDefault="00F872D5" w:rsidP="0045316F">
      <w:pPr>
        <w:spacing w:after="0" w:line="240" w:lineRule="auto"/>
        <w:ind w:left="720"/>
        <w:jc w:val="both"/>
        <w:rPr>
          <w:rFonts w:ascii="Palatino Linotype" w:hAnsi="Palatino Linotype" w:cstheme="majorBidi"/>
          <w:i/>
          <w:iCs/>
        </w:rPr>
      </w:pPr>
      <w:r w:rsidRPr="0045316F">
        <w:rPr>
          <w:rFonts w:ascii="Palatino Linotype" w:hAnsi="Palatino Linotype" w:cstheme="majorBidi"/>
          <w:i/>
          <w:iCs/>
        </w:rPr>
        <w:t xml:space="preserve">2. </w:t>
      </w:r>
      <w:r w:rsidR="00717214" w:rsidRPr="0045316F">
        <w:rPr>
          <w:rFonts w:ascii="Palatino Linotype" w:hAnsi="Palatino Linotype" w:cstheme="majorBidi"/>
          <w:i/>
          <w:iCs/>
        </w:rPr>
        <w:t xml:space="preserve">Dalam hal terjadi perbedaan pendapat mengenai Pemutusan Hubungan Kerja, penyelesaian Pemutusan Hubungan Kerja harus dilakukan melalui perundingan bipartit antara Pengusaha dengan Pekerja/Buruh dan/atau Serikat Pekerja/ Serikat Buruh. </w:t>
      </w:r>
    </w:p>
    <w:p w:rsidR="00717214" w:rsidRPr="0045316F" w:rsidRDefault="00F872D5" w:rsidP="0045316F">
      <w:pPr>
        <w:spacing w:after="0" w:line="240" w:lineRule="auto"/>
        <w:ind w:left="720"/>
        <w:jc w:val="both"/>
        <w:rPr>
          <w:rFonts w:ascii="Palatino Linotype" w:hAnsi="Palatino Linotype" w:cstheme="majorBidi"/>
          <w:i/>
          <w:iCs/>
        </w:rPr>
      </w:pPr>
      <w:proofErr w:type="gramStart"/>
      <w:r w:rsidRPr="0045316F">
        <w:rPr>
          <w:rFonts w:ascii="Palatino Linotype" w:hAnsi="Palatino Linotype" w:cstheme="majorBidi"/>
          <w:i/>
          <w:iCs/>
        </w:rPr>
        <w:t xml:space="preserve">3. </w:t>
      </w:r>
      <w:r w:rsidR="00717214" w:rsidRPr="0045316F">
        <w:rPr>
          <w:rFonts w:ascii="Palatino Linotype" w:hAnsi="Palatino Linotype" w:cstheme="majorBidi"/>
          <w:i/>
          <w:iCs/>
        </w:rPr>
        <w:t>Dalam hal perundingan bipartit sebagaimana dimaksud pada ayat (2) tidak mencapai kesepakatan, penyelesaian Pemutusan Hubungan Kerja tahap berikutnya dilakukan melalui mekanisme penyelesaian perselisihan hubungan industrial sesuai dengan ketentuan peraturan perundang-undangan.”</w:t>
      </w:r>
      <w:proofErr w:type="gramEnd"/>
    </w:p>
    <w:p w:rsidR="00F872D5"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 xml:space="preserve">Proses tripartit yang dilakukan oleh Dinas Tenaga Kerja Bekasi pada akhirnya dikeluarkannya surat anjuran Nomor 565/7275/Disnaker, tertanggal 28 Mei 2019, namun terang dan jelas Penggugat telah menolak anjuran Disnaker tersebut untuk mempekerjakan kembali dan membayar hak-hak yang belum dibayarkan tergugat. Seusai dengan ketentuan yang berlaku jika bipartit dan tripariti tetap tidak </w:t>
      </w:r>
      <w:r w:rsidRPr="0045316F">
        <w:rPr>
          <w:rFonts w:ascii="Palatino Linotype" w:hAnsi="Palatino Linotype" w:cstheme="majorBidi"/>
        </w:rPr>
        <w:lastRenderedPageBreak/>
        <w:t xml:space="preserve">berhasil maka permohonan pemeriksaan oleh satu pihak setelah dikeluarkan </w:t>
      </w:r>
      <w:proofErr w:type="gramStart"/>
      <w:r w:rsidRPr="0045316F">
        <w:rPr>
          <w:rFonts w:ascii="Palatino Linotype" w:hAnsi="Palatino Linotype" w:cstheme="majorBidi"/>
        </w:rPr>
        <w:t>surat</w:t>
      </w:r>
      <w:proofErr w:type="gramEnd"/>
      <w:r w:rsidRPr="0045316F">
        <w:rPr>
          <w:rFonts w:ascii="Palatino Linotype" w:hAnsi="Palatino Linotype" w:cstheme="majorBidi"/>
        </w:rPr>
        <w:t xml:space="preserve"> oleh mediator maka diajukan gugatan kepada pengadilan hubungan industrial.  Sebagaimana Pasal 5 Undang-Undang Nomor 2 Tahun 2004 tentang Penyelesaian Perselisihan Hubungan Industrial yang menyatakan bahwa:</w:t>
      </w:r>
    </w:p>
    <w:p w:rsidR="00717214" w:rsidRPr="0045316F" w:rsidRDefault="00717214" w:rsidP="0045316F">
      <w:pPr>
        <w:spacing w:after="0" w:line="240" w:lineRule="auto"/>
        <w:ind w:left="720"/>
        <w:jc w:val="both"/>
        <w:rPr>
          <w:rFonts w:ascii="Palatino Linotype" w:hAnsi="Palatino Linotype" w:cstheme="majorBidi"/>
          <w:i/>
          <w:iCs/>
        </w:rPr>
      </w:pPr>
      <w:proofErr w:type="gramStart"/>
      <w:r w:rsidRPr="0045316F">
        <w:rPr>
          <w:rFonts w:ascii="Palatino Linotype" w:hAnsi="Palatino Linotype" w:cstheme="majorBidi"/>
          <w:i/>
          <w:iCs/>
        </w:rPr>
        <w:t>“Dalam hal penyelesaian melalui konsiliasi dan mediasi tidak mencapai kesepakatan, maka salah satu pihak dapat mengajukan gugatan kepada Pengadilan Negeri Hubungan Industrial”.</w:t>
      </w:r>
      <w:proofErr w:type="gramEnd"/>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Ketika proses tripartit pada Dinas Tenaga Kerja Bekasi penggugat tidak melampirkan Risalah Mediator Nomor: 565/2270/Disnaker, perihal pencabutan SP1, 2 dan 3 tergugat, maka tidak adanya alasan PHK kepada tergugat setelah dicabutnya SP1, 2 dan 3.  SP pertama diberikan karena motor tergugat masuk tanpa stiker, faktanya banyak motor lain yang masuk tanpa stiker tapi tidak diperlakukan sama, tergugat tidak diberi kesempatan untuk mengikuti training safety riding dan tergugat pernah menanyakan tentang kebijakan baru stiker parking tersebut kepada penggugat melalui PIC nya (kuswoyo) dan dia mengijinkan masuk dan akan dibuatkan surat pernyataan oleh PIC safety riding tetapi malah dikenakan SP, dari hal tersebut terbukti bahwa penggugat melakukan suatu diskriminasi dan tidak memperlakukan sama kepada pekerjanya. Hal tersebut merupakan pelanggaran terhadap peraturan perundang-undangan yang ada diantaranya:</w:t>
      </w:r>
    </w:p>
    <w:p w:rsidR="00717214" w:rsidRPr="0045316F" w:rsidRDefault="00717214" w:rsidP="0045316F">
      <w:pPr>
        <w:spacing w:after="0" w:line="240" w:lineRule="auto"/>
        <w:ind w:left="720"/>
        <w:jc w:val="both"/>
        <w:rPr>
          <w:rFonts w:ascii="Palatino Linotype" w:hAnsi="Palatino Linotype" w:cstheme="majorBidi"/>
        </w:rPr>
      </w:pPr>
      <w:r w:rsidRPr="0045316F">
        <w:rPr>
          <w:rFonts w:ascii="Palatino Linotype" w:hAnsi="Palatino Linotype" w:cstheme="majorBidi"/>
        </w:rPr>
        <w:t xml:space="preserve">Pasal 28D Ayat (2) Undang-Undang Dasar Republik Indonesia Tahun 1945 menyatakan: </w:t>
      </w:r>
    </w:p>
    <w:p w:rsidR="00717214" w:rsidRPr="0045316F" w:rsidRDefault="00717214" w:rsidP="0045316F">
      <w:pPr>
        <w:spacing w:after="0" w:line="240" w:lineRule="auto"/>
        <w:ind w:left="720"/>
        <w:jc w:val="both"/>
        <w:rPr>
          <w:rFonts w:ascii="Palatino Linotype" w:hAnsi="Palatino Linotype" w:cstheme="majorBidi"/>
          <w:i/>
          <w:iCs/>
        </w:rPr>
      </w:pPr>
      <w:proofErr w:type="gramStart"/>
      <w:r w:rsidRPr="0045316F">
        <w:rPr>
          <w:rFonts w:ascii="Palatino Linotype" w:hAnsi="Palatino Linotype" w:cstheme="majorBidi"/>
          <w:i/>
          <w:iCs/>
        </w:rPr>
        <w:t>“Setiap orang berhak untuk bekerja serta mendapatkan imbalan dan perlakuan yang adil dan layak dalam hubungan kerja”</w:t>
      </w:r>
      <w:r w:rsidR="00F872D5" w:rsidRPr="0045316F">
        <w:rPr>
          <w:rFonts w:ascii="Palatino Linotype" w:hAnsi="Palatino Linotype" w:cstheme="majorBidi"/>
          <w:i/>
          <w:iCs/>
        </w:rPr>
        <w:t>.</w:t>
      </w:r>
      <w:proofErr w:type="gramEnd"/>
    </w:p>
    <w:p w:rsidR="00717214" w:rsidRPr="0045316F" w:rsidRDefault="00717214" w:rsidP="0045316F">
      <w:pPr>
        <w:spacing w:after="0" w:line="240" w:lineRule="auto"/>
        <w:ind w:left="720"/>
        <w:jc w:val="both"/>
        <w:rPr>
          <w:rFonts w:ascii="Palatino Linotype" w:hAnsi="Palatino Linotype" w:cstheme="majorBidi"/>
        </w:rPr>
      </w:pPr>
      <w:r w:rsidRPr="0045316F">
        <w:rPr>
          <w:rFonts w:ascii="Palatino Linotype" w:hAnsi="Palatino Linotype" w:cstheme="majorBidi"/>
        </w:rPr>
        <w:t>Pasal 5 Undang-Undang Nomor 13 Tahun 2003 Tentang Ketenagakerjaan menyatakan:</w:t>
      </w:r>
    </w:p>
    <w:p w:rsidR="00717214" w:rsidRPr="0045316F" w:rsidRDefault="00717214" w:rsidP="0045316F">
      <w:pPr>
        <w:spacing w:after="0" w:line="240" w:lineRule="auto"/>
        <w:ind w:left="720"/>
        <w:jc w:val="both"/>
        <w:rPr>
          <w:rFonts w:ascii="Palatino Linotype" w:hAnsi="Palatino Linotype" w:cstheme="majorBidi"/>
        </w:rPr>
      </w:pPr>
      <w:proofErr w:type="gramStart"/>
      <w:r w:rsidRPr="0045316F">
        <w:rPr>
          <w:rFonts w:ascii="Palatino Linotype" w:hAnsi="Palatino Linotype" w:cstheme="majorBidi"/>
        </w:rPr>
        <w:t>“Setiap tenaga kerja memiliki kesempatan yang sama tanpa diskriminasi untuk memperoleh pekerjaan”</w:t>
      </w:r>
      <w:r w:rsidR="00F872D5" w:rsidRPr="0045316F">
        <w:rPr>
          <w:rFonts w:ascii="Palatino Linotype" w:hAnsi="Palatino Linotype" w:cstheme="majorBidi"/>
        </w:rPr>
        <w:t>.</w:t>
      </w:r>
      <w:proofErr w:type="gramEnd"/>
    </w:p>
    <w:p w:rsidR="00717214" w:rsidRPr="0045316F" w:rsidRDefault="00717214" w:rsidP="0045316F">
      <w:pPr>
        <w:spacing w:after="0" w:line="240" w:lineRule="auto"/>
        <w:ind w:left="720"/>
        <w:jc w:val="both"/>
        <w:rPr>
          <w:rFonts w:ascii="Palatino Linotype" w:hAnsi="Palatino Linotype" w:cstheme="majorBidi"/>
        </w:rPr>
      </w:pPr>
      <w:r w:rsidRPr="0045316F">
        <w:rPr>
          <w:rFonts w:ascii="Palatino Linotype" w:hAnsi="Palatino Linotype" w:cstheme="majorBidi"/>
        </w:rPr>
        <w:t>Pasal 1 Ayat (3) Undang-Undang Nomor 39 Tahun 1999 Tentang Hak Asasi Manusia menyatakan bahwa:</w:t>
      </w:r>
    </w:p>
    <w:p w:rsidR="00717214" w:rsidRPr="0045316F" w:rsidRDefault="00717214" w:rsidP="0045316F">
      <w:pPr>
        <w:spacing w:after="0" w:line="240" w:lineRule="auto"/>
        <w:ind w:left="720"/>
        <w:jc w:val="both"/>
        <w:rPr>
          <w:rFonts w:ascii="Palatino Linotype" w:hAnsi="Palatino Linotype" w:cstheme="majorBidi"/>
          <w:i/>
          <w:iCs/>
        </w:rPr>
      </w:pPr>
      <w:r w:rsidRPr="0045316F">
        <w:rPr>
          <w:rFonts w:ascii="Palatino Linotype" w:hAnsi="Palatino Linotype" w:cstheme="majorBidi"/>
          <w:i/>
          <w:iCs/>
        </w:rPr>
        <w:t>“Diskriminasi adalah setiap pembatasan, pelecehan, atau pengucilan yang langsung ataupun tak langsung didasarkan pada pembedaan manusia atas dasar agama, suku, ras, etnik, kelompok, golongan, status sosial, status ekonomi, jenis kelamin, bahasa, keyakinan politik, yang berakibat pengurangan, penyimpangan atau penghapusan pengakuan, pelaksanaan atau penggunaan hak asasi manusia dan kebebasan dasar dalam kehidupan baik individual maupun kolektif dalam bidang politik, ekonomi, hukum, sosial, budaya, dan aspek kehidupan lainnya”.</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Dilakukannya juga tindak diskriminasi hingga memberikan SP1 kepada tergugat, SP 2 dan SP3 langsung diberikan padahal jarak waktu dalam memperikan SP adalah enam bulan, tetapi pada kenyataan SP1 diberikan  tanggal 4 Oktober 2018 sebulan kemudian langsung diberikan SP2 dan 3 pada tanggal 4 dan 9 November, maka hal tersebut tidak sesuai dengan  peraturan perundang-undangan yang berlaku yang menyatakan bahwa:</w:t>
      </w:r>
    </w:p>
    <w:p w:rsidR="00717214" w:rsidRPr="0045316F" w:rsidRDefault="00717214" w:rsidP="0045316F">
      <w:pPr>
        <w:spacing w:after="0" w:line="240" w:lineRule="auto"/>
        <w:ind w:firstLine="720"/>
        <w:jc w:val="both"/>
        <w:rPr>
          <w:rFonts w:ascii="Palatino Linotype" w:hAnsi="Palatino Linotype" w:cstheme="majorBidi"/>
        </w:rPr>
      </w:pPr>
      <w:r w:rsidRPr="0045316F">
        <w:rPr>
          <w:rFonts w:ascii="Palatino Linotype" w:hAnsi="Palatino Linotype" w:cstheme="majorBidi"/>
        </w:rPr>
        <w:t>Pasal 161 Ayat (1) dan (2) Undang-Undang Nomor 13 Tahun 2003 menyatakan:</w:t>
      </w:r>
    </w:p>
    <w:p w:rsidR="00717214" w:rsidRPr="0045316F" w:rsidRDefault="00717214" w:rsidP="0045316F">
      <w:pPr>
        <w:spacing w:after="0" w:line="240" w:lineRule="auto"/>
        <w:ind w:left="720"/>
        <w:jc w:val="both"/>
        <w:rPr>
          <w:rFonts w:ascii="Palatino Linotype" w:hAnsi="Palatino Linotype" w:cstheme="majorBidi"/>
          <w:i/>
          <w:iCs/>
        </w:rPr>
      </w:pPr>
      <w:proofErr w:type="gramStart"/>
      <w:r w:rsidRPr="0045316F">
        <w:rPr>
          <w:rFonts w:ascii="Palatino Linotype" w:hAnsi="Palatino Linotype" w:cstheme="majorBidi"/>
          <w:i/>
          <w:iCs/>
        </w:rPr>
        <w:t>“(1) Dalam hal pekerja/buruh melakukan pelanggaran ketentuan yang diatur dalam perjanjian kerja, peraturan perusahaan atau perjanjian kerja bersama, pengusaha dapat melakukan pemutusan hubungan kerja, setelah kepada pekerja/buruh yang bersangkutan diberikan surat peringatan pertama, kedua, dan ketiga secara berturut-turut.</w:t>
      </w:r>
      <w:proofErr w:type="gramEnd"/>
      <w:r w:rsidRPr="0045316F">
        <w:rPr>
          <w:rFonts w:ascii="Palatino Linotype" w:hAnsi="Palatino Linotype" w:cstheme="majorBidi"/>
          <w:i/>
          <w:iCs/>
        </w:rPr>
        <w:t xml:space="preserve"> </w:t>
      </w:r>
    </w:p>
    <w:p w:rsidR="00717214" w:rsidRPr="0045316F" w:rsidRDefault="00717214" w:rsidP="0045316F">
      <w:pPr>
        <w:spacing w:after="0" w:line="240" w:lineRule="auto"/>
        <w:ind w:left="720"/>
        <w:jc w:val="both"/>
        <w:rPr>
          <w:rFonts w:ascii="Palatino Linotype" w:hAnsi="Palatino Linotype" w:cstheme="majorBidi"/>
          <w:i/>
          <w:iCs/>
        </w:rPr>
      </w:pPr>
      <w:proofErr w:type="gramStart"/>
      <w:r w:rsidRPr="0045316F">
        <w:rPr>
          <w:rFonts w:ascii="Palatino Linotype" w:hAnsi="Palatino Linotype" w:cstheme="majorBidi"/>
          <w:i/>
          <w:iCs/>
        </w:rPr>
        <w:lastRenderedPageBreak/>
        <w:t>(2) Surat peringatan sebagaimana dimaksud dalam ayat (1) masing-masing berlaku untuk paling lama 6 (enam) bulan, kecuali ditetapkan lain dalam perjanjian kerja, peraturan perusahaan atau perjanjian kerja bersama”.</w:t>
      </w:r>
      <w:proofErr w:type="gramEnd"/>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 xml:space="preserve">Mengenai perihal penempatan posisi pekerjaan yang baru pada surat Nomor: 0859/HRD/IV/2018 yang dibuat penggugat tanggal 1 April 2018 tetapi baru disampaikan kepada tergugat pada bulan Oktober 2018, 6 bulan setelah lewat masa berlakunya hingga menjadikan surat tersebut sebagai alasan memberikan SP2 dan SP3 dengan gugatannya dikarenakan tergugata tidak bekerja, faktanya sejak 2015, walaupun dengan section yang berbeda–beda tetapi area kerja Tergugat adalah dikantor Serikat Pekerja, oleh karenanya gugatan Penggugat agar ditolak seluruhnya karena menginterfensi kepentingan internal Serikat Pekerja yang menjadi Hak Tergugat hal tersebut tidak sesuai dengan Pejanjian Kerja Bersama (PKB) yang telah ditandatangani kedua belah pihak Pasal 8 Ayat (1) telah mengatur tentang dispensasi penuh dalam menjalankan kegiatan serikat pekerja, oleh karena itu tergugat sebagai ketua serikat pekerja memiliki hak tersebut sebagaimana isi PKB tersebut sebagai berikut : </w:t>
      </w:r>
    </w:p>
    <w:p w:rsidR="00717214" w:rsidRPr="0045316F" w:rsidRDefault="00717214" w:rsidP="0045316F">
      <w:pPr>
        <w:spacing w:after="0" w:line="240" w:lineRule="auto"/>
        <w:ind w:left="720"/>
        <w:jc w:val="both"/>
        <w:rPr>
          <w:rFonts w:ascii="Palatino Linotype" w:hAnsi="Palatino Linotype" w:cstheme="majorBidi"/>
          <w:i/>
          <w:iCs/>
        </w:rPr>
      </w:pPr>
      <w:r w:rsidRPr="0045316F">
        <w:rPr>
          <w:rFonts w:ascii="Palatino Linotype" w:hAnsi="Palatino Linotype" w:cstheme="majorBidi"/>
          <w:i/>
          <w:iCs/>
        </w:rPr>
        <w:t>“Atas permintaan serikat pekerja perusahaan memberikan ijin sekurang-kurangnya 3 orang pengurus serikat pekerja untuk dibebastugaskan dari tugas pekerjaan sehari-hari guna melakukan tugas-tugas tertentu dari Serikat Pekerja dengan tanpa mengurangi hak-haknya sebagai pekerja”</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Dan adanya perlindungan hak sebagai serikat pekerja dalam Pasal 153 Ayat (1) huruf (g) Perpu Nomor 2 Tahun 2022 tentang Cipta Kerja, yang berbunyi:</w:t>
      </w:r>
    </w:p>
    <w:p w:rsidR="00717214" w:rsidRPr="0045316F" w:rsidRDefault="00717214" w:rsidP="0045316F">
      <w:pPr>
        <w:spacing w:after="0" w:line="240" w:lineRule="auto"/>
        <w:ind w:left="720"/>
        <w:jc w:val="both"/>
        <w:rPr>
          <w:rFonts w:ascii="Palatino Linotype" w:hAnsi="Palatino Linotype" w:cstheme="majorBidi"/>
          <w:i/>
          <w:iCs/>
        </w:rPr>
      </w:pPr>
      <w:r w:rsidRPr="0045316F">
        <w:rPr>
          <w:rFonts w:ascii="Palatino Linotype" w:hAnsi="Palatino Linotype" w:cstheme="majorBidi"/>
          <w:i/>
          <w:iCs/>
        </w:rPr>
        <w:t>“Pengusaha dilarang melakukan Pemutusan Hubungan Kerja kepada pekerja/buruh dengan alasan: mendirikan, enjadi anggota dan/atau pengurus serikat pekerja/serikat buruh, pekerja/buruh melakukan kegiatan serikat pekerja/serikat buruh di luar jam kerja, atau di dalam jam kerja atas kesepakatan pengusaha, atau berdasarkan ketentuan yang diatur dalam Perjanjian Kerja, Peraturan Perusahaan, atau Perjanjian Kerja Bersama”.</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 xml:space="preserve">Pada tanggal 9 November 2018 Penggugat memanggil Tergugat secara tertulis untuk diskusi, saat itu hari jum;at diskusi dilaksanakan di jam 9.30 hingga 11.30 di ruang aula PT. ASMO Indonesia dan berlanjut di resto di City Walk jababeka cikarang dari jam 15.30 hingga 16.00 yang disaksikan oleh Sekretaris Pimpinan Unit Kerja FSPMI (sdr. Ika Suryana), bahwa dalam diskusi tersebut disepakati secara tidak tertulis, hal mana SP dicabut, dan Surat penugasan akan dijalankan oleh Tergugat dengan menunggu Penggugat koordinasi dengan manager HRD (Sdr. Andri Kustiawan), selanjutnya sekitar jam 16, 30 Tergugat mendapatkan pesan Whatsapp dari Penggugat (Sdr. Sutandyo selaku Direktur HRD) mengajak pertemuan empat mata kepada rohwan selaku tergugat dan pertemuan terjadi pada hari senin tanggal 12 Nopember di Asuka Apartemen kawasan MM2100 dari jam 18.30 hingga 21.00 dengan hasil pembicaraan sebagai berikut : </w:t>
      </w:r>
    </w:p>
    <w:p w:rsidR="00717214" w:rsidRPr="0045316F" w:rsidRDefault="00F872D5" w:rsidP="0045316F">
      <w:pPr>
        <w:spacing w:after="0" w:line="240" w:lineRule="auto"/>
        <w:ind w:firstLine="720"/>
        <w:jc w:val="both"/>
        <w:rPr>
          <w:rFonts w:ascii="Palatino Linotype" w:hAnsi="Palatino Linotype" w:cstheme="majorBidi"/>
        </w:rPr>
      </w:pPr>
      <w:r w:rsidRPr="0045316F">
        <w:rPr>
          <w:rFonts w:ascii="Palatino Linotype" w:hAnsi="Palatino Linotype" w:cstheme="majorBidi"/>
        </w:rPr>
        <w:t xml:space="preserve">1. </w:t>
      </w:r>
      <w:r w:rsidR="00717214" w:rsidRPr="0045316F">
        <w:rPr>
          <w:rFonts w:ascii="Palatino Linotype" w:hAnsi="Palatino Linotype" w:cstheme="majorBidi"/>
        </w:rPr>
        <w:t>Penggugat menyampaikan bahwa Tergugat sudah disiapkan SP3;</w:t>
      </w:r>
    </w:p>
    <w:p w:rsidR="00717214" w:rsidRPr="0045316F" w:rsidRDefault="00F872D5" w:rsidP="0045316F">
      <w:pPr>
        <w:spacing w:after="0" w:line="240" w:lineRule="auto"/>
        <w:ind w:left="720"/>
        <w:jc w:val="both"/>
        <w:rPr>
          <w:rFonts w:ascii="Palatino Linotype" w:hAnsi="Palatino Linotype" w:cstheme="majorBidi"/>
        </w:rPr>
      </w:pPr>
      <w:r w:rsidRPr="0045316F">
        <w:rPr>
          <w:rFonts w:ascii="Palatino Linotype" w:hAnsi="Palatino Linotype" w:cstheme="majorBidi"/>
        </w:rPr>
        <w:t xml:space="preserve">2. </w:t>
      </w:r>
      <w:r w:rsidR="00717214" w:rsidRPr="0045316F">
        <w:rPr>
          <w:rFonts w:ascii="Palatino Linotype" w:hAnsi="Palatino Linotype" w:cstheme="majorBidi"/>
        </w:rPr>
        <w:t xml:space="preserve">Penggugat menyampaikan bahwa </w:t>
      </w:r>
      <w:proofErr w:type="gramStart"/>
      <w:r w:rsidR="00717214" w:rsidRPr="0045316F">
        <w:rPr>
          <w:rFonts w:ascii="Palatino Linotype" w:hAnsi="Palatino Linotype" w:cstheme="majorBidi"/>
        </w:rPr>
        <w:t>surat</w:t>
      </w:r>
      <w:proofErr w:type="gramEnd"/>
      <w:r w:rsidR="00717214" w:rsidRPr="0045316F">
        <w:rPr>
          <w:rFonts w:ascii="Palatino Linotype" w:hAnsi="Palatino Linotype" w:cstheme="majorBidi"/>
        </w:rPr>
        <w:t xml:space="preserve"> penugasan sudah tidak dibutuhkan karena masalah rekruitmen langsung dihandle PT. DENSO Indonesia;</w:t>
      </w:r>
    </w:p>
    <w:p w:rsidR="00717214" w:rsidRPr="0045316F" w:rsidRDefault="00F872D5" w:rsidP="0045316F">
      <w:pPr>
        <w:spacing w:after="0" w:line="240" w:lineRule="auto"/>
        <w:ind w:firstLine="720"/>
        <w:jc w:val="both"/>
        <w:rPr>
          <w:rFonts w:ascii="Palatino Linotype" w:hAnsi="Palatino Linotype" w:cstheme="majorBidi"/>
        </w:rPr>
      </w:pPr>
      <w:r w:rsidRPr="0045316F">
        <w:rPr>
          <w:rFonts w:ascii="Palatino Linotype" w:hAnsi="Palatino Linotype" w:cstheme="majorBidi"/>
        </w:rPr>
        <w:t xml:space="preserve">3. </w:t>
      </w:r>
      <w:r w:rsidR="00717214" w:rsidRPr="0045316F">
        <w:rPr>
          <w:rFonts w:ascii="Palatino Linotype" w:hAnsi="Palatino Linotype" w:cstheme="majorBidi"/>
        </w:rPr>
        <w:t xml:space="preserve">Penggugat minta Tergugat agar mengikuti maunya Penggugat yaitu: </w:t>
      </w:r>
    </w:p>
    <w:p w:rsidR="00717214" w:rsidRPr="0045316F" w:rsidRDefault="00F872D5" w:rsidP="0045316F">
      <w:pPr>
        <w:spacing w:after="0" w:line="240" w:lineRule="auto"/>
        <w:ind w:left="720"/>
        <w:jc w:val="both"/>
        <w:rPr>
          <w:rFonts w:ascii="Palatino Linotype" w:hAnsi="Palatino Linotype" w:cstheme="majorBidi"/>
        </w:rPr>
      </w:pPr>
      <w:r w:rsidRPr="0045316F">
        <w:rPr>
          <w:rFonts w:ascii="Palatino Linotype" w:hAnsi="Palatino Linotype" w:cstheme="majorBidi"/>
        </w:rPr>
        <w:t xml:space="preserve">- </w:t>
      </w:r>
      <w:r w:rsidR="00717214" w:rsidRPr="0045316F">
        <w:rPr>
          <w:rFonts w:ascii="Palatino Linotype" w:hAnsi="Palatino Linotype" w:cstheme="majorBidi"/>
        </w:rPr>
        <w:t>Keluar dari Serikat Pekerja ikut management</w:t>
      </w:r>
    </w:p>
    <w:p w:rsidR="00717214" w:rsidRPr="0045316F" w:rsidRDefault="00717214" w:rsidP="0045316F">
      <w:pPr>
        <w:spacing w:after="0" w:line="240" w:lineRule="auto"/>
        <w:ind w:left="720"/>
        <w:jc w:val="both"/>
        <w:rPr>
          <w:rFonts w:ascii="Palatino Linotype" w:hAnsi="Palatino Linotype" w:cstheme="majorBidi"/>
        </w:rPr>
      </w:pPr>
      <w:r w:rsidRPr="0045316F">
        <w:rPr>
          <w:rFonts w:ascii="Palatino Linotype" w:hAnsi="Palatino Linotype" w:cstheme="majorBidi"/>
        </w:rPr>
        <w:t xml:space="preserve">- PHK dengan penawaran Kedua pilihan tersebut disampaikan Penggugat dengan dalih </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lastRenderedPageBreak/>
        <w:t>Dianggap keberadaan Tergugat sebagai ketua Serikat Pekerja menghalangangi adanya proses akuisi PT. ASMO Indoneia oleh Denso; 16. Bahwa kelanjutan dari 2 pilihan tersebut diatas, tanpa mengindahkan hasil diskusi tanggal 9 Nopember yang telah bersepakat mencabut SP 1 dan 2, tanggal 19 Nopember penggugat melalui HRD Manager menyampaikan salinan SP3 yang masih kosong kolom tandatangan ( tidak lengkap ), dan pada masa berlakunya juga telah daluarsa, walaupun SP3 dipaksakan setelah adanya kesepakatan pencabutan SP 1 dan 2, Tergugat terus mencari tahu tentang surat penugasan kepada manager HRD, dalam pelaksanaan surat penugasan yang di dalilkan oleh Penggugat menjatuhkan SP3 kepada Tergugat, maka dengan demikian terang dan jelas berdasarkan fakta –fakta hukum tersebut adanya upaya mencari-cari kesalahan Tergugat sebagai ketua Serikat Pekerja agar dapat di PHK sebelum adanya proses akusisi perusahaan, bahwa hal tersebut telah ditargetkan dan telah dilaksanakan sesuai target, dimana awal tahun 2019, tepatnya 2 Januari 2019, tergugat sudah dilarang masuk tanpa status yang jelas.</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Berkaitan dengan parkir kendaraan yang dilakukan tergugat pada faktanya telah diatur berdasarakan PKB pasal 7 tentang Fasilitas dan bantuan untuk Serikat Pekerja, slot fasilitas Parkir untuk Serikat pekerja sudah ada dengan lengkap tertulis SPMI-SPSI-WAKARO, hingga bahwasannya para pekerja ataupun serikat pekerja berhak memakai fasilitas perusahaan ataupun sarana prasarana perusahaan, hal ini sesuai dengan amanat PKB pasal 7 ayat 5 yang berbunyi:</w:t>
      </w:r>
    </w:p>
    <w:p w:rsidR="00717214" w:rsidRPr="0045316F" w:rsidRDefault="00717214" w:rsidP="0045316F">
      <w:pPr>
        <w:spacing w:after="0" w:line="240" w:lineRule="auto"/>
        <w:ind w:left="720"/>
        <w:jc w:val="both"/>
        <w:rPr>
          <w:rFonts w:ascii="Palatino Linotype" w:hAnsi="Palatino Linotype" w:cstheme="majorBidi"/>
          <w:i/>
          <w:iCs/>
        </w:rPr>
      </w:pPr>
      <w:proofErr w:type="gramStart"/>
      <w:r w:rsidRPr="0045316F">
        <w:rPr>
          <w:rFonts w:ascii="Palatino Linotype" w:hAnsi="Palatino Linotype" w:cstheme="majorBidi"/>
          <w:i/>
          <w:iCs/>
        </w:rPr>
        <w:t>”Untuk memperlancar jalannya organisasi Serikat Pekerja, maka perusahaan memberikan bantuan berupa sarana dan fasilitas yang diperlukan untuk menghadiri rapat-rapat dan pertemuan Serikat Pekerja baik didalam maupun dluarlingkungan perusahaan.”</w:t>
      </w:r>
      <w:proofErr w:type="gramEnd"/>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 xml:space="preserve">Pada kenyataanya Penggugat sudah tidak membayarkan upah Tergugat sejak periode penggajian bulan Januari 2019 sampai dengan bulan Oktober 2019 dan THR Keagamaan 2019, tetapi status Hukum hubungan kerja antara Tergugat dengan Penggugat belum terputus dan Penggugat harus tetap mempekerjakan dan membayarkan hak Tergugat maka berdasarkan Pasal 2 Peraturan Pemerintah Nomor 8 Tahun 1981 tentang Perlindungan Upah Jo Pasal 2 Peraturan Pemerintah Nomor 78 Tahun 2015 tentang Pengupahan menyatakan bahwa : </w:t>
      </w:r>
    </w:p>
    <w:p w:rsidR="00717214" w:rsidRPr="0045316F" w:rsidRDefault="00717214" w:rsidP="0045316F">
      <w:pPr>
        <w:spacing w:after="0" w:line="240" w:lineRule="auto"/>
        <w:ind w:firstLine="720"/>
        <w:jc w:val="both"/>
        <w:rPr>
          <w:rFonts w:ascii="Palatino Linotype" w:hAnsi="Palatino Linotype" w:cstheme="majorBidi"/>
          <w:i/>
          <w:iCs/>
        </w:rPr>
      </w:pPr>
      <w:proofErr w:type="gramStart"/>
      <w:r w:rsidRPr="0045316F">
        <w:rPr>
          <w:rFonts w:ascii="Palatino Linotype" w:hAnsi="Palatino Linotype" w:cstheme="majorBidi"/>
          <w:i/>
          <w:iCs/>
        </w:rPr>
        <w:t>“Hak untuk menerima upah timbul pada saat adanya hubungan”.</w:t>
      </w:r>
      <w:proofErr w:type="gramEnd"/>
    </w:p>
    <w:p w:rsidR="00717214" w:rsidRPr="0045316F" w:rsidRDefault="00717214" w:rsidP="0045316F">
      <w:pPr>
        <w:spacing w:after="0" w:line="240" w:lineRule="auto"/>
        <w:ind w:left="720"/>
        <w:jc w:val="both"/>
        <w:rPr>
          <w:rFonts w:ascii="Palatino Linotype" w:hAnsi="Palatino Linotype" w:cstheme="majorBidi"/>
        </w:rPr>
      </w:pPr>
      <w:r w:rsidRPr="0045316F">
        <w:rPr>
          <w:rFonts w:ascii="Palatino Linotype" w:hAnsi="Palatino Linotype" w:cstheme="majorBidi"/>
        </w:rPr>
        <w:t>Pasal 55 ayat (1) huruf a dan b Peraturan Pemerintah Nomor 78 tahun 2015 tentang Pengupahan:</w:t>
      </w:r>
    </w:p>
    <w:p w:rsidR="00717214" w:rsidRPr="0045316F" w:rsidRDefault="00717214" w:rsidP="0045316F">
      <w:pPr>
        <w:spacing w:after="0" w:line="240" w:lineRule="auto"/>
        <w:ind w:left="720"/>
        <w:jc w:val="both"/>
        <w:rPr>
          <w:rFonts w:ascii="Palatino Linotype" w:hAnsi="Palatino Linotype" w:cstheme="majorBidi"/>
          <w:i/>
          <w:iCs/>
        </w:rPr>
      </w:pPr>
      <w:r w:rsidRPr="0045316F">
        <w:rPr>
          <w:rFonts w:ascii="Palatino Linotype" w:hAnsi="Palatino Linotype" w:cstheme="majorBidi"/>
          <w:i/>
          <w:iCs/>
        </w:rPr>
        <w:t xml:space="preserve">“Setiap keterlambatan dalam pembayaran upah pekerja, maka mulai hari ke empat (4) sampai dengan hari kedelapan (8) maka upah ditambahkan 5% untuk setiap hari keterlambatan dan sesudah hari kedelapan ditambahkan sebesar 1% untuk setiap hari keterlambatan dengan ketentuan untuk satu (1) bulan tidak boleh lebih dari 50%”. </w:t>
      </w:r>
    </w:p>
    <w:p w:rsidR="00717214" w:rsidRPr="0045316F" w:rsidRDefault="00717214" w:rsidP="0045316F">
      <w:pPr>
        <w:spacing w:after="0" w:line="240" w:lineRule="auto"/>
        <w:ind w:left="720"/>
        <w:jc w:val="both"/>
        <w:rPr>
          <w:rFonts w:ascii="Palatino Linotype" w:hAnsi="Palatino Linotype" w:cstheme="majorBidi"/>
        </w:rPr>
      </w:pPr>
      <w:r w:rsidRPr="0045316F">
        <w:rPr>
          <w:rFonts w:ascii="Palatino Linotype" w:hAnsi="Palatino Linotype" w:cstheme="majorBidi"/>
        </w:rPr>
        <w:t xml:space="preserve">Pasal 93 ayat (1) dan ayat (2) huruh f Undang-undang No. 13 tahun 2003 menyatakan bahwa: </w:t>
      </w:r>
    </w:p>
    <w:p w:rsidR="00717214" w:rsidRPr="0045316F" w:rsidRDefault="00717214" w:rsidP="0045316F">
      <w:pPr>
        <w:spacing w:after="0" w:line="240" w:lineRule="auto"/>
        <w:ind w:left="720"/>
        <w:jc w:val="both"/>
        <w:rPr>
          <w:rFonts w:ascii="Palatino Linotype" w:hAnsi="Palatino Linotype" w:cstheme="majorBidi"/>
          <w:i/>
          <w:iCs/>
        </w:rPr>
      </w:pPr>
      <w:r w:rsidRPr="0045316F">
        <w:rPr>
          <w:rFonts w:ascii="Palatino Linotype" w:hAnsi="Palatino Linotype" w:cstheme="majorBidi"/>
          <w:i/>
          <w:iCs/>
        </w:rPr>
        <w:t>“Ayat (1) upah tidak dibayar apabila pekerja/buruh tidak melakukan pekerjaan, ayat (2) Ketentuan sebagaimana dimaksud pada ayat (1) tidak berlaku, dan pengusaha wajib membayar upah apabila pekerja/buruh bersedia melakukan pekerjaan yang telah dijanjikan tetapi pengusaha tidak mempekerjakannya, baik karena kesalahan sendiri maupun halangan yang seharusnya dapat dihindari pengusaha”.</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Bahwa berdasarkan Peraturan Menteri Tenaga Kerja Nomor  6 Tahun 2016 tentang Tunjangan Hari Raya Keagamaan pada Pasal 5 ayat (4) :</w:t>
      </w:r>
    </w:p>
    <w:p w:rsidR="00717214" w:rsidRPr="0045316F" w:rsidRDefault="00717214" w:rsidP="0045316F">
      <w:pPr>
        <w:spacing w:after="0" w:line="240" w:lineRule="auto"/>
        <w:ind w:left="720"/>
        <w:jc w:val="both"/>
        <w:rPr>
          <w:rFonts w:ascii="Palatino Linotype" w:hAnsi="Palatino Linotype" w:cstheme="majorBidi"/>
          <w:i/>
          <w:iCs/>
        </w:rPr>
      </w:pPr>
      <w:proofErr w:type="gramStart"/>
      <w:r w:rsidRPr="0045316F">
        <w:rPr>
          <w:rFonts w:ascii="Palatino Linotype" w:hAnsi="Palatino Linotype" w:cstheme="majorBidi"/>
          <w:i/>
          <w:iCs/>
        </w:rPr>
        <w:lastRenderedPageBreak/>
        <w:t>“THR Keagamaan sebagaimana dimaksud pada ayat (1) dan ayat (2) wajib dibayarkan oleh Pengusaha paling lambat 7 (tujuh) hari sebelum Hari Raya Keagamaan”.</w:t>
      </w:r>
      <w:proofErr w:type="gramEnd"/>
    </w:p>
    <w:p w:rsidR="00717214" w:rsidRPr="0045316F" w:rsidRDefault="00717214" w:rsidP="0045316F">
      <w:pPr>
        <w:spacing w:after="0" w:line="240" w:lineRule="auto"/>
        <w:ind w:firstLine="720"/>
        <w:jc w:val="both"/>
        <w:rPr>
          <w:rFonts w:ascii="Palatino Linotype" w:hAnsi="Palatino Linotype" w:cstheme="majorBidi"/>
        </w:rPr>
      </w:pPr>
      <w:r w:rsidRPr="0045316F">
        <w:rPr>
          <w:rFonts w:ascii="Palatino Linotype" w:hAnsi="Palatino Linotype" w:cstheme="majorBidi"/>
        </w:rPr>
        <w:t>Pasal 10 ayat (1) menyatakan:</w:t>
      </w:r>
    </w:p>
    <w:p w:rsidR="00717214" w:rsidRPr="0045316F" w:rsidRDefault="00717214" w:rsidP="0045316F">
      <w:pPr>
        <w:spacing w:after="0" w:line="240" w:lineRule="auto"/>
        <w:ind w:left="720"/>
        <w:jc w:val="both"/>
        <w:rPr>
          <w:rFonts w:ascii="Palatino Linotype" w:hAnsi="Palatino Linotype" w:cstheme="majorBidi"/>
          <w:i/>
          <w:iCs/>
        </w:rPr>
      </w:pPr>
      <w:r w:rsidRPr="0045316F">
        <w:rPr>
          <w:rFonts w:ascii="Palatino Linotype" w:hAnsi="Palatino Linotype" w:cstheme="majorBidi"/>
          <w:i/>
          <w:iCs/>
        </w:rPr>
        <w:t>“Pengusaha yang terlambat membayar THR Keagamaan kepada Pekerja/Buruh sebagaimana dimaksud pada Pasal 5 ayat (4) dikenai denda sebesar 5% (lima persen) dari total THR Keagamaan yang harus dibayarkan sejak berakhirnya batas waktu kewajiaban Pengusaha untuk membayar”.</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Perlakuan yang seharusnya tetap diberikan atau dilakukan oleh perusahaan telah diatur dalam Pasal 157A Perpu Nomor 2 Tahun 2022 tentang Cipta Kerja bahwa pengusaha tetap membayarkan kewajibannya hingga proses penyelesaian hubungan industrial selesai, bukan tiba-tiba melakukan PHK sepihak dan tidak membayarkan kewajibannya, Perpu tersebut berisi:</w:t>
      </w:r>
    </w:p>
    <w:p w:rsidR="00F872D5" w:rsidRPr="0045316F" w:rsidRDefault="00F872D5" w:rsidP="0045316F">
      <w:pPr>
        <w:spacing w:after="0" w:line="240" w:lineRule="auto"/>
        <w:ind w:left="720"/>
        <w:jc w:val="both"/>
        <w:rPr>
          <w:rFonts w:ascii="Palatino Linotype" w:hAnsi="Palatino Linotype" w:cstheme="majorBidi"/>
          <w:i/>
          <w:iCs/>
        </w:rPr>
      </w:pPr>
      <w:proofErr w:type="gramStart"/>
      <w:r w:rsidRPr="0045316F">
        <w:rPr>
          <w:rFonts w:ascii="Palatino Linotype" w:hAnsi="Palatino Linotype" w:cstheme="majorBidi"/>
          <w:i/>
          <w:iCs/>
        </w:rPr>
        <w:t xml:space="preserve">“1. </w:t>
      </w:r>
      <w:r w:rsidR="00717214" w:rsidRPr="0045316F">
        <w:rPr>
          <w:rFonts w:ascii="Palatino Linotype" w:hAnsi="Palatino Linotype" w:cstheme="majorBidi"/>
          <w:i/>
          <w:iCs/>
        </w:rPr>
        <w:t>Selama penyelesaian perselisihan hubungan industrial, pengusaha dan pekerja/buruh harus tetap melaksanakan kewajibannya.</w:t>
      </w:r>
      <w:proofErr w:type="gramEnd"/>
    </w:p>
    <w:p w:rsidR="00717214" w:rsidRPr="0045316F" w:rsidRDefault="00F872D5" w:rsidP="0045316F">
      <w:pPr>
        <w:spacing w:after="0" w:line="240" w:lineRule="auto"/>
        <w:ind w:left="720"/>
        <w:jc w:val="both"/>
        <w:rPr>
          <w:rFonts w:ascii="Palatino Linotype" w:hAnsi="Palatino Linotype" w:cstheme="majorBidi"/>
          <w:i/>
          <w:iCs/>
        </w:rPr>
      </w:pPr>
      <w:r w:rsidRPr="0045316F">
        <w:rPr>
          <w:rFonts w:ascii="Palatino Linotype" w:hAnsi="Palatino Linotype" w:cstheme="majorBidi"/>
          <w:i/>
          <w:iCs/>
        </w:rPr>
        <w:t xml:space="preserve">2. </w:t>
      </w:r>
      <w:r w:rsidR="00717214" w:rsidRPr="0045316F">
        <w:rPr>
          <w:rFonts w:ascii="Palatino Linotype" w:hAnsi="Palatino Linotype" w:cstheme="majorBidi"/>
          <w:i/>
          <w:iCs/>
        </w:rPr>
        <w:t>Pengusaha dapat melakukan tindakan skorsing kepada pekerja/buruh yang sedang dalam proses pemutusan hubungan kerja dengan tetapmembayar upah berserta hak lainnnya yang biasa diterima pekerja/buruh.</w:t>
      </w:r>
    </w:p>
    <w:p w:rsidR="00717214" w:rsidRPr="0045316F" w:rsidRDefault="00F872D5" w:rsidP="0045316F">
      <w:pPr>
        <w:spacing w:after="0" w:line="240" w:lineRule="auto"/>
        <w:ind w:left="720"/>
        <w:jc w:val="both"/>
        <w:rPr>
          <w:rFonts w:ascii="Palatino Linotype" w:hAnsi="Palatino Linotype" w:cstheme="majorBidi"/>
          <w:i/>
          <w:iCs/>
        </w:rPr>
      </w:pPr>
      <w:r w:rsidRPr="0045316F">
        <w:rPr>
          <w:rFonts w:ascii="Palatino Linotype" w:hAnsi="Palatino Linotype" w:cstheme="majorBidi"/>
          <w:i/>
          <w:iCs/>
        </w:rPr>
        <w:t xml:space="preserve">3. </w:t>
      </w:r>
      <w:r w:rsidR="00717214" w:rsidRPr="0045316F">
        <w:rPr>
          <w:rFonts w:ascii="Palatino Linotype" w:hAnsi="Palatino Linotype" w:cstheme="majorBidi"/>
          <w:i/>
          <w:iCs/>
        </w:rPr>
        <w:t>Pelaksanaan kewajiban sebagaimana dimaksud pada ayat (1) dilakukan dengan selesainya proses penyelesaian perselisihan hubungan insustrial sesuai tingkatannya.”</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Tergugat berkewajiban membayar upah Penggugat beserta denda 50% dari jumlah upah yang terlambat dibayarkan totalnya yaitu Rp. 91.0898.765 dan denda 5% dari keterlambatan membayar tunjangan keagamaan untuk tahun 2019 dengan total Rp. 6.379.913.</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Fakta-fakta hukum tersebut jelas menunjukan bahwa tindakan-tindakan yang dilakukan oleh PT. Asmo Indonesia terhadap tergugat atau Rohwan, terindikasi tindak union busting</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Putusan Mahkamah Agung Nomor 436 K/Pdt.Sus-PHI/2020, Mahkamah Agung menilai bahwa Pengadilan Hubungan Industrial pada Pengadilan Negeri Bandung telah salah menerapkan hukum dengan Mengadili Sendiri Dalam Pokok Perkara diantaranya Mengabulkan gugatan Penggugat untuk sebagian dan Menyatakan Putus Hubungan Kerja antara Penggugat dengan Tergugat sejak putusan ini diucapkan.</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Adapun pertimbangan menurut majelis hakim ialah penggugat telah melakukan Pemutusan Hubungan Kerja kepada Tergugat berdasarkan bukti-bukti yang diajukan (vide Bukti P12 dan Bukti P13), Tergugat terbukti telah melakukan perbuatan-perbuatan yang menimbulkan hubungan kerja yang tidak harmonis dengan melakukan pelanggaran-pelanggaran yang tidak seharusnya dilakukan oleh Tergugat, antara lain memarkir kendaraan tidak pada tempatnya secara sengaja berulang-ulang.</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 xml:space="preserve">Hubungan industrial yang hormanis, dinamis dan berkeadilan perlu diwujudkan secara optimal sesuai dengan nilai-nilai Pancasila (vide bagian menimbang huruf a Undang-Undang Nomor 2 Tahun 2004), sehingga hubungan industrial antara Penggugat dengan Tergugat dapat disimpulkan sudah tidak dapat menciptakan hubungan industrial yang harmonis karena Penggugat sudah melakukan mutasi secara tidak benar, sedangkan Tergugat juga secara sengaja, melakukan pelanggaran-pelanggaran yang seharusnya tidak perlu dilakukan oleh </w:t>
      </w:r>
      <w:r w:rsidRPr="0045316F">
        <w:rPr>
          <w:rFonts w:ascii="Palatino Linotype" w:hAnsi="Palatino Linotype" w:cstheme="majorBidi"/>
        </w:rPr>
        <w:lastRenderedPageBreak/>
        <w:t xml:space="preserve">Tergugat sehingga Penggugat melakukan Pemutusan Hubungan Kerja kepada Tergugat; </w:t>
      </w:r>
    </w:p>
    <w:p w:rsidR="00F872D5"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Gugatan subsider Penggugat yang memohon putusan yang seadil-adilnya (asas ex aequo et bono) maka hakim berpendapat adalah lebih tepat dan adil hubungan kerja dinyatakan putus sejak putusan dibacakan (vide Pasal 100 Undang-Undang Nomor 2 Tahun 2004) Tergugat yang diputus hubungan kerjanya karena hubungan industrial dengan Penggugat tidak lagi dapat bekerjasama maka Tergugat berhak atas kompensasi dari Pemutusan Hubungan Kerja yang dilakukan oleh Penggugat (vide Pasal 164 ayat (3) Undang-Undang Nomor 13 Tahun 2003).</w:t>
      </w:r>
    </w:p>
    <w:p w:rsidR="00F872D5"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Hakim tetap berdasarkan dengan Undang-Undang Nomor 13 Tahun 2003 tentang Ketenagakerjaan, Undang-Undang Nomor 2 Tahun 2004 tentang Penyelesaian Perselisihan Hubungan Industrial, Undang-Undang Nomor 48 Tahun 2009 tentang Kekuasaan Kehakiman, Undang-Undang Nomor 14 Tahun 1985 tentang Mahkamah Agung sebagaimana yang telah diubah dengan Undang-Undang Nomor 5 Tahun 2004 dan perubahan kedua dengaUndang-Undang Nomor 3 Tahun 2009 serta peraturan perundang-undangan lain yang bersangkutan.</w:t>
      </w:r>
    </w:p>
    <w:p w:rsidR="00717214" w:rsidRPr="0045316F" w:rsidRDefault="00717214" w:rsidP="0045316F">
      <w:pPr>
        <w:spacing w:after="0" w:line="240" w:lineRule="auto"/>
        <w:ind w:left="720" w:firstLine="720"/>
        <w:jc w:val="both"/>
        <w:rPr>
          <w:rFonts w:ascii="Palatino Linotype" w:hAnsi="Palatino Linotype" w:cstheme="majorBidi"/>
        </w:rPr>
      </w:pPr>
      <w:r w:rsidRPr="0045316F">
        <w:rPr>
          <w:rFonts w:ascii="Palatino Linotype" w:hAnsi="Palatino Linotype" w:cstheme="majorBidi"/>
        </w:rPr>
        <w:t>Menurut analisis peneliti, dengan tetap dijatuhkannya PHK kepada tergugat selaku pekerja di PT. Asmo Indonesia atau yang sekarang PT. Denso Manufacturing dan berposisi sebagai ketua serikat pekerja PT. Asmo, Hakim pada Mahkamah Agung kurang memperhatikan Hak Asasi Manusia Ketenagakerjaan dalam persepektif Hak Pekerja, Kepentingan Pekerja, dan Kewajiban Pekerja.</w:t>
      </w:r>
    </w:p>
    <w:p w:rsidR="00717214" w:rsidRPr="0045316F" w:rsidRDefault="00717214" w:rsidP="0045316F">
      <w:pPr>
        <w:spacing w:after="0" w:line="240" w:lineRule="auto"/>
        <w:ind w:firstLine="720"/>
        <w:jc w:val="both"/>
        <w:rPr>
          <w:rFonts w:ascii="Palatino Linotype" w:hAnsi="Palatino Linotype" w:cstheme="majorBidi"/>
        </w:rPr>
      </w:pPr>
      <w:r w:rsidRPr="0045316F">
        <w:rPr>
          <w:rFonts w:ascii="Palatino Linotype" w:hAnsi="Palatino Linotype" w:cstheme="majorBidi"/>
        </w:rPr>
        <w:t>Dalam kasus tersebut hak pekerja yang dapat diangkat diantaranya:</w:t>
      </w:r>
    </w:p>
    <w:p w:rsidR="00F872D5" w:rsidRPr="0045316F" w:rsidRDefault="00717214" w:rsidP="0045316F">
      <w:pPr>
        <w:pStyle w:val="ListParagraph"/>
        <w:numPr>
          <w:ilvl w:val="1"/>
          <w:numId w:val="4"/>
        </w:numPr>
        <w:tabs>
          <w:tab w:val="clear" w:pos="2520"/>
          <w:tab w:val="num" w:pos="993"/>
        </w:tabs>
        <w:spacing w:after="0" w:line="240" w:lineRule="auto"/>
        <w:ind w:hanging="1811"/>
        <w:jc w:val="both"/>
        <w:rPr>
          <w:rFonts w:ascii="Palatino Linotype" w:hAnsi="Palatino Linotype" w:cstheme="majorBidi"/>
        </w:rPr>
      </w:pPr>
      <w:r w:rsidRPr="0045316F">
        <w:rPr>
          <w:rFonts w:ascii="Palatino Linotype" w:hAnsi="Palatino Linotype" w:cstheme="majorBidi"/>
        </w:rPr>
        <w:t>Hak Keberlangsungan Hidup</w:t>
      </w:r>
    </w:p>
    <w:p w:rsidR="00717214" w:rsidRPr="0045316F" w:rsidRDefault="00717214" w:rsidP="0045316F">
      <w:pPr>
        <w:spacing w:after="0" w:line="240" w:lineRule="auto"/>
        <w:ind w:left="993" w:firstLine="425"/>
        <w:jc w:val="both"/>
        <w:rPr>
          <w:rFonts w:ascii="Palatino Linotype" w:hAnsi="Palatino Linotype" w:cstheme="majorBidi"/>
        </w:rPr>
      </w:pPr>
      <w:r w:rsidRPr="0045316F">
        <w:rPr>
          <w:rFonts w:ascii="Palatino Linotype" w:hAnsi="Palatino Linotype" w:cstheme="majorBidi"/>
        </w:rPr>
        <w:t>Sebagaimana yang telah disebutkan dalam Pasal 28B ayat (2) Undang-Undang Dasar Negara Republik Indonesia Tahun 1945 yang berbunyi:</w:t>
      </w:r>
    </w:p>
    <w:p w:rsidR="00717214" w:rsidRPr="0045316F" w:rsidRDefault="00717214" w:rsidP="0045316F">
      <w:pPr>
        <w:spacing w:after="0" w:line="240" w:lineRule="auto"/>
        <w:ind w:left="993"/>
        <w:jc w:val="both"/>
        <w:rPr>
          <w:rFonts w:ascii="Palatino Linotype" w:hAnsi="Palatino Linotype" w:cstheme="majorBidi"/>
          <w:i/>
          <w:iCs/>
        </w:rPr>
      </w:pPr>
      <w:proofErr w:type="gramStart"/>
      <w:r w:rsidRPr="0045316F">
        <w:rPr>
          <w:rFonts w:ascii="Palatino Linotype" w:hAnsi="Palatino Linotype" w:cstheme="majorBidi"/>
          <w:i/>
          <w:iCs/>
        </w:rPr>
        <w:t>“Setiap anak berhak atas kelangsungan hidup, tumbuh, dan berkembang serta berhak atas perlindungan dari kekerasan dan diskriminasi”.</w:t>
      </w:r>
      <w:proofErr w:type="gramEnd"/>
    </w:p>
    <w:p w:rsidR="00717214" w:rsidRPr="0045316F" w:rsidRDefault="00717214" w:rsidP="0045316F">
      <w:pPr>
        <w:spacing w:after="0" w:line="240" w:lineRule="auto"/>
        <w:ind w:left="993" w:firstLine="447"/>
        <w:jc w:val="both"/>
        <w:rPr>
          <w:rFonts w:ascii="Palatino Linotype" w:hAnsi="Palatino Linotype" w:cstheme="majorBidi"/>
        </w:rPr>
      </w:pPr>
      <w:proofErr w:type="gramStart"/>
      <w:r w:rsidRPr="0045316F">
        <w:rPr>
          <w:rFonts w:ascii="Palatino Linotype" w:hAnsi="Palatino Linotype" w:cstheme="majorBidi"/>
        </w:rPr>
        <w:t>Hak kelangsungan hidup merupakan sebuah hak yang wajib dimiliki oleh siapa saja semenjak orang tersebut lahir dan berhak untuk melanjutkan hidupnya.</w:t>
      </w:r>
      <w:proofErr w:type="gramEnd"/>
      <w:r w:rsidRPr="0045316F">
        <w:rPr>
          <w:rFonts w:ascii="Palatino Linotype" w:hAnsi="Palatino Linotype" w:cstheme="majorBidi"/>
        </w:rPr>
        <w:t xml:space="preserve"> Bersamaan dengan hak ini seseorang juga memperoleh beberapa hak </w:t>
      </w:r>
      <w:proofErr w:type="gramStart"/>
      <w:r w:rsidRPr="0045316F">
        <w:rPr>
          <w:rFonts w:ascii="Palatino Linotype" w:hAnsi="Palatino Linotype" w:cstheme="majorBidi"/>
        </w:rPr>
        <w:t>lain</w:t>
      </w:r>
      <w:proofErr w:type="gramEnd"/>
      <w:r w:rsidRPr="0045316F">
        <w:rPr>
          <w:rFonts w:ascii="Palatino Linotype" w:hAnsi="Palatino Linotype" w:cstheme="majorBidi"/>
        </w:rPr>
        <w:t xml:space="preserve"> seperti hak mendapatkan perawatan sebaik-baiknya, hak perlindungan dari ancaman, dan mempertahankan hidup.  </w:t>
      </w:r>
      <w:proofErr w:type="gramStart"/>
      <w:r w:rsidRPr="0045316F">
        <w:rPr>
          <w:rFonts w:ascii="Palatino Linotype" w:hAnsi="Palatino Linotype" w:cstheme="majorBidi"/>
        </w:rPr>
        <w:t>hak</w:t>
      </w:r>
      <w:proofErr w:type="gramEnd"/>
      <w:r w:rsidRPr="0045316F">
        <w:rPr>
          <w:rFonts w:ascii="Palatino Linotype" w:hAnsi="Palatino Linotype" w:cstheme="majorBidi"/>
        </w:rPr>
        <w:t xml:space="preserve"> kelangsungan hidup disini dimaksudkan bahwa pekerja juga merupakan warga negara yang harus dilindungi untuk terus melangsungkan hidup mereka dari berbagai ancaman para pengusaha yang memperlakukannya dengan semena-mena.</w:t>
      </w:r>
    </w:p>
    <w:p w:rsidR="00717214" w:rsidRPr="0045316F" w:rsidRDefault="00717214" w:rsidP="0045316F">
      <w:pPr>
        <w:pStyle w:val="ListParagraph"/>
        <w:numPr>
          <w:ilvl w:val="1"/>
          <w:numId w:val="4"/>
        </w:numPr>
        <w:tabs>
          <w:tab w:val="clear" w:pos="2520"/>
          <w:tab w:val="num" w:pos="993"/>
        </w:tabs>
        <w:spacing w:after="0" w:line="240" w:lineRule="auto"/>
        <w:ind w:hanging="1811"/>
        <w:jc w:val="both"/>
        <w:rPr>
          <w:rFonts w:ascii="Palatino Linotype" w:hAnsi="Palatino Linotype" w:cstheme="majorBidi"/>
        </w:rPr>
      </w:pPr>
      <w:r w:rsidRPr="0045316F">
        <w:rPr>
          <w:rFonts w:ascii="Palatino Linotype" w:hAnsi="Palatino Linotype" w:cstheme="majorBidi"/>
        </w:rPr>
        <w:t>Hak mendapatkan pekerjaan yang layak</w:t>
      </w:r>
    </w:p>
    <w:p w:rsidR="00717214" w:rsidRPr="0045316F" w:rsidRDefault="00717214" w:rsidP="0045316F">
      <w:pPr>
        <w:spacing w:after="0" w:line="240" w:lineRule="auto"/>
        <w:ind w:left="993" w:firstLine="447"/>
        <w:jc w:val="both"/>
        <w:rPr>
          <w:rFonts w:ascii="Palatino Linotype" w:hAnsi="Palatino Linotype" w:cstheme="majorBidi"/>
        </w:rPr>
      </w:pPr>
      <w:r w:rsidRPr="0045316F">
        <w:rPr>
          <w:rFonts w:ascii="Palatino Linotype" w:hAnsi="Palatino Linotype" w:cstheme="majorBidi"/>
        </w:rPr>
        <w:t>Dijelaskan dalam Pasal 27 ayat (2) Undang-Undang Dasar Negara Republik Indonesia Tahun 1945 yang menyatakan:</w:t>
      </w:r>
    </w:p>
    <w:p w:rsidR="00717214" w:rsidRPr="0045316F" w:rsidRDefault="00717214" w:rsidP="0045316F">
      <w:pPr>
        <w:spacing w:after="0" w:line="240" w:lineRule="auto"/>
        <w:ind w:left="993"/>
        <w:jc w:val="both"/>
        <w:rPr>
          <w:rFonts w:ascii="Palatino Linotype" w:hAnsi="Palatino Linotype" w:cstheme="majorBidi"/>
          <w:i/>
          <w:iCs/>
        </w:rPr>
      </w:pPr>
      <w:proofErr w:type="gramStart"/>
      <w:r w:rsidRPr="0045316F">
        <w:rPr>
          <w:rFonts w:ascii="Palatino Linotype" w:hAnsi="Palatino Linotype" w:cstheme="majorBidi"/>
          <w:i/>
          <w:iCs/>
        </w:rPr>
        <w:t>“Tiap-tiap warga negara berhak atas pekerjaan dan penghidupan yang layak bagi kemanusiaan”.</w:t>
      </w:r>
      <w:proofErr w:type="gramEnd"/>
    </w:p>
    <w:p w:rsidR="00717214" w:rsidRPr="0045316F" w:rsidRDefault="00717214" w:rsidP="0045316F">
      <w:pPr>
        <w:spacing w:after="0" w:line="240" w:lineRule="auto"/>
        <w:ind w:left="993" w:firstLine="447"/>
        <w:jc w:val="both"/>
        <w:rPr>
          <w:rFonts w:ascii="Palatino Linotype" w:hAnsi="Palatino Linotype" w:cstheme="majorBidi"/>
        </w:rPr>
      </w:pPr>
      <w:proofErr w:type="gramStart"/>
      <w:r w:rsidRPr="0045316F">
        <w:rPr>
          <w:rFonts w:ascii="Palatino Linotype" w:hAnsi="Palatino Linotype" w:cstheme="majorBidi"/>
        </w:rPr>
        <w:t>Ayat ini secara tegas mengandung pengakuan juga jaminan untuk semua orang agar mendapatkan pekerjaan layak untuk mendukung kehidupan.</w:t>
      </w:r>
      <w:proofErr w:type="gramEnd"/>
      <w:r w:rsidRPr="0045316F">
        <w:rPr>
          <w:rFonts w:ascii="Palatino Linotype" w:hAnsi="Palatino Linotype" w:cstheme="majorBidi"/>
        </w:rPr>
        <w:t xml:space="preserve"> </w:t>
      </w:r>
      <w:proofErr w:type="gramStart"/>
      <w:r w:rsidRPr="0045316F">
        <w:rPr>
          <w:rFonts w:ascii="Palatino Linotype" w:hAnsi="Palatino Linotype" w:cstheme="majorBidi"/>
        </w:rPr>
        <w:t>Jaminan UUD 1945 tentang pekerjaan dan hidup yang layak ini sebagiannya adalah tanggung jawab pemerintah sebab mereka berkewajiban untuk menciptakan kehidupan ekonomi yang baik bagi warganya yang salah satu wujudnya adalah dengan menciptakan lapangan pekerjaan.</w:t>
      </w:r>
      <w:proofErr w:type="gramEnd"/>
      <w:r w:rsidRPr="0045316F">
        <w:rPr>
          <w:rFonts w:ascii="Palatino Linotype" w:hAnsi="Palatino Linotype" w:cstheme="majorBidi"/>
        </w:rPr>
        <w:t xml:space="preserve"> </w:t>
      </w:r>
      <w:proofErr w:type="gramStart"/>
      <w:r w:rsidRPr="0045316F">
        <w:rPr>
          <w:rFonts w:ascii="Palatino Linotype" w:hAnsi="Palatino Linotype" w:cstheme="majorBidi"/>
        </w:rPr>
        <w:t xml:space="preserve">Tetapi pada kasus ini dimaksudkan bahwa setiap warga nergara berhak mendapatkan pekerjaan yang layak yang </w:t>
      </w:r>
      <w:r w:rsidRPr="0045316F">
        <w:rPr>
          <w:rFonts w:ascii="Palatino Linotype" w:hAnsi="Palatino Linotype" w:cstheme="majorBidi"/>
        </w:rPr>
        <w:lastRenderedPageBreak/>
        <w:t>seharusnya sudah dia dapat pada perusahaan tersebut, bukan malah diputus hubungan kerjanya.</w:t>
      </w:r>
      <w:proofErr w:type="gramEnd"/>
    </w:p>
    <w:p w:rsidR="00717214" w:rsidRPr="0045316F" w:rsidRDefault="00717214" w:rsidP="0045316F">
      <w:pPr>
        <w:pStyle w:val="ListParagraph"/>
        <w:numPr>
          <w:ilvl w:val="1"/>
          <w:numId w:val="4"/>
        </w:numPr>
        <w:tabs>
          <w:tab w:val="clear" w:pos="2520"/>
        </w:tabs>
        <w:spacing w:after="0" w:line="240" w:lineRule="auto"/>
        <w:ind w:left="993" w:hanging="284"/>
        <w:jc w:val="both"/>
        <w:rPr>
          <w:rFonts w:ascii="Palatino Linotype" w:hAnsi="Palatino Linotype" w:cstheme="majorBidi"/>
        </w:rPr>
      </w:pPr>
      <w:r w:rsidRPr="0045316F">
        <w:rPr>
          <w:rFonts w:ascii="Palatino Linotype" w:hAnsi="Palatino Linotype" w:cstheme="majorBidi"/>
        </w:rPr>
        <w:t>Hak berserikat dan Hak bebas dari diskriminasi</w:t>
      </w:r>
    </w:p>
    <w:p w:rsidR="00717214" w:rsidRPr="0045316F" w:rsidRDefault="00717214" w:rsidP="0045316F">
      <w:pPr>
        <w:spacing w:after="0" w:line="240" w:lineRule="auto"/>
        <w:ind w:left="993" w:firstLine="447"/>
        <w:jc w:val="both"/>
        <w:rPr>
          <w:rFonts w:ascii="Palatino Linotype" w:hAnsi="Palatino Linotype" w:cstheme="majorBidi"/>
        </w:rPr>
      </w:pPr>
      <w:r w:rsidRPr="0045316F">
        <w:rPr>
          <w:rFonts w:ascii="Palatino Linotype" w:hAnsi="Palatino Linotype" w:cstheme="majorBidi"/>
        </w:rPr>
        <w:t>Hak berserikat diatur dalam Pasal 28E ayat (3), 28I ayat (1) dan (2) Undang-Undang Dasar Negara Republik Indonesia Tahun 1945 yang berbunyi:</w:t>
      </w:r>
    </w:p>
    <w:p w:rsidR="00717214" w:rsidRPr="0045316F" w:rsidRDefault="00717214" w:rsidP="0045316F">
      <w:pPr>
        <w:spacing w:after="0" w:line="240" w:lineRule="auto"/>
        <w:ind w:left="273" w:firstLine="720"/>
        <w:jc w:val="both"/>
        <w:rPr>
          <w:rFonts w:ascii="Palatino Linotype" w:hAnsi="Palatino Linotype" w:cstheme="majorBidi"/>
        </w:rPr>
      </w:pPr>
      <w:r w:rsidRPr="0045316F">
        <w:rPr>
          <w:rFonts w:ascii="Palatino Linotype" w:hAnsi="Palatino Linotype" w:cstheme="majorBidi"/>
        </w:rPr>
        <w:t>Pasal 28E ayat (3):</w:t>
      </w:r>
    </w:p>
    <w:p w:rsidR="00717214" w:rsidRPr="0045316F" w:rsidRDefault="00717214" w:rsidP="0045316F">
      <w:pPr>
        <w:spacing w:after="0" w:line="240" w:lineRule="auto"/>
        <w:ind w:left="993"/>
        <w:jc w:val="both"/>
        <w:rPr>
          <w:rFonts w:ascii="Palatino Linotype" w:hAnsi="Palatino Linotype" w:cstheme="majorBidi"/>
          <w:i/>
          <w:iCs/>
        </w:rPr>
      </w:pPr>
      <w:proofErr w:type="gramStart"/>
      <w:r w:rsidRPr="0045316F">
        <w:rPr>
          <w:rFonts w:ascii="Palatino Linotype" w:hAnsi="Palatino Linotype" w:cstheme="majorBidi"/>
          <w:i/>
          <w:iCs/>
        </w:rPr>
        <w:t>“Setiap orang berhak atas kebebasan berserikat, berkumpul, dan mengeluarkan pendapat”</w:t>
      </w:r>
      <w:r w:rsidR="00F872D5" w:rsidRPr="0045316F">
        <w:rPr>
          <w:rFonts w:ascii="Palatino Linotype" w:hAnsi="Palatino Linotype" w:cstheme="majorBidi"/>
          <w:i/>
          <w:iCs/>
        </w:rPr>
        <w:t>.</w:t>
      </w:r>
      <w:proofErr w:type="gramEnd"/>
    </w:p>
    <w:p w:rsidR="00717214" w:rsidRPr="0045316F" w:rsidRDefault="00717214" w:rsidP="0045316F">
      <w:pPr>
        <w:spacing w:after="0" w:line="240" w:lineRule="auto"/>
        <w:ind w:left="273" w:firstLine="720"/>
        <w:jc w:val="both"/>
        <w:rPr>
          <w:rFonts w:ascii="Palatino Linotype" w:hAnsi="Palatino Linotype" w:cstheme="majorBidi"/>
        </w:rPr>
      </w:pPr>
      <w:r w:rsidRPr="0045316F">
        <w:rPr>
          <w:rFonts w:ascii="Palatino Linotype" w:hAnsi="Palatino Linotype" w:cstheme="majorBidi"/>
        </w:rPr>
        <w:t>Pasal 28I ayat (1):</w:t>
      </w:r>
    </w:p>
    <w:p w:rsidR="00717214" w:rsidRPr="0045316F" w:rsidRDefault="00717214" w:rsidP="0045316F">
      <w:pPr>
        <w:spacing w:after="0" w:line="240" w:lineRule="auto"/>
        <w:ind w:left="993"/>
        <w:jc w:val="both"/>
        <w:rPr>
          <w:rFonts w:ascii="Palatino Linotype" w:hAnsi="Palatino Linotype" w:cstheme="majorBidi"/>
          <w:i/>
          <w:iCs/>
        </w:rPr>
      </w:pPr>
      <w:r w:rsidRPr="0045316F">
        <w:rPr>
          <w:rFonts w:ascii="Palatino Linotype" w:hAnsi="Palatino Linotype" w:cstheme="majorBidi"/>
          <w:i/>
          <w:iCs/>
        </w:rPr>
        <w:t xml:space="preserve">“Hak untuk hidup, hak untuk tidak disiksa, hak kemerdekaan pikiran dan hati nurani, hak beragama, hak untuk tidak diperbudak, hak untuk diakui sebagai pribadi dihadapan hukum, dan hak untuk tidak dituntut atas dasar hukum yang berlaku surut adalah hak asasi manusia yang tidak dapat dikurangi dalam keadaan apa pun.” </w:t>
      </w:r>
    </w:p>
    <w:p w:rsidR="00717214" w:rsidRPr="0045316F" w:rsidRDefault="00717214" w:rsidP="0045316F">
      <w:pPr>
        <w:spacing w:after="0" w:line="240" w:lineRule="auto"/>
        <w:ind w:left="273" w:firstLine="720"/>
        <w:jc w:val="both"/>
        <w:rPr>
          <w:rFonts w:ascii="Palatino Linotype" w:hAnsi="Palatino Linotype" w:cstheme="majorBidi"/>
        </w:rPr>
      </w:pPr>
      <w:r w:rsidRPr="0045316F">
        <w:rPr>
          <w:rFonts w:ascii="Palatino Linotype" w:hAnsi="Palatino Linotype" w:cstheme="majorBidi"/>
        </w:rPr>
        <w:t>Pasal 28I ayat (2):</w:t>
      </w:r>
    </w:p>
    <w:p w:rsidR="00717214" w:rsidRPr="0045316F" w:rsidRDefault="00717214" w:rsidP="0045316F">
      <w:pPr>
        <w:spacing w:after="0" w:line="240" w:lineRule="auto"/>
        <w:ind w:left="993"/>
        <w:jc w:val="both"/>
        <w:rPr>
          <w:rFonts w:ascii="Palatino Linotype" w:hAnsi="Palatino Linotype" w:cstheme="majorBidi"/>
          <w:i/>
          <w:iCs/>
        </w:rPr>
      </w:pPr>
      <w:proofErr w:type="gramStart"/>
      <w:r w:rsidRPr="0045316F">
        <w:rPr>
          <w:rFonts w:ascii="Palatino Linotype" w:hAnsi="Palatino Linotype" w:cstheme="majorBidi"/>
          <w:i/>
          <w:iCs/>
        </w:rPr>
        <w:t>“Setiap orang berhak bebas atas perlakuan yang bersifat diskriminatif atas dasar apa pun dan berhak mendapatkan perlindungan terhadap perlakuan yang bersifat diskriminatif itu.”</w:t>
      </w:r>
      <w:proofErr w:type="gramEnd"/>
    </w:p>
    <w:p w:rsidR="00717214" w:rsidRPr="0045316F" w:rsidRDefault="00717214" w:rsidP="0045316F">
      <w:pPr>
        <w:spacing w:after="0" w:line="240" w:lineRule="auto"/>
        <w:ind w:left="993" w:firstLine="447"/>
        <w:jc w:val="both"/>
        <w:rPr>
          <w:rFonts w:ascii="Palatino Linotype" w:hAnsi="Palatino Linotype" w:cstheme="majorBidi"/>
        </w:rPr>
      </w:pPr>
      <w:r w:rsidRPr="0045316F">
        <w:rPr>
          <w:rFonts w:ascii="Palatino Linotype" w:hAnsi="Palatino Linotype" w:cstheme="majorBidi"/>
        </w:rPr>
        <w:t xml:space="preserve">Pada kasus ini Rohwan sebagai pekerja berhak berkumpul atau berserikat untuk </w:t>
      </w:r>
      <w:proofErr w:type="gramStart"/>
      <w:r w:rsidRPr="0045316F">
        <w:rPr>
          <w:rFonts w:ascii="Palatino Linotype" w:hAnsi="Palatino Linotype" w:cstheme="majorBidi"/>
        </w:rPr>
        <w:t>menjadi  pengusaha</w:t>
      </w:r>
      <w:proofErr w:type="gramEnd"/>
      <w:r w:rsidRPr="0045316F">
        <w:rPr>
          <w:rFonts w:ascii="Palatino Linotype" w:hAnsi="Palatino Linotype" w:cstheme="majorBidi"/>
        </w:rPr>
        <w:t xml:space="preserve"> dan membela hak-hak pekerja yang seharusnya dilindungi dari tindak represif dan diskriminatif pengusaha yang seenaknya. </w:t>
      </w:r>
      <w:proofErr w:type="gramStart"/>
      <w:r w:rsidRPr="0045316F">
        <w:rPr>
          <w:rFonts w:ascii="Palatino Linotype" w:hAnsi="Palatino Linotype" w:cstheme="majorBidi"/>
        </w:rPr>
        <w:t>Rohwan selaku ketua serikat pekerja PT. Asmo Indonesia berhak melakukan tugasnya sebagai pengurus serikat pekerja dan melakukan kegiatan untuk kepentingan serikat.</w:t>
      </w:r>
      <w:proofErr w:type="gramEnd"/>
    </w:p>
    <w:p w:rsidR="00717214" w:rsidRPr="0045316F" w:rsidRDefault="00717214" w:rsidP="0045316F">
      <w:pPr>
        <w:pStyle w:val="ListParagraph"/>
        <w:numPr>
          <w:ilvl w:val="1"/>
          <w:numId w:val="4"/>
        </w:numPr>
        <w:tabs>
          <w:tab w:val="clear" w:pos="2520"/>
          <w:tab w:val="num" w:pos="993"/>
        </w:tabs>
        <w:spacing w:after="0" w:line="240" w:lineRule="auto"/>
        <w:ind w:left="993" w:hanging="284"/>
        <w:jc w:val="both"/>
        <w:rPr>
          <w:rFonts w:ascii="Palatino Linotype" w:hAnsi="Palatino Linotype" w:cstheme="majorBidi"/>
        </w:rPr>
      </w:pPr>
      <w:r w:rsidRPr="0045316F">
        <w:rPr>
          <w:rFonts w:ascii="Palatino Linotype" w:hAnsi="Palatino Linotype" w:cstheme="majorBidi"/>
        </w:rPr>
        <w:t>Hak untuk bekerja serta mendapat imbalan yan</w:t>
      </w:r>
      <w:r w:rsidR="00B70DF9" w:rsidRPr="0045316F">
        <w:rPr>
          <w:rFonts w:ascii="Palatino Linotype" w:hAnsi="Palatino Linotype" w:cstheme="majorBidi"/>
        </w:rPr>
        <w:t xml:space="preserve">g adil dan layak dalam hubungan </w:t>
      </w:r>
      <w:r w:rsidRPr="0045316F">
        <w:rPr>
          <w:rFonts w:ascii="Palatino Linotype" w:hAnsi="Palatino Linotype" w:cstheme="majorBidi"/>
        </w:rPr>
        <w:t>kerja</w:t>
      </w:r>
    </w:p>
    <w:p w:rsidR="00717214" w:rsidRPr="0045316F" w:rsidRDefault="00717214" w:rsidP="0045316F">
      <w:pPr>
        <w:spacing w:after="0" w:line="240" w:lineRule="auto"/>
        <w:ind w:left="273" w:firstLine="720"/>
        <w:jc w:val="both"/>
        <w:rPr>
          <w:rFonts w:ascii="Palatino Linotype" w:hAnsi="Palatino Linotype" w:cstheme="majorBidi"/>
        </w:rPr>
      </w:pPr>
      <w:r w:rsidRPr="0045316F">
        <w:rPr>
          <w:rFonts w:ascii="Palatino Linotype" w:hAnsi="Palatino Linotype" w:cstheme="majorBidi"/>
        </w:rPr>
        <w:t>Pasal 28D ayat (2):</w:t>
      </w:r>
    </w:p>
    <w:p w:rsidR="00717214" w:rsidRPr="0045316F" w:rsidRDefault="00717214" w:rsidP="0045316F">
      <w:pPr>
        <w:spacing w:after="0" w:line="240" w:lineRule="auto"/>
        <w:ind w:left="993"/>
        <w:jc w:val="both"/>
        <w:rPr>
          <w:rFonts w:ascii="Palatino Linotype" w:hAnsi="Palatino Linotype" w:cstheme="majorBidi"/>
          <w:i/>
          <w:iCs/>
        </w:rPr>
      </w:pPr>
      <w:proofErr w:type="gramStart"/>
      <w:r w:rsidRPr="0045316F">
        <w:rPr>
          <w:rFonts w:ascii="Palatino Linotype" w:hAnsi="Palatino Linotype" w:cstheme="majorBidi"/>
          <w:i/>
          <w:iCs/>
        </w:rPr>
        <w:t>“Setiap orang berhak untuk bekerja serta mendapat imbalan dan perlakuan yang adil dan layak dalam hubungan kerja”.</w:t>
      </w:r>
      <w:proofErr w:type="gramEnd"/>
    </w:p>
    <w:p w:rsidR="00B70DF9" w:rsidRPr="0045316F" w:rsidRDefault="00717214" w:rsidP="0045316F">
      <w:pPr>
        <w:spacing w:after="0" w:line="240" w:lineRule="auto"/>
        <w:ind w:left="993" w:firstLine="447"/>
        <w:jc w:val="both"/>
        <w:rPr>
          <w:rFonts w:ascii="Palatino Linotype" w:hAnsi="Palatino Linotype" w:cstheme="majorBidi"/>
        </w:rPr>
      </w:pPr>
      <w:r w:rsidRPr="0045316F">
        <w:rPr>
          <w:rFonts w:ascii="Palatino Linotype" w:hAnsi="Palatino Linotype" w:cstheme="majorBidi"/>
        </w:rPr>
        <w:t>Pada kasus ini setiap pekerja berhak mendapat imbalan dan perlakuan yang adil dalam hubungan kerja, setelah rohwan tidak diperbolehkan masuk bekerja, rohwan juga tidak dibayarkan hak-haknya seperti upah dan tunjangan hari raya yang seharusnya dibayarkan dan rohwan tidak diperlakukan sama dengan tidak diberikannya kesempatan untuk mengikuti safety training untuk mendapatkan stiker parkir. Rohwan sebagai ketua serikat pekerja juga dianggap mengahalang-halangi proses akuisisi perusahaan sehingga perusahaan mencari-cari kesalahan rohw</w:t>
      </w:r>
      <w:r w:rsidR="00B70DF9" w:rsidRPr="0045316F">
        <w:rPr>
          <w:rFonts w:ascii="Palatino Linotype" w:hAnsi="Palatino Linotype" w:cstheme="majorBidi"/>
        </w:rPr>
        <w:t>an dan bertindak diskriminatif.</w:t>
      </w:r>
    </w:p>
    <w:p w:rsidR="00717214" w:rsidRPr="0045316F" w:rsidRDefault="00717214" w:rsidP="0045316F">
      <w:pPr>
        <w:spacing w:after="0" w:line="240" w:lineRule="auto"/>
        <w:ind w:left="993" w:firstLine="447"/>
        <w:jc w:val="both"/>
        <w:rPr>
          <w:rFonts w:ascii="Palatino Linotype" w:hAnsi="Palatino Linotype" w:cstheme="majorBidi"/>
        </w:rPr>
      </w:pPr>
      <w:r w:rsidRPr="0045316F">
        <w:rPr>
          <w:rFonts w:ascii="Palatino Linotype" w:hAnsi="Palatino Linotype" w:cstheme="majorBidi"/>
        </w:rPr>
        <w:t>Terkait kepentingan pekerja, Rohwan selaku ketua serikat pekerja memiliki kepentingan untuk memberikan perlindungan, pembelaan hak dan kepentingan, serta meningkatkan kesejahteraan yang layak bagi pekerja atau buruh dan keluarganya.dan mencapai tujuan dari organiasi buruh tersebut sebagaimana Pasal 4 Ayat 2  Undang-Undang Nomor 21 Tahun 2000 tentang Serikat Pekerja/Serikat Buruh, yang menyebutkan:</w:t>
      </w:r>
    </w:p>
    <w:p w:rsidR="00B70DF9" w:rsidRPr="0045316F" w:rsidRDefault="00717214" w:rsidP="0045316F">
      <w:pPr>
        <w:pStyle w:val="ListParagraph"/>
        <w:numPr>
          <w:ilvl w:val="4"/>
          <w:numId w:val="4"/>
        </w:numPr>
        <w:tabs>
          <w:tab w:val="clear" w:pos="4680"/>
        </w:tabs>
        <w:spacing w:after="0" w:line="240" w:lineRule="auto"/>
        <w:ind w:left="1276" w:hanging="283"/>
        <w:jc w:val="both"/>
        <w:rPr>
          <w:rFonts w:ascii="Palatino Linotype" w:hAnsi="Palatino Linotype" w:cstheme="majorBidi"/>
        </w:rPr>
      </w:pPr>
      <w:r w:rsidRPr="0045316F">
        <w:rPr>
          <w:rFonts w:ascii="Palatino Linotype" w:hAnsi="Palatino Linotype" w:cstheme="majorBidi"/>
        </w:rPr>
        <w:t>Sebagai pihak dalam pembuatan perjanjian kerja bersama dan penyelesaian perselisihan industrial.</w:t>
      </w:r>
    </w:p>
    <w:p w:rsidR="00B70DF9" w:rsidRPr="0045316F" w:rsidRDefault="00717214" w:rsidP="0045316F">
      <w:pPr>
        <w:pStyle w:val="ListParagraph"/>
        <w:numPr>
          <w:ilvl w:val="4"/>
          <w:numId w:val="4"/>
        </w:numPr>
        <w:tabs>
          <w:tab w:val="clear" w:pos="4680"/>
        </w:tabs>
        <w:spacing w:after="0" w:line="240" w:lineRule="auto"/>
        <w:ind w:left="1276" w:hanging="283"/>
        <w:jc w:val="both"/>
        <w:rPr>
          <w:rFonts w:ascii="Palatino Linotype" w:hAnsi="Palatino Linotype" w:cstheme="majorBidi"/>
        </w:rPr>
      </w:pPr>
      <w:r w:rsidRPr="0045316F">
        <w:rPr>
          <w:rFonts w:ascii="Palatino Linotype" w:hAnsi="Palatino Linotype" w:cstheme="majorBidi"/>
        </w:rPr>
        <w:t xml:space="preserve">Mewakili pekerja atau karyawan atau buruh dalam lembaga kerja </w:t>
      </w:r>
      <w:proofErr w:type="gramStart"/>
      <w:r w:rsidRPr="0045316F">
        <w:rPr>
          <w:rFonts w:ascii="Palatino Linotype" w:hAnsi="Palatino Linotype" w:cstheme="majorBidi"/>
        </w:rPr>
        <w:t>sama</w:t>
      </w:r>
      <w:proofErr w:type="gramEnd"/>
      <w:r w:rsidRPr="0045316F">
        <w:rPr>
          <w:rFonts w:ascii="Palatino Linotype" w:hAnsi="Palatino Linotype" w:cstheme="majorBidi"/>
        </w:rPr>
        <w:t xml:space="preserve"> di bidang ketenagakerjaan sesuai dengan tingkatannya.</w:t>
      </w:r>
    </w:p>
    <w:p w:rsidR="00B70DF9" w:rsidRPr="0045316F" w:rsidRDefault="00717214" w:rsidP="0045316F">
      <w:pPr>
        <w:pStyle w:val="ListParagraph"/>
        <w:numPr>
          <w:ilvl w:val="4"/>
          <w:numId w:val="4"/>
        </w:numPr>
        <w:tabs>
          <w:tab w:val="clear" w:pos="4680"/>
        </w:tabs>
        <w:spacing w:after="0" w:line="240" w:lineRule="auto"/>
        <w:ind w:left="1276" w:hanging="283"/>
        <w:jc w:val="both"/>
        <w:rPr>
          <w:rFonts w:ascii="Palatino Linotype" w:hAnsi="Palatino Linotype" w:cstheme="majorBidi"/>
        </w:rPr>
      </w:pPr>
      <w:r w:rsidRPr="0045316F">
        <w:rPr>
          <w:rFonts w:ascii="Palatino Linotype" w:hAnsi="Palatino Linotype" w:cstheme="majorBidi"/>
        </w:rPr>
        <w:t>Menjadi sarana menciptakan hubungan industrial yang harmonis, dinamis, adil, dan sesuai dengan peraturan yang berlaku.</w:t>
      </w:r>
    </w:p>
    <w:p w:rsidR="00B70DF9" w:rsidRPr="0045316F" w:rsidRDefault="00717214" w:rsidP="0045316F">
      <w:pPr>
        <w:pStyle w:val="ListParagraph"/>
        <w:numPr>
          <w:ilvl w:val="4"/>
          <w:numId w:val="4"/>
        </w:numPr>
        <w:tabs>
          <w:tab w:val="clear" w:pos="4680"/>
        </w:tabs>
        <w:spacing w:after="0" w:line="240" w:lineRule="auto"/>
        <w:ind w:left="1276" w:hanging="283"/>
        <w:jc w:val="both"/>
        <w:rPr>
          <w:rFonts w:ascii="Palatino Linotype" w:hAnsi="Palatino Linotype" w:cstheme="majorBidi"/>
        </w:rPr>
      </w:pPr>
      <w:r w:rsidRPr="0045316F">
        <w:rPr>
          <w:rFonts w:ascii="Palatino Linotype" w:hAnsi="Palatino Linotype" w:cstheme="majorBidi"/>
        </w:rPr>
        <w:lastRenderedPageBreak/>
        <w:t>Sarana penyalur aspirasi dalam memperjuangkan hak dan kepentingan anggotanya, yakni karyawan.</w:t>
      </w:r>
    </w:p>
    <w:p w:rsidR="00B70DF9" w:rsidRPr="0045316F" w:rsidRDefault="00717214" w:rsidP="0045316F">
      <w:pPr>
        <w:pStyle w:val="ListParagraph"/>
        <w:numPr>
          <w:ilvl w:val="4"/>
          <w:numId w:val="4"/>
        </w:numPr>
        <w:tabs>
          <w:tab w:val="clear" w:pos="4680"/>
        </w:tabs>
        <w:spacing w:after="0" w:line="240" w:lineRule="auto"/>
        <w:ind w:left="1276" w:hanging="283"/>
        <w:jc w:val="both"/>
        <w:rPr>
          <w:rFonts w:ascii="Palatino Linotype" w:hAnsi="Palatino Linotype" w:cstheme="majorBidi"/>
        </w:rPr>
      </w:pPr>
      <w:r w:rsidRPr="0045316F">
        <w:rPr>
          <w:rFonts w:ascii="Palatino Linotype" w:hAnsi="Palatino Linotype" w:cstheme="majorBidi"/>
        </w:rPr>
        <w:t>Menjadi perencana, pelaksana, dan penanggungjawab pemogokan pekerja atau buruh sesuai dengan peraturan yang berlaku.</w:t>
      </w:r>
    </w:p>
    <w:p w:rsidR="00717214" w:rsidRPr="0045316F" w:rsidRDefault="00717214" w:rsidP="0045316F">
      <w:pPr>
        <w:pStyle w:val="ListParagraph"/>
        <w:numPr>
          <w:ilvl w:val="4"/>
          <w:numId w:val="4"/>
        </w:numPr>
        <w:tabs>
          <w:tab w:val="clear" w:pos="4680"/>
        </w:tabs>
        <w:spacing w:after="0" w:line="240" w:lineRule="auto"/>
        <w:ind w:left="1276" w:hanging="283"/>
        <w:jc w:val="both"/>
        <w:rPr>
          <w:rFonts w:ascii="Palatino Linotype" w:hAnsi="Palatino Linotype" w:cstheme="majorBidi"/>
        </w:rPr>
      </w:pPr>
      <w:r w:rsidRPr="0045316F">
        <w:rPr>
          <w:rFonts w:ascii="Palatino Linotype" w:hAnsi="Palatino Linotype" w:cstheme="majorBidi"/>
        </w:rPr>
        <w:t>Berperan sebagai wakil pekerja atau buruh dalam memperjuangkan kepemilikan saham di perusahaan.</w:t>
      </w:r>
    </w:p>
    <w:p w:rsidR="00717214" w:rsidRPr="0045316F" w:rsidRDefault="00717214" w:rsidP="0045316F">
      <w:pPr>
        <w:spacing w:after="0" w:line="240" w:lineRule="auto"/>
        <w:ind w:left="273" w:firstLine="720"/>
        <w:jc w:val="both"/>
        <w:rPr>
          <w:rFonts w:ascii="Palatino Linotype" w:hAnsi="Palatino Linotype" w:cstheme="majorBidi"/>
        </w:rPr>
      </w:pPr>
      <w:r w:rsidRPr="0045316F">
        <w:rPr>
          <w:rFonts w:ascii="Palatino Linotype" w:hAnsi="Palatino Linotype" w:cstheme="majorBidi"/>
        </w:rPr>
        <w:t>Begitu juga terdapat kewajiban pekerja, diantaranya:</w:t>
      </w:r>
    </w:p>
    <w:p w:rsidR="00717214" w:rsidRPr="0045316F" w:rsidRDefault="00717214" w:rsidP="0045316F">
      <w:pPr>
        <w:pStyle w:val="ListParagraph"/>
        <w:numPr>
          <w:ilvl w:val="7"/>
          <w:numId w:val="4"/>
        </w:numPr>
        <w:tabs>
          <w:tab w:val="clear" w:pos="6840"/>
          <w:tab w:val="num" w:pos="1276"/>
        </w:tabs>
        <w:spacing w:after="0" w:line="240" w:lineRule="auto"/>
        <w:ind w:hanging="5847"/>
        <w:jc w:val="both"/>
        <w:rPr>
          <w:rFonts w:ascii="Palatino Linotype" w:hAnsi="Palatino Linotype" w:cstheme="majorBidi"/>
        </w:rPr>
      </w:pPr>
      <w:r w:rsidRPr="0045316F">
        <w:rPr>
          <w:rFonts w:ascii="Palatino Linotype" w:hAnsi="Palatino Linotype" w:cstheme="majorBidi"/>
        </w:rPr>
        <w:t>Kewajiban ketaatan</w:t>
      </w:r>
    </w:p>
    <w:p w:rsidR="00B70DF9" w:rsidRPr="0045316F" w:rsidRDefault="00717214" w:rsidP="0045316F">
      <w:pPr>
        <w:spacing w:after="0" w:line="240" w:lineRule="auto"/>
        <w:ind w:left="993" w:firstLine="447"/>
        <w:jc w:val="both"/>
        <w:rPr>
          <w:rFonts w:ascii="Palatino Linotype" w:hAnsi="Palatino Linotype" w:cstheme="majorBidi"/>
        </w:rPr>
      </w:pPr>
      <w:proofErr w:type="gramStart"/>
      <w:r w:rsidRPr="0045316F">
        <w:rPr>
          <w:rFonts w:ascii="Palatino Linotype" w:hAnsi="Palatino Linotype" w:cstheme="majorBidi"/>
        </w:rPr>
        <w:t>Dalam hal ini berarti pekerja harus memiliki konsekuensi dan juga patuh pada aturan yang ada di perusahaan tersebut.</w:t>
      </w:r>
      <w:proofErr w:type="gramEnd"/>
    </w:p>
    <w:p w:rsidR="00717214" w:rsidRPr="0045316F" w:rsidRDefault="00717214" w:rsidP="0045316F">
      <w:pPr>
        <w:tabs>
          <w:tab w:val="left" w:pos="1276"/>
        </w:tabs>
        <w:spacing w:after="0" w:line="240" w:lineRule="auto"/>
        <w:ind w:left="993"/>
        <w:jc w:val="both"/>
        <w:rPr>
          <w:rFonts w:ascii="Palatino Linotype" w:hAnsi="Palatino Linotype" w:cstheme="majorBidi"/>
        </w:rPr>
      </w:pPr>
      <w:r w:rsidRPr="0045316F">
        <w:rPr>
          <w:rFonts w:ascii="Palatino Linotype" w:hAnsi="Palatino Linotype" w:cstheme="majorBidi"/>
        </w:rPr>
        <w:t>b.</w:t>
      </w:r>
      <w:r w:rsidRPr="0045316F">
        <w:rPr>
          <w:rFonts w:ascii="Palatino Linotype" w:hAnsi="Palatino Linotype" w:cstheme="majorBidi"/>
        </w:rPr>
        <w:tab/>
        <w:t>Kewajiban konfidensialitas</w:t>
      </w:r>
    </w:p>
    <w:p w:rsidR="00717214" w:rsidRPr="0045316F" w:rsidRDefault="00717214" w:rsidP="0045316F">
      <w:pPr>
        <w:spacing w:after="0" w:line="240" w:lineRule="auto"/>
        <w:ind w:left="993" w:firstLine="447"/>
        <w:jc w:val="both"/>
        <w:rPr>
          <w:rFonts w:ascii="Palatino Linotype" w:hAnsi="Palatino Linotype" w:cstheme="majorBidi"/>
        </w:rPr>
      </w:pPr>
      <w:proofErr w:type="gramStart"/>
      <w:r w:rsidRPr="0045316F">
        <w:rPr>
          <w:rFonts w:ascii="Palatino Linotype" w:hAnsi="Palatino Linotype" w:cstheme="majorBidi"/>
        </w:rPr>
        <w:t>Setiap karyawan wajib untuk menjaga semua data penting yang sudah didapatkan pada saat bekerja di perusahaan tersebut.</w:t>
      </w:r>
      <w:proofErr w:type="gramEnd"/>
      <w:r w:rsidRPr="0045316F">
        <w:rPr>
          <w:rFonts w:ascii="Palatino Linotype" w:hAnsi="Palatino Linotype" w:cstheme="majorBidi"/>
        </w:rPr>
        <w:t xml:space="preserve"> </w:t>
      </w:r>
      <w:proofErr w:type="gramStart"/>
      <w:r w:rsidRPr="0045316F">
        <w:rPr>
          <w:rFonts w:ascii="Palatino Linotype" w:hAnsi="Palatino Linotype" w:cstheme="majorBidi"/>
        </w:rPr>
        <w:t>Terutama untuk jenis data perusahaan yang bersifat rahasia.</w:t>
      </w:r>
      <w:proofErr w:type="gramEnd"/>
    </w:p>
    <w:p w:rsidR="00717214" w:rsidRPr="0045316F" w:rsidRDefault="00717214" w:rsidP="0045316F">
      <w:pPr>
        <w:pStyle w:val="ListParagraph"/>
        <w:numPr>
          <w:ilvl w:val="0"/>
          <w:numId w:val="4"/>
        </w:numPr>
        <w:tabs>
          <w:tab w:val="clear" w:pos="1800"/>
          <w:tab w:val="num" w:pos="1276"/>
        </w:tabs>
        <w:spacing w:after="0" w:line="240" w:lineRule="auto"/>
        <w:ind w:hanging="807"/>
        <w:jc w:val="both"/>
        <w:rPr>
          <w:rFonts w:ascii="Palatino Linotype" w:hAnsi="Palatino Linotype" w:cstheme="majorBidi"/>
        </w:rPr>
      </w:pPr>
      <w:r w:rsidRPr="0045316F">
        <w:rPr>
          <w:rFonts w:ascii="Palatino Linotype" w:hAnsi="Palatino Linotype" w:cstheme="majorBidi"/>
        </w:rPr>
        <w:t>Kewajiban loyalitas</w:t>
      </w:r>
    </w:p>
    <w:p w:rsidR="00B70DF9" w:rsidRDefault="00717214" w:rsidP="00D13BD4">
      <w:pPr>
        <w:spacing w:after="0" w:line="240" w:lineRule="auto"/>
        <w:ind w:left="993" w:firstLine="447"/>
        <w:jc w:val="both"/>
        <w:rPr>
          <w:rFonts w:ascii="Palatino Linotype" w:hAnsi="Palatino Linotype" w:cstheme="majorBidi"/>
        </w:rPr>
      </w:pPr>
      <w:proofErr w:type="gramStart"/>
      <w:r w:rsidRPr="0045316F">
        <w:rPr>
          <w:rFonts w:ascii="Palatino Linotype" w:hAnsi="Palatino Linotype" w:cstheme="majorBidi"/>
        </w:rPr>
        <w:t>Hak dan kewajiban karyawan yang terakhir adalah mengenai loyalitas yang mana tenaga kerja perlu mendukung visi dan misi perusahaan dan juga memiliki loyalitas yang tinggi pada perusahaan tersebut.</w:t>
      </w:r>
      <w:proofErr w:type="gramEnd"/>
    </w:p>
    <w:p w:rsidR="00D13BD4" w:rsidRPr="00B70DF9" w:rsidRDefault="00D13BD4" w:rsidP="00D13BD4">
      <w:pPr>
        <w:spacing w:after="0" w:line="240" w:lineRule="auto"/>
        <w:ind w:left="993" w:firstLine="447"/>
        <w:jc w:val="both"/>
        <w:rPr>
          <w:rFonts w:ascii="Palatino Linotype" w:hAnsi="Palatino Linotype" w:cstheme="majorBidi"/>
        </w:rPr>
      </w:pPr>
    </w:p>
    <w:p w:rsidR="008D3446" w:rsidRPr="00717214" w:rsidRDefault="008D3446" w:rsidP="00D13BD4">
      <w:pPr>
        <w:spacing w:after="0" w:line="240" w:lineRule="auto"/>
        <w:jc w:val="both"/>
        <w:rPr>
          <w:rFonts w:ascii="Palatino Linotype" w:hAnsi="Palatino Linotype" w:cstheme="majorBidi"/>
          <w:b/>
          <w:bCs/>
        </w:rPr>
      </w:pPr>
      <w:r w:rsidRPr="00717214">
        <w:rPr>
          <w:rFonts w:ascii="Palatino Linotype" w:hAnsi="Palatino Linotype" w:cstheme="majorBidi"/>
          <w:b/>
          <w:bCs/>
        </w:rPr>
        <w:t>KESIMPULAN</w:t>
      </w:r>
    </w:p>
    <w:p w:rsidR="000D739F" w:rsidRPr="00717214" w:rsidRDefault="000D739F" w:rsidP="00D13BD4">
      <w:pPr>
        <w:spacing w:after="0" w:line="240" w:lineRule="auto"/>
        <w:ind w:firstLine="360"/>
        <w:jc w:val="both"/>
        <w:rPr>
          <w:rFonts w:ascii="Palatino Linotype" w:hAnsi="Palatino Linotype" w:cstheme="majorBidi"/>
        </w:rPr>
      </w:pPr>
      <w:r w:rsidRPr="00717214">
        <w:rPr>
          <w:rFonts w:ascii="Palatino Linotype" w:hAnsi="Palatino Linotype" w:cstheme="majorBidi"/>
        </w:rPr>
        <w:t xml:space="preserve">Berdasarkan pertanyaan penelitian dalam rumusan masalah, maka kesimpulan ini menjadi jawaban terhadap rumusan pertama dan kedua, maka peneliti menarik kesimpulan sebagai berikut: </w:t>
      </w:r>
    </w:p>
    <w:p w:rsidR="000D739F" w:rsidRPr="00717214" w:rsidRDefault="000D739F" w:rsidP="0045316F">
      <w:pPr>
        <w:numPr>
          <w:ilvl w:val="0"/>
          <w:numId w:val="7"/>
        </w:numPr>
        <w:spacing w:after="0" w:line="240" w:lineRule="auto"/>
        <w:jc w:val="both"/>
        <w:rPr>
          <w:rFonts w:ascii="Palatino Linotype" w:hAnsi="Palatino Linotype" w:cstheme="majorBidi"/>
        </w:rPr>
      </w:pPr>
      <w:r w:rsidRPr="00717214">
        <w:rPr>
          <w:rFonts w:ascii="Palatino Linotype" w:hAnsi="Palatino Linotype" w:cstheme="majorBidi"/>
        </w:rPr>
        <w:t xml:space="preserve">Perlindungan terhadap tindakan </w:t>
      </w:r>
      <w:r w:rsidRPr="00717214">
        <w:rPr>
          <w:rFonts w:ascii="Palatino Linotype" w:hAnsi="Palatino Linotype" w:cstheme="majorBidi"/>
          <w:i/>
          <w:iCs/>
        </w:rPr>
        <w:t xml:space="preserve">union busting </w:t>
      </w:r>
      <w:r w:rsidRPr="00717214">
        <w:rPr>
          <w:rFonts w:ascii="Palatino Linotype" w:hAnsi="Palatino Linotype" w:cstheme="majorBidi"/>
        </w:rPr>
        <w:t xml:space="preserve">diatur dalam Undang-Undang Nomor 21 Tahun 2000 tentang Serikat Pekerja/ Serikat Buruh khususnya Pasal 28 dan Pasal 43 Ayat (1). Ketentuan Pasal tersebut secara luas dipahami sebagai hukum mengenai </w:t>
      </w:r>
      <w:r w:rsidRPr="00717214">
        <w:rPr>
          <w:rFonts w:ascii="Palatino Linotype" w:hAnsi="Palatino Linotype" w:cstheme="majorBidi"/>
          <w:i/>
          <w:iCs/>
        </w:rPr>
        <w:t xml:space="preserve">union busting. </w:t>
      </w:r>
      <w:r w:rsidRPr="00717214">
        <w:rPr>
          <w:rFonts w:ascii="Palatino Linotype" w:hAnsi="Palatino Linotype" w:cstheme="majorBidi"/>
        </w:rPr>
        <w:t xml:space="preserve">Serta Melalui ratifikasi Konvensi ILO Nomor 87 Tahun 1948 tentang Kebebasan Berserikat dan Perlindungan Hak untuk Berorganisasi, jaminan kepada buruh akan kebebasan untuk mendirikan dan menjadi anggota organisasi, demi kemajuan dan kepastian dari kepentingan-kepentingan pekerjaan mereka, tanpa sedikitpun ada keterlibatan negara dilindungi secara internasional. Namun sesungguhnya hukum tidak hanya sebatas mengenai </w:t>
      </w:r>
      <w:proofErr w:type="gramStart"/>
      <w:r w:rsidRPr="00717214">
        <w:rPr>
          <w:rFonts w:ascii="Palatino Linotype" w:hAnsi="Palatino Linotype" w:cstheme="majorBidi"/>
        </w:rPr>
        <w:t>apa</w:t>
      </w:r>
      <w:proofErr w:type="gramEnd"/>
      <w:r w:rsidRPr="00717214">
        <w:rPr>
          <w:rFonts w:ascii="Palatino Linotype" w:hAnsi="Palatino Linotype" w:cstheme="majorBidi"/>
        </w:rPr>
        <w:t xml:space="preserve"> yang tertulis dalam undang-undang saja, tetapi juga ditinjau dari filosofis keilmuan yang berdasarkan doktrin ahli hukum salah satunya yaitu menurut pendapat Imam Soepomo yang mengelompokkan perlindungan hukum kepada 3 (tiga) jenis perlindungan yaitu perlindungan ekonomis, perlindungan sosial, dan perlindungan teknis. Dalam persoalan </w:t>
      </w:r>
      <w:r w:rsidRPr="00717214">
        <w:rPr>
          <w:rFonts w:ascii="Palatino Linotype" w:hAnsi="Palatino Linotype" w:cstheme="majorBidi"/>
          <w:i/>
          <w:iCs/>
        </w:rPr>
        <w:t xml:space="preserve">union busting </w:t>
      </w:r>
      <w:r w:rsidRPr="00717214">
        <w:rPr>
          <w:rFonts w:ascii="Palatino Linotype" w:hAnsi="Palatino Linotype" w:cstheme="majorBidi"/>
        </w:rPr>
        <w:t xml:space="preserve">termasuk kedalam perlindungan hukum dari segi perlindungan sosial yaitu adanya perlindungan terhadap jaminan hak, perlindungan kebebasan berserikat dan perlindungan berorganisasi. </w:t>
      </w:r>
    </w:p>
    <w:p w:rsidR="008D3446" w:rsidRDefault="000D739F" w:rsidP="0045316F">
      <w:pPr>
        <w:numPr>
          <w:ilvl w:val="0"/>
          <w:numId w:val="7"/>
        </w:numPr>
        <w:spacing w:after="0" w:line="240" w:lineRule="auto"/>
        <w:jc w:val="both"/>
        <w:rPr>
          <w:rFonts w:ascii="Palatino Linotype" w:hAnsi="Palatino Linotype" w:cstheme="majorBidi"/>
          <w:sz w:val="24"/>
          <w:szCs w:val="24"/>
        </w:rPr>
      </w:pPr>
      <w:r w:rsidRPr="00717214">
        <w:rPr>
          <w:rFonts w:ascii="Palatino Linotype" w:hAnsi="Palatino Linotype" w:cstheme="majorBidi"/>
        </w:rPr>
        <w:t xml:space="preserve">Adanya tindak </w:t>
      </w:r>
      <w:r w:rsidRPr="00717214">
        <w:rPr>
          <w:rFonts w:ascii="Palatino Linotype" w:hAnsi="Palatino Linotype" w:cstheme="majorBidi"/>
          <w:i/>
          <w:iCs/>
        </w:rPr>
        <w:t xml:space="preserve">union busting </w:t>
      </w:r>
      <w:r w:rsidRPr="00717214">
        <w:rPr>
          <w:rFonts w:ascii="Palatino Linotype" w:hAnsi="Palatino Linotype" w:cstheme="majorBidi"/>
        </w:rPr>
        <w:t xml:space="preserve">yang dilakukan oleh PT. Asmo Indonesia yang sekarang menjadi PT. Denso Manufacturing dengan indikasi kejanggalan dalam kronolgi kasus, seperti perlakuan diskriminatif dan represif dengan tidak diperbolehkan masuk kerja, tidak dibayarkan upah dan THR keagamaan, melakukan mutasi secara tidak benar hingga melakukan Pemutusan Hubungan kerja dengan cara sepihak dan mengancam agar keluar dari perusahaan jika serikat pekerja PT. Asmo Indonesia ingin tetap ada, hal tersebut merupakan bentuk anti serikat yang dilakukan untuk keuntungan perusahaan tanpa memperhatikan hak pekerja. Pada putusan Nomor 229/Pdt.Sus-PHI/2019/PN.Bdg </w:t>
      </w:r>
      <w:r w:rsidRPr="00717214">
        <w:rPr>
          <w:rFonts w:ascii="Palatino Linotype" w:hAnsi="Palatino Linotype" w:cstheme="majorBidi"/>
        </w:rPr>
        <w:lastRenderedPageBreak/>
        <w:t xml:space="preserve">hakim telah memperhatikan hak-hak pekerja serta semua Undang-Undang yang mengatur tentang PHK dengan putusan untuk memperkerjakan kembali tergugat, tetapi pada Putusan Mahkamah Agung Nomor 436 K/Pdt.Sus-PHI/2020 dikabulkannya permohonan pemohon untuk memutus hubungan kerja, maka adanya kerugian terhadap pekerja karena kehilangan hak-hak dan pekerjaanya. Maka Analisis hukum terhadap pertimbangan Majelis Hakim di Mahkamah Agung bahwa Hakim kurang memperhatikan dari aspek Hukum positif khususnya pada Undang-Undang Nomor 21 Tahun 2000 tentang Serikat Pekerja/ Serikat Buruh, Undang-Undang Nomor 13 Tahun 2003 tentang Ketenagakerjaan, serta hak-hak pekerja. Hasil dari penelitian ini juga mendapatkan bahwa Hakim baik di tingkat Pengadilan Hubungan Industrial maupun Mahkamah Agung belum secara jelas menangkap adanya praktik </w:t>
      </w:r>
      <w:r w:rsidRPr="00717214">
        <w:rPr>
          <w:rFonts w:ascii="Palatino Linotype" w:hAnsi="Palatino Linotype" w:cstheme="majorBidi"/>
          <w:i/>
          <w:iCs/>
        </w:rPr>
        <w:t>union busting</w:t>
      </w:r>
      <w:r w:rsidRPr="00717214">
        <w:rPr>
          <w:rFonts w:ascii="Palatino Linotype" w:hAnsi="Palatino Linotype" w:cstheme="majorBidi"/>
        </w:rPr>
        <w:t xml:space="preserve"> padahal indikasi-indikasi tersebut telah ada. Serta persoalan </w:t>
      </w:r>
      <w:r w:rsidRPr="00717214">
        <w:rPr>
          <w:rFonts w:ascii="Palatino Linotype" w:hAnsi="Palatino Linotype" w:cstheme="majorBidi"/>
          <w:i/>
          <w:iCs/>
        </w:rPr>
        <w:t>union busting</w:t>
      </w:r>
      <w:r w:rsidRPr="00717214">
        <w:rPr>
          <w:rFonts w:ascii="Palatino Linotype" w:hAnsi="Palatino Linotype" w:cstheme="majorBidi"/>
        </w:rPr>
        <w:t xml:space="preserve"> yang seyogyanya memperoleh perlindungan hukum atas eksistensi serikat pekerja yang telah dirugikan oleh perusahaan</w:t>
      </w:r>
      <w:r w:rsidRPr="000D739F">
        <w:rPr>
          <w:rFonts w:ascii="Palatino Linotype" w:hAnsi="Palatino Linotype" w:cstheme="majorBidi"/>
          <w:sz w:val="24"/>
          <w:szCs w:val="24"/>
        </w:rPr>
        <w:t xml:space="preserve">. </w:t>
      </w:r>
    </w:p>
    <w:p w:rsidR="0045316F" w:rsidRPr="0045316F" w:rsidRDefault="0045316F" w:rsidP="0045316F">
      <w:pPr>
        <w:spacing w:after="0" w:line="240" w:lineRule="auto"/>
        <w:ind w:left="360"/>
        <w:jc w:val="both"/>
        <w:rPr>
          <w:rFonts w:ascii="Palatino Linotype" w:hAnsi="Palatino Linotype" w:cstheme="majorBidi"/>
        </w:rPr>
      </w:pPr>
    </w:p>
    <w:p w:rsidR="008D3446" w:rsidRDefault="008D3446" w:rsidP="00D13BD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SARAN</w:t>
      </w:r>
    </w:p>
    <w:p w:rsidR="000D739F" w:rsidRPr="000D739F" w:rsidRDefault="000D739F" w:rsidP="00D13BD4">
      <w:pPr>
        <w:spacing w:after="0" w:line="240" w:lineRule="auto"/>
        <w:ind w:firstLine="567"/>
        <w:jc w:val="both"/>
        <w:rPr>
          <w:rFonts w:ascii="Palatino Linotype" w:hAnsi="Palatino Linotype" w:cstheme="majorBidi"/>
        </w:rPr>
      </w:pPr>
      <w:r w:rsidRPr="000D739F">
        <w:rPr>
          <w:rFonts w:ascii="Palatino Linotype" w:hAnsi="Palatino Linotype" w:cstheme="majorBidi"/>
        </w:rPr>
        <w:t>Berdasarkan hasil penelitian yang telah dilakukan, dengan ini peneliti memberikan beberapa saran, yaitu:</w:t>
      </w:r>
    </w:p>
    <w:p w:rsidR="000D739F" w:rsidRPr="000D739F" w:rsidRDefault="000D739F" w:rsidP="0045316F">
      <w:pPr>
        <w:numPr>
          <w:ilvl w:val="0"/>
          <w:numId w:val="6"/>
        </w:numPr>
        <w:spacing w:after="0" w:line="240" w:lineRule="auto"/>
        <w:ind w:left="284" w:hanging="284"/>
        <w:jc w:val="both"/>
        <w:rPr>
          <w:rFonts w:ascii="Palatino Linotype" w:hAnsi="Palatino Linotype" w:cstheme="majorBidi"/>
        </w:rPr>
      </w:pPr>
      <w:r w:rsidRPr="000D739F">
        <w:rPr>
          <w:rFonts w:ascii="Palatino Linotype" w:hAnsi="Palatino Linotype" w:cstheme="majorBidi"/>
        </w:rPr>
        <w:t xml:space="preserve">Perlunya perubahan Undang-Undang atau penambahan klausul maupun substansi baru pada Pasal dalam Undang-Undang Serikat Pekerja/ Serikat Buruh terkait perlindungan hukum khusus terhadap tindakan </w:t>
      </w:r>
      <w:r w:rsidRPr="000D739F">
        <w:rPr>
          <w:rFonts w:ascii="Palatino Linotype" w:hAnsi="Palatino Linotype" w:cstheme="majorBidi"/>
          <w:i/>
          <w:iCs/>
        </w:rPr>
        <w:t xml:space="preserve">union busting. </w:t>
      </w:r>
      <w:r w:rsidRPr="000D739F">
        <w:rPr>
          <w:rFonts w:ascii="Palatino Linotype" w:hAnsi="Palatino Linotype" w:cstheme="majorBidi"/>
        </w:rPr>
        <w:t>Dan pengusaha sebisa mungkin berupaya menghindari adanya Pemutusan Hubungan Kerja  terhadap pekerjanya, menciptakan suasana hubungan kerja yang harmonis dan berkeadilan, perlindungan terhadap hak-hak pekerja juga perlu diwujudkan secara optimal sesuai dengan nilai-nilai Pancasila</w:t>
      </w:r>
    </w:p>
    <w:p w:rsidR="000D739F" w:rsidRDefault="000D739F" w:rsidP="0045316F">
      <w:pPr>
        <w:numPr>
          <w:ilvl w:val="0"/>
          <w:numId w:val="6"/>
        </w:numPr>
        <w:spacing w:after="0" w:line="240" w:lineRule="auto"/>
        <w:ind w:left="284" w:hanging="284"/>
        <w:jc w:val="both"/>
        <w:rPr>
          <w:rFonts w:ascii="Palatino Linotype" w:hAnsi="Palatino Linotype" w:cstheme="majorBidi"/>
        </w:rPr>
      </w:pPr>
      <w:r w:rsidRPr="000D739F">
        <w:rPr>
          <w:rFonts w:ascii="Palatino Linotype" w:hAnsi="Palatino Linotype" w:cstheme="majorBidi"/>
        </w:rPr>
        <w:t xml:space="preserve">Peningkatan pemahaman Hakim tentang hak-hak pekerja dan berlaku adil tidak hanya berdasarkan perimbangan yuridis tetapi perlu melihat dari segi sosiologisnya yang mengarah pada latar belakang terjadinya perselisihan dan adanya indikasi </w:t>
      </w:r>
      <w:r w:rsidRPr="000D739F">
        <w:rPr>
          <w:rFonts w:ascii="Palatino Linotype" w:hAnsi="Palatino Linotype" w:cstheme="majorBidi"/>
          <w:i/>
          <w:iCs/>
        </w:rPr>
        <w:t>union busting</w:t>
      </w:r>
      <w:r w:rsidRPr="000D739F">
        <w:rPr>
          <w:rFonts w:ascii="Palatino Linotype" w:hAnsi="Palatino Linotype" w:cstheme="majorBidi"/>
        </w:rPr>
        <w:t>. Serta hakim juga harus melihat dari perspektif Hak Asasi Manusia bagi pekerja dan memberikan perlindungan bagi kaum yang lemah.</w:t>
      </w:r>
    </w:p>
    <w:p w:rsidR="0045316F" w:rsidRDefault="0045316F" w:rsidP="0045316F">
      <w:pPr>
        <w:spacing w:after="0" w:line="240" w:lineRule="auto"/>
        <w:jc w:val="both"/>
        <w:rPr>
          <w:rFonts w:ascii="Palatino Linotype" w:hAnsi="Palatino Linotype" w:cstheme="majorBidi"/>
        </w:rPr>
      </w:pPr>
    </w:p>
    <w:p w:rsidR="0045316F" w:rsidRDefault="0045316F" w:rsidP="0045316F">
      <w:pPr>
        <w:spacing w:after="0" w:line="240" w:lineRule="auto"/>
        <w:jc w:val="both"/>
        <w:rPr>
          <w:rFonts w:ascii="Palatino Linotype" w:hAnsi="Palatino Linotype" w:cstheme="majorBidi"/>
        </w:rPr>
      </w:pPr>
    </w:p>
    <w:p w:rsidR="0045316F" w:rsidRDefault="0045316F" w:rsidP="0045316F">
      <w:pPr>
        <w:spacing w:after="0" w:line="240" w:lineRule="auto"/>
        <w:jc w:val="both"/>
        <w:rPr>
          <w:rFonts w:ascii="Palatino Linotype" w:hAnsi="Palatino Linotype" w:cstheme="majorBidi"/>
        </w:rPr>
      </w:pPr>
    </w:p>
    <w:p w:rsidR="0045316F" w:rsidRPr="000D739F" w:rsidRDefault="0045316F" w:rsidP="0045316F">
      <w:pPr>
        <w:spacing w:after="0" w:line="240" w:lineRule="auto"/>
        <w:jc w:val="both"/>
        <w:rPr>
          <w:rFonts w:ascii="Palatino Linotype" w:hAnsi="Palatino Linotype" w:cstheme="majorBidi"/>
        </w:rPr>
      </w:pPr>
    </w:p>
    <w:p w:rsidR="008D3446" w:rsidRDefault="008D3446" w:rsidP="00B70DF9">
      <w:pPr>
        <w:spacing w:line="240" w:lineRule="auto"/>
        <w:jc w:val="both"/>
        <w:rPr>
          <w:rFonts w:asciiTheme="majorBidi" w:hAnsiTheme="majorBidi" w:cstheme="majorBidi"/>
          <w:b/>
          <w:bCs/>
          <w:sz w:val="24"/>
          <w:szCs w:val="24"/>
        </w:rPr>
      </w:pPr>
    </w:p>
    <w:p w:rsidR="00D13BD4" w:rsidRDefault="00D13BD4" w:rsidP="00B70DF9">
      <w:pPr>
        <w:spacing w:line="240" w:lineRule="auto"/>
        <w:jc w:val="both"/>
        <w:rPr>
          <w:rFonts w:asciiTheme="majorBidi" w:hAnsiTheme="majorBidi" w:cstheme="majorBidi"/>
          <w:b/>
          <w:bCs/>
          <w:sz w:val="24"/>
          <w:szCs w:val="24"/>
        </w:rPr>
      </w:pPr>
    </w:p>
    <w:p w:rsidR="00D13BD4" w:rsidRDefault="00D13BD4" w:rsidP="00B70DF9">
      <w:pPr>
        <w:spacing w:line="240" w:lineRule="auto"/>
        <w:jc w:val="both"/>
        <w:rPr>
          <w:rFonts w:asciiTheme="majorBidi" w:hAnsiTheme="majorBidi" w:cstheme="majorBidi"/>
          <w:b/>
          <w:bCs/>
          <w:sz w:val="24"/>
          <w:szCs w:val="24"/>
        </w:rPr>
      </w:pPr>
    </w:p>
    <w:p w:rsidR="00D13BD4" w:rsidRDefault="00D13BD4" w:rsidP="00B70DF9">
      <w:pPr>
        <w:spacing w:line="240" w:lineRule="auto"/>
        <w:jc w:val="both"/>
        <w:rPr>
          <w:rFonts w:asciiTheme="majorBidi" w:hAnsiTheme="majorBidi" w:cstheme="majorBidi"/>
          <w:b/>
          <w:bCs/>
          <w:sz w:val="24"/>
          <w:szCs w:val="24"/>
        </w:rPr>
      </w:pPr>
    </w:p>
    <w:p w:rsidR="00D13BD4" w:rsidRDefault="00D13BD4" w:rsidP="00B70DF9">
      <w:pPr>
        <w:spacing w:line="240" w:lineRule="auto"/>
        <w:jc w:val="both"/>
        <w:rPr>
          <w:rFonts w:asciiTheme="majorBidi" w:hAnsiTheme="majorBidi" w:cstheme="majorBidi"/>
          <w:b/>
          <w:bCs/>
          <w:sz w:val="24"/>
          <w:szCs w:val="24"/>
        </w:rPr>
      </w:pPr>
    </w:p>
    <w:p w:rsidR="00D13BD4" w:rsidRDefault="00D13BD4" w:rsidP="00B70DF9">
      <w:pPr>
        <w:spacing w:line="240" w:lineRule="auto"/>
        <w:jc w:val="both"/>
        <w:rPr>
          <w:rFonts w:asciiTheme="majorBidi" w:hAnsiTheme="majorBidi" w:cstheme="majorBidi"/>
          <w:b/>
          <w:bCs/>
          <w:sz w:val="24"/>
          <w:szCs w:val="24"/>
        </w:rPr>
      </w:pPr>
    </w:p>
    <w:p w:rsidR="00D13BD4" w:rsidRDefault="00D13BD4" w:rsidP="00B70DF9">
      <w:pPr>
        <w:spacing w:line="240" w:lineRule="auto"/>
        <w:jc w:val="both"/>
        <w:rPr>
          <w:rFonts w:asciiTheme="majorBidi" w:hAnsiTheme="majorBidi" w:cstheme="majorBidi"/>
          <w:b/>
          <w:bCs/>
          <w:sz w:val="24"/>
          <w:szCs w:val="24"/>
        </w:rPr>
      </w:pPr>
    </w:p>
    <w:p w:rsidR="00D13BD4" w:rsidRDefault="00D13BD4" w:rsidP="00B70DF9">
      <w:pPr>
        <w:spacing w:line="240" w:lineRule="auto"/>
        <w:jc w:val="both"/>
        <w:rPr>
          <w:rFonts w:asciiTheme="majorBidi" w:hAnsiTheme="majorBidi" w:cstheme="majorBidi"/>
          <w:b/>
          <w:bCs/>
          <w:sz w:val="24"/>
          <w:szCs w:val="24"/>
        </w:rPr>
      </w:pPr>
    </w:p>
    <w:p w:rsidR="00D13BD4" w:rsidRDefault="008D3446" w:rsidP="00A76F29">
      <w:pPr>
        <w:spacing w:line="240" w:lineRule="auto"/>
        <w:jc w:val="center"/>
        <w:rPr>
          <w:rFonts w:ascii="Palatino Linotype" w:hAnsi="Palatino Linotype" w:cstheme="majorBidi"/>
          <w:b/>
          <w:bCs/>
        </w:rPr>
      </w:pPr>
      <w:r w:rsidRPr="0045316F">
        <w:rPr>
          <w:rFonts w:ascii="Palatino Linotype" w:hAnsi="Palatino Linotype" w:cstheme="majorBidi"/>
          <w:b/>
          <w:bCs/>
        </w:rPr>
        <w:lastRenderedPageBreak/>
        <w:t>DAFTAR PUSTAKA</w:t>
      </w:r>
    </w:p>
    <w:p w:rsidR="0045316F" w:rsidRPr="00A76F29" w:rsidRDefault="00D13BD4" w:rsidP="00A76F29">
      <w:pPr>
        <w:spacing w:line="240" w:lineRule="auto"/>
        <w:rPr>
          <w:rFonts w:ascii="Palatino Linotype" w:hAnsi="Palatino Linotype" w:cstheme="majorBidi"/>
          <w:b/>
          <w:bCs/>
        </w:rPr>
      </w:pPr>
      <w:r w:rsidRPr="00A76F29">
        <w:rPr>
          <w:rFonts w:ascii="Palatino Linotype" w:hAnsi="Palatino Linotype" w:cstheme="majorBidi"/>
          <w:b/>
          <w:bCs/>
        </w:rPr>
        <w:t>Buku:</w:t>
      </w:r>
    </w:p>
    <w:p w:rsidR="00A76F29" w:rsidRPr="00A76F29" w:rsidRDefault="00A76F29" w:rsidP="00A76F29">
      <w:pPr>
        <w:tabs>
          <w:tab w:val="left" w:pos="567"/>
          <w:tab w:val="left" w:pos="1134"/>
          <w:tab w:val="left" w:pos="5986"/>
        </w:tabs>
        <w:spacing w:line="240" w:lineRule="auto"/>
        <w:ind w:left="720" w:hanging="720"/>
        <w:jc w:val="both"/>
        <w:rPr>
          <w:rFonts w:ascii="Palatino Linotype" w:hAnsi="Palatino Linotype" w:cstheme="majorBidi"/>
          <w:bCs/>
        </w:rPr>
      </w:pPr>
      <w:r w:rsidRPr="00A76F29">
        <w:rPr>
          <w:rFonts w:ascii="Palatino Linotype" w:hAnsi="Palatino Linotype" w:cstheme="majorBidi"/>
        </w:rPr>
        <w:t xml:space="preserve">Budiardjo, Miriam. </w:t>
      </w:r>
      <w:proofErr w:type="gramStart"/>
      <w:r w:rsidRPr="00A76F29">
        <w:rPr>
          <w:rFonts w:ascii="Palatino Linotype" w:hAnsi="Palatino Linotype" w:cstheme="majorBidi"/>
          <w:i/>
          <w:iCs/>
        </w:rPr>
        <w:t>Dasar-dasar Ilmu Politik</w:t>
      </w:r>
      <w:r w:rsidRPr="00A76F29">
        <w:rPr>
          <w:rFonts w:ascii="Palatino Linotype" w:hAnsi="Palatino Linotype" w:cstheme="majorBidi"/>
        </w:rPr>
        <w:t>.</w:t>
      </w:r>
      <w:proofErr w:type="gramEnd"/>
      <w:r w:rsidRPr="00A76F29">
        <w:rPr>
          <w:rFonts w:ascii="Palatino Linotype" w:hAnsi="Palatino Linotype" w:cstheme="majorBidi"/>
        </w:rPr>
        <w:t xml:space="preserve"> Jakarta: PT. Gramedia Pustaka Utama, 2008.</w:t>
      </w:r>
    </w:p>
    <w:p w:rsidR="00A76F29" w:rsidRPr="00A76F29" w:rsidRDefault="00A76F29" w:rsidP="00A76F29">
      <w:pPr>
        <w:tabs>
          <w:tab w:val="left" w:pos="567"/>
          <w:tab w:val="left" w:pos="1134"/>
          <w:tab w:val="left" w:pos="5986"/>
        </w:tabs>
        <w:spacing w:line="240" w:lineRule="auto"/>
        <w:ind w:left="720" w:hanging="720"/>
        <w:jc w:val="both"/>
        <w:rPr>
          <w:rFonts w:ascii="Palatino Linotype" w:hAnsi="Palatino Linotype" w:cstheme="majorBidi"/>
          <w:bCs/>
        </w:rPr>
      </w:pPr>
      <w:proofErr w:type="gramStart"/>
      <w:r w:rsidRPr="00A76F29">
        <w:rPr>
          <w:rFonts w:ascii="Palatino Linotype" w:hAnsi="Palatino Linotype" w:cstheme="majorBidi"/>
          <w:bCs/>
        </w:rPr>
        <w:t>Indiarsoro, R. dan Mj. Saptemo.</w:t>
      </w:r>
      <w:proofErr w:type="gramEnd"/>
      <w:r w:rsidRPr="00A76F29">
        <w:rPr>
          <w:rFonts w:ascii="Palatino Linotype" w:hAnsi="Palatino Linotype" w:cstheme="majorBidi"/>
          <w:bCs/>
        </w:rPr>
        <w:t xml:space="preserve"> Hukum Perburuhan </w:t>
      </w:r>
      <w:r w:rsidRPr="00A76F29">
        <w:rPr>
          <w:rFonts w:ascii="Palatino Linotype" w:hAnsi="Palatino Linotype" w:cstheme="majorBidi"/>
          <w:bCs/>
          <w:i/>
        </w:rPr>
        <w:t>(Perlindungan Hukum Bagi Tenaga Kerja dalam Program Jaminan Sosial Tenaga Kerja)</w:t>
      </w:r>
      <w:r w:rsidRPr="00A76F29">
        <w:rPr>
          <w:rFonts w:ascii="Palatino Linotype" w:hAnsi="Palatino Linotype" w:cstheme="majorBidi"/>
          <w:bCs/>
        </w:rPr>
        <w:t>. Surabaya: Karunia, Surabaya, 2011.</w:t>
      </w:r>
    </w:p>
    <w:p w:rsidR="00A76F29" w:rsidRPr="00A76F29" w:rsidRDefault="00A76F29" w:rsidP="00A76F29">
      <w:pPr>
        <w:tabs>
          <w:tab w:val="left" w:pos="567"/>
          <w:tab w:val="left" w:pos="1134"/>
          <w:tab w:val="left" w:pos="5986"/>
        </w:tabs>
        <w:spacing w:line="240" w:lineRule="auto"/>
        <w:ind w:left="720" w:hanging="720"/>
        <w:jc w:val="both"/>
        <w:rPr>
          <w:rFonts w:ascii="Palatino Linotype" w:hAnsi="Palatino Linotype" w:cstheme="majorBidi"/>
          <w:bCs/>
        </w:rPr>
      </w:pPr>
      <w:r w:rsidRPr="00A76F29">
        <w:rPr>
          <w:rFonts w:ascii="Palatino Linotype" w:hAnsi="Palatino Linotype" w:cstheme="majorBidi"/>
          <w:bCs/>
        </w:rPr>
        <w:t xml:space="preserve">Leback, Karen. </w:t>
      </w:r>
      <w:proofErr w:type="gramStart"/>
      <w:r w:rsidRPr="00A76F29">
        <w:rPr>
          <w:rFonts w:ascii="Palatino Linotype" w:hAnsi="Palatino Linotype" w:cstheme="majorBidi"/>
          <w:bCs/>
          <w:i/>
          <w:iCs/>
        </w:rPr>
        <w:t>Teori-Teori Keadilan.</w:t>
      </w:r>
      <w:proofErr w:type="gramEnd"/>
      <w:r w:rsidRPr="00A76F29">
        <w:rPr>
          <w:rFonts w:ascii="Palatino Linotype" w:hAnsi="Palatino Linotype" w:cstheme="majorBidi"/>
          <w:bCs/>
          <w:i/>
          <w:iCs/>
        </w:rPr>
        <w:t xml:space="preserve"> </w:t>
      </w:r>
      <w:r w:rsidRPr="00A76F29">
        <w:rPr>
          <w:rFonts w:ascii="Palatino Linotype" w:hAnsi="Palatino Linotype" w:cstheme="majorBidi"/>
          <w:bCs/>
        </w:rPr>
        <w:t>Bandung: Nusa Media, 2018.  </w:t>
      </w:r>
    </w:p>
    <w:p w:rsidR="00A76F29" w:rsidRPr="00A76F29" w:rsidRDefault="00A76F29" w:rsidP="00A76F29">
      <w:pPr>
        <w:tabs>
          <w:tab w:val="left" w:pos="567"/>
          <w:tab w:val="left" w:pos="1134"/>
          <w:tab w:val="left" w:pos="5986"/>
        </w:tabs>
        <w:spacing w:line="240" w:lineRule="auto"/>
        <w:ind w:left="720" w:hanging="720"/>
        <w:jc w:val="both"/>
        <w:rPr>
          <w:rFonts w:ascii="Palatino Linotype" w:hAnsi="Palatino Linotype" w:cstheme="majorBidi"/>
          <w:bCs/>
        </w:rPr>
      </w:pPr>
      <w:r w:rsidRPr="00A76F29">
        <w:rPr>
          <w:rFonts w:ascii="Palatino Linotype" w:hAnsi="Palatino Linotype" w:cstheme="majorBidi"/>
          <w:bCs/>
        </w:rPr>
        <w:t>M</w:t>
      </w:r>
      <w:r w:rsidRPr="00A76F29">
        <w:rPr>
          <w:rFonts w:ascii="Palatino Linotype" w:hAnsi="Palatino Linotype" w:cstheme="majorBidi"/>
          <w:bCs/>
          <w:i/>
        </w:rPr>
        <w:t xml:space="preserve">. </w:t>
      </w:r>
      <w:r w:rsidRPr="00A76F29">
        <w:rPr>
          <w:rFonts w:ascii="Palatino Linotype" w:hAnsi="Palatino Linotype" w:cstheme="majorBidi"/>
          <w:bCs/>
        </w:rPr>
        <w:t xml:space="preserve">Hadjon, Philipus. </w:t>
      </w:r>
      <w:r w:rsidRPr="00A76F29">
        <w:rPr>
          <w:rFonts w:ascii="Palatino Linotype" w:hAnsi="Palatino Linotype" w:cstheme="majorBidi"/>
          <w:bCs/>
          <w:i/>
        </w:rPr>
        <w:t>Perlindungan Hukum Bagi Masyarakat Indonesia</w:t>
      </w:r>
      <w:r w:rsidRPr="00A76F29">
        <w:rPr>
          <w:rFonts w:ascii="Palatino Linotype" w:hAnsi="Palatino Linotype" w:cstheme="majorBidi"/>
          <w:bCs/>
        </w:rPr>
        <w:t>, Surabaya: Bina Ilmu, 1983.</w:t>
      </w:r>
    </w:p>
    <w:p w:rsidR="00A76F29" w:rsidRPr="00A76F29" w:rsidRDefault="00A76F29" w:rsidP="00A76F29">
      <w:pPr>
        <w:tabs>
          <w:tab w:val="left" w:pos="567"/>
          <w:tab w:val="left" w:pos="1134"/>
          <w:tab w:val="left" w:pos="7356"/>
        </w:tabs>
        <w:spacing w:line="240" w:lineRule="auto"/>
        <w:ind w:left="720" w:hanging="720"/>
        <w:jc w:val="both"/>
        <w:rPr>
          <w:rFonts w:ascii="Palatino Linotype" w:hAnsi="Palatino Linotype" w:cstheme="majorBidi"/>
          <w:bCs/>
        </w:rPr>
      </w:pPr>
      <w:r w:rsidRPr="00A76F29">
        <w:rPr>
          <w:rFonts w:ascii="Palatino Linotype" w:hAnsi="Palatino Linotype" w:cstheme="majorBidi"/>
          <w:bCs/>
        </w:rPr>
        <w:t xml:space="preserve">Pengaribuan, Juanda. </w:t>
      </w:r>
      <w:proofErr w:type="gramStart"/>
      <w:r w:rsidRPr="00A76F29">
        <w:rPr>
          <w:rFonts w:ascii="Palatino Linotype" w:hAnsi="Palatino Linotype" w:cstheme="majorBidi"/>
          <w:bCs/>
          <w:i/>
          <w:iCs/>
        </w:rPr>
        <w:t>Aneka Putusan Mahkamah Konstitusi Bidang Hukum Ketenagakerjaan dilengkapi Ulasan Hukum.</w:t>
      </w:r>
      <w:proofErr w:type="gramEnd"/>
      <w:r w:rsidRPr="00A76F29">
        <w:rPr>
          <w:rFonts w:ascii="Palatino Linotype" w:hAnsi="Palatino Linotype" w:cstheme="majorBidi"/>
          <w:bCs/>
          <w:i/>
          <w:iCs/>
        </w:rPr>
        <w:t xml:space="preserve"> </w:t>
      </w:r>
      <w:r w:rsidRPr="00A76F29">
        <w:rPr>
          <w:rFonts w:ascii="Palatino Linotype" w:hAnsi="Palatino Linotype" w:cstheme="majorBidi"/>
          <w:bCs/>
        </w:rPr>
        <w:t>Jakarta: Muara Ilmu Sejahtera Indonesia, 2012.  </w:t>
      </w:r>
    </w:p>
    <w:p w:rsidR="00A76F29" w:rsidRPr="00A76F29" w:rsidRDefault="00A76F29" w:rsidP="00A76F29">
      <w:pPr>
        <w:tabs>
          <w:tab w:val="left" w:pos="567"/>
          <w:tab w:val="left" w:pos="1134"/>
          <w:tab w:val="left" w:pos="7356"/>
        </w:tabs>
        <w:spacing w:line="240" w:lineRule="auto"/>
        <w:ind w:left="720" w:hanging="720"/>
        <w:jc w:val="both"/>
        <w:rPr>
          <w:rFonts w:ascii="Palatino Linotype" w:hAnsi="Palatino Linotype" w:cstheme="majorBidi"/>
          <w:bCs/>
        </w:rPr>
      </w:pPr>
      <w:r w:rsidRPr="00A76F29">
        <w:rPr>
          <w:rFonts w:ascii="Palatino Linotype" w:hAnsi="Palatino Linotype" w:cstheme="majorBidi"/>
          <w:bCs/>
        </w:rPr>
        <w:t xml:space="preserve">Quinn, Patrick. </w:t>
      </w:r>
      <w:proofErr w:type="gramStart"/>
      <w:r w:rsidRPr="00A76F29">
        <w:rPr>
          <w:rFonts w:ascii="Palatino Linotype" w:hAnsi="Palatino Linotype" w:cstheme="majorBidi"/>
          <w:bCs/>
          <w:i/>
        </w:rPr>
        <w:t>Kebebasan Berserikat dan Perundingan Bersama Sebuah Studi Tentang Pengalaman Indonesia1998-2003</w:t>
      </w:r>
      <w:r w:rsidRPr="00A76F29">
        <w:rPr>
          <w:rFonts w:ascii="Palatino Linotype" w:hAnsi="Palatino Linotype" w:cstheme="majorBidi"/>
          <w:bCs/>
        </w:rPr>
        <w:t>.</w:t>
      </w:r>
      <w:proofErr w:type="gramEnd"/>
      <w:r w:rsidRPr="00A76F29">
        <w:rPr>
          <w:rFonts w:ascii="Palatino Linotype" w:hAnsi="Palatino Linotype" w:cstheme="majorBidi"/>
          <w:bCs/>
        </w:rPr>
        <w:t xml:space="preserve"> Jakarta: Dimensi ilmu, 2004.</w:t>
      </w:r>
    </w:p>
    <w:p w:rsidR="00A76F29" w:rsidRPr="00A76F29" w:rsidRDefault="00A76F29" w:rsidP="00A76F29">
      <w:pPr>
        <w:tabs>
          <w:tab w:val="left" w:pos="567"/>
          <w:tab w:val="left" w:pos="1134"/>
          <w:tab w:val="left" w:pos="5986"/>
        </w:tabs>
        <w:spacing w:line="240" w:lineRule="auto"/>
        <w:ind w:left="720" w:hanging="720"/>
        <w:jc w:val="both"/>
        <w:rPr>
          <w:rFonts w:ascii="Palatino Linotype" w:hAnsi="Palatino Linotype" w:cstheme="majorBidi"/>
          <w:bCs/>
        </w:rPr>
      </w:pPr>
      <w:r w:rsidRPr="00A76F29">
        <w:rPr>
          <w:rFonts w:ascii="Palatino Linotype" w:hAnsi="Palatino Linotype" w:cstheme="majorBidi"/>
          <w:bCs/>
        </w:rPr>
        <w:t xml:space="preserve">Rhiti, Hyronimus. </w:t>
      </w:r>
      <w:r w:rsidRPr="00A76F29">
        <w:rPr>
          <w:rFonts w:ascii="Palatino Linotype" w:hAnsi="Palatino Linotype" w:cstheme="majorBidi"/>
          <w:bCs/>
          <w:i/>
          <w:iCs/>
        </w:rPr>
        <w:t>Filsafat Hukum. </w:t>
      </w:r>
      <w:r w:rsidRPr="00A76F29">
        <w:rPr>
          <w:rFonts w:ascii="Palatino Linotype" w:hAnsi="Palatino Linotype" w:cstheme="majorBidi"/>
          <w:bCs/>
        </w:rPr>
        <w:t>Yogyakarta: Universitas Atma Jaya Yogyakarta, 2011.</w:t>
      </w:r>
    </w:p>
    <w:p w:rsidR="00A76F29" w:rsidRPr="00A76F29" w:rsidRDefault="00A76F29" w:rsidP="00A76F29">
      <w:pPr>
        <w:spacing w:line="240" w:lineRule="auto"/>
        <w:ind w:left="720" w:hanging="720"/>
        <w:rPr>
          <w:rFonts w:ascii="Palatino Linotype" w:hAnsi="Palatino Linotype" w:cstheme="majorBidi"/>
          <w:bCs/>
        </w:rPr>
      </w:pPr>
      <w:r w:rsidRPr="00A76F29">
        <w:rPr>
          <w:rFonts w:ascii="Palatino Linotype" w:hAnsi="Palatino Linotype" w:cstheme="majorBidi"/>
          <w:bCs/>
        </w:rPr>
        <w:t xml:space="preserve">Soepomo, Imam. </w:t>
      </w:r>
      <w:r w:rsidRPr="00A76F29">
        <w:rPr>
          <w:rFonts w:ascii="Palatino Linotype" w:hAnsi="Palatino Linotype" w:cstheme="majorBidi"/>
          <w:bCs/>
          <w:i/>
        </w:rPr>
        <w:t>Pengantar Hukum Perburuhan</w:t>
      </w:r>
      <w:r w:rsidRPr="00A76F29">
        <w:rPr>
          <w:rFonts w:ascii="Palatino Linotype" w:hAnsi="Palatino Linotype" w:cstheme="majorBidi"/>
          <w:bCs/>
        </w:rPr>
        <w:t xml:space="preserve">.  Jakarta: Djembatan, 2009.  </w:t>
      </w:r>
    </w:p>
    <w:p w:rsidR="00A76F29" w:rsidRPr="00A76F29" w:rsidRDefault="00A76F29" w:rsidP="00A76F29">
      <w:pPr>
        <w:tabs>
          <w:tab w:val="left" w:pos="567"/>
          <w:tab w:val="left" w:pos="1134"/>
          <w:tab w:val="left" w:pos="5986"/>
        </w:tabs>
        <w:spacing w:line="240" w:lineRule="auto"/>
        <w:ind w:left="720" w:hanging="720"/>
        <w:jc w:val="both"/>
        <w:rPr>
          <w:rFonts w:ascii="Palatino Linotype" w:hAnsi="Palatino Linotype" w:cstheme="majorBidi"/>
          <w:bCs/>
        </w:rPr>
      </w:pPr>
      <w:proofErr w:type="gramStart"/>
      <w:r w:rsidRPr="00A76F29">
        <w:rPr>
          <w:rFonts w:ascii="Palatino Linotype" w:hAnsi="Palatino Linotype" w:cstheme="majorBidi"/>
          <w:bCs/>
        </w:rPr>
        <w:t>Sulaiman, Abdullah dan Andi Walli.</w:t>
      </w:r>
      <w:proofErr w:type="gramEnd"/>
      <w:r w:rsidRPr="00A76F29">
        <w:rPr>
          <w:rFonts w:ascii="Palatino Linotype" w:hAnsi="Palatino Linotype" w:cstheme="majorBidi"/>
          <w:bCs/>
        </w:rPr>
        <w:t xml:space="preserve"> </w:t>
      </w:r>
      <w:r w:rsidRPr="00A76F29">
        <w:rPr>
          <w:rFonts w:ascii="Palatino Linotype" w:hAnsi="Palatino Linotype" w:cstheme="majorBidi"/>
          <w:bCs/>
          <w:i/>
        </w:rPr>
        <w:t>Hukum Ketenagakerjaan/Perburuhan</w:t>
      </w:r>
      <w:r w:rsidRPr="00A76F29">
        <w:rPr>
          <w:rFonts w:ascii="Palatino Linotype" w:hAnsi="Palatino Linotype" w:cstheme="majorBidi"/>
          <w:bCs/>
        </w:rPr>
        <w:t>. Jakarta: Yayasan Pendidikan dan Pengembangan Sumber Daya Manusia, 2019.</w:t>
      </w:r>
    </w:p>
    <w:p w:rsidR="00A76F29" w:rsidRDefault="00A76F29" w:rsidP="00A76F29">
      <w:pPr>
        <w:tabs>
          <w:tab w:val="left" w:pos="567"/>
          <w:tab w:val="left" w:pos="1134"/>
          <w:tab w:val="left" w:pos="5986"/>
        </w:tabs>
        <w:spacing w:after="0" w:line="240" w:lineRule="auto"/>
        <w:ind w:left="720" w:hanging="720"/>
        <w:jc w:val="both"/>
        <w:rPr>
          <w:rFonts w:ascii="Palatino Linotype" w:hAnsi="Palatino Linotype" w:cstheme="majorBidi"/>
          <w:bCs/>
        </w:rPr>
      </w:pPr>
      <w:r w:rsidRPr="00A76F29">
        <w:rPr>
          <w:rFonts w:ascii="Palatino Linotype" w:hAnsi="Palatino Linotype" w:cstheme="majorBidi"/>
          <w:bCs/>
        </w:rPr>
        <w:t xml:space="preserve">Suseno, Franz Magnis. </w:t>
      </w:r>
      <w:proofErr w:type="gramStart"/>
      <w:r w:rsidRPr="00A76F29">
        <w:rPr>
          <w:rFonts w:ascii="Palatino Linotype" w:hAnsi="Palatino Linotype" w:cstheme="majorBidi"/>
          <w:bCs/>
          <w:i/>
        </w:rPr>
        <w:t>Etika Politik dan Prinsip-Prinsip Moral Dasar Modern</w:t>
      </w:r>
      <w:r w:rsidRPr="00A76F29">
        <w:rPr>
          <w:rFonts w:ascii="Palatino Linotype" w:hAnsi="Palatino Linotype" w:cstheme="majorBidi"/>
          <w:bCs/>
        </w:rPr>
        <w:t>.</w:t>
      </w:r>
      <w:proofErr w:type="gramEnd"/>
      <w:r w:rsidRPr="00A76F29">
        <w:rPr>
          <w:rFonts w:ascii="Palatino Linotype" w:hAnsi="Palatino Linotype" w:cstheme="majorBidi"/>
          <w:bCs/>
        </w:rPr>
        <w:t xml:space="preserve"> Jakarta: Gramedia Pustaka Utama, 1994.</w:t>
      </w:r>
    </w:p>
    <w:p w:rsidR="00A76F29" w:rsidRPr="00A76F29" w:rsidRDefault="00A76F29" w:rsidP="00A76F29">
      <w:pPr>
        <w:tabs>
          <w:tab w:val="left" w:pos="567"/>
          <w:tab w:val="left" w:pos="1134"/>
          <w:tab w:val="left" w:pos="5986"/>
        </w:tabs>
        <w:spacing w:after="0" w:line="240" w:lineRule="auto"/>
        <w:ind w:left="720" w:hanging="720"/>
        <w:jc w:val="both"/>
        <w:rPr>
          <w:rFonts w:ascii="Palatino Linotype" w:hAnsi="Palatino Linotype" w:cstheme="majorBidi"/>
          <w:bCs/>
        </w:rPr>
      </w:pPr>
    </w:p>
    <w:p w:rsidR="00D13BD4" w:rsidRPr="00A76F29" w:rsidRDefault="00D13BD4" w:rsidP="00A76F29">
      <w:pPr>
        <w:spacing w:line="240" w:lineRule="auto"/>
        <w:ind w:left="720" w:hanging="720"/>
        <w:rPr>
          <w:rFonts w:ascii="Palatino Linotype" w:hAnsi="Palatino Linotype" w:cstheme="majorBidi"/>
          <w:b/>
          <w:bCs/>
        </w:rPr>
      </w:pPr>
      <w:r w:rsidRPr="00A76F29">
        <w:rPr>
          <w:rFonts w:ascii="Palatino Linotype" w:hAnsi="Palatino Linotype" w:cstheme="majorBidi"/>
          <w:b/>
          <w:bCs/>
        </w:rPr>
        <w:t>Jurnal:</w:t>
      </w:r>
    </w:p>
    <w:p w:rsidR="00A76F29" w:rsidRDefault="00A76F29" w:rsidP="00A76F29">
      <w:pPr>
        <w:tabs>
          <w:tab w:val="left" w:pos="567"/>
          <w:tab w:val="left" w:pos="1134"/>
          <w:tab w:val="left" w:pos="5986"/>
        </w:tabs>
        <w:spacing w:after="0" w:line="240" w:lineRule="auto"/>
        <w:ind w:left="720" w:hanging="720"/>
        <w:jc w:val="both"/>
        <w:rPr>
          <w:rFonts w:ascii="Palatino Linotype" w:hAnsi="Palatino Linotype" w:cstheme="majorBidi"/>
          <w:bCs/>
        </w:rPr>
      </w:pPr>
      <w:proofErr w:type="gramStart"/>
      <w:r w:rsidRPr="00A76F29">
        <w:rPr>
          <w:rFonts w:ascii="Palatino Linotype" w:hAnsi="Palatino Linotype" w:cstheme="majorBidi"/>
          <w:bCs/>
        </w:rPr>
        <w:t xml:space="preserve">Adawiyah, Robiatul dkk, “Union Busting Dalam Hukum Ketenagakerjaan di Indonesia”, Vol 1 No 1, </w:t>
      </w:r>
      <w:r w:rsidRPr="00A76F29">
        <w:rPr>
          <w:rFonts w:ascii="Palatino Linotype" w:hAnsi="Palatino Linotype" w:cstheme="majorBidi"/>
          <w:bCs/>
          <w:i/>
          <w:iCs/>
        </w:rPr>
        <w:t>Indonesian Journal of Law and Economics Review,</w:t>
      </w:r>
      <w:r w:rsidRPr="00A76F29">
        <w:rPr>
          <w:rFonts w:ascii="Palatino Linotype" w:hAnsi="Palatino Linotype" w:cstheme="majorBidi"/>
          <w:bCs/>
        </w:rPr>
        <w:t xml:space="preserve"> 2017.</w:t>
      </w:r>
      <w:proofErr w:type="gramEnd"/>
    </w:p>
    <w:p w:rsidR="00A76F29" w:rsidRPr="00A76F29" w:rsidRDefault="00A76F29" w:rsidP="00A76F29">
      <w:pPr>
        <w:tabs>
          <w:tab w:val="left" w:pos="567"/>
          <w:tab w:val="left" w:pos="1134"/>
          <w:tab w:val="left" w:pos="5986"/>
        </w:tabs>
        <w:spacing w:line="240" w:lineRule="auto"/>
        <w:ind w:left="720" w:hanging="720"/>
        <w:jc w:val="both"/>
        <w:rPr>
          <w:rFonts w:ascii="Palatino Linotype" w:hAnsi="Palatino Linotype" w:cs="Times New Roman"/>
        </w:rPr>
      </w:pPr>
      <w:proofErr w:type="gramStart"/>
      <w:r w:rsidRPr="00A76F29">
        <w:rPr>
          <w:rFonts w:ascii="Palatino Linotype" w:hAnsi="Palatino Linotype" w:cs="Times New Roman"/>
        </w:rPr>
        <w:t>Aldiyansyah.</w:t>
      </w:r>
      <w:proofErr w:type="gramEnd"/>
      <w:r w:rsidRPr="00A76F29">
        <w:rPr>
          <w:rFonts w:ascii="Palatino Linotype" w:hAnsi="Palatino Linotype" w:cs="Times New Roman"/>
        </w:rPr>
        <w:t xml:space="preserve"> </w:t>
      </w:r>
      <w:proofErr w:type="gramStart"/>
      <w:r w:rsidRPr="00A76F29">
        <w:rPr>
          <w:rFonts w:ascii="Palatino Linotype" w:hAnsi="Palatino Linotype" w:cs="Times New Roman"/>
          <w:iCs/>
        </w:rPr>
        <w:t>“Buruh dan Permasalahan yang Tidak Kunjung Habis”.</w:t>
      </w:r>
      <w:proofErr w:type="gramEnd"/>
      <w:r w:rsidRPr="00A76F29">
        <w:rPr>
          <w:rFonts w:ascii="Palatino Linotype" w:hAnsi="Palatino Linotype" w:cs="Times New Roman"/>
        </w:rPr>
        <w:t xml:space="preserve"> </w:t>
      </w:r>
      <w:proofErr w:type="gramStart"/>
      <w:r w:rsidRPr="00A76F29">
        <w:rPr>
          <w:rFonts w:ascii="Palatino Linotype" w:hAnsi="Palatino Linotype" w:cs="Times New Roman"/>
          <w:i/>
          <w:iCs/>
        </w:rPr>
        <w:t>Artikel Jawa Pos</w:t>
      </w:r>
      <w:r w:rsidRPr="00A76F29">
        <w:rPr>
          <w:rFonts w:ascii="Palatino Linotype" w:hAnsi="Palatino Linotype" w:cs="Times New Roman"/>
        </w:rPr>
        <w:t>. 12 Februari 2020.</w:t>
      </w:r>
      <w:proofErr w:type="gramEnd"/>
    </w:p>
    <w:p w:rsidR="00A76F29" w:rsidRPr="00A76F29" w:rsidRDefault="00A76F29" w:rsidP="00A76F29">
      <w:pPr>
        <w:tabs>
          <w:tab w:val="left" w:pos="567"/>
          <w:tab w:val="left" w:pos="1134"/>
          <w:tab w:val="left" w:pos="5986"/>
        </w:tabs>
        <w:spacing w:line="240" w:lineRule="auto"/>
        <w:ind w:left="720" w:hanging="720"/>
        <w:jc w:val="both"/>
        <w:rPr>
          <w:rFonts w:ascii="Palatino Linotype" w:hAnsi="Palatino Linotype" w:cs="Times New Roman"/>
        </w:rPr>
      </w:pPr>
      <w:proofErr w:type="gramStart"/>
      <w:r w:rsidRPr="00A76F29">
        <w:rPr>
          <w:rFonts w:ascii="Palatino Linotype" w:hAnsi="Palatino Linotype" w:cs="Times New Roman"/>
        </w:rPr>
        <w:t xml:space="preserve">Budiono, Abdul Rachmad, “Hak Kebebasan Berserikat Bagi Pekerja Sebagai Hak Konstitusional”, </w:t>
      </w:r>
      <w:r w:rsidRPr="00A76F29">
        <w:rPr>
          <w:rFonts w:ascii="Palatino Linotype" w:hAnsi="Palatino Linotype" w:cs="Times New Roman"/>
          <w:i/>
          <w:iCs/>
        </w:rPr>
        <w:t>Jurnal Konstitusi</w:t>
      </w:r>
      <w:r w:rsidRPr="00A76F29">
        <w:rPr>
          <w:rFonts w:ascii="Palatino Linotype" w:hAnsi="Palatino Linotype" w:cs="Times New Roman"/>
        </w:rPr>
        <w:t>, Vol. 13 No. 4, 2016.</w:t>
      </w:r>
      <w:proofErr w:type="gramEnd"/>
    </w:p>
    <w:p w:rsidR="00A76F29" w:rsidRPr="00A76F29" w:rsidRDefault="00A76F29" w:rsidP="00A76F29">
      <w:pPr>
        <w:tabs>
          <w:tab w:val="left" w:pos="567"/>
          <w:tab w:val="left" w:pos="1134"/>
          <w:tab w:val="left" w:pos="5986"/>
        </w:tabs>
        <w:spacing w:line="240" w:lineRule="auto"/>
        <w:ind w:left="720" w:hanging="720"/>
        <w:jc w:val="both"/>
        <w:rPr>
          <w:rFonts w:ascii="Palatino Linotype" w:hAnsi="Palatino Linotype" w:cstheme="majorBidi"/>
        </w:rPr>
      </w:pPr>
      <w:proofErr w:type="gramStart"/>
      <w:r w:rsidRPr="00A76F29">
        <w:rPr>
          <w:rFonts w:ascii="Palatino Linotype" w:hAnsi="Palatino Linotype" w:cstheme="majorBidi"/>
        </w:rPr>
        <w:t xml:space="preserve">Mas’udi, “Akar-akar teori konflik dialektika konflik; </w:t>
      </w:r>
      <w:r w:rsidRPr="00A76F29">
        <w:rPr>
          <w:rFonts w:ascii="Palatino Linotype" w:hAnsi="Palatino Linotype" w:cstheme="majorBidi"/>
          <w:i/>
          <w:iCs/>
        </w:rPr>
        <w:t>Core</w:t>
      </w:r>
      <w:r w:rsidRPr="00A76F29">
        <w:rPr>
          <w:rFonts w:ascii="Palatino Linotype" w:hAnsi="Palatino Linotype" w:cstheme="majorBidi"/>
        </w:rPr>
        <w:t xml:space="preserve"> perubahan sosial dalam Pandangan Karl Marx dan George Simmel”, </w:t>
      </w:r>
      <w:r w:rsidRPr="00A76F29">
        <w:rPr>
          <w:rFonts w:ascii="Palatino Linotype" w:hAnsi="Palatino Linotype" w:cstheme="majorBidi"/>
          <w:i/>
          <w:iCs/>
        </w:rPr>
        <w:t xml:space="preserve">Jurnal Fikrah, </w:t>
      </w:r>
      <w:r w:rsidRPr="00A76F29">
        <w:rPr>
          <w:rFonts w:ascii="Palatino Linotype" w:hAnsi="Palatino Linotype" w:cstheme="majorBidi"/>
        </w:rPr>
        <w:t>Vol. 3 No. 1, 2015.</w:t>
      </w:r>
      <w:proofErr w:type="gramEnd"/>
    </w:p>
    <w:p w:rsidR="00A76F29" w:rsidRDefault="00A76F29" w:rsidP="00A76F29">
      <w:pPr>
        <w:tabs>
          <w:tab w:val="left" w:pos="567"/>
          <w:tab w:val="left" w:pos="1134"/>
          <w:tab w:val="left" w:pos="5986"/>
        </w:tabs>
        <w:spacing w:line="240" w:lineRule="auto"/>
        <w:ind w:left="720" w:hanging="720"/>
        <w:jc w:val="both"/>
        <w:rPr>
          <w:rFonts w:ascii="Palatino Linotype" w:hAnsi="Palatino Linotype" w:cstheme="majorBidi"/>
          <w:bCs/>
        </w:rPr>
      </w:pPr>
      <w:r w:rsidRPr="00A76F29">
        <w:rPr>
          <w:rFonts w:ascii="Palatino Linotype" w:hAnsi="Palatino Linotype" w:cstheme="majorBidi"/>
          <w:bCs/>
        </w:rPr>
        <w:t xml:space="preserve">Podungge, Ismi Pratiwi dkk, </w:t>
      </w:r>
      <w:r w:rsidRPr="00A76F29">
        <w:rPr>
          <w:rFonts w:ascii="Palatino Linotype" w:hAnsi="Palatino Linotype" w:cstheme="majorBidi"/>
          <w:bCs/>
          <w:iCs/>
        </w:rPr>
        <w:t xml:space="preserve">“PERAN SERIKAT PEKERJA/BURUH DALAM PENYELESAIAN PERSELISIHAN PEMUTUSAN HUBUNGAN KERJA SECARA SEPIHAK YANG DILAKUKA OLEH PERUSAHAAN TERHADAP PEKERJA/BURUH”, </w:t>
      </w:r>
      <w:r w:rsidRPr="00A76F29">
        <w:rPr>
          <w:rFonts w:ascii="Palatino Linotype" w:hAnsi="Palatino Linotype" w:cstheme="majorBidi"/>
          <w:bCs/>
        </w:rPr>
        <w:t xml:space="preserve">Vol. 2 No. 5, </w:t>
      </w:r>
      <w:r w:rsidRPr="00A76F29">
        <w:rPr>
          <w:rFonts w:ascii="Palatino Linotype" w:hAnsi="Palatino Linotype" w:cstheme="majorBidi"/>
          <w:bCs/>
          <w:i/>
          <w:iCs/>
        </w:rPr>
        <w:t>Jurnal Hukum Lex Generalis</w:t>
      </w:r>
      <w:r w:rsidRPr="00A76F29">
        <w:rPr>
          <w:rFonts w:ascii="Palatino Linotype" w:hAnsi="Palatino Linotype" w:cstheme="majorBidi"/>
          <w:bCs/>
        </w:rPr>
        <w:t>, 2021.</w:t>
      </w:r>
    </w:p>
    <w:p w:rsidR="00A76F29" w:rsidRPr="00A76F29" w:rsidRDefault="00A76F29" w:rsidP="00A76F29">
      <w:pPr>
        <w:tabs>
          <w:tab w:val="left" w:pos="567"/>
          <w:tab w:val="left" w:pos="1134"/>
          <w:tab w:val="left" w:pos="5986"/>
        </w:tabs>
        <w:spacing w:after="0" w:line="240" w:lineRule="auto"/>
        <w:ind w:left="720" w:hanging="720"/>
        <w:jc w:val="both"/>
        <w:rPr>
          <w:rFonts w:ascii="Palatino Linotype" w:hAnsi="Palatino Linotype" w:cstheme="majorBidi"/>
          <w:bCs/>
        </w:rPr>
      </w:pPr>
    </w:p>
    <w:p w:rsidR="00A76F29" w:rsidRPr="00A76F29" w:rsidRDefault="00A76F29" w:rsidP="00A76F29">
      <w:pPr>
        <w:spacing w:after="0" w:line="240" w:lineRule="auto"/>
        <w:ind w:left="720" w:hanging="720"/>
        <w:jc w:val="both"/>
        <w:rPr>
          <w:rFonts w:ascii="Palatino Linotype" w:hAnsi="Palatino Linotype" w:cstheme="majorBidi"/>
          <w:b/>
          <w:bCs/>
        </w:rPr>
      </w:pPr>
      <w:r w:rsidRPr="00A76F29">
        <w:rPr>
          <w:rFonts w:ascii="Palatino Linotype" w:hAnsi="Palatino Linotype" w:cstheme="majorBidi"/>
          <w:b/>
          <w:bCs/>
        </w:rPr>
        <w:t>Peraturan Perundang-Undangan:</w:t>
      </w:r>
    </w:p>
    <w:p w:rsidR="00A76F29" w:rsidRPr="00A76F29" w:rsidRDefault="00A76F29" w:rsidP="00A76F29">
      <w:pPr>
        <w:spacing w:line="240" w:lineRule="auto"/>
        <w:ind w:left="720" w:hanging="720"/>
        <w:jc w:val="both"/>
        <w:rPr>
          <w:rFonts w:ascii="Palatino Linotype" w:hAnsi="Palatino Linotype" w:cstheme="majorBidi"/>
          <w:bCs/>
        </w:rPr>
      </w:pPr>
      <w:r w:rsidRPr="00A76F29">
        <w:rPr>
          <w:rFonts w:ascii="Palatino Linotype" w:hAnsi="Palatino Linotype" w:cstheme="majorBidi"/>
          <w:bCs/>
        </w:rPr>
        <w:t>Peraturan Pemerintah Nomor 35 Tahun 2021 tentang Perjanjian Waktu Tertentu, Alih Daya, Waktu Kerja dan Waktu Istirahat, dan Pemutusan Hubungan Kerja.</w:t>
      </w:r>
    </w:p>
    <w:p w:rsidR="00A76F29" w:rsidRPr="00A76F29" w:rsidRDefault="00A76F29" w:rsidP="00A76F29">
      <w:pPr>
        <w:spacing w:line="240" w:lineRule="auto"/>
        <w:ind w:left="720" w:hanging="720"/>
        <w:jc w:val="both"/>
        <w:rPr>
          <w:rFonts w:ascii="Palatino Linotype" w:hAnsi="Palatino Linotype" w:cstheme="majorBidi"/>
        </w:rPr>
      </w:pPr>
      <w:r w:rsidRPr="00A76F29">
        <w:rPr>
          <w:rFonts w:ascii="Palatino Linotype" w:hAnsi="Palatino Linotype" w:cstheme="majorBidi"/>
        </w:rPr>
        <w:lastRenderedPageBreak/>
        <w:t>Peraturan Pemerintah Pengganti Undang-Undang Nomor 2 Tahun 2022 tentang Cipta Kerja</w:t>
      </w:r>
    </w:p>
    <w:p w:rsidR="00A76F29" w:rsidRPr="00A76F29" w:rsidRDefault="00A76F29" w:rsidP="00A76F29">
      <w:pPr>
        <w:spacing w:after="0" w:line="240" w:lineRule="auto"/>
        <w:ind w:left="720" w:hanging="720"/>
        <w:jc w:val="both"/>
        <w:rPr>
          <w:rFonts w:ascii="Palatino Linotype" w:hAnsi="Palatino Linotype" w:cstheme="majorBidi"/>
          <w:bCs/>
        </w:rPr>
      </w:pPr>
      <w:r w:rsidRPr="00A76F29">
        <w:rPr>
          <w:rFonts w:ascii="Palatino Linotype" w:hAnsi="Palatino Linotype" w:cstheme="majorBidi"/>
          <w:bCs/>
        </w:rPr>
        <w:t>Undang-Undang Dasar Negara Republik Indonesia Tahun 1945</w:t>
      </w:r>
    </w:p>
    <w:p w:rsidR="00A76F29" w:rsidRPr="00A76F29" w:rsidRDefault="00A76F29" w:rsidP="00A76F29">
      <w:pPr>
        <w:spacing w:after="0" w:line="240" w:lineRule="auto"/>
        <w:ind w:left="720" w:hanging="720"/>
        <w:jc w:val="both"/>
        <w:rPr>
          <w:rFonts w:ascii="Palatino Linotype" w:hAnsi="Palatino Linotype" w:cstheme="majorBidi"/>
          <w:bCs/>
        </w:rPr>
      </w:pPr>
      <w:r w:rsidRPr="00A76F29">
        <w:rPr>
          <w:rFonts w:ascii="Palatino Linotype" w:hAnsi="Palatino Linotype" w:cstheme="majorBidi"/>
          <w:bCs/>
        </w:rPr>
        <w:t>Undang-Undang Nomor 11 Tahun 2020 tentang Cipta Kerja</w:t>
      </w:r>
    </w:p>
    <w:p w:rsidR="00A76F29" w:rsidRPr="00A76F29" w:rsidRDefault="00A76F29" w:rsidP="00A76F29">
      <w:pPr>
        <w:spacing w:after="0" w:line="240" w:lineRule="auto"/>
        <w:ind w:left="720" w:hanging="720"/>
        <w:jc w:val="both"/>
        <w:rPr>
          <w:rFonts w:ascii="Palatino Linotype" w:hAnsi="Palatino Linotype" w:cstheme="majorBidi"/>
          <w:bCs/>
        </w:rPr>
      </w:pPr>
      <w:r w:rsidRPr="00A76F29">
        <w:rPr>
          <w:rFonts w:ascii="Palatino Linotype" w:hAnsi="Palatino Linotype" w:cstheme="majorBidi"/>
          <w:bCs/>
        </w:rPr>
        <w:t>Undang-Undang Nomor 13 Tahun 2003 tentang Ketenagakerjaan</w:t>
      </w:r>
    </w:p>
    <w:p w:rsidR="00A76F29" w:rsidRPr="00A76F29" w:rsidRDefault="00A76F29" w:rsidP="00A76F29">
      <w:pPr>
        <w:spacing w:after="0" w:line="240" w:lineRule="auto"/>
        <w:ind w:left="720" w:hanging="720"/>
        <w:jc w:val="both"/>
        <w:rPr>
          <w:rFonts w:ascii="Palatino Linotype" w:hAnsi="Palatino Linotype" w:cstheme="majorBidi"/>
          <w:bCs/>
        </w:rPr>
      </w:pPr>
      <w:proofErr w:type="gramStart"/>
      <w:r w:rsidRPr="00A76F29">
        <w:rPr>
          <w:rFonts w:ascii="Palatino Linotype" w:hAnsi="Palatino Linotype" w:cstheme="majorBidi"/>
          <w:bCs/>
        </w:rPr>
        <w:t>Undang-Undang nomor 21 Tahun 2000 tentang Serikat Buruh/ Serikat Pekerja.</w:t>
      </w:r>
      <w:proofErr w:type="gramEnd"/>
    </w:p>
    <w:p w:rsidR="00A76F29" w:rsidRPr="00A76F29" w:rsidRDefault="00A76F29" w:rsidP="00A76F29">
      <w:pPr>
        <w:spacing w:after="0" w:line="240" w:lineRule="auto"/>
        <w:ind w:left="720" w:hanging="720"/>
        <w:jc w:val="both"/>
        <w:rPr>
          <w:rFonts w:ascii="Palatino Linotype" w:hAnsi="Palatino Linotype" w:cstheme="majorBidi"/>
          <w:bCs/>
        </w:rPr>
      </w:pPr>
      <w:r w:rsidRPr="00A76F29">
        <w:rPr>
          <w:rFonts w:ascii="Palatino Linotype" w:hAnsi="Palatino Linotype" w:cstheme="majorBidi"/>
          <w:bCs/>
        </w:rPr>
        <w:t xml:space="preserve">Undang-Undang Nomor 39 Tahun 1999 tentang Hak Asaasi Manusia </w:t>
      </w:r>
    </w:p>
    <w:p w:rsidR="00A76F29" w:rsidRPr="00A76F29" w:rsidRDefault="00A76F29" w:rsidP="00A76F29">
      <w:pPr>
        <w:spacing w:after="0" w:line="240" w:lineRule="auto"/>
        <w:ind w:left="720" w:hanging="720"/>
        <w:jc w:val="both"/>
        <w:rPr>
          <w:rFonts w:ascii="Palatino Linotype" w:hAnsi="Palatino Linotype" w:cstheme="majorBidi"/>
          <w:bCs/>
        </w:rPr>
      </w:pPr>
    </w:p>
    <w:p w:rsidR="00A76F29" w:rsidRPr="00A76F29" w:rsidRDefault="00A76F29" w:rsidP="00A76F29">
      <w:pPr>
        <w:spacing w:after="0" w:line="240" w:lineRule="auto"/>
        <w:ind w:left="720" w:hanging="720"/>
        <w:jc w:val="both"/>
        <w:rPr>
          <w:rFonts w:ascii="Palatino Linotype" w:hAnsi="Palatino Linotype" w:cstheme="majorBidi"/>
          <w:b/>
        </w:rPr>
      </w:pPr>
      <w:r w:rsidRPr="00A76F29">
        <w:rPr>
          <w:rFonts w:ascii="Palatino Linotype" w:hAnsi="Palatino Linotype" w:cstheme="majorBidi"/>
          <w:b/>
        </w:rPr>
        <w:t>Putusan Pengadilan Negeri / Mahkamah Agung</w:t>
      </w:r>
    </w:p>
    <w:p w:rsidR="00A76F29" w:rsidRPr="00A76F29" w:rsidRDefault="00A76F29" w:rsidP="00A76F29">
      <w:pPr>
        <w:spacing w:after="0" w:line="240" w:lineRule="auto"/>
        <w:ind w:left="720" w:hanging="720"/>
        <w:jc w:val="both"/>
        <w:rPr>
          <w:rFonts w:ascii="Palatino Linotype" w:hAnsi="Palatino Linotype" w:cstheme="majorBidi"/>
          <w:bCs/>
        </w:rPr>
      </w:pPr>
      <w:r w:rsidRPr="00A76F29">
        <w:rPr>
          <w:rFonts w:ascii="Palatino Linotype" w:hAnsi="Palatino Linotype" w:cstheme="majorBidi"/>
          <w:bCs/>
        </w:rPr>
        <w:t xml:space="preserve">Putusan Nomor 229/Pdt.Sus-PHI/2019/PN.Bdg </w:t>
      </w:r>
    </w:p>
    <w:p w:rsidR="00A76F29" w:rsidRPr="00A76F29" w:rsidRDefault="00A76F29" w:rsidP="00A76F29">
      <w:pPr>
        <w:spacing w:after="0" w:line="240" w:lineRule="auto"/>
        <w:ind w:left="720" w:hanging="720"/>
        <w:jc w:val="both"/>
        <w:rPr>
          <w:rFonts w:ascii="Palatino Linotype" w:hAnsi="Palatino Linotype" w:cstheme="majorBidi"/>
          <w:bCs/>
        </w:rPr>
      </w:pPr>
      <w:r w:rsidRPr="00A76F29">
        <w:rPr>
          <w:rFonts w:ascii="Palatino Linotype" w:hAnsi="Palatino Linotype" w:cstheme="majorBidi"/>
          <w:bCs/>
        </w:rPr>
        <w:t>Putusan Nomor 436 K/Pdt.Sus-PHI/2020</w:t>
      </w:r>
    </w:p>
    <w:p w:rsidR="00A76F29" w:rsidRPr="00F8790E" w:rsidRDefault="00A76F29" w:rsidP="00A76F29">
      <w:pPr>
        <w:spacing w:line="240" w:lineRule="auto"/>
        <w:ind w:left="720" w:hanging="720"/>
        <w:jc w:val="both"/>
        <w:rPr>
          <w:rFonts w:asciiTheme="majorBidi" w:hAnsiTheme="majorBidi" w:cstheme="majorBidi"/>
          <w:sz w:val="24"/>
          <w:szCs w:val="24"/>
        </w:rPr>
      </w:pPr>
    </w:p>
    <w:p w:rsidR="0045316F" w:rsidRPr="00F8790E" w:rsidRDefault="0045316F" w:rsidP="00A76F29">
      <w:pPr>
        <w:spacing w:line="240" w:lineRule="auto"/>
        <w:ind w:left="720" w:hanging="720"/>
        <w:jc w:val="both"/>
        <w:rPr>
          <w:rFonts w:asciiTheme="majorBidi" w:hAnsiTheme="majorBidi" w:cstheme="majorBidi"/>
          <w:sz w:val="24"/>
          <w:szCs w:val="24"/>
        </w:rPr>
      </w:pPr>
    </w:p>
    <w:sectPr w:rsidR="0045316F" w:rsidRPr="00F8790E" w:rsidSect="00162D3E">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0ED" w:rsidRDefault="009E00ED" w:rsidP="00CC514C">
      <w:pPr>
        <w:spacing w:after="0" w:line="240" w:lineRule="auto"/>
      </w:pPr>
      <w:r>
        <w:separator/>
      </w:r>
    </w:p>
  </w:endnote>
  <w:endnote w:type="continuationSeparator" w:id="0">
    <w:p w:rsidR="009E00ED" w:rsidRDefault="009E00ED" w:rsidP="00CC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527251"/>
      <w:docPartObj>
        <w:docPartGallery w:val="Page Numbers (Bottom of Page)"/>
        <w:docPartUnique/>
      </w:docPartObj>
    </w:sdtPr>
    <w:sdtEndPr>
      <w:rPr>
        <w:noProof/>
      </w:rPr>
    </w:sdtEndPr>
    <w:sdtContent>
      <w:p w:rsidR="00171624" w:rsidRDefault="00171624">
        <w:pPr>
          <w:pStyle w:val="Footer"/>
          <w:jc w:val="center"/>
        </w:pPr>
        <w:r>
          <w:fldChar w:fldCharType="begin"/>
        </w:r>
        <w:r>
          <w:instrText xml:space="preserve"> PAGE   \* MERGEFORMAT </w:instrText>
        </w:r>
        <w:r>
          <w:fldChar w:fldCharType="separate"/>
        </w:r>
        <w:r w:rsidR="00FD7120">
          <w:rPr>
            <w:noProof/>
          </w:rPr>
          <w:t>3</w:t>
        </w:r>
        <w:r>
          <w:rPr>
            <w:noProof/>
          </w:rPr>
          <w:fldChar w:fldCharType="end"/>
        </w:r>
      </w:p>
    </w:sdtContent>
  </w:sdt>
  <w:p w:rsidR="00171624" w:rsidRDefault="00171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0ED" w:rsidRDefault="009E00ED" w:rsidP="00CC514C">
      <w:pPr>
        <w:spacing w:after="0" w:line="240" w:lineRule="auto"/>
      </w:pPr>
      <w:r>
        <w:separator/>
      </w:r>
    </w:p>
  </w:footnote>
  <w:footnote w:type="continuationSeparator" w:id="0">
    <w:p w:rsidR="009E00ED" w:rsidRDefault="009E00ED" w:rsidP="00CC514C">
      <w:pPr>
        <w:spacing w:after="0" w:line="240" w:lineRule="auto"/>
      </w:pPr>
      <w:r>
        <w:continuationSeparator/>
      </w:r>
    </w:p>
  </w:footnote>
  <w:footnote w:id="1">
    <w:p w:rsidR="00CC514C" w:rsidRPr="00284DA1" w:rsidRDefault="00CC514C" w:rsidP="00CC514C">
      <w:pPr>
        <w:pStyle w:val="FootnoteText"/>
        <w:ind w:firstLine="720"/>
        <w:rPr>
          <w:rFonts w:ascii="Palatino Linotype" w:hAnsi="Palatino Linotype"/>
        </w:rPr>
      </w:pPr>
      <w:r w:rsidRPr="00284DA1">
        <w:rPr>
          <w:rStyle w:val="FootnoteReference"/>
          <w:rFonts w:ascii="Palatino Linotype" w:hAnsi="Palatino Linotype"/>
        </w:rPr>
        <w:footnoteRef/>
      </w:r>
      <w:r w:rsidRPr="00284DA1">
        <w:rPr>
          <w:rFonts w:ascii="Palatino Linotype" w:hAnsi="Palatino Linotype"/>
        </w:rPr>
        <w:t xml:space="preserve"> </w:t>
      </w:r>
      <w:proofErr w:type="gramStart"/>
      <w:r w:rsidRPr="00284DA1">
        <w:rPr>
          <w:rFonts w:ascii="Palatino Linotype" w:hAnsi="Palatino Linotype"/>
          <w:b/>
          <w:bCs/>
        </w:rPr>
        <w:t>Amalia Sofa Izza</w:t>
      </w:r>
      <w:r w:rsidRPr="00284DA1">
        <w:rPr>
          <w:rFonts w:ascii="Palatino Linotype" w:hAnsi="Palatino Linotype"/>
        </w:rPr>
        <w:t xml:space="preserve"> adalah Mahasiswi Program Studi Ilmu Hukum Fakultas Syariah dan Hukum.</w:t>
      </w:r>
      <w:proofErr w:type="gramEnd"/>
      <w:r w:rsidRPr="00284DA1">
        <w:rPr>
          <w:rFonts w:ascii="Palatino Linotype" w:hAnsi="Palatino Linotype"/>
        </w:rPr>
        <w:t xml:space="preserve"> </w:t>
      </w:r>
      <w:proofErr w:type="gramStart"/>
      <w:r w:rsidRPr="00284DA1">
        <w:rPr>
          <w:rFonts w:ascii="Palatino Linotype" w:hAnsi="Palatino Linotype"/>
        </w:rPr>
        <w:t>Universitas Islam Negeri Syarif Hidayatullah Jakarta.</w:t>
      </w:r>
      <w:proofErr w:type="gramEnd"/>
      <w:r w:rsidRPr="00284DA1">
        <w:rPr>
          <w:rFonts w:ascii="Palatino Linotype" w:hAnsi="Palatino Linotype"/>
        </w:rPr>
        <w:t xml:space="preserve"> Email: </w:t>
      </w:r>
      <w:hyperlink r:id="rId1" w:history="1">
        <w:r w:rsidRPr="00284DA1">
          <w:rPr>
            <w:rStyle w:val="Hyperlink"/>
            <w:rFonts w:ascii="Palatino Linotype" w:hAnsi="Palatino Linotype"/>
          </w:rPr>
          <w:t>amalia.sofaizza@gmail.com</w:t>
        </w:r>
      </w:hyperlink>
      <w:r w:rsidRPr="00284DA1">
        <w:rPr>
          <w:rFonts w:ascii="Palatino Linotype" w:hAnsi="Palatino Linotype"/>
        </w:rPr>
        <w:t xml:space="preserve">. </w:t>
      </w:r>
    </w:p>
  </w:footnote>
  <w:footnote w:id="2">
    <w:p w:rsidR="00CC514C" w:rsidRDefault="00CC514C" w:rsidP="00CC514C">
      <w:pPr>
        <w:pStyle w:val="FootnoteText"/>
        <w:ind w:firstLine="720"/>
      </w:pPr>
      <w:r w:rsidRPr="00284DA1">
        <w:rPr>
          <w:rStyle w:val="FootnoteReference"/>
          <w:rFonts w:ascii="Palatino Linotype" w:hAnsi="Palatino Linotype"/>
        </w:rPr>
        <w:footnoteRef/>
      </w:r>
      <w:r w:rsidRPr="00284DA1">
        <w:rPr>
          <w:rFonts w:ascii="Palatino Linotype" w:hAnsi="Palatino Linotype"/>
        </w:rPr>
        <w:t xml:space="preserve"> </w:t>
      </w:r>
      <w:r w:rsidRPr="00284DA1">
        <w:rPr>
          <w:rFonts w:ascii="Palatino Linotype" w:hAnsi="Palatino Linotype"/>
          <w:b/>
          <w:bCs/>
        </w:rPr>
        <w:t>Prof. Dr. Abdullah Sulaiman, S.H., M.H.</w:t>
      </w:r>
      <w:r w:rsidRPr="00284DA1">
        <w:rPr>
          <w:rFonts w:ascii="Palatino Linotype" w:hAnsi="Palatino Linotype"/>
        </w:rPr>
        <w:t xml:space="preserve"> adalah Guru Besar Fakultas Syariah dan Hukum Universitas Islam Negeri Syarif Hidayatullah Jakarta. Email: </w:t>
      </w:r>
      <w:hyperlink r:id="rId2" w:history="1">
        <w:r w:rsidRPr="00284DA1">
          <w:rPr>
            <w:rStyle w:val="Hyperlink"/>
            <w:rFonts w:ascii="Palatino Linotype" w:hAnsi="Palatino Linotype"/>
          </w:rPr>
          <w:t>absulafdy@gmail.com</w:t>
        </w:r>
      </w:hyperlink>
      <w:r w:rsidRPr="00284DA1">
        <w:rPr>
          <w:rFonts w:ascii="Palatino Linotype" w:hAnsi="Palatino Linotype"/>
        </w:rPr>
        <w:t>.</w:t>
      </w:r>
    </w:p>
  </w:footnote>
  <w:footnote w:id="3">
    <w:p w:rsidR="00EE0223" w:rsidRPr="00284DA1" w:rsidRDefault="00162D3E" w:rsidP="00162D3E">
      <w:pPr>
        <w:pStyle w:val="FootnoteText"/>
        <w:tabs>
          <w:tab w:val="left" w:pos="709"/>
          <w:tab w:val="left" w:pos="993"/>
          <w:tab w:val="left" w:pos="1276"/>
        </w:tabs>
        <w:jc w:val="both"/>
        <w:rPr>
          <w:rFonts w:ascii="Palatino Linotype" w:hAnsi="Palatino Linotype"/>
        </w:rPr>
      </w:pPr>
      <w:r>
        <w:tab/>
      </w:r>
      <w:r w:rsidR="00EE0223" w:rsidRPr="00284DA1">
        <w:rPr>
          <w:rStyle w:val="FootnoteReference"/>
          <w:rFonts w:ascii="Palatino Linotype" w:hAnsi="Palatino Linotype"/>
        </w:rPr>
        <w:footnoteRef/>
      </w:r>
      <w:r w:rsidR="00EE0223" w:rsidRPr="00284DA1">
        <w:rPr>
          <w:rFonts w:ascii="Palatino Linotype" w:hAnsi="Palatino Linotype"/>
        </w:rPr>
        <w:t xml:space="preserve"> </w:t>
      </w:r>
      <w:r w:rsidR="00EE0223" w:rsidRPr="00284DA1">
        <w:rPr>
          <w:rFonts w:ascii="Palatino Linotype" w:hAnsi="Palatino Linotype" w:cs="Times New Roman"/>
        </w:rPr>
        <w:t xml:space="preserve">Aldiyansyah, “Buruh dan Permasalahan yang Tidak </w:t>
      </w:r>
      <w:proofErr w:type="gramStart"/>
      <w:r w:rsidR="00EE0223" w:rsidRPr="00284DA1">
        <w:rPr>
          <w:rFonts w:ascii="Palatino Linotype" w:hAnsi="Palatino Linotype" w:cs="Times New Roman"/>
        </w:rPr>
        <w:t>Kunjung  Habis</w:t>
      </w:r>
      <w:proofErr w:type="gramEnd"/>
      <w:r w:rsidR="00EE0223" w:rsidRPr="00284DA1">
        <w:rPr>
          <w:rFonts w:ascii="Palatino Linotype" w:hAnsi="Palatino Linotype" w:cs="Times New Roman"/>
          <w:i/>
        </w:rPr>
        <w:t>”, Artikel Jawa Pos</w:t>
      </w:r>
      <w:r w:rsidR="00EE0223" w:rsidRPr="00284DA1">
        <w:rPr>
          <w:rFonts w:ascii="Palatino Linotype" w:hAnsi="Palatino Linotype" w:cs="Times New Roman"/>
        </w:rPr>
        <w:t>, 12 Februari 2020.</w:t>
      </w:r>
    </w:p>
  </w:footnote>
  <w:footnote w:id="4">
    <w:p w:rsidR="00EE0223" w:rsidRPr="00284DA1" w:rsidRDefault="00162D3E" w:rsidP="00162D3E">
      <w:pPr>
        <w:pStyle w:val="FootnoteText"/>
        <w:tabs>
          <w:tab w:val="left" w:pos="709"/>
          <w:tab w:val="left" w:pos="1276"/>
        </w:tabs>
        <w:jc w:val="both"/>
        <w:rPr>
          <w:rFonts w:ascii="Palatino Linotype" w:hAnsi="Palatino Linotype" w:cs="Times New Roman"/>
        </w:rPr>
      </w:pPr>
      <w:r w:rsidRPr="00284DA1">
        <w:rPr>
          <w:rFonts w:ascii="Palatino Linotype" w:hAnsi="Palatino Linotype" w:cs="Times New Roman"/>
        </w:rPr>
        <w:tab/>
      </w:r>
      <w:r w:rsidR="00EE0223" w:rsidRPr="00284DA1">
        <w:rPr>
          <w:rStyle w:val="FootnoteReference"/>
          <w:rFonts w:ascii="Palatino Linotype" w:hAnsi="Palatino Linotype" w:cs="Times New Roman"/>
        </w:rPr>
        <w:footnoteRef/>
      </w:r>
      <w:r w:rsidR="00EE0223" w:rsidRPr="00284DA1">
        <w:rPr>
          <w:rFonts w:ascii="Palatino Linotype" w:hAnsi="Palatino Linotype" w:cs="Times New Roman"/>
        </w:rPr>
        <w:t xml:space="preserve"> Ismi Pratiwi Podungge, dkk, “Peran Serikat Pekerja/Buruh Dalam Penyelesaian Perselisihan Pemutusan Hubungan Kerja Secara Sepihak Yang Dilakukan Oleh Perusahaan Terhadap Pekerja/Buruh”</w:t>
      </w:r>
      <w:r w:rsidR="00EE0223" w:rsidRPr="00284DA1">
        <w:rPr>
          <w:rFonts w:ascii="Palatino Linotype" w:hAnsi="Palatino Linotype" w:cs="Times New Roman"/>
          <w:i/>
        </w:rPr>
        <w:t>,</w:t>
      </w:r>
      <w:r w:rsidR="00EE0223" w:rsidRPr="00284DA1">
        <w:rPr>
          <w:rFonts w:ascii="Palatino Linotype" w:hAnsi="Palatino Linotype" w:cs="Times New Roman"/>
        </w:rPr>
        <w:t xml:space="preserve"> </w:t>
      </w:r>
      <w:r w:rsidR="00EE0223" w:rsidRPr="00284DA1">
        <w:rPr>
          <w:rFonts w:ascii="Palatino Linotype" w:hAnsi="Palatino Linotype" w:cs="Times New Roman"/>
          <w:i/>
        </w:rPr>
        <w:t>Jurnal Hukum Lex Generalis</w:t>
      </w:r>
      <w:r w:rsidR="00EE0223" w:rsidRPr="00284DA1">
        <w:rPr>
          <w:rFonts w:ascii="Palatino Linotype" w:hAnsi="Palatino Linotype" w:cs="Times New Roman"/>
        </w:rPr>
        <w:t xml:space="preserve"> (2021),</w:t>
      </w:r>
      <w:r w:rsidR="00EE0223" w:rsidRPr="00284DA1">
        <w:rPr>
          <w:rFonts w:ascii="Palatino Linotype" w:hAnsi="Palatino Linotype" w:cs="Times New Roman"/>
          <w:i/>
        </w:rPr>
        <w:t xml:space="preserve"> </w:t>
      </w:r>
      <w:r w:rsidR="00EE0223" w:rsidRPr="00284DA1">
        <w:rPr>
          <w:rFonts w:ascii="Palatino Linotype" w:hAnsi="Palatino Linotype" w:cs="Times New Roman"/>
        </w:rPr>
        <w:t>Vol. 2 No. 5, h. 386</w:t>
      </w:r>
    </w:p>
  </w:footnote>
  <w:footnote w:id="5">
    <w:p w:rsidR="00EE0223" w:rsidRPr="00284DA1" w:rsidRDefault="00EE0223" w:rsidP="00162D3E">
      <w:pPr>
        <w:pStyle w:val="FootnoteText"/>
        <w:ind w:firstLine="709"/>
        <w:jc w:val="both"/>
        <w:rPr>
          <w:rFonts w:ascii="Palatino Linotype" w:hAnsi="Palatino Linotype" w:cs="Times New Roman"/>
        </w:rPr>
      </w:pPr>
      <w:r w:rsidRPr="00284DA1">
        <w:rPr>
          <w:rStyle w:val="FootnoteReference"/>
          <w:rFonts w:ascii="Palatino Linotype" w:hAnsi="Palatino Linotype"/>
        </w:rPr>
        <w:footnoteRef/>
      </w:r>
      <w:r w:rsidRPr="00284DA1">
        <w:rPr>
          <w:rFonts w:ascii="Palatino Linotype" w:hAnsi="Palatino Linotype"/>
        </w:rPr>
        <w:t xml:space="preserve"> </w:t>
      </w:r>
      <w:r w:rsidRPr="00284DA1">
        <w:rPr>
          <w:rFonts w:ascii="Palatino Linotype" w:hAnsi="Palatino Linotype" w:cs="Times New Roman"/>
        </w:rPr>
        <w:t xml:space="preserve">Abdullah Sulaiman, Andi Walli, </w:t>
      </w:r>
      <w:r w:rsidRPr="00284DA1">
        <w:rPr>
          <w:rFonts w:ascii="Palatino Linotype" w:hAnsi="Palatino Linotype" w:cs="Times New Roman"/>
          <w:i/>
        </w:rPr>
        <w:t>Hukum Ketenagakerjaan/Perburuhan</w:t>
      </w:r>
      <w:r w:rsidRPr="00284DA1">
        <w:rPr>
          <w:rFonts w:ascii="Palatino Linotype" w:hAnsi="Palatino Linotype" w:cs="Times New Roman"/>
        </w:rPr>
        <w:t xml:space="preserve"> (Jakarta: Yayasan Pendidikan dan Pengembangan Sumber Daya Manusia, 2019), h., 329-330. </w:t>
      </w:r>
    </w:p>
  </w:footnote>
  <w:footnote w:id="6">
    <w:p w:rsidR="00EE0223" w:rsidRPr="006A512C" w:rsidRDefault="00EE0223" w:rsidP="00162D3E">
      <w:pPr>
        <w:pStyle w:val="FootnoteText"/>
        <w:ind w:firstLine="709"/>
        <w:jc w:val="both"/>
        <w:rPr>
          <w:rFonts w:ascii="Times New Roman" w:hAnsi="Times New Roman" w:cs="Times New Roman"/>
        </w:rPr>
      </w:pPr>
      <w:r w:rsidRPr="00284DA1">
        <w:rPr>
          <w:rStyle w:val="FootnoteReference"/>
          <w:rFonts w:ascii="Palatino Linotype" w:hAnsi="Palatino Linotype"/>
        </w:rPr>
        <w:footnoteRef/>
      </w:r>
      <w:r w:rsidRPr="00284DA1">
        <w:rPr>
          <w:rFonts w:ascii="Palatino Linotype" w:hAnsi="Palatino Linotype"/>
        </w:rPr>
        <w:t xml:space="preserve"> </w:t>
      </w:r>
      <w:r w:rsidRPr="00284DA1">
        <w:rPr>
          <w:rFonts w:ascii="Palatino Linotype" w:hAnsi="Palatino Linotype" w:cs="Times New Roman"/>
        </w:rPr>
        <w:t xml:space="preserve">Robiatul Adawiyah dkk, “Union Busting Dalam Hukum Ketenagakerjaan di Indonesia”, </w:t>
      </w:r>
      <w:r w:rsidRPr="00284DA1">
        <w:rPr>
          <w:rFonts w:ascii="Palatino Linotype" w:hAnsi="Palatino Linotype" w:cs="Times New Roman"/>
          <w:i/>
        </w:rPr>
        <w:t>Indonesian Journal of Law and Economics Review</w:t>
      </w:r>
      <w:r w:rsidRPr="00284DA1">
        <w:rPr>
          <w:rFonts w:ascii="Palatino Linotype" w:hAnsi="Palatino Linotype" w:cs="Times New Roman"/>
        </w:rPr>
        <w:t xml:space="preserve"> (2017), </w:t>
      </w:r>
      <w:proofErr w:type="gramStart"/>
      <w:r w:rsidRPr="00284DA1">
        <w:rPr>
          <w:rFonts w:ascii="Palatino Linotype" w:hAnsi="Palatino Linotype" w:cs="Times New Roman"/>
        </w:rPr>
        <w:t>Vol  1</w:t>
      </w:r>
      <w:proofErr w:type="gramEnd"/>
      <w:r w:rsidRPr="00284DA1">
        <w:rPr>
          <w:rFonts w:ascii="Palatino Linotype" w:hAnsi="Palatino Linotype" w:cs="Times New Roman"/>
        </w:rPr>
        <w:t>, No 1, h. 7.</w:t>
      </w:r>
    </w:p>
  </w:footnote>
  <w:footnote w:id="7">
    <w:p w:rsidR="00EE0223" w:rsidRPr="00284DA1" w:rsidRDefault="00EE0223" w:rsidP="00162D3E">
      <w:pPr>
        <w:pStyle w:val="FootnoteText"/>
        <w:ind w:firstLine="709"/>
        <w:jc w:val="both"/>
        <w:rPr>
          <w:rFonts w:ascii="Palatino Linotype" w:hAnsi="Palatino Linotype"/>
        </w:rPr>
      </w:pPr>
      <w:r w:rsidRPr="00284DA1">
        <w:rPr>
          <w:rStyle w:val="FootnoteReference"/>
          <w:rFonts w:ascii="Palatino Linotype" w:hAnsi="Palatino Linotype" w:cs="Times New Roman"/>
        </w:rPr>
        <w:footnoteRef/>
      </w:r>
      <w:r w:rsidRPr="00284DA1">
        <w:rPr>
          <w:rFonts w:ascii="Palatino Linotype" w:hAnsi="Palatino Linotype" w:cs="Times New Roman"/>
        </w:rPr>
        <w:t xml:space="preserve"> Juanda Pengaribuan, </w:t>
      </w:r>
      <w:r w:rsidRPr="00284DA1">
        <w:rPr>
          <w:rFonts w:ascii="Palatino Linotype" w:hAnsi="Palatino Linotype" w:cs="Times New Roman"/>
          <w:i/>
          <w:iCs/>
        </w:rPr>
        <w:t xml:space="preserve">Aneka Putusan Mahkamah Konstitusi Bidang Hukum Ketenagakerjaan dilengkapi Ulasan </w:t>
      </w:r>
      <w:proofErr w:type="gramStart"/>
      <w:r w:rsidRPr="00284DA1">
        <w:rPr>
          <w:rFonts w:ascii="Palatino Linotype" w:hAnsi="Palatino Linotype" w:cs="Times New Roman"/>
          <w:i/>
          <w:iCs/>
        </w:rPr>
        <w:t>Hukum  </w:t>
      </w:r>
      <w:r w:rsidRPr="00284DA1">
        <w:rPr>
          <w:rFonts w:ascii="Palatino Linotype" w:hAnsi="Palatino Linotype" w:cs="Times New Roman"/>
        </w:rPr>
        <w:t>(</w:t>
      </w:r>
      <w:proofErr w:type="gramEnd"/>
      <w:r w:rsidRPr="00284DA1">
        <w:rPr>
          <w:rFonts w:ascii="Palatino Linotype" w:hAnsi="Palatino Linotype" w:cs="Times New Roman"/>
        </w:rPr>
        <w:t>Jakarta : Muara Ilmu Sejahtera Indonesia, 2012),  h., 136.</w:t>
      </w:r>
    </w:p>
  </w:footnote>
  <w:footnote w:id="8">
    <w:p w:rsidR="004C4DEE" w:rsidRPr="00284DA1" w:rsidRDefault="00162D3E" w:rsidP="00162D3E">
      <w:pPr>
        <w:pStyle w:val="FootnoteText"/>
        <w:tabs>
          <w:tab w:val="left" w:pos="709"/>
        </w:tabs>
        <w:jc w:val="both"/>
        <w:rPr>
          <w:rFonts w:ascii="Palatino Linotype" w:hAnsi="Palatino Linotype" w:cs="Times New Roman"/>
        </w:rPr>
      </w:pPr>
      <w:r w:rsidRPr="00284DA1">
        <w:rPr>
          <w:rFonts w:ascii="Palatino Linotype" w:hAnsi="Palatino Linotype" w:cs="Times New Roman"/>
        </w:rPr>
        <w:tab/>
      </w:r>
      <w:r w:rsidR="004C4DEE" w:rsidRPr="00284DA1">
        <w:rPr>
          <w:rStyle w:val="FootnoteReference"/>
          <w:rFonts w:ascii="Palatino Linotype" w:hAnsi="Palatino Linotype" w:cs="Times New Roman"/>
        </w:rPr>
        <w:footnoteRef/>
      </w:r>
      <w:r w:rsidR="004C4DEE" w:rsidRPr="00284DA1">
        <w:rPr>
          <w:rFonts w:ascii="Palatino Linotype" w:hAnsi="Palatino Linotype" w:cs="Times New Roman"/>
        </w:rPr>
        <w:t xml:space="preserve"> Patrick Quinn, </w:t>
      </w:r>
      <w:r w:rsidR="004C4DEE" w:rsidRPr="00284DA1">
        <w:rPr>
          <w:rFonts w:ascii="Palatino Linotype" w:hAnsi="Palatino Linotype" w:cs="Times New Roman"/>
          <w:i/>
        </w:rPr>
        <w:t>Kebebasan Berserikat dan Perundingan Bersama Sebuah Studi Tentang Pengalaman Indonesia 1998-</w:t>
      </w:r>
      <w:bookmarkStart w:id="25" w:name="_GoBack"/>
      <w:r w:rsidR="004C4DEE" w:rsidRPr="00284DA1">
        <w:rPr>
          <w:rFonts w:ascii="Palatino Linotype" w:hAnsi="Palatino Linotype" w:cs="Times New Roman"/>
          <w:i/>
        </w:rPr>
        <w:t>2003,</w:t>
      </w:r>
      <w:r w:rsidR="004C4DEE" w:rsidRPr="00284DA1">
        <w:rPr>
          <w:rFonts w:ascii="Palatino Linotype" w:hAnsi="Palatino Linotype" w:cs="Times New Roman"/>
        </w:rPr>
        <w:t xml:space="preserve"> (Jakarta: PT. Jaya Pustaka), h., 5.</w:t>
      </w:r>
    </w:p>
  </w:footnote>
  <w:footnote w:id="9">
    <w:p w:rsidR="00162D3E" w:rsidRPr="00B741B4" w:rsidRDefault="00162D3E" w:rsidP="00162D3E">
      <w:pPr>
        <w:pStyle w:val="FootnoteText"/>
        <w:ind w:firstLine="720"/>
        <w:jc w:val="both"/>
        <w:rPr>
          <w:rFonts w:ascii="Times New Roman" w:hAnsi="Times New Roman" w:cs="Times New Roman"/>
        </w:rPr>
      </w:pPr>
      <w:r w:rsidRPr="00284DA1">
        <w:rPr>
          <w:rStyle w:val="FootnoteReference"/>
          <w:rFonts w:ascii="Palatino Linotype" w:hAnsi="Palatino Linotype" w:cs="Times New Roman"/>
        </w:rPr>
        <w:footnoteRef/>
      </w:r>
      <w:r w:rsidRPr="00284DA1">
        <w:rPr>
          <w:rFonts w:ascii="Palatino Linotype" w:hAnsi="Palatino Linotype" w:cs="Times New Roman"/>
        </w:rPr>
        <w:t xml:space="preserve"> Frans Magnis Suseno, </w:t>
      </w:r>
      <w:r w:rsidRPr="00284DA1">
        <w:rPr>
          <w:rFonts w:ascii="Palatino Linotype" w:hAnsi="Palatino Linotype" w:cs="Times New Roman"/>
          <w:i/>
        </w:rPr>
        <w:t>Etika Politik dan Prinsip-Prinsip Moral Dasar Modern</w:t>
      </w:r>
      <w:r w:rsidRPr="00284DA1">
        <w:rPr>
          <w:rFonts w:ascii="Palatino Linotype" w:hAnsi="Palatino Linotype" w:cs="Times New Roman"/>
        </w:rPr>
        <w:t xml:space="preserve"> (Jakarta: Gramedia, 2011), h., 73.</w:t>
      </w:r>
    </w:p>
  </w:footnote>
  <w:footnote w:id="10">
    <w:p w:rsidR="00937DE7" w:rsidRPr="00284DA1" w:rsidRDefault="00937DE7" w:rsidP="00284DA1">
      <w:pPr>
        <w:pStyle w:val="FootnoteText"/>
        <w:ind w:firstLine="720"/>
        <w:jc w:val="both"/>
        <w:rPr>
          <w:rFonts w:ascii="Palatino Linotype" w:hAnsi="Palatino Linotype" w:cstheme="majorBidi"/>
        </w:rPr>
      </w:pPr>
      <w:r w:rsidRPr="00284DA1">
        <w:rPr>
          <w:rStyle w:val="FootnoteReference"/>
          <w:rFonts w:ascii="Palatino Linotype" w:hAnsi="Palatino Linotype"/>
        </w:rPr>
        <w:footnoteRef/>
      </w:r>
      <w:r w:rsidRPr="00284DA1">
        <w:rPr>
          <w:rFonts w:ascii="Palatino Linotype" w:hAnsi="Palatino Linotype"/>
        </w:rPr>
        <w:t xml:space="preserve"> </w:t>
      </w:r>
      <w:r w:rsidRPr="00284DA1">
        <w:rPr>
          <w:rFonts w:ascii="Palatino Linotype" w:hAnsi="Palatino Linotype" w:cstheme="majorBidi"/>
        </w:rPr>
        <w:t xml:space="preserve">Miriam, Budiardjo, </w:t>
      </w:r>
      <w:r w:rsidRPr="00284DA1">
        <w:rPr>
          <w:rFonts w:ascii="Palatino Linotype" w:hAnsi="Palatino Linotype" w:cstheme="majorBidi"/>
          <w:i/>
          <w:iCs/>
        </w:rPr>
        <w:t>Dasar-dasar Ilmu Politik</w:t>
      </w:r>
      <w:r w:rsidRPr="00284DA1">
        <w:rPr>
          <w:rFonts w:ascii="Palatino Linotype" w:hAnsi="Palatino Linotype" w:cstheme="majorBidi"/>
        </w:rPr>
        <w:t>, (Jakarta: PT.</w:t>
      </w:r>
      <w:r w:rsidR="00284DA1">
        <w:rPr>
          <w:rFonts w:ascii="Palatino Linotype" w:hAnsi="Palatino Linotype" w:cstheme="majorBidi"/>
        </w:rPr>
        <w:t xml:space="preserve"> Gramedia Pustaka Utama, 2008), </w:t>
      </w:r>
      <w:r w:rsidRPr="00284DA1">
        <w:rPr>
          <w:rFonts w:ascii="Palatino Linotype" w:hAnsi="Palatino Linotype" w:cstheme="majorBidi"/>
        </w:rPr>
        <w:t>h.</w:t>
      </w:r>
      <w:proofErr w:type="gramStart"/>
      <w:r w:rsidRPr="00284DA1">
        <w:rPr>
          <w:rFonts w:ascii="Palatino Linotype" w:hAnsi="Palatino Linotype" w:cstheme="majorBidi"/>
        </w:rPr>
        <w:t>,78</w:t>
      </w:r>
      <w:proofErr w:type="gramEnd"/>
      <w:r w:rsidRPr="00284DA1">
        <w:rPr>
          <w:rFonts w:ascii="Palatino Linotype" w:hAnsi="Palatino Linotype" w:cstheme="majorBidi"/>
        </w:rPr>
        <w:t>.</w:t>
      </w:r>
    </w:p>
  </w:footnote>
  <w:footnote w:id="11">
    <w:p w:rsidR="00937DE7" w:rsidRPr="00284DA1" w:rsidRDefault="00937DE7" w:rsidP="00284DA1">
      <w:pPr>
        <w:pStyle w:val="FootnoteText"/>
        <w:ind w:firstLine="720"/>
        <w:jc w:val="both"/>
        <w:rPr>
          <w:rFonts w:ascii="Palatino Linotype" w:hAnsi="Palatino Linotype"/>
        </w:rPr>
      </w:pPr>
      <w:r w:rsidRPr="00284DA1">
        <w:rPr>
          <w:rStyle w:val="FootnoteReference"/>
          <w:rFonts w:ascii="Palatino Linotype" w:hAnsi="Palatino Linotype"/>
        </w:rPr>
        <w:footnoteRef/>
      </w:r>
      <w:r w:rsidRPr="00284DA1">
        <w:rPr>
          <w:rFonts w:ascii="Palatino Linotype" w:hAnsi="Palatino Linotype"/>
        </w:rPr>
        <w:t xml:space="preserve"> </w:t>
      </w:r>
      <w:proofErr w:type="gramStart"/>
      <w:r w:rsidRPr="00284DA1">
        <w:rPr>
          <w:rFonts w:ascii="Palatino Linotype" w:hAnsi="Palatino Linotype" w:cstheme="majorBidi"/>
        </w:rPr>
        <w:t xml:space="preserve">Mas’udi, “Akar-akar teori konflik dialektika konflik; </w:t>
      </w:r>
      <w:r w:rsidRPr="00284DA1">
        <w:rPr>
          <w:rFonts w:ascii="Palatino Linotype" w:hAnsi="Palatino Linotype" w:cstheme="majorBidi"/>
          <w:i/>
          <w:iCs/>
        </w:rPr>
        <w:t>Core</w:t>
      </w:r>
      <w:r w:rsidRPr="00284DA1">
        <w:rPr>
          <w:rFonts w:ascii="Palatino Linotype" w:hAnsi="Palatino Linotype" w:cstheme="majorBidi"/>
        </w:rPr>
        <w:t xml:space="preserve"> perubahan sosial dalam Pandangan Karl Marx dan George Simmel”, </w:t>
      </w:r>
      <w:r w:rsidRPr="00284DA1">
        <w:rPr>
          <w:rFonts w:ascii="Palatino Linotype" w:hAnsi="Palatino Linotype" w:cstheme="majorBidi"/>
          <w:i/>
          <w:iCs/>
        </w:rPr>
        <w:t>Jurnal Fikrah (2015)</w:t>
      </w:r>
      <w:r w:rsidRPr="00284DA1">
        <w:rPr>
          <w:rFonts w:ascii="Palatino Linotype" w:hAnsi="Palatino Linotype" w:cstheme="majorBidi"/>
        </w:rPr>
        <w:t>, Vol. 3 No. 1, h., 179.</w:t>
      </w:r>
      <w:proofErr w:type="gramEnd"/>
    </w:p>
  </w:footnote>
  <w:footnote w:id="12">
    <w:p w:rsidR="00937DE7" w:rsidRPr="00284DA1" w:rsidRDefault="00937DE7" w:rsidP="00284DA1">
      <w:pPr>
        <w:pStyle w:val="FootnoteText"/>
        <w:ind w:firstLine="720"/>
        <w:jc w:val="both"/>
        <w:rPr>
          <w:rFonts w:ascii="Palatino Linotype" w:hAnsi="Palatino Linotype"/>
        </w:rPr>
      </w:pPr>
      <w:r w:rsidRPr="00284DA1">
        <w:rPr>
          <w:rStyle w:val="FootnoteReference"/>
          <w:rFonts w:ascii="Palatino Linotype" w:hAnsi="Palatino Linotype"/>
        </w:rPr>
        <w:footnoteRef/>
      </w:r>
      <w:r w:rsidRPr="00284DA1">
        <w:rPr>
          <w:rFonts w:ascii="Palatino Linotype" w:hAnsi="Palatino Linotype"/>
        </w:rPr>
        <w:t xml:space="preserve"> </w:t>
      </w:r>
      <w:r w:rsidRPr="00284DA1">
        <w:rPr>
          <w:rFonts w:ascii="Palatino Linotype" w:hAnsi="Palatino Linotype" w:cs="Times New Roman"/>
        </w:rPr>
        <w:t>Hyronimus Rhiti, </w:t>
      </w:r>
      <w:r w:rsidRPr="00284DA1">
        <w:rPr>
          <w:rFonts w:ascii="Palatino Linotype" w:hAnsi="Palatino Linotype" w:cs="Times New Roman"/>
          <w:i/>
          <w:iCs/>
        </w:rPr>
        <w:t>Filsafat Hukum, </w:t>
      </w:r>
      <w:r w:rsidRPr="00284DA1">
        <w:rPr>
          <w:rFonts w:ascii="Palatino Linotype" w:hAnsi="Palatino Linotype" w:cs="Times New Roman"/>
          <w:iCs/>
        </w:rPr>
        <w:t>(</w:t>
      </w:r>
      <w:r w:rsidRPr="00284DA1">
        <w:rPr>
          <w:rFonts w:ascii="Palatino Linotype" w:hAnsi="Palatino Linotype" w:cs="Times New Roman"/>
        </w:rPr>
        <w:t>Yogyakarta: Universitas Atma Jaya Yogyakarta, 201), h.,</w:t>
      </w:r>
      <w:r w:rsidR="00284DA1">
        <w:rPr>
          <w:rFonts w:ascii="Palatino Linotype" w:hAnsi="Palatino Linotype" w:cs="Times New Roman"/>
        </w:rPr>
        <w:t xml:space="preserve"> </w:t>
      </w:r>
      <w:r w:rsidRPr="00284DA1">
        <w:rPr>
          <w:rFonts w:ascii="Palatino Linotype" w:hAnsi="Palatino Linotype" w:cs="Times New Roman"/>
        </w:rPr>
        <w:t>246.</w:t>
      </w:r>
    </w:p>
  </w:footnote>
  <w:footnote w:id="13">
    <w:p w:rsidR="00937DE7" w:rsidRPr="00284DA1" w:rsidRDefault="00937DE7" w:rsidP="00284DA1">
      <w:pPr>
        <w:pStyle w:val="FootnoteText"/>
        <w:ind w:firstLine="720"/>
        <w:jc w:val="both"/>
        <w:rPr>
          <w:rFonts w:ascii="Palatino Linotype" w:hAnsi="Palatino Linotype" w:cs="Times New Roman"/>
        </w:rPr>
      </w:pPr>
      <w:r w:rsidRPr="00284DA1">
        <w:rPr>
          <w:rStyle w:val="FootnoteReference"/>
          <w:rFonts w:ascii="Palatino Linotype" w:hAnsi="Palatino Linotype" w:cs="Times New Roman"/>
        </w:rPr>
        <w:footnoteRef/>
      </w:r>
      <w:r w:rsidRPr="00284DA1">
        <w:rPr>
          <w:rFonts w:ascii="Palatino Linotype" w:hAnsi="Palatino Linotype" w:cs="Times New Roman"/>
        </w:rPr>
        <w:t xml:space="preserve"> Karen Leback, Penerjemah Yudi Santoso, </w:t>
      </w:r>
      <w:r w:rsidRPr="00284DA1">
        <w:rPr>
          <w:rFonts w:ascii="Palatino Linotype" w:hAnsi="Palatino Linotype" w:cs="Times New Roman"/>
          <w:i/>
          <w:iCs/>
        </w:rPr>
        <w:t>Teori-Teori Keadilan, </w:t>
      </w:r>
      <w:r w:rsidRPr="00284DA1">
        <w:rPr>
          <w:rFonts w:ascii="Palatino Linotype" w:hAnsi="Palatino Linotype" w:cs="Times New Roman"/>
        </w:rPr>
        <w:t>Cetakan ke-6, (Bandung: Nusa Media, 2018), h., 53.</w:t>
      </w:r>
    </w:p>
  </w:footnote>
  <w:footnote w:id="14">
    <w:p w:rsidR="00937DE7" w:rsidRPr="004F6ED7" w:rsidRDefault="00284DA1" w:rsidP="00284DA1">
      <w:pPr>
        <w:pStyle w:val="FootnoteText"/>
        <w:tabs>
          <w:tab w:val="left" w:pos="1560"/>
        </w:tabs>
        <w:jc w:val="both"/>
        <w:rPr>
          <w:rFonts w:ascii="Times New Roman" w:hAnsi="Times New Roman" w:cs="Times New Roman"/>
        </w:rPr>
      </w:pPr>
      <w:r>
        <w:rPr>
          <w:rFonts w:ascii="Palatino Linotype" w:hAnsi="Palatino Linotype"/>
        </w:rPr>
        <w:tab/>
      </w:r>
      <w:r w:rsidR="00937DE7" w:rsidRPr="00284DA1">
        <w:rPr>
          <w:rStyle w:val="FootnoteReference"/>
          <w:rFonts w:ascii="Palatino Linotype" w:hAnsi="Palatino Linotype"/>
        </w:rPr>
        <w:footnoteRef/>
      </w:r>
      <w:r w:rsidR="00937DE7" w:rsidRPr="00284DA1">
        <w:rPr>
          <w:rFonts w:ascii="Palatino Linotype" w:hAnsi="Palatino Linotype"/>
        </w:rPr>
        <w:t xml:space="preserve"> </w:t>
      </w:r>
      <w:r w:rsidR="00937DE7" w:rsidRPr="00284DA1">
        <w:rPr>
          <w:rFonts w:ascii="Palatino Linotype" w:hAnsi="Palatino Linotype" w:cs="Times New Roman"/>
        </w:rPr>
        <w:t xml:space="preserve">Hyronimus Rhiti, </w:t>
      </w:r>
      <w:r w:rsidR="00937DE7" w:rsidRPr="00284DA1">
        <w:rPr>
          <w:rFonts w:ascii="Palatino Linotype" w:hAnsi="Palatino Linotype" w:cs="Times New Roman"/>
          <w:i/>
          <w:iCs/>
        </w:rPr>
        <w:t>Filsafat Hukum (</w:t>
      </w:r>
      <w:r w:rsidR="00937DE7" w:rsidRPr="00284DA1">
        <w:rPr>
          <w:rFonts w:ascii="Palatino Linotype" w:hAnsi="Palatino Linotype" w:cs="Times New Roman"/>
        </w:rPr>
        <w:t xml:space="preserve">Yogyakarta: Universitas Atma Jaya Yogyakarta, 2011), </w:t>
      </w:r>
      <w:proofErr w:type="gramStart"/>
      <w:r w:rsidR="00937DE7" w:rsidRPr="00284DA1">
        <w:rPr>
          <w:rFonts w:ascii="Palatino Linotype" w:hAnsi="Palatino Linotype" w:cs="Times New Roman"/>
        </w:rPr>
        <w:t>h.,.</w:t>
      </w:r>
      <w:proofErr w:type="gramEnd"/>
      <w:r w:rsidR="00937DE7" w:rsidRPr="00284DA1">
        <w:rPr>
          <w:rFonts w:ascii="Palatino Linotype" w:hAnsi="Palatino Linotype" w:cs="Times New Roman"/>
        </w:rPr>
        <w:t xml:space="preserve"> 246-247 dan Karen Leback, Penerjemah Yudi Santoso, </w:t>
      </w:r>
      <w:r w:rsidR="00937DE7" w:rsidRPr="00284DA1">
        <w:rPr>
          <w:rFonts w:ascii="Palatino Linotype" w:hAnsi="Palatino Linotype" w:cs="Times New Roman"/>
          <w:i/>
          <w:iCs/>
        </w:rPr>
        <w:t>Teori-Teori Keadilan, </w:t>
      </w:r>
      <w:r w:rsidR="00937DE7" w:rsidRPr="00284DA1">
        <w:rPr>
          <w:rFonts w:ascii="Palatino Linotype" w:hAnsi="Palatino Linotype" w:cs="Times New Roman"/>
        </w:rPr>
        <w:t>Cetakan ke-6, (Bandung: Nusa Media, 2018), h., 57.</w:t>
      </w:r>
    </w:p>
  </w:footnote>
  <w:footnote w:id="15">
    <w:p w:rsidR="00937DE7" w:rsidRPr="00284DA1" w:rsidRDefault="00937DE7" w:rsidP="00284DA1">
      <w:pPr>
        <w:pStyle w:val="FootnoteText"/>
        <w:ind w:firstLine="720"/>
        <w:jc w:val="both"/>
        <w:rPr>
          <w:rFonts w:ascii="Palatino Linotype" w:hAnsi="Palatino Linotype" w:cs="Times New Roman"/>
        </w:rPr>
      </w:pPr>
      <w:r w:rsidRPr="00284DA1">
        <w:rPr>
          <w:rStyle w:val="FootnoteReference"/>
          <w:rFonts w:ascii="Palatino Linotype" w:hAnsi="Palatino Linotype" w:cs="Times New Roman"/>
        </w:rPr>
        <w:footnoteRef/>
      </w:r>
      <w:r w:rsidRPr="00284DA1">
        <w:rPr>
          <w:rFonts w:ascii="Palatino Linotype" w:hAnsi="Palatino Linotype" w:cs="Times New Roman"/>
        </w:rPr>
        <w:t xml:space="preserve"> Karen Leback, Penerjemah Yudi Santoso, </w:t>
      </w:r>
      <w:r w:rsidRPr="00284DA1">
        <w:rPr>
          <w:rFonts w:ascii="Palatino Linotype" w:hAnsi="Palatino Linotype" w:cs="Times New Roman"/>
          <w:i/>
          <w:iCs/>
        </w:rPr>
        <w:t>Teori-Teori Keadilan, </w:t>
      </w:r>
      <w:r w:rsidRPr="00284DA1">
        <w:rPr>
          <w:rFonts w:ascii="Palatino Linotype" w:hAnsi="Palatino Linotype" w:cs="Times New Roman"/>
        </w:rPr>
        <w:t>Cetakan ke-6, (Bandung: Nusa Media, 2018), h., 58.</w:t>
      </w:r>
    </w:p>
  </w:footnote>
  <w:footnote w:id="16">
    <w:p w:rsidR="00937DE7" w:rsidRPr="00284DA1" w:rsidRDefault="00937DE7" w:rsidP="00284DA1">
      <w:pPr>
        <w:pStyle w:val="FootnoteText"/>
        <w:ind w:firstLine="720"/>
        <w:jc w:val="both"/>
        <w:rPr>
          <w:rFonts w:ascii="Palatino Linotype" w:hAnsi="Palatino Linotype" w:cstheme="majorBidi"/>
        </w:rPr>
      </w:pPr>
      <w:r w:rsidRPr="00284DA1">
        <w:rPr>
          <w:rStyle w:val="FootnoteReference"/>
          <w:rFonts w:ascii="Palatino Linotype" w:hAnsi="Palatino Linotype"/>
        </w:rPr>
        <w:footnoteRef/>
      </w:r>
      <w:r w:rsidRPr="00284DA1">
        <w:rPr>
          <w:rFonts w:ascii="Palatino Linotype" w:hAnsi="Palatino Linotype"/>
        </w:rPr>
        <w:t xml:space="preserve"> </w:t>
      </w:r>
      <w:r w:rsidRPr="00284DA1">
        <w:rPr>
          <w:rFonts w:ascii="Palatino Linotype" w:hAnsi="Palatino Linotype" w:cstheme="majorBidi"/>
        </w:rPr>
        <w:t xml:space="preserve">Abdullah Sulaiman dan Andi Wali, </w:t>
      </w:r>
      <w:r w:rsidRPr="00284DA1">
        <w:rPr>
          <w:rFonts w:ascii="Palatino Linotype" w:hAnsi="Palatino Linotype" w:cstheme="majorBidi"/>
          <w:i/>
          <w:iCs/>
        </w:rPr>
        <w:t>Hukum Ketenagakerjaan/Perburuhan…</w:t>
      </w:r>
      <w:proofErr w:type="gramStart"/>
      <w:r w:rsidRPr="00284DA1">
        <w:rPr>
          <w:rFonts w:ascii="Palatino Linotype" w:hAnsi="Palatino Linotype" w:cstheme="majorBidi"/>
          <w:i/>
          <w:iCs/>
        </w:rPr>
        <w:t>,</w:t>
      </w:r>
      <w:r w:rsidRPr="00284DA1">
        <w:rPr>
          <w:rFonts w:ascii="Palatino Linotype" w:hAnsi="Palatino Linotype" w:cstheme="majorBidi"/>
        </w:rPr>
        <w:t>h</w:t>
      </w:r>
      <w:proofErr w:type="gramEnd"/>
      <w:r w:rsidRPr="00284DA1">
        <w:rPr>
          <w:rFonts w:ascii="Palatino Linotype" w:hAnsi="Palatino Linotype" w:cstheme="majorBidi"/>
        </w:rPr>
        <w:t>., 93.</w:t>
      </w:r>
    </w:p>
  </w:footnote>
  <w:footnote w:id="17">
    <w:p w:rsidR="00937DE7" w:rsidRPr="00284DA1" w:rsidRDefault="00284DA1" w:rsidP="00284DA1">
      <w:pPr>
        <w:pStyle w:val="FootnoteText"/>
        <w:tabs>
          <w:tab w:val="left" w:pos="709"/>
        </w:tabs>
        <w:jc w:val="both"/>
        <w:rPr>
          <w:rFonts w:ascii="Palatino Linotype" w:hAnsi="Palatino Linotype"/>
        </w:rPr>
      </w:pPr>
      <w:r>
        <w:rPr>
          <w:rFonts w:ascii="Palatino Linotype" w:hAnsi="Palatino Linotype"/>
        </w:rPr>
        <w:tab/>
      </w:r>
      <w:r w:rsidR="00937DE7" w:rsidRPr="00284DA1">
        <w:rPr>
          <w:rStyle w:val="FootnoteReference"/>
          <w:rFonts w:ascii="Palatino Linotype" w:hAnsi="Palatino Linotype"/>
        </w:rPr>
        <w:footnoteRef/>
      </w:r>
      <w:r w:rsidR="00937DE7" w:rsidRPr="00284DA1">
        <w:rPr>
          <w:rFonts w:ascii="Palatino Linotype" w:hAnsi="Palatino Linotype"/>
        </w:rPr>
        <w:t xml:space="preserve"> </w:t>
      </w:r>
      <w:r w:rsidR="00937DE7" w:rsidRPr="00284DA1">
        <w:rPr>
          <w:rFonts w:ascii="Palatino Linotype" w:hAnsi="Palatino Linotype" w:cs="Times New Roman"/>
        </w:rPr>
        <w:t>Philipus M Hadjon</w:t>
      </w:r>
      <w:r w:rsidR="00937DE7" w:rsidRPr="00284DA1">
        <w:rPr>
          <w:rFonts w:ascii="Palatino Linotype" w:hAnsi="Palatino Linotype" w:cs="Times New Roman"/>
          <w:i/>
        </w:rPr>
        <w:t>, Perlindungan Hukum Bagi Masyarakat Indonesia</w:t>
      </w:r>
      <w:r w:rsidR="00937DE7" w:rsidRPr="00284DA1">
        <w:rPr>
          <w:rFonts w:ascii="Palatino Linotype" w:hAnsi="Palatino Linotype" w:cs="Times New Roman"/>
        </w:rPr>
        <w:t>, (Surabaya: Bina Ilmu, 1983), h., 38.</w:t>
      </w:r>
    </w:p>
  </w:footnote>
  <w:footnote w:id="18">
    <w:p w:rsidR="00937DE7" w:rsidRDefault="00937DE7" w:rsidP="00284DA1">
      <w:pPr>
        <w:pStyle w:val="FootnoteText"/>
        <w:ind w:firstLine="720"/>
        <w:jc w:val="both"/>
      </w:pPr>
      <w:r w:rsidRPr="00284DA1">
        <w:rPr>
          <w:rStyle w:val="FootnoteReference"/>
          <w:rFonts w:ascii="Palatino Linotype" w:hAnsi="Palatino Linotype"/>
        </w:rPr>
        <w:footnoteRef/>
      </w:r>
      <w:r w:rsidRPr="00284DA1">
        <w:rPr>
          <w:rFonts w:ascii="Palatino Linotype" w:hAnsi="Palatino Linotype"/>
        </w:rPr>
        <w:t xml:space="preserve"> </w:t>
      </w:r>
      <w:r w:rsidRPr="00284DA1">
        <w:rPr>
          <w:rFonts w:ascii="Palatino Linotype" w:hAnsi="Palatino Linotype" w:cs="Times New Roman"/>
        </w:rPr>
        <w:t xml:space="preserve">Imam Soepomo, </w:t>
      </w:r>
      <w:r w:rsidRPr="00284DA1">
        <w:rPr>
          <w:rFonts w:ascii="Palatino Linotype" w:hAnsi="Palatino Linotype" w:cs="Times New Roman"/>
          <w:i/>
        </w:rPr>
        <w:t>Pengantar Hukum Perburuhan</w:t>
      </w:r>
      <w:r w:rsidRPr="00284DA1">
        <w:rPr>
          <w:rFonts w:ascii="Palatino Linotype" w:hAnsi="Palatino Linotype" w:cs="Times New Roman"/>
        </w:rPr>
        <w:t xml:space="preserve"> (Jakarta: Djembatan, 2009), h., 164.</w:t>
      </w:r>
    </w:p>
  </w:footnote>
  <w:footnote w:id="19">
    <w:p w:rsidR="00937DE7" w:rsidRPr="00284DA1" w:rsidRDefault="00937DE7" w:rsidP="00284DA1">
      <w:pPr>
        <w:pStyle w:val="FootnoteText"/>
        <w:ind w:firstLine="720"/>
        <w:jc w:val="both"/>
        <w:rPr>
          <w:rFonts w:ascii="Palatino Linotype" w:hAnsi="Palatino Linotype" w:cs="Times New Roman"/>
        </w:rPr>
      </w:pPr>
      <w:r w:rsidRPr="00284DA1">
        <w:rPr>
          <w:rStyle w:val="FootnoteReference"/>
          <w:rFonts w:ascii="Palatino Linotype" w:hAnsi="Palatino Linotype" w:cs="Times New Roman"/>
        </w:rPr>
        <w:footnoteRef/>
      </w:r>
      <w:r w:rsidRPr="00284DA1">
        <w:rPr>
          <w:rFonts w:ascii="Palatino Linotype" w:hAnsi="Palatino Linotype" w:cs="Times New Roman"/>
        </w:rPr>
        <w:t xml:space="preserve"> R. Indiarsoro dan Mj. Saptemo, </w:t>
      </w:r>
      <w:r w:rsidRPr="00284DA1">
        <w:rPr>
          <w:rFonts w:ascii="Palatino Linotype" w:hAnsi="Palatino Linotype" w:cs="Times New Roman"/>
          <w:i/>
        </w:rPr>
        <w:t>Hukum Perburuhan (Perlindungan Hukum Bagi Tenaga Kerja dalam Program Jaminan Sosial Tenaga Kerja) (</w:t>
      </w:r>
      <w:r w:rsidRPr="00284DA1">
        <w:rPr>
          <w:rFonts w:ascii="Palatino Linotype" w:hAnsi="Palatino Linotype" w:cs="Times New Roman"/>
        </w:rPr>
        <w:t>Surabaya: Karunia, 2011), h.</w:t>
      </w:r>
      <w:proofErr w:type="gramStart"/>
      <w:r w:rsidRPr="00284DA1">
        <w:rPr>
          <w:rFonts w:ascii="Palatino Linotype" w:hAnsi="Palatino Linotype" w:cs="Times New Roman"/>
        </w:rPr>
        <w:t>,12</w:t>
      </w:r>
      <w:proofErr w:type="gramEnd"/>
      <w:r w:rsidRPr="00284DA1">
        <w:rPr>
          <w:rFonts w:ascii="Palatino Linotype" w:hAnsi="Palatino Linotype" w:cs="Times New Roman"/>
        </w:rPr>
        <w:t>.</w:t>
      </w:r>
    </w:p>
  </w:footnote>
  <w:footnote w:id="20">
    <w:p w:rsidR="00937DE7" w:rsidRPr="00BA333B" w:rsidRDefault="00937DE7" w:rsidP="00284DA1">
      <w:pPr>
        <w:pStyle w:val="FootnoteText"/>
        <w:ind w:firstLine="720"/>
        <w:jc w:val="both"/>
      </w:pPr>
      <w:r w:rsidRPr="00284DA1">
        <w:rPr>
          <w:rStyle w:val="FootnoteReference"/>
          <w:rFonts w:ascii="Palatino Linotype" w:hAnsi="Palatino Linotype"/>
        </w:rPr>
        <w:footnoteRef/>
      </w:r>
      <w:r w:rsidRPr="00284DA1">
        <w:rPr>
          <w:rFonts w:ascii="Palatino Linotype" w:hAnsi="Palatino Linotype"/>
        </w:rPr>
        <w:t xml:space="preserve"> </w:t>
      </w:r>
      <w:r w:rsidRPr="00284DA1">
        <w:rPr>
          <w:rFonts w:ascii="Palatino Linotype" w:hAnsi="Palatino Linotype" w:cs="Times New Roman"/>
        </w:rPr>
        <w:t xml:space="preserve">Abdullah Sulaiman, Andi Walli, </w:t>
      </w:r>
      <w:r w:rsidRPr="00284DA1">
        <w:rPr>
          <w:rFonts w:ascii="Palatino Linotype" w:hAnsi="Palatino Linotype" w:cs="Times New Roman"/>
          <w:i/>
        </w:rPr>
        <w:t>Hukum Ketenagakerjaan/Perburuhan</w:t>
      </w:r>
      <w:proofErr w:type="gramStart"/>
      <w:r w:rsidRPr="00284DA1">
        <w:rPr>
          <w:rFonts w:ascii="Palatino Linotype" w:hAnsi="Palatino Linotype" w:cs="Times New Roman"/>
          <w:i/>
        </w:rPr>
        <w:t>,..</w:t>
      </w:r>
      <w:r w:rsidRPr="00284DA1">
        <w:rPr>
          <w:rFonts w:ascii="Palatino Linotype" w:hAnsi="Palatino Linotype" w:cs="Times New Roman"/>
        </w:rPr>
        <w:t>.</w:t>
      </w:r>
      <w:proofErr w:type="gramEnd"/>
      <w:r w:rsidRPr="00284DA1">
        <w:rPr>
          <w:rFonts w:ascii="Palatino Linotype" w:hAnsi="Palatino Linotype" w:cs="Times New Roman"/>
        </w:rPr>
        <w:t>h., 267-268.</w:t>
      </w:r>
    </w:p>
  </w:footnote>
  <w:footnote w:id="21">
    <w:p w:rsidR="00717214" w:rsidRDefault="00717214" w:rsidP="00717214">
      <w:pPr>
        <w:pStyle w:val="FootnoteText"/>
        <w:ind w:left="720"/>
      </w:pPr>
      <w:r>
        <w:rPr>
          <w:rStyle w:val="FootnoteReference"/>
        </w:rPr>
        <w:footnoteRef/>
      </w:r>
      <w:r>
        <w:t xml:space="preserve"> </w:t>
      </w:r>
      <w:r w:rsidRPr="000324BD">
        <w:rPr>
          <w:rFonts w:ascii="Times New Roman" w:hAnsi="Times New Roman" w:cs="Times New Roman"/>
        </w:rPr>
        <w:t xml:space="preserve">Imam Soepomo, </w:t>
      </w:r>
      <w:r w:rsidRPr="000324BD">
        <w:rPr>
          <w:rFonts w:ascii="Times New Roman" w:hAnsi="Times New Roman" w:cs="Times New Roman"/>
          <w:i/>
        </w:rPr>
        <w:t>Pengantar Hukum Perburuhan</w:t>
      </w:r>
      <w:r>
        <w:rPr>
          <w:rFonts w:ascii="Times New Roman" w:hAnsi="Times New Roman" w:cs="Times New Roman"/>
        </w:rPr>
        <w:t xml:space="preserve"> (Jakarta:</w:t>
      </w:r>
      <w:r w:rsidRPr="000324BD">
        <w:rPr>
          <w:rFonts w:ascii="Times New Roman" w:hAnsi="Times New Roman" w:cs="Times New Roman"/>
        </w:rPr>
        <w:t xml:space="preserve"> </w:t>
      </w:r>
      <w:r>
        <w:rPr>
          <w:rFonts w:ascii="Times New Roman" w:hAnsi="Times New Roman" w:cs="Times New Roman"/>
        </w:rPr>
        <w:t xml:space="preserve">Djembatan, 2009), </w:t>
      </w:r>
      <w:r w:rsidRPr="000324BD">
        <w:rPr>
          <w:rFonts w:ascii="Times New Roman" w:hAnsi="Times New Roman" w:cs="Times New Roman"/>
        </w:rPr>
        <w:t>h.</w:t>
      </w:r>
      <w:r>
        <w:rPr>
          <w:rFonts w:ascii="Times New Roman" w:hAnsi="Times New Roman" w:cs="Times New Roman"/>
        </w:rPr>
        <w:t>,</w:t>
      </w:r>
      <w:r w:rsidRPr="000324BD">
        <w:rPr>
          <w:rFonts w:ascii="Times New Roman" w:hAnsi="Times New Roman" w:cs="Times New Roman"/>
        </w:rPr>
        <w:t xml:space="preserve"> 164</w:t>
      </w:r>
      <w:r>
        <w:rPr>
          <w:rFonts w:ascii="Times New Roman" w:hAnsi="Times New Roman" w:cs="Times New Roman"/>
        </w:rPr>
        <w:t>.</w:t>
      </w:r>
    </w:p>
  </w:footnote>
  <w:footnote w:id="22">
    <w:p w:rsidR="00717214" w:rsidRPr="000C3013" w:rsidRDefault="00717214" w:rsidP="00717214">
      <w:pPr>
        <w:pStyle w:val="FootnoteText"/>
        <w:tabs>
          <w:tab w:val="left" w:pos="993"/>
        </w:tabs>
        <w:ind w:left="993" w:firstLine="447"/>
        <w:jc w:val="both"/>
        <w:rPr>
          <w:rFonts w:asciiTheme="majorBidi" w:hAnsiTheme="majorBidi" w:cstheme="majorBidi"/>
        </w:rPr>
      </w:pPr>
      <w:r w:rsidRPr="000C3013">
        <w:rPr>
          <w:rStyle w:val="FootnoteReference"/>
          <w:rFonts w:asciiTheme="majorBidi" w:hAnsiTheme="majorBidi" w:cstheme="majorBidi"/>
        </w:rPr>
        <w:footnoteRef/>
      </w:r>
      <w:r w:rsidRPr="000C3013">
        <w:rPr>
          <w:rFonts w:asciiTheme="majorBidi" w:hAnsiTheme="majorBidi" w:cstheme="majorBidi"/>
        </w:rPr>
        <w:t xml:space="preserve"> </w:t>
      </w:r>
      <w:proofErr w:type="gramStart"/>
      <w:r w:rsidRPr="000C3013">
        <w:rPr>
          <w:rFonts w:asciiTheme="majorBidi" w:hAnsiTheme="majorBidi" w:cstheme="majorBidi"/>
        </w:rPr>
        <w:t xml:space="preserve">Abdul Rachmad Budiono, “Hak Kebebasan Berserikat Bagi Pekerja Sebagai Hak Konstitusional”, </w:t>
      </w:r>
      <w:r w:rsidRPr="000C3013">
        <w:rPr>
          <w:rFonts w:asciiTheme="majorBidi" w:hAnsiTheme="majorBidi" w:cstheme="majorBidi"/>
          <w:i/>
          <w:iCs/>
        </w:rPr>
        <w:t xml:space="preserve">Jurnal Konstitusi </w:t>
      </w:r>
      <w:r w:rsidRPr="000C3013">
        <w:rPr>
          <w:rFonts w:asciiTheme="majorBidi" w:hAnsiTheme="majorBidi" w:cstheme="majorBidi"/>
        </w:rPr>
        <w:t>(2016), Vol. 13 No. 4, h., 802.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CC2"/>
    <w:multiLevelType w:val="hybridMultilevel"/>
    <w:tmpl w:val="3E16645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29232D"/>
    <w:multiLevelType w:val="hybridMultilevel"/>
    <w:tmpl w:val="ED069390"/>
    <w:lvl w:ilvl="0" w:tplc="2A102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F9B5996"/>
    <w:multiLevelType w:val="hybridMultilevel"/>
    <w:tmpl w:val="FC68EFF0"/>
    <w:lvl w:ilvl="0" w:tplc="0409000F">
      <w:start w:val="1"/>
      <w:numFmt w:val="upperLetter"/>
      <w:lvlText w:val="%1."/>
      <w:lvlJc w:val="left"/>
      <w:pPr>
        <w:ind w:left="720" w:hanging="360"/>
      </w:pPr>
      <w:rPr>
        <w:rFonts w:hint="default"/>
      </w:rPr>
    </w:lvl>
    <w:lvl w:ilvl="1" w:tplc="9418F20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871ED"/>
    <w:multiLevelType w:val="hybridMultilevel"/>
    <w:tmpl w:val="BC9E89F4"/>
    <w:lvl w:ilvl="0" w:tplc="04090019">
      <w:start w:val="1"/>
      <w:numFmt w:val="lowerLetter"/>
      <w:lvlText w:val="%1."/>
      <w:lvlJc w:val="left"/>
      <w:pPr>
        <w:ind w:left="1353" w:hanging="360"/>
      </w:pPr>
    </w:lvl>
    <w:lvl w:ilvl="1" w:tplc="0409000F">
      <w:start w:val="1"/>
      <w:numFmt w:val="decimal"/>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28370A70"/>
    <w:multiLevelType w:val="hybridMultilevel"/>
    <w:tmpl w:val="0CCEB99C"/>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nsid w:val="35E714B7"/>
    <w:multiLevelType w:val="hybridMultilevel"/>
    <w:tmpl w:val="D2CA2F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EFF09CC"/>
    <w:multiLevelType w:val="hybridMultilevel"/>
    <w:tmpl w:val="1548C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98635B"/>
    <w:multiLevelType w:val="multilevel"/>
    <w:tmpl w:val="E09C699A"/>
    <w:lvl w:ilvl="0">
      <w:start w:val="1"/>
      <w:numFmt w:val="lowerLetter"/>
      <w:lvlText w:val="%1."/>
      <w:lvlJc w:val="left"/>
      <w:pPr>
        <w:tabs>
          <w:tab w:val="num" w:pos="1800"/>
        </w:tabs>
        <w:ind w:left="1800" w:hanging="360"/>
      </w:pPr>
      <w:rPr>
        <w:rFonts w:asciiTheme="majorBidi" w:eastAsiaTheme="minorEastAsia" w:hAnsiTheme="majorBidi" w:cstheme="majorBidi"/>
        <w:b w:val="0"/>
      </w:rPr>
    </w:lvl>
    <w:lvl w:ilvl="1">
      <w:start w:val="1"/>
      <w:numFmt w:val="decimal"/>
      <w:lvlText w:val="%2."/>
      <w:lvlJc w:val="left"/>
      <w:pPr>
        <w:tabs>
          <w:tab w:val="num" w:pos="2520"/>
        </w:tabs>
        <w:ind w:left="2520" w:hanging="360"/>
      </w:pPr>
    </w:lvl>
    <w:lvl w:ilvl="2">
      <w:start w:val="5"/>
      <w:numFmt w:val="upperLetter"/>
      <w:lvlText w:val="%3."/>
      <w:lvlJc w:val="left"/>
      <w:pPr>
        <w:ind w:left="3240" w:hanging="360"/>
      </w:pPr>
      <w:rPr>
        <w:rFonts w:hint="default"/>
      </w:rPr>
    </w:lvl>
    <w:lvl w:ilvl="3">
      <w:start w:val="1"/>
      <w:numFmt w:val="decimal"/>
      <w:lvlText w:val="%4."/>
      <w:lvlJc w:val="left"/>
      <w:pPr>
        <w:ind w:left="3960" w:hanging="360"/>
      </w:pPr>
      <w:rPr>
        <w:rFonts w:hint="default"/>
        <w:b w:val="0"/>
        <w:bCs/>
      </w:rPr>
    </w:lvl>
    <w:lvl w:ilvl="4">
      <w:start w:val="1"/>
      <w:numFmt w:val="lowerLetter"/>
      <w:lvlText w:val="%5."/>
      <w:lvlJc w:val="left"/>
      <w:pPr>
        <w:tabs>
          <w:tab w:val="num" w:pos="4680"/>
        </w:tabs>
        <w:ind w:left="4680" w:hanging="360"/>
      </w:pPr>
      <w:rPr>
        <w:b w:val="0"/>
        <w:bCs w:val="0"/>
      </w:rPr>
    </w:lvl>
    <w:lvl w:ilvl="5">
      <w:start w:val="1"/>
      <w:numFmt w:val="bullet"/>
      <w:lvlText w:val="-"/>
      <w:lvlJc w:val="left"/>
      <w:pPr>
        <w:ind w:left="5400" w:hanging="360"/>
      </w:pPr>
      <w:rPr>
        <w:rFonts w:ascii="Times New Roman" w:eastAsiaTheme="minorEastAsia" w:hAnsi="Times New Roman" w:cs="Times New Roman" w:hint="default"/>
        <w:b/>
      </w:rPr>
    </w:lvl>
    <w:lvl w:ilvl="6">
      <w:start w:val="1"/>
      <w:numFmt w:val="decimal"/>
      <w:lvlText w:val="(%7)"/>
      <w:lvlJc w:val="left"/>
      <w:pPr>
        <w:ind w:left="1070" w:hanging="360"/>
      </w:pPr>
      <w:rPr>
        <w:rFonts w:hint="default"/>
      </w:rPr>
    </w:lvl>
    <w:lvl w:ilvl="7">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
    <w:nsid w:val="499C237A"/>
    <w:multiLevelType w:val="hybridMultilevel"/>
    <w:tmpl w:val="81EEF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1716A6"/>
    <w:multiLevelType w:val="hybridMultilevel"/>
    <w:tmpl w:val="1C2E9A28"/>
    <w:lvl w:ilvl="0" w:tplc="A89CE9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1"/>
  </w:num>
  <w:num w:numId="7">
    <w:abstractNumId w:val="9"/>
  </w:num>
  <w:num w:numId="8">
    <w:abstractNumId w:val="0"/>
  </w:num>
  <w:num w:numId="9">
    <w:abstractNumId w:val="5"/>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0E"/>
    <w:rsid w:val="000D739F"/>
    <w:rsid w:val="000E2B2A"/>
    <w:rsid w:val="00162D3E"/>
    <w:rsid w:val="00171624"/>
    <w:rsid w:val="001F2DF2"/>
    <w:rsid w:val="002659CB"/>
    <w:rsid w:val="00281606"/>
    <w:rsid w:val="00284DA1"/>
    <w:rsid w:val="0045316F"/>
    <w:rsid w:val="004C4DEE"/>
    <w:rsid w:val="00587904"/>
    <w:rsid w:val="006B4B51"/>
    <w:rsid w:val="00717214"/>
    <w:rsid w:val="007A2A0D"/>
    <w:rsid w:val="008C3832"/>
    <w:rsid w:val="008C5A10"/>
    <w:rsid w:val="008D3446"/>
    <w:rsid w:val="00937DE7"/>
    <w:rsid w:val="009A0386"/>
    <w:rsid w:val="009E00ED"/>
    <w:rsid w:val="00A76F29"/>
    <w:rsid w:val="00B70DF9"/>
    <w:rsid w:val="00BF4CC0"/>
    <w:rsid w:val="00C7492D"/>
    <w:rsid w:val="00CC514C"/>
    <w:rsid w:val="00D13BD4"/>
    <w:rsid w:val="00ED0879"/>
    <w:rsid w:val="00EE0223"/>
    <w:rsid w:val="00F66419"/>
    <w:rsid w:val="00F872D5"/>
    <w:rsid w:val="00F8790E"/>
    <w:rsid w:val="00FD71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E02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92D"/>
    <w:rPr>
      <w:color w:val="0000FF" w:themeColor="hyperlink"/>
      <w:u w:val="single"/>
    </w:rPr>
  </w:style>
  <w:style w:type="paragraph" w:styleId="FootnoteText">
    <w:name w:val="footnote text"/>
    <w:basedOn w:val="Normal"/>
    <w:link w:val="FootnoteTextChar"/>
    <w:uiPriority w:val="99"/>
    <w:semiHidden/>
    <w:unhideWhenUsed/>
    <w:rsid w:val="00CC51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14C"/>
    <w:rPr>
      <w:sz w:val="20"/>
      <w:szCs w:val="20"/>
    </w:rPr>
  </w:style>
  <w:style w:type="character" w:styleId="FootnoteReference">
    <w:name w:val="footnote reference"/>
    <w:basedOn w:val="DefaultParagraphFont"/>
    <w:uiPriority w:val="99"/>
    <w:semiHidden/>
    <w:unhideWhenUsed/>
    <w:rsid w:val="00CC514C"/>
    <w:rPr>
      <w:vertAlign w:val="superscript"/>
    </w:rPr>
  </w:style>
  <w:style w:type="character" w:customStyle="1" w:styleId="Heading2Char">
    <w:name w:val="Heading 2 Char"/>
    <w:basedOn w:val="DefaultParagraphFont"/>
    <w:link w:val="Heading2"/>
    <w:uiPriority w:val="9"/>
    <w:rsid w:val="00EE022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62D3E"/>
    <w:pPr>
      <w:ind w:left="720"/>
      <w:contextualSpacing/>
    </w:pPr>
  </w:style>
  <w:style w:type="paragraph" w:styleId="Header">
    <w:name w:val="header"/>
    <w:basedOn w:val="Normal"/>
    <w:link w:val="HeaderChar"/>
    <w:uiPriority w:val="99"/>
    <w:unhideWhenUsed/>
    <w:rsid w:val="00171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24"/>
  </w:style>
  <w:style w:type="paragraph" w:styleId="Footer">
    <w:name w:val="footer"/>
    <w:basedOn w:val="Normal"/>
    <w:link w:val="FooterChar"/>
    <w:uiPriority w:val="99"/>
    <w:unhideWhenUsed/>
    <w:rsid w:val="00171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E02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92D"/>
    <w:rPr>
      <w:color w:val="0000FF" w:themeColor="hyperlink"/>
      <w:u w:val="single"/>
    </w:rPr>
  </w:style>
  <w:style w:type="paragraph" w:styleId="FootnoteText">
    <w:name w:val="footnote text"/>
    <w:basedOn w:val="Normal"/>
    <w:link w:val="FootnoteTextChar"/>
    <w:uiPriority w:val="99"/>
    <w:semiHidden/>
    <w:unhideWhenUsed/>
    <w:rsid w:val="00CC51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14C"/>
    <w:rPr>
      <w:sz w:val="20"/>
      <w:szCs w:val="20"/>
    </w:rPr>
  </w:style>
  <w:style w:type="character" w:styleId="FootnoteReference">
    <w:name w:val="footnote reference"/>
    <w:basedOn w:val="DefaultParagraphFont"/>
    <w:uiPriority w:val="99"/>
    <w:semiHidden/>
    <w:unhideWhenUsed/>
    <w:rsid w:val="00CC514C"/>
    <w:rPr>
      <w:vertAlign w:val="superscript"/>
    </w:rPr>
  </w:style>
  <w:style w:type="character" w:customStyle="1" w:styleId="Heading2Char">
    <w:name w:val="Heading 2 Char"/>
    <w:basedOn w:val="DefaultParagraphFont"/>
    <w:link w:val="Heading2"/>
    <w:uiPriority w:val="9"/>
    <w:rsid w:val="00EE022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62D3E"/>
    <w:pPr>
      <w:ind w:left="720"/>
      <w:contextualSpacing/>
    </w:pPr>
  </w:style>
  <w:style w:type="paragraph" w:styleId="Header">
    <w:name w:val="header"/>
    <w:basedOn w:val="Normal"/>
    <w:link w:val="HeaderChar"/>
    <w:uiPriority w:val="99"/>
    <w:unhideWhenUsed/>
    <w:rsid w:val="00171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24"/>
  </w:style>
  <w:style w:type="paragraph" w:styleId="Footer">
    <w:name w:val="footer"/>
    <w:basedOn w:val="Normal"/>
    <w:link w:val="FooterChar"/>
    <w:uiPriority w:val="99"/>
    <w:unhideWhenUsed/>
    <w:rsid w:val="00171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bsulafdy@gmail.com" TargetMode="External"/><Relationship Id="rId4" Type="http://schemas.microsoft.com/office/2007/relationships/stylesWithEffects" Target="stylesWithEffects.xml"/><Relationship Id="rId9" Type="http://schemas.openxmlformats.org/officeDocument/2006/relationships/hyperlink" Target="mailto:amalia.sofaizza@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bsulafdy@gmail.com" TargetMode="External"/><Relationship Id="rId1" Type="http://schemas.openxmlformats.org/officeDocument/2006/relationships/hyperlink" Target="mailto:amalia.sofaizz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1A157-C9F0-4BAD-8158-E6013B6D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21</Pages>
  <Words>8742</Words>
  <Characters>49831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cp:revision>
  <cp:lastPrinted>2023-05-27T10:55:00Z</cp:lastPrinted>
  <dcterms:created xsi:type="dcterms:W3CDTF">2023-05-22T14:20:00Z</dcterms:created>
  <dcterms:modified xsi:type="dcterms:W3CDTF">2023-05-27T10:55:00Z</dcterms:modified>
</cp:coreProperties>
</file>