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A3BF" w14:textId="77777777" w:rsidR="0046046E" w:rsidRDefault="0046046E" w:rsidP="0046046E">
      <w:pPr>
        <w:pStyle w:val="Title"/>
      </w:pPr>
      <w:r>
        <w:t>THE RULINGS ON CAPITAL RETURN GUARANTEES</w:t>
      </w:r>
    </w:p>
    <w:p w14:paraId="406DB339" w14:textId="77777777" w:rsidR="0046046E" w:rsidRDefault="0046046E" w:rsidP="0046046E">
      <w:pPr>
        <w:pStyle w:val="Title"/>
      </w:pPr>
      <w:r>
        <w:t>IN MUDHÂRABAH (PROFIT SHARING) CONTRACTS:</w:t>
      </w:r>
    </w:p>
    <w:p w14:paraId="4B816D92" w14:textId="77777777" w:rsidR="0046046E" w:rsidRDefault="0046046E" w:rsidP="0046046E">
      <w:pPr>
        <w:pStyle w:val="Title"/>
      </w:pPr>
      <w:r>
        <w:t xml:space="preserve">A Comparative Study between The AAOIFI Sharia Standards </w:t>
      </w:r>
    </w:p>
    <w:p w14:paraId="3F55480A" w14:textId="77777777" w:rsidR="0046046E" w:rsidRPr="009E6CEB" w:rsidRDefault="0046046E" w:rsidP="0046046E">
      <w:pPr>
        <w:pStyle w:val="Title"/>
      </w:pPr>
      <w:r>
        <w:t xml:space="preserve">and </w:t>
      </w:r>
      <w:proofErr w:type="gramStart"/>
      <w:r>
        <w:t>The</w:t>
      </w:r>
      <w:proofErr w:type="gramEnd"/>
      <w:r>
        <w:t xml:space="preserve"> DSN-MUI Fatwas</w:t>
      </w:r>
    </w:p>
    <w:p w14:paraId="45B984D8" w14:textId="77777777" w:rsidR="0046046E" w:rsidRPr="009E6CEB" w:rsidRDefault="0046046E" w:rsidP="0046046E">
      <w:pPr>
        <w:pStyle w:val="Title"/>
      </w:pPr>
    </w:p>
    <w:p w14:paraId="792A2ACE" w14:textId="77777777" w:rsidR="0046046E" w:rsidRPr="00CB4DE7" w:rsidRDefault="0046046E" w:rsidP="0046046E">
      <w:pPr>
        <w:pStyle w:val="Authors"/>
        <w:rPr>
          <w:vertAlign w:val="superscript"/>
        </w:rPr>
      </w:pPr>
      <w:r w:rsidRPr="00CB4DE7">
        <w:t xml:space="preserve">Panji Adam </w:t>
      </w:r>
      <w:proofErr w:type="spellStart"/>
      <w:r w:rsidRPr="00CB4DE7">
        <w:t>Agus</w:t>
      </w:r>
      <w:proofErr w:type="spellEnd"/>
      <w:r w:rsidRPr="00CB4DE7">
        <w:t xml:space="preserve"> Putra</w:t>
      </w:r>
      <w:proofErr w:type="gramStart"/>
      <w:r w:rsidRPr="005031D6">
        <w:rPr>
          <w:vertAlign w:val="superscript"/>
        </w:rPr>
        <w:t xml:space="preserve">1 </w:t>
      </w:r>
      <w:r w:rsidRPr="005031D6">
        <w:t>,</w:t>
      </w:r>
      <w:proofErr w:type="gramEnd"/>
      <w:r w:rsidRPr="005031D6">
        <w:t xml:space="preserve"> </w:t>
      </w:r>
      <w:proofErr w:type="spellStart"/>
      <w:r w:rsidRPr="00CB4DE7">
        <w:t>Udin</w:t>
      </w:r>
      <w:proofErr w:type="spellEnd"/>
      <w:r w:rsidRPr="00CB4DE7">
        <w:t xml:space="preserve"> Saripudin</w:t>
      </w:r>
      <w:r w:rsidRPr="005031D6">
        <w:rPr>
          <w:vertAlign w:val="superscript"/>
        </w:rPr>
        <w:t>2</w:t>
      </w:r>
      <w:r w:rsidRPr="005031D6">
        <w:t xml:space="preserve">, </w:t>
      </w:r>
      <w:r w:rsidRPr="005031D6">
        <w:rPr>
          <w:vertAlign w:val="superscript"/>
        </w:rPr>
        <w:t xml:space="preserve">  </w:t>
      </w:r>
      <w:proofErr w:type="spellStart"/>
      <w:r>
        <w:t>Intan</w:t>
      </w:r>
      <w:proofErr w:type="spellEnd"/>
      <w:r>
        <w:t xml:space="preserve"> Nurrachmi</w:t>
      </w:r>
      <w:r>
        <w:rPr>
          <w:vertAlign w:val="superscript"/>
        </w:rPr>
        <w:t>3</w:t>
      </w:r>
    </w:p>
    <w:p w14:paraId="61B926F5" w14:textId="77777777" w:rsidR="0046046E" w:rsidRPr="005031D6" w:rsidRDefault="0046046E" w:rsidP="0046046E">
      <w:pPr>
        <w:pStyle w:val="Addresses"/>
        <w:rPr>
          <w:szCs w:val="24"/>
        </w:rPr>
      </w:pPr>
    </w:p>
    <w:p w14:paraId="1718643E" w14:textId="77777777" w:rsidR="0046046E" w:rsidRPr="005031D6" w:rsidRDefault="0046046E" w:rsidP="0046046E">
      <w:pPr>
        <w:pStyle w:val="Addresses"/>
        <w:rPr>
          <w:i w:val="0"/>
          <w:iCs/>
          <w:sz w:val="22"/>
          <w:szCs w:val="18"/>
        </w:rPr>
      </w:pPr>
      <w:r w:rsidRPr="005031D6">
        <w:rPr>
          <w:sz w:val="22"/>
          <w:szCs w:val="18"/>
        </w:rPr>
        <w:t xml:space="preserve"> </w:t>
      </w:r>
      <w:r w:rsidRPr="00CB4DE7">
        <w:rPr>
          <w:i w:val="0"/>
          <w:iCs/>
          <w:sz w:val="22"/>
          <w:szCs w:val="18"/>
        </w:rPr>
        <w:t>Faculty of Sharia, Bandung Islamic University</w:t>
      </w:r>
    </w:p>
    <w:p w14:paraId="1DCA4CD5" w14:textId="0B2CF0DC" w:rsidR="0046046E" w:rsidRPr="005031D6" w:rsidRDefault="0046046E" w:rsidP="0046046E">
      <w:pPr>
        <w:pStyle w:val="Addresses"/>
        <w:rPr>
          <w:i w:val="0"/>
          <w:iCs/>
          <w:sz w:val="22"/>
          <w:szCs w:val="18"/>
          <w:lang w:val="id-ID"/>
        </w:rPr>
      </w:pPr>
      <w:r w:rsidRPr="005031D6">
        <w:rPr>
          <w:i w:val="0"/>
          <w:iCs/>
          <w:sz w:val="22"/>
          <w:szCs w:val="18"/>
        </w:rPr>
        <w:t xml:space="preserve">E-mail: </w:t>
      </w:r>
      <w:r w:rsidRPr="005031D6">
        <w:rPr>
          <w:i w:val="0"/>
          <w:iCs/>
          <w:sz w:val="22"/>
          <w:szCs w:val="18"/>
          <w:vertAlign w:val="superscript"/>
        </w:rPr>
        <w:t xml:space="preserve">1 </w:t>
      </w:r>
      <w:r w:rsidRPr="00CB4DE7">
        <w:rPr>
          <w:i w:val="0"/>
          <w:iCs/>
          <w:sz w:val="22"/>
          <w:szCs w:val="18"/>
        </w:rPr>
        <w:t>panjiadam@unisba.ac.id</w:t>
      </w:r>
      <w:r w:rsidRPr="005031D6">
        <w:rPr>
          <w:i w:val="0"/>
          <w:iCs/>
          <w:sz w:val="22"/>
          <w:szCs w:val="18"/>
        </w:rPr>
        <w:t xml:space="preserve">, </w:t>
      </w:r>
      <w:r w:rsidRPr="005031D6">
        <w:rPr>
          <w:i w:val="0"/>
          <w:iCs/>
          <w:sz w:val="22"/>
          <w:szCs w:val="18"/>
          <w:vertAlign w:val="superscript"/>
        </w:rPr>
        <w:t>2</w:t>
      </w:r>
      <w:r w:rsidRPr="005031D6">
        <w:rPr>
          <w:i w:val="0"/>
          <w:iCs/>
          <w:sz w:val="22"/>
          <w:szCs w:val="18"/>
        </w:rPr>
        <w:t xml:space="preserve"> </w:t>
      </w:r>
      <w:hyperlink r:id="rId8" w:history="1">
        <w:r w:rsidRPr="00E06F9D">
          <w:rPr>
            <w:rStyle w:val="Hyperlink"/>
            <w:i w:val="0"/>
            <w:iCs/>
            <w:color w:val="auto"/>
            <w:sz w:val="22"/>
            <w:szCs w:val="18"/>
            <w:u w:val="none"/>
          </w:rPr>
          <w:t>Udin_saripudin27@yahoo.co.id</w:t>
        </w:r>
      </w:hyperlink>
      <w:r>
        <w:rPr>
          <w:i w:val="0"/>
          <w:iCs/>
          <w:sz w:val="22"/>
          <w:szCs w:val="18"/>
        </w:rPr>
        <w:t xml:space="preserve">, </w:t>
      </w:r>
      <w:r>
        <w:rPr>
          <w:i w:val="0"/>
          <w:iCs/>
          <w:sz w:val="22"/>
          <w:szCs w:val="18"/>
          <w:vertAlign w:val="superscript"/>
        </w:rPr>
        <w:t>3</w:t>
      </w:r>
      <w:r>
        <w:rPr>
          <w:i w:val="0"/>
          <w:iCs/>
          <w:sz w:val="22"/>
          <w:szCs w:val="18"/>
        </w:rPr>
        <w:t>intannurrachmi@</w:t>
      </w:r>
      <w:r w:rsidR="00502C26">
        <w:rPr>
          <w:i w:val="0"/>
          <w:iCs/>
          <w:sz w:val="22"/>
          <w:szCs w:val="18"/>
        </w:rPr>
        <w:t>unisba.ac.id</w:t>
      </w:r>
    </w:p>
    <w:p w14:paraId="74F24498" w14:textId="77777777" w:rsidR="0046046E" w:rsidRPr="005031D6" w:rsidRDefault="0046046E" w:rsidP="0046046E">
      <w:pPr>
        <w:pStyle w:val="Heading1"/>
      </w:pPr>
      <w:r w:rsidRPr="005031D6">
        <w:t>Abstract</w:t>
      </w:r>
    </w:p>
    <w:p w14:paraId="0D3E646C" w14:textId="77777777" w:rsidR="0046046E" w:rsidRPr="005031D6" w:rsidRDefault="0046046E" w:rsidP="0046046E">
      <w:pPr>
        <w:pStyle w:val="Body"/>
        <w:rPr>
          <w:sz w:val="22"/>
          <w:szCs w:val="18"/>
        </w:rPr>
      </w:pPr>
      <w:r w:rsidRPr="00CB4DE7">
        <w:rPr>
          <w:sz w:val="22"/>
          <w:szCs w:val="18"/>
        </w:rPr>
        <w:t xml:space="preserve">This study aims to identify and analyze the legal constructions of capital guarantees in the AAOIFI Sharia Standards and the DSN-MUI Fatwas, also to analyze the legal provisions of both. The research method uses a qualitative method and legal comparative approach, and the nature of the research is normative juridical. The results of the research show that the rulings of the AAOIFI Sharia Standards are more reassuring and prioritize the principle of </w:t>
      </w:r>
      <w:proofErr w:type="spellStart"/>
      <w:r w:rsidRPr="00CB4DE7">
        <w:rPr>
          <w:sz w:val="22"/>
          <w:szCs w:val="18"/>
        </w:rPr>
        <w:t>ihtiyâth</w:t>
      </w:r>
      <w:proofErr w:type="spellEnd"/>
      <w:r w:rsidRPr="00CB4DE7">
        <w:rPr>
          <w:sz w:val="22"/>
          <w:szCs w:val="18"/>
        </w:rPr>
        <w:t xml:space="preserve"> (precaution). Meanwhile, the legal provision of the DSN-MUI fatwas in which the capital manager is allowed to guarantee a return on business capital, is a commitment in the form of </w:t>
      </w:r>
      <w:proofErr w:type="spellStart"/>
      <w:r w:rsidRPr="00CB4DE7">
        <w:rPr>
          <w:sz w:val="22"/>
          <w:szCs w:val="18"/>
        </w:rPr>
        <w:t>tabarru</w:t>
      </w:r>
      <w:proofErr w:type="spellEnd"/>
      <w:r w:rsidRPr="00CB4DE7">
        <w:rPr>
          <w:sz w:val="22"/>
          <w:szCs w:val="18"/>
        </w:rPr>
        <w:t xml:space="preserve"> from the fund manager and must be fulfilled since the commitment is a </w:t>
      </w:r>
      <w:proofErr w:type="spellStart"/>
      <w:r w:rsidRPr="00CB4DE7">
        <w:rPr>
          <w:sz w:val="22"/>
          <w:szCs w:val="18"/>
        </w:rPr>
        <w:t>wa’ad</w:t>
      </w:r>
      <w:proofErr w:type="spellEnd"/>
      <w:r w:rsidRPr="00CB4DE7">
        <w:rPr>
          <w:sz w:val="22"/>
          <w:szCs w:val="18"/>
        </w:rPr>
        <w:t xml:space="preserve"> </w:t>
      </w:r>
      <w:proofErr w:type="spellStart"/>
      <w:r w:rsidRPr="00CB4DE7">
        <w:rPr>
          <w:sz w:val="22"/>
          <w:szCs w:val="18"/>
        </w:rPr>
        <w:t>mulzim</w:t>
      </w:r>
      <w:proofErr w:type="spellEnd"/>
      <w:r w:rsidRPr="00CB4DE7">
        <w:rPr>
          <w:sz w:val="22"/>
          <w:szCs w:val="18"/>
        </w:rPr>
        <w:t xml:space="preserve"> (binding promise). This legal provision of the DSN-MUI Fatwas is a form of an innovative ijtihad (effort) that seems different with the opinions of the majority of scholars which are the legal basis of the AAOIFI. However, the fatwa of the DSN-MUI is supported by various arguments and is more applicative, especially when it is used as a product in Islamic financial institutions.</w:t>
      </w:r>
    </w:p>
    <w:p w14:paraId="7AFF6B2B" w14:textId="2D9F379C" w:rsidR="00F74973" w:rsidRPr="0046046E" w:rsidRDefault="0046046E" w:rsidP="0046046E">
      <w:pPr>
        <w:spacing w:after="0" w:line="240" w:lineRule="auto"/>
        <w:ind w:left="1276" w:hanging="1276"/>
        <w:jc w:val="both"/>
        <w:rPr>
          <w:rFonts w:asciiTheme="majorBidi" w:hAnsiTheme="majorBidi" w:cstheme="majorBidi"/>
          <w:b/>
          <w:sz w:val="20"/>
          <w:szCs w:val="20"/>
        </w:rPr>
      </w:pPr>
      <w:r w:rsidRPr="0046046E">
        <w:rPr>
          <w:rFonts w:asciiTheme="majorBidi" w:hAnsiTheme="majorBidi" w:cstheme="majorBidi"/>
          <w:b/>
        </w:rPr>
        <w:t xml:space="preserve">Keywords:  Capital Guarantees, </w:t>
      </w:r>
      <w:proofErr w:type="spellStart"/>
      <w:r w:rsidRPr="0046046E">
        <w:rPr>
          <w:rFonts w:asciiTheme="majorBidi" w:hAnsiTheme="majorBidi" w:cstheme="majorBidi"/>
          <w:b/>
        </w:rPr>
        <w:t>Mudhârabah</w:t>
      </w:r>
      <w:proofErr w:type="spellEnd"/>
      <w:r w:rsidRPr="0046046E">
        <w:rPr>
          <w:rFonts w:asciiTheme="majorBidi" w:hAnsiTheme="majorBidi" w:cstheme="majorBidi"/>
          <w:b/>
        </w:rPr>
        <w:t xml:space="preserve"> Contracts, DSN-MUI Fatwas, AAOIFI Sharia Standards</w:t>
      </w:r>
    </w:p>
    <w:p w14:paraId="0169DFE3" w14:textId="490A5607" w:rsidR="00F74973" w:rsidRPr="00DC2365" w:rsidRDefault="00F74973" w:rsidP="04D2838D">
      <w:pPr>
        <w:spacing w:after="0" w:line="240" w:lineRule="auto"/>
        <w:jc w:val="both"/>
        <w:rPr>
          <w:rFonts w:ascii="Cambria" w:hAnsi="Cambria" w:cstheme="majorBidi"/>
          <w:sz w:val="20"/>
          <w:szCs w:val="20"/>
        </w:rPr>
      </w:pPr>
    </w:p>
    <w:p w14:paraId="6BF1F7A2" w14:textId="78F6E482" w:rsidR="00F74973" w:rsidRPr="00DC2365" w:rsidRDefault="00F74973" w:rsidP="04D2838D">
      <w:pPr>
        <w:spacing w:after="0" w:line="240" w:lineRule="auto"/>
        <w:jc w:val="both"/>
        <w:rPr>
          <w:rFonts w:ascii="Cambria" w:hAnsi="Cambria" w:cstheme="majorBidi"/>
          <w:sz w:val="20"/>
          <w:szCs w:val="20"/>
        </w:rPr>
      </w:pPr>
    </w:p>
    <w:p w14:paraId="31FAC63F" w14:textId="7CDA4669" w:rsidR="002B7FF0" w:rsidRPr="00472295" w:rsidRDefault="04D2838D" w:rsidP="04D2838D">
      <w:pPr>
        <w:spacing w:after="0" w:line="360" w:lineRule="auto"/>
        <w:rPr>
          <w:rFonts w:asciiTheme="majorBidi" w:hAnsiTheme="majorBidi" w:cstheme="majorBidi"/>
          <w:b/>
          <w:bCs/>
          <w:sz w:val="24"/>
          <w:szCs w:val="24"/>
        </w:rPr>
      </w:pPr>
      <w:r w:rsidRPr="00472295">
        <w:rPr>
          <w:rFonts w:asciiTheme="majorBidi" w:hAnsiTheme="majorBidi" w:cstheme="majorBidi"/>
          <w:b/>
          <w:bCs/>
          <w:sz w:val="24"/>
          <w:szCs w:val="24"/>
        </w:rPr>
        <w:t>Preliminary</w:t>
      </w:r>
    </w:p>
    <w:p w14:paraId="7880F467" w14:textId="7D6E00A7" w:rsidR="002B7FF0"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In the Islamic legal system, fatwa is a formal opinion or interpretation given by a legal scholar as a response to a question by a particular person or institution. In the early development of Islamic law, fatwas were given by someone who is an expert of Islamic law (ulema), but in the present era, fatwas are given collectively through institutions consisting of some experts which are competent in their respective</w:t>
      </w:r>
      <w:sdt>
        <w:sdtPr>
          <w:rPr>
            <w:rFonts w:asciiTheme="majorBidi" w:hAnsiTheme="majorBidi" w:cstheme="majorBidi"/>
            <w:szCs w:val="24"/>
          </w:rPr>
          <w:id w:val="1845590387"/>
          <w:citation/>
        </w:sdtPr>
        <w:sdtContent>
          <w:r w:rsidR="0046046E" w:rsidRPr="00472295">
            <w:rPr>
              <w:rFonts w:asciiTheme="majorBidi" w:hAnsiTheme="majorBidi" w:cstheme="majorBidi"/>
              <w:szCs w:val="24"/>
            </w:rPr>
            <w:fldChar w:fldCharType="begin"/>
          </w:r>
          <w:r w:rsidR="0046046E" w:rsidRPr="00472295">
            <w:rPr>
              <w:rFonts w:asciiTheme="majorBidi" w:hAnsiTheme="majorBidi" w:cstheme="majorBidi"/>
              <w:szCs w:val="24"/>
            </w:rPr>
            <w:instrText xml:space="preserve">CITATION Afi21 \l 1033 </w:instrText>
          </w:r>
          <w:r w:rsidR="0046046E" w:rsidRPr="00472295">
            <w:rPr>
              <w:rFonts w:asciiTheme="majorBidi" w:hAnsiTheme="majorBidi" w:cstheme="majorBidi"/>
              <w:szCs w:val="24"/>
            </w:rPr>
            <w:fldChar w:fldCharType="separate"/>
          </w:r>
          <w:r w:rsidR="0046046E" w:rsidRPr="00472295">
            <w:rPr>
              <w:rFonts w:asciiTheme="majorBidi" w:hAnsiTheme="majorBidi" w:cstheme="majorBidi"/>
              <w:noProof/>
              <w:szCs w:val="24"/>
            </w:rPr>
            <w:t xml:space="preserve"> (Afif Noor, 2021)</w:t>
          </w:r>
          <w:r w:rsidR="0046046E" w:rsidRPr="00472295">
            <w:rPr>
              <w:rFonts w:asciiTheme="majorBidi" w:hAnsiTheme="majorBidi" w:cstheme="majorBidi"/>
              <w:szCs w:val="24"/>
            </w:rPr>
            <w:fldChar w:fldCharType="end"/>
          </w:r>
        </w:sdtContent>
      </w:sdt>
    </w:p>
    <w:p w14:paraId="62413DA2" w14:textId="4B7D4A93" w:rsidR="002B7FF0"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Fatwas have a very important position in Islamic law as a tool to dynamize the law to make it fit with the developments that have </w:t>
      </w:r>
      <w:proofErr w:type="spellStart"/>
      <w:r w:rsidRPr="00472295">
        <w:rPr>
          <w:rFonts w:asciiTheme="majorBidi" w:hAnsiTheme="majorBidi" w:cstheme="majorBidi"/>
          <w:szCs w:val="24"/>
        </w:rPr>
        <w:t>occured</w:t>
      </w:r>
      <w:proofErr w:type="spellEnd"/>
      <w:r w:rsidRPr="00472295">
        <w:rPr>
          <w:rFonts w:asciiTheme="majorBidi" w:hAnsiTheme="majorBidi" w:cstheme="majorBidi"/>
          <w:szCs w:val="24"/>
        </w:rPr>
        <w:t xml:space="preserve"> and will continue to occur in </w:t>
      </w:r>
      <w:r w:rsidRPr="00472295">
        <w:rPr>
          <w:rFonts w:asciiTheme="majorBidi" w:hAnsiTheme="majorBidi" w:cstheme="majorBidi"/>
          <w:szCs w:val="24"/>
        </w:rPr>
        <w:lastRenderedPageBreak/>
        <w:t>human life, one of which is the emergence of Islamic economic activities, including Sharia banking whose operations are based on Islamic law principles.</w:t>
      </w:r>
      <w:r w:rsidR="00213BF7">
        <w:rPr>
          <w:rFonts w:asciiTheme="majorBidi" w:hAnsiTheme="majorBidi" w:cstheme="majorBidi"/>
          <w:szCs w:val="24"/>
        </w:rPr>
        <w:t xml:space="preserve"> </w:t>
      </w:r>
      <w:sdt>
        <w:sdtPr>
          <w:rPr>
            <w:rFonts w:asciiTheme="majorBidi" w:hAnsiTheme="majorBidi" w:cstheme="majorBidi"/>
            <w:szCs w:val="24"/>
          </w:rPr>
          <w:id w:val="209006105"/>
          <w:citation/>
        </w:sdtPr>
        <w:sdtContent>
          <w:r w:rsidR="0046046E" w:rsidRPr="00472295">
            <w:rPr>
              <w:rFonts w:asciiTheme="majorBidi" w:hAnsiTheme="majorBidi" w:cstheme="majorBidi"/>
              <w:szCs w:val="24"/>
            </w:rPr>
            <w:fldChar w:fldCharType="begin"/>
          </w:r>
          <w:r w:rsidR="0046046E" w:rsidRPr="00472295">
            <w:rPr>
              <w:rFonts w:asciiTheme="majorBidi" w:hAnsiTheme="majorBidi" w:cstheme="majorBidi"/>
              <w:szCs w:val="24"/>
            </w:rPr>
            <w:instrText xml:space="preserve"> CITATION Ach18 \l 1033 </w:instrText>
          </w:r>
          <w:r w:rsidR="0046046E" w:rsidRPr="00472295">
            <w:rPr>
              <w:rFonts w:asciiTheme="majorBidi" w:hAnsiTheme="majorBidi" w:cstheme="majorBidi"/>
              <w:szCs w:val="24"/>
            </w:rPr>
            <w:fldChar w:fldCharType="separate"/>
          </w:r>
          <w:r w:rsidR="0046046E" w:rsidRPr="00472295">
            <w:rPr>
              <w:rFonts w:asciiTheme="majorBidi" w:hAnsiTheme="majorBidi" w:cstheme="majorBidi"/>
              <w:noProof/>
              <w:szCs w:val="24"/>
            </w:rPr>
            <w:t xml:space="preserve"> (Lahsasna, 2018)</w:t>
          </w:r>
          <w:r w:rsidR="0046046E" w:rsidRPr="00472295">
            <w:rPr>
              <w:rFonts w:asciiTheme="majorBidi" w:hAnsiTheme="majorBidi" w:cstheme="majorBidi"/>
              <w:szCs w:val="24"/>
            </w:rPr>
            <w:fldChar w:fldCharType="end"/>
          </w:r>
        </w:sdtContent>
      </w:sdt>
    </w:p>
    <w:p w14:paraId="0FF3C56F" w14:textId="7B81AA9D" w:rsidR="002B7FF0"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Dewan Syariah Nasional </w:t>
      </w:r>
      <w:proofErr w:type="spellStart"/>
      <w:r w:rsidRPr="00472295">
        <w:rPr>
          <w:rFonts w:asciiTheme="majorBidi" w:hAnsiTheme="majorBidi" w:cstheme="majorBidi"/>
          <w:szCs w:val="24"/>
        </w:rPr>
        <w:t>Majelis</w:t>
      </w:r>
      <w:proofErr w:type="spellEnd"/>
      <w:r w:rsidRPr="00472295">
        <w:rPr>
          <w:rFonts w:asciiTheme="majorBidi" w:hAnsiTheme="majorBidi" w:cstheme="majorBidi"/>
          <w:szCs w:val="24"/>
        </w:rPr>
        <w:t xml:space="preserve"> Ulama Indonesia (DSN-MUI) or the National Sharia Board of Indonesian Ulema Council. </w:t>
      </w:r>
      <w:sdt>
        <w:sdtPr>
          <w:rPr>
            <w:rFonts w:asciiTheme="majorBidi" w:hAnsiTheme="majorBidi" w:cstheme="majorBidi"/>
            <w:szCs w:val="24"/>
          </w:rPr>
          <w:id w:val="-155462346"/>
          <w:citation/>
        </w:sdtPr>
        <w:sdtContent>
          <w:r w:rsidR="00175E6F" w:rsidRPr="00472295">
            <w:rPr>
              <w:rFonts w:asciiTheme="majorBidi" w:hAnsiTheme="majorBidi" w:cstheme="majorBidi"/>
              <w:szCs w:val="24"/>
            </w:rPr>
            <w:fldChar w:fldCharType="begin"/>
          </w:r>
          <w:r w:rsidR="00175E6F" w:rsidRPr="00472295">
            <w:rPr>
              <w:rFonts w:asciiTheme="majorBidi" w:hAnsiTheme="majorBidi" w:cstheme="majorBidi"/>
              <w:szCs w:val="24"/>
            </w:rPr>
            <w:instrText xml:space="preserve"> CITATION San21 \l 1033 </w:instrText>
          </w:r>
          <w:r w:rsidR="00175E6F" w:rsidRPr="00472295">
            <w:rPr>
              <w:rFonts w:asciiTheme="majorBidi" w:hAnsiTheme="majorBidi" w:cstheme="majorBidi"/>
              <w:szCs w:val="24"/>
            </w:rPr>
            <w:fldChar w:fldCharType="separate"/>
          </w:r>
          <w:r w:rsidR="00175E6F" w:rsidRPr="00472295">
            <w:rPr>
              <w:rFonts w:asciiTheme="majorBidi" w:hAnsiTheme="majorBidi" w:cstheme="majorBidi"/>
              <w:noProof/>
              <w:szCs w:val="24"/>
            </w:rPr>
            <w:t>(Santi Lamusu, 2021)</w:t>
          </w:r>
          <w:r w:rsidR="00175E6F" w:rsidRPr="00472295">
            <w:rPr>
              <w:rFonts w:asciiTheme="majorBidi" w:hAnsiTheme="majorBidi" w:cstheme="majorBidi"/>
              <w:szCs w:val="24"/>
            </w:rPr>
            <w:fldChar w:fldCharType="end"/>
          </w:r>
        </w:sdtContent>
      </w:sdt>
      <w:sdt>
        <w:sdtPr>
          <w:rPr>
            <w:rFonts w:asciiTheme="majorBidi" w:hAnsiTheme="majorBidi" w:cstheme="majorBidi"/>
            <w:szCs w:val="24"/>
          </w:rPr>
          <w:id w:val="1149640559"/>
          <w:citation/>
        </w:sdtPr>
        <w:sdtContent>
          <w:r w:rsidR="00175E6F" w:rsidRPr="00472295">
            <w:rPr>
              <w:rFonts w:asciiTheme="majorBidi" w:hAnsiTheme="majorBidi" w:cstheme="majorBidi"/>
              <w:szCs w:val="24"/>
            </w:rPr>
            <w:fldChar w:fldCharType="begin"/>
          </w:r>
          <w:r w:rsidR="00175E6F" w:rsidRPr="00472295">
            <w:rPr>
              <w:rFonts w:asciiTheme="majorBidi" w:hAnsiTheme="majorBidi" w:cstheme="majorBidi"/>
              <w:szCs w:val="24"/>
            </w:rPr>
            <w:instrText xml:space="preserve"> CITATION Abd18 \l 1033 </w:instrText>
          </w:r>
          <w:r w:rsidR="00175E6F" w:rsidRPr="00472295">
            <w:rPr>
              <w:rFonts w:asciiTheme="majorBidi" w:hAnsiTheme="majorBidi" w:cstheme="majorBidi"/>
              <w:szCs w:val="24"/>
            </w:rPr>
            <w:fldChar w:fldCharType="separate"/>
          </w:r>
          <w:r w:rsidR="00175E6F" w:rsidRPr="00472295">
            <w:rPr>
              <w:rFonts w:asciiTheme="majorBidi" w:hAnsiTheme="majorBidi" w:cstheme="majorBidi"/>
              <w:noProof/>
              <w:szCs w:val="24"/>
            </w:rPr>
            <w:t xml:space="preserve"> (Kasdi, 2018)</w:t>
          </w:r>
          <w:r w:rsidR="00175E6F" w:rsidRPr="00472295">
            <w:rPr>
              <w:rFonts w:asciiTheme="majorBidi" w:hAnsiTheme="majorBidi" w:cstheme="majorBidi"/>
              <w:szCs w:val="24"/>
            </w:rPr>
            <w:fldChar w:fldCharType="end"/>
          </w:r>
        </w:sdtContent>
      </w:sdt>
      <w:r w:rsidR="00175E6F" w:rsidRPr="00472295">
        <w:rPr>
          <w:rFonts w:asciiTheme="majorBidi" w:hAnsiTheme="majorBidi" w:cstheme="majorBidi"/>
          <w:szCs w:val="24"/>
        </w:rPr>
        <w:t xml:space="preserve">. </w:t>
      </w:r>
      <w:r w:rsidRPr="00472295">
        <w:rPr>
          <w:rFonts w:asciiTheme="majorBidi" w:hAnsiTheme="majorBidi" w:cstheme="majorBidi"/>
          <w:szCs w:val="24"/>
        </w:rPr>
        <w:t xml:space="preserve">In Indonesia, the authority that has the power to issue Sharia finance fatwas is the National Sharia Board of Indonesian Ulema Council (DSN-MUI). </w:t>
      </w:r>
      <w:sdt>
        <w:sdtPr>
          <w:rPr>
            <w:rFonts w:asciiTheme="majorBidi" w:hAnsiTheme="majorBidi" w:cstheme="majorBidi"/>
            <w:szCs w:val="24"/>
          </w:rPr>
          <w:id w:val="-339624009"/>
          <w:citation/>
        </w:sdtPr>
        <w:sdtContent>
          <w:r w:rsidR="00175E6F" w:rsidRPr="00472295">
            <w:rPr>
              <w:rFonts w:asciiTheme="majorBidi" w:hAnsiTheme="majorBidi" w:cstheme="majorBidi"/>
              <w:szCs w:val="24"/>
            </w:rPr>
            <w:fldChar w:fldCharType="begin"/>
          </w:r>
          <w:r w:rsidR="00175E6F" w:rsidRPr="00472295">
            <w:rPr>
              <w:rFonts w:asciiTheme="majorBidi" w:hAnsiTheme="majorBidi" w:cstheme="majorBidi"/>
              <w:szCs w:val="24"/>
            </w:rPr>
            <w:instrText xml:space="preserve"> CITATION Sof19 \l 1033 </w:instrText>
          </w:r>
          <w:r w:rsidR="00175E6F" w:rsidRPr="00472295">
            <w:rPr>
              <w:rFonts w:asciiTheme="majorBidi" w:hAnsiTheme="majorBidi" w:cstheme="majorBidi"/>
              <w:szCs w:val="24"/>
            </w:rPr>
            <w:fldChar w:fldCharType="separate"/>
          </w:r>
          <w:r w:rsidR="00175E6F" w:rsidRPr="00472295">
            <w:rPr>
              <w:rFonts w:asciiTheme="majorBidi" w:hAnsiTheme="majorBidi" w:cstheme="majorBidi"/>
              <w:noProof/>
              <w:szCs w:val="24"/>
            </w:rPr>
            <w:t>(al-Hakim, 2019)</w:t>
          </w:r>
          <w:r w:rsidR="00175E6F" w:rsidRPr="00472295">
            <w:rPr>
              <w:rFonts w:asciiTheme="majorBidi" w:hAnsiTheme="majorBidi" w:cstheme="majorBidi"/>
              <w:szCs w:val="24"/>
            </w:rPr>
            <w:fldChar w:fldCharType="end"/>
          </w:r>
        </w:sdtContent>
      </w:sdt>
      <w:r w:rsidR="00175E6F" w:rsidRPr="00472295">
        <w:rPr>
          <w:rFonts w:asciiTheme="majorBidi" w:hAnsiTheme="majorBidi" w:cstheme="majorBidi"/>
          <w:szCs w:val="24"/>
        </w:rPr>
        <w:t xml:space="preserve"> </w:t>
      </w:r>
      <w:r w:rsidRPr="00472295">
        <w:rPr>
          <w:rFonts w:asciiTheme="majorBidi" w:hAnsiTheme="majorBidi" w:cstheme="majorBidi"/>
          <w:szCs w:val="24"/>
        </w:rPr>
        <w:t xml:space="preserve">Fatwas have a role as a guideline in implementing Sharia values in transaction activities. </w:t>
      </w:r>
      <w:sdt>
        <w:sdtPr>
          <w:rPr>
            <w:rFonts w:asciiTheme="majorBidi" w:hAnsiTheme="majorBidi" w:cstheme="majorBidi"/>
            <w:szCs w:val="24"/>
          </w:rPr>
          <w:id w:val="404192708"/>
          <w:citation/>
        </w:sdtPr>
        <w:sdtContent>
          <w:r w:rsidR="00175E6F" w:rsidRPr="00472295">
            <w:rPr>
              <w:rFonts w:asciiTheme="majorBidi" w:hAnsiTheme="majorBidi" w:cstheme="majorBidi"/>
              <w:szCs w:val="24"/>
            </w:rPr>
            <w:fldChar w:fldCharType="begin"/>
          </w:r>
          <w:r w:rsidR="00175E6F" w:rsidRPr="00472295">
            <w:rPr>
              <w:rFonts w:asciiTheme="majorBidi" w:hAnsiTheme="majorBidi" w:cstheme="majorBidi"/>
              <w:szCs w:val="24"/>
            </w:rPr>
            <w:instrText xml:space="preserve"> CITATION Pan20 \l 1033 </w:instrText>
          </w:r>
          <w:r w:rsidR="00175E6F" w:rsidRPr="00472295">
            <w:rPr>
              <w:rFonts w:asciiTheme="majorBidi" w:hAnsiTheme="majorBidi" w:cstheme="majorBidi"/>
              <w:szCs w:val="24"/>
            </w:rPr>
            <w:fldChar w:fldCharType="separate"/>
          </w:r>
          <w:r w:rsidR="00175E6F" w:rsidRPr="00472295">
            <w:rPr>
              <w:rFonts w:asciiTheme="majorBidi" w:hAnsiTheme="majorBidi" w:cstheme="majorBidi"/>
              <w:noProof/>
              <w:szCs w:val="24"/>
            </w:rPr>
            <w:t>(Putra, 2020)</w:t>
          </w:r>
          <w:r w:rsidR="00175E6F" w:rsidRPr="00472295">
            <w:rPr>
              <w:rFonts w:asciiTheme="majorBidi" w:hAnsiTheme="majorBidi" w:cstheme="majorBidi"/>
              <w:szCs w:val="24"/>
            </w:rPr>
            <w:fldChar w:fldCharType="end"/>
          </w:r>
        </w:sdtContent>
      </w:sdt>
      <w:r w:rsidR="00464A90" w:rsidRPr="00472295">
        <w:rPr>
          <w:rFonts w:asciiTheme="majorBidi" w:hAnsiTheme="majorBidi" w:cstheme="majorBidi"/>
          <w:szCs w:val="24"/>
        </w:rPr>
        <w:t xml:space="preserve"> </w:t>
      </w:r>
      <w:r w:rsidRPr="00472295">
        <w:rPr>
          <w:rFonts w:asciiTheme="majorBidi" w:hAnsiTheme="majorBidi" w:cstheme="majorBidi"/>
          <w:szCs w:val="24"/>
        </w:rPr>
        <w:t xml:space="preserve">With the implementation of Islamic economy at practice level Sharia Financial Institutions have to be equipped with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w:t>
      </w:r>
      <w:proofErr w:type="spellStart"/>
      <w:r w:rsidRPr="00472295">
        <w:rPr>
          <w:rFonts w:asciiTheme="majorBidi" w:hAnsiTheme="majorBidi" w:cstheme="majorBidi"/>
          <w:szCs w:val="24"/>
        </w:rPr>
        <w:t>muamalah</w:t>
      </w:r>
      <w:proofErr w:type="spellEnd"/>
      <w:r w:rsidRPr="00472295">
        <w:rPr>
          <w:rFonts w:asciiTheme="majorBidi" w:hAnsiTheme="majorBidi" w:cstheme="majorBidi"/>
          <w:szCs w:val="24"/>
        </w:rPr>
        <w:t xml:space="preserve"> (rulings on Islamic transactions) that has been set by the DSN-MUI in </w:t>
      </w:r>
      <w:proofErr w:type="spellStart"/>
      <w:r w:rsidRPr="00472295">
        <w:rPr>
          <w:rFonts w:asciiTheme="majorBidi" w:hAnsiTheme="majorBidi" w:cstheme="majorBidi"/>
          <w:i/>
          <w:iCs/>
          <w:szCs w:val="24"/>
        </w:rPr>
        <w:t>kaffah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(thorough) and </w:t>
      </w:r>
      <w:proofErr w:type="spellStart"/>
      <w:r w:rsidRPr="00472295">
        <w:rPr>
          <w:rFonts w:asciiTheme="majorBidi" w:hAnsiTheme="majorBidi" w:cstheme="majorBidi"/>
          <w:i/>
          <w:iCs/>
          <w:szCs w:val="24"/>
        </w:rPr>
        <w:t>falah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(well-being) transactions for the public benefits and to avoid prohibited transactions.</w:t>
      </w:r>
      <w:r w:rsidR="00213BF7">
        <w:rPr>
          <w:rFonts w:asciiTheme="majorBidi" w:hAnsiTheme="majorBidi" w:cstheme="majorBidi"/>
          <w:szCs w:val="24"/>
        </w:rPr>
        <w:t xml:space="preserve"> </w:t>
      </w:r>
      <w:sdt>
        <w:sdtPr>
          <w:rPr>
            <w:rFonts w:asciiTheme="majorBidi" w:hAnsiTheme="majorBidi" w:cstheme="majorBidi"/>
            <w:szCs w:val="24"/>
          </w:rPr>
          <w:id w:val="519901017"/>
          <w:citation/>
        </w:sdtPr>
        <w:sdtContent>
          <w:r w:rsidR="00464A90" w:rsidRPr="00472295">
            <w:rPr>
              <w:rFonts w:asciiTheme="majorBidi" w:hAnsiTheme="majorBidi" w:cstheme="majorBidi"/>
              <w:szCs w:val="24"/>
            </w:rPr>
            <w:fldChar w:fldCharType="begin"/>
          </w:r>
          <w:r w:rsidR="00464A90" w:rsidRPr="00472295">
            <w:rPr>
              <w:rFonts w:asciiTheme="majorBidi" w:hAnsiTheme="majorBidi" w:cstheme="majorBidi"/>
              <w:szCs w:val="24"/>
            </w:rPr>
            <w:instrText xml:space="preserve"> CITATION San21 \l 1033 </w:instrText>
          </w:r>
          <w:r w:rsidR="00464A90" w:rsidRPr="00472295">
            <w:rPr>
              <w:rFonts w:asciiTheme="majorBidi" w:hAnsiTheme="majorBidi" w:cstheme="majorBidi"/>
              <w:szCs w:val="24"/>
            </w:rPr>
            <w:fldChar w:fldCharType="separate"/>
          </w:r>
          <w:r w:rsidR="00464A90" w:rsidRPr="00472295">
            <w:rPr>
              <w:rFonts w:asciiTheme="majorBidi" w:hAnsiTheme="majorBidi" w:cstheme="majorBidi"/>
              <w:noProof/>
              <w:szCs w:val="24"/>
            </w:rPr>
            <w:t xml:space="preserve"> (Santi Lamusu, 2021)</w:t>
          </w:r>
          <w:r w:rsidR="00464A90" w:rsidRPr="00472295">
            <w:rPr>
              <w:rFonts w:asciiTheme="majorBidi" w:hAnsiTheme="majorBidi" w:cstheme="majorBidi"/>
              <w:szCs w:val="24"/>
            </w:rPr>
            <w:fldChar w:fldCharType="end"/>
          </w:r>
        </w:sdtContent>
      </w:sdt>
    </w:p>
    <w:p w14:paraId="357E8B6D" w14:textId="4E437E7D"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One of the DSN-MUI fatwas that is interesting to be used as a study material is the DSN-MUI fatwa No. 105/DSN-MUI/X/2016 about Capital Return Guarantees on </w:t>
      </w:r>
      <w:proofErr w:type="spellStart"/>
      <w:r w:rsidRPr="00472295">
        <w:rPr>
          <w:rFonts w:asciiTheme="majorBidi" w:hAnsiTheme="majorBidi" w:cstheme="majorBidi"/>
          <w:szCs w:val="24"/>
        </w:rPr>
        <w:t>Mudharabah</w:t>
      </w:r>
      <w:proofErr w:type="spellEnd"/>
      <w:r w:rsidRPr="00472295">
        <w:rPr>
          <w:rFonts w:asciiTheme="majorBidi" w:hAnsiTheme="majorBidi" w:cstheme="majorBidi"/>
          <w:szCs w:val="24"/>
        </w:rPr>
        <w:t xml:space="preserve"> Financing. In general, the legal provisions in the fatwa are no different from the legal provisions according to international fatwa authorities, such as the </w:t>
      </w:r>
      <w:r w:rsidRPr="00F7509D">
        <w:rPr>
          <w:rFonts w:asciiTheme="majorBidi" w:hAnsiTheme="majorBidi" w:cstheme="majorBidi"/>
          <w:szCs w:val="24"/>
        </w:rPr>
        <w:t xml:space="preserve">AAOIFI </w:t>
      </w:r>
      <w:r w:rsidRPr="00F7509D">
        <w:rPr>
          <w:rFonts w:asciiTheme="majorBidi" w:eastAsia="Palatino Linotype" w:hAnsiTheme="majorBidi" w:cstheme="majorBidi"/>
          <w:szCs w:val="24"/>
        </w:rPr>
        <w:t>(The Accounting and Auditing Organization for Islamic Financial Institutions)</w:t>
      </w:r>
      <w:r w:rsidRPr="00472295">
        <w:rPr>
          <w:rFonts w:asciiTheme="majorBidi" w:eastAsia="Palatino Linotype" w:hAnsiTheme="majorBidi" w:cstheme="majorBidi"/>
          <w:szCs w:val="24"/>
        </w:rPr>
        <w:t xml:space="preserve"> </w:t>
      </w:r>
      <w:r w:rsidRPr="00472295">
        <w:rPr>
          <w:rFonts w:asciiTheme="majorBidi" w:hAnsiTheme="majorBidi" w:cstheme="majorBidi"/>
          <w:szCs w:val="24"/>
        </w:rPr>
        <w:t xml:space="preserve">Sharia Standards regarding the prohibitions of guaranteeing business capital return in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szCs w:val="24"/>
        </w:rPr>
        <w:t xml:space="preserve"> (profit sharing) contracts. </w:t>
      </w:r>
    </w:p>
    <w:p w14:paraId="4B00960F" w14:textId="3BAEFA20" w:rsidR="00B41899"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Fiqh experts agree that the requirement to guarantee capital return for the capital manager in the event of profit loss is a prohibited matter in the practice of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contracts</w:t>
      </w:r>
      <w:r w:rsidRPr="00472295">
        <w:rPr>
          <w:rFonts w:asciiTheme="majorBidi" w:hAnsiTheme="majorBidi" w:cstheme="majorBidi"/>
          <w:i/>
          <w:iCs/>
          <w:szCs w:val="24"/>
        </w:rPr>
        <w:t xml:space="preserve">. </w:t>
      </w:r>
      <w:sdt>
        <w:sdtPr>
          <w:rPr>
            <w:rFonts w:asciiTheme="majorBidi" w:hAnsiTheme="majorBidi" w:cstheme="majorBidi"/>
            <w:i/>
            <w:iCs/>
            <w:szCs w:val="24"/>
          </w:rPr>
          <w:id w:val="2122640422"/>
          <w:citation/>
        </w:sdtPr>
        <w:sdtContent>
          <w:r w:rsidR="00464A90" w:rsidRPr="00472295">
            <w:rPr>
              <w:rFonts w:asciiTheme="majorBidi" w:hAnsiTheme="majorBidi" w:cstheme="majorBidi"/>
              <w:i/>
              <w:iCs/>
              <w:szCs w:val="24"/>
            </w:rPr>
            <w:fldChar w:fldCharType="begin"/>
          </w:r>
          <w:r w:rsidR="00464A90" w:rsidRPr="00472295">
            <w:rPr>
              <w:rFonts w:asciiTheme="majorBidi" w:hAnsiTheme="majorBidi" w:cstheme="majorBidi"/>
              <w:i/>
              <w:iCs/>
              <w:szCs w:val="24"/>
            </w:rPr>
            <w:instrText xml:space="preserve"> CITATION Raf23 \l 1033 </w:instrText>
          </w:r>
          <w:r w:rsidR="00464A90" w:rsidRPr="00472295">
            <w:rPr>
              <w:rFonts w:asciiTheme="majorBidi" w:hAnsiTheme="majorBidi" w:cstheme="majorBidi"/>
              <w:i/>
              <w:iCs/>
              <w:szCs w:val="24"/>
            </w:rPr>
            <w:fldChar w:fldCharType="separate"/>
          </w:r>
          <w:r w:rsidR="00464A90" w:rsidRPr="00472295">
            <w:rPr>
              <w:rFonts w:asciiTheme="majorBidi" w:hAnsiTheme="majorBidi" w:cstheme="majorBidi"/>
              <w:noProof/>
              <w:szCs w:val="24"/>
            </w:rPr>
            <w:t>(al-Mishri, 2023)</w:t>
          </w:r>
          <w:r w:rsidR="00464A90" w:rsidRPr="00472295">
            <w:rPr>
              <w:rFonts w:asciiTheme="majorBidi" w:hAnsiTheme="majorBidi" w:cstheme="majorBidi"/>
              <w:i/>
              <w:iCs/>
              <w:szCs w:val="24"/>
            </w:rPr>
            <w:fldChar w:fldCharType="end"/>
          </w:r>
        </w:sdtContent>
      </w:sdt>
      <w:r w:rsidR="00464A90" w:rsidRPr="00472295">
        <w:rPr>
          <w:rFonts w:asciiTheme="majorBidi" w:hAnsiTheme="majorBidi" w:cstheme="majorBidi"/>
          <w:i/>
          <w:iCs/>
          <w:szCs w:val="24"/>
        </w:rPr>
        <w:t xml:space="preserve"> </w:t>
      </w:r>
      <w:r w:rsidRPr="00472295">
        <w:rPr>
          <w:rFonts w:asciiTheme="majorBidi" w:hAnsiTheme="majorBidi" w:cstheme="majorBidi"/>
          <w:szCs w:val="24"/>
        </w:rPr>
        <w:t xml:space="preserve">This is because a </w:t>
      </w:r>
      <w:proofErr w:type="spellStart"/>
      <w:r w:rsidRPr="00472295">
        <w:rPr>
          <w:rFonts w:asciiTheme="majorBidi" w:eastAsia="Palatino Linotype" w:hAnsiTheme="majorBidi" w:cstheme="majorBidi"/>
          <w:i/>
          <w:iCs/>
          <w:szCs w:val="24"/>
        </w:rPr>
        <w:t>mudhârabah</w:t>
      </w:r>
      <w:proofErr w:type="spellEnd"/>
      <w:r w:rsidRPr="00472295">
        <w:rPr>
          <w:rFonts w:asciiTheme="majorBidi" w:eastAsia="Palatino Linotype" w:hAnsiTheme="majorBidi" w:cstheme="majorBidi"/>
          <w:i/>
          <w:iCs/>
          <w:szCs w:val="24"/>
        </w:rPr>
        <w:t xml:space="preserve"> </w:t>
      </w:r>
      <w:r w:rsidRPr="00472295">
        <w:rPr>
          <w:rFonts w:asciiTheme="majorBidi" w:eastAsia="Palatino Linotype" w:hAnsiTheme="majorBidi" w:cstheme="majorBidi"/>
          <w:szCs w:val="24"/>
        </w:rPr>
        <w:t>contract is a contract based on trust (</w:t>
      </w:r>
      <w:proofErr w:type="spellStart"/>
      <w:r w:rsidRPr="00472295">
        <w:rPr>
          <w:rFonts w:asciiTheme="majorBidi" w:eastAsia="Palatino Linotype" w:hAnsiTheme="majorBidi" w:cstheme="majorBidi"/>
          <w:i/>
          <w:iCs/>
          <w:szCs w:val="24"/>
        </w:rPr>
        <w:t>amanah</w:t>
      </w:r>
      <w:proofErr w:type="spellEnd"/>
      <w:r w:rsidRPr="00472295">
        <w:rPr>
          <w:rFonts w:asciiTheme="majorBidi" w:eastAsia="Palatino Linotype" w:hAnsiTheme="majorBidi" w:cstheme="majorBidi"/>
          <w:szCs w:val="24"/>
        </w:rPr>
        <w:t xml:space="preserve">) between the parties. Therefore, if there are conditions to guarantee capital return, the contract which was originally an </w:t>
      </w:r>
      <w:proofErr w:type="spellStart"/>
      <w:r w:rsidRPr="00472295">
        <w:rPr>
          <w:rFonts w:asciiTheme="majorBidi" w:eastAsia="Palatino Linotype" w:hAnsiTheme="majorBidi" w:cstheme="majorBidi"/>
          <w:i/>
          <w:iCs/>
          <w:szCs w:val="24"/>
        </w:rPr>
        <w:t>amanah</w:t>
      </w:r>
      <w:proofErr w:type="spellEnd"/>
      <w:r w:rsidRPr="00472295">
        <w:rPr>
          <w:rFonts w:asciiTheme="majorBidi" w:eastAsia="Palatino Linotype" w:hAnsiTheme="majorBidi" w:cstheme="majorBidi"/>
          <w:i/>
          <w:iCs/>
          <w:szCs w:val="24"/>
        </w:rPr>
        <w:t xml:space="preserve"> </w:t>
      </w:r>
      <w:r w:rsidRPr="00472295">
        <w:rPr>
          <w:rFonts w:asciiTheme="majorBidi" w:eastAsia="Palatino Linotype" w:hAnsiTheme="majorBidi" w:cstheme="majorBidi"/>
          <w:szCs w:val="24"/>
        </w:rPr>
        <w:t xml:space="preserve">contract changes to </w:t>
      </w:r>
      <w:proofErr w:type="spellStart"/>
      <w:r w:rsidRPr="00472295">
        <w:rPr>
          <w:rFonts w:asciiTheme="majorBidi" w:hAnsiTheme="majorBidi" w:cstheme="majorBidi"/>
          <w:i/>
          <w:iCs/>
          <w:szCs w:val="24"/>
        </w:rPr>
        <w:t>dhamânah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and this matter surely has legal implications.</w:t>
      </w:r>
      <w:r w:rsidR="00213BF7">
        <w:rPr>
          <w:rFonts w:asciiTheme="majorBidi" w:hAnsiTheme="majorBidi" w:cstheme="majorBidi"/>
          <w:szCs w:val="24"/>
        </w:rPr>
        <w:t xml:space="preserve"> </w:t>
      </w:r>
      <w:sdt>
        <w:sdtPr>
          <w:rPr>
            <w:rFonts w:asciiTheme="majorBidi" w:hAnsiTheme="majorBidi" w:cstheme="majorBidi"/>
            <w:szCs w:val="24"/>
          </w:rPr>
          <w:id w:val="558367798"/>
          <w:citation/>
        </w:sdtPr>
        <w:sdtContent>
          <w:r w:rsidR="00464A90" w:rsidRPr="00472295">
            <w:rPr>
              <w:rFonts w:asciiTheme="majorBidi" w:hAnsiTheme="majorBidi" w:cstheme="majorBidi"/>
              <w:szCs w:val="24"/>
            </w:rPr>
            <w:fldChar w:fldCharType="begin"/>
          </w:r>
          <w:r w:rsidR="00464A90" w:rsidRPr="00472295">
            <w:rPr>
              <w:rFonts w:asciiTheme="majorBidi" w:hAnsiTheme="majorBidi" w:cstheme="majorBidi"/>
              <w:szCs w:val="24"/>
            </w:rPr>
            <w:instrText xml:space="preserve"> CITATION Ati03 \l 1033 </w:instrText>
          </w:r>
          <w:r w:rsidR="00464A90" w:rsidRPr="00472295">
            <w:rPr>
              <w:rFonts w:asciiTheme="majorBidi" w:hAnsiTheme="majorBidi" w:cstheme="majorBidi"/>
              <w:szCs w:val="24"/>
            </w:rPr>
            <w:fldChar w:fldCharType="separate"/>
          </w:r>
          <w:r w:rsidR="00464A90" w:rsidRPr="00472295">
            <w:rPr>
              <w:rFonts w:asciiTheme="majorBidi" w:hAnsiTheme="majorBidi" w:cstheme="majorBidi"/>
              <w:noProof/>
              <w:szCs w:val="24"/>
            </w:rPr>
            <w:t xml:space="preserve"> (Ahmad, 2003)</w:t>
          </w:r>
          <w:r w:rsidR="00464A90" w:rsidRPr="00472295">
            <w:rPr>
              <w:rFonts w:asciiTheme="majorBidi" w:hAnsiTheme="majorBidi" w:cstheme="majorBidi"/>
              <w:szCs w:val="24"/>
            </w:rPr>
            <w:fldChar w:fldCharType="end"/>
          </w:r>
        </w:sdtContent>
      </w:sdt>
    </w:p>
    <w:p w14:paraId="05BA8B0D" w14:textId="407D38F3" w:rsidR="00B41899"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However, there are two points that seem to be controversial and violate the opinion </w:t>
      </w:r>
      <w:r w:rsidRPr="00F7509D">
        <w:rPr>
          <w:rFonts w:asciiTheme="majorBidi" w:hAnsiTheme="majorBidi" w:cstheme="majorBidi"/>
          <w:szCs w:val="24"/>
        </w:rPr>
        <w:t xml:space="preserve">of the majority of </w:t>
      </w:r>
      <w:proofErr w:type="spellStart"/>
      <w:r w:rsidRPr="00F7509D">
        <w:rPr>
          <w:rFonts w:asciiTheme="majorBidi" w:hAnsiTheme="majorBidi" w:cstheme="majorBidi"/>
          <w:szCs w:val="24"/>
        </w:rPr>
        <w:t>fiqh</w:t>
      </w:r>
      <w:proofErr w:type="spellEnd"/>
      <w:r w:rsidRPr="00F7509D">
        <w:rPr>
          <w:rFonts w:asciiTheme="majorBidi" w:hAnsiTheme="majorBidi" w:cstheme="majorBidi"/>
          <w:szCs w:val="24"/>
        </w:rPr>
        <w:t xml:space="preserve"> scholars and the </w:t>
      </w:r>
      <w:r w:rsidRPr="00F7509D">
        <w:rPr>
          <w:rFonts w:asciiTheme="majorBidi" w:eastAsia="Palatino Linotype" w:hAnsiTheme="majorBidi" w:cstheme="majorBidi"/>
          <w:szCs w:val="24"/>
        </w:rPr>
        <w:t xml:space="preserve">AAOIFI Sharia Standards, which are, </w:t>
      </w:r>
      <w:r w:rsidRPr="00F7509D">
        <w:rPr>
          <w:rFonts w:asciiTheme="majorBidi" w:eastAsia="Palatino Linotype" w:hAnsiTheme="majorBidi" w:cstheme="majorBidi"/>
          <w:i/>
          <w:iCs/>
          <w:szCs w:val="24"/>
        </w:rPr>
        <w:t>first, the</w:t>
      </w:r>
      <w:r w:rsidRPr="00472295">
        <w:rPr>
          <w:rFonts w:asciiTheme="majorBidi" w:eastAsia="Palatino Linotype" w:hAnsiTheme="majorBidi" w:cstheme="majorBidi"/>
          <w:i/>
          <w:iCs/>
          <w:szCs w:val="24"/>
        </w:rPr>
        <w:t xml:space="preserve"> manager is allowed to guarantee a return on capital</w:t>
      </w:r>
      <w:r w:rsidRPr="00472295">
        <w:rPr>
          <w:rFonts w:asciiTheme="majorBidi" w:hAnsiTheme="majorBidi" w:cstheme="majorBidi"/>
          <w:i/>
          <w:iCs/>
          <w:szCs w:val="24"/>
        </w:rPr>
        <w:t xml:space="preserve"> on his own will without a request from the capital owner, </w:t>
      </w:r>
      <w:r w:rsidRPr="00472295">
        <w:rPr>
          <w:rFonts w:asciiTheme="majorBidi" w:hAnsiTheme="majorBidi" w:cstheme="majorBidi"/>
          <w:szCs w:val="24"/>
        </w:rPr>
        <w:t xml:space="preserve">and </w:t>
      </w:r>
      <w:r w:rsidRPr="00472295">
        <w:rPr>
          <w:rFonts w:asciiTheme="majorBidi" w:hAnsiTheme="majorBidi" w:cstheme="majorBidi"/>
          <w:i/>
          <w:iCs/>
          <w:szCs w:val="24"/>
        </w:rPr>
        <w:t>second</w:t>
      </w:r>
      <w:r w:rsidRPr="00472295">
        <w:rPr>
          <w:rFonts w:asciiTheme="majorBidi" w:hAnsiTheme="majorBidi" w:cstheme="majorBidi"/>
          <w:szCs w:val="24"/>
        </w:rPr>
        <w:t xml:space="preserve">, </w:t>
      </w:r>
      <w:r w:rsidRPr="00472295">
        <w:rPr>
          <w:rFonts w:asciiTheme="majorBidi" w:hAnsiTheme="majorBidi" w:cstheme="majorBidi"/>
          <w:i/>
          <w:iCs/>
          <w:szCs w:val="24"/>
        </w:rPr>
        <w:t>the capital owner may ask a third party to guarantee a return on capital.</w:t>
      </w:r>
      <w:r w:rsidRPr="00472295">
        <w:rPr>
          <w:rFonts w:asciiTheme="majorBidi" w:hAnsiTheme="majorBidi" w:cstheme="majorBidi"/>
          <w:szCs w:val="24"/>
        </w:rPr>
        <w:t xml:space="preserve"> Therefore, an </w:t>
      </w:r>
      <w:proofErr w:type="spellStart"/>
      <w:r w:rsidRPr="00472295">
        <w:rPr>
          <w:rFonts w:asciiTheme="majorBidi" w:hAnsiTheme="majorBidi" w:cstheme="majorBidi"/>
          <w:szCs w:val="24"/>
        </w:rPr>
        <w:t>analyctical</w:t>
      </w:r>
      <w:proofErr w:type="spellEnd"/>
      <w:r w:rsidRPr="00472295">
        <w:rPr>
          <w:rFonts w:asciiTheme="majorBidi" w:hAnsiTheme="majorBidi" w:cstheme="majorBidi"/>
          <w:szCs w:val="24"/>
        </w:rPr>
        <w:t xml:space="preserve"> study must be carried out, departing from a comparison between the legal provisions of the AAOIFI Sharia Standards and the DSN-MUI Fatwas regarding the rulings on guaranteeing capital return in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szCs w:val="24"/>
        </w:rPr>
        <w:t xml:space="preserve"> contracts.</w:t>
      </w:r>
    </w:p>
    <w:p w14:paraId="46071245" w14:textId="647C342F"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The purpose of this research is to analyze the legal constructions of capital return guarantees and to make comparisons between the legal provisions in the AAOIFI Sharia Standards and the DSN-MUI Fatwas.</w:t>
      </w:r>
    </w:p>
    <w:p w14:paraId="0A6A1C04" w14:textId="6EC6976D" w:rsidR="00DC2365" w:rsidRPr="00472295" w:rsidRDefault="00DC2365" w:rsidP="04D2838D">
      <w:pPr>
        <w:spacing w:after="0" w:line="276" w:lineRule="auto"/>
        <w:ind w:firstLine="720"/>
        <w:jc w:val="both"/>
        <w:rPr>
          <w:rFonts w:asciiTheme="majorBidi" w:hAnsiTheme="majorBidi" w:cstheme="majorBidi"/>
          <w:sz w:val="24"/>
          <w:szCs w:val="24"/>
        </w:rPr>
      </w:pPr>
    </w:p>
    <w:p w14:paraId="54568D62" w14:textId="4E56E06C" w:rsidR="00E44EC3" w:rsidRPr="00472295" w:rsidRDefault="04D2838D" w:rsidP="04D2838D">
      <w:pPr>
        <w:spacing w:after="0" w:line="276" w:lineRule="auto"/>
        <w:jc w:val="both"/>
        <w:rPr>
          <w:rFonts w:asciiTheme="majorBidi" w:hAnsiTheme="majorBidi" w:cstheme="majorBidi"/>
          <w:b/>
          <w:bCs/>
          <w:sz w:val="24"/>
          <w:szCs w:val="24"/>
        </w:rPr>
      </w:pPr>
      <w:r w:rsidRPr="00472295">
        <w:rPr>
          <w:rFonts w:asciiTheme="majorBidi" w:hAnsiTheme="majorBidi" w:cstheme="majorBidi"/>
          <w:b/>
          <w:bCs/>
          <w:sz w:val="24"/>
          <w:szCs w:val="24"/>
        </w:rPr>
        <w:t>Methods</w:t>
      </w:r>
    </w:p>
    <w:p w14:paraId="6EFF0AB0" w14:textId="566B4461"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research method used is based on the normative juridical approach, by studying or analyzing secondary data in the form of secondary materials. </w:t>
      </w:r>
      <w:proofErr w:type="gramStart"/>
      <w:r w:rsidRPr="00472295">
        <w:rPr>
          <w:rFonts w:asciiTheme="majorBidi" w:hAnsiTheme="majorBidi" w:cstheme="majorBidi"/>
          <w:szCs w:val="24"/>
        </w:rPr>
        <w:t>So</w:t>
      </w:r>
      <w:proofErr w:type="gramEnd"/>
      <w:r w:rsidRPr="00472295">
        <w:rPr>
          <w:rFonts w:asciiTheme="majorBidi" w:hAnsiTheme="majorBidi" w:cstheme="majorBidi"/>
          <w:szCs w:val="24"/>
        </w:rPr>
        <w:t xml:space="preserve"> this research is understood as literature study research, which is research on secondary materials. The research specification used is comparative study, which is a legal comparative study on guarantees in legal provisions in the AAOIFI Sharia Standards and the National Sharia Board of Indonesian Ulema Council (DSN-MUI) Fatwas regarding capital return guarantees in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szCs w:val="24"/>
        </w:rPr>
        <w:t xml:space="preserve"> contracts. The type of data used in this research is secondary data, which is the AAOIFI Sharia Standards and the DSN-MUI Fatwas regarding capital return guarantees in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szCs w:val="24"/>
        </w:rPr>
        <w:t xml:space="preserve"> contracts, as well as other literatures relevant to the focus of the research. The data analysis method used in this research is a qualitative method. </w:t>
      </w:r>
    </w:p>
    <w:p w14:paraId="36D18FEB" w14:textId="77777777" w:rsidR="00C81382" w:rsidRPr="00472295" w:rsidRDefault="00C81382" w:rsidP="04D2838D">
      <w:pPr>
        <w:spacing w:after="0" w:line="276" w:lineRule="auto"/>
        <w:jc w:val="both"/>
        <w:rPr>
          <w:rFonts w:asciiTheme="majorBidi" w:hAnsiTheme="majorBidi" w:cstheme="majorBidi"/>
          <w:b/>
          <w:bCs/>
          <w:sz w:val="24"/>
          <w:szCs w:val="24"/>
        </w:rPr>
      </w:pPr>
    </w:p>
    <w:p w14:paraId="51EABD76" w14:textId="12FF6326" w:rsidR="04D2838D" w:rsidRPr="00472295" w:rsidRDefault="04D2838D" w:rsidP="04D2838D">
      <w:pPr>
        <w:spacing w:after="0" w:line="360" w:lineRule="auto"/>
        <w:rPr>
          <w:rFonts w:asciiTheme="majorBidi" w:hAnsiTheme="majorBidi" w:cstheme="majorBidi"/>
          <w:b/>
          <w:bCs/>
          <w:sz w:val="24"/>
          <w:szCs w:val="24"/>
        </w:rPr>
      </w:pPr>
      <w:r w:rsidRPr="00472295">
        <w:rPr>
          <w:rFonts w:asciiTheme="majorBidi" w:hAnsiTheme="majorBidi" w:cstheme="majorBidi"/>
          <w:b/>
          <w:bCs/>
          <w:sz w:val="24"/>
          <w:szCs w:val="24"/>
        </w:rPr>
        <w:t>Results and Discussions</w:t>
      </w:r>
    </w:p>
    <w:p w14:paraId="1C9E61FD" w14:textId="445BE883" w:rsidR="04D2838D" w:rsidRPr="00472295" w:rsidRDefault="04D2838D" w:rsidP="04D2838D">
      <w:pPr>
        <w:spacing w:after="0" w:line="360" w:lineRule="auto"/>
        <w:jc w:val="both"/>
        <w:rPr>
          <w:rFonts w:asciiTheme="majorBidi" w:hAnsiTheme="majorBidi" w:cstheme="majorBidi"/>
          <w:b/>
          <w:bCs/>
          <w:sz w:val="24"/>
          <w:szCs w:val="24"/>
          <w:lang w:val="id-ID"/>
        </w:rPr>
      </w:pPr>
      <w:r w:rsidRPr="00472295">
        <w:rPr>
          <w:rFonts w:asciiTheme="majorBidi" w:hAnsiTheme="majorBidi" w:cstheme="majorBidi"/>
          <w:b/>
          <w:bCs/>
          <w:sz w:val="24"/>
          <w:szCs w:val="24"/>
          <w:lang w:val="id-ID"/>
        </w:rPr>
        <w:t>The Legal Constructions of Capital Return Guarantees in the AAOIFI Sharia Standards</w:t>
      </w:r>
    </w:p>
    <w:p w14:paraId="7E5BFE79" w14:textId="42BE7F8E" w:rsidR="04D2838D" w:rsidRPr="00472295" w:rsidRDefault="04D2838D" w:rsidP="000D2B1D">
      <w:pPr>
        <w:pStyle w:val="Body"/>
        <w:rPr>
          <w:rFonts w:asciiTheme="majorBidi" w:hAnsiTheme="majorBidi" w:cstheme="majorBidi"/>
          <w:szCs w:val="24"/>
          <w:lang w:val="id-ID"/>
        </w:rPr>
      </w:pP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szCs w:val="24"/>
        </w:rPr>
        <w:t xml:space="preserve"> contract is a part of the partnership contract (</w:t>
      </w:r>
      <w:proofErr w:type="spellStart"/>
      <w:r w:rsidRPr="00472295">
        <w:rPr>
          <w:rFonts w:asciiTheme="majorBidi" w:hAnsiTheme="majorBidi" w:cstheme="majorBidi"/>
          <w:i/>
          <w:iCs/>
          <w:szCs w:val="24"/>
        </w:rPr>
        <w:t>syirkah</w:t>
      </w:r>
      <w:proofErr w:type="spellEnd"/>
      <w:r w:rsidRPr="00472295">
        <w:rPr>
          <w:rFonts w:asciiTheme="majorBidi" w:hAnsiTheme="majorBidi" w:cstheme="majorBidi"/>
          <w:szCs w:val="24"/>
        </w:rPr>
        <w:t xml:space="preserve">), </w:t>
      </w:r>
      <w:sdt>
        <w:sdtPr>
          <w:rPr>
            <w:rFonts w:asciiTheme="majorBidi" w:hAnsiTheme="majorBidi" w:cstheme="majorBidi"/>
            <w:szCs w:val="24"/>
          </w:rPr>
          <w:id w:val="-982230262"/>
          <w:citation/>
        </w:sdtPr>
        <w:sdtContent>
          <w:r w:rsidR="00464A90" w:rsidRPr="00472295">
            <w:rPr>
              <w:rFonts w:asciiTheme="majorBidi" w:hAnsiTheme="majorBidi" w:cstheme="majorBidi"/>
              <w:szCs w:val="24"/>
            </w:rPr>
            <w:fldChar w:fldCharType="begin"/>
          </w:r>
          <w:r w:rsidR="00464A90" w:rsidRPr="00472295">
            <w:rPr>
              <w:rFonts w:asciiTheme="majorBidi" w:hAnsiTheme="majorBidi" w:cstheme="majorBidi"/>
              <w:szCs w:val="24"/>
            </w:rPr>
            <w:instrText xml:space="preserve"> CITATION Wah12 \l 1033 </w:instrText>
          </w:r>
          <w:r w:rsidR="00464A90" w:rsidRPr="00472295">
            <w:rPr>
              <w:rFonts w:asciiTheme="majorBidi" w:hAnsiTheme="majorBidi" w:cstheme="majorBidi"/>
              <w:szCs w:val="24"/>
            </w:rPr>
            <w:fldChar w:fldCharType="separate"/>
          </w:r>
          <w:r w:rsidR="00464A90" w:rsidRPr="00472295">
            <w:rPr>
              <w:rFonts w:asciiTheme="majorBidi" w:hAnsiTheme="majorBidi" w:cstheme="majorBidi"/>
              <w:noProof/>
              <w:szCs w:val="24"/>
            </w:rPr>
            <w:t>(al-Zuhaili, 2012)</w:t>
          </w:r>
          <w:r w:rsidR="00464A90" w:rsidRPr="00472295">
            <w:rPr>
              <w:rFonts w:asciiTheme="majorBidi" w:hAnsiTheme="majorBidi" w:cstheme="majorBidi"/>
              <w:szCs w:val="24"/>
            </w:rPr>
            <w:fldChar w:fldCharType="end"/>
          </w:r>
        </w:sdtContent>
      </w:sdt>
      <w:r w:rsidR="00464A90" w:rsidRPr="00472295">
        <w:rPr>
          <w:rFonts w:asciiTheme="majorBidi" w:hAnsiTheme="majorBidi" w:cstheme="majorBidi"/>
          <w:szCs w:val="24"/>
        </w:rPr>
        <w:t xml:space="preserve"> </w:t>
      </w:r>
      <w:r w:rsidRPr="00472295">
        <w:rPr>
          <w:rFonts w:asciiTheme="majorBidi" w:hAnsiTheme="majorBidi" w:cstheme="majorBidi"/>
          <w:szCs w:val="24"/>
        </w:rPr>
        <w:t xml:space="preserve">so scholars classify this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szCs w:val="24"/>
        </w:rPr>
        <w:t xml:space="preserve"> contract into cooperation contract based on trust between the partners. Since the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szCs w:val="24"/>
        </w:rPr>
        <w:t xml:space="preserve"> contract is trust-based (</w:t>
      </w:r>
      <w:r w:rsidRPr="00472295">
        <w:rPr>
          <w:rFonts w:asciiTheme="majorBidi" w:hAnsiTheme="majorBidi" w:cstheme="majorBidi"/>
          <w:i/>
          <w:iCs/>
          <w:szCs w:val="24"/>
          <w:lang w:val="id-ID"/>
        </w:rPr>
        <w:t>yad al-amânah</w:t>
      </w:r>
      <w:r w:rsidRPr="00472295">
        <w:rPr>
          <w:rFonts w:asciiTheme="majorBidi" w:hAnsiTheme="majorBidi" w:cstheme="majorBidi"/>
          <w:szCs w:val="24"/>
          <w:lang w:val="id-ID"/>
        </w:rPr>
        <w:t xml:space="preserve">), it is prohibited to require a guarantee of a return on capital (read: </w:t>
      </w:r>
      <w:r w:rsidRPr="00472295">
        <w:rPr>
          <w:rFonts w:asciiTheme="majorBidi" w:hAnsiTheme="majorBidi" w:cstheme="majorBidi"/>
          <w:i/>
          <w:iCs/>
          <w:szCs w:val="24"/>
          <w:lang w:val="id-ID"/>
        </w:rPr>
        <w:t>ra’s al-mâl</w:t>
      </w:r>
      <w:r w:rsidRPr="00472295">
        <w:rPr>
          <w:rFonts w:asciiTheme="majorBidi" w:hAnsiTheme="majorBidi" w:cstheme="majorBidi"/>
          <w:szCs w:val="24"/>
          <w:lang w:val="id-ID"/>
        </w:rPr>
        <w:t xml:space="preserve">), especially for the </w:t>
      </w:r>
      <w:r w:rsidRPr="00472295">
        <w:rPr>
          <w:rFonts w:asciiTheme="majorBidi" w:hAnsiTheme="majorBidi" w:cstheme="majorBidi"/>
          <w:i/>
          <w:iCs/>
          <w:szCs w:val="24"/>
          <w:lang w:val="id-ID"/>
        </w:rPr>
        <w:t>mudhârib</w:t>
      </w:r>
      <w:r w:rsidRPr="00472295">
        <w:rPr>
          <w:rFonts w:asciiTheme="majorBidi" w:hAnsiTheme="majorBidi" w:cstheme="majorBidi"/>
          <w:szCs w:val="24"/>
          <w:lang w:val="id-ID"/>
        </w:rPr>
        <w:t xml:space="preserve"> (capital manager)</w:t>
      </w:r>
      <w:r w:rsidRPr="00472295">
        <w:rPr>
          <w:rFonts w:asciiTheme="majorBidi" w:hAnsiTheme="majorBidi" w:cstheme="majorBidi"/>
          <w:b/>
          <w:bCs/>
          <w:i/>
          <w:iCs/>
          <w:szCs w:val="24"/>
          <w:lang w:val="id-ID"/>
        </w:rPr>
        <w:t>.</w:t>
      </w:r>
    </w:p>
    <w:p w14:paraId="0067393F" w14:textId="09C13B26" w:rsidR="04D2838D" w:rsidRDefault="04D2838D" w:rsidP="000D2B1D">
      <w:pPr>
        <w:pStyle w:val="Body"/>
        <w:rPr>
          <w:rFonts w:ascii="Palatino Linotype" w:hAnsi="Palatino Linotype"/>
        </w:rPr>
      </w:pPr>
      <w:r w:rsidRPr="00472295">
        <w:rPr>
          <w:rFonts w:asciiTheme="majorBidi" w:hAnsiTheme="majorBidi" w:cstheme="majorBidi"/>
          <w:szCs w:val="24"/>
          <w:lang w:val="id-ID"/>
        </w:rPr>
        <w:t xml:space="preserve">Provisions regarding the prohibition of capital return guarantees in </w:t>
      </w:r>
      <w:r w:rsidRPr="00472295">
        <w:rPr>
          <w:rFonts w:asciiTheme="majorBidi" w:hAnsiTheme="majorBidi" w:cstheme="majorBidi"/>
          <w:szCs w:val="24"/>
        </w:rPr>
        <w:t>trust/</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szCs w:val="24"/>
        </w:rPr>
        <w:t xml:space="preserve"> contracts are contained in the AAOIFI Sharia Standards as follows:</w:t>
      </w:r>
    </w:p>
    <w:p w14:paraId="5EAC02CB" w14:textId="034A3F59" w:rsidR="04D2838D" w:rsidRDefault="04D2838D" w:rsidP="04D2838D">
      <w:pPr>
        <w:spacing w:after="0" w:line="276" w:lineRule="auto"/>
        <w:ind w:firstLine="720"/>
        <w:jc w:val="both"/>
        <w:rPr>
          <w:rFonts w:ascii="Palatino Linotype" w:hAnsi="Palatino Linotype" w:cstheme="majorBidi"/>
        </w:rPr>
      </w:pPr>
    </w:p>
    <w:p w14:paraId="14EF17FE" w14:textId="256AFF05" w:rsidR="000D260D" w:rsidRPr="000201F3" w:rsidRDefault="000D260D" w:rsidP="005275D4">
      <w:pPr>
        <w:bidi/>
        <w:spacing w:after="0" w:line="240" w:lineRule="auto"/>
        <w:ind w:left="84"/>
        <w:rPr>
          <w:rFonts w:ascii="Traditional Arabic" w:hAnsi="Traditional Arabic" w:cs="Traditional Arabic"/>
          <w:sz w:val="28"/>
          <w:szCs w:val="28"/>
          <w:lang w:val="id-ID"/>
        </w:rPr>
      </w:pPr>
      <w:r w:rsidRPr="04D2838D">
        <w:rPr>
          <w:rFonts w:ascii="Traditional Arabic" w:hAnsi="Traditional Arabic" w:cs="Traditional Arabic"/>
          <w:sz w:val="28"/>
          <w:szCs w:val="28"/>
          <w:rtl/>
          <w:lang w:val="id-ID"/>
        </w:rPr>
        <w:t>يَدُّ الشر</w:t>
      </w:r>
      <w:r w:rsidR="008833FB" w:rsidRPr="04D2838D">
        <w:rPr>
          <w:rFonts w:ascii="Traditional Arabic" w:hAnsi="Traditional Arabic" w:cs="Traditional Arabic"/>
          <w:sz w:val="28"/>
          <w:szCs w:val="28"/>
          <w:rtl/>
          <w:lang w:val="id-ID"/>
        </w:rPr>
        <w:t>ُّ</w:t>
      </w:r>
      <w:r w:rsidRPr="04D2838D">
        <w:rPr>
          <w:rFonts w:ascii="Traditional Arabic" w:hAnsi="Traditional Arabic" w:cs="Traditional Arabic"/>
          <w:sz w:val="28"/>
          <w:szCs w:val="28"/>
          <w:rtl/>
          <w:lang w:val="id-ID"/>
        </w:rPr>
        <w:t>ك</w:t>
      </w:r>
      <w:r w:rsidR="008833FB" w:rsidRPr="04D2838D">
        <w:rPr>
          <w:rFonts w:ascii="Traditional Arabic" w:hAnsi="Traditional Arabic" w:cs="Traditional Arabic"/>
          <w:sz w:val="28"/>
          <w:szCs w:val="28"/>
          <w:rtl/>
          <w:lang w:val="id-ID"/>
        </w:rPr>
        <w:t>َ</w:t>
      </w:r>
      <w:r w:rsidRPr="04D2838D">
        <w:rPr>
          <w:rFonts w:ascii="Traditional Arabic" w:hAnsi="Traditional Arabic" w:cs="Traditional Arabic"/>
          <w:sz w:val="28"/>
          <w:szCs w:val="28"/>
          <w:rtl/>
          <w:lang w:val="id-ID"/>
        </w:rPr>
        <w:t>اء</w:t>
      </w:r>
      <w:r w:rsidR="008833FB" w:rsidRPr="04D2838D">
        <w:rPr>
          <w:rFonts w:ascii="Traditional Arabic" w:hAnsi="Traditional Arabic" w:cs="Traditional Arabic"/>
          <w:sz w:val="28"/>
          <w:szCs w:val="28"/>
          <w:rtl/>
          <w:lang w:val="id-ID"/>
        </w:rPr>
        <w:t>ِ عَلَى مَالِ الشِركَةِ يَدُّ اَمَانَةِ فَلاَ ضَمَ عَلَى الشَّرِيْكِ اِلاَّ بِالتَّعَدِى اَوْ التًّقْصِيْرِ. وَلاَ يَجُوْزُ اَنْ يَّشْتَرِطَ اَيُّ شَرِيْكٍ لِرَاسِ الْمَالِ شَرِيْكِ اَخَرَ.</w:t>
      </w:r>
      <w:sdt>
        <w:sdtPr>
          <w:rPr>
            <w:rFonts w:ascii="Traditional Arabic" w:hAnsi="Traditional Arabic" w:cs="Traditional Arabic"/>
            <w:sz w:val="28"/>
            <w:szCs w:val="28"/>
            <w:rtl/>
            <w:lang w:val="id-ID"/>
          </w:rPr>
          <w:id w:val="765350992"/>
          <w:citation/>
        </w:sdtPr>
        <w:sdtContent>
          <w:r w:rsidR="00464A90">
            <w:rPr>
              <w:rFonts w:ascii="Traditional Arabic" w:hAnsi="Traditional Arabic" w:cs="Traditional Arabic"/>
              <w:sz w:val="28"/>
              <w:szCs w:val="28"/>
              <w:lang w:val="id-ID"/>
            </w:rPr>
            <w:fldChar w:fldCharType="begin"/>
          </w:r>
          <w:r w:rsidR="00464A90">
            <w:rPr>
              <w:rFonts w:ascii="Traditional Arabic" w:hAnsi="Traditional Arabic" w:cs="Traditional Arabic"/>
              <w:sz w:val="28"/>
              <w:szCs w:val="28"/>
              <w:lang w:val="en-US"/>
            </w:rPr>
            <w:instrText xml:space="preserve"> CITATION AAO17 \l 1033 </w:instrText>
          </w:r>
          <w:r w:rsidR="00464A90">
            <w:rPr>
              <w:rFonts w:ascii="Traditional Arabic" w:hAnsi="Traditional Arabic" w:cs="Traditional Arabic"/>
              <w:sz w:val="28"/>
              <w:szCs w:val="28"/>
              <w:lang w:val="id-ID"/>
            </w:rPr>
            <w:fldChar w:fldCharType="separate"/>
          </w:r>
          <w:r w:rsidR="00464A90">
            <w:rPr>
              <w:rFonts w:ascii="Traditional Arabic" w:hAnsi="Traditional Arabic" w:cs="Traditional Arabic"/>
              <w:noProof/>
              <w:sz w:val="28"/>
              <w:szCs w:val="28"/>
              <w:lang w:val="en-US"/>
            </w:rPr>
            <w:t xml:space="preserve"> </w:t>
          </w:r>
          <w:r w:rsidR="00464A90" w:rsidRPr="005275D4">
            <w:rPr>
              <w:rFonts w:asciiTheme="majorBidi" w:hAnsiTheme="majorBidi" w:cstheme="majorBidi"/>
              <w:noProof/>
              <w:sz w:val="24"/>
              <w:szCs w:val="24"/>
              <w:lang w:val="en-US"/>
            </w:rPr>
            <w:t>(AAOIFI, 2017)</w:t>
          </w:r>
          <w:r w:rsidR="00464A90">
            <w:rPr>
              <w:rFonts w:ascii="Traditional Arabic" w:hAnsi="Traditional Arabic" w:cs="Traditional Arabic"/>
              <w:sz w:val="28"/>
              <w:szCs w:val="28"/>
              <w:lang w:val="id-ID"/>
            </w:rPr>
            <w:fldChar w:fldCharType="end"/>
          </w:r>
        </w:sdtContent>
      </w:sdt>
    </w:p>
    <w:p w14:paraId="167839BF" w14:textId="5C142FAC" w:rsidR="04D2838D" w:rsidRPr="00472295" w:rsidRDefault="04D2838D" w:rsidP="04D2838D">
      <w:pPr>
        <w:spacing w:after="0" w:line="240"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“Partners in a cooperation contract based on the principles of trust, there should be no guarantee (of capital return) to the other partner (mudhârib), unless if the mudhârib commits an act of ta’adi (doing something that should not be done) or taqshȋr (not doing something that should be done). And it is not allowed to require a guarantee for partners to be responsible for the syirkah capital, because syirkah contract is a contract based on the principles of trust.”</w:t>
      </w:r>
    </w:p>
    <w:p w14:paraId="4E9B3322" w14:textId="77777777" w:rsidR="00BF3895" w:rsidRPr="00472295" w:rsidRDefault="00BF3895" w:rsidP="04D2838D">
      <w:pPr>
        <w:spacing w:after="0" w:line="240" w:lineRule="auto"/>
        <w:ind w:left="720"/>
        <w:jc w:val="both"/>
        <w:rPr>
          <w:rFonts w:asciiTheme="majorBidi" w:hAnsiTheme="majorBidi" w:cstheme="majorBidi"/>
          <w:sz w:val="24"/>
          <w:szCs w:val="24"/>
          <w:lang w:val="id-ID"/>
        </w:rPr>
      </w:pPr>
    </w:p>
    <w:p w14:paraId="5DDEA2D0" w14:textId="01B07521"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The legal provision </w:t>
      </w:r>
      <w:r w:rsidRPr="00472295">
        <w:rPr>
          <w:rFonts w:asciiTheme="majorBidi" w:hAnsiTheme="majorBidi" w:cstheme="majorBidi"/>
          <w:szCs w:val="24"/>
        </w:rPr>
        <w:t xml:space="preserve">in the AAOIFI Sharia Standards above is in accordance to the Decree of the Organisation of Islamic Cooperation Number </w:t>
      </w:r>
      <w:r w:rsidRPr="00472295">
        <w:rPr>
          <w:rFonts w:asciiTheme="majorBidi" w:hAnsiTheme="majorBidi" w:cstheme="majorBidi"/>
          <w:szCs w:val="24"/>
          <w:lang w:val="id-ID"/>
        </w:rPr>
        <w:t>30 4/5 as follows:</w:t>
      </w:r>
    </w:p>
    <w:p w14:paraId="755A5900" w14:textId="66E108CF" w:rsidR="04D2838D" w:rsidRDefault="04D2838D" w:rsidP="04D2838D">
      <w:pPr>
        <w:spacing w:after="0" w:line="276" w:lineRule="auto"/>
        <w:ind w:firstLine="720"/>
        <w:jc w:val="both"/>
        <w:rPr>
          <w:rFonts w:ascii="Palatino Linotype" w:hAnsi="Palatino Linotype" w:cstheme="majorBidi"/>
          <w:lang w:val="id-ID"/>
        </w:rPr>
      </w:pPr>
    </w:p>
    <w:p w14:paraId="0186BD49" w14:textId="1FB39FB4" w:rsidR="00A54D04" w:rsidRPr="000201F3" w:rsidRDefault="04D2838D" w:rsidP="04D2838D">
      <w:pPr>
        <w:spacing w:after="0" w:line="240" w:lineRule="auto"/>
        <w:ind w:firstLine="720"/>
        <w:jc w:val="right"/>
        <w:rPr>
          <w:rFonts w:ascii="Traditional Arabic" w:hAnsi="Traditional Arabic" w:cs="Traditional Arabic"/>
          <w:sz w:val="28"/>
          <w:szCs w:val="28"/>
          <w:lang w:val="id-ID"/>
        </w:rPr>
      </w:pPr>
      <w:r w:rsidRPr="04D2838D">
        <w:rPr>
          <w:rFonts w:ascii="Traditional Arabic" w:hAnsi="Traditional Arabic" w:cs="Traditional Arabic"/>
          <w:sz w:val="28"/>
          <w:szCs w:val="28"/>
          <w:rtl/>
          <w:lang w:val="id-ID"/>
        </w:rPr>
        <w:t>لاَ يَجُوزُ اِشْتِرَاطُ ضَمَانِ رَاسِ المَالِ عَلَى العَامِلِ الْمُضَارِبِ. فَاِنْ وَقَعَ النَّصُ عَلَى ذَلِكَ صَرَاحَةً اَوْ ضِمْنًا, بَطَلَ شَرْطُ الضَّمَانِ وَاِسْتَحَقَّ الْمُضَارِبُ رَبْحَ مُضَارَبَةِ الْمِثْلِ (مجمع الفقه الاسلامى بجدة رقم 30 (4:5</w:t>
      </w:r>
      <w:r w:rsidRPr="04D2838D">
        <w:rPr>
          <w:rFonts w:ascii="Traditional Arabic" w:hAnsi="Traditional Arabic" w:cs="Traditional Arabic"/>
          <w:sz w:val="28"/>
          <w:szCs w:val="28"/>
          <w:lang w:val="id-ID"/>
        </w:rPr>
        <w:t>)</w:t>
      </w:r>
    </w:p>
    <w:p w14:paraId="4F3AECEF" w14:textId="6AF070AA" w:rsidR="04D2838D" w:rsidRPr="00472295" w:rsidRDefault="04D2838D" w:rsidP="04D2838D">
      <w:pPr>
        <w:spacing w:after="0" w:line="276"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“It is not allowed to require the capital manager (mudhârib) to guarantee business capital. If this happens (requirement of capital return) either explicitly or implicitly, then the requirement is void and the capital manager is entitled to similar benefits (rib</w:t>
      </w:r>
      <w:r w:rsidRPr="00472295">
        <w:rPr>
          <w:rFonts w:asciiTheme="majorBidi" w:hAnsiTheme="majorBidi" w:cstheme="majorBidi"/>
          <w:i/>
          <w:iCs/>
          <w:sz w:val="24"/>
          <w:szCs w:val="24"/>
          <w:u w:val="single"/>
          <w:lang w:val="id-ID"/>
        </w:rPr>
        <w:t>h</w:t>
      </w:r>
      <w:r w:rsidRPr="00472295">
        <w:rPr>
          <w:rFonts w:asciiTheme="majorBidi" w:hAnsiTheme="majorBidi" w:cstheme="majorBidi"/>
          <w:i/>
          <w:iCs/>
          <w:sz w:val="24"/>
          <w:szCs w:val="24"/>
          <w:lang w:val="id-ID"/>
        </w:rPr>
        <w:t xml:space="preserve"> al-mitsl)”.</w:t>
      </w:r>
    </w:p>
    <w:p w14:paraId="5FDE7EF0" w14:textId="57BC14A7" w:rsidR="04D2838D" w:rsidRPr="00472295" w:rsidRDefault="04D2838D" w:rsidP="04D2838D">
      <w:pPr>
        <w:spacing w:after="0" w:line="276" w:lineRule="auto"/>
        <w:ind w:left="720"/>
        <w:jc w:val="both"/>
        <w:rPr>
          <w:rFonts w:asciiTheme="majorBidi" w:hAnsiTheme="majorBidi" w:cstheme="majorBidi"/>
          <w:i/>
          <w:iCs/>
          <w:sz w:val="24"/>
          <w:szCs w:val="24"/>
          <w:lang w:val="id-ID"/>
        </w:rPr>
      </w:pPr>
    </w:p>
    <w:p w14:paraId="5B597B63" w14:textId="29430EC0"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And also in accordance to the fatwa decision of </w:t>
      </w:r>
      <w:r w:rsidRPr="00472295">
        <w:rPr>
          <w:rFonts w:asciiTheme="majorBidi" w:hAnsiTheme="majorBidi" w:cstheme="majorBidi"/>
          <w:i/>
          <w:iCs/>
          <w:szCs w:val="24"/>
          <w:lang w:val="id-ID"/>
        </w:rPr>
        <w:t xml:space="preserve">Lajnah Tahrir al-Fatawa </w:t>
      </w:r>
      <w:r w:rsidRPr="00472295">
        <w:rPr>
          <w:rFonts w:asciiTheme="majorBidi" w:hAnsiTheme="majorBidi" w:cstheme="majorBidi"/>
          <w:szCs w:val="24"/>
          <w:lang w:val="id-ID"/>
        </w:rPr>
        <w:t>Egypt as follows:</w:t>
      </w:r>
    </w:p>
    <w:p w14:paraId="0679CBBC" w14:textId="0F40A230" w:rsidR="009C3D29" w:rsidRPr="003532D7" w:rsidRDefault="009C3D29" w:rsidP="005275D4">
      <w:pPr>
        <w:bidi/>
        <w:spacing w:after="0" w:line="240" w:lineRule="auto"/>
        <w:ind w:left="84"/>
        <w:rPr>
          <w:rFonts w:ascii="Traditional Arabic" w:hAnsi="Traditional Arabic" w:cs="Traditional Arabic"/>
          <w:sz w:val="32"/>
          <w:szCs w:val="32"/>
          <w:lang w:val="id-ID"/>
        </w:rPr>
      </w:pPr>
      <w:r w:rsidRPr="04D2838D">
        <w:rPr>
          <w:rFonts w:ascii="Traditional Arabic" w:hAnsi="Traditional Arabic" w:cs="Traditional Arabic"/>
          <w:sz w:val="28"/>
          <w:szCs w:val="28"/>
          <w:rtl/>
          <w:lang w:val="id-ID"/>
        </w:rPr>
        <w:t xml:space="preserve">فِي الْمُضَارَبَةِ الْمَشْتَرَكَةِ يُضْمَنُ رَاسُ </w:t>
      </w:r>
      <w:r w:rsidR="0012525F" w:rsidRPr="04D2838D">
        <w:rPr>
          <w:rFonts w:ascii="Traditional Arabic" w:hAnsi="Traditional Arabic" w:cs="Traditional Arabic"/>
          <w:sz w:val="28"/>
          <w:szCs w:val="28"/>
          <w:rtl/>
          <w:lang w:val="id-ID"/>
        </w:rPr>
        <w:t xml:space="preserve">الْمَالِ مِنْ قِبَلِ </w:t>
      </w:r>
      <w:r w:rsidR="00924A52" w:rsidRPr="04D2838D">
        <w:rPr>
          <w:rFonts w:ascii="Traditional Arabic" w:hAnsi="Traditional Arabic" w:cs="Traditional Arabic"/>
          <w:sz w:val="28"/>
          <w:szCs w:val="28"/>
          <w:rtl/>
          <w:lang w:val="id-ID"/>
        </w:rPr>
        <w:t>الْمَضَارِبِ لِصَاحِبِهِ, فَي حِيْنَ اَنَّ ضَمَانَ رَاسِ الْمَالِ فِي الْمَضَارَبَةِ الْفَرْدِيَّةِ يُفْسِدُهَا</w:t>
      </w:r>
      <w:r w:rsidR="00213BF7">
        <w:rPr>
          <w:rFonts w:ascii="Traditional Arabic" w:hAnsi="Traditional Arabic" w:cs="Traditional Arabic"/>
          <w:sz w:val="28"/>
          <w:szCs w:val="28"/>
          <w:lang w:val="en-US"/>
        </w:rPr>
        <w:t xml:space="preserve"> </w:t>
      </w:r>
      <w:sdt>
        <w:sdtPr>
          <w:rPr>
            <w:rFonts w:asciiTheme="majorBidi" w:hAnsiTheme="majorBidi" w:cstheme="majorBidi"/>
            <w:sz w:val="24"/>
            <w:szCs w:val="24"/>
            <w:rtl/>
            <w:lang w:val="id-ID"/>
          </w:rPr>
          <w:id w:val="430934909"/>
          <w:citation/>
        </w:sdtPr>
        <w:sdtContent>
          <w:r w:rsidR="005275D4" w:rsidRPr="005275D4">
            <w:rPr>
              <w:rFonts w:asciiTheme="majorBidi" w:hAnsiTheme="majorBidi" w:cstheme="majorBidi"/>
              <w:sz w:val="24"/>
              <w:szCs w:val="24"/>
              <w:rtl/>
              <w:lang w:val="id-ID"/>
            </w:rPr>
            <w:fldChar w:fldCharType="begin"/>
          </w:r>
          <w:r w:rsidR="005275D4" w:rsidRPr="005275D4">
            <w:rPr>
              <w:rFonts w:asciiTheme="majorBidi" w:hAnsiTheme="majorBidi" w:cstheme="majorBidi"/>
              <w:sz w:val="24"/>
              <w:szCs w:val="24"/>
              <w:lang w:val="en-US"/>
            </w:rPr>
            <w:instrText xml:space="preserve"> CITATION Ali09 \l 1033 </w:instrText>
          </w:r>
          <w:r w:rsidR="005275D4" w:rsidRPr="005275D4">
            <w:rPr>
              <w:rFonts w:asciiTheme="majorBidi" w:hAnsiTheme="majorBidi" w:cstheme="majorBidi"/>
              <w:sz w:val="24"/>
              <w:szCs w:val="24"/>
              <w:rtl/>
              <w:lang w:val="id-ID"/>
            </w:rPr>
            <w:fldChar w:fldCharType="separate"/>
          </w:r>
          <w:r w:rsidR="005275D4" w:rsidRPr="005275D4">
            <w:rPr>
              <w:rFonts w:asciiTheme="majorBidi" w:hAnsiTheme="majorBidi" w:cstheme="majorBidi"/>
              <w:noProof/>
              <w:sz w:val="24"/>
              <w:szCs w:val="24"/>
              <w:lang w:val="en-US"/>
            </w:rPr>
            <w:t xml:space="preserve"> (Ali Jum’ah Muhammad, 2009)</w:t>
          </w:r>
          <w:r w:rsidR="005275D4" w:rsidRPr="005275D4">
            <w:rPr>
              <w:rFonts w:asciiTheme="majorBidi" w:hAnsiTheme="majorBidi" w:cstheme="majorBidi"/>
              <w:sz w:val="24"/>
              <w:szCs w:val="24"/>
              <w:rtl/>
              <w:lang w:val="id-ID"/>
            </w:rPr>
            <w:fldChar w:fldCharType="end"/>
          </w:r>
        </w:sdtContent>
      </w:sdt>
    </w:p>
    <w:p w14:paraId="024123EC" w14:textId="6E124CB9" w:rsidR="009C3D29" w:rsidRPr="00472295" w:rsidRDefault="04D2838D" w:rsidP="04D2838D">
      <w:pPr>
        <w:spacing w:after="0" w:line="276"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“In mudhârabah musytarakah (contracts), (it is permissible) capital is guaranteed by the manager for the owner, meanwhile for capital guarantees in mudhârabah fardiyah (regular mudhârabah), it makes the mudhârabah contract damaged (fasad).”</w:t>
      </w:r>
    </w:p>
    <w:p w14:paraId="2E40E4D9" w14:textId="6A5002E4" w:rsidR="04D2838D" w:rsidRPr="00472295" w:rsidRDefault="04D2838D" w:rsidP="04D2838D">
      <w:pPr>
        <w:spacing w:after="0" w:line="276" w:lineRule="auto"/>
        <w:ind w:left="720"/>
        <w:jc w:val="both"/>
        <w:rPr>
          <w:rFonts w:asciiTheme="majorBidi" w:hAnsiTheme="majorBidi" w:cstheme="majorBidi"/>
          <w:i/>
          <w:iCs/>
          <w:sz w:val="24"/>
          <w:szCs w:val="24"/>
          <w:lang w:val="id-ID"/>
        </w:rPr>
      </w:pPr>
    </w:p>
    <w:p w14:paraId="56671556" w14:textId="31902DAA" w:rsidR="00700593"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The legal construction on the prohibition of capital return guarantees in the </w:t>
      </w:r>
      <w:r w:rsidRPr="00472295">
        <w:rPr>
          <w:rFonts w:asciiTheme="majorBidi" w:hAnsiTheme="majorBidi" w:cstheme="majorBidi"/>
          <w:szCs w:val="24"/>
        </w:rPr>
        <w:t xml:space="preserve">AAOIFI Sharia Standards is based on the opinions of the majority of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scholars regarding the prohibition of capital return guarantees in </w:t>
      </w:r>
      <w:proofErr w:type="spellStart"/>
      <w:r w:rsidRPr="00472295">
        <w:rPr>
          <w:rFonts w:asciiTheme="majorBidi" w:hAnsiTheme="majorBidi" w:cstheme="majorBidi"/>
          <w:szCs w:val="24"/>
        </w:rPr>
        <w:t>amanah</w:t>
      </w:r>
      <w:proofErr w:type="spellEnd"/>
      <w:r w:rsidRPr="00472295">
        <w:rPr>
          <w:rFonts w:asciiTheme="majorBidi" w:hAnsiTheme="majorBidi" w:cstheme="majorBidi"/>
          <w:szCs w:val="24"/>
        </w:rPr>
        <w:t xml:space="preserve"> contracts such as in </w:t>
      </w:r>
      <w:r w:rsidRPr="00472295">
        <w:rPr>
          <w:rFonts w:asciiTheme="majorBidi" w:hAnsiTheme="majorBidi" w:cstheme="majorBidi"/>
          <w:i/>
          <w:iCs/>
          <w:szCs w:val="24"/>
          <w:lang w:val="id-ID"/>
        </w:rPr>
        <w:t>mudhârabah</w:t>
      </w:r>
      <w:r w:rsidRPr="00472295">
        <w:rPr>
          <w:rFonts w:asciiTheme="majorBidi" w:hAnsiTheme="majorBidi" w:cstheme="majorBidi"/>
          <w:szCs w:val="24"/>
        </w:rPr>
        <w:t xml:space="preserve"> contracts.</w:t>
      </w:r>
    </w:p>
    <w:p w14:paraId="31810EC4" w14:textId="1EF7E445"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Fiqh scholars agree that a condition to guarantee capital (return) in trust-based contracts such as in </w:t>
      </w:r>
      <w:r w:rsidRPr="00472295">
        <w:rPr>
          <w:rFonts w:asciiTheme="majorBidi" w:hAnsiTheme="majorBidi" w:cstheme="majorBidi"/>
          <w:i/>
          <w:iCs/>
          <w:szCs w:val="24"/>
          <w:lang w:val="id-ID"/>
        </w:rPr>
        <w:t>mudhârabah</w:t>
      </w:r>
      <w:r w:rsidRPr="00472295">
        <w:rPr>
          <w:rFonts w:asciiTheme="majorBidi" w:hAnsiTheme="majorBidi" w:cstheme="majorBidi"/>
          <w:szCs w:val="24"/>
          <w:lang w:val="id-ID"/>
        </w:rPr>
        <w:t xml:space="preserve"> contracts is void. This is in accordance with a principle as follows:</w:t>
      </w:r>
    </w:p>
    <w:p w14:paraId="75F72673" w14:textId="5DCD107A" w:rsidR="008866BC" w:rsidRPr="005275D4" w:rsidRDefault="008866BC" w:rsidP="005275D4">
      <w:pPr>
        <w:bidi/>
        <w:spacing w:after="0" w:line="240" w:lineRule="auto"/>
        <w:ind w:left="84"/>
        <w:rPr>
          <w:rFonts w:asciiTheme="majorBidi" w:hAnsiTheme="majorBidi" w:cstheme="majorBidi"/>
          <w:sz w:val="24"/>
          <w:szCs w:val="24"/>
          <w:rtl/>
          <w:lang w:val="id-ID"/>
        </w:rPr>
      </w:pPr>
      <w:r w:rsidRPr="04D2838D">
        <w:rPr>
          <w:rFonts w:ascii="Traditional Arabic" w:hAnsi="Traditional Arabic" w:cs="Traditional Arabic"/>
          <w:color w:val="000000" w:themeColor="text1"/>
          <w:sz w:val="28"/>
          <w:szCs w:val="28"/>
          <w:rtl/>
        </w:rPr>
        <w:t>شَرْطُ الضَّمَانِ عَلىَ الأَمِيْنِ بَاطِل</w:t>
      </w:r>
      <w:sdt>
        <w:sdtPr>
          <w:rPr>
            <w:rFonts w:ascii="Traditional Arabic" w:hAnsi="Traditional Arabic" w:cs="Traditional Arabic"/>
            <w:color w:val="000000" w:themeColor="text1"/>
            <w:sz w:val="28"/>
            <w:szCs w:val="28"/>
            <w:rtl/>
          </w:rPr>
          <w:id w:val="-730303052"/>
          <w:citation/>
        </w:sdtPr>
        <w:sdtContent>
          <w:r w:rsidR="005275D4">
            <w:rPr>
              <w:rFonts w:ascii="Traditional Arabic" w:hAnsi="Traditional Arabic" w:cs="Traditional Arabic"/>
              <w:color w:val="000000" w:themeColor="text1"/>
              <w:sz w:val="28"/>
              <w:szCs w:val="28"/>
              <w:rtl/>
            </w:rPr>
            <w:fldChar w:fldCharType="begin"/>
          </w:r>
          <w:r w:rsidR="005275D4">
            <w:rPr>
              <w:rFonts w:asciiTheme="majorBidi" w:hAnsiTheme="majorBidi" w:cstheme="majorBidi"/>
              <w:color w:val="000000" w:themeColor="text1"/>
              <w:sz w:val="24"/>
              <w:szCs w:val="24"/>
              <w:lang w:val="en-US"/>
            </w:rPr>
            <w:instrText xml:space="preserve"> CITATION Abu32 \l 1033 </w:instrText>
          </w:r>
          <w:r w:rsidR="005275D4">
            <w:rPr>
              <w:rFonts w:ascii="Traditional Arabic" w:hAnsi="Traditional Arabic" w:cs="Traditional Arabic"/>
              <w:color w:val="000000" w:themeColor="text1"/>
              <w:sz w:val="28"/>
              <w:szCs w:val="28"/>
              <w:rtl/>
            </w:rPr>
            <w:fldChar w:fldCharType="separate"/>
          </w:r>
          <w:r w:rsidR="005275D4">
            <w:rPr>
              <w:rFonts w:asciiTheme="majorBidi" w:hAnsiTheme="majorBidi" w:cstheme="majorBidi"/>
              <w:noProof/>
              <w:color w:val="000000" w:themeColor="text1"/>
              <w:sz w:val="24"/>
              <w:szCs w:val="24"/>
              <w:lang w:val="en-US"/>
            </w:rPr>
            <w:t xml:space="preserve"> </w:t>
          </w:r>
          <w:r w:rsidR="005275D4" w:rsidRPr="005275D4">
            <w:rPr>
              <w:rFonts w:asciiTheme="majorBidi" w:hAnsiTheme="majorBidi" w:cstheme="majorBidi"/>
              <w:noProof/>
              <w:color w:val="000000" w:themeColor="text1"/>
              <w:sz w:val="24"/>
              <w:szCs w:val="24"/>
              <w:lang w:val="en-US"/>
            </w:rPr>
            <w:t>(al-Dubyan, 1432)</w:t>
          </w:r>
          <w:r w:rsidR="005275D4">
            <w:rPr>
              <w:rFonts w:ascii="Traditional Arabic" w:hAnsi="Traditional Arabic" w:cs="Traditional Arabic"/>
              <w:color w:val="000000" w:themeColor="text1"/>
              <w:sz w:val="28"/>
              <w:szCs w:val="28"/>
              <w:rtl/>
            </w:rPr>
            <w:fldChar w:fldCharType="end"/>
          </w:r>
        </w:sdtContent>
      </w:sdt>
    </w:p>
    <w:p w14:paraId="2CAF43F8" w14:textId="3A0F5BCA" w:rsidR="008866BC" w:rsidRPr="00472295" w:rsidRDefault="04D2838D" w:rsidP="04D2838D">
      <w:pPr>
        <w:spacing w:after="0" w:line="276"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“The existence of a condition to guarantee (capital return) on the party given the trust (mudhârib), is a condition that is void.”</w:t>
      </w:r>
    </w:p>
    <w:p w14:paraId="797D02E4" w14:textId="2578131B" w:rsidR="008866BC" w:rsidRPr="00472295" w:rsidRDefault="008866BC" w:rsidP="04D2838D">
      <w:pPr>
        <w:spacing w:after="0" w:line="276" w:lineRule="auto"/>
        <w:ind w:left="720"/>
        <w:jc w:val="both"/>
        <w:rPr>
          <w:rFonts w:asciiTheme="majorBidi" w:hAnsiTheme="majorBidi" w:cstheme="majorBidi"/>
          <w:sz w:val="24"/>
          <w:szCs w:val="24"/>
          <w:lang w:val="id-ID"/>
        </w:rPr>
      </w:pPr>
    </w:p>
    <w:p w14:paraId="3CF9D964" w14:textId="6B98DA4B" w:rsidR="008866BC"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In addition to the principle above, in the fiqh of the </w:t>
      </w:r>
      <w:r w:rsidRPr="00472295">
        <w:rPr>
          <w:rFonts w:asciiTheme="majorBidi" w:hAnsiTheme="majorBidi" w:cstheme="majorBidi"/>
          <w:szCs w:val="24"/>
          <w:u w:val="single"/>
          <w:lang w:val="id-ID"/>
        </w:rPr>
        <w:t>H</w:t>
      </w:r>
      <w:r w:rsidRPr="00472295">
        <w:rPr>
          <w:rFonts w:asciiTheme="majorBidi" w:hAnsiTheme="majorBidi" w:cstheme="majorBidi"/>
          <w:szCs w:val="24"/>
          <w:lang w:val="id-ID"/>
        </w:rPr>
        <w:t>anbali mazhab there is a relevant principle as follows:</w:t>
      </w:r>
    </w:p>
    <w:p w14:paraId="260E3D88" w14:textId="117EC6B4" w:rsidR="003E1B86" w:rsidRPr="003532D7" w:rsidRDefault="003E1B86" w:rsidP="005275D4">
      <w:pPr>
        <w:bidi/>
        <w:spacing w:after="0" w:line="240" w:lineRule="auto"/>
        <w:ind w:left="84"/>
        <w:rPr>
          <w:rFonts w:asciiTheme="majorBidi" w:hAnsiTheme="majorBidi" w:cstheme="majorBidi"/>
          <w:sz w:val="18"/>
          <w:szCs w:val="18"/>
          <w:lang w:val="id-ID"/>
        </w:rPr>
      </w:pPr>
      <w:r w:rsidRPr="04D2838D">
        <w:rPr>
          <w:rFonts w:ascii="Traditional Arabic" w:hAnsi="Traditional Arabic" w:cs="Traditional Arabic"/>
          <w:color w:val="000000" w:themeColor="text1"/>
          <w:sz w:val="28"/>
          <w:szCs w:val="28"/>
          <w:rtl/>
        </w:rPr>
        <w:t>وَكُلُّ مَا كَانَ أَمَانَةً لَا يَصِيرُ مَضْمُونًا بِشَرْطِه</w:t>
      </w:r>
      <w:sdt>
        <w:sdtPr>
          <w:rPr>
            <w:rFonts w:asciiTheme="majorBidi" w:hAnsiTheme="majorBidi" w:cstheme="majorBidi"/>
            <w:color w:val="000000" w:themeColor="text1"/>
            <w:sz w:val="24"/>
            <w:szCs w:val="24"/>
            <w:rtl/>
          </w:rPr>
          <w:id w:val="-1157455523"/>
          <w:citation/>
        </w:sdtPr>
        <w:sdtContent>
          <w:r w:rsidR="00854EE3" w:rsidRPr="00937F09">
            <w:rPr>
              <w:rFonts w:asciiTheme="majorBidi" w:hAnsiTheme="majorBidi" w:cstheme="majorBidi"/>
              <w:color w:val="000000" w:themeColor="text1"/>
              <w:sz w:val="24"/>
              <w:szCs w:val="24"/>
              <w:rtl/>
            </w:rPr>
            <w:fldChar w:fldCharType="begin"/>
          </w:r>
          <w:r w:rsidR="00937F09">
            <w:rPr>
              <w:rFonts w:asciiTheme="majorBidi" w:hAnsiTheme="majorBidi" w:cstheme="majorBidi"/>
              <w:color w:val="000000" w:themeColor="text1"/>
              <w:sz w:val="24"/>
              <w:szCs w:val="24"/>
              <w:lang w:val="en-US"/>
            </w:rPr>
            <w:instrText xml:space="preserve">CITATION alD07 \l 1033 </w:instrText>
          </w:r>
          <w:r w:rsidR="00854EE3" w:rsidRPr="00937F09">
            <w:rPr>
              <w:rFonts w:asciiTheme="majorBidi" w:hAnsiTheme="majorBidi" w:cstheme="majorBidi"/>
              <w:color w:val="000000" w:themeColor="text1"/>
              <w:sz w:val="24"/>
              <w:szCs w:val="24"/>
              <w:rtl/>
            </w:rPr>
            <w:fldChar w:fldCharType="separate"/>
          </w:r>
          <w:r w:rsidR="00937F09">
            <w:rPr>
              <w:rFonts w:asciiTheme="majorBidi" w:hAnsiTheme="majorBidi" w:cstheme="majorBidi"/>
              <w:noProof/>
              <w:color w:val="000000" w:themeColor="text1"/>
              <w:sz w:val="24"/>
              <w:szCs w:val="24"/>
              <w:rtl/>
            </w:rPr>
            <w:t xml:space="preserve"> </w:t>
          </w:r>
          <w:r w:rsidR="00937F09" w:rsidRPr="00937F09">
            <w:rPr>
              <w:rFonts w:asciiTheme="majorBidi" w:hAnsiTheme="majorBidi" w:cstheme="majorBidi"/>
              <w:noProof/>
              <w:color w:val="000000" w:themeColor="text1"/>
              <w:sz w:val="24"/>
              <w:szCs w:val="24"/>
            </w:rPr>
            <w:t>(al-Din, 1997)</w:t>
          </w:r>
          <w:r w:rsidR="00854EE3" w:rsidRPr="00937F09">
            <w:rPr>
              <w:rFonts w:asciiTheme="majorBidi" w:hAnsiTheme="majorBidi" w:cstheme="majorBidi"/>
              <w:color w:val="000000" w:themeColor="text1"/>
              <w:sz w:val="24"/>
              <w:szCs w:val="24"/>
              <w:rtl/>
            </w:rPr>
            <w:fldChar w:fldCharType="end"/>
          </w:r>
        </w:sdtContent>
      </w:sdt>
    </w:p>
    <w:p w14:paraId="6AA49302" w14:textId="5D838F96" w:rsidR="003E1B86" w:rsidRPr="00472295" w:rsidRDefault="04D2838D" w:rsidP="04D2838D">
      <w:pPr>
        <w:spacing w:after="0" w:line="276"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“Any contract that is basically an amanah contract does not become dhamanah with conditions.”</w:t>
      </w:r>
    </w:p>
    <w:p w14:paraId="2F2E752F" w14:textId="67AB3546" w:rsidR="003E1B86" w:rsidRPr="00472295" w:rsidRDefault="003E1B86" w:rsidP="04D2838D">
      <w:pPr>
        <w:spacing w:after="0" w:line="276" w:lineRule="auto"/>
        <w:ind w:left="720"/>
        <w:jc w:val="both"/>
        <w:rPr>
          <w:rFonts w:asciiTheme="majorBidi" w:hAnsiTheme="majorBidi" w:cstheme="majorBidi"/>
          <w:i/>
          <w:iCs/>
          <w:sz w:val="24"/>
          <w:szCs w:val="24"/>
          <w:lang w:val="id-ID"/>
        </w:rPr>
      </w:pPr>
    </w:p>
    <w:p w14:paraId="520C6041" w14:textId="348A39F9" w:rsidR="003E1B86"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In line with the </w:t>
      </w:r>
      <w:r w:rsidRPr="00472295">
        <w:rPr>
          <w:rFonts w:asciiTheme="majorBidi" w:hAnsiTheme="majorBidi" w:cstheme="majorBidi"/>
          <w:szCs w:val="24"/>
          <w:u w:val="single"/>
          <w:lang w:val="id-ID"/>
        </w:rPr>
        <w:t>H</w:t>
      </w:r>
      <w:r w:rsidRPr="00472295">
        <w:rPr>
          <w:rFonts w:asciiTheme="majorBidi" w:hAnsiTheme="majorBidi" w:cstheme="majorBidi"/>
          <w:szCs w:val="24"/>
          <w:lang w:val="id-ID"/>
        </w:rPr>
        <w:t>anbali mazhab above, in the Syafi’i mazhab there is also a similar principle as stated by Al-Khatabi as follows:</w:t>
      </w:r>
    </w:p>
    <w:p w14:paraId="15F5AC86" w14:textId="65E1FCE8" w:rsidR="04D2838D" w:rsidRDefault="04D2838D" w:rsidP="04D2838D">
      <w:pPr>
        <w:spacing w:after="0" w:line="276" w:lineRule="auto"/>
        <w:ind w:firstLine="720"/>
        <w:jc w:val="both"/>
        <w:rPr>
          <w:rFonts w:ascii="Palatino Linotype" w:hAnsi="Palatino Linotype" w:cstheme="majorBidi"/>
          <w:lang w:val="id-ID"/>
        </w:rPr>
      </w:pPr>
    </w:p>
    <w:p w14:paraId="5975FDF3" w14:textId="696242AE" w:rsidR="003109A6" w:rsidRPr="00937F09" w:rsidRDefault="003109A6" w:rsidP="00937F09">
      <w:pPr>
        <w:bidi/>
        <w:spacing w:after="0" w:line="240" w:lineRule="auto"/>
        <w:ind w:hanging="58"/>
        <w:rPr>
          <w:rFonts w:asciiTheme="majorBidi" w:hAnsiTheme="majorBidi" w:cstheme="majorBidi"/>
          <w:sz w:val="24"/>
          <w:szCs w:val="24"/>
          <w:lang w:val="id-ID"/>
        </w:rPr>
      </w:pPr>
      <w:r w:rsidRPr="04D2838D">
        <w:rPr>
          <w:rFonts w:ascii="Traditional Arabic" w:hAnsi="Traditional Arabic" w:cs="Traditional Arabic"/>
          <w:color w:val="000000" w:themeColor="text1"/>
          <w:sz w:val="28"/>
          <w:szCs w:val="28"/>
          <w:rtl/>
        </w:rPr>
        <w:t>و</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الش</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ي</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ء</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إ</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ذ</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ا ك</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ان</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ح</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ك</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م</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ه</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في</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الأ</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ص</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ل</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ع</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ل</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ى الأ</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م</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ان</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ة</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ف</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إن</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الش</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ر</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ط</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لا</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ي</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غ</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ي</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ر</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ه</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ع</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ن</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ح</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ك</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م</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 xml:space="preserve"> أ</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ص</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ل</w:t>
      </w:r>
      <w:r w:rsidR="00D52B48" w:rsidRPr="04D2838D">
        <w:rPr>
          <w:rFonts w:ascii="Traditional Arabic" w:hAnsi="Traditional Arabic" w:cs="Traditional Arabic"/>
          <w:color w:val="000000" w:themeColor="text1"/>
          <w:sz w:val="28"/>
          <w:szCs w:val="28"/>
          <w:rtl/>
        </w:rPr>
        <w:t>ِ</w:t>
      </w:r>
      <w:r w:rsidRPr="04D2838D">
        <w:rPr>
          <w:rFonts w:ascii="Traditional Arabic" w:hAnsi="Traditional Arabic" w:cs="Traditional Arabic"/>
          <w:color w:val="000000" w:themeColor="text1"/>
          <w:sz w:val="28"/>
          <w:szCs w:val="28"/>
          <w:rtl/>
        </w:rPr>
        <w:t>ه</w:t>
      </w:r>
      <w:sdt>
        <w:sdtPr>
          <w:rPr>
            <w:rFonts w:ascii="Traditional Arabic" w:hAnsi="Traditional Arabic" w:cs="Traditional Arabic"/>
            <w:color w:val="000000" w:themeColor="text1"/>
            <w:sz w:val="28"/>
            <w:szCs w:val="28"/>
            <w:rtl/>
          </w:rPr>
          <w:id w:val="-1572724446"/>
          <w:citation/>
        </w:sdtPr>
        <w:sdtContent>
          <w:r w:rsidR="00937F09">
            <w:rPr>
              <w:rFonts w:ascii="Traditional Arabic" w:hAnsi="Traditional Arabic" w:cs="Traditional Arabic"/>
              <w:color w:val="000000" w:themeColor="text1"/>
              <w:sz w:val="28"/>
              <w:szCs w:val="28"/>
              <w:rtl/>
            </w:rPr>
            <w:fldChar w:fldCharType="begin"/>
          </w:r>
          <w:r w:rsidR="00937F09">
            <w:rPr>
              <w:rFonts w:asciiTheme="majorBidi" w:hAnsiTheme="majorBidi" w:cstheme="majorBidi"/>
              <w:color w:val="000000" w:themeColor="text1"/>
              <w:sz w:val="24"/>
              <w:szCs w:val="24"/>
              <w:lang w:val="en-US"/>
            </w:rPr>
            <w:instrText xml:space="preserve"> CITATION Abu321 \l 1033 </w:instrText>
          </w:r>
          <w:r w:rsidR="00937F09">
            <w:rPr>
              <w:rFonts w:ascii="Traditional Arabic" w:hAnsi="Traditional Arabic" w:cs="Traditional Arabic"/>
              <w:color w:val="000000" w:themeColor="text1"/>
              <w:sz w:val="28"/>
              <w:szCs w:val="28"/>
              <w:rtl/>
            </w:rPr>
            <w:fldChar w:fldCharType="separate"/>
          </w:r>
          <w:r w:rsidR="00937F09">
            <w:rPr>
              <w:rFonts w:asciiTheme="majorBidi" w:hAnsiTheme="majorBidi" w:cstheme="majorBidi"/>
              <w:noProof/>
              <w:color w:val="000000" w:themeColor="text1"/>
              <w:sz w:val="24"/>
              <w:szCs w:val="24"/>
              <w:lang w:val="en-US"/>
            </w:rPr>
            <w:t xml:space="preserve"> </w:t>
          </w:r>
          <w:r w:rsidR="00937F09" w:rsidRPr="00937F09">
            <w:rPr>
              <w:rFonts w:asciiTheme="majorBidi" w:hAnsiTheme="majorBidi" w:cstheme="majorBidi"/>
              <w:noProof/>
              <w:color w:val="000000" w:themeColor="text1"/>
              <w:sz w:val="24"/>
              <w:szCs w:val="24"/>
              <w:lang w:val="en-US"/>
            </w:rPr>
            <w:t>(al-Khatab, 1932)</w:t>
          </w:r>
          <w:r w:rsidR="00937F09">
            <w:rPr>
              <w:rFonts w:ascii="Traditional Arabic" w:hAnsi="Traditional Arabic" w:cs="Traditional Arabic"/>
              <w:color w:val="000000" w:themeColor="text1"/>
              <w:sz w:val="28"/>
              <w:szCs w:val="28"/>
              <w:rtl/>
            </w:rPr>
            <w:fldChar w:fldCharType="end"/>
          </w:r>
        </w:sdtContent>
      </w:sdt>
    </w:p>
    <w:p w14:paraId="77B4F8EB" w14:textId="4188412B" w:rsidR="003109A6" w:rsidRPr="00472295" w:rsidRDefault="04D2838D" w:rsidP="04D2838D">
      <w:pPr>
        <w:spacing w:after="0" w:line="276"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“Something if the original ruling is an amanah (contract), then it cannot be changed from the original ruling by conditions.”</w:t>
      </w:r>
    </w:p>
    <w:p w14:paraId="60C9DC65" w14:textId="3A56700D" w:rsidR="001A61CA" w:rsidRPr="00472295" w:rsidRDefault="001A61CA" w:rsidP="04D2838D">
      <w:pPr>
        <w:spacing w:after="0" w:line="276" w:lineRule="auto"/>
        <w:jc w:val="both"/>
        <w:rPr>
          <w:rFonts w:asciiTheme="majorBidi" w:hAnsiTheme="majorBidi" w:cstheme="majorBidi"/>
          <w:sz w:val="24"/>
          <w:szCs w:val="24"/>
          <w:lang w:val="id-ID"/>
        </w:rPr>
      </w:pPr>
    </w:p>
    <w:p w14:paraId="65864254" w14:textId="20203B29" w:rsidR="001A61CA"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The issue of guarantees or guarantee conditions on business capital return is a classic issue that has been discussed in fiqh books. The opinion of the majority of scholars regarding this matter is that they prohibit guarantees on capital return (in the event that the business manager suffers a loss). That opinion is the opinion by the </w:t>
      </w:r>
      <w:r w:rsidRPr="00472295">
        <w:rPr>
          <w:rFonts w:asciiTheme="majorBidi" w:hAnsiTheme="majorBidi" w:cstheme="majorBidi"/>
          <w:szCs w:val="24"/>
          <w:u w:val="single"/>
          <w:lang w:val="id-ID"/>
        </w:rPr>
        <w:t>H</w:t>
      </w:r>
      <w:r w:rsidRPr="00472295">
        <w:rPr>
          <w:rFonts w:asciiTheme="majorBidi" w:hAnsiTheme="majorBidi" w:cstheme="majorBidi"/>
          <w:szCs w:val="24"/>
          <w:lang w:val="id-ID"/>
        </w:rPr>
        <w:t xml:space="preserve">anafiyah, Malikiyyah and </w:t>
      </w:r>
      <w:r w:rsidRPr="00472295">
        <w:rPr>
          <w:rFonts w:asciiTheme="majorBidi" w:hAnsiTheme="majorBidi" w:cstheme="majorBidi"/>
          <w:szCs w:val="24"/>
          <w:u w:val="single"/>
          <w:lang w:val="id-ID"/>
        </w:rPr>
        <w:t>H</w:t>
      </w:r>
      <w:r w:rsidRPr="00472295">
        <w:rPr>
          <w:rFonts w:asciiTheme="majorBidi" w:hAnsiTheme="majorBidi" w:cstheme="majorBidi"/>
          <w:szCs w:val="24"/>
          <w:lang w:val="id-ID"/>
        </w:rPr>
        <w:t>anabilah scholars. This opinion by the majority of fiqh scholars is also in accordance with the views of al-Tsauri, al-Auza’i, Ishaq, al-Nakha’i and Ibn Mundzir.</w:t>
      </w:r>
    </w:p>
    <w:p w14:paraId="1E43BB2A" w14:textId="5D7DB8D5"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We can find in fiqh literatures from each mazhab regarding the prohibition of guarantees to return business capital if the business manager (</w:t>
      </w:r>
      <w:r w:rsidRPr="00472295">
        <w:rPr>
          <w:rFonts w:asciiTheme="majorBidi" w:hAnsiTheme="majorBidi" w:cstheme="majorBidi"/>
          <w:i/>
          <w:iCs/>
          <w:szCs w:val="24"/>
          <w:lang w:val="id-ID"/>
        </w:rPr>
        <w:t>mudhârib</w:t>
      </w:r>
      <w:r w:rsidRPr="00472295">
        <w:rPr>
          <w:rFonts w:asciiTheme="majorBidi" w:hAnsiTheme="majorBidi" w:cstheme="majorBidi"/>
          <w:szCs w:val="24"/>
          <w:lang w:val="id-ID"/>
        </w:rPr>
        <w:t xml:space="preserve">) suffers a loss. Even in the literatures of the Hanafi mazhab, such matter can be classified as a form of </w:t>
      </w:r>
      <w:r w:rsidRPr="00472295">
        <w:rPr>
          <w:rFonts w:asciiTheme="majorBidi" w:hAnsiTheme="majorBidi" w:cstheme="majorBidi"/>
          <w:i/>
          <w:iCs/>
          <w:szCs w:val="24"/>
          <w:u w:val="single"/>
          <w:lang w:val="id-ID"/>
        </w:rPr>
        <w:t>h</w:t>
      </w:r>
      <w:r w:rsidRPr="00472295">
        <w:rPr>
          <w:rFonts w:asciiTheme="majorBidi" w:hAnsiTheme="majorBidi" w:cstheme="majorBidi"/>
          <w:i/>
          <w:iCs/>
          <w:szCs w:val="24"/>
          <w:lang w:val="id-ID"/>
        </w:rPr>
        <w:t>ȋlah</w:t>
      </w:r>
      <w:r w:rsidRPr="00472295">
        <w:rPr>
          <w:rFonts w:asciiTheme="majorBidi" w:hAnsiTheme="majorBidi" w:cstheme="majorBidi"/>
          <w:szCs w:val="24"/>
          <w:lang w:val="id-ID"/>
        </w:rPr>
        <w:t xml:space="preserve"> (usury). This matter as stated by the Hanafiyah scholars such as al-Sarkhasi in book of </w:t>
      </w:r>
      <w:r w:rsidRPr="00472295">
        <w:rPr>
          <w:rFonts w:asciiTheme="majorBidi" w:hAnsiTheme="majorBidi" w:cstheme="majorBidi"/>
          <w:i/>
          <w:iCs/>
          <w:szCs w:val="24"/>
          <w:lang w:val="id-ID"/>
        </w:rPr>
        <w:t>al-Mabsȗth</w:t>
      </w:r>
      <w:r w:rsidRPr="00472295">
        <w:rPr>
          <w:rFonts w:asciiTheme="majorBidi" w:hAnsiTheme="majorBidi" w:cstheme="majorBidi"/>
          <w:szCs w:val="24"/>
          <w:lang w:val="id-ID"/>
        </w:rPr>
        <w:t xml:space="preserve"> as follows:</w:t>
      </w:r>
    </w:p>
    <w:p w14:paraId="67782419" w14:textId="4CE17B8A" w:rsidR="04D2838D" w:rsidRDefault="04D2838D" w:rsidP="04D2838D">
      <w:pPr>
        <w:spacing w:after="0" w:line="276" w:lineRule="auto"/>
        <w:ind w:firstLine="720"/>
        <w:jc w:val="both"/>
        <w:rPr>
          <w:rFonts w:ascii="Palatino Linotype" w:hAnsi="Palatino Linotype" w:cstheme="majorBidi"/>
          <w:lang w:val="id-ID"/>
        </w:rPr>
      </w:pPr>
    </w:p>
    <w:p w14:paraId="12B4D6B9" w14:textId="4E4F2A5B" w:rsidR="001A61CA" w:rsidRPr="00937F09" w:rsidRDefault="001A61CA" w:rsidP="00213BF7">
      <w:pPr>
        <w:bidi/>
        <w:spacing w:after="0" w:line="240" w:lineRule="auto"/>
        <w:ind w:left="84"/>
        <w:rPr>
          <w:rFonts w:asciiTheme="majorBidi" w:hAnsiTheme="majorBidi" w:cstheme="majorBidi"/>
          <w:sz w:val="24"/>
          <w:szCs w:val="24"/>
          <w:lang w:val="id-ID"/>
        </w:rPr>
      </w:pPr>
      <w:r w:rsidRPr="04D2838D">
        <w:rPr>
          <w:rFonts w:ascii="Traditional Arabic" w:hAnsi="Traditional Arabic" w:cs="Traditional Arabic"/>
          <w:color w:val="000000" w:themeColor="text1"/>
          <w:sz w:val="28"/>
          <w:szCs w:val="28"/>
          <w:rtl/>
        </w:rPr>
        <w:t>وَلَوْ أَنَّ رَجُلًا أَرَادَ أَنْ يَدْفَعَ مَالًا مُضَارَبَةً إلَى رَجُلٍ وَأَرَادَ أَنْ يَكُونَ الْمُضَارِبُ ضَامِنًا لَهُ فَالْحِيلَةُ فِي ذَلِكَ أَنْ يُقْرِضَهُ رَبُّ الْمَالِ الْمَال</w:t>
      </w:r>
      <w:r w:rsidRPr="04D2838D">
        <w:rPr>
          <w:rFonts w:ascii="Traditional Arabic" w:hAnsi="Traditional Arabic" w:cs="Traditional Arabic"/>
          <w:color w:val="000000" w:themeColor="text1"/>
          <w:sz w:val="28"/>
          <w:szCs w:val="28"/>
        </w:rPr>
        <w:t>َ...</w:t>
      </w:r>
      <w:r w:rsidR="00213BF7" w:rsidRPr="00213BF7">
        <w:rPr>
          <w:rFonts w:ascii="Traditional Arabic" w:hAnsi="Traditional Arabic" w:cs="Traditional Arabic"/>
          <w:color w:val="000000" w:themeColor="text1"/>
          <w:sz w:val="28"/>
          <w:szCs w:val="28"/>
          <w:rtl/>
        </w:rPr>
        <w:t xml:space="preserve"> </w:t>
      </w:r>
      <w:sdt>
        <w:sdtPr>
          <w:rPr>
            <w:rFonts w:ascii="Traditional Arabic" w:hAnsi="Traditional Arabic" w:cs="Traditional Arabic"/>
            <w:color w:val="000000" w:themeColor="text1"/>
            <w:sz w:val="28"/>
            <w:szCs w:val="28"/>
            <w:rtl/>
          </w:rPr>
          <w:id w:val="1984508031"/>
          <w:citation/>
        </w:sdtPr>
        <w:sdtContent>
          <w:r w:rsidR="00213BF7">
            <w:rPr>
              <w:rFonts w:ascii="Traditional Arabic" w:hAnsi="Traditional Arabic" w:cs="Traditional Arabic"/>
              <w:color w:val="000000" w:themeColor="text1"/>
              <w:sz w:val="28"/>
              <w:szCs w:val="28"/>
              <w:rtl/>
            </w:rPr>
            <w:fldChar w:fldCharType="begin"/>
          </w:r>
          <w:r w:rsidR="00213BF7">
            <w:rPr>
              <w:rFonts w:asciiTheme="majorBidi" w:hAnsiTheme="majorBidi" w:cstheme="majorBidi"/>
              <w:color w:val="000000" w:themeColor="text1"/>
              <w:sz w:val="24"/>
              <w:szCs w:val="24"/>
              <w:lang w:val="en-US"/>
            </w:rPr>
            <w:instrText xml:space="preserve"> CITATION Muh93 \l 1033 </w:instrText>
          </w:r>
          <w:r w:rsidR="00213BF7">
            <w:rPr>
              <w:rFonts w:ascii="Traditional Arabic" w:hAnsi="Traditional Arabic" w:cs="Traditional Arabic"/>
              <w:color w:val="000000" w:themeColor="text1"/>
              <w:sz w:val="28"/>
              <w:szCs w:val="28"/>
              <w:rtl/>
            </w:rPr>
            <w:fldChar w:fldCharType="separate"/>
          </w:r>
          <w:r w:rsidR="00213BF7">
            <w:rPr>
              <w:rFonts w:asciiTheme="majorBidi" w:hAnsiTheme="majorBidi" w:cstheme="majorBidi"/>
              <w:noProof/>
              <w:color w:val="000000" w:themeColor="text1"/>
              <w:sz w:val="24"/>
              <w:szCs w:val="24"/>
              <w:lang w:val="en-US"/>
            </w:rPr>
            <w:t xml:space="preserve"> </w:t>
          </w:r>
          <w:r w:rsidR="00213BF7" w:rsidRPr="00937F09">
            <w:rPr>
              <w:rFonts w:asciiTheme="majorBidi" w:hAnsiTheme="majorBidi" w:cstheme="majorBidi"/>
              <w:noProof/>
              <w:color w:val="000000" w:themeColor="text1"/>
              <w:sz w:val="24"/>
              <w:szCs w:val="24"/>
              <w:lang w:val="en-US"/>
            </w:rPr>
            <w:t>(al-Sarkhasi, 1993)</w:t>
          </w:r>
          <w:r w:rsidR="00213BF7">
            <w:rPr>
              <w:rFonts w:ascii="Traditional Arabic" w:hAnsi="Traditional Arabic" w:cs="Traditional Arabic"/>
              <w:color w:val="000000" w:themeColor="text1"/>
              <w:sz w:val="28"/>
              <w:szCs w:val="28"/>
              <w:rtl/>
            </w:rPr>
            <w:fldChar w:fldCharType="end"/>
          </w:r>
        </w:sdtContent>
      </w:sdt>
    </w:p>
    <w:p w14:paraId="38BE661B" w14:textId="192DCA58" w:rsidR="001A61CA" w:rsidRPr="00472295" w:rsidRDefault="04D2838D" w:rsidP="04D2838D">
      <w:pPr>
        <w:spacing w:after="0" w:line="240"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“If a person (capital owner) wants to hand over business capital by us</w:t>
      </w:r>
      <w:r w:rsidR="00213BF7" w:rsidRPr="00213BF7">
        <w:rPr>
          <w:rFonts w:ascii="Traditional Arabic" w:hAnsi="Traditional Arabic" w:cs="Traditional Arabic"/>
          <w:color w:val="000000" w:themeColor="text1"/>
          <w:sz w:val="28"/>
          <w:szCs w:val="28"/>
        </w:rPr>
        <w:t xml:space="preserve"> </w:t>
      </w:r>
      <w:r w:rsidR="00213BF7" w:rsidRPr="00472295">
        <w:rPr>
          <w:rFonts w:asciiTheme="majorBidi" w:hAnsiTheme="majorBidi" w:cstheme="majorBidi"/>
          <w:i/>
          <w:iCs/>
          <w:sz w:val="24"/>
          <w:szCs w:val="24"/>
          <w:lang w:val="id-ID"/>
        </w:rPr>
        <w:t xml:space="preserve"> </w:t>
      </w:r>
      <w:r w:rsidRPr="00472295">
        <w:rPr>
          <w:rFonts w:asciiTheme="majorBidi" w:hAnsiTheme="majorBidi" w:cstheme="majorBidi"/>
          <w:i/>
          <w:iCs/>
          <w:sz w:val="24"/>
          <w:szCs w:val="24"/>
          <w:lang w:val="id-ID"/>
        </w:rPr>
        <w:t xml:space="preserve">ing mudhârabah contract to another party and the capital owner wants the capital manager (mudhârib) to guarantee it, then such matter changes the </w:t>
      </w:r>
      <w:r w:rsidRPr="00472295">
        <w:rPr>
          <w:rFonts w:asciiTheme="majorBidi" w:hAnsiTheme="majorBidi" w:cstheme="majorBidi"/>
          <w:i/>
          <w:iCs/>
          <w:sz w:val="24"/>
          <w:szCs w:val="24"/>
          <w:u w:val="single"/>
          <w:lang w:val="id-ID"/>
        </w:rPr>
        <w:t>h</w:t>
      </w:r>
      <w:r w:rsidRPr="00472295">
        <w:rPr>
          <w:rFonts w:asciiTheme="majorBidi" w:hAnsiTheme="majorBidi" w:cstheme="majorBidi"/>
          <w:i/>
          <w:iCs/>
          <w:sz w:val="24"/>
          <w:szCs w:val="24"/>
          <w:lang w:val="id-ID"/>
        </w:rPr>
        <w:t>ȋlah (to usury) because the substance of the contract is qardh contract, in which the capital owner lends his assets/money to the other party...”.</w:t>
      </w:r>
    </w:p>
    <w:p w14:paraId="5355B84F" w14:textId="39C22806" w:rsidR="001A61CA" w:rsidRPr="00472295" w:rsidRDefault="001A61CA" w:rsidP="04D2838D">
      <w:pPr>
        <w:spacing w:after="0" w:line="240" w:lineRule="auto"/>
        <w:ind w:left="720"/>
        <w:jc w:val="both"/>
        <w:rPr>
          <w:rFonts w:asciiTheme="majorBidi" w:hAnsiTheme="majorBidi" w:cstheme="majorBidi"/>
          <w:i/>
          <w:iCs/>
          <w:sz w:val="24"/>
          <w:szCs w:val="24"/>
          <w:lang w:val="id-ID"/>
        </w:rPr>
      </w:pPr>
    </w:p>
    <w:p w14:paraId="7FE07321" w14:textId="00127389" w:rsidR="001A61CA"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This was also explained by al-Kasani in the book </w:t>
      </w:r>
      <w:r w:rsidRPr="00472295">
        <w:rPr>
          <w:rFonts w:asciiTheme="majorBidi" w:hAnsiTheme="majorBidi" w:cstheme="majorBidi"/>
          <w:i/>
          <w:iCs/>
          <w:szCs w:val="24"/>
          <w:lang w:val="id-ID"/>
        </w:rPr>
        <w:t xml:space="preserve">Badâ’i al-Shanâ’i </w:t>
      </w:r>
      <w:r w:rsidRPr="00472295">
        <w:rPr>
          <w:rFonts w:asciiTheme="majorBidi" w:hAnsiTheme="majorBidi" w:cstheme="majorBidi"/>
          <w:szCs w:val="24"/>
          <w:lang w:val="id-ID"/>
        </w:rPr>
        <w:t xml:space="preserve">as follows: </w:t>
      </w:r>
    </w:p>
    <w:p w14:paraId="77AF1A94" w14:textId="567EBA0B" w:rsidR="04D2838D" w:rsidRDefault="04D2838D" w:rsidP="04D2838D">
      <w:pPr>
        <w:tabs>
          <w:tab w:val="left" w:pos="3119"/>
        </w:tabs>
        <w:spacing w:after="0" w:line="276" w:lineRule="auto"/>
        <w:ind w:firstLine="720"/>
        <w:jc w:val="both"/>
        <w:rPr>
          <w:rFonts w:ascii="Palatino Linotype" w:hAnsi="Palatino Linotype" w:cstheme="majorBidi"/>
          <w:lang w:val="id-ID"/>
        </w:rPr>
      </w:pPr>
    </w:p>
    <w:p w14:paraId="6D9D11F8" w14:textId="2A2BFD89" w:rsidR="00DA5ABE" w:rsidRPr="00937F09" w:rsidRDefault="00DA5ABE" w:rsidP="00937F09">
      <w:pPr>
        <w:bidi/>
        <w:spacing w:after="0" w:line="240" w:lineRule="auto"/>
        <w:ind w:left="84"/>
        <w:rPr>
          <w:rFonts w:asciiTheme="majorBidi" w:hAnsiTheme="majorBidi" w:cstheme="majorBidi"/>
          <w:sz w:val="24"/>
          <w:szCs w:val="24"/>
          <w:lang w:val="id-ID"/>
        </w:rPr>
      </w:pPr>
      <w:r w:rsidRPr="04D2838D">
        <w:rPr>
          <w:rFonts w:ascii="Traditional Arabic" w:hAnsi="Traditional Arabic" w:cs="Traditional Arabic"/>
          <w:color w:val="000000" w:themeColor="text1"/>
          <w:sz w:val="28"/>
          <w:szCs w:val="28"/>
          <w:rtl/>
        </w:rPr>
        <w:t>وَلَوْ أَرَادَ رَبُّ الْمَالِ أَنْ يَجْعَلَ الْمَالَ مَضْمُونًا عَلَى الْمُضَارِبِ، فَالْحِيلَةُ فِي ذَلِكَ أَنْ يُقْرِضَ الْمَالَ مِنْ الْمُضَارِب</w:t>
      </w:r>
      <w:r w:rsidRPr="04D2838D">
        <w:rPr>
          <w:rFonts w:ascii="Traditional Arabic" w:hAnsi="Traditional Arabic" w:cs="Traditional Arabic"/>
          <w:color w:val="000000" w:themeColor="text1"/>
          <w:sz w:val="28"/>
          <w:szCs w:val="28"/>
        </w:rPr>
        <w:t>ِ...</w:t>
      </w:r>
      <w:r w:rsidR="00213BF7" w:rsidRPr="00213BF7">
        <w:rPr>
          <w:rFonts w:ascii="Traditional Arabic" w:hAnsi="Traditional Arabic" w:cs="Traditional Arabic"/>
          <w:color w:val="000000" w:themeColor="text1"/>
          <w:sz w:val="28"/>
          <w:szCs w:val="28"/>
          <w:rtl/>
        </w:rPr>
        <w:t xml:space="preserve"> </w:t>
      </w:r>
      <w:sdt>
        <w:sdtPr>
          <w:rPr>
            <w:rFonts w:ascii="Traditional Arabic" w:hAnsi="Traditional Arabic" w:cs="Traditional Arabic"/>
            <w:color w:val="000000" w:themeColor="text1"/>
            <w:sz w:val="28"/>
            <w:szCs w:val="28"/>
            <w:rtl/>
          </w:rPr>
          <w:id w:val="203606628"/>
          <w:citation/>
        </w:sdtPr>
        <w:sdtContent>
          <w:r w:rsidR="00213BF7">
            <w:rPr>
              <w:rFonts w:ascii="Traditional Arabic" w:hAnsi="Traditional Arabic" w:cs="Traditional Arabic"/>
              <w:color w:val="000000" w:themeColor="text1"/>
              <w:sz w:val="28"/>
              <w:szCs w:val="28"/>
              <w:rtl/>
            </w:rPr>
            <w:fldChar w:fldCharType="begin"/>
          </w:r>
          <w:r w:rsidR="00213BF7">
            <w:rPr>
              <w:rFonts w:asciiTheme="majorBidi" w:hAnsiTheme="majorBidi" w:cstheme="majorBidi"/>
              <w:color w:val="000000" w:themeColor="text1"/>
              <w:sz w:val="24"/>
              <w:szCs w:val="24"/>
              <w:lang w:val="en-US"/>
            </w:rPr>
            <w:instrText xml:space="preserve"> CITATION Ala86 \l 1033 </w:instrText>
          </w:r>
          <w:r w:rsidR="00213BF7">
            <w:rPr>
              <w:rFonts w:ascii="Traditional Arabic" w:hAnsi="Traditional Arabic" w:cs="Traditional Arabic"/>
              <w:color w:val="000000" w:themeColor="text1"/>
              <w:sz w:val="28"/>
              <w:szCs w:val="28"/>
              <w:rtl/>
            </w:rPr>
            <w:fldChar w:fldCharType="separate"/>
          </w:r>
          <w:r w:rsidR="00213BF7">
            <w:rPr>
              <w:rFonts w:asciiTheme="majorBidi" w:hAnsiTheme="majorBidi" w:cstheme="majorBidi"/>
              <w:noProof/>
              <w:color w:val="000000" w:themeColor="text1"/>
              <w:sz w:val="24"/>
              <w:szCs w:val="24"/>
              <w:lang w:val="en-US"/>
            </w:rPr>
            <w:t xml:space="preserve"> </w:t>
          </w:r>
          <w:r w:rsidR="00213BF7" w:rsidRPr="00937F09">
            <w:rPr>
              <w:rFonts w:asciiTheme="majorBidi" w:hAnsiTheme="majorBidi" w:cstheme="majorBidi"/>
              <w:noProof/>
              <w:color w:val="000000" w:themeColor="text1"/>
              <w:sz w:val="24"/>
              <w:szCs w:val="24"/>
              <w:lang w:val="en-US"/>
            </w:rPr>
            <w:t>(al-Kasani, 1986)</w:t>
          </w:r>
          <w:r w:rsidR="00213BF7">
            <w:rPr>
              <w:rFonts w:ascii="Traditional Arabic" w:hAnsi="Traditional Arabic" w:cs="Traditional Arabic"/>
              <w:color w:val="000000" w:themeColor="text1"/>
              <w:sz w:val="28"/>
              <w:szCs w:val="28"/>
              <w:rtl/>
            </w:rPr>
            <w:fldChar w:fldCharType="end"/>
          </w:r>
        </w:sdtContent>
      </w:sdt>
    </w:p>
    <w:p w14:paraId="312815ED" w14:textId="0BC5F904" w:rsidR="00DA5ABE" w:rsidRPr="00472295" w:rsidRDefault="04D2838D" w:rsidP="04D2838D">
      <w:pPr>
        <w:spacing w:after="0" w:line="276"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 xml:space="preserve">“If the capital owner wants to make his capital guaranteed by the capital manager, then that is a </w:t>
      </w:r>
      <w:r w:rsidRPr="00472295">
        <w:rPr>
          <w:rFonts w:asciiTheme="majorBidi" w:hAnsiTheme="majorBidi" w:cstheme="majorBidi"/>
          <w:i/>
          <w:iCs/>
          <w:sz w:val="24"/>
          <w:szCs w:val="24"/>
          <w:u w:val="single"/>
          <w:lang w:val="id-ID"/>
        </w:rPr>
        <w:t>h</w:t>
      </w:r>
      <w:r w:rsidRPr="00472295">
        <w:rPr>
          <w:rFonts w:asciiTheme="majorBidi" w:hAnsiTheme="majorBidi" w:cstheme="majorBidi"/>
          <w:i/>
          <w:iCs/>
          <w:sz w:val="24"/>
          <w:szCs w:val="24"/>
          <w:lang w:val="id-ID"/>
        </w:rPr>
        <w:t>ȋlah (legal trick) which the substance is that he lends his assets to the capital manager...”.</w:t>
      </w:r>
    </w:p>
    <w:p w14:paraId="4150BBB7" w14:textId="6C05E02A" w:rsidR="00DA5ABE" w:rsidRPr="00472295" w:rsidRDefault="00DA5ABE" w:rsidP="04D2838D">
      <w:pPr>
        <w:spacing w:after="0" w:line="276" w:lineRule="auto"/>
        <w:ind w:left="720"/>
        <w:jc w:val="both"/>
        <w:rPr>
          <w:rFonts w:asciiTheme="majorBidi" w:hAnsiTheme="majorBidi" w:cstheme="majorBidi"/>
          <w:i/>
          <w:iCs/>
          <w:sz w:val="24"/>
          <w:szCs w:val="24"/>
          <w:lang w:val="id-ID"/>
        </w:rPr>
      </w:pPr>
    </w:p>
    <w:p w14:paraId="05FD69AE" w14:textId="0F951A2C" w:rsidR="00DA5ABE"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In line with al-Sarkhasi above, al-Zaila’i who is also a scholar from the </w:t>
      </w:r>
      <w:r w:rsidRPr="00472295">
        <w:rPr>
          <w:rFonts w:asciiTheme="majorBidi" w:hAnsiTheme="majorBidi" w:cstheme="majorBidi"/>
          <w:szCs w:val="24"/>
          <w:u w:val="single"/>
          <w:lang w:val="id-ID"/>
        </w:rPr>
        <w:t>H</w:t>
      </w:r>
      <w:r w:rsidRPr="00472295">
        <w:rPr>
          <w:rFonts w:asciiTheme="majorBidi" w:hAnsiTheme="majorBidi" w:cstheme="majorBidi"/>
          <w:szCs w:val="24"/>
          <w:lang w:val="id-ID"/>
        </w:rPr>
        <w:t>anafiyah argues that:</w:t>
      </w:r>
    </w:p>
    <w:p w14:paraId="78E9E89D" w14:textId="176980EE" w:rsidR="00DA5ABE" w:rsidRPr="00B17C52" w:rsidRDefault="003739B9" w:rsidP="00937F09">
      <w:pPr>
        <w:bidi/>
        <w:spacing w:after="0" w:line="240" w:lineRule="auto"/>
        <w:ind w:left="84"/>
        <w:rPr>
          <w:rFonts w:asciiTheme="majorBidi" w:hAnsiTheme="majorBidi" w:cstheme="majorBidi"/>
          <w:sz w:val="24"/>
          <w:szCs w:val="24"/>
          <w:lang w:val="id-ID"/>
        </w:rPr>
      </w:pPr>
      <w:r w:rsidRPr="04D2838D">
        <w:rPr>
          <w:rFonts w:ascii="Traditional Arabic" w:hAnsi="Traditional Arabic" w:cs="Traditional Arabic"/>
          <w:color w:val="000000" w:themeColor="text1"/>
          <w:sz w:val="28"/>
          <w:szCs w:val="28"/>
          <w:rtl/>
        </w:rPr>
        <w:t>وَإِذَا أَرَادَ أَنْ يَجْعَلَهُ عَلَيْهِ مَضْمُونًا أَقْرَضَهُ رَأْسَ الْمَالِ كُلَّه</w:t>
      </w:r>
      <w:sdt>
        <w:sdtPr>
          <w:rPr>
            <w:rFonts w:ascii="Traditional Arabic" w:hAnsi="Traditional Arabic" w:cs="Traditional Arabic"/>
            <w:color w:val="000000" w:themeColor="text1"/>
            <w:sz w:val="28"/>
            <w:szCs w:val="28"/>
            <w:rtl/>
          </w:rPr>
          <w:id w:val="1106231411"/>
          <w:citation/>
        </w:sdtPr>
        <w:sdtContent>
          <w:r w:rsidR="00B17C52">
            <w:rPr>
              <w:rFonts w:ascii="Traditional Arabic" w:hAnsi="Traditional Arabic" w:cs="Traditional Arabic"/>
              <w:color w:val="000000" w:themeColor="text1"/>
              <w:sz w:val="28"/>
              <w:szCs w:val="28"/>
              <w:rtl/>
            </w:rPr>
            <w:fldChar w:fldCharType="begin"/>
          </w:r>
          <w:r w:rsidR="00B17C52">
            <w:rPr>
              <w:rFonts w:asciiTheme="majorBidi" w:hAnsiTheme="majorBidi" w:cstheme="majorBidi"/>
              <w:color w:val="000000" w:themeColor="text1"/>
              <w:sz w:val="24"/>
              <w:szCs w:val="24"/>
              <w:lang w:val="en-US"/>
            </w:rPr>
            <w:instrText xml:space="preserve"> CITATION Uts13 \l 1033 </w:instrText>
          </w:r>
          <w:r w:rsidR="00B17C52">
            <w:rPr>
              <w:rFonts w:ascii="Traditional Arabic" w:hAnsi="Traditional Arabic" w:cs="Traditional Arabic"/>
              <w:color w:val="000000" w:themeColor="text1"/>
              <w:sz w:val="28"/>
              <w:szCs w:val="28"/>
              <w:rtl/>
            </w:rPr>
            <w:fldChar w:fldCharType="separate"/>
          </w:r>
          <w:r w:rsidR="00B17C52">
            <w:rPr>
              <w:rFonts w:asciiTheme="majorBidi" w:hAnsiTheme="majorBidi" w:cstheme="majorBidi"/>
              <w:noProof/>
              <w:color w:val="000000" w:themeColor="text1"/>
              <w:sz w:val="24"/>
              <w:szCs w:val="24"/>
              <w:lang w:val="en-US"/>
            </w:rPr>
            <w:t xml:space="preserve"> </w:t>
          </w:r>
          <w:r w:rsidR="00B17C52" w:rsidRPr="00B17C52">
            <w:rPr>
              <w:rFonts w:asciiTheme="majorBidi" w:hAnsiTheme="majorBidi" w:cstheme="majorBidi"/>
              <w:noProof/>
              <w:color w:val="000000" w:themeColor="text1"/>
              <w:sz w:val="24"/>
              <w:szCs w:val="24"/>
              <w:lang w:val="en-US"/>
            </w:rPr>
            <w:t>(al-Zaila’i, 1313)</w:t>
          </w:r>
          <w:r w:rsidR="00B17C52">
            <w:rPr>
              <w:rFonts w:ascii="Traditional Arabic" w:hAnsi="Traditional Arabic" w:cs="Traditional Arabic"/>
              <w:color w:val="000000" w:themeColor="text1"/>
              <w:sz w:val="28"/>
              <w:szCs w:val="28"/>
              <w:rtl/>
            </w:rPr>
            <w:fldChar w:fldCharType="end"/>
          </w:r>
        </w:sdtContent>
      </w:sdt>
    </w:p>
    <w:p w14:paraId="7C1CC209" w14:textId="6EA76844" w:rsidR="00DA5ABE" w:rsidRPr="00472295" w:rsidRDefault="04D2838D" w:rsidP="04D2838D">
      <w:pPr>
        <w:spacing w:after="0" w:line="276"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“If a capital owner wants his capital guaranteed by the capital manager (the substance is qardh contract) the capital owner lends all of their money to the other party...”.</w:t>
      </w:r>
    </w:p>
    <w:p w14:paraId="49ED763D" w14:textId="34EE785F" w:rsidR="04D2838D" w:rsidRPr="00472295" w:rsidRDefault="04D2838D" w:rsidP="04D2838D">
      <w:pPr>
        <w:spacing w:after="0" w:line="276" w:lineRule="auto"/>
        <w:ind w:left="720"/>
        <w:jc w:val="both"/>
        <w:rPr>
          <w:rFonts w:asciiTheme="majorBidi" w:hAnsiTheme="majorBidi" w:cstheme="majorBidi"/>
          <w:sz w:val="24"/>
          <w:szCs w:val="24"/>
          <w:lang w:val="id-ID"/>
        </w:rPr>
      </w:pPr>
    </w:p>
    <w:p w14:paraId="7EB2432B" w14:textId="1FBE57C4"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Ibn al-Barr from the Malikiyah scholars argues that:</w:t>
      </w:r>
    </w:p>
    <w:p w14:paraId="38BB628A" w14:textId="463EE2CE" w:rsidR="04D2838D" w:rsidRPr="00472295" w:rsidRDefault="04D2838D" w:rsidP="04D2838D">
      <w:pPr>
        <w:spacing w:after="0" w:line="276" w:lineRule="auto"/>
        <w:ind w:left="720"/>
        <w:jc w:val="both"/>
        <w:rPr>
          <w:rFonts w:asciiTheme="majorBidi" w:hAnsiTheme="majorBidi" w:cstheme="majorBidi"/>
          <w:sz w:val="24"/>
          <w:szCs w:val="24"/>
          <w:lang w:val="id-ID"/>
        </w:rPr>
      </w:pPr>
    </w:p>
    <w:p w14:paraId="5E31A3C1" w14:textId="4583F278" w:rsidR="00FD2914" w:rsidRPr="00B17C52" w:rsidRDefault="00FD2914" w:rsidP="04D2838D">
      <w:pPr>
        <w:autoSpaceDE w:val="0"/>
        <w:autoSpaceDN w:val="0"/>
        <w:bidi/>
        <w:adjustRightInd w:val="0"/>
        <w:spacing w:after="0" w:line="240" w:lineRule="auto"/>
        <w:rPr>
          <w:rFonts w:asciiTheme="majorBidi" w:hAnsiTheme="majorBidi" w:cstheme="majorBidi"/>
          <w:color w:val="000000" w:themeColor="text1"/>
          <w:sz w:val="24"/>
          <w:szCs w:val="24"/>
          <w:lang w:val="id-ID"/>
        </w:rPr>
      </w:pPr>
      <w:r w:rsidRPr="04D2838D">
        <w:rPr>
          <w:rFonts w:ascii="Traditional Arabic" w:hAnsi="Traditional Arabic" w:cs="Traditional Arabic"/>
          <w:color w:val="000000" w:themeColor="text1"/>
          <w:sz w:val="28"/>
          <w:szCs w:val="28"/>
          <w:rtl/>
        </w:rPr>
        <w:t>وَلَا خِلَافَ بَيْنِ الْعُلَمَاءِ أَنَّ الْمُقَارِضَ مُؤْتَمَنٌ لَا ضَمَانَ عَلَيْهِ فِيمَا يُتْلِفُهُ مِنَ الْمَالِ مِنْ غَيْرِ جِنَايَةٍ مِنْهُ فِيهِ وَلَا اسْتِهْلَاكٍ لَهُ وَلَا تَضْيِيعٍ هَذِهِ سَبِيلُ الْأَمَانَةِ وَسَبِيلُ الْأُمَنَاءِ</w:t>
      </w:r>
      <w:sdt>
        <w:sdtPr>
          <w:rPr>
            <w:rFonts w:ascii="Traditional Arabic" w:hAnsi="Traditional Arabic" w:cs="Traditional Arabic"/>
            <w:color w:val="000000" w:themeColor="text1"/>
            <w:sz w:val="28"/>
            <w:szCs w:val="28"/>
            <w:rtl/>
          </w:rPr>
          <w:id w:val="1467941733"/>
          <w:citation/>
        </w:sdtPr>
        <w:sdtContent>
          <w:r w:rsidR="00B17C52">
            <w:rPr>
              <w:rFonts w:ascii="Traditional Arabic" w:hAnsi="Traditional Arabic" w:cs="Traditional Arabic"/>
              <w:color w:val="000000" w:themeColor="text1"/>
              <w:sz w:val="28"/>
              <w:szCs w:val="28"/>
              <w:rtl/>
            </w:rPr>
            <w:fldChar w:fldCharType="begin"/>
          </w:r>
          <w:r w:rsidR="00B17C52">
            <w:rPr>
              <w:rFonts w:asciiTheme="majorBidi" w:hAnsiTheme="majorBidi" w:cstheme="majorBidi"/>
              <w:color w:val="000000" w:themeColor="text1"/>
              <w:sz w:val="24"/>
              <w:szCs w:val="24"/>
              <w:lang w:val="en-US"/>
            </w:rPr>
            <w:instrText xml:space="preserve"> CITATION Abu00 \l 1033 </w:instrText>
          </w:r>
          <w:r w:rsidR="00B17C52">
            <w:rPr>
              <w:rFonts w:ascii="Traditional Arabic" w:hAnsi="Traditional Arabic" w:cs="Traditional Arabic"/>
              <w:color w:val="000000" w:themeColor="text1"/>
              <w:sz w:val="28"/>
              <w:szCs w:val="28"/>
              <w:rtl/>
            </w:rPr>
            <w:fldChar w:fldCharType="separate"/>
          </w:r>
          <w:r w:rsidR="00B17C52">
            <w:rPr>
              <w:rFonts w:asciiTheme="majorBidi" w:hAnsiTheme="majorBidi" w:cstheme="majorBidi"/>
              <w:noProof/>
              <w:color w:val="000000" w:themeColor="text1"/>
              <w:sz w:val="24"/>
              <w:szCs w:val="24"/>
              <w:lang w:val="en-US"/>
            </w:rPr>
            <w:t xml:space="preserve"> </w:t>
          </w:r>
          <w:r w:rsidR="00B17C52" w:rsidRPr="00B17C52">
            <w:rPr>
              <w:rFonts w:asciiTheme="majorBidi" w:hAnsiTheme="majorBidi" w:cstheme="majorBidi"/>
              <w:noProof/>
              <w:color w:val="000000" w:themeColor="text1"/>
              <w:sz w:val="24"/>
              <w:szCs w:val="24"/>
              <w:lang w:val="en-US"/>
            </w:rPr>
            <w:t>(al-Qurthubi, 2000)</w:t>
          </w:r>
          <w:r w:rsidR="00B17C52">
            <w:rPr>
              <w:rFonts w:ascii="Traditional Arabic" w:hAnsi="Traditional Arabic" w:cs="Traditional Arabic"/>
              <w:color w:val="000000" w:themeColor="text1"/>
              <w:sz w:val="28"/>
              <w:szCs w:val="28"/>
              <w:rtl/>
            </w:rPr>
            <w:fldChar w:fldCharType="end"/>
          </w:r>
        </w:sdtContent>
      </w:sdt>
    </w:p>
    <w:p w14:paraId="706ED5A6" w14:textId="53773CBB" w:rsidR="04D2838D" w:rsidRPr="00472295" w:rsidRDefault="04D2838D" w:rsidP="04D2838D">
      <w:pPr>
        <w:spacing w:after="0" w:line="240" w:lineRule="auto"/>
        <w:ind w:left="720"/>
        <w:jc w:val="both"/>
        <w:rPr>
          <w:rFonts w:asciiTheme="majorBidi" w:hAnsiTheme="majorBidi" w:cstheme="majorBidi"/>
          <w:sz w:val="24"/>
          <w:szCs w:val="24"/>
          <w:lang w:val="id-ID"/>
        </w:rPr>
      </w:pPr>
      <w:r w:rsidRPr="00472295">
        <w:rPr>
          <w:rFonts w:asciiTheme="majorBidi" w:hAnsiTheme="majorBidi" w:cstheme="majorBidi"/>
          <w:i/>
          <w:iCs/>
          <w:sz w:val="24"/>
          <w:szCs w:val="24"/>
          <w:lang w:val="id-ID"/>
        </w:rPr>
        <w:t>“There is no difference of opinion among the scholars that the capital manager served as (the beneficiary of) amanah, no dhamah (liability/guarantee) for capital damages if it is not due to his negligence or damages that he has done, and also not based on wasting it, since the contract (mudhârabah) is basically a trust-based contract.”</w:t>
      </w:r>
    </w:p>
    <w:p w14:paraId="2B0150D6" w14:textId="27CE0246" w:rsidR="00FD2914" w:rsidRPr="00472295" w:rsidRDefault="00FD2914" w:rsidP="04D2838D">
      <w:pPr>
        <w:spacing w:after="0" w:line="276" w:lineRule="auto"/>
        <w:jc w:val="both"/>
        <w:rPr>
          <w:rFonts w:asciiTheme="majorBidi" w:hAnsiTheme="majorBidi" w:cstheme="majorBidi"/>
          <w:sz w:val="24"/>
          <w:szCs w:val="24"/>
          <w:lang w:val="id-ID"/>
        </w:rPr>
      </w:pPr>
    </w:p>
    <w:p w14:paraId="2A8CE88B" w14:textId="784366E6"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Similarly, in the Syafi’i mazhab it can be found a statement from al-‘Imrani as follows:</w:t>
      </w:r>
    </w:p>
    <w:p w14:paraId="13D050E5" w14:textId="79469751" w:rsidR="04D2838D" w:rsidRDefault="04D2838D" w:rsidP="04D2838D">
      <w:pPr>
        <w:spacing w:after="0" w:line="276" w:lineRule="auto"/>
        <w:ind w:firstLine="720"/>
        <w:jc w:val="both"/>
        <w:rPr>
          <w:rFonts w:ascii="Palatino Linotype" w:hAnsi="Palatino Linotype" w:cstheme="majorBidi"/>
          <w:lang w:val="id-ID"/>
        </w:rPr>
      </w:pPr>
    </w:p>
    <w:p w14:paraId="5D773CDF" w14:textId="6159705E" w:rsidR="003532D7" w:rsidRPr="00D64061" w:rsidRDefault="04D2838D" w:rsidP="04D2838D">
      <w:pPr>
        <w:autoSpaceDE w:val="0"/>
        <w:autoSpaceDN w:val="0"/>
        <w:bidi/>
        <w:adjustRightInd w:val="0"/>
        <w:spacing w:after="0" w:line="240" w:lineRule="auto"/>
        <w:rPr>
          <w:rFonts w:ascii="Traditional Arabic" w:hAnsi="Traditional Arabic" w:cs="Traditional Arabic"/>
          <w:color w:val="000000" w:themeColor="text1"/>
          <w:sz w:val="28"/>
          <w:szCs w:val="28"/>
          <w:rtl/>
        </w:rPr>
      </w:pPr>
      <w:r w:rsidRPr="04D2838D">
        <w:rPr>
          <w:rFonts w:ascii="Traditional Arabic" w:hAnsi="Traditional Arabic" w:cs="Traditional Arabic"/>
          <w:sz w:val="28"/>
          <w:szCs w:val="28"/>
          <w:rtl/>
        </w:rPr>
        <w:t>وَالْعَامِلُ أَمِيٌن عَلَى مَالِ القِرَاضِ، لاَ يَضْمَنُ شَيْئا مِنْهُ إِلاَّ بِالتَّعَدِي؛ لأَنَّ رَبَّ الْمَالِ ائتُمِنَهُ عَلَيْهِ، فَهُوَ كَالْمُوَدِعِ.</w:t>
      </w:r>
    </w:p>
    <w:p w14:paraId="79CB30CA" w14:textId="7AC0154B" w:rsidR="00E03A42" w:rsidRPr="003A6F0B" w:rsidRDefault="04D2838D" w:rsidP="04D2838D">
      <w:pPr>
        <w:spacing w:after="0" w:line="240" w:lineRule="auto"/>
        <w:ind w:left="720"/>
        <w:jc w:val="both"/>
        <w:rPr>
          <w:rFonts w:ascii="Palatino Linotype" w:hAnsi="Palatino Linotype" w:cstheme="majorBidi"/>
          <w:lang w:val="id-ID"/>
        </w:rPr>
      </w:pPr>
      <w:r w:rsidRPr="04D2838D">
        <w:rPr>
          <w:rFonts w:ascii="Palatino Linotype" w:hAnsi="Palatino Linotype" w:cstheme="majorBidi"/>
          <w:lang w:val="id-ID"/>
        </w:rPr>
        <w:t xml:space="preserve"> </w:t>
      </w:r>
    </w:p>
    <w:p w14:paraId="5891B177" w14:textId="020D186C" w:rsidR="04D2838D" w:rsidRPr="00472295" w:rsidRDefault="04D2838D" w:rsidP="04D2838D">
      <w:pPr>
        <w:spacing w:after="0" w:line="240" w:lineRule="auto"/>
        <w:ind w:left="720"/>
        <w:jc w:val="both"/>
        <w:rPr>
          <w:rFonts w:asciiTheme="majorBidi" w:hAnsiTheme="majorBidi" w:cstheme="majorBidi"/>
          <w:sz w:val="24"/>
          <w:szCs w:val="24"/>
          <w:lang w:val="id-ID"/>
        </w:rPr>
      </w:pPr>
      <w:r w:rsidRPr="00472295">
        <w:rPr>
          <w:rFonts w:asciiTheme="majorBidi" w:eastAsia="Palatino Linotype" w:hAnsiTheme="majorBidi" w:cstheme="majorBidi"/>
          <w:i/>
          <w:iCs/>
          <w:sz w:val="24"/>
          <w:szCs w:val="24"/>
          <w:lang w:val="id-ID"/>
        </w:rPr>
        <w:t xml:space="preserve">“’Amil (capital manager) is a trusted person to manage business capital in a qirâh/mudhârabah contract, no liability/guarantee unless the person commits ta’adȋ (doing something he is not allowed to do), because the capital owner entrusts/gives him an amanah, as in a </w:t>
      </w:r>
      <w:r w:rsidRPr="00472295">
        <w:rPr>
          <w:rFonts w:asciiTheme="majorBidi" w:hAnsiTheme="majorBidi" w:cstheme="majorBidi"/>
          <w:i/>
          <w:iCs/>
          <w:sz w:val="24"/>
          <w:szCs w:val="24"/>
          <w:lang w:val="id-ID"/>
        </w:rPr>
        <w:t>wadȋ’ah (deposit) contract.</w:t>
      </w:r>
    </w:p>
    <w:p w14:paraId="02B0D82E" w14:textId="707D749A" w:rsidR="04D2838D" w:rsidRPr="00472295" w:rsidRDefault="04D2838D" w:rsidP="04D2838D">
      <w:pPr>
        <w:spacing w:after="0" w:line="276" w:lineRule="auto"/>
        <w:ind w:left="720"/>
        <w:jc w:val="both"/>
        <w:rPr>
          <w:rFonts w:asciiTheme="majorBidi" w:hAnsiTheme="majorBidi" w:cstheme="majorBidi"/>
          <w:sz w:val="24"/>
          <w:szCs w:val="24"/>
          <w:lang w:val="id-ID"/>
        </w:rPr>
      </w:pPr>
    </w:p>
    <w:p w14:paraId="3B298C4C" w14:textId="59CFA801"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Ibn Qudamah, a scholar from among the Hanabilah explained that:</w:t>
      </w:r>
    </w:p>
    <w:p w14:paraId="2D0ED4B4" w14:textId="143C9068" w:rsidR="04D2838D" w:rsidRDefault="04D2838D" w:rsidP="04D2838D">
      <w:pPr>
        <w:spacing w:after="0" w:line="276" w:lineRule="auto"/>
        <w:ind w:left="720"/>
        <w:jc w:val="both"/>
        <w:rPr>
          <w:rFonts w:ascii="Palatino Linotype" w:hAnsi="Palatino Linotype" w:cstheme="majorBidi"/>
          <w:lang w:val="id-ID"/>
        </w:rPr>
      </w:pPr>
    </w:p>
    <w:p w14:paraId="7CB608A0" w14:textId="1433432A" w:rsidR="005B0146" w:rsidRPr="00B17C52" w:rsidRDefault="005B0146" w:rsidP="00B17C52">
      <w:pPr>
        <w:bidi/>
        <w:spacing w:after="0" w:line="240" w:lineRule="auto"/>
        <w:ind w:left="84"/>
        <w:rPr>
          <w:rFonts w:asciiTheme="majorBidi" w:hAnsiTheme="majorBidi" w:cstheme="majorBidi"/>
          <w:color w:val="000000" w:themeColor="text1"/>
          <w:sz w:val="24"/>
          <w:szCs w:val="24"/>
          <w:lang w:val="id-ID"/>
        </w:rPr>
      </w:pPr>
      <w:r w:rsidRPr="04D2838D">
        <w:rPr>
          <w:rFonts w:ascii="Traditional Arabic" w:hAnsi="Traditional Arabic" w:cs="Traditional Arabic"/>
          <w:color w:val="000000" w:themeColor="text1"/>
          <w:sz w:val="28"/>
          <w:szCs w:val="28"/>
          <w:rtl/>
        </w:rPr>
        <w:t>اشْتِرَاطُ مَا لَيْسَ مِنْ مَصْلَحَةِ الْعَقْدِ وَلَا مُقْتَضَاهُ...</w:t>
      </w:r>
      <w:r w:rsidR="009A20E2" w:rsidRPr="04D2838D">
        <w:rPr>
          <w:rFonts w:ascii="Traditional Arabic" w:hAnsi="Traditional Arabic" w:cs="Traditional Arabic"/>
          <w:color w:val="000000" w:themeColor="text1"/>
          <w:sz w:val="28"/>
          <w:szCs w:val="28"/>
          <w:rtl/>
        </w:rPr>
        <w:t xml:space="preserve"> مِثْلُ أَنْ يَشْتَرِطَ عَلَى الْمُضَارِبِ ضَمَانُ الْمَالِ اَوْ سَهْمًا مَنِ الوَضِيعَةِ وَلاَ خِلاَفَ بَيْنَ الْفَقَهَاءِ عَلَى فَسَادِ هَذَ الشَّرْط</w:t>
      </w:r>
      <w:r w:rsidR="009A20E2" w:rsidRPr="04D2838D">
        <w:rPr>
          <w:rFonts w:ascii="Traditional Arabic" w:hAnsi="Traditional Arabic" w:cs="Traditional Arabic"/>
          <w:color w:val="000000" w:themeColor="text1"/>
          <w:sz w:val="28"/>
          <w:szCs w:val="28"/>
        </w:rPr>
        <w:t>ِ...</w:t>
      </w:r>
      <w:r w:rsidR="00213BF7" w:rsidRPr="00213BF7">
        <w:rPr>
          <w:rFonts w:ascii="Traditional Arabic" w:hAnsi="Traditional Arabic" w:cs="Traditional Arabic"/>
          <w:color w:val="000000" w:themeColor="text1"/>
          <w:sz w:val="28"/>
          <w:szCs w:val="28"/>
          <w:rtl/>
        </w:rPr>
        <w:t xml:space="preserve"> </w:t>
      </w:r>
      <w:sdt>
        <w:sdtPr>
          <w:rPr>
            <w:rFonts w:ascii="Traditional Arabic" w:hAnsi="Traditional Arabic" w:cs="Traditional Arabic"/>
            <w:color w:val="000000" w:themeColor="text1"/>
            <w:sz w:val="28"/>
            <w:szCs w:val="28"/>
            <w:rtl/>
          </w:rPr>
          <w:id w:val="1211697560"/>
          <w:citation/>
        </w:sdtPr>
        <w:sdtContent>
          <w:r w:rsidR="00213BF7">
            <w:rPr>
              <w:rFonts w:ascii="Traditional Arabic" w:hAnsi="Traditional Arabic" w:cs="Traditional Arabic"/>
              <w:color w:val="000000" w:themeColor="text1"/>
              <w:sz w:val="28"/>
              <w:szCs w:val="28"/>
              <w:rtl/>
            </w:rPr>
            <w:fldChar w:fldCharType="begin"/>
          </w:r>
          <w:r w:rsidR="00213BF7">
            <w:rPr>
              <w:rFonts w:asciiTheme="majorBidi" w:hAnsiTheme="majorBidi" w:cstheme="majorBidi"/>
              <w:color w:val="000000" w:themeColor="text1"/>
              <w:sz w:val="24"/>
              <w:szCs w:val="24"/>
              <w:lang w:val="en-US"/>
            </w:rPr>
            <w:instrText xml:space="preserve"> CITATION Abu68 \l 1033 </w:instrText>
          </w:r>
          <w:r w:rsidR="00213BF7">
            <w:rPr>
              <w:rFonts w:ascii="Traditional Arabic" w:hAnsi="Traditional Arabic" w:cs="Traditional Arabic"/>
              <w:color w:val="000000" w:themeColor="text1"/>
              <w:sz w:val="28"/>
              <w:szCs w:val="28"/>
              <w:rtl/>
            </w:rPr>
            <w:fldChar w:fldCharType="separate"/>
          </w:r>
          <w:r w:rsidR="00213BF7">
            <w:rPr>
              <w:rFonts w:asciiTheme="majorBidi" w:hAnsiTheme="majorBidi" w:cstheme="majorBidi"/>
              <w:noProof/>
              <w:color w:val="000000" w:themeColor="text1"/>
              <w:sz w:val="24"/>
              <w:szCs w:val="24"/>
              <w:lang w:val="en-US"/>
            </w:rPr>
            <w:t xml:space="preserve"> </w:t>
          </w:r>
          <w:r w:rsidR="00213BF7" w:rsidRPr="00B17C52">
            <w:rPr>
              <w:rFonts w:asciiTheme="majorBidi" w:hAnsiTheme="majorBidi" w:cstheme="majorBidi"/>
              <w:noProof/>
              <w:color w:val="000000" w:themeColor="text1"/>
              <w:sz w:val="24"/>
              <w:szCs w:val="24"/>
              <w:lang w:val="en-US"/>
            </w:rPr>
            <w:t>(al-Maqdisi, 1968)</w:t>
          </w:r>
          <w:r w:rsidR="00213BF7">
            <w:rPr>
              <w:rFonts w:ascii="Traditional Arabic" w:hAnsi="Traditional Arabic" w:cs="Traditional Arabic"/>
              <w:color w:val="000000" w:themeColor="text1"/>
              <w:sz w:val="28"/>
              <w:szCs w:val="28"/>
              <w:rtl/>
            </w:rPr>
            <w:fldChar w:fldCharType="end"/>
          </w:r>
        </w:sdtContent>
      </w:sdt>
    </w:p>
    <w:p w14:paraId="07702B6C" w14:textId="1D3D6A86" w:rsidR="04D2838D" w:rsidRPr="00472295" w:rsidRDefault="04D2838D" w:rsidP="04D2838D">
      <w:pPr>
        <w:spacing w:after="0" w:line="276"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“Including fasid (damaged) conditions is</w:t>
      </w:r>
      <w:r w:rsidR="00213BF7" w:rsidRPr="00213BF7">
        <w:rPr>
          <w:rFonts w:ascii="Traditional Arabic" w:hAnsi="Traditional Arabic" w:cs="Traditional Arabic"/>
          <w:color w:val="000000" w:themeColor="text1"/>
          <w:sz w:val="28"/>
          <w:szCs w:val="28"/>
        </w:rPr>
        <w:t xml:space="preserve"> </w:t>
      </w:r>
      <w:r w:rsidRPr="00472295">
        <w:rPr>
          <w:rFonts w:asciiTheme="majorBidi" w:hAnsiTheme="majorBidi" w:cstheme="majorBidi"/>
          <w:i/>
          <w:iCs/>
          <w:sz w:val="24"/>
          <w:szCs w:val="24"/>
          <w:lang w:val="id-ID"/>
        </w:rPr>
        <w:t xml:space="preserve"> requiring things that are not classified as the benefits of the contract and the purpose of the contract, such as giving a condition to the capital manager to guarantee the capital and a share of profit expectations. There is no different of opinion between the scholars regarding the damage of the conditions.”</w:t>
      </w:r>
    </w:p>
    <w:p w14:paraId="7FB99EBA" w14:textId="0CDC3376" w:rsidR="00144486" w:rsidRPr="00472295" w:rsidRDefault="00144486" w:rsidP="04D2838D">
      <w:pPr>
        <w:spacing w:after="0" w:line="276" w:lineRule="auto"/>
        <w:ind w:firstLine="720"/>
        <w:jc w:val="both"/>
        <w:rPr>
          <w:rFonts w:asciiTheme="majorBidi" w:hAnsiTheme="majorBidi" w:cstheme="majorBidi"/>
          <w:sz w:val="24"/>
          <w:szCs w:val="24"/>
          <w:lang w:val="id-ID"/>
        </w:rPr>
      </w:pPr>
    </w:p>
    <w:p w14:paraId="200FAD71" w14:textId="21A92731"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Furthermore in </w:t>
      </w:r>
      <w:r w:rsidRPr="00472295">
        <w:rPr>
          <w:rFonts w:asciiTheme="majorBidi" w:hAnsiTheme="majorBidi" w:cstheme="majorBidi"/>
          <w:i/>
          <w:iCs/>
          <w:szCs w:val="24"/>
          <w:lang w:val="id-ID"/>
        </w:rPr>
        <w:t>syara</w:t>
      </w:r>
      <w:r w:rsidRPr="00472295">
        <w:rPr>
          <w:rFonts w:asciiTheme="majorBidi" w:hAnsiTheme="majorBidi" w:cstheme="majorBidi"/>
          <w:i/>
          <w:iCs/>
          <w:szCs w:val="24"/>
          <w:u w:val="single"/>
          <w:lang w:val="id-ID"/>
        </w:rPr>
        <w:t>h</w:t>
      </w:r>
      <w:r w:rsidRPr="00472295">
        <w:rPr>
          <w:rFonts w:asciiTheme="majorBidi" w:hAnsiTheme="majorBidi" w:cstheme="majorBidi"/>
          <w:i/>
          <w:iCs/>
          <w:szCs w:val="24"/>
          <w:lang w:val="id-ID"/>
        </w:rPr>
        <w:t xml:space="preserve"> </w:t>
      </w:r>
      <w:r w:rsidRPr="00472295">
        <w:rPr>
          <w:rFonts w:asciiTheme="majorBidi" w:hAnsiTheme="majorBidi" w:cstheme="majorBidi"/>
          <w:szCs w:val="24"/>
          <w:lang w:val="id-ID"/>
        </w:rPr>
        <w:t>(explanation) of the book, Syams al-Din emphasized that:</w:t>
      </w:r>
    </w:p>
    <w:p w14:paraId="1EA37996" w14:textId="77B5B9B8" w:rsidR="008917E5" w:rsidRPr="00472295" w:rsidRDefault="008917E5" w:rsidP="00B17C52">
      <w:pPr>
        <w:bidi/>
        <w:spacing w:after="0" w:line="240" w:lineRule="auto"/>
        <w:ind w:left="84"/>
        <w:rPr>
          <w:rFonts w:asciiTheme="majorBidi" w:hAnsiTheme="majorBidi" w:cstheme="majorBidi"/>
          <w:sz w:val="24"/>
          <w:szCs w:val="24"/>
          <w:lang w:val="id-ID"/>
        </w:rPr>
      </w:pPr>
      <w:r w:rsidRPr="00472295">
        <w:rPr>
          <w:rFonts w:asciiTheme="majorBidi" w:hAnsiTheme="majorBidi" w:cstheme="majorBidi"/>
          <w:color w:val="000000" w:themeColor="text1"/>
          <w:sz w:val="24"/>
          <w:szCs w:val="24"/>
          <w:rtl/>
        </w:rPr>
        <w:t>وَذَلِكَ لِأَنَّهُ شَرْطُ ضَمَانِ مَا لَمْ يُوجَدْ سَبَبُ ضَمَانِهِ، فَلَمْ يَلْزَمْهُ، كَمَا لَوْ شَرَطَ ضَمَانَ مَا يَتْلَفُ فِي يَدِ مَالِكِهِ.</w:t>
      </w:r>
      <w:r w:rsidR="00213BF7">
        <w:rPr>
          <w:rFonts w:asciiTheme="majorBidi" w:hAnsiTheme="majorBidi" w:cstheme="majorBidi"/>
          <w:color w:val="000000" w:themeColor="text1"/>
          <w:sz w:val="24"/>
          <w:szCs w:val="24"/>
          <w:rtl/>
        </w:rPr>
        <w:t xml:space="preserve"> </w:t>
      </w:r>
      <w:sdt>
        <w:sdtPr>
          <w:rPr>
            <w:rFonts w:asciiTheme="majorBidi" w:hAnsiTheme="majorBidi" w:cstheme="majorBidi"/>
            <w:color w:val="000000" w:themeColor="text1"/>
            <w:sz w:val="24"/>
            <w:szCs w:val="24"/>
            <w:rtl/>
          </w:rPr>
          <w:id w:val="-1573200443"/>
          <w:citation/>
        </w:sdtPr>
        <w:sdtContent>
          <w:r w:rsidR="00B17C52">
            <w:rPr>
              <w:rFonts w:asciiTheme="majorBidi" w:hAnsiTheme="majorBidi" w:cstheme="majorBidi"/>
              <w:color w:val="000000" w:themeColor="text1"/>
              <w:sz w:val="24"/>
              <w:szCs w:val="24"/>
              <w:rtl/>
            </w:rPr>
            <w:fldChar w:fldCharType="begin"/>
          </w:r>
          <w:r w:rsidR="00FF40AA">
            <w:rPr>
              <w:rFonts w:asciiTheme="majorBidi" w:hAnsiTheme="majorBidi" w:cstheme="majorBidi"/>
              <w:color w:val="000000" w:themeColor="text1"/>
              <w:sz w:val="24"/>
              <w:szCs w:val="24"/>
              <w:lang w:val="en-US"/>
            </w:rPr>
            <w:instrText xml:space="preserve">CITATION Abd \l 1033 </w:instrText>
          </w:r>
          <w:r w:rsidR="00B17C52">
            <w:rPr>
              <w:rFonts w:asciiTheme="majorBidi" w:hAnsiTheme="majorBidi" w:cstheme="majorBidi"/>
              <w:color w:val="000000" w:themeColor="text1"/>
              <w:sz w:val="24"/>
              <w:szCs w:val="24"/>
              <w:rtl/>
            </w:rPr>
            <w:fldChar w:fldCharType="separate"/>
          </w:r>
          <w:r w:rsidR="00FF40AA">
            <w:rPr>
              <w:rFonts w:asciiTheme="majorBidi" w:hAnsiTheme="majorBidi" w:cstheme="majorBidi"/>
              <w:noProof/>
              <w:color w:val="000000" w:themeColor="text1"/>
              <w:sz w:val="24"/>
              <w:szCs w:val="24"/>
              <w:rtl/>
            </w:rPr>
            <w:t xml:space="preserve"> </w:t>
          </w:r>
          <w:r w:rsidR="00FF40AA" w:rsidRPr="00FF40AA">
            <w:rPr>
              <w:rFonts w:asciiTheme="majorBidi" w:hAnsiTheme="majorBidi" w:cstheme="majorBidi"/>
              <w:noProof/>
              <w:color w:val="000000" w:themeColor="text1"/>
              <w:sz w:val="24"/>
              <w:szCs w:val="24"/>
            </w:rPr>
            <w:t>(al-Din A. a.-R.-M.-J.-H.-F., 1986)</w:t>
          </w:r>
          <w:r w:rsidR="00B17C52">
            <w:rPr>
              <w:rFonts w:asciiTheme="majorBidi" w:hAnsiTheme="majorBidi" w:cstheme="majorBidi"/>
              <w:color w:val="000000" w:themeColor="text1"/>
              <w:sz w:val="24"/>
              <w:szCs w:val="24"/>
              <w:rtl/>
            </w:rPr>
            <w:fldChar w:fldCharType="end"/>
          </w:r>
        </w:sdtContent>
      </w:sdt>
    </w:p>
    <w:p w14:paraId="14CA3C15" w14:textId="09979C57" w:rsidR="008917E5" w:rsidRPr="00472295" w:rsidRDefault="04D2838D" w:rsidP="04D2838D">
      <w:pPr>
        <w:spacing w:after="0" w:line="276"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“Thus, that a condition of guarantee for which the reasons of guarantee are not found, then such condition is not binding, just as it is required to have a guarantee for a damage that lies in the hands of the owner (of the capital).”</w:t>
      </w:r>
    </w:p>
    <w:p w14:paraId="56B47F0B" w14:textId="1B2D7CB1" w:rsidR="008917E5" w:rsidRPr="00472295" w:rsidRDefault="008917E5" w:rsidP="04D2838D">
      <w:pPr>
        <w:spacing w:after="0" w:line="276" w:lineRule="auto"/>
        <w:ind w:left="720"/>
        <w:jc w:val="both"/>
        <w:rPr>
          <w:rFonts w:asciiTheme="majorBidi" w:hAnsiTheme="majorBidi" w:cstheme="majorBidi"/>
          <w:i/>
          <w:iCs/>
          <w:sz w:val="24"/>
          <w:szCs w:val="24"/>
          <w:lang w:val="id-ID"/>
        </w:rPr>
      </w:pPr>
    </w:p>
    <w:p w14:paraId="1403812B" w14:textId="48B1D4E0" w:rsidR="008917E5" w:rsidRPr="00472295" w:rsidRDefault="04D2838D" w:rsidP="000D2B1D">
      <w:pPr>
        <w:pStyle w:val="Body"/>
        <w:rPr>
          <w:rFonts w:asciiTheme="majorBidi" w:hAnsiTheme="majorBidi" w:cstheme="majorBidi"/>
          <w:i/>
          <w:iCs/>
          <w:szCs w:val="24"/>
          <w:lang w:val="id-ID"/>
        </w:rPr>
      </w:pPr>
      <w:r w:rsidRPr="00472295">
        <w:rPr>
          <w:rFonts w:asciiTheme="majorBidi" w:hAnsiTheme="majorBidi" w:cstheme="majorBidi"/>
          <w:szCs w:val="24"/>
          <w:lang w:val="id-ID"/>
        </w:rPr>
        <w:t xml:space="preserve">The legal provisions in the AAOIFI Sharia Standards are corresponding with the view of the majority of scholars, that the condition to guarantee capital return is a forbidden matter, even classified as a void condition. However, in the legal provisions in the AAOIFI Sharia Standards it is not explained whether such a condition has any implications to the validity of the </w:t>
      </w:r>
      <w:r w:rsidRPr="00472295">
        <w:rPr>
          <w:rFonts w:asciiTheme="majorBidi" w:hAnsiTheme="majorBidi" w:cstheme="majorBidi"/>
          <w:i/>
          <w:iCs/>
          <w:szCs w:val="24"/>
          <w:lang w:val="id-ID"/>
        </w:rPr>
        <w:t>mudhârabah</w:t>
      </w:r>
      <w:r w:rsidRPr="00472295">
        <w:rPr>
          <w:rFonts w:asciiTheme="majorBidi" w:hAnsiTheme="majorBidi" w:cstheme="majorBidi"/>
          <w:szCs w:val="24"/>
          <w:lang w:val="id-ID"/>
        </w:rPr>
        <w:t xml:space="preserve"> contract or not.</w:t>
      </w:r>
    </w:p>
    <w:p w14:paraId="41A61E6B" w14:textId="34978BF4" w:rsidR="00B65664"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In the classical fiqh books, scholars have discussed that the condition to guarantee capital return is a void condition, but scholars have different opinions about the validity of the</w:t>
      </w:r>
      <w:r w:rsidRPr="00472295">
        <w:rPr>
          <w:rFonts w:asciiTheme="majorBidi" w:hAnsiTheme="majorBidi" w:cstheme="majorBidi"/>
          <w:i/>
          <w:iCs/>
          <w:szCs w:val="24"/>
          <w:lang w:val="id-ID"/>
        </w:rPr>
        <w:t xml:space="preserve"> mudhârabah</w:t>
      </w:r>
      <w:r w:rsidRPr="00472295">
        <w:rPr>
          <w:rFonts w:asciiTheme="majorBidi" w:hAnsiTheme="majorBidi" w:cstheme="majorBidi"/>
          <w:szCs w:val="24"/>
          <w:lang w:val="id-ID"/>
        </w:rPr>
        <w:t xml:space="preserve"> contract: is the contract valid, or fasid or void?</w:t>
      </w:r>
    </w:p>
    <w:p w14:paraId="465C099E" w14:textId="1EB5C555"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Abu Umar Dubyan Ibn Muhammad al-Dubyan, </w:t>
      </w:r>
      <w:r w:rsidRPr="00472295">
        <w:rPr>
          <w:rFonts w:asciiTheme="majorBidi" w:hAnsiTheme="majorBidi" w:cstheme="majorBidi"/>
          <w:i/>
          <w:iCs/>
          <w:szCs w:val="24"/>
          <w:lang w:val="id-ID"/>
        </w:rPr>
        <w:t>al-Mu’âmalâ</w:t>
      </w:r>
      <w:r w:rsidRPr="00472295">
        <w:rPr>
          <w:rFonts w:asciiTheme="majorBidi" w:hAnsiTheme="majorBidi" w:cstheme="majorBidi"/>
          <w:i/>
          <w:iCs/>
          <w:szCs w:val="24"/>
          <w:u w:val="single"/>
          <w:lang w:val="id-ID"/>
        </w:rPr>
        <w:t>t</w:t>
      </w:r>
      <w:r w:rsidRPr="00472295">
        <w:rPr>
          <w:rFonts w:asciiTheme="majorBidi" w:hAnsiTheme="majorBidi" w:cstheme="majorBidi"/>
          <w:i/>
          <w:iCs/>
          <w:szCs w:val="24"/>
          <w:lang w:val="id-ID"/>
        </w:rPr>
        <w:t xml:space="preserve"> al-Mâliyyah Ashâlah wa Mu’âshirah</w:t>
      </w:r>
      <w:r w:rsidRPr="00472295">
        <w:rPr>
          <w:rFonts w:asciiTheme="majorBidi" w:hAnsiTheme="majorBidi" w:cstheme="majorBidi"/>
          <w:szCs w:val="24"/>
          <w:lang w:val="id-ID"/>
        </w:rPr>
        <w:t xml:space="preserve"> elaborates the scholars’ opinion regarding this matter, that</w:t>
      </w:r>
      <w:r w:rsidRPr="04D2838D">
        <w:rPr>
          <w:rFonts w:ascii="Palatino Linotype" w:hAnsi="Palatino Linotype" w:cstheme="majorBidi"/>
          <w:lang w:val="id-ID"/>
        </w:rPr>
        <w:t xml:space="preserve"> </w:t>
      </w:r>
      <w:r w:rsidRPr="00472295">
        <w:rPr>
          <w:rFonts w:asciiTheme="majorBidi" w:hAnsiTheme="majorBidi" w:cstheme="majorBidi"/>
          <w:szCs w:val="24"/>
          <w:lang w:val="id-ID"/>
        </w:rPr>
        <w:t xml:space="preserve">according to the </w:t>
      </w:r>
      <w:r w:rsidRPr="00472295">
        <w:rPr>
          <w:rFonts w:asciiTheme="majorBidi" w:hAnsiTheme="majorBidi" w:cstheme="majorBidi"/>
          <w:szCs w:val="24"/>
          <w:u w:val="single"/>
          <w:lang w:val="id-ID"/>
        </w:rPr>
        <w:t>H</w:t>
      </w:r>
      <w:r w:rsidRPr="00472295">
        <w:rPr>
          <w:rFonts w:asciiTheme="majorBidi" w:hAnsiTheme="majorBidi" w:cstheme="majorBidi"/>
          <w:szCs w:val="24"/>
          <w:lang w:val="id-ID"/>
        </w:rPr>
        <w:t xml:space="preserve">anafi and Hanbali mazhab, the contract is still valid. This can be seen from Ibn Qudamah’s statement as follows: </w:t>
      </w:r>
    </w:p>
    <w:p w14:paraId="510491F3" w14:textId="08A23186" w:rsidR="04D2838D" w:rsidRDefault="04D2838D" w:rsidP="04D2838D">
      <w:pPr>
        <w:spacing w:after="0" w:line="276" w:lineRule="auto"/>
        <w:ind w:firstLine="720"/>
        <w:jc w:val="both"/>
        <w:rPr>
          <w:rFonts w:ascii="Palatino Linotype" w:hAnsi="Palatino Linotype" w:cstheme="majorBidi"/>
          <w:lang w:val="id-ID"/>
        </w:rPr>
      </w:pPr>
    </w:p>
    <w:p w14:paraId="03CC87D9" w14:textId="2D2C02BF" w:rsidR="00B65664" w:rsidRPr="00FF40AA" w:rsidRDefault="00B65664" w:rsidP="04D2838D">
      <w:pPr>
        <w:autoSpaceDE w:val="0"/>
        <w:autoSpaceDN w:val="0"/>
        <w:bidi/>
        <w:adjustRightInd w:val="0"/>
        <w:spacing w:after="0" w:line="240" w:lineRule="auto"/>
        <w:rPr>
          <w:rFonts w:asciiTheme="majorBidi" w:hAnsiTheme="majorBidi" w:cstheme="majorBidi"/>
          <w:sz w:val="24"/>
          <w:szCs w:val="24"/>
        </w:rPr>
      </w:pPr>
      <w:r w:rsidRPr="04D2838D">
        <w:rPr>
          <w:rFonts w:ascii="Traditional Arabic" w:hAnsi="Traditional Arabic" w:cs="Traditional Arabic"/>
          <w:color w:val="000000" w:themeColor="text1"/>
          <w:sz w:val="28"/>
          <w:szCs w:val="28"/>
          <w:rtl/>
        </w:rPr>
        <w:t>أَنَّهُ مَتَى شَرَطَ عَلَى الْمُضَارِبِ ضَمَانَ الْمَالِ، أَوْ سَهْمًا مِنْ الْوَضِيعَةِ، فَالشَّرْطُ بَاطِلٌ. لَا نَعْلَمُ فِيهِ خِلَافًا وَالْعَقْدُ صَحِيحٌ. نَصَّ عَلَيْهِ أَحْمَدُ</w:t>
      </w:r>
      <w:r w:rsidRPr="04D2838D">
        <w:rPr>
          <w:rFonts w:ascii="Traditional Arabic" w:hAnsi="Traditional Arabic" w:cs="Traditional Arabic"/>
          <w:color w:val="000000" w:themeColor="text1"/>
          <w:sz w:val="32"/>
          <w:szCs w:val="32"/>
          <w:rtl/>
        </w:rPr>
        <w:t>.</w:t>
      </w:r>
      <w:r w:rsidR="00213BF7">
        <w:rPr>
          <w:rFonts w:ascii="Traditional Arabic" w:hAnsi="Traditional Arabic" w:cs="Traditional Arabic"/>
          <w:color w:val="000000" w:themeColor="text1"/>
          <w:sz w:val="32"/>
          <w:szCs w:val="32"/>
          <w:rtl/>
        </w:rPr>
        <w:t xml:space="preserve"> </w:t>
      </w:r>
      <w:sdt>
        <w:sdtPr>
          <w:rPr>
            <w:rFonts w:ascii="Traditional Arabic" w:hAnsi="Traditional Arabic" w:cs="Traditional Arabic"/>
            <w:color w:val="000000" w:themeColor="text1"/>
            <w:sz w:val="32"/>
            <w:szCs w:val="32"/>
            <w:rtl/>
          </w:rPr>
          <w:id w:val="-120538336"/>
          <w:citation/>
        </w:sdtPr>
        <w:sdtContent>
          <w:r w:rsidR="00FF40AA">
            <w:rPr>
              <w:rFonts w:ascii="Traditional Arabic" w:hAnsi="Traditional Arabic" w:cs="Traditional Arabic"/>
              <w:color w:val="000000" w:themeColor="text1"/>
              <w:sz w:val="32"/>
              <w:szCs w:val="32"/>
              <w:rtl/>
            </w:rPr>
            <w:fldChar w:fldCharType="begin"/>
          </w:r>
          <w:r w:rsidR="00FF40AA">
            <w:rPr>
              <w:rFonts w:asciiTheme="majorBidi" w:hAnsiTheme="majorBidi" w:cstheme="majorBidi"/>
              <w:color w:val="000000" w:themeColor="text1"/>
              <w:sz w:val="24"/>
              <w:szCs w:val="24"/>
              <w:lang w:val="en-US"/>
            </w:rPr>
            <w:instrText xml:space="preserve"> CITATION Ibn \l 1033 </w:instrText>
          </w:r>
          <w:r w:rsidR="00FF40AA">
            <w:rPr>
              <w:rFonts w:ascii="Traditional Arabic" w:hAnsi="Traditional Arabic" w:cs="Traditional Arabic"/>
              <w:color w:val="000000" w:themeColor="text1"/>
              <w:sz w:val="32"/>
              <w:szCs w:val="32"/>
              <w:rtl/>
            </w:rPr>
            <w:fldChar w:fldCharType="separate"/>
          </w:r>
          <w:r w:rsidR="00FF40AA">
            <w:rPr>
              <w:rFonts w:asciiTheme="majorBidi" w:hAnsiTheme="majorBidi" w:cstheme="majorBidi"/>
              <w:noProof/>
              <w:color w:val="000000" w:themeColor="text1"/>
              <w:sz w:val="24"/>
              <w:szCs w:val="24"/>
              <w:lang w:val="en-US"/>
            </w:rPr>
            <w:t xml:space="preserve"> </w:t>
          </w:r>
          <w:r w:rsidR="00FF40AA" w:rsidRPr="00FF40AA">
            <w:rPr>
              <w:rFonts w:asciiTheme="majorBidi" w:hAnsiTheme="majorBidi" w:cstheme="majorBidi"/>
              <w:noProof/>
              <w:color w:val="000000" w:themeColor="text1"/>
              <w:sz w:val="24"/>
              <w:szCs w:val="24"/>
              <w:lang w:val="en-US"/>
            </w:rPr>
            <w:t>(al-Maqdisi I. Q.-J.)</w:t>
          </w:r>
          <w:r w:rsidR="00FF40AA">
            <w:rPr>
              <w:rFonts w:ascii="Traditional Arabic" w:hAnsi="Traditional Arabic" w:cs="Traditional Arabic"/>
              <w:color w:val="000000" w:themeColor="text1"/>
              <w:sz w:val="32"/>
              <w:szCs w:val="32"/>
              <w:rtl/>
            </w:rPr>
            <w:fldChar w:fldCharType="end"/>
          </w:r>
        </w:sdtContent>
      </w:sdt>
    </w:p>
    <w:p w14:paraId="394D45F6" w14:textId="5AF7735F" w:rsidR="00B65664" w:rsidRPr="00472295" w:rsidRDefault="04D2838D" w:rsidP="04D2838D">
      <w:pPr>
        <w:autoSpaceDE w:val="0"/>
        <w:autoSpaceDN w:val="0"/>
        <w:adjustRightInd w:val="0"/>
        <w:spacing w:after="0" w:line="276"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“If it is required to the capital manager a guarantee for capital return or a portion of the loss, then the condition is void, we do not know any difference of opinion by the scholars in this matter, and the contract is still regarded as valid based on the history of Imam Ahmad.”</w:t>
      </w:r>
    </w:p>
    <w:p w14:paraId="7E5B9062" w14:textId="28CC5F14" w:rsidR="00B65664" w:rsidRPr="00472295" w:rsidRDefault="00B65664" w:rsidP="04D2838D">
      <w:pPr>
        <w:autoSpaceDE w:val="0"/>
        <w:autoSpaceDN w:val="0"/>
        <w:adjustRightInd w:val="0"/>
        <w:spacing w:after="0" w:line="276" w:lineRule="auto"/>
        <w:ind w:firstLine="720"/>
        <w:jc w:val="both"/>
        <w:rPr>
          <w:rFonts w:asciiTheme="majorBidi" w:hAnsiTheme="majorBidi" w:cstheme="majorBidi"/>
          <w:sz w:val="24"/>
          <w:szCs w:val="24"/>
          <w:lang w:val="id-ID"/>
        </w:rPr>
      </w:pPr>
    </w:p>
    <w:p w14:paraId="40177988" w14:textId="21239B0D" w:rsidR="00B65664" w:rsidRPr="00472295" w:rsidRDefault="04D2838D" w:rsidP="000D2B1D">
      <w:pPr>
        <w:pStyle w:val="Body"/>
        <w:rPr>
          <w:rFonts w:asciiTheme="majorBidi" w:eastAsia="Palatino Linotype" w:hAnsiTheme="majorBidi" w:cstheme="majorBidi"/>
          <w:color w:val="000000" w:themeColor="text1"/>
          <w:szCs w:val="24"/>
          <w:vertAlign w:val="superscript"/>
          <w:lang w:val="id-ID"/>
        </w:rPr>
      </w:pPr>
      <w:r w:rsidRPr="00472295">
        <w:rPr>
          <w:rFonts w:asciiTheme="majorBidi" w:hAnsiTheme="majorBidi" w:cstheme="majorBidi"/>
          <w:szCs w:val="24"/>
          <w:lang w:val="id-ID"/>
        </w:rPr>
        <w:t xml:space="preserve">However, according to the opinions of scholars from among the Maliki and Syafi’i mazhab, that contract is </w:t>
      </w:r>
      <w:r w:rsidRPr="00472295">
        <w:rPr>
          <w:rFonts w:asciiTheme="majorBidi" w:hAnsiTheme="majorBidi" w:cstheme="majorBidi"/>
          <w:i/>
          <w:iCs/>
          <w:szCs w:val="24"/>
          <w:lang w:val="id-ID"/>
        </w:rPr>
        <w:t xml:space="preserve">fasad </w:t>
      </w:r>
      <w:r w:rsidRPr="00472295">
        <w:rPr>
          <w:rFonts w:asciiTheme="majorBidi" w:hAnsiTheme="majorBidi" w:cstheme="majorBidi"/>
          <w:szCs w:val="24"/>
          <w:lang w:val="id-ID"/>
        </w:rPr>
        <w:t>(damaged) as stated in the book</w:t>
      </w:r>
      <w:r w:rsidR="00213BF7">
        <w:rPr>
          <w:rFonts w:asciiTheme="majorBidi" w:hAnsiTheme="majorBidi" w:cstheme="majorBidi"/>
          <w:szCs w:val="24"/>
        </w:rPr>
        <w:t xml:space="preserve"> </w:t>
      </w:r>
      <w:r w:rsidRPr="00472295">
        <w:rPr>
          <w:rFonts w:asciiTheme="majorBidi" w:hAnsiTheme="majorBidi" w:cstheme="majorBidi"/>
          <w:i/>
          <w:iCs/>
          <w:szCs w:val="24"/>
          <w:lang w:val="id-ID"/>
        </w:rPr>
        <w:t xml:space="preserve">al-Muntaqa al-Bajali </w:t>
      </w:r>
      <w:r w:rsidRPr="00472295">
        <w:rPr>
          <w:rFonts w:asciiTheme="majorBidi" w:hAnsiTheme="majorBidi" w:cstheme="majorBidi"/>
          <w:szCs w:val="24"/>
          <w:lang w:val="id-ID"/>
        </w:rPr>
        <w:t>as follows</w:t>
      </w:r>
      <w:r w:rsidRPr="00472295">
        <w:rPr>
          <w:rFonts w:asciiTheme="majorBidi" w:eastAsia="Palatino Linotype" w:hAnsiTheme="majorBidi" w:cstheme="majorBidi"/>
          <w:color w:val="000000" w:themeColor="text1"/>
          <w:szCs w:val="24"/>
          <w:lang w:val="id-ID"/>
        </w:rPr>
        <w:t>:</w:t>
      </w:r>
      <w:r w:rsidR="00213BF7">
        <w:rPr>
          <w:rFonts w:asciiTheme="majorBidi" w:eastAsia="Palatino Linotype" w:hAnsiTheme="majorBidi" w:cstheme="majorBidi"/>
          <w:color w:val="000000" w:themeColor="text1"/>
          <w:szCs w:val="24"/>
          <w:lang w:val="id-ID"/>
        </w:rPr>
        <w:t xml:space="preserve"> </w:t>
      </w:r>
      <w:sdt>
        <w:sdtPr>
          <w:rPr>
            <w:rFonts w:asciiTheme="majorBidi" w:eastAsia="Palatino Linotype" w:hAnsiTheme="majorBidi" w:cstheme="majorBidi"/>
            <w:color w:val="000000" w:themeColor="text1"/>
            <w:szCs w:val="24"/>
            <w:lang w:val="id-ID"/>
          </w:rPr>
          <w:id w:val="-250819445"/>
          <w:citation/>
        </w:sdtPr>
        <w:sdtContent>
          <w:r w:rsidR="00FF40AA">
            <w:rPr>
              <w:rFonts w:asciiTheme="majorBidi" w:eastAsia="Palatino Linotype" w:hAnsiTheme="majorBidi" w:cstheme="majorBidi"/>
              <w:color w:val="000000" w:themeColor="text1"/>
              <w:szCs w:val="24"/>
              <w:lang w:val="id-ID"/>
            </w:rPr>
            <w:fldChar w:fldCharType="begin"/>
          </w:r>
          <w:r w:rsidR="00FF40AA">
            <w:rPr>
              <w:rFonts w:asciiTheme="majorBidi" w:eastAsia="Palatino Linotype" w:hAnsiTheme="majorBidi" w:cstheme="majorBidi"/>
              <w:color w:val="000000" w:themeColor="text1"/>
              <w:szCs w:val="24"/>
            </w:rPr>
            <w:instrText xml:space="preserve"> CITATION Abu32 \l 1033 </w:instrText>
          </w:r>
          <w:r w:rsidR="00FF40AA">
            <w:rPr>
              <w:rFonts w:asciiTheme="majorBidi" w:eastAsia="Palatino Linotype" w:hAnsiTheme="majorBidi" w:cstheme="majorBidi"/>
              <w:color w:val="000000" w:themeColor="text1"/>
              <w:szCs w:val="24"/>
              <w:lang w:val="id-ID"/>
            </w:rPr>
            <w:fldChar w:fldCharType="separate"/>
          </w:r>
          <w:r w:rsidR="00FF40AA">
            <w:rPr>
              <w:rFonts w:asciiTheme="majorBidi" w:eastAsia="Palatino Linotype" w:hAnsiTheme="majorBidi" w:cstheme="majorBidi"/>
              <w:noProof/>
              <w:color w:val="000000" w:themeColor="text1"/>
              <w:szCs w:val="24"/>
            </w:rPr>
            <w:t xml:space="preserve"> </w:t>
          </w:r>
          <w:r w:rsidR="00FF40AA" w:rsidRPr="00FF40AA">
            <w:rPr>
              <w:rFonts w:asciiTheme="majorBidi" w:eastAsia="Palatino Linotype" w:hAnsiTheme="majorBidi" w:cstheme="majorBidi"/>
              <w:noProof/>
              <w:color w:val="000000" w:themeColor="text1"/>
              <w:szCs w:val="24"/>
            </w:rPr>
            <w:t>(al-Dubyan, 1432)</w:t>
          </w:r>
          <w:r w:rsidR="00FF40AA">
            <w:rPr>
              <w:rFonts w:asciiTheme="majorBidi" w:eastAsia="Palatino Linotype" w:hAnsiTheme="majorBidi" w:cstheme="majorBidi"/>
              <w:color w:val="000000" w:themeColor="text1"/>
              <w:szCs w:val="24"/>
              <w:lang w:val="id-ID"/>
            </w:rPr>
            <w:fldChar w:fldCharType="end"/>
          </w:r>
        </w:sdtContent>
      </w:sdt>
    </w:p>
    <w:p w14:paraId="5C75A9AA" w14:textId="7F94EAD1" w:rsidR="003532D7" w:rsidRPr="003A6F0B" w:rsidRDefault="04D2838D" w:rsidP="04D2838D">
      <w:pPr>
        <w:spacing w:after="0" w:line="240" w:lineRule="auto"/>
        <w:ind w:firstLine="720"/>
        <w:jc w:val="right"/>
        <w:rPr>
          <w:rFonts w:asciiTheme="majorBidi" w:hAnsiTheme="majorBidi" w:cstheme="majorBidi"/>
          <w:sz w:val="16"/>
          <w:szCs w:val="16"/>
          <w:rtl/>
          <w:lang w:val="id-ID"/>
        </w:rPr>
      </w:pPr>
      <w:r w:rsidRPr="04D2838D">
        <w:rPr>
          <w:rFonts w:ascii="Traditional Arabic" w:hAnsi="Traditional Arabic" w:cs="Traditional Arabic"/>
          <w:sz w:val="28"/>
          <w:szCs w:val="28"/>
          <w:rtl/>
        </w:rPr>
        <w:t>فَإِنْ شُرِطَ الضَّمَانِ عَلىَ الْعَامِلِ فَالْعَقْدُ فَاسِدٌ خِلاَفًا لأبي حَنِيْفَةَ فِي قَوْلِهِ الْعَقُدُ صَحِيْح</w:t>
      </w:r>
      <w:r w:rsidRPr="04D2838D">
        <w:rPr>
          <w:rFonts w:ascii="Traditional Arabic" w:hAnsi="Traditional Arabic" w:cs="Traditional Arabic"/>
          <w:sz w:val="28"/>
          <w:szCs w:val="28"/>
        </w:rPr>
        <w:t>ٌ</w:t>
      </w:r>
    </w:p>
    <w:p w14:paraId="7CE5D685" w14:textId="192DCA57" w:rsidR="04D2838D" w:rsidRPr="00472295" w:rsidRDefault="04D2838D" w:rsidP="04D2838D">
      <w:pPr>
        <w:spacing w:after="0" w:line="276"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 xml:space="preserve">“If there is a condition of guarantee (capital return) on the capital manager, then the contract is damaged (fasad), in contrast to the view of Abu </w:t>
      </w:r>
      <w:r w:rsidRPr="00472295">
        <w:rPr>
          <w:rFonts w:asciiTheme="majorBidi" w:hAnsiTheme="majorBidi" w:cstheme="majorBidi"/>
          <w:i/>
          <w:iCs/>
          <w:sz w:val="24"/>
          <w:szCs w:val="24"/>
          <w:u w:val="single"/>
          <w:lang w:val="id-ID"/>
        </w:rPr>
        <w:t>H</w:t>
      </w:r>
      <w:r w:rsidRPr="00472295">
        <w:rPr>
          <w:rFonts w:asciiTheme="majorBidi" w:hAnsiTheme="majorBidi" w:cstheme="majorBidi"/>
          <w:i/>
          <w:iCs/>
          <w:sz w:val="24"/>
          <w:szCs w:val="24"/>
          <w:lang w:val="id-ID"/>
        </w:rPr>
        <w:t>anifah who argues that the contract is valid”.</w:t>
      </w:r>
    </w:p>
    <w:p w14:paraId="384644AA" w14:textId="19AF7797" w:rsidR="04D2838D" w:rsidRPr="00472295" w:rsidRDefault="04D2838D" w:rsidP="04D2838D">
      <w:pPr>
        <w:spacing w:after="0" w:line="276" w:lineRule="auto"/>
        <w:ind w:left="720"/>
        <w:jc w:val="both"/>
        <w:rPr>
          <w:rFonts w:asciiTheme="majorBidi" w:hAnsiTheme="majorBidi" w:cstheme="majorBidi"/>
          <w:i/>
          <w:iCs/>
          <w:sz w:val="24"/>
          <w:szCs w:val="24"/>
          <w:lang w:val="id-ID"/>
        </w:rPr>
      </w:pPr>
    </w:p>
    <w:p w14:paraId="168EE874" w14:textId="5CF0F841"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The void of the conditions of business capital guarantees in </w:t>
      </w:r>
      <w:r w:rsidRPr="00472295">
        <w:rPr>
          <w:rFonts w:asciiTheme="majorBidi" w:hAnsiTheme="majorBidi" w:cstheme="majorBidi"/>
          <w:i/>
          <w:iCs/>
          <w:szCs w:val="24"/>
          <w:lang w:val="id-ID"/>
        </w:rPr>
        <w:t xml:space="preserve">mudhârabah </w:t>
      </w:r>
      <w:r w:rsidRPr="00472295">
        <w:rPr>
          <w:rFonts w:asciiTheme="majorBidi" w:hAnsiTheme="majorBidi" w:cstheme="majorBidi"/>
          <w:szCs w:val="24"/>
          <w:lang w:val="id-ID"/>
        </w:rPr>
        <w:t xml:space="preserve">contracts, which is the opinion of the majority of scholars, is supported by several arguments including: </w:t>
      </w:r>
      <w:r w:rsidRPr="00472295">
        <w:rPr>
          <w:rFonts w:asciiTheme="majorBidi" w:hAnsiTheme="majorBidi" w:cstheme="majorBidi"/>
          <w:i/>
          <w:iCs/>
          <w:szCs w:val="24"/>
          <w:lang w:val="id-ID"/>
        </w:rPr>
        <w:t>first,</w:t>
      </w:r>
      <w:r w:rsidRPr="00472295">
        <w:rPr>
          <w:rFonts w:asciiTheme="majorBidi" w:hAnsiTheme="majorBidi" w:cstheme="majorBidi"/>
          <w:szCs w:val="24"/>
          <w:lang w:val="id-ID"/>
        </w:rPr>
        <w:t xml:space="preserve"> that condition is a prohibited condition since it is not in accordance with the substance and purpose of </w:t>
      </w:r>
      <w:r w:rsidRPr="00472295">
        <w:rPr>
          <w:rFonts w:asciiTheme="majorBidi" w:hAnsiTheme="majorBidi" w:cstheme="majorBidi"/>
          <w:i/>
          <w:iCs/>
          <w:szCs w:val="24"/>
          <w:lang w:val="id-ID"/>
        </w:rPr>
        <w:t xml:space="preserve">mudhârabah </w:t>
      </w:r>
      <w:r w:rsidRPr="00472295">
        <w:rPr>
          <w:rFonts w:asciiTheme="majorBidi" w:hAnsiTheme="majorBidi" w:cstheme="majorBidi"/>
          <w:szCs w:val="24"/>
          <w:lang w:val="id-ID"/>
        </w:rPr>
        <w:t>contracts. There is a history in which the Prophet (PBUH) prohibited practicing void conditions, as in a hadith narrated by Imam al-Bukhari as follows:</w:t>
      </w:r>
    </w:p>
    <w:p w14:paraId="0DB01348" w14:textId="56AEE030" w:rsidR="04D2838D" w:rsidRDefault="04D2838D" w:rsidP="04D2838D">
      <w:pPr>
        <w:spacing w:after="0" w:line="276" w:lineRule="auto"/>
        <w:ind w:firstLine="720"/>
        <w:jc w:val="both"/>
        <w:rPr>
          <w:rFonts w:ascii="Palatino Linotype" w:hAnsi="Palatino Linotype" w:cstheme="majorBidi"/>
          <w:lang w:val="id-ID"/>
        </w:rPr>
      </w:pPr>
    </w:p>
    <w:p w14:paraId="1AB7E24C" w14:textId="2C53A341" w:rsidR="007550B8" w:rsidRPr="00633D07" w:rsidRDefault="007550B8" w:rsidP="04D2838D">
      <w:pPr>
        <w:spacing w:after="0" w:line="240" w:lineRule="auto"/>
        <w:ind w:firstLine="720"/>
        <w:jc w:val="right"/>
        <w:rPr>
          <w:rFonts w:cs="Traditional Arabic"/>
          <w:sz w:val="18"/>
          <w:szCs w:val="18"/>
          <w:rtl/>
          <w:lang w:val="en-US"/>
        </w:rPr>
      </w:pPr>
      <w:r w:rsidRPr="04D2838D">
        <w:rPr>
          <w:rFonts w:ascii="Traditional Arabic" w:hAnsi="Traditional Arabic" w:cs="Traditional Arabic"/>
          <w:sz w:val="28"/>
          <w:szCs w:val="28"/>
          <w:shd w:val="clear" w:color="auto" w:fill="FFFFFF"/>
          <w:rtl/>
        </w:rPr>
        <w:t>مَا بَالُ أَقْوَامٍ يَشْتَرِطُونَ شُرُوطًا لَيْسَ فِي كِتَابِ اللَّهِ مَنْ اشْتَرَطَ شَرْطًا لَيْسَ فِي كِتَابِ اللَّهِ فَلَيْسَ لَهُ وَإِنْ اشْتَرَطَ مِائَةَ مَرَّةٍ </w:t>
      </w:r>
      <w:r w:rsidR="00633D07" w:rsidRPr="04D2838D">
        <w:rPr>
          <w:rFonts w:cs="Traditional Arabic"/>
          <w:sz w:val="28"/>
          <w:szCs w:val="28"/>
          <w:shd w:val="clear" w:color="auto" w:fill="FFFFFF"/>
          <w:rtl/>
          <w:lang w:val="en-US"/>
        </w:rPr>
        <w:t>(رواه البخارى</w:t>
      </w:r>
      <w:r w:rsidR="00633D07" w:rsidRPr="04D2838D">
        <w:rPr>
          <w:rFonts w:cs="Traditional Arabic"/>
          <w:sz w:val="28"/>
          <w:szCs w:val="28"/>
          <w:shd w:val="clear" w:color="auto" w:fill="FFFFFF"/>
          <w:lang w:val="en-US"/>
        </w:rPr>
        <w:t>)</w:t>
      </w:r>
    </w:p>
    <w:p w14:paraId="49B08C42" w14:textId="443B528B" w:rsidR="04D2838D" w:rsidRPr="00472295" w:rsidRDefault="04D2838D" w:rsidP="04D2838D">
      <w:pPr>
        <w:spacing w:after="0" w:line="276" w:lineRule="auto"/>
        <w:ind w:left="720"/>
        <w:jc w:val="both"/>
        <w:rPr>
          <w:rFonts w:asciiTheme="majorBidi" w:hAnsiTheme="majorBidi" w:cstheme="majorBidi"/>
          <w:sz w:val="24"/>
          <w:szCs w:val="24"/>
          <w:lang w:val="id-ID"/>
        </w:rPr>
      </w:pPr>
      <w:r w:rsidRPr="00472295">
        <w:rPr>
          <w:rFonts w:asciiTheme="majorBidi" w:hAnsiTheme="majorBidi" w:cstheme="majorBidi"/>
          <w:i/>
          <w:iCs/>
          <w:sz w:val="24"/>
          <w:szCs w:val="24"/>
          <w:lang w:val="id-ID"/>
        </w:rPr>
        <w:t xml:space="preserve">“....Why did a people make requirements with conditions that do not exist in Kitabullah. Whoever made conditions that do not exist in Kitabullah, they will not apply even if he makes requirements one-hundred times....” </w:t>
      </w:r>
      <w:r w:rsidRPr="00472295">
        <w:rPr>
          <w:rFonts w:asciiTheme="majorBidi" w:hAnsiTheme="majorBidi" w:cstheme="majorBidi"/>
          <w:sz w:val="24"/>
          <w:szCs w:val="24"/>
          <w:lang w:val="id-ID"/>
        </w:rPr>
        <w:t>(H.R Bukhari).</w:t>
      </w:r>
    </w:p>
    <w:p w14:paraId="508AEB35" w14:textId="6FF17ABE" w:rsidR="04D2838D" w:rsidRPr="00472295" w:rsidRDefault="04D2838D" w:rsidP="04D2838D">
      <w:pPr>
        <w:spacing w:after="0" w:line="276" w:lineRule="auto"/>
        <w:ind w:firstLine="720"/>
        <w:jc w:val="both"/>
        <w:rPr>
          <w:rFonts w:asciiTheme="majorBidi" w:hAnsiTheme="majorBidi" w:cstheme="majorBidi"/>
          <w:sz w:val="24"/>
          <w:szCs w:val="24"/>
          <w:lang w:val="id-ID"/>
        </w:rPr>
      </w:pPr>
    </w:p>
    <w:p w14:paraId="300C0B2F" w14:textId="667C0CA5"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The </w:t>
      </w:r>
      <w:r w:rsidRPr="00472295">
        <w:rPr>
          <w:rFonts w:asciiTheme="majorBidi" w:hAnsiTheme="majorBidi" w:cstheme="majorBidi"/>
          <w:i/>
          <w:iCs/>
          <w:szCs w:val="24"/>
          <w:lang w:val="id-ID"/>
        </w:rPr>
        <w:t xml:space="preserve">second </w:t>
      </w:r>
      <w:r w:rsidRPr="00472295">
        <w:rPr>
          <w:rFonts w:asciiTheme="majorBidi" w:hAnsiTheme="majorBidi" w:cstheme="majorBidi"/>
          <w:szCs w:val="24"/>
          <w:lang w:val="id-ID"/>
        </w:rPr>
        <w:t xml:space="preserve">argument is that a </w:t>
      </w:r>
      <w:r w:rsidRPr="00472295">
        <w:rPr>
          <w:rFonts w:asciiTheme="majorBidi" w:hAnsiTheme="majorBidi" w:cstheme="majorBidi"/>
          <w:i/>
          <w:iCs/>
          <w:szCs w:val="24"/>
          <w:lang w:val="id-ID"/>
        </w:rPr>
        <w:t xml:space="preserve">mudhârabah </w:t>
      </w:r>
      <w:r w:rsidRPr="00472295">
        <w:rPr>
          <w:rFonts w:asciiTheme="majorBidi" w:hAnsiTheme="majorBidi" w:cstheme="majorBidi"/>
          <w:szCs w:val="24"/>
          <w:lang w:val="id-ID"/>
        </w:rPr>
        <w:t>contract in principle is a contract based on trust (</w:t>
      </w:r>
      <w:r w:rsidRPr="00472295">
        <w:rPr>
          <w:rFonts w:asciiTheme="majorBidi" w:hAnsiTheme="majorBidi" w:cstheme="majorBidi"/>
          <w:i/>
          <w:iCs/>
          <w:szCs w:val="24"/>
          <w:lang w:val="id-ID"/>
        </w:rPr>
        <w:t>yad al-amânah</w:t>
      </w:r>
      <w:r w:rsidRPr="00472295">
        <w:rPr>
          <w:rFonts w:asciiTheme="majorBidi" w:hAnsiTheme="majorBidi" w:cstheme="majorBidi"/>
          <w:szCs w:val="24"/>
          <w:lang w:val="id-ID"/>
        </w:rPr>
        <w:t xml:space="preserve">), not a contract based on a guarantee so the existence of a guarantee on business capital return is a void condition since it contradicts the substance of </w:t>
      </w:r>
      <w:r w:rsidRPr="00472295">
        <w:rPr>
          <w:rFonts w:asciiTheme="majorBidi" w:hAnsiTheme="majorBidi" w:cstheme="majorBidi"/>
          <w:i/>
          <w:iCs/>
          <w:szCs w:val="24"/>
          <w:lang w:val="id-ID"/>
        </w:rPr>
        <w:t xml:space="preserve">mudhârabah </w:t>
      </w:r>
      <w:r w:rsidRPr="00472295">
        <w:rPr>
          <w:rFonts w:asciiTheme="majorBidi" w:hAnsiTheme="majorBidi" w:cstheme="majorBidi"/>
          <w:szCs w:val="24"/>
          <w:lang w:val="id-ID"/>
        </w:rPr>
        <w:t>contract, just like the existence of a condition in sale contract in which the buyer cannot use or utilize the goods that they have bought, or a condition</w:t>
      </w:r>
      <w:r w:rsidRPr="00472295">
        <w:rPr>
          <w:rFonts w:ascii="Palatino Linotype" w:hAnsi="Palatino Linotype" w:cstheme="majorBidi"/>
          <w:szCs w:val="24"/>
          <w:lang w:val="id-ID"/>
        </w:rPr>
        <w:t xml:space="preserve"> </w:t>
      </w:r>
      <w:r w:rsidRPr="00472295">
        <w:rPr>
          <w:rFonts w:asciiTheme="majorBidi" w:hAnsiTheme="majorBidi" w:cstheme="majorBidi"/>
          <w:szCs w:val="24"/>
          <w:lang w:val="id-ID"/>
        </w:rPr>
        <w:t>in marriage in which it is prohibited to commit an intercourse after nikah contract—all of these conditions are invalid conditions because they contradict the main purpose of the contract.</w:t>
      </w:r>
    </w:p>
    <w:p w14:paraId="32957B83" w14:textId="2C0969C6"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The </w:t>
      </w:r>
      <w:r w:rsidRPr="00472295">
        <w:rPr>
          <w:rFonts w:asciiTheme="majorBidi" w:hAnsiTheme="majorBidi" w:cstheme="majorBidi"/>
          <w:i/>
          <w:iCs/>
          <w:szCs w:val="24"/>
          <w:lang w:val="id-ID"/>
        </w:rPr>
        <w:t xml:space="preserve">third </w:t>
      </w:r>
      <w:r w:rsidRPr="00472295">
        <w:rPr>
          <w:rFonts w:asciiTheme="majorBidi" w:hAnsiTheme="majorBidi" w:cstheme="majorBidi"/>
          <w:szCs w:val="24"/>
          <w:lang w:val="id-ID"/>
        </w:rPr>
        <w:t xml:space="preserve">argument in which the scholars have come to an </w:t>
      </w:r>
      <w:r w:rsidRPr="00472295">
        <w:rPr>
          <w:rFonts w:asciiTheme="majorBidi" w:hAnsiTheme="majorBidi" w:cstheme="majorBidi"/>
          <w:i/>
          <w:iCs/>
          <w:szCs w:val="24"/>
          <w:lang w:val="id-ID"/>
        </w:rPr>
        <w:t>ijmâ’</w:t>
      </w:r>
      <w:r w:rsidRPr="00472295">
        <w:rPr>
          <w:rFonts w:asciiTheme="majorBidi" w:hAnsiTheme="majorBidi" w:cstheme="majorBidi"/>
          <w:szCs w:val="24"/>
          <w:lang w:val="id-ID"/>
        </w:rPr>
        <w:t xml:space="preserve"> (consensus) is that such a condition is a void one, as in the statements of Ibn abd al-Bar and Ibn Qudamah above, and also of Ibn Taimiyah as follows:</w:t>
      </w:r>
    </w:p>
    <w:p w14:paraId="19CC25C5" w14:textId="62EA3083" w:rsidR="04D2838D" w:rsidRDefault="04D2838D" w:rsidP="04D2838D">
      <w:pPr>
        <w:spacing w:after="0" w:line="276" w:lineRule="auto"/>
        <w:ind w:firstLine="720"/>
        <w:jc w:val="both"/>
        <w:rPr>
          <w:rFonts w:ascii="Palatino Linotype" w:hAnsi="Palatino Linotype" w:cstheme="majorBidi"/>
          <w:lang w:val="id-ID"/>
        </w:rPr>
      </w:pPr>
    </w:p>
    <w:p w14:paraId="0CEA857A" w14:textId="4E21F02F" w:rsidR="00A22787" w:rsidRPr="003A6F0B" w:rsidRDefault="04D2838D" w:rsidP="04D2838D">
      <w:pPr>
        <w:spacing w:after="0" w:line="240" w:lineRule="auto"/>
        <w:ind w:left="720"/>
        <w:jc w:val="right"/>
        <w:rPr>
          <w:rFonts w:ascii="Traditional Arabic" w:hAnsi="Traditional Arabic" w:cs="Traditional Arabic"/>
          <w:sz w:val="28"/>
          <w:szCs w:val="28"/>
          <w:rtl/>
          <w:lang w:val="id-ID"/>
        </w:rPr>
      </w:pPr>
      <w:r w:rsidRPr="04D2838D">
        <w:rPr>
          <w:rFonts w:ascii="Traditional Arabic" w:hAnsi="Traditional Arabic" w:cs="Traditional Arabic"/>
          <w:sz w:val="28"/>
          <w:szCs w:val="28"/>
          <w:rtl/>
        </w:rPr>
        <w:t>إذَا اشْتَرَكُوا عَلَى أَنَّ بَعْضَهُمْ يَعْمَلُ بِبَدَنِهِ كَالْمُضَارِبِ وَبَعْضَهُمْ بِمَالِهِ أَوْ بِمَالِهِ وَبَدَنِهِ وَتَلِفَ الْمَالُ أَوْ بَعْضُهُ مِنْ غَيْرِ عُدْوَانٍ وَلَا تَفْرِيطٍ مِنْ الْعَامِلِ بِبَدَنِهِ لَمْ يَكُنْ عَلَيْهِ ضَمَانُ شَيْءٍ مِنْ الْمَالِ سَوَاءٌ كَانَتْ الْمُضَارَبَةُ صَحِيحَةٌ أَوْ فَاسِدَةٌ بِاتِّفَاقِ الْعُلَمَاء</w:t>
      </w:r>
      <w:r w:rsidRPr="04D2838D">
        <w:rPr>
          <w:rFonts w:ascii="Traditional Arabic" w:hAnsi="Traditional Arabic" w:cs="Traditional Arabic"/>
          <w:sz w:val="28"/>
          <w:szCs w:val="28"/>
        </w:rPr>
        <w:t>ِ.</w:t>
      </w:r>
    </w:p>
    <w:p w14:paraId="12C8A479" w14:textId="718C84A7" w:rsidR="04D2838D" w:rsidRPr="00472295" w:rsidRDefault="04D2838D" w:rsidP="04D2838D">
      <w:pPr>
        <w:spacing w:after="0" w:line="240" w:lineRule="auto"/>
        <w:ind w:left="720"/>
        <w:jc w:val="both"/>
        <w:rPr>
          <w:rFonts w:asciiTheme="majorBidi" w:hAnsiTheme="majorBidi" w:cstheme="majorBidi"/>
          <w:i/>
          <w:iCs/>
          <w:sz w:val="24"/>
          <w:szCs w:val="24"/>
          <w:lang w:val="id-ID"/>
        </w:rPr>
      </w:pPr>
      <w:r w:rsidRPr="00472295">
        <w:rPr>
          <w:rFonts w:asciiTheme="majorBidi" w:hAnsiTheme="majorBidi" w:cstheme="majorBidi"/>
          <w:i/>
          <w:iCs/>
          <w:sz w:val="24"/>
          <w:szCs w:val="24"/>
          <w:lang w:val="id-ID"/>
        </w:rPr>
        <w:t>“If the partners agree that one of them contributes in business management (mudhârib) and the other contributes in capital or business and the capital suffers a loss (whether all) or a part that is not intentional or caused by negligence by the business manager, then there is no liability/guarantee for the manager on that loss, either the mudhârabah contract is valid or damaged based on the consensus (ijmâ’) of the scholars.”</w:t>
      </w:r>
    </w:p>
    <w:p w14:paraId="42E038DD" w14:textId="77777777" w:rsidR="00743518" w:rsidRPr="00472295" w:rsidRDefault="00743518" w:rsidP="04D2838D">
      <w:pPr>
        <w:spacing w:after="0" w:line="240" w:lineRule="auto"/>
        <w:ind w:left="720"/>
        <w:jc w:val="both"/>
        <w:rPr>
          <w:rFonts w:asciiTheme="majorBidi" w:hAnsiTheme="majorBidi" w:cstheme="majorBidi"/>
          <w:sz w:val="24"/>
          <w:szCs w:val="24"/>
          <w:lang w:val="id-ID"/>
        </w:rPr>
      </w:pPr>
    </w:p>
    <w:p w14:paraId="7A8682BB" w14:textId="6E001856"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According to Abdullah Ibn Muhammad al-‘Ajlan, the basis of the consensus by the scholars above is based on 4 (four) considerations: (1) </w:t>
      </w:r>
      <w:r w:rsidRPr="00472295">
        <w:rPr>
          <w:rFonts w:asciiTheme="majorBidi" w:hAnsiTheme="majorBidi" w:cstheme="majorBidi"/>
          <w:i/>
          <w:iCs/>
          <w:szCs w:val="24"/>
          <w:lang w:val="id-ID"/>
        </w:rPr>
        <w:t xml:space="preserve">mudhârib </w:t>
      </w:r>
      <w:r w:rsidRPr="00472295">
        <w:rPr>
          <w:rFonts w:asciiTheme="majorBidi" w:hAnsiTheme="majorBidi" w:cstheme="majorBidi"/>
          <w:szCs w:val="24"/>
          <w:lang w:val="id-ID"/>
        </w:rPr>
        <w:t xml:space="preserve">manages business fund based on the permission from the capital owner, thus it is not permissible to have a guarantee (of capital return) just as in </w:t>
      </w:r>
      <w:r w:rsidRPr="00472295">
        <w:rPr>
          <w:rFonts w:asciiTheme="majorBidi" w:hAnsiTheme="majorBidi" w:cstheme="majorBidi"/>
          <w:i/>
          <w:iCs/>
          <w:szCs w:val="24"/>
          <w:lang w:val="id-ID"/>
        </w:rPr>
        <w:t>wadȋ’ah</w:t>
      </w:r>
      <w:r w:rsidRPr="00472295">
        <w:rPr>
          <w:rFonts w:asciiTheme="majorBidi" w:hAnsiTheme="majorBidi" w:cstheme="majorBidi"/>
          <w:szCs w:val="24"/>
          <w:lang w:val="id-ID"/>
        </w:rPr>
        <w:t xml:space="preserve">, </w:t>
      </w:r>
      <w:r w:rsidRPr="00472295">
        <w:rPr>
          <w:rFonts w:asciiTheme="majorBidi" w:hAnsiTheme="majorBidi" w:cstheme="majorBidi"/>
          <w:i/>
          <w:iCs/>
          <w:szCs w:val="24"/>
          <w:lang w:val="id-ID"/>
        </w:rPr>
        <w:t>wakâlah,</w:t>
      </w:r>
      <w:r w:rsidRPr="00472295">
        <w:rPr>
          <w:rFonts w:asciiTheme="majorBidi" w:hAnsiTheme="majorBidi" w:cstheme="majorBidi"/>
          <w:szCs w:val="24"/>
          <w:lang w:val="id-ID"/>
        </w:rPr>
        <w:t xml:space="preserve"> and other </w:t>
      </w:r>
      <w:r w:rsidRPr="00472295">
        <w:rPr>
          <w:rFonts w:asciiTheme="majorBidi" w:hAnsiTheme="majorBidi" w:cstheme="majorBidi"/>
          <w:i/>
          <w:iCs/>
          <w:szCs w:val="24"/>
          <w:lang w:val="id-ID"/>
        </w:rPr>
        <w:t xml:space="preserve">amanah </w:t>
      </w:r>
      <w:r w:rsidRPr="00472295">
        <w:rPr>
          <w:rFonts w:asciiTheme="majorBidi" w:hAnsiTheme="majorBidi" w:cstheme="majorBidi"/>
          <w:szCs w:val="24"/>
          <w:lang w:val="id-ID"/>
        </w:rPr>
        <w:t xml:space="preserve">contracts; (2) </w:t>
      </w:r>
      <w:r w:rsidRPr="00472295">
        <w:rPr>
          <w:rFonts w:asciiTheme="majorBidi" w:hAnsiTheme="majorBidi" w:cstheme="majorBidi"/>
          <w:i/>
          <w:iCs/>
          <w:szCs w:val="24"/>
          <w:lang w:val="id-ID"/>
        </w:rPr>
        <w:t>mudhârabah</w:t>
      </w:r>
      <w:r w:rsidRPr="00472295">
        <w:rPr>
          <w:rFonts w:asciiTheme="majorBidi" w:hAnsiTheme="majorBidi" w:cstheme="majorBidi"/>
          <w:szCs w:val="24"/>
          <w:lang w:val="id-ID"/>
        </w:rPr>
        <w:t xml:space="preserve"> contract is being analogically reasoned (</w:t>
      </w:r>
      <w:r w:rsidRPr="00472295">
        <w:rPr>
          <w:rFonts w:asciiTheme="majorBidi" w:hAnsiTheme="majorBidi" w:cstheme="majorBidi"/>
          <w:i/>
          <w:iCs/>
          <w:szCs w:val="24"/>
          <w:lang w:val="id-ID"/>
        </w:rPr>
        <w:t>qiyâs)</w:t>
      </w:r>
      <w:r w:rsidRPr="00472295">
        <w:rPr>
          <w:rFonts w:asciiTheme="majorBidi" w:hAnsiTheme="majorBidi" w:cstheme="majorBidi"/>
          <w:szCs w:val="24"/>
          <w:lang w:val="id-ID"/>
        </w:rPr>
        <w:t xml:space="preserve"> to </w:t>
      </w:r>
      <w:r w:rsidRPr="00472295">
        <w:rPr>
          <w:rFonts w:asciiTheme="majorBidi" w:hAnsiTheme="majorBidi" w:cstheme="majorBidi"/>
          <w:i/>
          <w:iCs/>
          <w:szCs w:val="24"/>
          <w:lang w:val="id-ID"/>
        </w:rPr>
        <w:t>musâah, muzâra’ah</w:t>
      </w:r>
      <w:r w:rsidRPr="00472295">
        <w:rPr>
          <w:rFonts w:asciiTheme="majorBidi" w:hAnsiTheme="majorBidi" w:cstheme="majorBidi"/>
          <w:szCs w:val="24"/>
          <w:lang w:val="id-ID"/>
        </w:rPr>
        <w:t xml:space="preserve"> contracts, if a plant or tree is damaged either because of flood or other calamity, the </w:t>
      </w:r>
      <w:r w:rsidRPr="00472295">
        <w:rPr>
          <w:rFonts w:asciiTheme="majorBidi" w:hAnsiTheme="majorBidi" w:cstheme="majorBidi"/>
          <w:i/>
          <w:iCs/>
          <w:szCs w:val="24"/>
          <w:lang w:val="id-ID"/>
        </w:rPr>
        <w:t>amil</w:t>
      </w:r>
      <w:r w:rsidRPr="00472295">
        <w:rPr>
          <w:rFonts w:asciiTheme="majorBidi" w:hAnsiTheme="majorBidi" w:cstheme="majorBidi"/>
          <w:szCs w:val="24"/>
          <w:lang w:val="id-ID"/>
        </w:rPr>
        <w:t xml:space="preserve"> (manager) is not responsible in this matter; (3) the existence of a condition to guarantee capital return is a condition that contradicts the substance and the purpose of </w:t>
      </w:r>
      <w:r w:rsidRPr="00472295">
        <w:rPr>
          <w:rFonts w:asciiTheme="majorBidi" w:hAnsiTheme="majorBidi" w:cstheme="majorBidi"/>
          <w:i/>
          <w:iCs/>
          <w:szCs w:val="24"/>
          <w:lang w:val="id-ID"/>
        </w:rPr>
        <w:t>mudhârabah</w:t>
      </w:r>
      <w:r w:rsidRPr="00472295">
        <w:rPr>
          <w:rFonts w:asciiTheme="majorBidi" w:hAnsiTheme="majorBidi" w:cstheme="majorBidi"/>
          <w:szCs w:val="24"/>
          <w:lang w:val="id-ID"/>
        </w:rPr>
        <w:t xml:space="preserve"> contracts that is based on the principle of trust; and (4) this can lead to gaining profits without taking any risks, where the capital owners want to earn profits without being accompanied by risks, therefore this kind of practice is prohibited by Rasulullah (PBUH).</w:t>
      </w:r>
      <w:sdt>
        <w:sdtPr>
          <w:rPr>
            <w:rFonts w:asciiTheme="majorBidi" w:hAnsiTheme="majorBidi" w:cstheme="majorBidi"/>
            <w:szCs w:val="24"/>
            <w:lang w:val="id-ID"/>
          </w:rPr>
          <w:id w:val="1071935316"/>
          <w:citation/>
        </w:sdtPr>
        <w:sdtContent>
          <w:r w:rsidR="00627F96">
            <w:rPr>
              <w:rFonts w:asciiTheme="majorBidi" w:hAnsiTheme="majorBidi" w:cstheme="majorBidi"/>
              <w:szCs w:val="24"/>
              <w:lang w:val="id-ID"/>
            </w:rPr>
            <w:fldChar w:fldCharType="begin"/>
          </w:r>
          <w:r w:rsidR="00627F96">
            <w:rPr>
              <w:rFonts w:asciiTheme="majorBidi" w:hAnsiTheme="majorBidi" w:cstheme="majorBidi"/>
              <w:szCs w:val="24"/>
            </w:rPr>
            <w:instrText xml:space="preserve"> CITATION Abd30 \l 1033 </w:instrText>
          </w:r>
          <w:r w:rsidR="00627F96">
            <w:rPr>
              <w:rFonts w:asciiTheme="majorBidi" w:hAnsiTheme="majorBidi" w:cstheme="majorBidi"/>
              <w:szCs w:val="24"/>
              <w:lang w:val="id-ID"/>
            </w:rPr>
            <w:fldChar w:fldCharType="separate"/>
          </w:r>
          <w:r w:rsidR="00627F96">
            <w:rPr>
              <w:rFonts w:asciiTheme="majorBidi" w:hAnsiTheme="majorBidi" w:cstheme="majorBidi"/>
              <w:noProof/>
              <w:szCs w:val="24"/>
            </w:rPr>
            <w:t xml:space="preserve"> </w:t>
          </w:r>
          <w:r w:rsidR="00627F96" w:rsidRPr="00627F96">
            <w:rPr>
              <w:rFonts w:asciiTheme="majorBidi" w:hAnsiTheme="majorBidi" w:cstheme="majorBidi"/>
              <w:noProof/>
              <w:szCs w:val="24"/>
            </w:rPr>
            <w:t>(al-‘Ajlan, 1430)</w:t>
          </w:r>
          <w:r w:rsidR="00627F96">
            <w:rPr>
              <w:rFonts w:asciiTheme="majorBidi" w:hAnsiTheme="majorBidi" w:cstheme="majorBidi"/>
              <w:szCs w:val="24"/>
              <w:lang w:val="id-ID"/>
            </w:rPr>
            <w:fldChar w:fldCharType="end"/>
          </w:r>
        </w:sdtContent>
      </w:sdt>
    </w:p>
    <w:p w14:paraId="3911DCA5" w14:textId="034340D1" w:rsidR="04D2838D" w:rsidRPr="00472295" w:rsidRDefault="04D2838D" w:rsidP="000D2B1D">
      <w:pPr>
        <w:pStyle w:val="Body"/>
        <w:rPr>
          <w:rFonts w:asciiTheme="majorBidi" w:hAnsiTheme="majorBidi" w:cstheme="majorBidi"/>
          <w:szCs w:val="24"/>
          <w:lang w:val="id-ID"/>
        </w:rPr>
      </w:pPr>
      <w:r w:rsidRPr="00472295">
        <w:rPr>
          <w:rFonts w:asciiTheme="majorBidi" w:hAnsiTheme="majorBidi" w:cstheme="majorBidi"/>
          <w:szCs w:val="24"/>
          <w:lang w:val="id-ID"/>
        </w:rPr>
        <w:t xml:space="preserve">The </w:t>
      </w:r>
      <w:r w:rsidRPr="00472295">
        <w:rPr>
          <w:rFonts w:asciiTheme="majorBidi" w:hAnsiTheme="majorBidi" w:cstheme="majorBidi"/>
          <w:i/>
          <w:iCs/>
          <w:szCs w:val="24"/>
          <w:lang w:val="id-ID"/>
        </w:rPr>
        <w:t xml:space="preserve">fourth </w:t>
      </w:r>
      <w:r w:rsidRPr="00472295">
        <w:rPr>
          <w:rFonts w:asciiTheme="majorBidi" w:hAnsiTheme="majorBidi" w:cstheme="majorBidi"/>
          <w:szCs w:val="24"/>
          <w:lang w:val="id-ID"/>
        </w:rPr>
        <w:t xml:space="preserve">argument is that what is used as a basis in having a transaction is the substance of the contract, not the formal nomenclature. If the capital owner requires a guarantee on capital return, this contract in essence is a </w:t>
      </w:r>
      <w:r w:rsidRPr="00472295">
        <w:rPr>
          <w:rFonts w:asciiTheme="majorBidi" w:hAnsiTheme="majorBidi" w:cstheme="majorBidi"/>
          <w:i/>
          <w:iCs/>
          <w:szCs w:val="24"/>
          <w:lang w:val="id-ID"/>
        </w:rPr>
        <w:t>qardh</w:t>
      </w:r>
      <w:r w:rsidRPr="00472295">
        <w:rPr>
          <w:rFonts w:asciiTheme="majorBidi" w:hAnsiTheme="majorBidi" w:cstheme="majorBidi"/>
          <w:szCs w:val="24"/>
          <w:lang w:val="id-ID"/>
        </w:rPr>
        <w:t xml:space="preserve"> (loan) contract, not classified as a </w:t>
      </w:r>
      <w:r w:rsidRPr="00472295">
        <w:rPr>
          <w:rFonts w:asciiTheme="majorBidi" w:hAnsiTheme="majorBidi" w:cstheme="majorBidi"/>
          <w:i/>
          <w:iCs/>
          <w:szCs w:val="24"/>
          <w:lang w:val="id-ID"/>
        </w:rPr>
        <w:t xml:space="preserve">qirâdh </w:t>
      </w:r>
      <w:r w:rsidRPr="00472295">
        <w:rPr>
          <w:rFonts w:asciiTheme="majorBidi" w:hAnsiTheme="majorBidi" w:cstheme="majorBidi"/>
          <w:szCs w:val="24"/>
          <w:lang w:val="id-ID"/>
        </w:rPr>
        <w:t xml:space="preserve">contract. Because the fund owner requires a benefit in the </w:t>
      </w:r>
      <w:r w:rsidRPr="00472295">
        <w:rPr>
          <w:rFonts w:asciiTheme="majorBidi" w:hAnsiTheme="majorBidi" w:cstheme="majorBidi"/>
          <w:i/>
          <w:iCs/>
          <w:szCs w:val="24"/>
          <w:lang w:val="id-ID"/>
        </w:rPr>
        <w:t xml:space="preserve">qardh </w:t>
      </w:r>
      <w:r w:rsidRPr="00472295">
        <w:rPr>
          <w:rFonts w:asciiTheme="majorBidi" w:hAnsiTheme="majorBidi" w:cstheme="majorBidi"/>
          <w:szCs w:val="24"/>
          <w:lang w:val="id-ID"/>
        </w:rPr>
        <w:t>contract, it is feared that it might be classified as a usury transaction.</w:t>
      </w:r>
    </w:p>
    <w:p w14:paraId="0EE7B24D" w14:textId="3E6AA0D6"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Thus, it can be concluded that the legal provisions of the prohibition of capital guarantee conditions in </w:t>
      </w:r>
      <w:r w:rsidRPr="00472295">
        <w:rPr>
          <w:rFonts w:asciiTheme="majorBidi" w:hAnsiTheme="majorBidi" w:cstheme="majorBidi"/>
          <w:i/>
          <w:iCs/>
          <w:szCs w:val="24"/>
          <w:lang w:val="id-ID"/>
        </w:rPr>
        <w:t xml:space="preserve">mudhârabah </w:t>
      </w:r>
      <w:r w:rsidRPr="00472295">
        <w:rPr>
          <w:rFonts w:asciiTheme="majorBidi" w:hAnsiTheme="majorBidi" w:cstheme="majorBidi"/>
          <w:szCs w:val="24"/>
          <w:lang w:val="id-ID"/>
        </w:rPr>
        <w:t>contract in the AAOIFI Sharia Standards/</w:t>
      </w:r>
      <w:r w:rsidRPr="00472295">
        <w:rPr>
          <w:rFonts w:asciiTheme="majorBidi" w:hAnsiTheme="majorBidi" w:cstheme="majorBidi"/>
          <w:i/>
          <w:iCs/>
          <w:szCs w:val="24"/>
          <w:lang w:val="id-ID"/>
        </w:rPr>
        <w:t>ma’ayir syar’iyyah</w:t>
      </w:r>
      <w:r w:rsidRPr="00472295">
        <w:rPr>
          <w:rFonts w:asciiTheme="majorBidi" w:hAnsiTheme="majorBidi" w:cstheme="majorBidi"/>
          <w:szCs w:val="24"/>
          <w:lang w:val="id-ID"/>
        </w:rPr>
        <w:t xml:space="preserve"> No. 4/2/3 adopted the opinion of the majority of scholars. This opinion is an opinion that is agreed by most of fiqh scholars. There is no details regarding legal exceptions in the AAOIFI Sharia Standards, so it seems that the legal provision takes </w:t>
      </w:r>
      <w:proofErr w:type="spellStart"/>
      <w:r w:rsidRPr="00472295">
        <w:rPr>
          <w:rFonts w:asciiTheme="majorBidi" w:hAnsiTheme="majorBidi" w:cstheme="majorBidi"/>
          <w:i/>
          <w:iCs/>
          <w:szCs w:val="24"/>
        </w:rPr>
        <w:t>i</w:t>
      </w:r>
      <w:r w:rsidRPr="00472295">
        <w:rPr>
          <w:rFonts w:asciiTheme="majorBidi" w:hAnsiTheme="majorBidi" w:cstheme="majorBidi"/>
          <w:i/>
          <w:iCs/>
          <w:szCs w:val="24"/>
          <w:u w:val="single"/>
        </w:rPr>
        <w:t>h</w:t>
      </w:r>
      <w:r w:rsidRPr="00472295">
        <w:rPr>
          <w:rFonts w:asciiTheme="majorBidi" w:hAnsiTheme="majorBidi" w:cstheme="majorBidi"/>
          <w:i/>
          <w:iCs/>
          <w:szCs w:val="24"/>
        </w:rPr>
        <w:t>tiyâth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(precautions) steps and stringent legal provisions in this matter.</w:t>
      </w:r>
    </w:p>
    <w:p w14:paraId="4CF4F0AA" w14:textId="45EF2902" w:rsidR="001F3E16" w:rsidRPr="00472295" w:rsidRDefault="001F3E16" w:rsidP="04D2838D">
      <w:pPr>
        <w:spacing w:after="0" w:line="276" w:lineRule="auto"/>
        <w:ind w:firstLine="720"/>
        <w:jc w:val="both"/>
        <w:rPr>
          <w:rFonts w:asciiTheme="majorBidi" w:hAnsiTheme="majorBidi" w:cstheme="majorBidi"/>
          <w:sz w:val="24"/>
          <w:szCs w:val="24"/>
        </w:rPr>
      </w:pPr>
    </w:p>
    <w:p w14:paraId="5AFE6C22" w14:textId="05D0F5E4" w:rsidR="04D2838D" w:rsidRPr="00472295" w:rsidRDefault="04D2838D" w:rsidP="04D2838D">
      <w:pPr>
        <w:spacing w:after="0" w:line="360" w:lineRule="auto"/>
        <w:jc w:val="both"/>
        <w:rPr>
          <w:rStyle w:val="FootnoteReference"/>
          <w:rFonts w:asciiTheme="majorBidi" w:eastAsia="Cambria" w:hAnsiTheme="majorBidi" w:cstheme="majorBidi"/>
          <w:b/>
          <w:bCs/>
          <w:sz w:val="24"/>
          <w:szCs w:val="24"/>
        </w:rPr>
      </w:pPr>
      <w:r w:rsidRPr="00472295">
        <w:rPr>
          <w:rFonts w:asciiTheme="majorBidi" w:eastAsia="Cambria" w:hAnsiTheme="majorBidi" w:cstheme="majorBidi"/>
          <w:b/>
          <w:bCs/>
          <w:sz w:val="24"/>
          <w:szCs w:val="24"/>
        </w:rPr>
        <w:t>The Legal Constructions of Capital Return Guarantees in the National Sharia Board of Indonesian Ulema Council (DSN-MUI) Fatwas</w:t>
      </w:r>
    </w:p>
    <w:p w14:paraId="17225478" w14:textId="77777777" w:rsidR="00C21BF7" w:rsidRPr="00472295" w:rsidRDefault="00C21BF7" w:rsidP="04D2838D">
      <w:pPr>
        <w:spacing w:after="0" w:line="276" w:lineRule="auto"/>
        <w:jc w:val="both"/>
        <w:rPr>
          <w:rFonts w:asciiTheme="majorBidi" w:hAnsiTheme="majorBidi" w:cstheme="majorBidi"/>
          <w:sz w:val="24"/>
          <w:szCs w:val="24"/>
        </w:rPr>
      </w:pPr>
      <w:r w:rsidRPr="00472295">
        <w:rPr>
          <w:rFonts w:asciiTheme="majorBidi" w:hAnsiTheme="majorBidi" w:cstheme="majorBidi"/>
          <w:sz w:val="24"/>
          <w:szCs w:val="24"/>
        </w:rPr>
        <w:tab/>
      </w:r>
    </w:p>
    <w:p w14:paraId="38111849" w14:textId="0E43B0B1" w:rsidR="00C21BF7"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In general, there is no difference of opinion between </w:t>
      </w:r>
      <w:proofErr w:type="spellStart"/>
      <w:r w:rsidRPr="00472295">
        <w:rPr>
          <w:rFonts w:asciiTheme="majorBidi" w:hAnsiTheme="majorBidi" w:cstheme="majorBidi"/>
          <w:i/>
          <w:iCs/>
          <w:szCs w:val="24"/>
        </w:rPr>
        <w:t>salaf</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and </w:t>
      </w:r>
      <w:proofErr w:type="spellStart"/>
      <w:r w:rsidRPr="00472295">
        <w:rPr>
          <w:rFonts w:asciiTheme="majorBidi" w:hAnsiTheme="majorBidi" w:cstheme="majorBidi"/>
          <w:i/>
          <w:iCs/>
          <w:szCs w:val="24"/>
        </w:rPr>
        <w:t>khalaf</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scholars and international fatwas authorities that an investment manager (</w:t>
      </w:r>
      <w:proofErr w:type="spellStart"/>
      <w:r w:rsidRPr="00472295">
        <w:rPr>
          <w:rFonts w:asciiTheme="majorBidi" w:hAnsiTheme="majorBidi" w:cstheme="majorBidi"/>
          <w:i/>
          <w:iCs/>
          <w:szCs w:val="24"/>
        </w:rPr>
        <w:t>mudhârib</w:t>
      </w:r>
      <w:proofErr w:type="spellEnd"/>
      <w:r w:rsidRPr="00472295">
        <w:rPr>
          <w:rFonts w:asciiTheme="majorBidi" w:hAnsiTheme="majorBidi" w:cstheme="majorBidi"/>
          <w:szCs w:val="24"/>
        </w:rPr>
        <w:t xml:space="preserve">) is trusted and does not bear the risk of investment loss (because it is in the domain of </w:t>
      </w:r>
      <w:proofErr w:type="spellStart"/>
      <w:r w:rsidRPr="00472295">
        <w:rPr>
          <w:rFonts w:asciiTheme="majorBidi" w:hAnsiTheme="majorBidi" w:cstheme="majorBidi"/>
          <w:szCs w:val="24"/>
        </w:rPr>
        <w:t>amanah</w:t>
      </w:r>
      <w:proofErr w:type="spellEnd"/>
      <w:r w:rsidRPr="00472295">
        <w:rPr>
          <w:rFonts w:asciiTheme="majorBidi" w:hAnsiTheme="majorBidi" w:cstheme="majorBidi"/>
          <w:szCs w:val="24"/>
        </w:rPr>
        <w:t xml:space="preserve"> contracts), unless if the capital manager commits an act of </w:t>
      </w:r>
      <w:proofErr w:type="spellStart"/>
      <w:r w:rsidRPr="00472295">
        <w:rPr>
          <w:rFonts w:asciiTheme="majorBidi" w:hAnsiTheme="majorBidi" w:cstheme="majorBidi"/>
          <w:i/>
          <w:iCs/>
          <w:szCs w:val="24"/>
        </w:rPr>
        <w:t>ta’adî</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(doing something beyond his authority), </w:t>
      </w:r>
      <w:proofErr w:type="spellStart"/>
      <w:r w:rsidRPr="00472295">
        <w:rPr>
          <w:rFonts w:asciiTheme="majorBidi" w:hAnsiTheme="majorBidi" w:cstheme="majorBidi"/>
          <w:i/>
          <w:iCs/>
          <w:szCs w:val="24"/>
        </w:rPr>
        <w:t>taqshîr</w:t>
      </w:r>
      <w:proofErr w:type="spellEnd"/>
      <w:r w:rsidRPr="00472295">
        <w:rPr>
          <w:rFonts w:asciiTheme="majorBidi" w:hAnsiTheme="majorBidi" w:cstheme="majorBidi"/>
          <w:szCs w:val="24"/>
        </w:rPr>
        <w:t xml:space="preserve"> (negligent/not doing his duty), and </w:t>
      </w:r>
      <w:proofErr w:type="spellStart"/>
      <w:r w:rsidRPr="00472295">
        <w:rPr>
          <w:rFonts w:asciiTheme="majorBidi" w:hAnsiTheme="majorBidi" w:cstheme="majorBidi"/>
          <w:i/>
          <w:iCs/>
          <w:szCs w:val="24"/>
        </w:rPr>
        <w:t>mukhâlafah</w:t>
      </w:r>
      <w:proofErr w:type="spellEnd"/>
      <w:r w:rsidRPr="00472295">
        <w:rPr>
          <w:rFonts w:asciiTheme="majorBidi" w:hAnsiTheme="majorBidi" w:cstheme="majorBidi"/>
          <w:i/>
          <w:iCs/>
          <w:szCs w:val="24"/>
        </w:rPr>
        <w:t xml:space="preserve"> al-</w:t>
      </w:r>
      <w:proofErr w:type="spellStart"/>
      <w:r w:rsidRPr="00472295">
        <w:rPr>
          <w:rFonts w:asciiTheme="majorBidi" w:hAnsiTheme="majorBidi" w:cstheme="majorBidi"/>
          <w:i/>
          <w:iCs/>
          <w:szCs w:val="24"/>
        </w:rPr>
        <w:t>syurûth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(violating agreements).</w:t>
      </w:r>
    </w:p>
    <w:p w14:paraId="0BC4C52E" w14:textId="57867688" w:rsidR="00C21BF7"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This opinion is also the opinion chosen by the National Sharia Board of Indonesian Ulema Council (DSN-MUI) in its fatwa No. 105/DSN-MUI/X/2016 about Capital Return Guarantees for </w:t>
      </w:r>
      <w:proofErr w:type="spellStart"/>
      <w:r w:rsidRPr="00472295">
        <w:rPr>
          <w:rFonts w:asciiTheme="majorBidi" w:hAnsiTheme="majorBidi" w:cstheme="majorBidi"/>
          <w:szCs w:val="24"/>
        </w:rPr>
        <w:t>Mudharabah</w:t>
      </w:r>
      <w:proofErr w:type="spellEnd"/>
      <w:r w:rsidRPr="00472295">
        <w:rPr>
          <w:rFonts w:asciiTheme="majorBidi" w:hAnsiTheme="majorBidi" w:cstheme="majorBidi"/>
          <w:szCs w:val="24"/>
        </w:rPr>
        <w:t xml:space="preserve">, </w:t>
      </w:r>
      <w:proofErr w:type="spellStart"/>
      <w:r w:rsidRPr="00472295">
        <w:rPr>
          <w:rFonts w:asciiTheme="majorBidi" w:hAnsiTheme="majorBidi" w:cstheme="majorBidi"/>
          <w:szCs w:val="24"/>
        </w:rPr>
        <w:t>Musyarakah</w:t>
      </w:r>
      <w:proofErr w:type="spellEnd"/>
      <w:r w:rsidRPr="00472295">
        <w:rPr>
          <w:rFonts w:asciiTheme="majorBidi" w:hAnsiTheme="majorBidi" w:cstheme="majorBidi"/>
          <w:szCs w:val="24"/>
        </w:rPr>
        <w:t xml:space="preserve">, and </w:t>
      </w:r>
      <w:proofErr w:type="spellStart"/>
      <w:r w:rsidRPr="00472295">
        <w:rPr>
          <w:rFonts w:asciiTheme="majorBidi" w:hAnsiTheme="majorBidi" w:cstheme="majorBidi"/>
          <w:szCs w:val="24"/>
        </w:rPr>
        <w:t>Wakalah</w:t>
      </w:r>
      <w:proofErr w:type="spellEnd"/>
      <w:r w:rsidRPr="00472295">
        <w:rPr>
          <w:rFonts w:asciiTheme="majorBidi" w:hAnsiTheme="majorBidi" w:cstheme="majorBidi"/>
          <w:szCs w:val="24"/>
        </w:rPr>
        <w:t xml:space="preserve"> </w:t>
      </w:r>
      <w:proofErr w:type="spellStart"/>
      <w:r w:rsidRPr="00472295">
        <w:rPr>
          <w:rFonts w:asciiTheme="majorBidi" w:hAnsiTheme="majorBidi" w:cstheme="majorBidi"/>
          <w:szCs w:val="24"/>
        </w:rPr>
        <w:t>bil</w:t>
      </w:r>
      <w:proofErr w:type="spellEnd"/>
      <w:r w:rsidRPr="00472295">
        <w:rPr>
          <w:rFonts w:asciiTheme="majorBidi" w:hAnsiTheme="majorBidi" w:cstheme="majorBidi"/>
          <w:szCs w:val="24"/>
        </w:rPr>
        <w:t xml:space="preserve"> </w:t>
      </w:r>
      <w:proofErr w:type="spellStart"/>
      <w:r w:rsidRPr="00472295">
        <w:rPr>
          <w:rFonts w:asciiTheme="majorBidi" w:hAnsiTheme="majorBidi" w:cstheme="majorBidi"/>
          <w:szCs w:val="24"/>
        </w:rPr>
        <w:t>Ististmar</w:t>
      </w:r>
      <w:proofErr w:type="spellEnd"/>
      <w:r w:rsidRPr="00472295">
        <w:rPr>
          <w:rFonts w:asciiTheme="majorBidi" w:hAnsiTheme="majorBidi" w:cstheme="majorBidi"/>
          <w:szCs w:val="24"/>
        </w:rPr>
        <w:t xml:space="preserve"> Financing. In substance, this fatwa consists of 4 (four) legal provisions, namely:</w:t>
      </w:r>
    </w:p>
    <w:p w14:paraId="54139C18" w14:textId="14B29A8C" w:rsidR="00C21BF7" w:rsidRDefault="04D2838D" w:rsidP="000D2B1D">
      <w:pPr>
        <w:pStyle w:val="Body"/>
        <w:rPr>
          <w:rFonts w:asciiTheme="majorBidi" w:hAnsiTheme="majorBidi" w:cstheme="majorBidi"/>
          <w:szCs w:val="24"/>
        </w:rPr>
      </w:pPr>
      <w:r w:rsidRPr="00472295">
        <w:rPr>
          <w:rFonts w:asciiTheme="majorBidi" w:hAnsiTheme="majorBidi" w:cstheme="majorBidi"/>
          <w:i/>
          <w:iCs/>
          <w:szCs w:val="24"/>
        </w:rPr>
        <w:t>First</w:t>
      </w:r>
      <w:r w:rsidRPr="00472295">
        <w:rPr>
          <w:rFonts w:asciiTheme="majorBidi" w:hAnsiTheme="majorBidi" w:cstheme="majorBidi"/>
          <w:szCs w:val="24"/>
        </w:rPr>
        <w:t>, the business manager (</w:t>
      </w:r>
      <w:proofErr w:type="spellStart"/>
      <w:r w:rsidRPr="00472295">
        <w:rPr>
          <w:rFonts w:asciiTheme="majorBidi" w:hAnsiTheme="majorBidi" w:cstheme="majorBidi"/>
          <w:i/>
          <w:iCs/>
          <w:szCs w:val="24"/>
        </w:rPr>
        <w:t>syarîkh</w:t>
      </w:r>
      <w:proofErr w:type="spellEnd"/>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mudhârib</w:t>
      </w:r>
      <w:proofErr w:type="spellEnd"/>
      <w:r w:rsidRPr="00472295">
        <w:rPr>
          <w:rFonts w:asciiTheme="majorBidi" w:hAnsiTheme="majorBidi" w:cstheme="majorBidi"/>
          <w:i/>
          <w:iCs/>
          <w:szCs w:val="24"/>
        </w:rPr>
        <w:t>/’</w:t>
      </w:r>
      <w:proofErr w:type="spellStart"/>
      <w:r w:rsidRPr="00472295">
        <w:rPr>
          <w:rFonts w:asciiTheme="majorBidi" w:hAnsiTheme="majorBidi" w:cstheme="majorBidi"/>
          <w:i/>
          <w:iCs/>
          <w:szCs w:val="24"/>
        </w:rPr>
        <w:t>âmil</w:t>
      </w:r>
      <w:proofErr w:type="spellEnd"/>
      <w:r w:rsidRPr="00472295">
        <w:rPr>
          <w:rFonts w:asciiTheme="majorBidi" w:hAnsiTheme="majorBidi" w:cstheme="majorBidi"/>
          <w:i/>
          <w:iCs/>
          <w:szCs w:val="24"/>
        </w:rPr>
        <w:t>/wakil</w:t>
      </w:r>
      <w:r w:rsidRPr="00472295">
        <w:rPr>
          <w:rFonts w:asciiTheme="majorBidi" w:hAnsiTheme="majorBidi" w:cstheme="majorBidi"/>
          <w:szCs w:val="24"/>
        </w:rPr>
        <w:t xml:space="preserve">) is not required to return the business capital when there is a loss in the business, unless the manager commits </w:t>
      </w:r>
      <w:proofErr w:type="spellStart"/>
      <w:r w:rsidRPr="00472295">
        <w:rPr>
          <w:rFonts w:asciiTheme="majorBidi" w:hAnsiTheme="majorBidi" w:cstheme="majorBidi"/>
          <w:i/>
          <w:iCs/>
          <w:szCs w:val="24"/>
        </w:rPr>
        <w:t>ta’adî</w:t>
      </w:r>
      <w:proofErr w:type="spellEnd"/>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tafrîth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or </w:t>
      </w:r>
      <w:proofErr w:type="spellStart"/>
      <w:r w:rsidRPr="00472295">
        <w:rPr>
          <w:rFonts w:asciiTheme="majorBidi" w:hAnsiTheme="majorBidi" w:cstheme="majorBidi"/>
          <w:i/>
          <w:iCs/>
          <w:szCs w:val="24"/>
        </w:rPr>
        <w:t>mukhâlafah</w:t>
      </w:r>
      <w:proofErr w:type="spellEnd"/>
      <w:r w:rsidRPr="00472295">
        <w:rPr>
          <w:rFonts w:asciiTheme="majorBidi" w:hAnsiTheme="majorBidi" w:cstheme="majorBidi"/>
          <w:i/>
          <w:iCs/>
          <w:szCs w:val="24"/>
        </w:rPr>
        <w:t xml:space="preserve"> al-</w:t>
      </w:r>
      <w:proofErr w:type="spellStart"/>
      <w:r w:rsidRPr="00472295">
        <w:rPr>
          <w:rFonts w:asciiTheme="majorBidi" w:hAnsiTheme="majorBidi" w:cstheme="majorBidi"/>
          <w:i/>
          <w:iCs/>
          <w:szCs w:val="24"/>
        </w:rPr>
        <w:t>syurûth</w:t>
      </w:r>
      <w:proofErr w:type="spellEnd"/>
      <w:r w:rsidRPr="00472295">
        <w:rPr>
          <w:rFonts w:asciiTheme="majorBidi" w:hAnsiTheme="majorBidi" w:cstheme="majorBidi"/>
          <w:szCs w:val="24"/>
        </w:rPr>
        <w:t>. Likewise, the capital owner is not allowed to require the manager to guarantee a return on capital. This legal provision is based on the following legal basis:</w:t>
      </w:r>
    </w:p>
    <w:p w14:paraId="22DFB7B7" w14:textId="7B97AC90" w:rsidR="00213BF7" w:rsidRDefault="00213BF7" w:rsidP="04D2838D">
      <w:pPr>
        <w:spacing w:after="0" w:line="276" w:lineRule="auto"/>
        <w:ind w:firstLine="720"/>
        <w:jc w:val="both"/>
        <w:rPr>
          <w:rFonts w:asciiTheme="majorBidi" w:hAnsiTheme="majorBidi" w:cstheme="majorBidi"/>
          <w:sz w:val="24"/>
          <w:szCs w:val="24"/>
        </w:rPr>
      </w:pPr>
    </w:p>
    <w:p w14:paraId="04C3FC4A" w14:textId="6DB24C9E" w:rsidR="00213BF7" w:rsidRDefault="00213BF7" w:rsidP="04D2838D">
      <w:pPr>
        <w:spacing w:after="0" w:line="276" w:lineRule="auto"/>
        <w:ind w:firstLine="720"/>
        <w:jc w:val="both"/>
        <w:rPr>
          <w:rFonts w:asciiTheme="majorBidi" w:hAnsiTheme="majorBidi" w:cstheme="majorBidi"/>
          <w:sz w:val="24"/>
          <w:szCs w:val="24"/>
        </w:rPr>
      </w:pPr>
    </w:p>
    <w:p w14:paraId="6C3229E7" w14:textId="5B7E8152" w:rsidR="00213BF7" w:rsidRDefault="00213BF7" w:rsidP="04D2838D">
      <w:pPr>
        <w:spacing w:after="0" w:line="276" w:lineRule="auto"/>
        <w:ind w:firstLine="720"/>
        <w:jc w:val="both"/>
        <w:rPr>
          <w:rFonts w:asciiTheme="majorBidi" w:hAnsiTheme="majorBidi" w:cstheme="majorBidi"/>
          <w:sz w:val="24"/>
          <w:szCs w:val="24"/>
        </w:rPr>
      </w:pPr>
    </w:p>
    <w:p w14:paraId="1F34111D" w14:textId="77777777" w:rsidR="00213BF7" w:rsidRPr="00472295" w:rsidRDefault="00213BF7" w:rsidP="04D2838D">
      <w:pPr>
        <w:spacing w:after="0" w:line="276" w:lineRule="auto"/>
        <w:ind w:firstLine="720"/>
        <w:jc w:val="both"/>
        <w:rPr>
          <w:rFonts w:asciiTheme="majorBidi" w:hAnsiTheme="majorBidi" w:cstheme="majorBidi"/>
          <w:sz w:val="24"/>
          <w:szCs w:val="24"/>
        </w:rPr>
      </w:pPr>
    </w:p>
    <w:p w14:paraId="1DE5B710" w14:textId="5677BE18" w:rsidR="00701D81" w:rsidRPr="00472295" w:rsidRDefault="00701D81" w:rsidP="04D2838D">
      <w:pPr>
        <w:spacing w:after="0" w:line="276" w:lineRule="auto"/>
        <w:ind w:firstLine="720"/>
        <w:jc w:val="both"/>
        <w:rPr>
          <w:rFonts w:asciiTheme="majorBidi" w:hAnsiTheme="majorBidi" w:cstheme="majorBidi"/>
          <w:sz w:val="24"/>
          <w:szCs w:val="24"/>
        </w:rPr>
      </w:pPr>
    </w:p>
    <w:p w14:paraId="6058CB37" w14:textId="2E1038B6"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A hadith of Rasulullah (PBUH) narrated by Abu Dawud as follows:</w:t>
      </w:r>
    </w:p>
    <w:p w14:paraId="2248A627" w14:textId="2B8155B6" w:rsidR="00D1338A" w:rsidRPr="00627F96" w:rsidRDefault="00D1338A" w:rsidP="00627F96">
      <w:pPr>
        <w:bidi/>
        <w:spacing w:after="0" w:line="240" w:lineRule="auto"/>
        <w:ind w:left="84"/>
        <w:rPr>
          <w:rFonts w:asciiTheme="majorBidi" w:hAnsiTheme="majorBidi" w:cstheme="majorBidi"/>
          <w:sz w:val="24"/>
          <w:szCs w:val="24"/>
          <w:lang w:val="en-US"/>
        </w:rPr>
      </w:pPr>
      <w:r w:rsidRPr="04D2838D">
        <w:rPr>
          <w:rFonts w:ascii="Traditional Arabic" w:hAnsi="Traditional Arabic" w:cs="Traditional Arabic"/>
          <w:sz w:val="28"/>
          <w:szCs w:val="28"/>
          <w:rtl/>
          <w:lang w:val="id-ID"/>
        </w:rPr>
        <w:t>فَقَالَ رَسُولُ اللَّهِ صَلَّى اللَّهُ عَلَيْهِ وَسَلَّمَ الْخَرَاجُ بِالضَّمَانِ (رواه ابي داود</w:t>
      </w:r>
      <w:r w:rsidRPr="04D2838D">
        <w:rPr>
          <w:rFonts w:ascii="Traditional Arabic" w:hAnsi="Traditional Arabic" w:cs="Traditional Arabic"/>
          <w:sz w:val="28"/>
          <w:szCs w:val="28"/>
          <w:lang w:val="id-ID"/>
        </w:rPr>
        <w:t>)</w:t>
      </w:r>
      <w:r w:rsidRPr="04D2838D">
        <w:rPr>
          <w:rFonts w:cs="Traditional Arabic"/>
          <w:sz w:val="28"/>
          <w:szCs w:val="28"/>
          <w:lang w:val="en-US"/>
        </w:rPr>
        <w:t xml:space="preserve"> </w:t>
      </w:r>
      <w:sdt>
        <w:sdtPr>
          <w:rPr>
            <w:rFonts w:cs="Traditional Arabic"/>
            <w:sz w:val="28"/>
            <w:szCs w:val="28"/>
            <w:rtl/>
            <w:lang w:val="en-US"/>
          </w:rPr>
          <w:id w:val="-1745792224"/>
          <w:citation/>
        </w:sdtPr>
        <w:sdtContent>
          <w:r w:rsidR="00627F96">
            <w:rPr>
              <w:rFonts w:cs="Traditional Arabic"/>
              <w:sz w:val="28"/>
              <w:szCs w:val="28"/>
              <w:rtl/>
              <w:lang w:val="en-US"/>
            </w:rPr>
            <w:fldChar w:fldCharType="begin"/>
          </w:r>
          <w:r w:rsidR="00627F96">
            <w:rPr>
              <w:rFonts w:asciiTheme="majorBidi" w:hAnsiTheme="majorBidi" w:cstheme="majorBidi"/>
              <w:sz w:val="24"/>
              <w:szCs w:val="24"/>
              <w:lang w:val="en-US"/>
            </w:rPr>
            <w:instrText xml:space="preserve"> CITATION Abutt \l 1033 </w:instrText>
          </w:r>
          <w:r w:rsidR="00627F96">
            <w:rPr>
              <w:rFonts w:cs="Traditional Arabic"/>
              <w:sz w:val="28"/>
              <w:szCs w:val="28"/>
              <w:rtl/>
              <w:lang w:val="en-US"/>
            </w:rPr>
            <w:fldChar w:fldCharType="separate"/>
          </w:r>
          <w:r w:rsidR="00627F96" w:rsidRPr="00627F96">
            <w:rPr>
              <w:rFonts w:asciiTheme="majorBidi" w:hAnsiTheme="majorBidi" w:cstheme="majorBidi"/>
              <w:noProof/>
              <w:sz w:val="24"/>
              <w:szCs w:val="24"/>
              <w:lang w:val="en-US"/>
            </w:rPr>
            <w:t>(al-Sijistani, tt)</w:t>
          </w:r>
          <w:r w:rsidR="00627F96">
            <w:rPr>
              <w:rFonts w:cs="Traditional Arabic"/>
              <w:sz w:val="28"/>
              <w:szCs w:val="28"/>
              <w:rtl/>
              <w:lang w:val="en-US"/>
            </w:rPr>
            <w:fldChar w:fldCharType="end"/>
          </w:r>
        </w:sdtContent>
      </w:sdt>
    </w:p>
    <w:p w14:paraId="0730B6D1" w14:textId="64BB636D" w:rsidR="04D2838D" w:rsidRPr="00472295" w:rsidRDefault="04D2838D" w:rsidP="04D2838D">
      <w:pPr>
        <w:spacing w:after="0" w:line="276" w:lineRule="auto"/>
        <w:ind w:left="720"/>
        <w:jc w:val="both"/>
        <w:rPr>
          <w:rFonts w:asciiTheme="majorBidi" w:hAnsiTheme="majorBidi" w:cstheme="majorBidi"/>
          <w:i/>
          <w:iCs/>
          <w:sz w:val="24"/>
          <w:szCs w:val="24"/>
        </w:rPr>
      </w:pPr>
      <w:r w:rsidRPr="00472295">
        <w:rPr>
          <w:rFonts w:asciiTheme="majorBidi" w:hAnsiTheme="majorBidi" w:cstheme="majorBidi"/>
          <w:i/>
          <w:iCs/>
          <w:sz w:val="24"/>
          <w:szCs w:val="24"/>
        </w:rPr>
        <w:t>“The benefit is obtained by someone who guarantees the item.” (H.R Abu Dawud).</w:t>
      </w:r>
    </w:p>
    <w:p w14:paraId="1F92CAD0" w14:textId="06EC16DA" w:rsidR="04D2838D" w:rsidRPr="00472295" w:rsidRDefault="04D2838D" w:rsidP="04D2838D">
      <w:pPr>
        <w:spacing w:after="0" w:line="276" w:lineRule="auto"/>
        <w:ind w:left="720"/>
        <w:jc w:val="both"/>
        <w:rPr>
          <w:rFonts w:asciiTheme="majorBidi" w:hAnsiTheme="majorBidi" w:cstheme="majorBidi"/>
          <w:sz w:val="24"/>
          <w:szCs w:val="24"/>
        </w:rPr>
      </w:pPr>
    </w:p>
    <w:p w14:paraId="6DE730FD" w14:textId="6F2AEDDA"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Also, a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principle which reads:</w:t>
      </w:r>
    </w:p>
    <w:p w14:paraId="4D9D5113" w14:textId="1BC1E83B" w:rsidR="000A45B2" w:rsidRPr="00627F96" w:rsidRDefault="000A45B2" w:rsidP="00627F96">
      <w:pPr>
        <w:bidi/>
        <w:spacing w:after="0" w:line="240" w:lineRule="auto"/>
        <w:ind w:left="84"/>
        <w:rPr>
          <w:rFonts w:asciiTheme="majorBidi" w:hAnsiTheme="majorBidi" w:cstheme="majorBidi"/>
          <w:sz w:val="24"/>
          <w:szCs w:val="24"/>
        </w:rPr>
      </w:pPr>
      <w:r w:rsidRPr="04D2838D">
        <w:rPr>
          <w:rFonts w:ascii="Traditional Arabic" w:cs="Traditional Arabic"/>
          <w:sz w:val="28"/>
          <w:szCs w:val="28"/>
          <w:rtl/>
        </w:rPr>
        <w:t>الْغُرْمُ بِالْغُنْم</w:t>
      </w:r>
      <w:sdt>
        <w:sdtPr>
          <w:rPr>
            <w:rFonts w:ascii="Traditional Arabic" w:cs="Traditional Arabic"/>
            <w:sz w:val="28"/>
            <w:szCs w:val="28"/>
            <w:rtl/>
          </w:rPr>
          <w:id w:val="643231491"/>
          <w:citation/>
        </w:sdtPr>
        <w:sdtContent>
          <w:r w:rsidR="00627F96">
            <w:rPr>
              <w:rFonts w:ascii="Traditional Arabic" w:cs="Traditional Arabic"/>
              <w:sz w:val="28"/>
              <w:szCs w:val="28"/>
              <w:rtl/>
            </w:rPr>
            <w:fldChar w:fldCharType="begin"/>
          </w:r>
          <w:r w:rsidR="00627F96">
            <w:rPr>
              <w:rFonts w:asciiTheme="majorBidi" w:hAnsiTheme="majorBidi" w:cstheme="majorBidi"/>
              <w:sz w:val="24"/>
              <w:szCs w:val="24"/>
              <w:lang w:val="en-US"/>
            </w:rPr>
            <w:instrText xml:space="preserve"> CITATION Muh06 \l 1033 </w:instrText>
          </w:r>
          <w:r w:rsidR="00627F96">
            <w:rPr>
              <w:rFonts w:ascii="Traditional Arabic" w:cs="Traditional Arabic"/>
              <w:sz w:val="28"/>
              <w:szCs w:val="28"/>
              <w:rtl/>
            </w:rPr>
            <w:fldChar w:fldCharType="separate"/>
          </w:r>
          <w:r w:rsidR="00627F96">
            <w:rPr>
              <w:rFonts w:asciiTheme="majorBidi" w:hAnsiTheme="majorBidi" w:cstheme="majorBidi"/>
              <w:noProof/>
              <w:sz w:val="24"/>
              <w:szCs w:val="24"/>
              <w:lang w:val="en-US"/>
            </w:rPr>
            <w:t xml:space="preserve"> </w:t>
          </w:r>
          <w:r w:rsidR="00627F96" w:rsidRPr="00627F96">
            <w:rPr>
              <w:rFonts w:asciiTheme="majorBidi" w:hAnsiTheme="majorBidi" w:cstheme="majorBidi"/>
              <w:noProof/>
              <w:sz w:val="24"/>
              <w:szCs w:val="24"/>
              <w:lang w:val="en-US"/>
            </w:rPr>
            <w:t>(al-Zuhaili M. M., 2006)</w:t>
          </w:r>
          <w:r w:rsidR="00627F96">
            <w:rPr>
              <w:rFonts w:ascii="Traditional Arabic" w:cs="Traditional Arabic"/>
              <w:sz w:val="28"/>
              <w:szCs w:val="28"/>
              <w:rtl/>
            </w:rPr>
            <w:fldChar w:fldCharType="end"/>
          </w:r>
        </w:sdtContent>
      </w:sdt>
    </w:p>
    <w:p w14:paraId="0259F445" w14:textId="775313C8" w:rsidR="00917AEA" w:rsidRPr="00472295" w:rsidRDefault="04D2838D" w:rsidP="04D2838D">
      <w:pPr>
        <w:spacing w:after="0" w:line="276" w:lineRule="auto"/>
        <w:ind w:firstLine="720"/>
        <w:jc w:val="both"/>
        <w:rPr>
          <w:rFonts w:asciiTheme="majorBidi" w:hAnsiTheme="majorBidi" w:cstheme="majorBidi"/>
          <w:i/>
          <w:iCs/>
          <w:sz w:val="24"/>
          <w:szCs w:val="24"/>
        </w:rPr>
      </w:pPr>
      <w:r w:rsidRPr="00472295">
        <w:rPr>
          <w:rFonts w:asciiTheme="majorBidi" w:hAnsiTheme="majorBidi" w:cstheme="majorBidi"/>
          <w:i/>
          <w:iCs/>
          <w:sz w:val="24"/>
          <w:szCs w:val="24"/>
        </w:rPr>
        <w:t xml:space="preserve">“The risk of harm is </w:t>
      </w:r>
      <w:proofErr w:type="spellStart"/>
      <w:r w:rsidRPr="00472295">
        <w:rPr>
          <w:rFonts w:asciiTheme="majorBidi" w:hAnsiTheme="majorBidi" w:cstheme="majorBidi"/>
          <w:i/>
          <w:iCs/>
          <w:sz w:val="24"/>
          <w:szCs w:val="24"/>
        </w:rPr>
        <w:t>proporsional</w:t>
      </w:r>
      <w:proofErr w:type="spellEnd"/>
      <w:r w:rsidRPr="00472295">
        <w:rPr>
          <w:rFonts w:asciiTheme="majorBidi" w:hAnsiTheme="majorBidi" w:cstheme="majorBidi"/>
          <w:i/>
          <w:iCs/>
          <w:sz w:val="24"/>
          <w:szCs w:val="24"/>
        </w:rPr>
        <w:t xml:space="preserve"> to the benefit.”</w:t>
      </w:r>
    </w:p>
    <w:p w14:paraId="5F6DB952" w14:textId="323A1EFD" w:rsidR="00917AEA" w:rsidRPr="00472295" w:rsidRDefault="00917AEA" w:rsidP="04D2838D">
      <w:pPr>
        <w:spacing w:after="0" w:line="276" w:lineRule="auto"/>
        <w:ind w:firstLine="720"/>
        <w:jc w:val="both"/>
        <w:rPr>
          <w:rFonts w:asciiTheme="majorBidi" w:hAnsiTheme="majorBidi" w:cstheme="majorBidi"/>
          <w:sz w:val="24"/>
          <w:szCs w:val="24"/>
        </w:rPr>
      </w:pPr>
    </w:p>
    <w:p w14:paraId="7C6204BB" w14:textId="59AB6DB5" w:rsidR="00A54B1B"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legal considerations in the DSN-MUI Fatwa No. 105 of 2016 also took the opinion of Ibn </w:t>
      </w:r>
      <w:proofErr w:type="spellStart"/>
      <w:r w:rsidRPr="00472295">
        <w:rPr>
          <w:rFonts w:asciiTheme="majorBidi" w:hAnsiTheme="majorBidi" w:cstheme="majorBidi"/>
          <w:szCs w:val="24"/>
        </w:rPr>
        <w:t>Qudamah</w:t>
      </w:r>
      <w:proofErr w:type="spellEnd"/>
      <w:r w:rsidRPr="00472295">
        <w:rPr>
          <w:rFonts w:asciiTheme="majorBidi" w:hAnsiTheme="majorBidi" w:cstheme="majorBidi"/>
          <w:szCs w:val="24"/>
        </w:rPr>
        <w:t xml:space="preserve"> al-</w:t>
      </w:r>
      <w:proofErr w:type="spellStart"/>
      <w:r w:rsidRPr="00472295">
        <w:rPr>
          <w:rFonts w:asciiTheme="majorBidi" w:hAnsiTheme="majorBidi" w:cstheme="majorBidi"/>
          <w:szCs w:val="24"/>
        </w:rPr>
        <w:t>Maqdisi</w:t>
      </w:r>
      <w:proofErr w:type="spellEnd"/>
      <w:r w:rsidRPr="00472295">
        <w:rPr>
          <w:rFonts w:asciiTheme="majorBidi" w:hAnsiTheme="majorBidi" w:cstheme="majorBidi"/>
          <w:szCs w:val="24"/>
        </w:rPr>
        <w:t xml:space="preserve">, a scholar from among the </w:t>
      </w:r>
      <w:proofErr w:type="spellStart"/>
      <w:r w:rsidRPr="00472295">
        <w:rPr>
          <w:rFonts w:asciiTheme="majorBidi" w:hAnsiTheme="majorBidi" w:cstheme="majorBidi"/>
          <w:szCs w:val="24"/>
          <w:u w:val="single"/>
        </w:rPr>
        <w:t>H</w:t>
      </w:r>
      <w:r w:rsidRPr="00472295">
        <w:rPr>
          <w:rFonts w:asciiTheme="majorBidi" w:hAnsiTheme="majorBidi" w:cstheme="majorBidi"/>
          <w:szCs w:val="24"/>
        </w:rPr>
        <w:t>anabilah</w:t>
      </w:r>
      <w:proofErr w:type="spellEnd"/>
      <w:r w:rsidRPr="00472295">
        <w:rPr>
          <w:rFonts w:asciiTheme="majorBidi" w:hAnsiTheme="majorBidi" w:cstheme="majorBidi"/>
          <w:szCs w:val="24"/>
        </w:rPr>
        <w:t xml:space="preserve"> as explained above. Even in this fatwa, the DSN-MUI cites the opinion of international fatwa authorities such as the AAOIFI and the decree of OIC on the prohibition of capital guarantees as cited above.</w:t>
      </w:r>
    </w:p>
    <w:p w14:paraId="7AC2C76E" w14:textId="094BE9C3"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i/>
          <w:iCs/>
          <w:szCs w:val="24"/>
        </w:rPr>
        <w:t xml:space="preserve">Second, </w:t>
      </w:r>
      <w:r w:rsidRPr="00472295">
        <w:rPr>
          <w:rFonts w:asciiTheme="majorBidi" w:hAnsiTheme="majorBidi" w:cstheme="majorBidi"/>
          <w:szCs w:val="24"/>
        </w:rPr>
        <w:t>the capital manager is allowed to guarantee a return on capital of his own will without a request from the capital owner. This is an opinion from al-</w:t>
      </w:r>
      <w:proofErr w:type="spellStart"/>
      <w:r w:rsidRPr="00472295">
        <w:rPr>
          <w:rFonts w:asciiTheme="majorBidi" w:hAnsiTheme="majorBidi" w:cstheme="majorBidi"/>
          <w:szCs w:val="24"/>
        </w:rPr>
        <w:t>Dasuqi</w:t>
      </w:r>
      <w:proofErr w:type="spellEnd"/>
      <w:r w:rsidRPr="00472295">
        <w:rPr>
          <w:rFonts w:asciiTheme="majorBidi" w:hAnsiTheme="majorBidi" w:cstheme="majorBidi"/>
          <w:szCs w:val="24"/>
        </w:rPr>
        <w:t xml:space="preserve"> as follows:</w:t>
      </w:r>
    </w:p>
    <w:p w14:paraId="252128F8" w14:textId="34E2AE52" w:rsidR="001D4A61" w:rsidRPr="00F0306B" w:rsidRDefault="001D4A61" w:rsidP="00F0306B">
      <w:pPr>
        <w:bidi/>
        <w:spacing w:after="0" w:line="240" w:lineRule="auto"/>
        <w:ind w:left="84"/>
        <w:rPr>
          <w:rFonts w:asciiTheme="majorBidi" w:hAnsiTheme="majorBidi" w:cstheme="majorBidi"/>
          <w:sz w:val="24"/>
          <w:szCs w:val="24"/>
        </w:rPr>
      </w:pPr>
      <w:r w:rsidRPr="04D2838D">
        <w:rPr>
          <w:rFonts w:ascii="Traditional Arabic" w:cs="Traditional Arabic"/>
          <w:sz w:val="28"/>
          <w:szCs w:val="28"/>
          <w:rtl/>
        </w:rPr>
        <w:t>مَنْ الْتَزَمَ مَعْرُوفًا لَزِمَه</w:t>
      </w:r>
      <w:sdt>
        <w:sdtPr>
          <w:rPr>
            <w:rFonts w:ascii="Traditional Arabic" w:cs="Traditional Arabic"/>
            <w:sz w:val="28"/>
            <w:szCs w:val="28"/>
            <w:rtl/>
          </w:rPr>
          <w:id w:val="-1767830428"/>
          <w:citation/>
        </w:sdtPr>
        <w:sdtContent>
          <w:r w:rsidR="00F0306B">
            <w:rPr>
              <w:rFonts w:ascii="Traditional Arabic" w:cs="Traditional Arabic"/>
              <w:sz w:val="28"/>
              <w:szCs w:val="28"/>
              <w:rtl/>
            </w:rPr>
            <w:fldChar w:fldCharType="begin"/>
          </w:r>
          <w:r w:rsidR="00F0306B">
            <w:rPr>
              <w:rFonts w:asciiTheme="majorBidi" w:hAnsiTheme="majorBidi" w:cstheme="majorBidi"/>
              <w:sz w:val="24"/>
              <w:szCs w:val="24"/>
              <w:lang w:val="en-US"/>
            </w:rPr>
            <w:instrText xml:space="preserve"> CITATION Muhtt \l 1033 </w:instrText>
          </w:r>
          <w:r w:rsidR="00F0306B">
            <w:rPr>
              <w:rFonts w:ascii="Traditional Arabic" w:cs="Traditional Arabic"/>
              <w:sz w:val="28"/>
              <w:szCs w:val="28"/>
              <w:rtl/>
            </w:rPr>
            <w:fldChar w:fldCharType="separate"/>
          </w:r>
          <w:r w:rsidR="00F0306B">
            <w:rPr>
              <w:rFonts w:asciiTheme="majorBidi" w:hAnsiTheme="majorBidi" w:cstheme="majorBidi"/>
              <w:noProof/>
              <w:sz w:val="24"/>
              <w:szCs w:val="24"/>
              <w:lang w:val="en-US"/>
            </w:rPr>
            <w:t xml:space="preserve"> </w:t>
          </w:r>
          <w:r w:rsidR="00F0306B" w:rsidRPr="00F0306B">
            <w:rPr>
              <w:rFonts w:asciiTheme="majorBidi" w:hAnsiTheme="majorBidi" w:cstheme="majorBidi"/>
              <w:noProof/>
              <w:sz w:val="24"/>
              <w:szCs w:val="24"/>
              <w:lang w:val="en-US"/>
            </w:rPr>
            <w:t>(al-Maliki, tt)</w:t>
          </w:r>
          <w:r w:rsidR="00F0306B">
            <w:rPr>
              <w:rFonts w:ascii="Traditional Arabic" w:cs="Traditional Arabic"/>
              <w:sz w:val="28"/>
              <w:szCs w:val="28"/>
              <w:rtl/>
            </w:rPr>
            <w:fldChar w:fldCharType="end"/>
          </w:r>
        </w:sdtContent>
      </w:sdt>
    </w:p>
    <w:p w14:paraId="20F64AD8" w14:textId="069D5186" w:rsidR="04D2838D" w:rsidRPr="00472295" w:rsidRDefault="04D2838D" w:rsidP="04D2838D">
      <w:pPr>
        <w:spacing w:after="0" w:line="276" w:lineRule="auto"/>
        <w:ind w:left="720"/>
        <w:jc w:val="both"/>
        <w:rPr>
          <w:rFonts w:asciiTheme="majorBidi" w:hAnsiTheme="majorBidi" w:cstheme="majorBidi"/>
          <w:i/>
          <w:iCs/>
          <w:sz w:val="24"/>
          <w:szCs w:val="24"/>
          <w:rtl/>
        </w:rPr>
      </w:pPr>
      <w:r w:rsidRPr="00472295">
        <w:rPr>
          <w:rFonts w:asciiTheme="majorBidi" w:hAnsiTheme="majorBidi" w:cstheme="majorBidi"/>
          <w:i/>
          <w:iCs/>
          <w:sz w:val="24"/>
          <w:szCs w:val="24"/>
        </w:rPr>
        <w:t>“Whoever commits to do an act, then the commitment must be fulfilled.”</w:t>
      </w:r>
    </w:p>
    <w:p w14:paraId="469DB811" w14:textId="188D5ADE" w:rsidR="04D2838D" w:rsidRPr="00472295" w:rsidRDefault="04D2838D" w:rsidP="04D2838D">
      <w:pPr>
        <w:spacing w:after="0" w:line="276" w:lineRule="auto"/>
        <w:ind w:left="720"/>
        <w:jc w:val="both"/>
        <w:rPr>
          <w:rFonts w:asciiTheme="majorBidi" w:hAnsiTheme="majorBidi" w:cstheme="majorBidi"/>
          <w:sz w:val="24"/>
          <w:szCs w:val="24"/>
        </w:rPr>
      </w:pPr>
    </w:p>
    <w:p w14:paraId="6828C0E7" w14:textId="2569DDB2"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The above opinion by al-</w:t>
      </w:r>
      <w:proofErr w:type="spellStart"/>
      <w:r w:rsidRPr="00472295">
        <w:rPr>
          <w:rFonts w:asciiTheme="majorBidi" w:hAnsiTheme="majorBidi" w:cstheme="majorBidi"/>
          <w:szCs w:val="24"/>
        </w:rPr>
        <w:t>Dasuqi</w:t>
      </w:r>
      <w:proofErr w:type="spellEnd"/>
      <w:r w:rsidRPr="00472295">
        <w:rPr>
          <w:rFonts w:asciiTheme="majorBidi" w:hAnsiTheme="majorBidi" w:cstheme="majorBidi"/>
          <w:szCs w:val="24"/>
        </w:rPr>
        <w:t xml:space="preserve"> is in line with the opinion of Ibn ‘Arabi that:</w:t>
      </w:r>
    </w:p>
    <w:p w14:paraId="34323C38" w14:textId="65A22098" w:rsidR="04D2838D" w:rsidRDefault="04D2838D" w:rsidP="04D2838D">
      <w:pPr>
        <w:spacing w:after="0" w:line="276" w:lineRule="auto"/>
        <w:ind w:left="720"/>
        <w:jc w:val="both"/>
        <w:rPr>
          <w:rFonts w:ascii="Palatino Linotype" w:hAnsi="Palatino Linotype" w:cstheme="majorBidi"/>
        </w:rPr>
      </w:pPr>
    </w:p>
    <w:p w14:paraId="28C5EDB1" w14:textId="7746458B" w:rsidR="006F6A4E" w:rsidRPr="00F0306B" w:rsidRDefault="006F6A4E" w:rsidP="00F0306B">
      <w:pPr>
        <w:bidi/>
        <w:spacing w:after="0" w:line="240" w:lineRule="auto"/>
        <w:ind w:left="84"/>
        <w:rPr>
          <w:rFonts w:asciiTheme="majorBidi" w:hAnsiTheme="majorBidi" w:cstheme="majorBidi"/>
          <w:sz w:val="24"/>
          <w:szCs w:val="24"/>
        </w:rPr>
      </w:pPr>
      <w:r w:rsidRPr="04D2838D">
        <w:rPr>
          <w:rFonts w:ascii="Traditional Arabic" w:cs="Traditional Arabic"/>
          <w:sz w:val="28"/>
          <w:szCs w:val="28"/>
          <w:rtl/>
        </w:rPr>
        <w:t>فَإِنَّ مَنْ الْتَزَمَ شَيْئًا لَزِمَهُ شَرْعًا</w:t>
      </w:r>
      <w:sdt>
        <w:sdtPr>
          <w:rPr>
            <w:rFonts w:ascii="Traditional Arabic" w:cs="Traditional Arabic"/>
            <w:sz w:val="28"/>
            <w:szCs w:val="28"/>
            <w:rtl/>
          </w:rPr>
          <w:id w:val="885685877"/>
          <w:citation/>
        </w:sdtPr>
        <w:sdtContent>
          <w:r w:rsidR="00F0306B">
            <w:rPr>
              <w:rFonts w:ascii="Traditional Arabic" w:cs="Traditional Arabic"/>
              <w:sz w:val="28"/>
              <w:szCs w:val="28"/>
              <w:rtl/>
            </w:rPr>
            <w:fldChar w:fldCharType="begin"/>
          </w:r>
          <w:r w:rsidR="00F0306B">
            <w:rPr>
              <w:rFonts w:asciiTheme="majorBidi" w:hAnsiTheme="majorBidi" w:cstheme="majorBidi"/>
              <w:sz w:val="24"/>
              <w:szCs w:val="24"/>
              <w:lang w:val="en-US"/>
            </w:rPr>
            <w:instrText xml:space="preserve"> CITATION AlQ03 \l 1033 </w:instrText>
          </w:r>
          <w:r w:rsidR="00F0306B">
            <w:rPr>
              <w:rFonts w:ascii="Traditional Arabic" w:cs="Traditional Arabic"/>
              <w:sz w:val="28"/>
              <w:szCs w:val="28"/>
              <w:rtl/>
            </w:rPr>
            <w:fldChar w:fldCharType="separate"/>
          </w:r>
          <w:r w:rsidR="00F0306B">
            <w:rPr>
              <w:rFonts w:asciiTheme="majorBidi" w:hAnsiTheme="majorBidi" w:cstheme="majorBidi"/>
              <w:noProof/>
              <w:sz w:val="24"/>
              <w:szCs w:val="24"/>
              <w:lang w:val="en-US"/>
            </w:rPr>
            <w:t xml:space="preserve"> </w:t>
          </w:r>
          <w:r w:rsidR="00F0306B" w:rsidRPr="00F0306B">
            <w:rPr>
              <w:rFonts w:asciiTheme="majorBidi" w:hAnsiTheme="majorBidi" w:cstheme="majorBidi"/>
              <w:noProof/>
              <w:sz w:val="24"/>
              <w:szCs w:val="24"/>
              <w:lang w:val="en-US"/>
            </w:rPr>
            <w:t>(al-‘Arabi, 2003)</w:t>
          </w:r>
          <w:r w:rsidR="00F0306B">
            <w:rPr>
              <w:rFonts w:ascii="Traditional Arabic" w:cs="Traditional Arabic"/>
              <w:sz w:val="28"/>
              <w:szCs w:val="28"/>
              <w:rtl/>
            </w:rPr>
            <w:fldChar w:fldCharType="end"/>
          </w:r>
        </w:sdtContent>
      </w:sdt>
    </w:p>
    <w:p w14:paraId="6F24F6ED" w14:textId="62DEE4CC" w:rsidR="006F6A4E" w:rsidRPr="00472295" w:rsidRDefault="04D2838D" w:rsidP="04D2838D">
      <w:pPr>
        <w:spacing w:after="0" w:line="276" w:lineRule="auto"/>
        <w:ind w:left="1440"/>
        <w:jc w:val="both"/>
        <w:rPr>
          <w:rFonts w:asciiTheme="majorBidi" w:hAnsiTheme="majorBidi" w:cstheme="majorBidi"/>
          <w:i/>
          <w:iCs/>
          <w:sz w:val="24"/>
          <w:szCs w:val="24"/>
        </w:rPr>
      </w:pPr>
      <w:r w:rsidRPr="00472295">
        <w:rPr>
          <w:rFonts w:asciiTheme="majorBidi" w:hAnsiTheme="majorBidi" w:cstheme="majorBidi"/>
          <w:i/>
          <w:iCs/>
          <w:sz w:val="24"/>
          <w:szCs w:val="24"/>
        </w:rPr>
        <w:t xml:space="preserve">“Whoever commits to do an act, then according to </w:t>
      </w:r>
      <w:proofErr w:type="spellStart"/>
      <w:r w:rsidRPr="00472295">
        <w:rPr>
          <w:rFonts w:asciiTheme="majorBidi" w:hAnsiTheme="majorBidi" w:cstheme="majorBidi"/>
          <w:i/>
          <w:iCs/>
          <w:sz w:val="24"/>
          <w:szCs w:val="24"/>
        </w:rPr>
        <w:t>syara</w:t>
      </w:r>
      <w:proofErr w:type="spellEnd"/>
      <w:r w:rsidRPr="00472295">
        <w:rPr>
          <w:rFonts w:asciiTheme="majorBidi" w:hAnsiTheme="majorBidi" w:cstheme="majorBidi"/>
          <w:i/>
          <w:iCs/>
          <w:sz w:val="24"/>
          <w:szCs w:val="24"/>
        </w:rPr>
        <w:t>’ (Islamic law) he is obliged to fulfilled it.”</w:t>
      </w:r>
    </w:p>
    <w:p w14:paraId="31B4F23F" w14:textId="41E1DB61" w:rsidR="006F6A4E" w:rsidRPr="00472295" w:rsidRDefault="006F6A4E" w:rsidP="04D2838D">
      <w:pPr>
        <w:spacing w:after="0" w:line="276" w:lineRule="auto"/>
        <w:ind w:left="720" w:firstLine="720"/>
        <w:jc w:val="both"/>
        <w:rPr>
          <w:rFonts w:asciiTheme="majorBidi" w:hAnsiTheme="majorBidi" w:cstheme="majorBidi"/>
          <w:sz w:val="24"/>
          <w:szCs w:val="24"/>
        </w:rPr>
      </w:pPr>
    </w:p>
    <w:p w14:paraId="0D33E900" w14:textId="011DFA3F" w:rsidR="006F6A4E"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following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principle:</w:t>
      </w:r>
    </w:p>
    <w:p w14:paraId="7C9F0EB0" w14:textId="7EA4EEBC" w:rsidR="00FC7FED" w:rsidRPr="00F0306B" w:rsidRDefault="00FC7FED" w:rsidP="00F0306B">
      <w:pPr>
        <w:bidi/>
        <w:spacing w:after="0" w:line="240" w:lineRule="auto"/>
        <w:ind w:left="84"/>
        <w:rPr>
          <w:rFonts w:asciiTheme="majorBidi" w:hAnsiTheme="majorBidi" w:cstheme="majorBidi"/>
          <w:sz w:val="24"/>
          <w:szCs w:val="24"/>
          <w:rtl/>
        </w:rPr>
      </w:pPr>
      <w:r w:rsidRPr="04D2838D">
        <w:rPr>
          <w:rFonts w:ascii="Traditional Arabic" w:cs="Traditional Arabic"/>
          <w:sz w:val="28"/>
          <w:szCs w:val="28"/>
          <w:rtl/>
        </w:rPr>
        <w:t>مَنْ ش</w:t>
      </w:r>
      <w:r w:rsidRPr="04D2838D">
        <w:rPr>
          <w:rFonts w:cs="Traditional Arabic"/>
          <w:sz w:val="28"/>
          <w:szCs w:val="28"/>
          <w:rtl/>
          <w:lang w:val="en-US"/>
        </w:rPr>
        <w:t>َ</w:t>
      </w:r>
      <w:r w:rsidRPr="04D2838D">
        <w:rPr>
          <w:rFonts w:ascii="Traditional Arabic" w:cs="Traditional Arabic"/>
          <w:sz w:val="28"/>
          <w:szCs w:val="28"/>
          <w:rtl/>
        </w:rPr>
        <w:t>رَطَ عَلَى نَفْسِهِ طَائعًا غَيْرَ مُكْرَهٍ فَهُوَ عَلَيْه</w:t>
      </w:r>
      <w:sdt>
        <w:sdtPr>
          <w:rPr>
            <w:rFonts w:ascii="Traditional Arabic" w:cs="Traditional Arabic"/>
            <w:sz w:val="28"/>
            <w:szCs w:val="28"/>
            <w:rtl/>
          </w:rPr>
          <w:id w:val="1383364330"/>
          <w:citation/>
        </w:sdtPr>
        <w:sdtContent>
          <w:r w:rsidR="00F0306B">
            <w:rPr>
              <w:rFonts w:ascii="Traditional Arabic" w:cs="Traditional Arabic"/>
              <w:sz w:val="28"/>
              <w:szCs w:val="28"/>
              <w:rtl/>
            </w:rPr>
            <w:fldChar w:fldCharType="begin"/>
          </w:r>
          <w:r w:rsidR="00F0306B">
            <w:rPr>
              <w:rFonts w:asciiTheme="majorBidi" w:hAnsiTheme="majorBidi" w:cstheme="majorBidi"/>
              <w:sz w:val="24"/>
              <w:szCs w:val="24"/>
              <w:lang w:val="en-US"/>
            </w:rPr>
            <w:instrText xml:space="preserve"> CITATION Sir10 \l 1033 </w:instrText>
          </w:r>
          <w:r w:rsidR="00F0306B">
            <w:rPr>
              <w:rFonts w:ascii="Traditional Arabic" w:cs="Traditional Arabic"/>
              <w:sz w:val="28"/>
              <w:szCs w:val="28"/>
              <w:rtl/>
            </w:rPr>
            <w:fldChar w:fldCharType="separate"/>
          </w:r>
          <w:r w:rsidR="00F0306B">
            <w:rPr>
              <w:rFonts w:asciiTheme="majorBidi" w:hAnsiTheme="majorBidi" w:cstheme="majorBidi"/>
              <w:noProof/>
              <w:sz w:val="24"/>
              <w:szCs w:val="24"/>
              <w:lang w:val="en-US"/>
            </w:rPr>
            <w:t xml:space="preserve"> </w:t>
          </w:r>
          <w:r w:rsidR="00F0306B" w:rsidRPr="00F0306B">
            <w:rPr>
              <w:rFonts w:asciiTheme="majorBidi" w:hAnsiTheme="majorBidi" w:cstheme="majorBidi"/>
              <w:noProof/>
              <w:sz w:val="24"/>
              <w:szCs w:val="24"/>
              <w:lang w:val="en-US"/>
            </w:rPr>
            <w:t>(Mulaqin, 2010)</w:t>
          </w:r>
          <w:r w:rsidR="00F0306B">
            <w:rPr>
              <w:rFonts w:ascii="Traditional Arabic" w:cs="Traditional Arabic"/>
              <w:sz w:val="28"/>
              <w:szCs w:val="28"/>
              <w:rtl/>
            </w:rPr>
            <w:fldChar w:fldCharType="end"/>
          </w:r>
        </w:sdtContent>
      </w:sdt>
    </w:p>
    <w:p w14:paraId="78DE5594" w14:textId="5140BBDE" w:rsidR="00FC7FED" w:rsidRPr="00472295" w:rsidRDefault="04D2838D" w:rsidP="04D2838D">
      <w:pPr>
        <w:spacing w:after="0" w:line="276" w:lineRule="auto"/>
        <w:ind w:left="720"/>
        <w:jc w:val="both"/>
        <w:rPr>
          <w:rFonts w:asciiTheme="majorBidi" w:hAnsiTheme="majorBidi" w:cstheme="majorBidi"/>
          <w:i/>
          <w:iCs/>
          <w:sz w:val="24"/>
          <w:szCs w:val="24"/>
        </w:rPr>
      </w:pPr>
      <w:r w:rsidRPr="00472295">
        <w:rPr>
          <w:rFonts w:asciiTheme="majorBidi" w:hAnsiTheme="majorBidi" w:cstheme="majorBidi"/>
          <w:i/>
          <w:iCs/>
          <w:sz w:val="24"/>
          <w:szCs w:val="24"/>
        </w:rPr>
        <w:t>“Whoever requires/imposes something on himself voluntarily without any coercion, then it must be done.”</w:t>
      </w:r>
    </w:p>
    <w:p w14:paraId="639219FD" w14:textId="31E39440" w:rsidR="00FC7FED" w:rsidRPr="00472295" w:rsidRDefault="00FC7FED" w:rsidP="04D2838D">
      <w:pPr>
        <w:spacing w:after="0" w:line="276" w:lineRule="auto"/>
        <w:ind w:left="720" w:firstLine="720"/>
        <w:jc w:val="both"/>
        <w:rPr>
          <w:rFonts w:asciiTheme="majorBidi" w:hAnsiTheme="majorBidi" w:cstheme="majorBidi"/>
          <w:sz w:val="24"/>
          <w:szCs w:val="24"/>
        </w:rPr>
      </w:pPr>
    </w:p>
    <w:p w14:paraId="169A7770" w14:textId="26D38D5A" w:rsidR="00FC7FE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Also, the opinion of al-</w:t>
      </w:r>
      <w:proofErr w:type="spellStart"/>
      <w:r w:rsidRPr="00472295">
        <w:rPr>
          <w:rFonts w:asciiTheme="majorBidi" w:hAnsiTheme="majorBidi" w:cstheme="majorBidi"/>
          <w:szCs w:val="24"/>
        </w:rPr>
        <w:t>Syaukani</w:t>
      </w:r>
      <w:proofErr w:type="spellEnd"/>
      <w:r w:rsidRPr="00472295">
        <w:rPr>
          <w:rFonts w:asciiTheme="majorBidi" w:hAnsiTheme="majorBidi" w:cstheme="majorBidi"/>
          <w:szCs w:val="24"/>
        </w:rPr>
        <w:t xml:space="preserve"> regarding the reasons of the permissibility to guarantee capital based on self-initiative, as follows:</w:t>
      </w:r>
    </w:p>
    <w:p w14:paraId="0A19461C" w14:textId="41CF7854" w:rsidR="04D2838D" w:rsidRDefault="04D2838D" w:rsidP="04D2838D">
      <w:pPr>
        <w:spacing w:after="0" w:line="276" w:lineRule="auto"/>
        <w:ind w:left="720" w:firstLine="720"/>
        <w:jc w:val="both"/>
        <w:rPr>
          <w:rFonts w:ascii="Palatino Linotype" w:hAnsi="Palatino Linotype" w:cstheme="majorBidi"/>
        </w:rPr>
      </w:pPr>
    </w:p>
    <w:p w14:paraId="48B24B23" w14:textId="579E9F2E" w:rsidR="007D1CFB" w:rsidRPr="001A61A0" w:rsidRDefault="007D1CFB" w:rsidP="04D2838D">
      <w:pPr>
        <w:autoSpaceDE w:val="0"/>
        <w:autoSpaceDN w:val="0"/>
        <w:bidi/>
        <w:adjustRightInd w:val="0"/>
        <w:spacing w:after="0" w:line="240" w:lineRule="auto"/>
        <w:rPr>
          <w:rFonts w:asciiTheme="majorBidi" w:hAnsiTheme="majorBidi" w:cstheme="majorBidi"/>
          <w:sz w:val="24"/>
          <w:szCs w:val="24"/>
          <w:rtl/>
        </w:rPr>
      </w:pPr>
      <w:r w:rsidRPr="04D2838D">
        <w:rPr>
          <w:rFonts w:ascii="Traditional Arabic" w:cs="Traditional Arabic"/>
          <w:sz w:val="28"/>
          <w:szCs w:val="28"/>
          <w:rtl/>
        </w:rPr>
        <w:t>لأنَّهُ قَدْ اِخْتَارُوا ذَلِكَ لأَنْفُسِهِمْ وَالتَّرَاضِي هُوَ الْمَنَاطُ فِي تَحْلِيْلِ أَمْوَالِ الْعِبَادِ.</w:t>
      </w:r>
      <w:r w:rsidR="00213BF7">
        <w:rPr>
          <w:rFonts w:ascii="Traditional Arabic" w:cs="Traditional Arabic"/>
          <w:sz w:val="28"/>
          <w:szCs w:val="28"/>
          <w:rtl/>
        </w:rPr>
        <w:t xml:space="preserve"> </w:t>
      </w:r>
      <w:sdt>
        <w:sdtPr>
          <w:rPr>
            <w:rFonts w:ascii="Traditional Arabic" w:cs="Traditional Arabic"/>
            <w:sz w:val="28"/>
            <w:szCs w:val="28"/>
            <w:rtl/>
          </w:rPr>
          <w:id w:val="-366138367"/>
          <w:citation/>
        </w:sdtPr>
        <w:sdtContent>
          <w:r w:rsidR="001A61A0">
            <w:rPr>
              <w:rFonts w:ascii="Traditional Arabic" w:cs="Traditional Arabic"/>
              <w:sz w:val="28"/>
              <w:szCs w:val="28"/>
              <w:rtl/>
            </w:rPr>
            <w:fldChar w:fldCharType="begin"/>
          </w:r>
          <w:r w:rsidR="001A61A0">
            <w:rPr>
              <w:rFonts w:asciiTheme="majorBidi" w:hAnsiTheme="majorBidi" w:cstheme="majorBidi"/>
              <w:sz w:val="24"/>
              <w:szCs w:val="24"/>
              <w:lang w:val="en-US"/>
            </w:rPr>
            <w:instrText xml:space="preserve"> CITATION Muhtt1 \l 1033 </w:instrText>
          </w:r>
          <w:r w:rsidR="001A61A0">
            <w:rPr>
              <w:rFonts w:ascii="Traditional Arabic" w:cs="Traditional Arabic"/>
              <w:sz w:val="28"/>
              <w:szCs w:val="28"/>
              <w:rtl/>
            </w:rPr>
            <w:fldChar w:fldCharType="separate"/>
          </w:r>
          <w:r w:rsidR="001A61A0">
            <w:rPr>
              <w:rFonts w:asciiTheme="majorBidi" w:hAnsiTheme="majorBidi" w:cstheme="majorBidi"/>
              <w:noProof/>
              <w:sz w:val="24"/>
              <w:szCs w:val="24"/>
              <w:lang w:val="en-US"/>
            </w:rPr>
            <w:t xml:space="preserve"> </w:t>
          </w:r>
          <w:r w:rsidR="001A61A0" w:rsidRPr="001A61A0">
            <w:rPr>
              <w:rFonts w:asciiTheme="majorBidi" w:hAnsiTheme="majorBidi" w:cstheme="majorBidi"/>
              <w:noProof/>
              <w:sz w:val="24"/>
              <w:szCs w:val="24"/>
              <w:lang w:val="en-US"/>
            </w:rPr>
            <w:t>(al-Syaukani, tt)</w:t>
          </w:r>
          <w:r w:rsidR="001A61A0">
            <w:rPr>
              <w:rFonts w:ascii="Traditional Arabic" w:cs="Traditional Arabic"/>
              <w:sz w:val="28"/>
              <w:szCs w:val="28"/>
              <w:rtl/>
            </w:rPr>
            <w:fldChar w:fldCharType="end"/>
          </w:r>
        </w:sdtContent>
      </w:sdt>
    </w:p>
    <w:p w14:paraId="76DE55F8" w14:textId="0B25961F" w:rsidR="007D1CFB" w:rsidRPr="00472295" w:rsidRDefault="04D2838D" w:rsidP="04D2838D">
      <w:pPr>
        <w:autoSpaceDE w:val="0"/>
        <w:autoSpaceDN w:val="0"/>
        <w:adjustRightInd w:val="0"/>
        <w:spacing w:after="0" w:line="276" w:lineRule="auto"/>
        <w:ind w:left="720"/>
        <w:jc w:val="both"/>
        <w:rPr>
          <w:rFonts w:asciiTheme="majorBidi" w:hAnsiTheme="majorBidi" w:cstheme="majorBidi"/>
          <w:i/>
          <w:iCs/>
          <w:sz w:val="24"/>
          <w:szCs w:val="24"/>
        </w:rPr>
      </w:pPr>
      <w:r w:rsidRPr="00472295">
        <w:rPr>
          <w:rFonts w:asciiTheme="majorBidi" w:hAnsiTheme="majorBidi" w:cstheme="majorBidi"/>
          <w:i/>
          <w:iCs/>
          <w:sz w:val="24"/>
          <w:szCs w:val="24"/>
        </w:rPr>
        <w:t>“Because they (business capital managers) have chosen an option for themselves (to bear the risk). And based on this willingness, it can be a cause to make a servant’s assets lawful.”</w:t>
      </w:r>
    </w:p>
    <w:p w14:paraId="5D5FDA25" w14:textId="45EAAFF9" w:rsidR="04D2838D" w:rsidRPr="00472295" w:rsidRDefault="04D2838D" w:rsidP="04D2838D">
      <w:pPr>
        <w:spacing w:after="0" w:line="276" w:lineRule="auto"/>
        <w:ind w:firstLine="720"/>
        <w:jc w:val="both"/>
        <w:rPr>
          <w:rFonts w:asciiTheme="majorBidi" w:hAnsiTheme="majorBidi" w:cstheme="majorBidi"/>
          <w:i/>
          <w:iCs/>
          <w:sz w:val="24"/>
          <w:szCs w:val="24"/>
        </w:rPr>
      </w:pPr>
    </w:p>
    <w:p w14:paraId="261C3C2A" w14:textId="5760E868"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i/>
          <w:iCs/>
          <w:szCs w:val="24"/>
        </w:rPr>
        <w:t>Third</w:t>
      </w:r>
      <w:r w:rsidRPr="00472295">
        <w:rPr>
          <w:rFonts w:asciiTheme="majorBidi" w:hAnsiTheme="majorBidi" w:cstheme="majorBidi"/>
          <w:szCs w:val="24"/>
        </w:rPr>
        <w:t xml:space="preserve">, the capital owner may ask a third party to guarantee a return on capital and the guarantee fee cannot be charged to the manager either directly or indirectly. This is in accordance with the opinion in the legal provisions of the AAOIFI Sharia </w:t>
      </w:r>
      <w:proofErr w:type="spellStart"/>
      <w:r w:rsidRPr="00472295">
        <w:rPr>
          <w:rFonts w:asciiTheme="majorBidi" w:hAnsiTheme="majorBidi" w:cstheme="majorBidi"/>
          <w:szCs w:val="24"/>
        </w:rPr>
        <w:t>Standars</w:t>
      </w:r>
      <w:proofErr w:type="spellEnd"/>
      <w:r w:rsidRPr="00472295">
        <w:rPr>
          <w:rFonts w:asciiTheme="majorBidi" w:hAnsiTheme="majorBidi" w:cstheme="majorBidi"/>
          <w:szCs w:val="24"/>
        </w:rPr>
        <w:t xml:space="preserve"> No. 39 as follows:</w:t>
      </w:r>
    </w:p>
    <w:p w14:paraId="63CBF28C" w14:textId="1465365F" w:rsidR="04D2838D" w:rsidRDefault="04D2838D" w:rsidP="04D2838D">
      <w:pPr>
        <w:spacing w:after="0" w:line="276" w:lineRule="auto"/>
        <w:ind w:firstLine="720"/>
        <w:jc w:val="both"/>
        <w:rPr>
          <w:rFonts w:ascii="Palatino Linotype" w:hAnsi="Palatino Linotype" w:cstheme="majorBidi"/>
        </w:rPr>
      </w:pPr>
    </w:p>
    <w:p w14:paraId="17DF5329" w14:textId="707168D2" w:rsidR="00DC6277" w:rsidRPr="00132B5B" w:rsidRDefault="04D2838D" w:rsidP="04D2838D">
      <w:pPr>
        <w:spacing w:after="0" w:line="240" w:lineRule="auto"/>
        <w:ind w:firstLine="720"/>
        <w:jc w:val="right"/>
        <w:rPr>
          <w:rFonts w:asciiTheme="majorBidi" w:hAnsiTheme="majorBidi" w:cs="Traditional Arabic"/>
          <w:sz w:val="32"/>
          <w:szCs w:val="32"/>
        </w:rPr>
      </w:pPr>
      <w:r w:rsidRPr="04D2838D">
        <w:rPr>
          <w:rFonts w:asciiTheme="majorBidi" w:hAnsiTheme="majorBidi" w:cs="Traditional Arabic"/>
          <w:sz w:val="28"/>
          <w:szCs w:val="28"/>
          <w:rtl/>
          <w:lang w:val="en-US"/>
        </w:rPr>
        <w:t>لاَ يَجُوْزُ اِشْتِرَاطُ الرَّهْنِ فِي عُقُوْدِ الاَمَانَةِ كَالْوَكَالَةِ وَالاِيدَاعِ وَالْمُشَارَكَةِ وَالْمُضَارَبَةِ وَالْعَيْنِ لَدَى الْمُسْتَاجِرِ. فَاِنْ كَانَ لِلاِسْتِيْفَاءِ مِنْهُ فَي حَالاَتِ التَّعَدِى اَوْ التَّقْصِيْرِاَوْ الْمُخَالَفَةِ لِلشُّرُوْطِ جَاز</w:t>
      </w:r>
      <w:r w:rsidRPr="04D2838D">
        <w:rPr>
          <w:rFonts w:asciiTheme="majorBidi" w:hAnsiTheme="majorBidi" w:cs="Traditional Arabic"/>
          <w:sz w:val="28"/>
          <w:szCs w:val="28"/>
          <w:lang w:val="en-US"/>
        </w:rPr>
        <w:t>َ.</w:t>
      </w:r>
    </w:p>
    <w:p w14:paraId="7952530C" w14:textId="35F66E51" w:rsidR="0022047E" w:rsidRPr="00472295" w:rsidRDefault="04D2838D" w:rsidP="04D2838D">
      <w:pPr>
        <w:spacing w:after="0" w:line="240" w:lineRule="auto"/>
        <w:ind w:left="720"/>
        <w:jc w:val="both"/>
        <w:rPr>
          <w:rFonts w:asciiTheme="majorBidi" w:hAnsiTheme="majorBidi" w:cstheme="majorBidi"/>
          <w:i/>
          <w:iCs/>
          <w:sz w:val="24"/>
          <w:szCs w:val="24"/>
          <w:lang w:val="en-US"/>
        </w:rPr>
      </w:pPr>
      <w:r w:rsidRPr="00472295">
        <w:rPr>
          <w:rFonts w:asciiTheme="majorBidi" w:hAnsiTheme="majorBidi" w:cstheme="majorBidi"/>
          <w:i/>
          <w:iCs/>
          <w:sz w:val="24"/>
          <w:szCs w:val="24"/>
          <w:lang w:val="en-US"/>
        </w:rPr>
        <w:t>“It is not permissible to require a collateral (</w:t>
      </w:r>
      <w:proofErr w:type="spellStart"/>
      <w:r w:rsidRPr="00472295">
        <w:rPr>
          <w:rFonts w:asciiTheme="majorBidi" w:hAnsiTheme="majorBidi" w:cstheme="majorBidi"/>
          <w:i/>
          <w:iCs/>
          <w:sz w:val="24"/>
          <w:szCs w:val="24"/>
          <w:lang w:val="en-US"/>
        </w:rPr>
        <w:t>rahn</w:t>
      </w:r>
      <w:proofErr w:type="spellEnd"/>
      <w:r w:rsidRPr="00472295">
        <w:rPr>
          <w:rFonts w:asciiTheme="majorBidi" w:hAnsiTheme="majorBidi" w:cstheme="majorBidi"/>
          <w:i/>
          <w:iCs/>
          <w:sz w:val="24"/>
          <w:szCs w:val="24"/>
          <w:lang w:val="en-US"/>
        </w:rPr>
        <w:t xml:space="preserve">) on Amanah contracts such as </w:t>
      </w:r>
      <w:proofErr w:type="spellStart"/>
      <w:r w:rsidRPr="00472295">
        <w:rPr>
          <w:rFonts w:asciiTheme="majorBidi" w:hAnsiTheme="majorBidi" w:cstheme="majorBidi"/>
          <w:i/>
          <w:iCs/>
          <w:sz w:val="24"/>
          <w:szCs w:val="24"/>
        </w:rPr>
        <w:t>wakâlah</w:t>
      </w:r>
      <w:proofErr w:type="spellEnd"/>
      <w:r w:rsidRPr="00472295">
        <w:rPr>
          <w:rFonts w:asciiTheme="majorBidi" w:hAnsiTheme="majorBidi" w:cstheme="majorBidi"/>
          <w:i/>
          <w:iCs/>
          <w:sz w:val="24"/>
          <w:szCs w:val="24"/>
        </w:rPr>
        <w:t xml:space="preserve">, </w:t>
      </w:r>
      <w:proofErr w:type="spellStart"/>
      <w:r w:rsidRPr="00472295">
        <w:rPr>
          <w:rFonts w:asciiTheme="majorBidi" w:hAnsiTheme="majorBidi" w:cstheme="majorBidi"/>
          <w:i/>
          <w:iCs/>
          <w:sz w:val="24"/>
          <w:szCs w:val="24"/>
        </w:rPr>
        <w:t>wadî’ah</w:t>
      </w:r>
      <w:proofErr w:type="spellEnd"/>
      <w:r w:rsidRPr="00472295">
        <w:rPr>
          <w:rFonts w:asciiTheme="majorBidi" w:hAnsiTheme="majorBidi" w:cstheme="majorBidi"/>
          <w:i/>
          <w:iCs/>
          <w:sz w:val="24"/>
          <w:szCs w:val="24"/>
        </w:rPr>
        <w:t xml:space="preserve">, </w:t>
      </w:r>
      <w:proofErr w:type="spellStart"/>
      <w:r w:rsidRPr="00472295">
        <w:rPr>
          <w:rFonts w:asciiTheme="majorBidi" w:hAnsiTheme="majorBidi" w:cstheme="majorBidi"/>
          <w:i/>
          <w:iCs/>
          <w:sz w:val="24"/>
          <w:szCs w:val="24"/>
        </w:rPr>
        <w:t>musyârakah</w:t>
      </w:r>
      <w:proofErr w:type="spellEnd"/>
      <w:r w:rsidRPr="00472295">
        <w:rPr>
          <w:rFonts w:asciiTheme="majorBidi" w:hAnsiTheme="majorBidi" w:cstheme="majorBidi"/>
          <w:i/>
          <w:iCs/>
          <w:sz w:val="24"/>
          <w:szCs w:val="24"/>
        </w:rPr>
        <w:t xml:space="preserve">, </w:t>
      </w:r>
      <w:proofErr w:type="spellStart"/>
      <w:r w:rsidRPr="00472295">
        <w:rPr>
          <w:rFonts w:asciiTheme="majorBidi" w:hAnsiTheme="majorBidi" w:cstheme="majorBidi"/>
          <w:i/>
          <w:iCs/>
          <w:sz w:val="24"/>
          <w:szCs w:val="24"/>
        </w:rPr>
        <w:t>mudhârabah</w:t>
      </w:r>
      <w:proofErr w:type="spellEnd"/>
      <w:r w:rsidRPr="00472295">
        <w:rPr>
          <w:rFonts w:asciiTheme="majorBidi" w:hAnsiTheme="majorBidi" w:cstheme="majorBidi"/>
          <w:i/>
          <w:iCs/>
          <w:sz w:val="24"/>
          <w:szCs w:val="24"/>
        </w:rPr>
        <w:t xml:space="preserve">, and leased goods in the hands of the lessee. In terms of the collateral is intended as a payment source (the right of the trust giver) if the holder of the trust does an act of </w:t>
      </w:r>
      <w:proofErr w:type="spellStart"/>
      <w:r w:rsidRPr="00472295">
        <w:rPr>
          <w:rFonts w:asciiTheme="majorBidi" w:hAnsiTheme="majorBidi" w:cstheme="majorBidi"/>
          <w:i/>
          <w:iCs/>
          <w:sz w:val="24"/>
          <w:szCs w:val="24"/>
        </w:rPr>
        <w:t>ta’adî</w:t>
      </w:r>
      <w:proofErr w:type="spellEnd"/>
      <w:r w:rsidRPr="00472295">
        <w:rPr>
          <w:rFonts w:asciiTheme="majorBidi" w:hAnsiTheme="majorBidi" w:cstheme="majorBidi"/>
          <w:i/>
          <w:iCs/>
          <w:sz w:val="24"/>
          <w:szCs w:val="24"/>
        </w:rPr>
        <w:t xml:space="preserve">, </w:t>
      </w:r>
      <w:proofErr w:type="spellStart"/>
      <w:r w:rsidRPr="00472295">
        <w:rPr>
          <w:rFonts w:asciiTheme="majorBidi" w:hAnsiTheme="majorBidi" w:cstheme="majorBidi"/>
          <w:i/>
          <w:iCs/>
          <w:sz w:val="24"/>
          <w:szCs w:val="24"/>
        </w:rPr>
        <w:t>taqshîr</w:t>
      </w:r>
      <w:proofErr w:type="spellEnd"/>
      <w:r w:rsidRPr="00472295">
        <w:rPr>
          <w:rFonts w:asciiTheme="majorBidi" w:hAnsiTheme="majorBidi" w:cstheme="majorBidi"/>
          <w:i/>
          <w:iCs/>
          <w:sz w:val="24"/>
          <w:szCs w:val="24"/>
        </w:rPr>
        <w:t>, or violates the conditions, then the collateral is permissible.”</w:t>
      </w:r>
    </w:p>
    <w:p w14:paraId="18DB4534" w14:textId="5841342A" w:rsidR="00E5131A" w:rsidRPr="00132B5B" w:rsidRDefault="00E5131A" w:rsidP="04D2838D">
      <w:pPr>
        <w:spacing w:after="0" w:line="276" w:lineRule="auto"/>
        <w:ind w:firstLine="720"/>
        <w:jc w:val="both"/>
        <w:rPr>
          <w:rFonts w:ascii="Palatino Linotype" w:hAnsi="Palatino Linotype" w:cstheme="majorBidi"/>
          <w:i/>
          <w:iCs/>
        </w:rPr>
      </w:pPr>
    </w:p>
    <w:p w14:paraId="0E1DE59F" w14:textId="4D41193B" w:rsidR="00E5131A" w:rsidRPr="00472295" w:rsidRDefault="04D2838D" w:rsidP="000D2B1D">
      <w:pPr>
        <w:pStyle w:val="Body"/>
        <w:rPr>
          <w:rFonts w:asciiTheme="majorBidi" w:hAnsiTheme="majorBidi" w:cstheme="majorBidi"/>
          <w:szCs w:val="24"/>
        </w:rPr>
      </w:pPr>
      <w:r w:rsidRPr="00472295">
        <w:rPr>
          <w:rFonts w:asciiTheme="majorBidi" w:hAnsiTheme="majorBidi" w:cstheme="majorBidi"/>
          <w:i/>
          <w:iCs/>
          <w:szCs w:val="24"/>
        </w:rPr>
        <w:t>Fourth</w:t>
      </w:r>
      <w:r w:rsidRPr="00472295">
        <w:rPr>
          <w:rFonts w:asciiTheme="majorBidi" w:hAnsiTheme="majorBidi" w:cstheme="majorBidi"/>
          <w:szCs w:val="24"/>
        </w:rPr>
        <w:t xml:space="preserve">, in the event that the business suffers a loss, the capital manager is required to prove that the loss suffered was not because of an act of </w:t>
      </w:r>
      <w:proofErr w:type="spellStart"/>
      <w:r w:rsidRPr="00472295">
        <w:rPr>
          <w:rFonts w:asciiTheme="majorBidi" w:hAnsiTheme="majorBidi" w:cstheme="majorBidi"/>
          <w:i/>
          <w:iCs/>
          <w:szCs w:val="24"/>
        </w:rPr>
        <w:t>ta’adî</w:t>
      </w:r>
      <w:proofErr w:type="spellEnd"/>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taqshîr</w:t>
      </w:r>
      <w:proofErr w:type="spellEnd"/>
      <w:r w:rsidRPr="00472295">
        <w:rPr>
          <w:rFonts w:asciiTheme="majorBidi" w:hAnsiTheme="majorBidi" w:cstheme="majorBidi"/>
          <w:i/>
          <w:iCs/>
          <w:szCs w:val="24"/>
        </w:rPr>
        <w:t>,</w:t>
      </w:r>
      <w:r w:rsidRPr="00472295">
        <w:rPr>
          <w:rFonts w:asciiTheme="majorBidi" w:hAnsiTheme="majorBidi" w:cstheme="majorBidi"/>
          <w:szCs w:val="24"/>
        </w:rPr>
        <w:t xml:space="preserve"> or</w:t>
      </w:r>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mukhâlafah</w:t>
      </w:r>
      <w:proofErr w:type="spellEnd"/>
      <w:r w:rsidRPr="00472295">
        <w:rPr>
          <w:rFonts w:asciiTheme="majorBidi" w:hAnsiTheme="majorBidi" w:cstheme="majorBidi"/>
          <w:i/>
          <w:iCs/>
          <w:szCs w:val="24"/>
        </w:rPr>
        <w:t xml:space="preserve"> al-</w:t>
      </w:r>
      <w:proofErr w:type="spellStart"/>
      <w:r w:rsidRPr="00472295">
        <w:rPr>
          <w:rFonts w:asciiTheme="majorBidi" w:hAnsiTheme="majorBidi" w:cstheme="majorBidi"/>
          <w:i/>
          <w:iCs/>
          <w:szCs w:val="24"/>
        </w:rPr>
        <w:t>syurûth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If the proof is accepted by the capital owner, then the loss becomes the capital owner’s responsibility. If the proof is not accepted by the capital owner, then the dispute will be resolved through litigation or non-litigation. Before there is a stipulated and binding verdict, the loss is the manager’s responsibility. </w:t>
      </w:r>
    </w:p>
    <w:p w14:paraId="09B48E0C" w14:textId="64346B92" w:rsidR="000B77B4"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Based on the provision of the fatwa substance above, in general there are similarities between the fatwa of the National Sharia Board of Indonesian Ulema Council (DSN-MUI) and the AAOIFI Sharia Standards, particularly on the first point of the DSN-MUI fatwa, that it is not permissible to have capital guarantee requirements in Amanah contracts such as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szCs w:val="24"/>
        </w:rPr>
        <w:t>.</w:t>
      </w:r>
    </w:p>
    <w:p w14:paraId="6DF15DE8" w14:textId="6838BCF6" w:rsidR="002E0DF6"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However, in contrast with the AAOIFI Sharia Standards, the DSN-MUI fatwas in its special provisions No. 3 states that </w:t>
      </w:r>
      <w:r w:rsidRPr="00472295">
        <w:rPr>
          <w:rFonts w:asciiTheme="majorBidi" w:hAnsiTheme="majorBidi" w:cstheme="majorBidi"/>
          <w:i/>
          <w:iCs/>
          <w:szCs w:val="24"/>
        </w:rPr>
        <w:t>“The manager is allowed to guarantee capital return at his own will without a request from the capital owner”</w:t>
      </w:r>
      <w:r w:rsidRPr="00472295">
        <w:rPr>
          <w:rFonts w:asciiTheme="majorBidi" w:hAnsiTheme="majorBidi" w:cstheme="majorBidi"/>
          <w:szCs w:val="24"/>
        </w:rPr>
        <w:t xml:space="preserve"> and No.4 that </w:t>
      </w:r>
      <w:r w:rsidRPr="00472295">
        <w:rPr>
          <w:rFonts w:asciiTheme="majorBidi" w:hAnsiTheme="majorBidi" w:cstheme="majorBidi"/>
          <w:i/>
          <w:iCs/>
          <w:szCs w:val="24"/>
        </w:rPr>
        <w:t>“The capital owner may ask a third party to guarantee a return on capital”</w:t>
      </w:r>
      <w:r w:rsidRPr="00472295">
        <w:rPr>
          <w:rFonts w:asciiTheme="majorBidi" w:hAnsiTheme="majorBidi" w:cstheme="majorBidi"/>
          <w:szCs w:val="24"/>
        </w:rPr>
        <w:t>. These two legal provisions distinguish the DSN-MUI fatwas and the AAOIFI Sharia Standards, wherein the AAOIFI Sharia Standards does not open up any opportunities for capital guarantees, either at the will of the manager based on his initiative or a third party.</w:t>
      </w:r>
    </w:p>
    <w:p w14:paraId="74D6CB24" w14:textId="09670953" w:rsidR="00786269" w:rsidRPr="00472295" w:rsidRDefault="00786269" w:rsidP="04D2838D">
      <w:pPr>
        <w:spacing w:after="0" w:line="276" w:lineRule="auto"/>
        <w:ind w:firstLine="720"/>
        <w:jc w:val="both"/>
        <w:rPr>
          <w:rFonts w:asciiTheme="majorBidi" w:hAnsiTheme="majorBidi" w:cstheme="majorBidi"/>
          <w:sz w:val="24"/>
          <w:szCs w:val="24"/>
        </w:rPr>
      </w:pPr>
    </w:p>
    <w:p w14:paraId="376BFAD8" w14:textId="6192DC96" w:rsidR="04D2838D" w:rsidRPr="00472295" w:rsidRDefault="04D2838D" w:rsidP="04D2838D">
      <w:pPr>
        <w:spacing w:after="0" w:line="276" w:lineRule="auto"/>
        <w:ind w:firstLine="720"/>
        <w:jc w:val="both"/>
        <w:rPr>
          <w:rFonts w:asciiTheme="majorBidi" w:hAnsiTheme="majorBidi" w:cstheme="majorBidi"/>
          <w:sz w:val="24"/>
          <w:szCs w:val="24"/>
        </w:rPr>
      </w:pPr>
    </w:p>
    <w:p w14:paraId="23CEEEE1" w14:textId="31B91594" w:rsidR="04D2838D" w:rsidRPr="00472295" w:rsidRDefault="04D2838D" w:rsidP="04D2838D">
      <w:pPr>
        <w:spacing w:after="0" w:line="360" w:lineRule="auto"/>
        <w:jc w:val="both"/>
        <w:rPr>
          <w:rFonts w:asciiTheme="majorBidi" w:hAnsiTheme="majorBidi" w:cstheme="majorBidi"/>
          <w:b/>
          <w:bCs/>
          <w:sz w:val="24"/>
          <w:szCs w:val="24"/>
          <w:lang w:val="id-ID"/>
        </w:rPr>
      </w:pPr>
      <w:r w:rsidRPr="00472295">
        <w:rPr>
          <w:rFonts w:asciiTheme="majorBidi" w:hAnsiTheme="majorBidi" w:cstheme="majorBidi"/>
          <w:b/>
          <w:bCs/>
          <w:sz w:val="24"/>
          <w:szCs w:val="24"/>
        </w:rPr>
        <w:t xml:space="preserve">Comparative Analysis of The Rulings on Capital Guarantees in </w:t>
      </w:r>
      <w:proofErr w:type="spellStart"/>
      <w:r w:rsidRPr="00472295">
        <w:rPr>
          <w:rFonts w:asciiTheme="majorBidi" w:hAnsiTheme="majorBidi" w:cstheme="majorBidi"/>
          <w:b/>
          <w:bCs/>
          <w:i/>
          <w:iCs/>
          <w:sz w:val="24"/>
          <w:szCs w:val="24"/>
        </w:rPr>
        <w:t>Mudhârabah</w:t>
      </w:r>
      <w:proofErr w:type="spellEnd"/>
      <w:r w:rsidRPr="00472295">
        <w:rPr>
          <w:rFonts w:asciiTheme="majorBidi" w:hAnsiTheme="majorBidi" w:cstheme="majorBidi"/>
          <w:b/>
          <w:bCs/>
          <w:i/>
          <w:iCs/>
          <w:sz w:val="24"/>
          <w:szCs w:val="24"/>
        </w:rPr>
        <w:t xml:space="preserve"> C</w:t>
      </w:r>
      <w:r w:rsidRPr="00472295">
        <w:rPr>
          <w:rFonts w:asciiTheme="majorBidi" w:hAnsiTheme="majorBidi" w:cstheme="majorBidi"/>
          <w:b/>
          <w:bCs/>
          <w:sz w:val="24"/>
          <w:szCs w:val="24"/>
        </w:rPr>
        <w:t xml:space="preserve">ontracts in The </w:t>
      </w:r>
      <w:r w:rsidRPr="00472295">
        <w:rPr>
          <w:rFonts w:asciiTheme="majorBidi" w:hAnsiTheme="majorBidi" w:cstheme="majorBidi"/>
          <w:b/>
          <w:bCs/>
          <w:sz w:val="24"/>
          <w:szCs w:val="24"/>
          <w:lang w:val="id-ID"/>
        </w:rPr>
        <w:t xml:space="preserve">AAOIFI Sharia Standards and </w:t>
      </w:r>
      <w:proofErr w:type="gramStart"/>
      <w:r w:rsidRPr="00472295">
        <w:rPr>
          <w:rFonts w:asciiTheme="majorBidi" w:hAnsiTheme="majorBidi" w:cstheme="majorBidi"/>
          <w:b/>
          <w:bCs/>
          <w:sz w:val="24"/>
          <w:szCs w:val="24"/>
          <w:lang w:val="id-ID"/>
        </w:rPr>
        <w:t>The</w:t>
      </w:r>
      <w:proofErr w:type="gramEnd"/>
      <w:r w:rsidRPr="00472295">
        <w:rPr>
          <w:rFonts w:asciiTheme="majorBidi" w:hAnsiTheme="majorBidi" w:cstheme="majorBidi"/>
          <w:b/>
          <w:bCs/>
          <w:sz w:val="24"/>
          <w:szCs w:val="24"/>
          <w:lang w:val="id-ID"/>
        </w:rPr>
        <w:t xml:space="preserve"> DSN-MUI Fatwas</w:t>
      </w:r>
    </w:p>
    <w:p w14:paraId="0C3FA1C8" w14:textId="326428B4" w:rsidR="005205C2" w:rsidRPr="00472295" w:rsidRDefault="00947481" w:rsidP="04D2838D">
      <w:pPr>
        <w:spacing w:after="0" w:line="276" w:lineRule="auto"/>
        <w:jc w:val="both"/>
        <w:rPr>
          <w:rFonts w:asciiTheme="majorBidi" w:hAnsiTheme="majorBidi" w:cstheme="majorBidi"/>
          <w:sz w:val="24"/>
          <w:szCs w:val="24"/>
        </w:rPr>
      </w:pPr>
      <w:r w:rsidRPr="00472295">
        <w:rPr>
          <w:rFonts w:asciiTheme="majorBidi" w:hAnsiTheme="majorBidi" w:cstheme="majorBidi"/>
          <w:b/>
          <w:bCs/>
          <w:sz w:val="24"/>
          <w:szCs w:val="24"/>
        </w:rPr>
        <w:tab/>
      </w:r>
    </w:p>
    <w:p w14:paraId="3A754556" w14:textId="673EF217" w:rsidR="005205C2"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legal decisions in the AAOIFI Sharia Standards as stated above is a fairly stringent opinion, meaning in the legal provisions there is no chance of capital return guarantees either from the </w:t>
      </w:r>
      <w:r w:rsidRPr="00472295">
        <w:rPr>
          <w:rFonts w:asciiTheme="majorBidi" w:hAnsiTheme="majorBidi" w:cstheme="majorBidi"/>
          <w:i/>
          <w:iCs/>
          <w:szCs w:val="24"/>
        </w:rPr>
        <w:t>‘</w:t>
      </w:r>
      <w:proofErr w:type="spellStart"/>
      <w:r w:rsidRPr="00472295">
        <w:rPr>
          <w:rFonts w:asciiTheme="majorBidi" w:hAnsiTheme="majorBidi" w:cstheme="majorBidi"/>
          <w:i/>
          <w:iCs/>
          <w:szCs w:val="24"/>
        </w:rPr>
        <w:t>âmil</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or a third party. The position of the capital manager in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szCs w:val="24"/>
        </w:rPr>
        <w:t xml:space="preserve"> contracts is as a trustee that performs </w:t>
      </w:r>
      <w:proofErr w:type="spellStart"/>
      <w:r w:rsidRPr="00472295">
        <w:rPr>
          <w:rFonts w:asciiTheme="majorBidi" w:hAnsiTheme="majorBidi" w:cstheme="majorBidi"/>
          <w:i/>
          <w:iCs/>
          <w:szCs w:val="24"/>
        </w:rPr>
        <w:t>tasharruf</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on the capital so a trustee cannot be required a guarantee of capital return.</w:t>
      </w:r>
      <w:r w:rsidR="00213BF7">
        <w:rPr>
          <w:rFonts w:asciiTheme="majorBidi" w:hAnsiTheme="majorBidi" w:cstheme="majorBidi"/>
          <w:szCs w:val="24"/>
        </w:rPr>
        <w:t xml:space="preserve"> </w:t>
      </w:r>
      <w:sdt>
        <w:sdtPr>
          <w:rPr>
            <w:rFonts w:asciiTheme="majorBidi" w:hAnsiTheme="majorBidi" w:cstheme="majorBidi"/>
            <w:szCs w:val="24"/>
          </w:rPr>
          <w:id w:val="-1148123660"/>
          <w:citation/>
        </w:sdtPr>
        <w:sdtContent>
          <w:r w:rsidR="007A0B2C">
            <w:rPr>
              <w:rFonts w:asciiTheme="majorBidi" w:hAnsiTheme="majorBidi" w:cstheme="majorBidi"/>
              <w:szCs w:val="24"/>
            </w:rPr>
            <w:fldChar w:fldCharType="begin"/>
          </w:r>
          <w:r w:rsidR="007A0B2C">
            <w:rPr>
              <w:rFonts w:asciiTheme="majorBidi" w:hAnsiTheme="majorBidi" w:cstheme="majorBidi"/>
              <w:szCs w:val="24"/>
            </w:rPr>
            <w:instrText xml:space="preserve"> CITATION Raf12 \l 1033 </w:instrText>
          </w:r>
          <w:r w:rsidR="007A0B2C">
            <w:rPr>
              <w:rFonts w:asciiTheme="majorBidi" w:hAnsiTheme="majorBidi" w:cstheme="majorBidi"/>
              <w:szCs w:val="24"/>
            </w:rPr>
            <w:fldChar w:fldCharType="separate"/>
          </w:r>
          <w:r w:rsidR="007A0B2C">
            <w:rPr>
              <w:rFonts w:asciiTheme="majorBidi" w:hAnsiTheme="majorBidi" w:cstheme="majorBidi"/>
              <w:noProof/>
              <w:szCs w:val="24"/>
            </w:rPr>
            <w:t xml:space="preserve"> </w:t>
          </w:r>
          <w:r w:rsidR="007A0B2C" w:rsidRPr="007A0B2C">
            <w:rPr>
              <w:rFonts w:asciiTheme="majorBidi" w:hAnsiTheme="majorBidi" w:cstheme="majorBidi"/>
              <w:noProof/>
              <w:szCs w:val="24"/>
            </w:rPr>
            <w:t>(al-Mishri, al-Tamwîl al-Islâmî, 2012)</w:t>
          </w:r>
          <w:r w:rsidR="007A0B2C">
            <w:rPr>
              <w:rFonts w:asciiTheme="majorBidi" w:hAnsiTheme="majorBidi" w:cstheme="majorBidi"/>
              <w:szCs w:val="24"/>
            </w:rPr>
            <w:fldChar w:fldCharType="end"/>
          </w:r>
        </w:sdtContent>
      </w:sdt>
    </w:p>
    <w:p w14:paraId="114F9B58" w14:textId="286AA05D" w:rsidR="005205C2"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legal basis in the AAOIFI Sharia Standards No. 45 regarding the impermissibility to guarantee a return on capital by the investment fund manager is an agreement by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scholars, some declared it as a consensus that the capital manager is not responsible of capital return unless the manager commits an act beyond his authority or is negligent. Subsequently, such conditions remove the substance of the </w:t>
      </w:r>
      <w:proofErr w:type="spellStart"/>
      <w:r w:rsidRPr="00472295">
        <w:rPr>
          <w:rFonts w:asciiTheme="majorBidi" w:hAnsiTheme="majorBidi" w:cstheme="majorBidi"/>
          <w:szCs w:val="24"/>
        </w:rPr>
        <w:t>amanah</w:t>
      </w:r>
      <w:proofErr w:type="spellEnd"/>
      <w:r w:rsidRPr="00472295">
        <w:rPr>
          <w:rFonts w:asciiTheme="majorBidi" w:hAnsiTheme="majorBidi" w:cstheme="majorBidi"/>
          <w:szCs w:val="24"/>
        </w:rPr>
        <w:t xml:space="preserve"> contract and change it into a loan</w:t>
      </w:r>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qardh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contract, which becomes the manager’s responsibility (to return the capital).</w:t>
      </w:r>
    </w:p>
    <w:p w14:paraId="13A7CEAB" w14:textId="74DA5583" w:rsidR="005205C2"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If analyzed based on the theory of </w:t>
      </w:r>
      <w:proofErr w:type="spellStart"/>
      <w:r w:rsidRPr="00472295">
        <w:rPr>
          <w:rFonts w:asciiTheme="majorBidi" w:hAnsiTheme="majorBidi" w:cstheme="majorBidi"/>
          <w:i/>
          <w:iCs/>
          <w:szCs w:val="24"/>
        </w:rPr>
        <w:t>ta</w:t>
      </w:r>
      <w:r w:rsidRPr="00472295">
        <w:rPr>
          <w:rFonts w:asciiTheme="majorBidi" w:hAnsiTheme="majorBidi" w:cstheme="majorBidi"/>
          <w:i/>
          <w:iCs/>
          <w:szCs w:val="24"/>
          <w:u w:val="single"/>
        </w:rPr>
        <w:t>h</w:t>
      </w:r>
      <w:r w:rsidRPr="00472295">
        <w:rPr>
          <w:rFonts w:asciiTheme="majorBidi" w:hAnsiTheme="majorBidi" w:cstheme="majorBidi"/>
          <w:i/>
          <w:iCs/>
          <w:szCs w:val="24"/>
        </w:rPr>
        <w:t>awwul</w:t>
      </w:r>
      <w:proofErr w:type="spellEnd"/>
      <w:r w:rsidRPr="00472295">
        <w:rPr>
          <w:rFonts w:asciiTheme="majorBidi" w:hAnsiTheme="majorBidi" w:cstheme="majorBidi"/>
          <w:i/>
          <w:iCs/>
          <w:szCs w:val="24"/>
        </w:rPr>
        <w:t xml:space="preserve"> al-‘</w:t>
      </w:r>
      <w:proofErr w:type="spellStart"/>
      <w:r w:rsidRPr="00472295">
        <w:rPr>
          <w:rFonts w:asciiTheme="majorBidi" w:hAnsiTheme="majorBidi" w:cstheme="majorBidi"/>
          <w:i/>
          <w:iCs/>
          <w:szCs w:val="24"/>
        </w:rPr>
        <w:t>aqd</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which is </w:t>
      </w:r>
      <w:r w:rsidRPr="00472295">
        <w:rPr>
          <w:rFonts w:asciiTheme="majorBidi" w:hAnsiTheme="majorBidi" w:cstheme="majorBidi"/>
          <w:i/>
          <w:iCs/>
          <w:szCs w:val="24"/>
        </w:rPr>
        <w:t>“a change from a certain contract into another contract due to considering whether the terms and/or conditions are fulfilled or no</w:t>
      </w:r>
      <w:r w:rsidRPr="00472295">
        <w:rPr>
          <w:rFonts w:asciiTheme="majorBidi" w:hAnsiTheme="majorBidi" w:cstheme="majorBidi"/>
          <w:szCs w:val="24"/>
        </w:rPr>
        <w:t xml:space="preserve">t”, </w:t>
      </w:r>
      <w:sdt>
        <w:sdtPr>
          <w:rPr>
            <w:rFonts w:ascii="Traditional Arabic" w:hAnsi="Traditional Arabic" w:cs="Traditional Arabic"/>
            <w:sz w:val="28"/>
            <w:szCs w:val="28"/>
            <w:lang w:val="id-ID"/>
          </w:rPr>
          <w:id w:val="2088501334"/>
          <w:citation/>
        </w:sdtPr>
        <w:sdtContent>
          <w:r w:rsidR="007A0B2C">
            <w:rPr>
              <w:rFonts w:ascii="Traditional Arabic" w:hAnsi="Traditional Arabic" w:cs="Traditional Arabic"/>
              <w:sz w:val="28"/>
              <w:szCs w:val="28"/>
              <w:rtl/>
              <w:lang w:val="id-ID"/>
            </w:rPr>
            <w:fldChar w:fldCharType="begin"/>
          </w:r>
          <w:r w:rsidR="007A0B2C">
            <w:rPr>
              <w:rFonts w:asciiTheme="majorBidi" w:hAnsiTheme="majorBidi" w:cstheme="majorBidi"/>
              <w:szCs w:val="24"/>
            </w:rPr>
            <w:instrText xml:space="preserve"> CITATION Ali01 \l 1033 </w:instrText>
          </w:r>
          <w:r w:rsidR="007A0B2C">
            <w:rPr>
              <w:rFonts w:ascii="Traditional Arabic" w:hAnsi="Traditional Arabic" w:cs="Traditional Arabic"/>
              <w:sz w:val="28"/>
              <w:szCs w:val="28"/>
              <w:rtl/>
              <w:lang w:val="id-ID"/>
            </w:rPr>
            <w:fldChar w:fldCharType="separate"/>
          </w:r>
          <w:r w:rsidR="007A0B2C">
            <w:rPr>
              <w:rFonts w:asciiTheme="majorBidi" w:hAnsiTheme="majorBidi" w:cstheme="majorBidi"/>
              <w:noProof/>
              <w:szCs w:val="24"/>
            </w:rPr>
            <w:t xml:space="preserve"> </w:t>
          </w:r>
          <w:r w:rsidR="007A0B2C" w:rsidRPr="007A0B2C">
            <w:rPr>
              <w:rFonts w:asciiTheme="majorBidi" w:hAnsiTheme="majorBidi" w:cstheme="majorBidi"/>
              <w:noProof/>
              <w:szCs w:val="24"/>
            </w:rPr>
            <w:t>(al-Rasyid, 2001)</w:t>
          </w:r>
          <w:r w:rsidR="007A0B2C">
            <w:rPr>
              <w:rFonts w:ascii="Traditional Arabic" w:hAnsi="Traditional Arabic" w:cs="Traditional Arabic"/>
              <w:sz w:val="28"/>
              <w:szCs w:val="28"/>
              <w:rtl/>
              <w:lang w:val="id-ID"/>
            </w:rPr>
            <w:fldChar w:fldCharType="end"/>
          </w:r>
        </w:sdtContent>
      </w:sdt>
      <w:r w:rsidR="007A0B2C" w:rsidRPr="00472295">
        <w:rPr>
          <w:rFonts w:asciiTheme="majorBidi" w:hAnsiTheme="majorBidi" w:cstheme="majorBidi"/>
          <w:szCs w:val="24"/>
        </w:rPr>
        <w:t xml:space="preserve"> </w:t>
      </w:r>
      <w:r w:rsidRPr="00472295">
        <w:rPr>
          <w:rFonts w:asciiTheme="majorBidi" w:hAnsiTheme="majorBidi" w:cstheme="majorBidi"/>
          <w:szCs w:val="24"/>
        </w:rPr>
        <w:t xml:space="preserve">then a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contract with a condition of capital return guarantee is out of the substance of the contract so the component of the contract is not fulfilled, but a component in another contract is fulfilled, which is </w:t>
      </w:r>
      <w:proofErr w:type="spellStart"/>
      <w:r w:rsidRPr="00472295">
        <w:rPr>
          <w:rFonts w:asciiTheme="majorBidi" w:hAnsiTheme="majorBidi" w:cstheme="majorBidi"/>
          <w:i/>
          <w:iCs/>
          <w:szCs w:val="24"/>
        </w:rPr>
        <w:t>qardh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contract. This is based on a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principle as follows:</w:t>
      </w:r>
    </w:p>
    <w:p w14:paraId="0DCA5C1D" w14:textId="4606C1E7" w:rsidR="002E44B0" w:rsidRPr="00472295" w:rsidRDefault="002E44B0" w:rsidP="04D2838D">
      <w:pPr>
        <w:spacing w:after="0" w:line="276" w:lineRule="auto"/>
        <w:jc w:val="both"/>
        <w:rPr>
          <w:rFonts w:asciiTheme="majorBidi" w:hAnsiTheme="majorBidi" w:cstheme="majorBidi"/>
          <w:sz w:val="24"/>
          <w:szCs w:val="24"/>
        </w:rPr>
      </w:pPr>
    </w:p>
    <w:p w14:paraId="440D6969" w14:textId="770F77C6" w:rsidR="00A51ECA" w:rsidRPr="007A0B2C" w:rsidRDefault="00A51ECA" w:rsidP="007A0B2C">
      <w:pPr>
        <w:bidi/>
        <w:spacing w:after="0" w:line="240" w:lineRule="auto"/>
        <w:ind w:left="84"/>
        <w:rPr>
          <w:rFonts w:asciiTheme="majorBidi" w:hAnsiTheme="majorBidi" w:cstheme="majorBidi"/>
          <w:sz w:val="24"/>
          <w:szCs w:val="24"/>
          <w:lang w:val="id-ID"/>
        </w:rPr>
      </w:pPr>
      <w:r w:rsidRPr="04D2838D">
        <w:rPr>
          <w:rFonts w:ascii="Traditional Arabic" w:hAnsi="Traditional Arabic" w:cs="Traditional Arabic"/>
          <w:sz w:val="28"/>
          <w:szCs w:val="28"/>
          <w:rtl/>
          <w:lang w:val="id-ID"/>
        </w:rPr>
        <w:t>العبرة بالمقاصد والمسميات لا بالظواهر والتسميات</w:t>
      </w:r>
      <w:sdt>
        <w:sdtPr>
          <w:rPr>
            <w:rFonts w:asciiTheme="majorBidi" w:hAnsiTheme="majorBidi" w:cstheme="majorBidi"/>
            <w:sz w:val="24"/>
            <w:szCs w:val="24"/>
            <w:rtl/>
            <w:lang w:val="id-ID"/>
          </w:rPr>
          <w:id w:val="-613513848"/>
          <w:citation/>
        </w:sdtPr>
        <w:sdtEndPr>
          <w:rPr>
            <w:rFonts w:ascii="Traditional Arabic" w:hAnsi="Traditional Arabic" w:cs="Traditional Arabic"/>
            <w:sz w:val="28"/>
            <w:szCs w:val="28"/>
          </w:rPr>
        </w:sdtEndPr>
        <w:sdtContent>
          <w:r w:rsidR="007A0B2C" w:rsidRPr="007A0B2C">
            <w:rPr>
              <w:rFonts w:asciiTheme="majorBidi" w:hAnsiTheme="majorBidi" w:cstheme="majorBidi"/>
              <w:sz w:val="24"/>
              <w:szCs w:val="24"/>
              <w:rtl/>
              <w:lang w:val="id-ID"/>
            </w:rPr>
            <w:fldChar w:fldCharType="begin"/>
          </w:r>
          <w:r w:rsidR="007A0B2C" w:rsidRPr="007A0B2C">
            <w:rPr>
              <w:rFonts w:asciiTheme="majorBidi" w:hAnsiTheme="majorBidi" w:cstheme="majorBidi"/>
              <w:sz w:val="24"/>
              <w:szCs w:val="24"/>
              <w:lang w:val="en-US"/>
            </w:rPr>
            <w:instrText xml:space="preserve"> CITATION Yus10 \l 1033 </w:instrText>
          </w:r>
          <w:r w:rsidR="007A0B2C" w:rsidRPr="007A0B2C">
            <w:rPr>
              <w:rFonts w:asciiTheme="majorBidi" w:hAnsiTheme="majorBidi" w:cstheme="majorBidi"/>
              <w:sz w:val="24"/>
              <w:szCs w:val="24"/>
              <w:rtl/>
              <w:lang w:val="id-ID"/>
            </w:rPr>
            <w:fldChar w:fldCharType="separate"/>
          </w:r>
          <w:r w:rsidR="007A0B2C" w:rsidRPr="007A0B2C">
            <w:rPr>
              <w:rFonts w:asciiTheme="majorBidi" w:hAnsiTheme="majorBidi" w:cstheme="majorBidi"/>
              <w:noProof/>
              <w:sz w:val="24"/>
              <w:szCs w:val="24"/>
              <w:lang w:val="en-US"/>
            </w:rPr>
            <w:t xml:space="preserve"> (al-Qaradhawi, 2010)</w:t>
          </w:r>
          <w:r w:rsidR="007A0B2C" w:rsidRPr="007A0B2C">
            <w:rPr>
              <w:rFonts w:asciiTheme="majorBidi" w:hAnsiTheme="majorBidi" w:cstheme="majorBidi"/>
              <w:sz w:val="24"/>
              <w:szCs w:val="24"/>
              <w:rtl/>
              <w:lang w:val="id-ID"/>
            </w:rPr>
            <w:fldChar w:fldCharType="end"/>
          </w:r>
        </w:sdtContent>
      </w:sdt>
    </w:p>
    <w:p w14:paraId="5976AC80" w14:textId="0C276A0F" w:rsidR="00A51ECA" w:rsidRPr="00472295" w:rsidRDefault="04D2838D" w:rsidP="04D2838D">
      <w:pPr>
        <w:spacing w:after="0" w:line="276" w:lineRule="auto"/>
        <w:ind w:left="720"/>
        <w:jc w:val="both"/>
        <w:rPr>
          <w:rFonts w:asciiTheme="majorBidi" w:hAnsiTheme="majorBidi" w:cstheme="majorBidi"/>
          <w:i/>
          <w:iCs/>
          <w:sz w:val="24"/>
          <w:szCs w:val="24"/>
        </w:rPr>
      </w:pPr>
      <w:r w:rsidRPr="00472295">
        <w:rPr>
          <w:rFonts w:asciiTheme="majorBidi" w:hAnsiTheme="majorBidi" w:cstheme="majorBidi"/>
          <w:i/>
          <w:iCs/>
          <w:sz w:val="24"/>
          <w:szCs w:val="24"/>
        </w:rPr>
        <w:t>“What is used as a standard in a contract is the purpose and the substance, not the editorial or the naming nomenclature.”</w:t>
      </w:r>
    </w:p>
    <w:p w14:paraId="7FC97410" w14:textId="4347E896" w:rsidR="00A51ECA" w:rsidRPr="00472295" w:rsidRDefault="00A51ECA" w:rsidP="04D2838D">
      <w:pPr>
        <w:spacing w:after="0" w:line="276" w:lineRule="auto"/>
        <w:jc w:val="both"/>
        <w:rPr>
          <w:rFonts w:asciiTheme="majorBidi" w:hAnsiTheme="majorBidi" w:cstheme="majorBidi"/>
          <w:sz w:val="24"/>
          <w:szCs w:val="24"/>
        </w:rPr>
      </w:pPr>
    </w:p>
    <w:p w14:paraId="6BCBDEF9" w14:textId="6FD54CEC" w:rsidR="00456B13"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Based on the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principle above, it can be concluded that even though the nomenclature of the contract is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contract, in substance it is not a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contract, but a </w:t>
      </w:r>
      <w:proofErr w:type="spellStart"/>
      <w:r w:rsidRPr="00472295">
        <w:rPr>
          <w:rFonts w:asciiTheme="majorBidi" w:hAnsiTheme="majorBidi" w:cstheme="majorBidi"/>
          <w:i/>
          <w:iCs/>
          <w:szCs w:val="24"/>
        </w:rPr>
        <w:t>qardh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contract. Because a full return of capital and the absence of risk are substances of </w:t>
      </w:r>
      <w:proofErr w:type="spellStart"/>
      <w:r w:rsidRPr="00472295">
        <w:rPr>
          <w:rFonts w:asciiTheme="majorBidi" w:hAnsiTheme="majorBidi" w:cstheme="majorBidi"/>
          <w:i/>
          <w:iCs/>
          <w:szCs w:val="24"/>
        </w:rPr>
        <w:t>qardh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contract.</w:t>
      </w:r>
    </w:p>
    <w:p w14:paraId="0B848E45" w14:textId="2F2B528D" w:rsidR="00615510"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difference between the AAOIFI Sharia Standards and the DSN-MUI fatwas regarding this matter is the existence of two legal provisions in the DSN-MUI fatwas, which is </w:t>
      </w:r>
      <w:r w:rsidRPr="00472295">
        <w:rPr>
          <w:rFonts w:asciiTheme="majorBidi" w:hAnsiTheme="majorBidi" w:cstheme="majorBidi"/>
          <w:i/>
          <w:iCs/>
          <w:szCs w:val="24"/>
        </w:rPr>
        <w:t>“the manager is allowed to guarantee a return on capital at his own will without a request from the capital owner”</w:t>
      </w:r>
      <w:r w:rsidRPr="00472295">
        <w:rPr>
          <w:rFonts w:asciiTheme="majorBidi" w:hAnsiTheme="majorBidi" w:cstheme="majorBidi"/>
          <w:szCs w:val="24"/>
        </w:rPr>
        <w:t xml:space="preserve"> and </w:t>
      </w:r>
      <w:r w:rsidRPr="00472295">
        <w:rPr>
          <w:rFonts w:asciiTheme="majorBidi" w:hAnsiTheme="majorBidi" w:cstheme="majorBidi"/>
          <w:i/>
          <w:iCs/>
          <w:szCs w:val="24"/>
        </w:rPr>
        <w:t>“the capital owner may ask a third party to guarantee capital return”.</w:t>
      </w:r>
    </w:p>
    <w:p w14:paraId="05F4F17C" w14:textId="2F1584B8"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In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literatures, it can be found a fairly “bold” opinion from </w:t>
      </w:r>
      <w:proofErr w:type="spellStart"/>
      <w:r w:rsidRPr="00472295">
        <w:rPr>
          <w:rFonts w:asciiTheme="majorBidi" w:hAnsiTheme="majorBidi" w:cstheme="majorBidi"/>
          <w:szCs w:val="24"/>
        </w:rPr>
        <w:t>Nazih</w:t>
      </w:r>
      <w:proofErr w:type="spellEnd"/>
      <w:r w:rsidRPr="00472295">
        <w:rPr>
          <w:rFonts w:asciiTheme="majorBidi" w:hAnsiTheme="majorBidi" w:cstheme="majorBidi"/>
          <w:szCs w:val="24"/>
        </w:rPr>
        <w:t xml:space="preserve"> Hammad, stating that the ruling on capital return is absolutely permissible. In contrast to the majority of the scholars and the AAOIFI Sharia Standards, </w:t>
      </w:r>
      <w:proofErr w:type="spellStart"/>
      <w:r w:rsidRPr="00472295">
        <w:rPr>
          <w:rFonts w:asciiTheme="majorBidi" w:hAnsiTheme="majorBidi" w:cstheme="majorBidi"/>
          <w:szCs w:val="24"/>
        </w:rPr>
        <w:t>Nazih</w:t>
      </w:r>
      <w:proofErr w:type="spellEnd"/>
      <w:r w:rsidRPr="00472295">
        <w:rPr>
          <w:rFonts w:asciiTheme="majorBidi" w:hAnsiTheme="majorBidi" w:cstheme="majorBidi"/>
          <w:szCs w:val="24"/>
        </w:rPr>
        <w:t xml:space="preserve"> Hammad analyzes that the impermissibility of a capital owner to require a guarantee to the manager is based on the </w:t>
      </w:r>
      <w:proofErr w:type="spellStart"/>
      <w:r w:rsidRPr="00472295">
        <w:rPr>
          <w:rFonts w:asciiTheme="majorBidi" w:hAnsiTheme="majorBidi" w:cstheme="majorBidi"/>
          <w:i/>
          <w:iCs/>
          <w:szCs w:val="24"/>
        </w:rPr>
        <w:t>sadd</w:t>
      </w:r>
      <w:proofErr w:type="spellEnd"/>
      <w:r w:rsidRPr="00472295">
        <w:rPr>
          <w:rFonts w:asciiTheme="majorBidi" w:hAnsiTheme="majorBidi" w:cstheme="majorBidi"/>
          <w:i/>
          <w:iCs/>
          <w:szCs w:val="24"/>
        </w:rPr>
        <w:t xml:space="preserve"> al-</w:t>
      </w:r>
      <w:proofErr w:type="spellStart"/>
      <w:r w:rsidRPr="00472295">
        <w:rPr>
          <w:rFonts w:asciiTheme="majorBidi" w:hAnsiTheme="majorBidi" w:cstheme="majorBidi"/>
          <w:i/>
          <w:iCs/>
          <w:szCs w:val="24"/>
        </w:rPr>
        <w:t>dzarî’ah</w:t>
      </w:r>
      <w:proofErr w:type="spellEnd"/>
      <w:r w:rsidRPr="00472295">
        <w:rPr>
          <w:rFonts w:asciiTheme="majorBidi" w:hAnsiTheme="majorBidi" w:cstheme="majorBidi"/>
          <w:szCs w:val="24"/>
        </w:rPr>
        <w:t xml:space="preserve"> (precaution/prevention) considerations. Furthermore, </w:t>
      </w:r>
      <w:proofErr w:type="spellStart"/>
      <w:r w:rsidRPr="00472295">
        <w:rPr>
          <w:rFonts w:asciiTheme="majorBidi" w:hAnsiTheme="majorBidi" w:cstheme="majorBidi"/>
          <w:szCs w:val="24"/>
        </w:rPr>
        <w:t>Nazih</w:t>
      </w:r>
      <w:proofErr w:type="spellEnd"/>
      <w:r w:rsidRPr="00472295">
        <w:rPr>
          <w:rFonts w:asciiTheme="majorBidi" w:hAnsiTheme="majorBidi" w:cstheme="majorBidi"/>
          <w:szCs w:val="24"/>
        </w:rPr>
        <w:t xml:space="preserve"> Hammad explains this matter at length as follows:</w:t>
      </w:r>
    </w:p>
    <w:p w14:paraId="303AAC91" w14:textId="076ED9BE" w:rsidR="00FC31DF" w:rsidRPr="00472295" w:rsidRDefault="00FC31DF" w:rsidP="04D2838D">
      <w:pPr>
        <w:spacing w:after="0" w:line="240" w:lineRule="auto"/>
        <w:ind w:left="720"/>
        <w:jc w:val="both"/>
        <w:rPr>
          <w:rFonts w:asciiTheme="majorBidi" w:hAnsiTheme="majorBidi" w:cstheme="majorBidi"/>
          <w:sz w:val="24"/>
          <w:szCs w:val="24"/>
        </w:rPr>
      </w:pPr>
    </w:p>
    <w:p w14:paraId="5149632F" w14:textId="0D864D57" w:rsidR="0045464A" w:rsidRPr="007A0B2C" w:rsidRDefault="04D2838D" w:rsidP="04D2838D">
      <w:pPr>
        <w:spacing w:after="0" w:line="240" w:lineRule="auto"/>
        <w:ind w:left="720"/>
        <w:jc w:val="both"/>
        <w:rPr>
          <w:rFonts w:asciiTheme="majorBidi" w:hAnsiTheme="majorBidi" w:cstheme="majorBidi"/>
          <w:sz w:val="24"/>
          <w:szCs w:val="24"/>
        </w:rPr>
      </w:pPr>
      <w:r w:rsidRPr="00472295">
        <w:rPr>
          <w:rFonts w:asciiTheme="majorBidi" w:hAnsiTheme="majorBidi" w:cstheme="majorBidi"/>
          <w:i/>
          <w:iCs/>
          <w:sz w:val="24"/>
          <w:szCs w:val="24"/>
        </w:rPr>
        <w:t>“(The prohibition of) Capital owners (Islamic banks) require the managers (customers-</w:t>
      </w:r>
      <w:proofErr w:type="spellStart"/>
      <w:r w:rsidRPr="00472295">
        <w:rPr>
          <w:rFonts w:asciiTheme="majorBidi" w:hAnsiTheme="majorBidi" w:cstheme="majorBidi"/>
          <w:i/>
          <w:iCs/>
          <w:sz w:val="24"/>
          <w:szCs w:val="24"/>
        </w:rPr>
        <w:t>mudhârib</w:t>
      </w:r>
      <w:proofErr w:type="spellEnd"/>
      <w:r w:rsidRPr="00472295">
        <w:rPr>
          <w:rFonts w:asciiTheme="majorBidi" w:hAnsiTheme="majorBidi" w:cstheme="majorBidi"/>
          <w:i/>
          <w:iCs/>
          <w:sz w:val="24"/>
          <w:szCs w:val="24"/>
        </w:rPr>
        <w:t>) to guarantee the business capital of the banks is a preventive measure (</w:t>
      </w:r>
      <w:proofErr w:type="spellStart"/>
      <w:r w:rsidRPr="00472295">
        <w:rPr>
          <w:rFonts w:asciiTheme="majorBidi" w:hAnsiTheme="majorBidi" w:cstheme="majorBidi"/>
          <w:i/>
          <w:iCs/>
          <w:sz w:val="24"/>
          <w:szCs w:val="24"/>
        </w:rPr>
        <w:t>sadd</w:t>
      </w:r>
      <w:proofErr w:type="spellEnd"/>
      <w:r w:rsidRPr="00472295">
        <w:rPr>
          <w:rFonts w:asciiTheme="majorBidi" w:hAnsiTheme="majorBidi" w:cstheme="majorBidi"/>
          <w:i/>
          <w:iCs/>
          <w:sz w:val="24"/>
          <w:szCs w:val="24"/>
        </w:rPr>
        <w:t xml:space="preserve"> al-</w:t>
      </w:r>
      <w:proofErr w:type="spellStart"/>
      <w:r w:rsidRPr="00472295">
        <w:rPr>
          <w:rFonts w:asciiTheme="majorBidi" w:hAnsiTheme="majorBidi" w:cstheme="majorBidi"/>
          <w:i/>
          <w:iCs/>
          <w:sz w:val="24"/>
          <w:szCs w:val="24"/>
        </w:rPr>
        <w:t>dzarî’ah</w:t>
      </w:r>
      <w:proofErr w:type="spellEnd"/>
      <w:r w:rsidRPr="00472295">
        <w:rPr>
          <w:rFonts w:asciiTheme="majorBidi" w:hAnsiTheme="majorBidi" w:cstheme="majorBidi"/>
          <w:i/>
          <w:iCs/>
          <w:sz w:val="24"/>
          <w:szCs w:val="24"/>
        </w:rPr>
        <w:t xml:space="preserve">) so that the banks are prevented from </w:t>
      </w:r>
      <w:proofErr w:type="spellStart"/>
      <w:r w:rsidRPr="00472295">
        <w:rPr>
          <w:rFonts w:asciiTheme="majorBidi" w:hAnsiTheme="majorBidi" w:cstheme="majorBidi"/>
          <w:i/>
          <w:iCs/>
          <w:sz w:val="24"/>
          <w:szCs w:val="24"/>
        </w:rPr>
        <w:t>qardh</w:t>
      </w:r>
      <w:proofErr w:type="spellEnd"/>
      <w:r w:rsidRPr="00472295">
        <w:rPr>
          <w:rFonts w:asciiTheme="majorBidi" w:hAnsiTheme="majorBidi" w:cstheme="majorBidi"/>
          <w:i/>
          <w:iCs/>
          <w:sz w:val="24"/>
          <w:szCs w:val="24"/>
        </w:rPr>
        <w:t xml:space="preserve"> contracts by adding interest to the customers. In terminology, </w:t>
      </w:r>
      <w:proofErr w:type="spellStart"/>
      <w:r w:rsidRPr="00472295">
        <w:rPr>
          <w:rFonts w:asciiTheme="majorBidi" w:hAnsiTheme="majorBidi" w:cstheme="majorBidi"/>
          <w:i/>
          <w:iCs/>
          <w:sz w:val="24"/>
          <w:szCs w:val="24"/>
        </w:rPr>
        <w:t>sadd</w:t>
      </w:r>
      <w:proofErr w:type="spellEnd"/>
      <w:r w:rsidRPr="00472295">
        <w:rPr>
          <w:rFonts w:asciiTheme="majorBidi" w:hAnsiTheme="majorBidi" w:cstheme="majorBidi"/>
          <w:i/>
          <w:iCs/>
          <w:sz w:val="24"/>
          <w:szCs w:val="24"/>
        </w:rPr>
        <w:t xml:space="preserve"> al-</w:t>
      </w:r>
      <w:proofErr w:type="spellStart"/>
      <w:r w:rsidRPr="00472295">
        <w:rPr>
          <w:rFonts w:asciiTheme="majorBidi" w:hAnsiTheme="majorBidi" w:cstheme="majorBidi"/>
          <w:i/>
          <w:iCs/>
          <w:sz w:val="24"/>
          <w:szCs w:val="24"/>
        </w:rPr>
        <w:t>dzarî’ah</w:t>
      </w:r>
      <w:proofErr w:type="spellEnd"/>
      <w:r w:rsidRPr="00472295">
        <w:rPr>
          <w:rFonts w:asciiTheme="majorBidi" w:hAnsiTheme="majorBidi" w:cstheme="majorBidi"/>
          <w:i/>
          <w:iCs/>
          <w:sz w:val="24"/>
          <w:szCs w:val="24"/>
        </w:rPr>
        <w:t xml:space="preserve"> is permissible (to do) but the position is only as a medium to achieve the prohibited things. The essence of such an action, as explained by al-</w:t>
      </w:r>
      <w:proofErr w:type="spellStart"/>
      <w:r w:rsidRPr="00472295">
        <w:rPr>
          <w:rFonts w:asciiTheme="majorBidi" w:hAnsiTheme="majorBidi" w:cstheme="majorBidi"/>
          <w:i/>
          <w:iCs/>
          <w:sz w:val="24"/>
          <w:szCs w:val="24"/>
        </w:rPr>
        <w:t>Syathibi</w:t>
      </w:r>
      <w:proofErr w:type="spellEnd"/>
      <w:r w:rsidRPr="00472295">
        <w:rPr>
          <w:rFonts w:asciiTheme="majorBidi" w:hAnsiTheme="majorBidi" w:cstheme="majorBidi"/>
          <w:i/>
          <w:iCs/>
          <w:sz w:val="24"/>
          <w:szCs w:val="24"/>
        </w:rPr>
        <w:t xml:space="preserve"> (the prohibition of these actions) is because of its role in turning something that has benefit into damage. Ibn </w:t>
      </w:r>
      <w:proofErr w:type="spellStart"/>
      <w:r w:rsidRPr="00472295">
        <w:rPr>
          <w:rFonts w:asciiTheme="majorBidi" w:hAnsiTheme="majorBidi" w:cstheme="majorBidi"/>
          <w:i/>
          <w:iCs/>
          <w:sz w:val="24"/>
          <w:szCs w:val="24"/>
        </w:rPr>
        <w:t>Taimiyyah</w:t>
      </w:r>
      <w:proofErr w:type="spellEnd"/>
      <w:r w:rsidRPr="00472295">
        <w:rPr>
          <w:rFonts w:asciiTheme="majorBidi" w:hAnsiTheme="majorBidi" w:cstheme="majorBidi"/>
          <w:i/>
          <w:iCs/>
          <w:sz w:val="24"/>
          <w:szCs w:val="24"/>
        </w:rPr>
        <w:t xml:space="preserve"> said that in the view of </w:t>
      </w:r>
      <w:proofErr w:type="spellStart"/>
      <w:r w:rsidRPr="00472295">
        <w:rPr>
          <w:rFonts w:asciiTheme="majorBidi" w:hAnsiTheme="majorBidi" w:cstheme="majorBidi"/>
          <w:i/>
          <w:iCs/>
          <w:sz w:val="24"/>
          <w:szCs w:val="24"/>
        </w:rPr>
        <w:t>fiqh</w:t>
      </w:r>
      <w:proofErr w:type="spellEnd"/>
      <w:r w:rsidRPr="00472295">
        <w:rPr>
          <w:rFonts w:asciiTheme="majorBidi" w:hAnsiTheme="majorBidi" w:cstheme="majorBidi"/>
          <w:i/>
          <w:iCs/>
          <w:sz w:val="24"/>
          <w:szCs w:val="24"/>
        </w:rPr>
        <w:t xml:space="preserve"> scholars, </w:t>
      </w:r>
      <w:proofErr w:type="spellStart"/>
      <w:r w:rsidRPr="00472295">
        <w:rPr>
          <w:rFonts w:asciiTheme="majorBidi" w:hAnsiTheme="majorBidi" w:cstheme="majorBidi"/>
          <w:i/>
          <w:iCs/>
          <w:sz w:val="24"/>
          <w:szCs w:val="24"/>
        </w:rPr>
        <w:t>sadd</w:t>
      </w:r>
      <w:proofErr w:type="spellEnd"/>
      <w:r w:rsidRPr="00472295">
        <w:rPr>
          <w:rFonts w:asciiTheme="majorBidi" w:hAnsiTheme="majorBidi" w:cstheme="majorBidi"/>
          <w:i/>
          <w:iCs/>
          <w:sz w:val="24"/>
          <w:szCs w:val="24"/>
        </w:rPr>
        <w:t xml:space="preserve"> al- </w:t>
      </w:r>
      <w:proofErr w:type="spellStart"/>
      <w:r w:rsidRPr="00472295">
        <w:rPr>
          <w:rFonts w:asciiTheme="majorBidi" w:hAnsiTheme="majorBidi" w:cstheme="majorBidi"/>
          <w:i/>
          <w:iCs/>
          <w:sz w:val="24"/>
          <w:szCs w:val="24"/>
        </w:rPr>
        <w:t>dzarî’ah</w:t>
      </w:r>
      <w:proofErr w:type="spellEnd"/>
      <w:r w:rsidRPr="00472295">
        <w:rPr>
          <w:rFonts w:asciiTheme="majorBidi" w:hAnsiTheme="majorBidi" w:cstheme="majorBidi"/>
          <w:i/>
          <w:iCs/>
          <w:sz w:val="24"/>
          <w:szCs w:val="24"/>
        </w:rPr>
        <w:t xml:space="preserve"> is a prohibited act due to its role as a medium for illegitimate acts. If the role does not exist, then the damage also will never exist.”</w:t>
      </w:r>
      <w:r w:rsidR="009B464F">
        <w:rPr>
          <w:rFonts w:asciiTheme="majorBidi" w:hAnsiTheme="majorBidi" w:cstheme="majorBidi"/>
          <w:i/>
          <w:iCs/>
          <w:sz w:val="24"/>
          <w:szCs w:val="24"/>
        </w:rPr>
        <w:t xml:space="preserve"> </w:t>
      </w:r>
      <w:sdt>
        <w:sdtPr>
          <w:rPr>
            <w:rFonts w:asciiTheme="majorBidi" w:hAnsiTheme="majorBidi" w:cstheme="majorBidi"/>
            <w:i/>
            <w:iCs/>
            <w:sz w:val="24"/>
            <w:szCs w:val="24"/>
          </w:rPr>
          <w:id w:val="302357603"/>
          <w:citation/>
        </w:sdtPr>
        <w:sdtContent>
          <w:r w:rsidR="00E47326">
            <w:rPr>
              <w:rFonts w:asciiTheme="majorBidi" w:hAnsiTheme="majorBidi" w:cstheme="majorBidi"/>
              <w:i/>
              <w:iCs/>
              <w:sz w:val="24"/>
              <w:szCs w:val="24"/>
            </w:rPr>
            <w:fldChar w:fldCharType="begin"/>
          </w:r>
          <w:r w:rsidR="00E47326">
            <w:rPr>
              <w:rFonts w:asciiTheme="majorBidi" w:hAnsiTheme="majorBidi" w:cstheme="majorBidi"/>
              <w:sz w:val="24"/>
              <w:szCs w:val="24"/>
              <w:lang w:val="en-US"/>
            </w:rPr>
            <w:instrText xml:space="preserve"> CITATION Naz07 \l 1033 </w:instrText>
          </w:r>
          <w:r w:rsidR="00E47326">
            <w:rPr>
              <w:rFonts w:asciiTheme="majorBidi" w:hAnsiTheme="majorBidi" w:cstheme="majorBidi"/>
              <w:i/>
              <w:iCs/>
              <w:sz w:val="24"/>
              <w:szCs w:val="24"/>
            </w:rPr>
            <w:fldChar w:fldCharType="separate"/>
          </w:r>
          <w:r w:rsidR="00E47326">
            <w:rPr>
              <w:rFonts w:asciiTheme="majorBidi" w:hAnsiTheme="majorBidi" w:cstheme="majorBidi"/>
              <w:noProof/>
              <w:sz w:val="24"/>
              <w:szCs w:val="24"/>
              <w:lang w:val="en-US"/>
            </w:rPr>
            <w:t xml:space="preserve"> </w:t>
          </w:r>
          <w:r w:rsidR="00E47326" w:rsidRPr="00E47326">
            <w:rPr>
              <w:rFonts w:asciiTheme="majorBidi" w:hAnsiTheme="majorBidi" w:cstheme="majorBidi"/>
              <w:noProof/>
              <w:sz w:val="24"/>
              <w:szCs w:val="24"/>
              <w:lang w:val="en-US"/>
            </w:rPr>
            <w:t>(Hammad, 2007)</w:t>
          </w:r>
          <w:r w:rsidR="00E47326">
            <w:rPr>
              <w:rFonts w:asciiTheme="majorBidi" w:hAnsiTheme="majorBidi" w:cstheme="majorBidi"/>
              <w:i/>
              <w:iCs/>
              <w:sz w:val="24"/>
              <w:szCs w:val="24"/>
            </w:rPr>
            <w:fldChar w:fldCharType="end"/>
          </w:r>
        </w:sdtContent>
      </w:sdt>
    </w:p>
    <w:p w14:paraId="5B6E64C5" w14:textId="3F1199D5" w:rsidR="04D2838D" w:rsidRPr="00472295" w:rsidRDefault="04D2838D" w:rsidP="04D2838D">
      <w:pPr>
        <w:spacing w:after="0" w:line="276" w:lineRule="auto"/>
        <w:ind w:firstLine="720"/>
        <w:jc w:val="both"/>
        <w:rPr>
          <w:rFonts w:asciiTheme="majorBidi" w:hAnsiTheme="majorBidi" w:cstheme="majorBidi"/>
          <w:sz w:val="24"/>
          <w:szCs w:val="24"/>
        </w:rPr>
      </w:pPr>
    </w:p>
    <w:p w14:paraId="24827939" w14:textId="2621C74C"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In addition, to refute the opinion of scholars who prohibit capital owners to ask the capital manager for a guarantee of capital return if the business suffers a loss by any reasons, </w:t>
      </w:r>
      <w:proofErr w:type="spellStart"/>
      <w:r w:rsidRPr="00472295">
        <w:rPr>
          <w:rFonts w:asciiTheme="majorBidi" w:hAnsiTheme="majorBidi" w:cstheme="majorBidi"/>
          <w:szCs w:val="24"/>
        </w:rPr>
        <w:t>Nazih</w:t>
      </w:r>
      <w:proofErr w:type="spellEnd"/>
      <w:r w:rsidRPr="00472295">
        <w:rPr>
          <w:rFonts w:asciiTheme="majorBidi" w:hAnsiTheme="majorBidi" w:cstheme="majorBidi"/>
          <w:szCs w:val="24"/>
        </w:rPr>
        <w:t xml:space="preserve"> Hammad expressed his opinions as follows:</w:t>
      </w:r>
    </w:p>
    <w:p w14:paraId="4C07B7E5" w14:textId="01C18355" w:rsidR="00803A0D" w:rsidRPr="00132B5B" w:rsidRDefault="00803A0D" w:rsidP="04D2838D">
      <w:pPr>
        <w:spacing w:after="0" w:line="240" w:lineRule="auto"/>
        <w:ind w:left="720"/>
        <w:jc w:val="both"/>
        <w:rPr>
          <w:rFonts w:ascii="Palatino Linotype" w:hAnsi="Palatino Linotype" w:cstheme="majorBidi"/>
        </w:rPr>
      </w:pPr>
    </w:p>
    <w:p w14:paraId="77D7F55E" w14:textId="7CF13EBD" w:rsidR="00EC409D" w:rsidRPr="00E47326" w:rsidRDefault="04D2838D" w:rsidP="04D2838D">
      <w:pPr>
        <w:spacing w:after="0" w:line="240" w:lineRule="auto"/>
        <w:ind w:left="720"/>
        <w:jc w:val="both"/>
        <w:rPr>
          <w:rFonts w:asciiTheme="majorBidi" w:hAnsiTheme="majorBidi" w:cstheme="majorBidi"/>
          <w:sz w:val="24"/>
          <w:szCs w:val="24"/>
        </w:rPr>
      </w:pPr>
      <w:r w:rsidRPr="00472295">
        <w:rPr>
          <w:rFonts w:asciiTheme="majorBidi" w:hAnsiTheme="majorBidi" w:cstheme="majorBidi"/>
          <w:i/>
          <w:iCs/>
          <w:sz w:val="24"/>
          <w:szCs w:val="24"/>
        </w:rPr>
        <w:t xml:space="preserve">“.... In fact, something that is prohibited because of </w:t>
      </w:r>
      <w:proofErr w:type="spellStart"/>
      <w:r w:rsidRPr="00472295">
        <w:rPr>
          <w:rFonts w:asciiTheme="majorBidi" w:hAnsiTheme="majorBidi" w:cstheme="majorBidi"/>
          <w:i/>
          <w:iCs/>
          <w:sz w:val="24"/>
          <w:szCs w:val="24"/>
        </w:rPr>
        <w:t>sadd</w:t>
      </w:r>
      <w:proofErr w:type="spellEnd"/>
      <w:r w:rsidRPr="00472295">
        <w:rPr>
          <w:rFonts w:asciiTheme="majorBidi" w:hAnsiTheme="majorBidi" w:cstheme="majorBidi"/>
          <w:i/>
          <w:iCs/>
          <w:sz w:val="24"/>
          <w:szCs w:val="24"/>
        </w:rPr>
        <w:t xml:space="preserve"> al- </w:t>
      </w:r>
      <w:proofErr w:type="spellStart"/>
      <w:r w:rsidRPr="00472295">
        <w:rPr>
          <w:rFonts w:asciiTheme="majorBidi" w:hAnsiTheme="majorBidi" w:cstheme="majorBidi"/>
          <w:i/>
          <w:iCs/>
          <w:sz w:val="24"/>
          <w:szCs w:val="24"/>
        </w:rPr>
        <w:t>dzarî’ah</w:t>
      </w:r>
      <w:proofErr w:type="spellEnd"/>
      <w:r w:rsidRPr="00472295">
        <w:rPr>
          <w:rFonts w:asciiTheme="majorBidi" w:hAnsiTheme="majorBidi" w:cstheme="majorBidi"/>
          <w:i/>
          <w:iCs/>
          <w:sz w:val="24"/>
          <w:szCs w:val="24"/>
        </w:rPr>
        <w:t xml:space="preserve"> is lighter (in prohibition level) than something that is </w:t>
      </w:r>
      <w:proofErr w:type="spellStart"/>
      <w:r w:rsidRPr="00472295">
        <w:rPr>
          <w:rFonts w:asciiTheme="majorBidi" w:hAnsiTheme="majorBidi" w:cstheme="majorBidi"/>
          <w:i/>
          <w:iCs/>
          <w:sz w:val="24"/>
          <w:szCs w:val="24"/>
        </w:rPr>
        <w:t>illegitimized</w:t>
      </w:r>
      <w:proofErr w:type="spellEnd"/>
      <w:r w:rsidRPr="00472295">
        <w:rPr>
          <w:rFonts w:asciiTheme="majorBidi" w:hAnsiTheme="majorBidi" w:cstheme="majorBidi"/>
          <w:i/>
          <w:iCs/>
          <w:sz w:val="24"/>
          <w:szCs w:val="24"/>
        </w:rPr>
        <w:t xml:space="preserve"> because of </w:t>
      </w:r>
      <w:proofErr w:type="spellStart"/>
      <w:r w:rsidRPr="00472295">
        <w:rPr>
          <w:rFonts w:asciiTheme="majorBidi" w:hAnsiTheme="majorBidi" w:cstheme="majorBidi"/>
          <w:i/>
          <w:iCs/>
          <w:sz w:val="24"/>
          <w:szCs w:val="24"/>
        </w:rPr>
        <w:t>maqâshid</w:t>
      </w:r>
      <w:proofErr w:type="spellEnd"/>
      <w:r w:rsidRPr="00472295">
        <w:rPr>
          <w:rFonts w:asciiTheme="majorBidi" w:hAnsiTheme="majorBidi" w:cstheme="majorBidi"/>
          <w:i/>
          <w:iCs/>
          <w:sz w:val="24"/>
          <w:szCs w:val="24"/>
        </w:rPr>
        <w:t xml:space="preserve"> (purpose); and in fact, what is used for being a medium (</w:t>
      </w:r>
      <w:proofErr w:type="spellStart"/>
      <w:r w:rsidRPr="00472295">
        <w:rPr>
          <w:rFonts w:asciiTheme="majorBidi" w:hAnsiTheme="majorBidi" w:cstheme="majorBidi"/>
          <w:i/>
          <w:iCs/>
          <w:sz w:val="24"/>
          <w:szCs w:val="24"/>
        </w:rPr>
        <w:t>wasîlah</w:t>
      </w:r>
      <w:proofErr w:type="spellEnd"/>
      <w:r w:rsidRPr="00472295">
        <w:rPr>
          <w:rFonts w:asciiTheme="majorBidi" w:hAnsiTheme="majorBidi" w:cstheme="majorBidi"/>
          <w:i/>
          <w:iCs/>
          <w:sz w:val="24"/>
          <w:szCs w:val="24"/>
        </w:rPr>
        <w:t xml:space="preserve">) is something that is not used for being a </w:t>
      </w:r>
      <w:proofErr w:type="spellStart"/>
      <w:r w:rsidRPr="00472295">
        <w:rPr>
          <w:rFonts w:asciiTheme="majorBidi" w:hAnsiTheme="majorBidi" w:cstheme="majorBidi"/>
          <w:i/>
          <w:iCs/>
          <w:sz w:val="24"/>
          <w:szCs w:val="24"/>
        </w:rPr>
        <w:t>maqâshid</w:t>
      </w:r>
      <w:proofErr w:type="spellEnd"/>
      <w:r w:rsidRPr="00472295">
        <w:rPr>
          <w:rFonts w:asciiTheme="majorBidi" w:hAnsiTheme="majorBidi" w:cstheme="majorBidi"/>
          <w:i/>
          <w:iCs/>
          <w:sz w:val="24"/>
          <w:szCs w:val="24"/>
        </w:rPr>
        <w:t xml:space="preserve">; and what is prohibited because of </w:t>
      </w:r>
      <w:proofErr w:type="spellStart"/>
      <w:r w:rsidRPr="00472295">
        <w:rPr>
          <w:rFonts w:asciiTheme="majorBidi" w:hAnsiTheme="majorBidi" w:cstheme="majorBidi"/>
          <w:i/>
          <w:iCs/>
          <w:sz w:val="24"/>
          <w:szCs w:val="24"/>
        </w:rPr>
        <w:t>sadd</w:t>
      </w:r>
      <w:proofErr w:type="spellEnd"/>
      <w:r w:rsidRPr="00472295">
        <w:rPr>
          <w:rFonts w:asciiTheme="majorBidi" w:hAnsiTheme="majorBidi" w:cstheme="majorBidi"/>
          <w:i/>
          <w:iCs/>
          <w:sz w:val="24"/>
          <w:szCs w:val="24"/>
        </w:rPr>
        <w:t xml:space="preserve"> al- </w:t>
      </w:r>
      <w:proofErr w:type="spellStart"/>
      <w:r w:rsidRPr="00472295">
        <w:rPr>
          <w:rFonts w:asciiTheme="majorBidi" w:hAnsiTheme="majorBidi" w:cstheme="majorBidi"/>
          <w:i/>
          <w:iCs/>
          <w:sz w:val="24"/>
          <w:szCs w:val="24"/>
        </w:rPr>
        <w:t>dzarî’ah</w:t>
      </w:r>
      <w:proofErr w:type="spellEnd"/>
      <w:r w:rsidRPr="00472295">
        <w:rPr>
          <w:rFonts w:asciiTheme="majorBidi" w:hAnsiTheme="majorBidi" w:cstheme="majorBidi"/>
          <w:i/>
          <w:iCs/>
          <w:sz w:val="24"/>
          <w:szCs w:val="24"/>
        </w:rPr>
        <w:t xml:space="preserve">, in fact it is permitted if there is a </w:t>
      </w:r>
      <w:proofErr w:type="spellStart"/>
      <w:r w:rsidRPr="00472295">
        <w:rPr>
          <w:rFonts w:asciiTheme="majorBidi" w:hAnsiTheme="majorBidi" w:cstheme="majorBidi"/>
          <w:i/>
          <w:iCs/>
          <w:sz w:val="24"/>
          <w:szCs w:val="24"/>
        </w:rPr>
        <w:t>neccessity</w:t>
      </w:r>
      <w:proofErr w:type="spellEnd"/>
      <w:r w:rsidRPr="00472295">
        <w:rPr>
          <w:rFonts w:asciiTheme="majorBidi" w:hAnsiTheme="majorBidi" w:cstheme="majorBidi"/>
          <w:i/>
          <w:iCs/>
          <w:sz w:val="24"/>
          <w:szCs w:val="24"/>
        </w:rPr>
        <w:t xml:space="preserve"> (al-</w:t>
      </w:r>
      <w:proofErr w:type="spellStart"/>
      <w:r w:rsidRPr="00472295">
        <w:rPr>
          <w:rFonts w:asciiTheme="majorBidi" w:hAnsiTheme="majorBidi" w:cstheme="majorBidi"/>
          <w:i/>
          <w:iCs/>
          <w:sz w:val="24"/>
          <w:szCs w:val="24"/>
          <w:u w:val="single"/>
        </w:rPr>
        <w:t>h</w:t>
      </w:r>
      <w:r w:rsidRPr="00472295">
        <w:rPr>
          <w:rFonts w:asciiTheme="majorBidi" w:hAnsiTheme="majorBidi" w:cstheme="majorBidi"/>
          <w:i/>
          <w:iCs/>
          <w:sz w:val="24"/>
          <w:szCs w:val="24"/>
        </w:rPr>
        <w:t>âjah</w:t>
      </w:r>
      <w:proofErr w:type="spellEnd"/>
      <w:r w:rsidRPr="00472295">
        <w:rPr>
          <w:rFonts w:asciiTheme="majorBidi" w:hAnsiTheme="majorBidi" w:cstheme="majorBidi"/>
          <w:i/>
          <w:iCs/>
          <w:sz w:val="24"/>
          <w:szCs w:val="24"/>
        </w:rPr>
        <w:t>) and a clear benefit.”</w:t>
      </w:r>
      <w:r w:rsidR="009B464F">
        <w:rPr>
          <w:rFonts w:asciiTheme="majorBidi" w:hAnsiTheme="majorBidi" w:cstheme="majorBidi"/>
          <w:i/>
          <w:iCs/>
          <w:sz w:val="24"/>
          <w:szCs w:val="24"/>
        </w:rPr>
        <w:t xml:space="preserve"> </w:t>
      </w:r>
      <w:sdt>
        <w:sdtPr>
          <w:rPr>
            <w:rFonts w:asciiTheme="majorBidi" w:hAnsiTheme="majorBidi" w:cstheme="majorBidi"/>
            <w:i/>
            <w:iCs/>
            <w:sz w:val="24"/>
            <w:szCs w:val="24"/>
          </w:rPr>
          <w:id w:val="-592862194"/>
          <w:citation/>
        </w:sdtPr>
        <w:sdtContent>
          <w:r w:rsidR="00E47326">
            <w:rPr>
              <w:rFonts w:asciiTheme="majorBidi" w:hAnsiTheme="majorBidi" w:cstheme="majorBidi"/>
              <w:i/>
              <w:iCs/>
              <w:sz w:val="24"/>
              <w:szCs w:val="24"/>
            </w:rPr>
            <w:fldChar w:fldCharType="begin"/>
          </w:r>
          <w:r w:rsidR="00E47326">
            <w:rPr>
              <w:rFonts w:asciiTheme="majorBidi" w:hAnsiTheme="majorBidi" w:cstheme="majorBidi"/>
              <w:sz w:val="24"/>
              <w:szCs w:val="24"/>
              <w:lang w:val="en-US"/>
            </w:rPr>
            <w:instrText xml:space="preserve"> CITATION Naz07 \l 1033 </w:instrText>
          </w:r>
          <w:r w:rsidR="00E47326">
            <w:rPr>
              <w:rFonts w:asciiTheme="majorBidi" w:hAnsiTheme="majorBidi" w:cstheme="majorBidi"/>
              <w:i/>
              <w:iCs/>
              <w:sz w:val="24"/>
              <w:szCs w:val="24"/>
            </w:rPr>
            <w:fldChar w:fldCharType="separate"/>
          </w:r>
          <w:r w:rsidR="00E47326">
            <w:rPr>
              <w:rFonts w:asciiTheme="majorBidi" w:hAnsiTheme="majorBidi" w:cstheme="majorBidi"/>
              <w:noProof/>
              <w:sz w:val="24"/>
              <w:szCs w:val="24"/>
              <w:lang w:val="en-US"/>
            </w:rPr>
            <w:t xml:space="preserve"> </w:t>
          </w:r>
          <w:r w:rsidR="00E47326" w:rsidRPr="00E47326">
            <w:rPr>
              <w:rFonts w:asciiTheme="majorBidi" w:hAnsiTheme="majorBidi" w:cstheme="majorBidi"/>
              <w:noProof/>
              <w:sz w:val="24"/>
              <w:szCs w:val="24"/>
              <w:lang w:val="en-US"/>
            </w:rPr>
            <w:t>(Hammad, 2007)</w:t>
          </w:r>
          <w:r w:rsidR="00E47326">
            <w:rPr>
              <w:rFonts w:asciiTheme="majorBidi" w:hAnsiTheme="majorBidi" w:cstheme="majorBidi"/>
              <w:i/>
              <w:iCs/>
              <w:sz w:val="24"/>
              <w:szCs w:val="24"/>
            </w:rPr>
            <w:fldChar w:fldCharType="end"/>
          </w:r>
        </w:sdtContent>
      </w:sdt>
    </w:p>
    <w:p w14:paraId="20E60A85" w14:textId="7FFB3F26" w:rsidR="04D2838D" w:rsidRPr="00472295" w:rsidRDefault="04D2838D" w:rsidP="04D2838D">
      <w:pPr>
        <w:spacing w:after="0" w:line="276" w:lineRule="auto"/>
        <w:ind w:firstLine="720"/>
        <w:jc w:val="both"/>
        <w:rPr>
          <w:rFonts w:asciiTheme="majorBidi" w:hAnsiTheme="majorBidi" w:cstheme="majorBidi"/>
          <w:sz w:val="24"/>
          <w:szCs w:val="24"/>
        </w:rPr>
      </w:pPr>
    </w:p>
    <w:p w14:paraId="0FEBF4AC" w14:textId="7818C5D3"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After explaining and clarifying the opinions of the scholars and analyzing the argumentations, </w:t>
      </w:r>
      <w:proofErr w:type="spellStart"/>
      <w:r w:rsidRPr="00472295">
        <w:rPr>
          <w:rFonts w:asciiTheme="majorBidi" w:hAnsiTheme="majorBidi" w:cstheme="majorBidi"/>
          <w:szCs w:val="24"/>
        </w:rPr>
        <w:t>Nazih</w:t>
      </w:r>
      <w:proofErr w:type="spellEnd"/>
      <w:r w:rsidRPr="00472295">
        <w:rPr>
          <w:rFonts w:asciiTheme="majorBidi" w:hAnsiTheme="majorBidi" w:cstheme="majorBidi"/>
          <w:szCs w:val="24"/>
        </w:rPr>
        <w:t xml:space="preserve"> Hammad expressed his opinion that is quite controversial by stating that it is permissible for the capital owners to require a guarantee to the capital manager in the event that the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business suffers a loss. </w:t>
      </w:r>
      <w:proofErr w:type="spellStart"/>
      <w:r w:rsidRPr="00472295">
        <w:rPr>
          <w:rFonts w:asciiTheme="majorBidi" w:hAnsiTheme="majorBidi" w:cstheme="majorBidi"/>
          <w:szCs w:val="24"/>
        </w:rPr>
        <w:t>Nazih</w:t>
      </w:r>
      <w:proofErr w:type="spellEnd"/>
      <w:r w:rsidRPr="00472295">
        <w:rPr>
          <w:rFonts w:asciiTheme="majorBidi" w:hAnsiTheme="majorBidi" w:cstheme="majorBidi"/>
          <w:szCs w:val="24"/>
        </w:rPr>
        <w:t xml:space="preserve"> also admitted that his opinion violates the sharia provisions or standards which absolutely prohibit guarantees in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contracts. Then, </w:t>
      </w:r>
      <w:proofErr w:type="spellStart"/>
      <w:r w:rsidRPr="00472295">
        <w:rPr>
          <w:rFonts w:asciiTheme="majorBidi" w:hAnsiTheme="majorBidi" w:cstheme="majorBidi"/>
          <w:szCs w:val="24"/>
        </w:rPr>
        <w:t>Nazih</w:t>
      </w:r>
      <w:proofErr w:type="spellEnd"/>
      <w:r w:rsidRPr="00472295">
        <w:rPr>
          <w:rFonts w:asciiTheme="majorBidi" w:hAnsiTheme="majorBidi" w:cstheme="majorBidi"/>
          <w:szCs w:val="24"/>
        </w:rPr>
        <w:t xml:space="preserve"> Hammad expresses his opinion as follows:</w:t>
      </w:r>
    </w:p>
    <w:p w14:paraId="2BEB4F78" w14:textId="4B044921" w:rsidR="00690516" w:rsidRPr="00472295" w:rsidRDefault="00690516" w:rsidP="04D2838D">
      <w:pPr>
        <w:spacing w:after="0" w:line="240" w:lineRule="auto"/>
        <w:jc w:val="both"/>
        <w:rPr>
          <w:rFonts w:asciiTheme="majorBidi" w:hAnsiTheme="majorBidi" w:cstheme="majorBidi"/>
          <w:sz w:val="24"/>
          <w:szCs w:val="24"/>
        </w:rPr>
      </w:pPr>
    </w:p>
    <w:p w14:paraId="7063718E" w14:textId="10953328" w:rsidR="008A0114" w:rsidRPr="00472295" w:rsidRDefault="04D2838D" w:rsidP="000D2B1D">
      <w:pPr>
        <w:ind w:firstLine="340"/>
        <w:jc w:val="both"/>
        <w:rPr>
          <w:rFonts w:asciiTheme="majorBidi" w:hAnsiTheme="majorBidi" w:cstheme="majorBidi"/>
          <w:sz w:val="24"/>
          <w:szCs w:val="24"/>
        </w:rPr>
      </w:pPr>
      <w:r w:rsidRPr="00472295">
        <w:rPr>
          <w:rFonts w:asciiTheme="majorBidi" w:hAnsiTheme="majorBidi" w:cstheme="majorBidi"/>
          <w:i/>
          <w:iCs/>
          <w:sz w:val="24"/>
          <w:szCs w:val="24"/>
        </w:rPr>
        <w:t xml:space="preserve">“It seems clear to me after paying attention to opinion differences among the scholars along with the argumentations used about the rulings on a requirement for the capital manager to guarantee a return on capital under various conditions, whether because of damage, reduction, loss, or other reasons, and then examining it objectively based on scientific honesty, away from the fanatic attitude of </w:t>
      </w:r>
      <w:proofErr w:type="spellStart"/>
      <w:r w:rsidRPr="00472295">
        <w:rPr>
          <w:rFonts w:asciiTheme="majorBidi" w:hAnsiTheme="majorBidi" w:cstheme="majorBidi"/>
          <w:i/>
          <w:iCs/>
          <w:sz w:val="24"/>
          <w:szCs w:val="24"/>
        </w:rPr>
        <w:t>mazhab</w:t>
      </w:r>
      <w:proofErr w:type="spellEnd"/>
      <w:r w:rsidRPr="00472295">
        <w:rPr>
          <w:rFonts w:asciiTheme="majorBidi" w:hAnsiTheme="majorBidi" w:cstheme="majorBidi"/>
          <w:i/>
          <w:iCs/>
          <w:sz w:val="24"/>
          <w:szCs w:val="24"/>
        </w:rPr>
        <w:t xml:space="preserve"> or following lust. The strong opinion is the opinion that states a guarantee of capital return by the capital manager is valid, with a condition it is to make the manager guarantee capital. By paying attention to many quality objections </w:t>
      </w:r>
      <w:proofErr w:type="spellStart"/>
      <w:r w:rsidRPr="00472295">
        <w:rPr>
          <w:rFonts w:asciiTheme="majorBidi" w:hAnsiTheme="majorBidi" w:cstheme="majorBidi"/>
          <w:i/>
          <w:iCs/>
          <w:sz w:val="24"/>
          <w:szCs w:val="24"/>
        </w:rPr>
        <w:t>againts</w:t>
      </w:r>
      <w:proofErr w:type="spellEnd"/>
      <w:r w:rsidRPr="00472295">
        <w:rPr>
          <w:rFonts w:asciiTheme="majorBidi" w:hAnsiTheme="majorBidi" w:cstheme="majorBidi"/>
          <w:i/>
          <w:iCs/>
          <w:sz w:val="24"/>
          <w:szCs w:val="24"/>
        </w:rPr>
        <w:t xml:space="preserve"> the opinions of the scholars who prohibit it. The strength of the opinions and the reasons by the scholars who allow it and the arguments of the majority of scholars that are refuted (answered), we are determined that there is no sharia argument that prohibits the permissibility. </w:t>
      </w:r>
      <w:r w:rsidRPr="00472295">
        <w:rPr>
          <w:rFonts w:asciiTheme="majorBidi" w:eastAsia="Palatino Linotype" w:hAnsiTheme="majorBidi" w:cstheme="majorBidi"/>
          <w:i/>
          <w:iCs/>
          <w:sz w:val="24"/>
          <w:szCs w:val="24"/>
        </w:rPr>
        <w:t>The opinion of the scholars that permit it does not violate the agreed (</w:t>
      </w:r>
      <w:proofErr w:type="spellStart"/>
      <w:r w:rsidRPr="00472295">
        <w:rPr>
          <w:rFonts w:asciiTheme="majorBidi" w:eastAsia="Palatino Linotype" w:hAnsiTheme="majorBidi" w:cstheme="majorBidi"/>
          <w:i/>
          <w:iCs/>
          <w:sz w:val="24"/>
          <w:szCs w:val="24"/>
        </w:rPr>
        <w:t>mudhârabah</w:t>
      </w:r>
      <w:proofErr w:type="spellEnd"/>
      <w:r w:rsidRPr="00472295">
        <w:rPr>
          <w:rFonts w:asciiTheme="majorBidi" w:eastAsia="Palatino Linotype" w:hAnsiTheme="majorBidi" w:cstheme="majorBidi"/>
          <w:i/>
          <w:iCs/>
          <w:sz w:val="24"/>
          <w:szCs w:val="24"/>
        </w:rPr>
        <w:t xml:space="preserve"> contracts) provisions, nor it is a forbidden act, either because it is classified as usury, gambling, or </w:t>
      </w:r>
      <w:proofErr w:type="spellStart"/>
      <w:r w:rsidRPr="00472295">
        <w:rPr>
          <w:rFonts w:asciiTheme="majorBidi" w:eastAsia="Palatino Linotype" w:hAnsiTheme="majorBidi" w:cstheme="majorBidi"/>
          <w:i/>
          <w:iCs/>
          <w:sz w:val="24"/>
          <w:szCs w:val="24"/>
        </w:rPr>
        <w:t>gharar</w:t>
      </w:r>
      <w:proofErr w:type="spellEnd"/>
      <w:r w:rsidRPr="00472295">
        <w:rPr>
          <w:rFonts w:asciiTheme="majorBidi" w:eastAsia="Palatino Linotype" w:hAnsiTheme="majorBidi" w:cstheme="majorBidi"/>
          <w:i/>
          <w:iCs/>
          <w:sz w:val="24"/>
          <w:szCs w:val="24"/>
        </w:rPr>
        <w:t xml:space="preserve"> trading, and it does not contain real difficulties (</w:t>
      </w:r>
      <w:proofErr w:type="spellStart"/>
      <w:r w:rsidRPr="00472295">
        <w:rPr>
          <w:rFonts w:asciiTheme="majorBidi" w:eastAsia="Palatino Linotype" w:hAnsiTheme="majorBidi" w:cstheme="majorBidi"/>
          <w:i/>
          <w:iCs/>
          <w:sz w:val="24"/>
          <w:szCs w:val="24"/>
        </w:rPr>
        <w:t>mafsadah</w:t>
      </w:r>
      <w:proofErr w:type="spellEnd"/>
      <w:r w:rsidRPr="00472295">
        <w:rPr>
          <w:rFonts w:asciiTheme="majorBidi" w:eastAsia="Palatino Linotype" w:hAnsiTheme="majorBidi" w:cstheme="majorBidi"/>
          <w:i/>
          <w:iCs/>
          <w:sz w:val="24"/>
          <w:szCs w:val="24"/>
        </w:rPr>
        <w:t>). There is no doubt that (opinion that permits) as well as the better and the more important opinions than the stringent one (</w:t>
      </w:r>
      <w:proofErr w:type="spellStart"/>
      <w:r w:rsidRPr="00472295">
        <w:rPr>
          <w:rFonts w:asciiTheme="majorBidi" w:eastAsia="Palatino Linotype" w:hAnsiTheme="majorBidi" w:cstheme="majorBidi"/>
          <w:i/>
          <w:iCs/>
          <w:sz w:val="24"/>
          <w:szCs w:val="24"/>
        </w:rPr>
        <w:t>tasyaddud</w:t>
      </w:r>
      <w:proofErr w:type="spellEnd"/>
      <w:r w:rsidRPr="00472295">
        <w:rPr>
          <w:rFonts w:asciiTheme="majorBidi" w:eastAsia="Palatino Linotype" w:hAnsiTheme="majorBidi" w:cstheme="majorBidi"/>
          <w:i/>
          <w:iCs/>
          <w:sz w:val="24"/>
          <w:szCs w:val="24"/>
        </w:rPr>
        <w:t xml:space="preserve">) that prohibits it, then looks for loopholes to (allow) capital managers to guarantee capital using various ways of </w:t>
      </w:r>
      <w:proofErr w:type="spellStart"/>
      <w:r w:rsidRPr="00472295">
        <w:rPr>
          <w:rFonts w:asciiTheme="majorBidi" w:eastAsia="Palatino Linotype" w:hAnsiTheme="majorBidi" w:cstheme="majorBidi"/>
          <w:i/>
          <w:iCs/>
          <w:sz w:val="24"/>
          <w:szCs w:val="24"/>
          <w:u w:val="single"/>
        </w:rPr>
        <w:t>h</w:t>
      </w:r>
      <w:r w:rsidRPr="00472295">
        <w:rPr>
          <w:rFonts w:asciiTheme="majorBidi" w:eastAsia="Palatino Linotype" w:hAnsiTheme="majorBidi" w:cstheme="majorBidi"/>
          <w:i/>
          <w:iCs/>
          <w:sz w:val="24"/>
          <w:szCs w:val="24"/>
        </w:rPr>
        <w:t>îlah</w:t>
      </w:r>
      <w:proofErr w:type="spellEnd"/>
      <w:r w:rsidRPr="00472295">
        <w:rPr>
          <w:rFonts w:asciiTheme="majorBidi" w:eastAsia="Palatino Linotype" w:hAnsiTheme="majorBidi" w:cstheme="majorBidi"/>
          <w:i/>
          <w:iCs/>
          <w:sz w:val="24"/>
          <w:szCs w:val="24"/>
        </w:rPr>
        <w:t>... Allah Knows Best.”</w:t>
      </w:r>
      <w:r w:rsidR="009B464F">
        <w:rPr>
          <w:rFonts w:asciiTheme="majorBidi" w:eastAsia="Palatino Linotype" w:hAnsiTheme="majorBidi" w:cstheme="majorBidi"/>
          <w:i/>
          <w:iCs/>
          <w:sz w:val="24"/>
          <w:szCs w:val="24"/>
        </w:rPr>
        <w:t xml:space="preserve"> </w:t>
      </w:r>
      <w:sdt>
        <w:sdtPr>
          <w:rPr>
            <w:rFonts w:asciiTheme="majorBidi" w:eastAsia="Palatino Linotype" w:hAnsiTheme="majorBidi" w:cstheme="majorBidi"/>
            <w:i/>
            <w:iCs/>
            <w:sz w:val="24"/>
            <w:szCs w:val="24"/>
          </w:rPr>
          <w:id w:val="79890786"/>
          <w:citation/>
        </w:sdtPr>
        <w:sdtContent>
          <w:r w:rsidR="00E47326">
            <w:rPr>
              <w:rFonts w:asciiTheme="majorBidi" w:eastAsia="Palatino Linotype" w:hAnsiTheme="majorBidi" w:cstheme="majorBidi"/>
              <w:i/>
              <w:iCs/>
              <w:sz w:val="24"/>
              <w:szCs w:val="24"/>
            </w:rPr>
            <w:fldChar w:fldCharType="begin"/>
          </w:r>
          <w:r w:rsidR="00E47326">
            <w:rPr>
              <w:rFonts w:asciiTheme="majorBidi" w:eastAsia="Palatino Linotype" w:hAnsiTheme="majorBidi" w:cstheme="majorBidi"/>
              <w:i/>
              <w:iCs/>
              <w:sz w:val="24"/>
              <w:szCs w:val="24"/>
              <w:lang w:val="en-US"/>
            </w:rPr>
            <w:instrText xml:space="preserve"> CITATION Naz07 \l 1033 </w:instrText>
          </w:r>
          <w:r w:rsidR="00E47326">
            <w:rPr>
              <w:rFonts w:asciiTheme="majorBidi" w:eastAsia="Palatino Linotype" w:hAnsiTheme="majorBidi" w:cstheme="majorBidi"/>
              <w:i/>
              <w:iCs/>
              <w:sz w:val="24"/>
              <w:szCs w:val="24"/>
            </w:rPr>
            <w:fldChar w:fldCharType="separate"/>
          </w:r>
          <w:r w:rsidR="00E47326">
            <w:rPr>
              <w:rFonts w:asciiTheme="majorBidi" w:eastAsia="Palatino Linotype" w:hAnsiTheme="majorBidi" w:cstheme="majorBidi"/>
              <w:i/>
              <w:iCs/>
              <w:noProof/>
              <w:sz w:val="24"/>
              <w:szCs w:val="24"/>
              <w:lang w:val="en-US"/>
            </w:rPr>
            <w:t xml:space="preserve"> </w:t>
          </w:r>
          <w:r w:rsidR="00E47326" w:rsidRPr="00E47326">
            <w:rPr>
              <w:rFonts w:asciiTheme="majorBidi" w:eastAsia="Palatino Linotype" w:hAnsiTheme="majorBidi" w:cstheme="majorBidi"/>
              <w:noProof/>
              <w:sz w:val="24"/>
              <w:szCs w:val="24"/>
              <w:lang w:val="en-US"/>
            </w:rPr>
            <w:t>(Hammad, 2007)</w:t>
          </w:r>
          <w:r w:rsidR="00E47326">
            <w:rPr>
              <w:rFonts w:asciiTheme="majorBidi" w:eastAsia="Palatino Linotype" w:hAnsiTheme="majorBidi" w:cstheme="majorBidi"/>
              <w:i/>
              <w:iCs/>
              <w:sz w:val="24"/>
              <w:szCs w:val="24"/>
            </w:rPr>
            <w:fldChar w:fldCharType="end"/>
          </w:r>
        </w:sdtContent>
      </w:sdt>
    </w:p>
    <w:p w14:paraId="5BD23597" w14:textId="2CB5A0CE" w:rsidR="008A0114" w:rsidRPr="00472295" w:rsidRDefault="008A0114" w:rsidP="04D2838D">
      <w:pPr>
        <w:spacing w:after="0" w:line="240" w:lineRule="auto"/>
        <w:ind w:left="720"/>
        <w:jc w:val="both"/>
        <w:rPr>
          <w:rFonts w:asciiTheme="majorBidi" w:hAnsiTheme="majorBidi" w:cstheme="majorBidi"/>
          <w:i/>
          <w:iCs/>
          <w:sz w:val="24"/>
          <w:szCs w:val="24"/>
        </w:rPr>
      </w:pPr>
    </w:p>
    <w:p w14:paraId="14F1D335" w14:textId="7268985E" w:rsidR="008A0114" w:rsidRPr="00472295" w:rsidRDefault="04D2838D" w:rsidP="000D2B1D">
      <w:pPr>
        <w:pStyle w:val="Body"/>
        <w:rPr>
          <w:rFonts w:asciiTheme="majorBidi" w:hAnsiTheme="majorBidi" w:cstheme="majorBidi"/>
          <w:szCs w:val="24"/>
        </w:rPr>
      </w:pPr>
      <w:proofErr w:type="spellStart"/>
      <w:r w:rsidRPr="00472295">
        <w:rPr>
          <w:rFonts w:asciiTheme="majorBidi" w:eastAsia="Palatino Linotype" w:hAnsiTheme="majorBidi" w:cstheme="majorBidi"/>
          <w:szCs w:val="24"/>
        </w:rPr>
        <w:t>Nazih</w:t>
      </w:r>
      <w:proofErr w:type="spellEnd"/>
      <w:r w:rsidRPr="00472295">
        <w:rPr>
          <w:rFonts w:asciiTheme="majorBidi" w:eastAsia="Palatino Linotype" w:hAnsiTheme="majorBidi" w:cstheme="majorBidi"/>
          <w:szCs w:val="24"/>
        </w:rPr>
        <w:t xml:space="preserve"> Hammad’s opinion above, as informed by Abu Umar </w:t>
      </w:r>
      <w:proofErr w:type="spellStart"/>
      <w:r w:rsidRPr="00472295">
        <w:rPr>
          <w:rFonts w:asciiTheme="majorBidi" w:eastAsia="Palatino Linotype" w:hAnsiTheme="majorBidi" w:cstheme="majorBidi"/>
          <w:szCs w:val="24"/>
        </w:rPr>
        <w:t>Dubyan</w:t>
      </w:r>
      <w:proofErr w:type="spellEnd"/>
      <w:r w:rsidRPr="00472295">
        <w:rPr>
          <w:rFonts w:asciiTheme="majorBidi" w:eastAsia="Palatino Linotype" w:hAnsiTheme="majorBidi" w:cstheme="majorBidi"/>
          <w:szCs w:val="24"/>
        </w:rPr>
        <w:t xml:space="preserve"> Ibn Muhammad al-</w:t>
      </w:r>
      <w:proofErr w:type="spellStart"/>
      <w:r w:rsidRPr="00472295">
        <w:rPr>
          <w:rFonts w:asciiTheme="majorBidi" w:eastAsia="Palatino Linotype" w:hAnsiTheme="majorBidi" w:cstheme="majorBidi"/>
          <w:szCs w:val="24"/>
        </w:rPr>
        <w:t>Dubyan</w:t>
      </w:r>
      <w:proofErr w:type="spellEnd"/>
      <w:r w:rsidRPr="00472295">
        <w:rPr>
          <w:rFonts w:asciiTheme="majorBidi" w:eastAsia="Palatino Linotype" w:hAnsiTheme="majorBidi" w:cstheme="majorBidi"/>
          <w:szCs w:val="24"/>
        </w:rPr>
        <w:t xml:space="preserve">, </w:t>
      </w:r>
      <w:r w:rsidRPr="00472295">
        <w:rPr>
          <w:rFonts w:asciiTheme="majorBidi" w:eastAsia="Palatino Linotype" w:hAnsiTheme="majorBidi" w:cstheme="majorBidi"/>
          <w:i/>
          <w:iCs/>
          <w:szCs w:val="24"/>
        </w:rPr>
        <w:t>al-</w:t>
      </w:r>
      <w:proofErr w:type="spellStart"/>
      <w:r w:rsidRPr="00472295">
        <w:rPr>
          <w:rFonts w:asciiTheme="majorBidi" w:eastAsia="Palatino Linotype" w:hAnsiTheme="majorBidi" w:cstheme="majorBidi"/>
          <w:i/>
          <w:iCs/>
          <w:szCs w:val="24"/>
        </w:rPr>
        <w:t>Mu’âmalâ</w:t>
      </w:r>
      <w:r w:rsidRPr="00472295">
        <w:rPr>
          <w:rFonts w:asciiTheme="majorBidi" w:eastAsia="Palatino Linotype" w:hAnsiTheme="majorBidi" w:cstheme="majorBidi"/>
          <w:i/>
          <w:iCs/>
          <w:szCs w:val="24"/>
          <w:u w:val="single"/>
        </w:rPr>
        <w:t>t</w:t>
      </w:r>
      <w:proofErr w:type="spellEnd"/>
      <w:r w:rsidRPr="00472295">
        <w:rPr>
          <w:rFonts w:asciiTheme="majorBidi" w:eastAsia="Palatino Linotype" w:hAnsiTheme="majorBidi" w:cstheme="majorBidi"/>
          <w:i/>
          <w:iCs/>
          <w:szCs w:val="24"/>
        </w:rPr>
        <w:t xml:space="preserve"> al-</w:t>
      </w:r>
      <w:proofErr w:type="spellStart"/>
      <w:r w:rsidRPr="00472295">
        <w:rPr>
          <w:rFonts w:asciiTheme="majorBidi" w:eastAsia="Palatino Linotype" w:hAnsiTheme="majorBidi" w:cstheme="majorBidi"/>
          <w:i/>
          <w:iCs/>
          <w:szCs w:val="24"/>
        </w:rPr>
        <w:t>Mâliyyah</w:t>
      </w:r>
      <w:proofErr w:type="spellEnd"/>
      <w:r w:rsidRPr="00472295">
        <w:rPr>
          <w:rFonts w:asciiTheme="majorBidi" w:eastAsia="Palatino Linotype" w:hAnsiTheme="majorBidi" w:cstheme="majorBidi"/>
          <w:i/>
          <w:iCs/>
          <w:szCs w:val="24"/>
        </w:rPr>
        <w:t xml:space="preserve"> </w:t>
      </w:r>
      <w:proofErr w:type="spellStart"/>
      <w:r w:rsidRPr="00472295">
        <w:rPr>
          <w:rFonts w:asciiTheme="majorBidi" w:eastAsia="Palatino Linotype" w:hAnsiTheme="majorBidi" w:cstheme="majorBidi"/>
          <w:i/>
          <w:iCs/>
          <w:szCs w:val="24"/>
        </w:rPr>
        <w:t>Ashâlah</w:t>
      </w:r>
      <w:proofErr w:type="spellEnd"/>
      <w:r w:rsidRPr="00472295">
        <w:rPr>
          <w:rFonts w:asciiTheme="majorBidi" w:eastAsia="Palatino Linotype" w:hAnsiTheme="majorBidi" w:cstheme="majorBidi"/>
          <w:i/>
          <w:iCs/>
          <w:szCs w:val="24"/>
        </w:rPr>
        <w:t xml:space="preserve"> </w:t>
      </w:r>
      <w:proofErr w:type="spellStart"/>
      <w:r w:rsidRPr="00472295">
        <w:rPr>
          <w:rFonts w:asciiTheme="majorBidi" w:eastAsia="Palatino Linotype" w:hAnsiTheme="majorBidi" w:cstheme="majorBidi"/>
          <w:i/>
          <w:iCs/>
          <w:szCs w:val="24"/>
        </w:rPr>
        <w:t>wa</w:t>
      </w:r>
      <w:proofErr w:type="spellEnd"/>
      <w:r w:rsidRPr="00472295">
        <w:rPr>
          <w:rFonts w:asciiTheme="majorBidi" w:eastAsia="Palatino Linotype" w:hAnsiTheme="majorBidi" w:cstheme="majorBidi"/>
          <w:i/>
          <w:iCs/>
          <w:szCs w:val="24"/>
        </w:rPr>
        <w:t xml:space="preserve"> </w:t>
      </w:r>
      <w:proofErr w:type="spellStart"/>
      <w:r w:rsidRPr="00472295">
        <w:rPr>
          <w:rFonts w:asciiTheme="majorBidi" w:eastAsia="Palatino Linotype" w:hAnsiTheme="majorBidi" w:cstheme="majorBidi"/>
          <w:i/>
          <w:iCs/>
          <w:szCs w:val="24"/>
        </w:rPr>
        <w:t>Mu’âshirah</w:t>
      </w:r>
      <w:proofErr w:type="spellEnd"/>
      <w:r w:rsidRPr="00472295">
        <w:rPr>
          <w:rFonts w:asciiTheme="majorBidi" w:eastAsia="Palatino Linotype" w:hAnsiTheme="majorBidi" w:cstheme="majorBidi"/>
          <w:szCs w:val="24"/>
        </w:rPr>
        <w:t xml:space="preserve"> is also an opinion from classical scholars such as Ibn </w:t>
      </w:r>
      <w:proofErr w:type="spellStart"/>
      <w:r w:rsidRPr="00472295">
        <w:rPr>
          <w:rFonts w:asciiTheme="majorBidi" w:eastAsia="Palatino Linotype" w:hAnsiTheme="majorBidi" w:cstheme="majorBidi"/>
          <w:szCs w:val="24"/>
        </w:rPr>
        <w:t>Basyir</w:t>
      </w:r>
      <w:proofErr w:type="spellEnd"/>
      <w:r w:rsidRPr="00472295">
        <w:rPr>
          <w:rFonts w:asciiTheme="majorBidi" w:eastAsia="Palatino Linotype" w:hAnsiTheme="majorBidi" w:cstheme="majorBidi"/>
          <w:szCs w:val="24"/>
        </w:rPr>
        <w:t xml:space="preserve"> and his disciple Ibn ‘</w:t>
      </w:r>
      <w:proofErr w:type="spellStart"/>
      <w:r w:rsidRPr="00472295">
        <w:rPr>
          <w:rFonts w:asciiTheme="majorBidi" w:eastAsia="Palatino Linotype" w:hAnsiTheme="majorBidi" w:cstheme="majorBidi"/>
          <w:szCs w:val="24"/>
        </w:rPr>
        <w:t>Utab</w:t>
      </w:r>
      <w:proofErr w:type="spellEnd"/>
      <w:r w:rsidRPr="00472295">
        <w:rPr>
          <w:rFonts w:asciiTheme="majorBidi" w:eastAsia="Palatino Linotype" w:hAnsiTheme="majorBidi" w:cstheme="majorBidi"/>
          <w:szCs w:val="24"/>
        </w:rPr>
        <w:t>, al-</w:t>
      </w:r>
      <w:proofErr w:type="spellStart"/>
      <w:r w:rsidRPr="00472295">
        <w:rPr>
          <w:rFonts w:asciiTheme="majorBidi" w:eastAsia="Palatino Linotype" w:hAnsiTheme="majorBidi" w:cstheme="majorBidi"/>
          <w:szCs w:val="24"/>
        </w:rPr>
        <w:t>Syaukani</w:t>
      </w:r>
      <w:proofErr w:type="spellEnd"/>
      <w:r w:rsidRPr="00472295">
        <w:rPr>
          <w:rFonts w:asciiTheme="majorBidi" w:eastAsia="Palatino Linotype" w:hAnsiTheme="majorBidi" w:cstheme="majorBidi"/>
          <w:szCs w:val="24"/>
        </w:rPr>
        <w:t xml:space="preserve"> and a contemporary scholar Dr. Sami Hamoud.</w:t>
      </w:r>
      <w:r w:rsidR="009B464F">
        <w:rPr>
          <w:rFonts w:asciiTheme="majorBidi" w:eastAsia="Palatino Linotype" w:hAnsiTheme="majorBidi" w:cstheme="majorBidi"/>
          <w:szCs w:val="24"/>
        </w:rPr>
        <w:t xml:space="preserve"> </w:t>
      </w:r>
      <w:sdt>
        <w:sdtPr>
          <w:rPr>
            <w:rFonts w:asciiTheme="majorBidi" w:eastAsia="Palatino Linotype" w:hAnsiTheme="majorBidi" w:cstheme="majorBidi"/>
            <w:szCs w:val="24"/>
          </w:rPr>
          <w:id w:val="-515536864"/>
          <w:citation/>
        </w:sdtPr>
        <w:sdtContent>
          <w:r w:rsidR="00E47326">
            <w:rPr>
              <w:rFonts w:asciiTheme="majorBidi" w:eastAsia="Palatino Linotype" w:hAnsiTheme="majorBidi" w:cstheme="majorBidi"/>
              <w:szCs w:val="24"/>
            </w:rPr>
            <w:fldChar w:fldCharType="begin"/>
          </w:r>
          <w:r w:rsidR="00E47326">
            <w:rPr>
              <w:rFonts w:asciiTheme="majorBidi" w:eastAsia="Palatino Linotype" w:hAnsiTheme="majorBidi" w:cstheme="majorBidi"/>
              <w:szCs w:val="24"/>
            </w:rPr>
            <w:instrText xml:space="preserve"> CITATION Abu32 \l 1033 </w:instrText>
          </w:r>
          <w:r w:rsidR="00E47326">
            <w:rPr>
              <w:rFonts w:asciiTheme="majorBidi" w:eastAsia="Palatino Linotype" w:hAnsiTheme="majorBidi" w:cstheme="majorBidi"/>
              <w:szCs w:val="24"/>
            </w:rPr>
            <w:fldChar w:fldCharType="separate"/>
          </w:r>
          <w:r w:rsidR="00E47326">
            <w:rPr>
              <w:rFonts w:asciiTheme="majorBidi" w:eastAsia="Palatino Linotype" w:hAnsiTheme="majorBidi" w:cstheme="majorBidi"/>
              <w:noProof/>
              <w:szCs w:val="24"/>
            </w:rPr>
            <w:t xml:space="preserve"> </w:t>
          </w:r>
          <w:r w:rsidR="00E47326" w:rsidRPr="00E47326">
            <w:rPr>
              <w:rFonts w:asciiTheme="majorBidi" w:eastAsia="Palatino Linotype" w:hAnsiTheme="majorBidi" w:cstheme="majorBidi"/>
              <w:noProof/>
              <w:szCs w:val="24"/>
            </w:rPr>
            <w:t>(al-Dubyan, 1432)</w:t>
          </w:r>
          <w:r w:rsidR="00E47326">
            <w:rPr>
              <w:rFonts w:asciiTheme="majorBidi" w:eastAsia="Palatino Linotype" w:hAnsiTheme="majorBidi" w:cstheme="majorBidi"/>
              <w:szCs w:val="24"/>
            </w:rPr>
            <w:fldChar w:fldCharType="end"/>
          </w:r>
        </w:sdtContent>
      </w:sdt>
    </w:p>
    <w:p w14:paraId="328E5399" w14:textId="7F1353CA" w:rsidR="04D2838D" w:rsidRPr="00472295" w:rsidRDefault="04D2838D" w:rsidP="000D2B1D">
      <w:pPr>
        <w:pStyle w:val="Body"/>
        <w:rPr>
          <w:rFonts w:asciiTheme="majorBidi" w:eastAsia="Palatino Linotype" w:hAnsiTheme="majorBidi" w:cstheme="majorBidi"/>
          <w:szCs w:val="24"/>
        </w:rPr>
      </w:pPr>
      <w:r w:rsidRPr="00472295">
        <w:rPr>
          <w:rFonts w:asciiTheme="majorBidi" w:eastAsia="Palatino Linotype" w:hAnsiTheme="majorBidi" w:cstheme="majorBidi"/>
          <w:szCs w:val="24"/>
        </w:rPr>
        <w:t xml:space="preserve">In contrast to </w:t>
      </w:r>
      <w:proofErr w:type="spellStart"/>
      <w:r w:rsidRPr="00472295">
        <w:rPr>
          <w:rFonts w:asciiTheme="majorBidi" w:eastAsia="Palatino Linotype" w:hAnsiTheme="majorBidi" w:cstheme="majorBidi"/>
          <w:szCs w:val="24"/>
        </w:rPr>
        <w:t>Nazih</w:t>
      </w:r>
      <w:proofErr w:type="spellEnd"/>
      <w:r w:rsidRPr="00472295">
        <w:rPr>
          <w:rFonts w:asciiTheme="majorBidi" w:eastAsia="Palatino Linotype" w:hAnsiTheme="majorBidi" w:cstheme="majorBidi"/>
          <w:szCs w:val="24"/>
        </w:rPr>
        <w:t xml:space="preserve"> Hammad’s opinion above, in the fatwa of National Sharia Board of Indonesian Ulema Council (DSN-MUI) No. 105/DSN-MUI/X/2016 regarding Capital Return Guarantees on </w:t>
      </w:r>
      <w:proofErr w:type="spellStart"/>
      <w:r w:rsidRPr="00472295">
        <w:rPr>
          <w:rFonts w:asciiTheme="majorBidi" w:eastAsia="Palatino Linotype" w:hAnsiTheme="majorBidi" w:cstheme="majorBidi"/>
          <w:szCs w:val="24"/>
        </w:rPr>
        <w:t>Mudharabah</w:t>
      </w:r>
      <w:proofErr w:type="spellEnd"/>
      <w:r w:rsidRPr="00472295">
        <w:rPr>
          <w:rFonts w:asciiTheme="majorBidi" w:eastAsia="Palatino Linotype" w:hAnsiTheme="majorBidi" w:cstheme="majorBidi"/>
          <w:szCs w:val="24"/>
        </w:rPr>
        <w:t xml:space="preserve">, </w:t>
      </w:r>
      <w:proofErr w:type="spellStart"/>
      <w:r w:rsidRPr="00472295">
        <w:rPr>
          <w:rFonts w:asciiTheme="majorBidi" w:eastAsia="Palatino Linotype" w:hAnsiTheme="majorBidi" w:cstheme="majorBidi"/>
          <w:szCs w:val="24"/>
        </w:rPr>
        <w:t>Musyarakah</w:t>
      </w:r>
      <w:proofErr w:type="spellEnd"/>
      <w:r w:rsidRPr="00472295">
        <w:rPr>
          <w:rFonts w:asciiTheme="majorBidi" w:eastAsia="Palatino Linotype" w:hAnsiTheme="majorBidi" w:cstheme="majorBidi"/>
          <w:szCs w:val="24"/>
        </w:rPr>
        <w:t xml:space="preserve"> and </w:t>
      </w:r>
      <w:proofErr w:type="spellStart"/>
      <w:r w:rsidRPr="00472295">
        <w:rPr>
          <w:rFonts w:asciiTheme="majorBidi" w:eastAsia="Palatino Linotype" w:hAnsiTheme="majorBidi" w:cstheme="majorBidi"/>
          <w:szCs w:val="24"/>
        </w:rPr>
        <w:t>Wakalah</w:t>
      </w:r>
      <w:proofErr w:type="spellEnd"/>
      <w:r w:rsidRPr="00472295">
        <w:rPr>
          <w:rFonts w:asciiTheme="majorBidi" w:eastAsia="Palatino Linotype" w:hAnsiTheme="majorBidi" w:cstheme="majorBidi"/>
          <w:szCs w:val="24"/>
        </w:rPr>
        <w:t xml:space="preserve"> </w:t>
      </w:r>
      <w:proofErr w:type="spellStart"/>
      <w:r w:rsidRPr="00472295">
        <w:rPr>
          <w:rFonts w:asciiTheme="majorBidi" w:eastAsia="Palatino Linotype" w:hAnsiTheme="majorBidi" w:cstheme="majorBidi"/>
          <w:szCs w:val="24"/>
        </w:rPr>
        <w:t>bil</w:t>
      </w:r>
      <w:proofErr w:type="spellEnd"/>
      <w:r w:rsidRPr="00472295">
        <w:rPr>
          <w:rFonts w:asciiTheme="majorBidi" w:eastAsia="Palatino Linotype" w:hAnsiTheme="majorBidi" w:cstheme="majorBidi"/>
          <w:szCs w:val="24"/>
        </w:rPr>
        <w:t xml:space="preserve"> </w:t>
      </w:r>
      <w:proofErr w:type="spellStart"/>
      <w:r w:rsidRPr="00472295">
        <w:rPr>
          <w:rFonts w:asciiTheme="majorBidi" w:eastAsia="Palatino Linotype" w:hAnsiTheme="majorBidi" w:cstheme="majorBidi"/>
          <w:szCs w:val="24"/>
        </w:rPr>
        <w:t>Ististmar</w:t>
      </w:r>
      <w:proofErr w:type="spellEnd"/>
      <w:r w:rsidRPr="00472295">
        <w:rPr>
          <w:rFonts w:asciiTheme="majorBidi" w:eastAsia="Palatino Linotype" w:hAnsiTheme="majorBidi" w:cstheme="majorBidi"/>
          <w:szCs w:val="24"/>
        </w:rPr>
        <w:t xml:space="preserve"> Financing, in the legal provisions point no. 3 there is a provision that: </w:t>
      </w:r>
      <w:r w:rsidRPr="00472295">
        <w:rPr>
          <w:rFonts w:asciiTheme="majorBidi" w:eastAsia="Palatino Linotype" w:hAnsiTheme="majorBidi" w:cstheme="majorBidi"/>
          <w:i/>
          <w:iCs/>
          <w:szCs w:val="24"/>
        </w:rPr>
        <w:t>“the manager is allowed to guarantee capital return at his own will without a request from the capital owner.”</w:t>
      </w:r>
    </w:p>
    <w:p w14:paraId="3FA59477" w14:textId="417777E8" w:rsidR="04D2838D" w:rsidRPr="00472295" w:rsidRDefault="04D2838D" w:rsidP="000D2B1D">
      <w:pPr>
        <w:pStyle w:val="Body"/>
        <w:rPr>
          <w:rFonts w:asciiTheme="majorBidi" w:eastAsia="Palatino Linotype" w:hAnsiTheme="majorBidi" w:cstheme="majorBidi"/>
          <w:szCs w:val="24"/>
        </w:rPr>
      </w:pPr>
      <w:r w:rsidRPr="00472295">
        <w:rPr>
          <w:rFonts w:asciiTheme="majorBidi" w:eastAsia="Palatino Linotype" w:hAnsiTheme="majorBidi" w:cstheme="majorBidi"/>
          <w:szCs w:val="24"/>
        </w:rPr>
        <w:t xml:space="preserve">Even though that provision is different with the provisions in the AAOIFI Sharia Standards, according to the authors’ analysis, point 3 in the DSN-MUI fatwa has a good legal basis, in the form of </w:t>
      </w:r>
      <w:proofErr w:type="spellStart"/>
      <w:r w:rsidRPr="00472295">
        <w:rPr>
          <w:rFonts w:asciiTheme="majorBidi" w:eastAsia="Palatino Linotype" w:hAnsiTheme="majorBidi" w:cstheme="majorBidi"/>
          <w:i/>
          <w:iCs/>
          <w:szCs w:val="24"/>
        </w:rPr>
        <w:t>nash</w:t>
      </w:r>
      <w:proofErr w:type="spellEnd"/>
      <w:r w:rsidRPr="00472295">
        <w:rPr>
          <w:rFonts w:asciiTheme="majorBidi" w:eastAsia="Palatino Linotype" w:hAnsiTheme="majorBidi" w:cstheme="majorBidi"/>
          <w:i/>
          <w:iCs/>
          <w:szCs w:val="24"/>
        </w:rPr>
        <w:t xml:space="preserve"> </w:t>
      </w:r>
      <w:proofErr w:type="spellStart"/>
      <w:r w:rsidRPr="00472295">
        <w:rPr>
          <w:rFonts w:asciiTheme="majorBidi" w:eastAsia="Palatino Linotype" w:hAnsiTheme="majorBidi" w:cstheme="majorBidi"/>
          <w:i/>
          <w:iCs/>
          <w:szCs w:val="24"/>
        </w:rPr>
        <w:t>syara</w:t>
      </w:r>
      <w:proofErr w:type="spellEnd"/>
      <w:r w:rsidRPr="00472295">
        <w:rPr>
          <w:rFonts w:asciiTheme="majorBidi" w:eastAsia="Palatino Linotype" w:hAnsiTheme="majorBidi" w:cstheme="majorBidi"/>
          <w:i/>
          <w:iCs/>
          <w:szCs w:val="24"/>
        </w:rPr>
        <w:t xml:space="preserve">’ </w:t>
      </w:r>
      <w:r w:rsidRPr="00472295">
        <w:rPr>
          <w:rFonts w:asciiTheme="majorBidi" w:eastAsia="Palatino Linotype" w:hAnsiTheme="majorBidi" w:cstheme="majorBidi"/>
          <w:szCs w:val="24"/>
        </w:rPr>
        <w:t xml:space="preserve">(Islamic legal texts), </w:t>
      </w:r>
      <w:proofErr w:type="spellStart"/>
      <w:r w:rsidRPr="00472295">
        <w:rPr>
          <w:rFonts w:asciiTheme="majorBidi" w:eastAsia="Palatino Linotype" w:hAnsiTheme="majorBidi" w:cstheme="majorBidi"/>
          <w:szCs w:val="24"/>
        </w:rPr>
        <w:t>fiqh</w:t>
      </w:r>
      <w:proofErr w:type="spellEnd"/>
      <w:r w:rsidRPr="00472295">
        <w:rPr>
          <w:rFonts w:asciiTheme="majorBidi" w:eastAsia="Palatino Linotype" w:hAnsiTheme="majorBidi" w:cstheme="majorBidi"/>
          <w:szCs w:val="24"/>
        </w:rPr>
        <w:t xml:space="preserve"> principles, and the opinions of the scholars. The argument used as a basis is a </w:t>
      </w:r>
      <w:proofErr w:type="spellStart"/>
      <w:r w:rsidRPr="00472295">
        <w:rPr>
          <w:rFonts w:asciiTheme="majorBidi" w:eastAsia="Palatino Linotype" w:hAnsiTheme="majorBidi" w:cstheme="majorBidi"/>
          <w:szCs w:val="24"/>
        </w:rPr>
        <w:t>a</w:t>
      </w:r>
      <w:proofErr w:type="spellEnd"/>
      <w:r w:rsidRPr="00472295">
        <w:rPr>
          <w:rFonts w:asciiTheme="majorBidi" w:eastAsia="Palatino Linotype" w:hAnsiTheme="majorBidi" w:cstheme="majorBidi"/>
          <w:szCs w:val="24"/>
        </w:rPr>
        <w:t xml:space="preserve"> hadith that said: “Muslims are bound by the conditions they make” and several </w:t>
      </w:r>
      <w:proofErr w:type="spellStart"/>
      <w:r w:rsidRPr="00472295">
        <w:rPr>
          <w:rFonts w:asciiTheme="majorBidi" w:eastAsia="Palatino Linotype" w:hAnsiTheme="majorBidi" w:cstheme="majorBidi"/>
          <w:szCs w:val="24"/>
        </w:rPr>
        <w:t>fiqh</w:t>
      </w:r>
      <w:proofErr w:type="spellEnd"/>
      <w:r w:rsidRPr="00472295">
        <w:rPr>
          <w:rFonts w:asciiTheme="majorBidi" w:eastAsia="Palatino Linotype" w:hAnsiTheme="majorBidi" w:cstheme="majorBidi"/>
          <w:szCs w:val="24"/>
        </w:rPr>
        <w:t xml:space="preserve"> principles on the obligation to fulfill a commitment they make. Even if it is returned to the basic principles in </w:t>
      </w:r>
      <w:proofErr w:type="spellStart"/>
      <w:r w:rsidRPr="00472295">
        <w:rPr>
          <w:rFonts w:asciiTheme="majorBidi" w:eastAsia="Palatino Linotype" w:hAnsiTheme="majorBidi" w:cstheme="majorBidi"/>
          <w:i/>
          <w:iCs/>
          <w:szCs w:val="24"/>
        </w:rPr>
        <w:t>mu’amalah</w:t>
      </w:r>
      <w:proofErr w:type="spellEnd"/>
      <w:r w:rsidRPr="00472295">
        <w:rPr>
          <w:rFonts w:asciiTheme="majorBidi" w:eastAsia="Palatino Linotype" w:hAnsiTheme="majorBidi" w:cstheme="majorBidi"/>
          <w:i/>
          <w:iCs/>
          <w:szCs w:val="24"/>
        </w:rPr>
        <w:t xml:space="preserve"> </w:t>
      </w:r>
      <w:proofErr w:type="spellStart"/>
      <w:r w:rsidRPr="00472295">
        <w:rPr>
          <w:rFonts w:asciiTheme="majorBidi" w:eastAsia="Palatino Linotype" w:hAnsiTheme="majorBidi" w:cstheme="majorBidi"/>
          <w:i/>
          <w:iCs/>
          <w:szCs w:val="24"/>
        </w:rPr>
        <w:t>mâliyyah</w:t>
      </w:r>
      <w:proofErr w:type="spellEnd"/>
      <w:r w:rsidRPr="00472295">
        <w:rPr>
          <w:rFonts w:asciiTheme="majorBidi" w:eastAsia="Palatino Linotype" w:hAnsiTheme="majorBidi" w:cstheme="majorBidi"/>
          <w:i/>
          <w:iCs/>
          <w:szCs w:val="24"/>
        </w:rPr>
        <w:t>,</w:t>
      </w:r>
      <w:r w:rsidRPr="00472295">
        <w:rPr>
          <w:rFonts w:asciiTheme="majorBidi" w:eastAsia="Palatino Linotype" w:hAnsiTheme="majorBidi" w:cstheme="majorBidi"/>
          <w:szCs w:val="24"/>
        </w:rPr>
        <w:t xml:space="preserve"> it is permissible until comes an argument that prohibits. </w:t>
      </w:r>
      <w:proofErr w:type="gramStart"/>
      <w:r w:rsidRPr="00472295">
        <w:rPr>
          <w:rFonts w:asciiTheme="majorBidi" w:eastAsia="Palatino Linotype" w:hAnsiTheme="majorBidi" w:cstheme="majorBidi"/>
          <w:szCs w:val="24"/>
        </w:rPr>
        <w:t>Also</w:t>
      </w:r>
      <w:proofErr w:type="gramEnd"/>
      <w:r w:rsidRPr="00472295">
        <w:rPr>
          <w:rFonts w:asciiTheme="majorBidi" w:eastAsia="Palatino Linotype" w:hAnsiTheme="majorBidi" w:cstheme="majorBidi"/>
          <w:szCs w:val="24"/>
        </w:rPr>
        <w:t xml:space="preserve"> the opinion by the scholars as follows:</w:t>
      </w:r>
    </w:p>
    <w:p w14:paraId="59E0D463" w14:textId="7343FE4E" w:rsidR="04D2838D" w:rsidRDefault="04D2838D" w:rsidP="04D2838D">
      <w:pPr>
        <w:spacing w:after="0" w:line="276" w:lineRule="auto"/>
        <w:ind w:firstLine="720"/>
        <w:jc w:val="both"/>
        <w:rPr>
          <w:rFonts w:ascii="Palatino Linotype" w:hAnsi="Palatino Linotype" w:cstheme="majorBidi"/>
        </w:rPr>
      </w:pPr>
    </w:p>
    <w:p w14:paraId="3BC3D32B" w14:textId="6AE3632A" w:rsidR="00A97667" w:rsidRPr="00E47326" w:rsidRDefault="00A97667" w:rsidP="04D2838D">
      <w:pPr>
        <w:autoSpaceDE w:val="0"/>
        <w:autoSpaceDN w:val="0"/>
        <w:bidi/>
        <w:adjustRightInd w:val="0"/>
        <w:spacing w:after="0" w:line="240" w:lineRule="auto"/>
        <w:rPr>
          <w:rFonts w:asciiTheme="majorBidi" w:hAnsiTheme="majorBidi" w:cstheme="majorBidi"/>
          <w:sz w:val="24"/>
          <w:szCs w:val="24"/>
        </w:rPr>
      </w:pPr>
      <w:r w:rsidRPr="04D2838D">
        <w:rPr>
          <w:rFonts w:ascii="Traditional Arabic" w:cs="Traditional Arabic"/>
          <w:sz w:val="28"/>
          <w:szCs w:val="28"/>
          <w:rtl/>
        </w:rPr>
        <w:t>لمَ يَثْبِتْ دَلِيْلٌ مِنَ الْكِتَابِ أَوْ مِنَ السُّنَةِ عِلَى تَحْرِيْمِ اِشْتِرَاطِ الضَّمَانِ فِي الأَمَانَاتِ، وَإِذَا لَمْ يَثْبِتْ فَإِنَّ الْتِزَامَ مِثْلَ هَذَا الشَّرْطٌ لاَ يَكُوْنَ حَرَامًا.</w:t>
      </w:r>
      <w:r w:rsidR="009B464F">
        <w:rPr>
          <w:rFonts w:ascii="Traditional Arabic" w:cs="Traditional Arabic"/>
          <w:sz w:val="28"/>
          <w:szCs w:val="28"/>
          <w:rtl/>
        </w:rPr>
        <w:t xml:space="preserve"> </w:t>
      </w:r>
      <w:sdt>
        <w:sdtPr>
          <w:rPr>
            <w:rFonts w:ascii="Traditional Arabic" w:cs="Traditional Arabic"/>
            <w:sz w:val="28"/>
            <w:szCs w:val="28"/>
            <w:rtl/>
          </w:rPr>
          <w:id w:val="-911460492"/>
          <w:citation/>
        </w:sdtPr>
        <w:sdtContent>
          <w:r w:rsidR="00E47326">
            <w:rPr>
              <w:rFonts w:ascii="Traditional Arabic" w:cs="Traditional Arabic"/>
              <w:sz w:val="28"/>
              <w:szCs w:val="28"/>
              <w:rtl/>
            </w:rPr>
            <w:fldChar w:fldCharType="begin"/>
          </w:r>
          <w:r w:rsidR="00E47326">
            <w:rPr>
              <w:rFonts w:asciiTheme="majorBidi" w:hAnsiTheme="majorBidi" w:cstheme="majorBidi"/>
              <w:sz w:val="24"/>
              <w:szCs w:val="24"/>
              <w:lang w:val="en-US"/>
            </w:rPr>
            <w:instrText xml:space="preserve"> CITATION Abu32 \l 1033 </w:instrText>
          </w:r>
          <w:r w:rsidR="00E47326">
            <w:rPr>
              <w:rFonts w:ascii="Traditional Arabic" w:cs="Traditional Arabic"/>
              <w:sz w:val="28"/>
              <w:szCs w:val="28"/>
              <w:rtl/>
            </w:rPr>
            <w:fldChar w:fldCharType="separate"/>
          </w:r>
          <w:r w:rsidR="00E47326">
            <w:rPr>
              <w:rFonts w:asciiTheme="majorBidi" w:hAnsiTheme="majorBidi" w:cstheme="majorBidi"/>
              <w:noProof/>
              <w:sz w:val="24"/>
              <w:szCs w:val="24"/>
              <w:lang w:val="en-US"/>
            </w:rPr>
            <w:t xml:space="preserve"> </w:t>
          </w:r>
          <w:r w:rsidR="00E47326" w:rsidRPr="00E47326">
            <w:rPr>
              <w:rFonts w:asciiTheme="majorBidi" w:hAnsiTheme="majorBidi" w:cstheme="majorBidi"/>
              <w:noProof/>
              <w:sz w:val="24"/>
              <w:szCs w:val="24"/>
              <w:lang w:val="en-US"/>
            </w:rPr>
            <w:t>(al-Dubyan, 1432)</w:t>
          </w:r>
          <w:r w:rsidR="00E47326">
            <w:rPr>
              <w:rFonts w:ascii="Traditional Arabic" w:cs="Traditional Arabic"/>
              <w:sz w:val="28"/>
              <w:szCs w:val="28"/>
              <w:rtl/>
            </w:rPr>
            <w:fldChar w:fldCharType="end"/>
          </w:r>
        </w:sdtContent>
      </w:sdt>
    </w:p>
    <w:p w14:paraId="00D35710" w14:textId="26E7AC36" w:rsidR="005D0BE0" w:rsidRPr="00132B5B" w:rsidRDefault="04D2838D" w:rsidP="04D2838D">
      <w:pPr>
        <w:spacing w:after="0" w:line="276" w:lineRule="auto"/>
        <w:jc w:val="both"/>
        <w:rPr>
          <w:rFonts w:ascii="Palatino Linotype" w:hAnsi="Palatino Linotype" w:cstheme="majorBidi"/>
          <w:i/>
          <w:iCs/>
        </w:rPr>
      </w:pPr>
      <w:r w:rsidRPr="04D2838D">
        <w:rPr>
          <w:rFonts w:ascii="Palatino Linotype" w:hAnsi="Palatino Linotype" w:cstheme="majorBidi"/>
          <w:i/>
          <w:iCs/>
        </w:rPr>
        <w:t xml:space="preserve"> </w:t>
      </w:r>
    </w:p>
    <w:p w14:paraId="5972D0A2" w14:textId="1A9D5A26" w:rsidR="005D0BE0" w:rsidRPr="00472295" w:rsidRDefault="04D2838D" w:rsidP="04D2838D">
      <w:pPr>
        <w:spacing w:after="0" w:line="276" w:lineRule="auto"/>
        <w:ind w:left="720"/>
        <w:jc w:val="both"/>
        <w:rPr>
          <w:rFonts w:asciiTheme="majorBidi" w:eastAsia="Palatino Linotype" w:hAnsiTheme="majorBidi" w:cstheme="majorBidi"/>
          <w:i/>
          <w:iCs/>
          <w:sz w:val="24"/>
          <w:szCs w:val="24"/>
        </w:rPr>
      </w:pPr>
      <w:r w:rsidRPr="00472295">
        <w:rPr>
          <w:rFonts w:asciiTheme="majorBidi" w:eastAsia="Palatino Linotype" w:hAnsiTheme="majorBidi" w:cstheme="majorBidi"/>
          <w:i/>
          <w:iCs/>
          <w:sz w:val="24"/>
          <w:szCs w:val="24"/>
        </w:rPr>
        <w:t xml:space="preserve">“The absence of arguments either from al-Quran or hadith about the impermissibility of requiring guarantees in Amanah contracts, if there are no argument regarding that prohibition, then the commitment to </w:t>
      </w:r>
      <w:proofErr w:type="spellStart"/>
      <w:r w:rsidRPr="00472295">
        <w:rPr>
          <w:rFonts w:asciiTheme="majorBidi" w:eastAsia="Palatino Linotype" w:hAnsiTheme="majorBidi" w:cstheme="majorBidi"/>
          <w:i/>
          <w:iCs/>
          <w:sz w:val="24"/>
          <w:szCs w:val="24"/>
        </w:rPr>
        <w:t>fulfill</w:t>
      </w:r>
      <w:proofErr w:type="spellEnd"/>
      <w:r w:rsidRPr="00472295">
        <w:rPr>
          <w:rFonts w:asciiTheme="majorBidi" w:eastAsia="Palatino Linotype" w:hAnsiTheme="majorBidi" w:cstheme="majorBidi"/>
          <w:i/>
          <w:iCs/>
          <w:sz w:val="24"/>
          <w:szCs w:val="24"/>
        </w:rPr>
        <w:t xml:space="preserve"> that condition does not become illegitimate.”</w:t>
      </w:r>
    </w:p>
    <w:p w14:paraId="2AF2F0FD" w14:textId="6B4ABA42" w:rsidR="005D0BE0" w:rsidRPr="00472295" w:rsidRDefault="005D0BE0" w:rsidP="04D2838D">
      <w:pPr>
        <w:spacing w:after="0" w:line="276" w:lineRule="auto"/>
        <w:ind w:left="720"/>
        <w:jc w:val="both"/>
        <w:rPr>
          <w:rFonts w:asciiTheme="majorBidi" w:hAnsiTheme="majorBidi" w:cstheme="majorBidi"/>
          <w:sz w:val="24"/>
          <w:szCs w:val="24"/>
        </w:rPr>
      </w:pPr>
    </w:p>
    <w:p w14:paraId="06437EFC" w14:textId="76CBA73B" w:rsidR="04D2838D" w:rsidRPr="00E06F9D" w:rsidRDefault="04D2838D" w:rsidP="000D2B1D">
      <w:pPr>
        <w:pStyle w:val="Body"/>
        <w:rPr>
          <w:rFonts w:asciiTheme="majorBidi" w:hAnsiTheme="majorBidi" w:cstheme="majorBidi"/>
          <w:szCs w:val="24"/>
        </w:rPr>
      </w:pPr>
      <w:r w:rsidRPr="00472295">
        <w:rPr>
          <w:rFonts w:asciiTheme="majorBidi" w:eastAsia="Palatino Linotype" w:hAnsiTheme="majorBidi" w:cstheme="majorBidi"/>
          <w:szCs w:val="24"/>
        </w:rPr>
        <w:t>The next argument is an analogy (</w:t>
      </w:r>
      <w:r w:rsidRPr="00472295">
        <w:rPr>
          <w:rFonts w:asciiTheme="majorBidi" w:eastAsia="Palatino Linotype" w:hAnsiTheme="majorBidi" w:cstheme="majorBidi"/>
          <w:i/>
          <w:iCs/>
          <w:szCs w:val="24"/>
        </w:rPr>
        <w:t>qiyas</w:t>
      </w:r>
      <w:r w:rsidRPr="00472295">
        <w:rPr>
          <w:rFonts w:asciiTheme="majorBidi" w:eastAsia="Palatino Linotype" w:hAnsiTheme="majorBidi" w:cstheme="majorBidi"/>
          <w:szCs w:val="24"/>
        </w:rPr>
        <w:t xml:space="preserve">), which analogizes the capital manager with </w:t>
      </w:r>
      <w:proofErr w:type="spellStart"/>
      <w:r w:rsidRPr="00472295">
        <w:rPr>
          <w:rFonts w:asciiTheme="majorBidi" w:eastAsia="Palatino Linotype" w:hAnsiTheme="majorBidi" w:cstheme="majorBidi"/>
          <w:i/>
          <w:iCs/>
          <w:szCs w:val="24"/>
        </w:rPr>
        <w:t>ajîr</w:t>
      </w:r>
      <w:proofErr w:type="spellEnd"/>
      <w:r w:rsidRPr="00472295">
        <w:rPr>
          <w:rFonts w:asciiTheme="majorBidi" w:eastAsia="Palatino Linotype" w:hAnsiTheme="majorBidi" w:cstheme="majorBidi"/>
          <w:i/>
          <w:iCs/>
          <w:szCs w:val="24"/>
        </w:rPr>
        <w:t xml:space="preserve"> </w:t>
      </w:r>
      <w:proofErr w:type="spellStart"/>
      <w:r w:rsidRPr="00472295">
        <w:rPr>
          <w:rFonts w:asciiTheme="majorBidi" w:eastAsia="Palatino Linotype" w:hAnsiTheme="majorBidi" w:cstheme="majorBidi"/>
          <w:i/>
          <w:iCs/>
          <w:szCs w:val="24"/>
        </w:rPr>
        <w:t>musytarak</w:t>
      </w:r>
      <w:proofErr w:type="spellEnd"/>
      <w:r w:rsidRPr="00472295">
        <w:rPr>
          <w:rFonts w:asciiTheme="majorBidi" w:eastAsia="Palatino Linotype" w:hAnsiTheme="majorBidi" w:cstheme="majorBidi"/>
          <w:szCs w:val="24"/>
        </w:rPr>
        <w:t xml:space="preserve">/general worker (a worker who does a work which benefits are shown to many </w:t>
      </w:r>
      <w:proofErr w:type="spellStart"/>
      <w:r w:rsidRPr="00472295">
        <w:rPr>
          <w:rFonts w:asciiTheme="majorBidi" w:eastAsia="Palatino Linotype" w:hAnsiTheme="majorBidi" w:cstheme="majorBidi"/>
          <w:i/>
          <w:iCs/>
          <w:szCs w:val="24"/>
        </w:rPr>
        <w:t>mu’jir</w:t>
      </w:r>
      <w:proofErr w:type="spellEnd"/>
      <w:r w:rsidRPr="00472295">
        <w:rPr>
          <w:rFonts w:asciiTheme="majorBidi" w:eastAsia="Palatino Linotype" w:hAnsiTheme="majorBidi" w:cstheme="majorBidi"/>
          <w:szCs w:val="24"/>
        </w:rPr>
        <w:t xml:space="preserve"> and others). According to the Maliki scholars, basically </w:t>
      </w:r>
      <w:proofErr w:type="spellStart"/>
      <w:r w:rsidRPr="00472295">
        <w:rPr>
          <w:rFonts w:asciiTheme="majorBidi" w:eastAsia="Palatino Linotype" w:hAnsiTheme="majorBidi" w:cstheme="majorBidi"/>
          <w:i/>
          <w:iCs/>
          <w:szCs w:val="24"/>
        </w:rPr>
        <w:t>ajîr</w:t>
      </w:r>
      <w:proofErr w:type="spellEnd"/>
      <w:r w:rsidRPr="00472295">
        <w:rPr>
          <w:rFonts w:asciiTheme="majorBidi" w:eastAsia="Palatino Linotype" w:hAnsiTheme="majorBidi" w:cstheme="majorBidi"/>
          <w:i/>
          <w:iCs/>
          <w:szCs w:val="24"/>
        </w:rPr>
        <w:t xml:space="preserve"> </w:t>
      </w:r>
      <w:proofErr w:type="spellStart"/>
      <w:r w:rsidRPr="00472295">
        <w:rPr>
          <w:rFonts w:asciiTheme="majorBidi" w:eastAsia="Palatino Linotype" w:hAnsiTheme="majorBidi" w:cstheme="majorBidi"/>
          <w:i/>
          <w:iCs/>
          <w:szCs w:val="24"/>
        </w:rPr>
        <w:t>musytarak</w:t>
      </w:r>
      <w:proofErr w:type="spellEnd"/>
      <w:r w:rsidRPr="00472295">
        <w:rPr>
          <w:rFonts w:asciiTheme="majorBidi" w:eastAsia="Palatino Linotype" w:hAnsiTheme="majorBidi" w:cstheme="majorBidi"/>
          <w:szCs w:val="24"/>
        </w:rPr>
        <w:t xml:space="preserve"> has a position as a trustee, however because it is feared that there will be moral hazard and treacherous acts on his part, also because there </w:t>
      </w:r>
      <w:proofErr w:type="gramStart"/>
      <w:r w:rsidRPr="00472295">
        <w:rPr>
          <w:rFonts w:asciiTheme="majorBidi" w:eastAsia="Palatino Linotype" w:hAnsiTheme="majorBidi" w:cstheme="majorBidi"/>
          <w:szCs w:val="24"/>
        </w:rPr>
        <w:t>is</w:t>
      </w:r>
      <w:proofErr w:type="gramEnd"/>
      <w:r w:rsidRPr="00472295">
        <w:rPr>
          <w:rFonts w:asciiTheme="majorBidi" w:eastAsia="Palatino Linotype" w:hAnsiTheme="majorBidi" w:cstheme="majorBidi"/>
          <w:szCs w:val="24"/>
        </w:rPr>
        <w:t xml:space="preserve"> public benefits, then asking for a guarantee is allowed based on </w:t>
      </w:r>
      <w:proofErr w:type="spellStart"/>
      <w:r w:rsidRPr="00472295">
        <w:rPr>
          <w:rFonts w:asciiTheme="majorBidi" w:eastAsia="Palatino Linotype" w:hAnsiTheme="majorBidi" w:cstheme="majorBidi"/>
          <w:i/>
          <w:iCs/>
          <w:szCs w:val="24"/>
        </w:rPr>
        <w:t>isti</w:t>
      </w:r>
      <w:r w:rsidRPr="00472295">
        <w:rPr>
          <w:rFonts w:asciiTheme="majorBidi" w:eastAsia="Palatino Linotype" w:hAnsiTheme="majorBidi" w:cstheme="majorBidi"/>
          <w:i/>
          <w:iCs/>
          <w:szCs w:val="24"/>
          <w:u w:val="single"/>
        </w:rPr>
        <w:t>h</w:t>
      </w:r>
      <w:r w:rsidRPr="00472295">
        <w:rPr>
          <w:rFonts w:asciiTheme="majorBidi" w:eastAsia="Palatino Linotype" w:hAnsiTheme="majorBidi" w:cstheme="majorBidi"/>
          <w:i/>
          <w:iCs/>
          <w:szCs w:val="24"/>
        </w:rPr>
        <w:t>san</w:t>
      </w:r>
      <w:proofErr w:type="spellEnd"/>
      <w:r w:rsidRPr="00472295">
        <w:rPr>
          <w:rFonts w:asciiTheme="majorBidi" w:eastAsia="Palatino Linotype" w:hAnsiTheme="majorBidi" w:cstheme="majorBidi"/>
          <w:szCs w:val="24"/>
        </w:rPr>
        <w:t xml:space="preserve">. Even Ibn </w:t>
      </w:r>
      <w:proofErr w:type="spellStart"/>
      <w:r w:rsidRPr="00472295">
        <w:rPr>
          <w:rFonts w:asciiTheme="majorBidi" w:eastAsia="Palatino Linotype" w:hAnsiTheme="majorBidi" w:cstheme="majorBidi"/>
          <w:szCs w:val="24"/>
        </w:rPr>
        <w:t>Rusyd</w:t>
      </w:r>
      <w:proofErr w:type="spellEnd"/>
      <w:r w:rsidRPr="00472295">
        <w:rPr>
          <w:rFonts w:asciiTheme="majorBidi" w:eastAsia="Palatino Linotype" w:hAnsiTheme="majorBidi" w:cstheme="majorBidi"/>
          <w:szCs w:val="24"/>
        </w:rPr>
        <w:t xml:space="preserve"> argues that having a guarantee on </w:t>
      </w:r>
      <w:proofErr w:type="spellStart"/>
      <w:r w:rsidRPr="00472295">
        <w:rPr>
          <w:rFonts w:asciiTheme="majorBidi" w:eastAsia="Palatino Linotype" w:hAnsiTheme="majorBidi" w:cstheme="majorBidi"/>
          <w:i/>
          <w:iCs/>
          <w:szCs w:val="24"/>
        </w:rPr>
        <w:t>ajîr</w:t>
      </w:r>
      <w:proofErr w:type="spellEnd"/>
      <w:r w:rsidRPr="00472295">
        <w:rPr>
          <w:rFonts w:asciiTheme="majorBidi" w:eastAsia="Palatino Linotype" w:hAnsiTheme="majorBidi" w:cstheme="majorBidi"/>
          <w:i/>
          <w:iCs/>
          <w:szCs w:val="24"/>
        </w:rPr>
        <w:t xml:space="preserve"> </w:t>
      </w:r>
      <w:proofErr w:type="spellStart"/>
      <w:r w:rsidRPr="00472295">
        <w:rPr>
          <w:rFonts w:asciiTheme="majorBidi" w:eastAsia="Palatino Linotype" w:hAnsiTheme="majorBidi" w:cstheme="majorBidi"/>
          <w:i/>
          <w:iCs/>
          <w:szCs w:val="24"/>
        </w:rPr>
        <w:t>musytarak</w:t>
      </w:r>
      <w:proofErr w:type="spellEnd"/>
      <w:r w:rsidRPr="00472295">
        <w:rPr>
          <w:rFonts w:asciiTheme="majorBidi" w:eastAsia="Palatino Linotype" w:hAnsiTheme="majorBidi" w:cstheme="majorBidi"/>
          <w:szCs w:val="24"/>
        </w:rPr>
        <w:t xml:space="preserve"> is an effort to bring benefit, and also there is an element of emergency. However, if the element of emergency is missing, then it returns to the </w:t>
      </w:r>
      <w:r w:rsidRPr="00E06F9D">
        <w:rPr>
          <w:rFonts w:asciiTheme="majorBidi" w:eastAsia="Palatino Linotype" w:hAnsiTheme="majorBidi" w:cstheme="majorBidi"/>
          <w:szCs w:val="24"/>
        </w:rPr>
        <w:t xml:space="preserve">initial rulings, which is </w:t>
      </w:r>
      <w:proofErr w:type="spellStart"/>
      <w:r w:rsidRPr="00E06F9D">
        <w:rPr>
          <w:rFonts w:asciiTheme="majorBidi" w:eastAsia="Palatino Linotype" w:hAnsiTheme="majorBidi" w:cstheme="majorBidi"/>
          <w:i/>
          <w:iCs/>
          <w:szCs w:val="24"/>
        </w:rPr>
        <w:t>ajîr</w:t>
      </w:r>
      <w:proofErr w:type="spellEnd"/>
      <w:r w:rsidRPr="00E06F9D">
        <w:rPr>
          <w:rFonts w:asciiTheme="majorBidi" w:eastAsia="Palatino Linotype" w:hAnsiTheme="majorBidi" w:cstheme="majorBidi"/>
          <w:i/>
          <w:iCs/>
          <w:szCs w:val="24"/>
        </w:rPr>
        <w:t xml:space="preserve"> </w:t>
      </w:r>
      <w:proofErr w:type="spellStart"/>
      <w:r w:rsidRPr="00E06F9D">
        <w:rPr>
          <w:rFonts w:asciiTheme="majorBidi" w:eastAsia="Palatino Linotype" w:hAnsiTheme="majorBidi" w:cstheme="majorBidi"/>
          <w:i/>
          <w:iCs/>
          <w:szCs w:val="24"/>
        </w:rPr>
        <w:t>musytarak</w:t>
      </w:r>
      <w:proofErr w:type="spellEnd"/>
      <w:r w:rsidRPr="00E06F9D">
        <w:rPr>
          <w:rFonts w:asciiTheme="majorBidi" w:eastAsia="Palatino Linotype" w:hAnsiTheme="majorBidi" w:cstheme="majorBidi"/>
          <w:szCs w:val="24"/>
        </w:rPr>
        <w:t xml:space="preserve"> is a trustee.</w:t>
      </w:r>
      <w:r w:rsidR="009B464F">
        <w:rPr>
          <w:rFonts w:asciiTheme="majorBidi" w:eastAsia="Palatino Linotype" w:hAnsiTheme="majorBidi" w:cstheme="majorBidi"/>
          <w:szCs w:val="24"/>
        </w:rPr>
        <w:t xml:space="preserve"> </w:t>
      </w:r>
      <w:sdt>
        <w:sdtPr>
          <w:rPr>
            <w:rFonts w:asciiTheme="majorBidi" w:eastAsia="Palatino Linotype" w:hAnsiTheme="majorBidi" w:cstheme="majorBidi"/>
            <w:szCs w:val="24"/>
          </w:rPr>
          <w:id w:val="-1424648940"/>
          <w:citation/>
        </w:sdtPr>
        <w:sdtContent>
          <w:r w:rsidR="00E06F9D">
            <w:rPr>
              <w:rFonts w:asciiTheme="majorBidi" w:eastAsia="Palatino Linotype" w:hAnsiTheme="majorBidi" w:cstheme="majorBidi"/>
              <w:szCs w:val="24"/>
            </w:rPr>
            <w:fldChar w:fldCharType="begin"/>
          </w:r>
          <w:r w:rsidR="00E06F9D">
            <w:rPr>
              <w:rFonts w:asciiTheme="majorBidi" w:eastAsia="Palatino Linotype" w:hAnsiTheme="majorBidi" w:cstheme="majorBidi"/>
              <w:szCs w:val="24"/>
            </w:rPr>
            <w:instrText xml:space="preserve"> CITATION Abu88 \l 1033 </w:instrText>
          </w:r>
          <w:r w:rsidR="00E06F9D">
            <w:rPr>
              <w:rFonts w:asciiTheme="majorBidi" w:eastAsia="Palatino Linotype" w:hAnsiTheme="majorBidi" w:cstheme="majorBidi"/>
              <w:szCs w:val="24"/>
            </w:rPr>
            <w:fldChar w:fldCharType="separate"/>
          </w:r>
          <w:r w:rsidR="00E06F9D">
            <w:rPr>
              <w:rFonts w:asciiTheme="majorBidi" w:eastAsia="Palatino Linotype" w:hAnsiTheme="majorBidi" w:cstheme="majorBidi"/>
              <w:noProof/>
              <w:szCs w:val="24"/>
            </w:rPr>
            <w:t xml:space="preserve"> </w:t>
          </w:r>
          <w:r w:rsidR="00E06F9D" w:rsidRPr="00E06F9D">
            <w:rPr>
              <w:rFonts w:asciiTheme="majorBidi" w:eastAsia="Palatino Linotype" w:hAnsiTheme="majorBidi" w:cstheme="majorBidi"/>
              <w:noProof/>
              <w:szCs w:val="24"/>
            </w:rPr>
            <w:t>(al-Qurthubi A. a.-W., 1988)</w:t>
          </w:r>
          <w:r w:rsidR="00E06F9D">
            <w:rPr>
              <w:rFonts w:asciiTheme="majorBidi" w:eastAsia="Palatino Linotype" w:hAnsiTheme="majorBidi" w:cstheme="majorBidi"/>
              <w:szCs w:val="24"/>
            </w:rPr>
            <w:fldChar w:fldCharType="end"/>
          </w:r>
        </w:sdtContent>
      </w:sdt>
    </w:p>
    <w:p w14:paraId="4E700954" w14:textId="7714D076" w:rsidR="006304D1"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legal provision point No.3 in the fatwa of DSN MUI which stated that: </w:t>
      </w:r>
      <w:r w:rsidRPr="00472295">
        <w:rPr>
          <w:rFonts w:asciiTheme="majorBidi" w:hAnsiTheme="majorBidi" w:cstheme="majorBidi"/>
          <w:i/>
          <w:iCs/>
          <w:szCs w:val="24"/>
        </w:rPr>
        <w:t xml:space="preserve">“the manager is allowed to guarantee a return on capital at his own will without a request from the capital owner” </w:t>
      </w:r>
      <w:sdt>
        <w:sdtPr>
          <w:rPr>
            <w:rFonts w:asciiTheme="majorBidi" w:hAnsiTheme="majorBidi" w:cstheme="majorBidi"/>
            <w:i/>
            <w:iCs/>
            <w:szCs w:val="24"/>
          </w:rPr>
          <w:id w:val="1813672134"/>
          <w:citation/>
        </w:sdtPr>
        <w:sdtContent>
          <w:r w:rsidR="00E06F9D">
            <w:rPr>
              <w:rFonts w:asciiTheme="majorBidi" w:hAnsiTheme="majorBidi" w:cstheme="majorBidi"/>
              <w:i/>
              <w:iCs/>
              <w:szCs w:val="24"/>
            </w:rPr>
            <w:fldChar w:fldCharType="begin"/>
          </w:r>
          <w:r w:rsidR="00E06F9D">
            <w:rPr>
              <w:rFonts w:asciiTheme="majorBidi" w:hAnsiTheme="majorBidi" w:cstheme="majorBidi"/>
              <w:i/>
              <w:iCs/>
              <w:szCs w:val="24"/>
            </w:rPr>
            <w:instrText xml:space="preserve"> CITATION Naz20 \l 1033 </w:instrText>
          </w:r>
          <w:r w:rsidR="00E06F9D">
            <w:rPr>
              <w:rFonts w:asciiTheme="majorBidi" w:hAnsiTheme="majorBidi" w:cstheme="majorBidi"/>
              <w:i/>
              <w:iCs/>
              <w:szCs w:val="24"/>
            </w:rPr>
            <w:fldChar w:fldCharType="separate"/>
          </w:r>
          <w:r w:rsidR="00E06F9D">
            <w:rPr>
              <w:rFonts w:asciiTheme="majorBidi" w:hAnsiTheme="majorBidi" w:cstheme="majorBidi"/>
              <w:i/>
              <w:iCs/>
              <w:noProof/>
              <w:szCs w:val="24"/>
            </w:rPr>
            <w:t xml:space="preserve"> </w:t>
          </w:r>
          <w:r w:rsidR="00E06F9D" w:rsidRPr="00E06F9D">
            <w:rPr>
              <w:rFonts w:asciiTheme="majorBidi" w:hAnsiTheme="majorBidi" w:cstheme="majorBidi"/>
              <w:noProof/>
              <w:szCs w:val="24"/>
            </w:rPr>
            <w:t>(Hammad, Madâ Shihah Tamdhîn Yad al-Amânah bi al-Syarth Fî al-Fiqh al-Islâm, 1320)</w:t>
          </w:r>
          <w:r w:rsidR="00E06F9D">
            <w:rPr>
              <w:rFonts w:asciiTheme="majorBidi" w:hAnsiTheme="majorBidi" w:cstheme="majorBidi"/>
              <w:i/>
              <w:iCs/>
              <w:szCs w:val="24"/>
            </w:rPr>
            <w:fldChar w:fldCharType="end"/>
          </w:r>
        </w:sdtContent>
      </w:sdt>
      <w:r w:rsidR="00E06F9D">
        <w:rPr>
          <w:rFonts w:asciiTheme="majorBidi" w:hAnsiTheme="majorBidi" w:cstheme="majorBidi"/>
          <w:i/>
          <w:iCs/>
          <w:szCs w:val="24"/>
        </w:rPr>
        <w:t xml:space="preserve"> </w:t>
      </w:r>
      <w:proofErr w:type="spellStart"/>
      <w:r w:rsidRPr="00472295">
        <w:rPr>
          <w:rFonts w:asciiTheme="majorBidi" w:hAnsiTheme="majorBidi" w:cstheme="majorBidi"/>
          <w:i/>
          <w:iCs/>
          <w:szCs w:val="24"/>
        </w:rPr>
        <w:t>tabarru</w:t>
      </w:r>
      <w:proofErr w:type="spellEnd"/>
      <w:r w:rsidRPr="00472295">
        <w:rPr>
          <w:rFonts w:asciiTheme="majorBidi" w:hAnsiTheme="majorBidi" w:cstheme="majorBidi"/>
          <w:i/>
          <w:iCs/>
          <w:szCs w:val="24"/>
        </w:rPr>
        <w:t>’ (</w:t>
      </w:r>
      <w:r w:rsidRPr="00472295">
        <w:rPr>
          <w:rFonts w:asciiTheme="majorBidi" w:hAnsiTheme="majorBidi" w:cstheme="majorBidi"/>
          <w:szCs w:val="24"/>
        </w:rPr>
        <w:t>charity</w:t>
      </w:r>
      <w:r w:rsidRPr="00472295">
        <w:rPr>
          <w:rFonts w:asciiTheme="majorBidi" w:hAnsiTheme="majorBidi" w:cstheme="majorBidi"/>
          <w:i/>
          <w:iCs/>
          <w:szCs w:val="24"/>
        </w:rPr>
        <w:t xml:space="preserve">) </w:t>
      </w:r>
      <w:r w:rsidRPr="00472295">
        <w:rPr>
          <w:rFonts w:asciiTheme="majorBidi" w:hAnsiTheme="majorBidi" w:cstheme="majorBidi"/>
          <w:szCs w:val="24"/>
        </w:rPr>
        <w:t xml:space="preserve">carried out by the fund manager on his own initiative without any coercion. Scholars from among the </w:t>
      </w:r>
      <w:proofErr w:type="spellStart"/>
      <w:r w:rsidRPr="00472295">
        <w:rPr>
          <w:rFonts w:asciiTheme="majorBidi" w:hAnsiTheme="majorBidi" w:cstheme="majorBidi"/>
          <w:szCs w:val="24"/>
        </w:rPr>
        <w:t>Malikiyah</w:t>
      </w:r>
      <w:proofErr w:type="spellEnd"/>
      <w:r w:rsidRPr="00472295">
        <w:rPr>
          <w:rFonts w:asciiTheme="majorBidi" w:hAnsiTheme="majorBidi" w:cstheme="majorBidi"/>
          <w:szCs w:val="24"/>
        </w:rPr>
        <w:t xml:space="preserve"> argue that in Amanah contracts if the trustee does </w:t>
      </w:r>
      <w:proofErr w:type="spellStart"/>
      <w:r w:rsidRPr="00472295">
        <w:rPr>
          <w:rFonts w:asciiTheme="majorBidi" w:hAnsiTheme="majorBidi" w:cstheme="majorBidi"/>
          <w:i/>
          <w:iCs/>
          <w:szCs w:val="24"/>
        </w:rPr>
        <w:t>tabarru</w:t>
      </w:r>
      <w:proofErr w:type="spellEnd"/>
      <w:r w:rsidRPr="00472295">
        <w:rPr>
          <w:rFonts w:asciiTheme="majorBidi" w:hAnsiTheme="majorBidi" w:cstheme="majorBidi"/>
          <w:i/>
          <w:iCs/>
          <w:szCs w:val="24"/>
        </w:rPr>
        <w:t>’</w:t>
      </w:r>
      <w:r w:rsidRPr="00472295">
        <w:rPr>
          <w:rFonts w:asciiTheme="majorBidi" w:hAnsiTheme="majorBidi" w:cstheme="majorBidi"/>
          <w:szCs w:val="24"/>
        </w:rPr>
        <w:t xml:space="preserve"> or charity (one of which is a commitment to guarantee capital return) after the contract is executed, then it is permissible, so the contract which was originally has the nature of </w:t>
      </w:r>
      <w:proofErr w:type="spellStart"/>
      <w:r w:rsidRPr="00472295">
        <w:rPr>
          <w:rFonts w:asciiTheme="majorBidi" w:hAnsiTheme="majorBidi" w:cstheme="majorBidi"/>
          <w:i/>
          <w:iCs/>
          <w:szCs w:val="24"/>
        </w:rPr>
        <w:t>amanah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becomes </w:t>
      </w:r>
      <w:proofErr w:type="spellStart"/>
      <w:r w:rsidRPr="00472295">
        <w:rPr>
          <w:rFonts w:asciiTheme="majorBidi" w:hAnsiTheme="majorBidi" w:cstheme="majorBidi"/>
          <w:i/>
          <w:iCs/>
          <w:szCs w:val="24"/>
        </w:rPr>
        <w:t>dhamânah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due to the presence of the commitment</w:t>
      </w:r>
      <w:r w:rsidRPr="00472295">
        <w:rPr>
          <w:rFonts w:asciiTheme="majorBidi" w:hAnsiTheme="majorBidi" w:cstheme="majorBidi"/>
          <w:i/>
          <w:iCs/>
          <w:szCs w:val="24"/>
        </w:rPr>
        <w:t xml:space="preserve"> </w:t>
      </w:r>
      <w:r w:rsidRPr="00472295">
        <w:rPr>
          <w:rFonts w:asciiTheme="majorBidi" w:hAnsiTheme="majorBidi" w:cstheme="majorBidi"/>
          <w:szCs w:val="24"/>
        </w:rPr>
        <w:t>(</w:t>
      </w:r>
      <w:proofErr w:type="spellStart"/>
      <w:r w:rsidRPr="00472295">
        <w:rPr>
          <w:rFonts w:asciiTheme="majorBidi" w:hAnsiTheme="majorBidi" w:cstheme="majorBidi"/>
          <w:i/>
          <w:iCs/>
          <w:szCs w:val="24"/>
        </w:rPr>
        <w:t>illâzm</w:t>
      </w:r>
      <w:proofErr w:type="spellEnd"/>
      <w:r w:rsidRPr="00472295">
        <w:rPr>
          <w:rFonts w:asciiTheme="majorBidi" w:hAnsiTheme="majorBidi" w:cstheme="majorBidi"/>
          <w:szCs w:val="24"/>
        </w:rPr>
        <w:t xml:space="preserve">). This is a form of </w:t>
      </w:r>
      <w:proofErr w:type="spellStart"/>
      <w:r w:rsidRPr="00472295">
        <w:rPr>
          <w:rFonts w:asciiTheme="majorBidi" w:hAnsiTheme="majorBidi" w:cstheme="majorBidi"/>
          <w:i/>
          <w:iCs/>
          <w:szCs w:val="24"/>
        </w:rPr>
        <w:t>tabarru</w:t>
      </w:r>
      <w:proofErr w:type="spellEnd"/>
      <w:r w:rsidRPr="00472295">
        <w:rPr>
          <w:rFonts w:asciiTheme="majorBidi" w:hAnsiTheme="majorBidi" w:cstheme="majorBidi"/>
          <w:i/>
          <w:iCs/>
          <w:szCs w:val="24"/>
        </w:rPr>
        <w:t>’</w:t>
      </w:r>
      <w:r w:rsidRPr="00472295">
        <w:rPr>
          <w:rFonts w:asciiTheme="majorBidi" w:hAnsiTheme="majorBidi" w:cstheme="majorBidi"/>
          <w:szCs w:val="24"/>
        </w:rPr>
        <w:t xml:space="preserve"> in goodness, so the capital manager must fulfill the commitment in the view of </w:t>
      </w:r>
      <w:proofErr w:type="spellStart"/>
      <w:r w:rsidRPr="00472295">
        <w:rPr>
          <w:rFonts w:asciiTheme="majorBidi" w:hAnsiTheme="majorBidi" w:cstheme="majorBidi"/>
          <w:szCs w:val="24"/>
        </w:rPr>
        <w:t>Malikiyah</w:t>
      </w:r>
      <w:proofErr w:type="spellEnd"/>
      <w:r w:rsidRPr="00472295">
        <w:rPr>
          <w:rFonts w:asciiTheme="majorBidi" w:hAnsiTheme="majorBidi" w:cstheme="majorBidi"/>
          <w:szCs w:val="24"/>
        </w:rPr>
        <w:t>.</w:t>
      </w:r>
      <w:r w:rsidR="009B464F">
        <w:rPr>
          <w:rFonts w:asciiTheme="majorBidi" w:hAnsiTheme="majorBidi" w:cstheme="majorBidi"/>
          <w:szCs w:val="24"/>
        </w:rPr>
        <w:t xml:space="preserve"> </w:t>
      </w:r>
      <w:sdt>
        <w:sdtPr>
          <w:rPr>
            <w:rFonts w:asciiTheme="majorBidi" w:hAnsiTheme="majorBidi" w:cstheme="majorBidi"/>
            <w:szCs w:val="24"/>
          </w:rPr>
          <w:id w:val="1408965593"/>
          <w:citation/>
        </w:sdtPr>
        <w:sdtContent>
          <w:r w:rsidR="00E06F9D">
            <w:rPr>
              <w:rFonts w:asciiTheme="majorBidi" w:hAnsiTheme="majorBidi" w:cstheme="majorBidi"/>
              <w:szCs w:val="24"/>
            </w:rPr>
            <w:fldChar w:fldCharType="begin"/>
          </w:r>
          <w:r w:rsidR="00E06F9D">
            <w:rPr>
              <w:rFonts w:asciiTheme="majorBidi" w:hAnsiTheme="majorBidi" w:cstheme="majorBidi"/>
              <w:szCs w:val="24"/>
            </w:rPr>
            <w:instrText xml:space="preserve"> CITATION Naz20 \l 1033 </w:instrText>
          </w:r>
          <w:r w:rsidR="00E06F9D">
            <w:rPr>
              <w:rFonts w:asciiTheme="majorBidi" w:hAnsiTheme="majorBidi" w:cstheme="majorBidi"/>
              <w:szCs w:val="24"/>
            </w:rPr>
            <w:fldChar w:fldCharType="separate"/>
          </w:r>
          <w:r w:rsidR="00E06F9D">
            <w:rPr>
              <w:rFonts w:asciiTheme="majorBidi" w:hAnsiTheme="majorBidi" w:cstheme="majorBidi"/>
              <w:noProof/>
              <w:szCs w:val="24"/>
            </w:rPr>
            <w:t xml:space="preserve"> </w:t>
          </w:r>
          <w:r w:rsidR="00E06F9D" w:rsidRPr="00E06F9D">
            <w:rPr>
              <w:rFonts w:asciiTheme="majorBidi" w:hAnsiTheme="majorBidi" w:cstheme="majorBidi"/>
              <w:noProof/>
              <w:szCs w:val="24"/>
            </w:rPr>
            <w:t>(Hammad, Madâ Shihah Tamdhîn Yad al-Amânah bi al-Syarth Fî al-Fiqh al-Islâm, 1320)</w:t>
          </w:r>
          <w:r w:rsidR="00E06F9D">
            <w:rPr>
              <w:rFonts w:asciiTheme="majorBidi" w:hAnsiTheme="majorBidi" w:cstheme="majorBidi"/>
              <w:szCs w:val="24"/>
            </w:rPr>
            <w:fldChar w:fldCharType="end"/>
          </w:r>
        </w:sdtContent>
      </w:sdt>
    </w:p>
    <w:p w14:paraId="7F203FE2" w14:textId="3C06F749" w:rsidR="006304D1"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According to </w:t>
      </w:r>
      <w:proofErr w:type="spellStart"/>
      <w:r w:rsidRPr="00472295">
        <w:rPr>
          <w:rFonts w:asciiTheme="majorBidi" w:hAnsiTheme="majorBidi" w:cstheme="majorBidi"/>
          <w:szCs w:val="24"/>
        </w:rPr>
        <w:t>Nazih</w:t>
      </w:r>
      <w:proofErr w:type="spellEnd"/>
      <w:r w:rsidRPr="00472295">
        <w:rPr>
          <w:rFonts w:asciiTheme="majorBidi" w:hAnsiTheme="majorBidi" w:cstheme="majorBidi"/>
          <w:szCs w:val="24"/>
        </w:rPr>
        <w:t xml:space="preserve"> Hammad, the </w:t>
      </w:r>
      <w:proofErr w:type="spellStart"/>
      <w:r w:rsidRPr="00472295">
        <w:rPr>
          <w:rFonts w:asciiTheme="majorBidi" w:hAnsiTheme="majorBidi" w:cstheme="majorBidi"/>
          <w:szCs w:val="24"/>
        </w:rPr>
        <w:t>Malikiyah</w:t>
      </w:r>
      <w:proofErr w:type="spellEnd"/>
      <w:r w:rsidRPr="00472295">
        <w:rPr>
          <w:rFonts w:asciiTheme="majorBidi" w:hAnsiTheme="majorBidi" w:cstheme="majorBidi"/>
          <w:szCs w:val="24"/>
        </w:rPr>
        <w:t xml:space="preserve"> scholars based on a popular opinion stated</w:t>
      </w:r>
      <w:sdt>
        <w:sdtPr>
          <w:rPr>
            <w:rFonts w:asciiTheme="majorBidi" w:hAnsiTheme="majorBidi" w:cstheme="majorBidi"/>
            <w:szCs w:val="24"/>
          </w:rPr>
          <w:id w:val="-514381307"/>
          <w:citation/>
        </w:sdtPr>
        <w:sdtContent>
          <w:r w:rsidR="00E06F9D">
            <w:rPr>
              <w:rFonts w:asciiTheme="majorBidi" w:hAnsiTheme="majorBidi" w:cstheme="majorBidi"/>
              <w:szCs w:val="24"/>
            </w:rPr>
            <w:fldChar w:fldCharType="begin"/>
          </w:r>
          <w:r w:rsidR="00E06F9D">
            <w:rPr>
              <w:rFonts w:asciiTheme="majorBidi" w:hAnsiTheme="majorBidi" w:cstheme="majorBidi"/>
              <w:szCs w:val="24"/>
            </w:rPr>
            <w:instrText xml:space="preserve"> CITATION Put18 \l 1033 </w:instrText>
          </w:r>
          <w:r w:rsidR="00E06F9D">
            <w:rPr>
              <w:rFonts w:asciiTheme="majorBidi" w:hAnsiTheme="majorBidi" w:cstheme="majorBidi"/>
              <w:szCs w:val="24"/>
            </w:rPr>
            <w:fldChar w:fldCharType="separate"/>
          </w:r>
          <w:r w:rsidR="00E06F9D">
            <w:rPr>
              <w:rFonts w:asciiTheme="majorBidi" w:hAnsiTheme="majorBidi" w:cstheme="majorBidi"/>
              <w:noProof/>
              <w:szCs w:val="24"/>
            </w:rPr>
            <w:t xml:space="preserve"> </w:t>
          </w:r>
          <w:r w:rsidR="00E06F9D" w:rsidRPr="00E06F9D">
            <w:rPr>
              <w:rFonts w:asciiTheme="majorBidi" w:hAnsiTheme="majorBidi" w:cstheme="majorBidi"/>
              <w:noProof/>
              <w:szCs w:val="24"/>
            </w:rPr>
            <w:t>(Putra, Konsep Wa’ad Dan Implementasinya Dalam Fatwa Dewan Syariah Nasional-Majelis Ulama Indonesia, 2018)</w:t>
          </w:r>
          <w:r w:rsidR="00E06F9D">
            <w:rPr>
              <w:rFonts w:asciiTheme="majorBidi" w:hAnsiTheme="majorBidi" w:cstheme="majorBidi"/>
              <w:szCs w:val="24"/>
            </w:rPr>
            <w:fldChar w:fldCharType="end"/>
          </w:r>
        </w:sdtContent>
      </w:sdt>
      <w:r w:rsidR="00E06F9D">
        <w:rPr>
          <w:rFonts w:asciiTheme="majorBidi" w:hAnsiTheme="majorBidi" w:cstheme="majorBidi"/>
          <w:szCs w:val="24"/>
        </w:rPr>
        <w:t xml:space="preserve"> </w:t>
      </w:r>
      <w:proofErr w:type="spellStart"/>
      <w:r w:rsidRPr="00472295">
        <w:rPr>
          <w:rFonts w:asciiTheme="majorBidi" w:hAnsiTheme="majorBidi" w:cstheme="majorBidi"/>
          <w:i/>
          <w:iCs/>
          <w:szCs w:val="24"/>
        </w:rPr>
        <w:t>tathawwu</w:t>
      </w:r>
      <w:proofErr w:type="spellEnd"/>
      <w:r w:rsidRPr="00472295">
        <w:rPr>
          <w:rFonts w:asciiTheme="majorBidi" w:hAnsiTheme="majorBidi" w:cstheme="majorBidi"/>
          <w:i/>
          <w:iCs/>
          <w:szCs w:val="24"/>
        </w:rPr>
        <w:t>/</w:t>
      </w:r>
      <w:proofErr w:type="spellStart"/>
      <w:r w:rsidRPr="00472295">
        <w:rPr>
          <w:rFonts w:asciiTheme="majorBidi" w:hAnsiTheme="majorBidi" w:cstheme="majorBidi"/>
          <w:i/>
          <w:iCs/>
          <w:szCs w:val="24"/>
        </w:rPr>
        <w:t>tabarru</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committed by capital managers to guarantee capital return is carried out after the contract takes place, and that commitment is binding, as with the principle that a commitment to do something voluntarily is binding. </w:t>
      </w:r>
      <w:sdt>
        <w:sdtPr>
          <w:rPr>
            <w:rFonts w:asciiTheme="majorBidi" w:hAnsiTheme="majorBidi" w:cstheme="majorBidi"/>
            <w:szCs w:val="24"/>
          </w:rPr>
          <w:id w:val="730656478"/>
          <w:citation/>
        </w:sdtPr>
        <w:sdtContent>
          <w:r w:rsidR="00E06F9D">
            <w:rPr>
              <w:rFonts w:asciiTheme="majorBidi" w:hAnsiTheme="majorBidi" w:cstheme="majorBidi"/>
              <w:szCs w:val="24"/>
            </w:rPr>
            <w:fldChar w:fldCharType="begin"/>
          </w:r>
          <w:r w:rsidR="00E06F9D">
            <w:rPr>
              <w:rFonts w:asciiTheme="majorBidi" w:hAnsiTheme="majorBidi" w:cstheme="majorBidi"/>
              <w:szCs w:val="24"/>
            </w:rPr>
            <w:instrText xml:space="preserve"> CITATION Naz20 \l 1033 </w:instrText>
          </w:r>
          <w:r w:rsidR="00E06F9D">
            <w:rPr>
              <w:rFonts w:asciiTheme="majorBidi" w:hAnsiTheme="majorBidi" w:cstheme="majorBidi"/>
              <w:szCs w:val="24"/>
            </w:rPr>
            <w:fldChar w:fldCharType="separate"/>
          </w:r>
          <w:r w:rsidR="00E06F9D" w:rsidRPr="00E06F9D">
            <w:rPr>
              <w:rFonts w:asciiTheme="majorBidi" w:hAnsiTheme="majorBidi" w:cstheme="majorBidi"/>
              <w:noProof/>
              <w:szCs w:val="24"/>
            </w:rPr>
            <w:t>(Hammad, Madâ Shihah Tamdhîn Yad al-Amânah bi al-Syarth Fî al-Fiqh al-Islâm, 1320)</w:t>
          </w:r>
          <w:r w:rsidR="00E06F9D">
            <w:rPr>
              <w:rFonts w:asciiTheme="majorBidi" w:hAnsiTheme="majorBidi" w:cstheme="majorBidi"/>
              <w:szCs w:val="24"/>
            </w:rPr>
            <w:fldChar w:fldCharType="end"/>
          </w:r>
        </w:sdtContent>
      </w:sdt>
      <w:r w:rsidRPr="00472295">
        <w:rPr>
          <w:rFonts w:asciiTheme="majorBidi" w:hAnsiTheme="majorBidi" w:cstheme="majorBidi"/>
          <w:szCs w:val="24"/>
        </w:rPr>
        <w:t xml:space="preserve">Therefore, the commitment is a </w:t>
      </w:r>
      <w:proofErr w:type="spellStart"/>
      <w:r w:rsidRPr="00472295">
        <w:rPr>
          <w:rFonts w:asciiTheme="majorBidi" w:hAnsiTheme="majorBidi" w:cstheme="majorBidi"/>
          <w:i/>
          <w:iCs/>
          <w:szCs w:val="24"/>
        </w:rPr>
        <w:t>wa’ad</w:t>
      </w:r>
      <w:proofErr w:type="spellEnd"/>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mulzim</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binding promise). In the context of the DSN-MUI fatwas, the position of a promise/</w:t>
      </w:r>
      <w:proofErr w:type="spellStart"/>
      <w:r w:rsidRPr="00472295">
        <w:rPr>
          <w:rFonts w:asciiTheme="majorBidi" w:hAnsiTheme="majorBidi" w:cstheme="majorBidi"/>
          <w:i/>
          <w:iCs/>
          <w:szCs w:val="24"/>
        </w:rPr>
        <w:t>wa’ad</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in business and financial transaction activities is </w:t>
      </w:r>
      <w:proofErr w:type="spellStart"/>
      <w:r w:rsidRPr="00472295">
        <w:rPr>
          <w:rFonts w:asciiTheme="majorBidi" w:hAnsiTheme="majorBidi" w:cstheme="majorBidi"/>
          <w:i/>
          <w:iCs/>
          <w:szCs w:val="24"/>
        </w:rPr>
        <w:t>mulzim</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(legally binding). This is in accordance with the DSN-MUI Fatwa No. 85/DSN-MUI/XII/2012 about Promises (</w:t>
      </w:r>
      <w:proofErr w:type="spellStart"/>
      <w:r w:rsidRPr="00472295">
        <w:rPr>
          <w:rFonts w:asciiTheme="majorBidi" w:hAnsiTheme="majorBidi" w:cstheme="majorBidi"/>
          <w:szCs w:val="24"/>
        </w:rPr>
        <w:t>W</w:t>
      </w:r>
      <w:r w:rsidRPr="00472295">
        <w:rPr>
          <w:rFonts w:asciiTheme="majorBidi" w:hAnsiTheme="majorBidi" w:cstheme="majorBidi"/>
          <w:i/>
          <w:iCs/>
          <w:szCs w:val="24"/>
        </w:rPr>
        <w:t>a’ad</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in Sharia Financial and Business Transactions. </w:t>
      </w:r>
      <w:sdt>
        <w:sdtPr>
          <w:rPr>
            <w:rFonts w:asciiTheme="majorBidi" w:hAnsiTheme="majorBidi" w:cstheme="majorBidi"/>
            <w:szCs w:val="24"/>
          </w:rPr>
          <w:id w:val="-1974120659"/>
          <w:citation/>
        </w:sdtPr>
        <w:sdtContent>
          <w:r w:rsidR="00E06F9D">
            <w:rPr>
              <w:rFonts w:asciiTheme="majorBidi" w:hAnsiTheme="majorBidi" w:cstheme="majorBidi"/>
              <w:szCs w:val="24"/>
            </w:rPr>
            <w:fldChar w:fldCharType="begin"/>
          </w:r>
          <w:r w:rsidR="00E06F9D">
            <w:rPr>
              <w:rFonts w:asciiTheme="majorBidi" w:hAnsiTheme="majorBidi" w:cstheme="majorBidi"/>
              <w:szCs w:val="24"/>
            </w:rPr>
            <w:instrText xml:space="preserve"> CITATION Pan22 \l 1033 </w:instrText>
          </w:r>
          <w:r w:rsidR="00E06F9D">
            <w:rPr>
              <w:rFonts w:asciiTheme="majorBidi" w:hAnsiTheme="majorBidi" w:cstheme="majorBidi"/>
              <w:szCs w:val="24"/>
            </w:rPr>
            <w:fldChar w:fldCharType="separate"/>
          </w:r>
          <w:r w:rsidR="00E06F9D" w:rsidRPr="00E06F9D">
            <w:rPr>
              <w:rFonts w:asciiTheme="majorBidi" w:hAnsiTheme="majorBidi" w:cstheme="majorBidi"/>
              <w:noProof/>
              <w:szCs w:val="24"/>
            </w:rPr>
            <w:t>(Panji Adam Agus Putra, 2022)</w:t>
          </w:r>
          <w:r w:rsidR="00E06F9D">
            <w:rPr>
              <w:rFonts w:asciiTheme="majorBidi" w:hAnsiTheme="majorBidi" w:cstheme="majorBidi"/>
              <w:szCs w:val="24"/>
            </w:rPr>
            <w:fldChar w:fldCharType="end"/>
          </w:r>
        </w:sdtContent>
      </w:sdt>
      <w:r w:rsidRPr="00472295">
        <w:rPr>
          <w:rFonts w:asciiTheme="majorBidi" w:hAnsiTheme="majorBidi" w:cstheme="majorBidi"/>
          <w:szCs w:val="24"/>
        </w:rPr>
        <w:t>The provision of the legally binding promise</w:t>
      </w:r>
      <w:r w:rsidRPr="00472295">
        <w:rPr>
          <w:rFonts w:asciiTheme="majorBidi" w:hAnsiTheme="majorBidi" w:cstheme="majorBidi"/>
          <w:i/>
          <w:iCs/>
          <w:szCs w:val="24"/>
        </w:rPr>
        <w:t xml:space="preserve"> </w:t>
      </w:r>
      <w:r w:rsidRPr="00472295">
        <w:rPr>
          <w:rFonts w:asciiTheme="majorBidi" w:hAnsiTheme="majorBidi" w:cstheme="majorBidi"/>
          <w:szCs w:val="24"/>
        </w:rPr>
        <w:t>(</w:t>
      </w:r>
      <w:proofErr w:type="spellStart"/>
      <w:r w:rsidRPr="00472295">
        <w:rPr>
          <w:rFonts w:asciiTheme="majorBidi" w:hAnsiTheme="majorBidi" w:cstheme="majorBidi"/>
          <w:i/>
          <w:iCs/>
          <w:szCs w:val="24"/>
        </w:rPr>
        <w:t>wa’ad</w:t>
      </w:r>
      <w:proofErr w:type="spellEnd"/>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mulzim</w:t>
      </w:r>
      <w:proofErr w:type="spellEnd"/>
      <w:r w:rsidRPr="00472295">
        <w:rPr>
          <w:rFonts w:asciiTheme="majorBidi" w:hAnsiTheme="majorBidi" w:cstheme="majorBidi"/>
          <w:szCs w:val="24"/>
        </w:rPr>
        <w:t xml:space="preserve">) is an opinion by some of the </w:t>
      </w:r>
      <w:proofErr w:type="spellStart"/>
      <w:r w:rsidRPr="00472295">
        <w:rPr>
          <w:rFonts w:asciiTheme="majorBidi" w:hAnsiTheme="majorBidi" w:cstheme="majorBidi"/>
          <w:szCs w:val="24"/>
        </w:rPr>
        <w:t>Syafi’iyah</w:t>
      </w:r>
      <w:proofErr w:type="spellEnd"/>
      <w:r w:rsidRPr="00472295">
        <w:rPr>
          <w:rFonts w:asciiTheme="majorBidi" w:hAnsiTheme="majorBidi" w:cstheme="majorBidi"/>
          <w:szCs w:val="24"/>
        </w:rPr>
        <w:t xml:space="preserve"> scholars and Ibn </w:t>
      </w:r>
      <w:proofErr w:type="spellStart"/>
      <w:r w:rsidRPr="00472295">
        <w:rPr>
          <w:rFonts w:asciiTheme="majorBidi" w:hAnsiTheme="majorBidi" w:cstheme="majorBidi"/>
          <w:szCs w:val="24"/>
        </w:rPr>
        <w:t>Syubramah</w:t>
      </w:r>
      <w:proofErr w:type="spellEnd"/>
      <w:r w:rsidRPr="00472295">
        <w:rPr>
          <w:rFonts w:asciiTheme="majorBidi" w:hAnsiTheme="majorBidi" w:cstheme="majorBidi"/>
          <w:szCs w:val="24"/>
        </w:rPr>
        <w:t xml:space="preserve"> based on the considerations of benefit values.</w:t>
      </w:r>
      <w:r w:rsidR="009B464F">
        <w:rPr>
          <w:rFonts w:asciiTheme="majorBidi" w:hAnsiTheme="majorBidi" w:cstheme="majorBidi"/>
          <w:szCs w:val="24"/>
        </w:rPr>
        <w:t xml:space="preserve"> </w:t>
      </w:r>
      <w:sdt>
        <w:sdtPr>
          <w:rPr>
            <w:rFonts w:asciiTheme="majorBidi" w:hAnsiTheme="majorBidi" w:cstheme="majorBidi"/>
            <w:szCs w:val="24"/>
          </w:rPr>
          <w:id w:val="-1832438788"/>
          <w:citation/>
        </w:sdtPr>
        <w:sdtContent>
          <w:r w:rsidR="006718A8">
            <w:rPr>
              <w:rFonts w:asciiTheme="majorBidi" w:hAnsiTheme="majorBidi" w:cstheme="majorBidi"/>
              <w:szCs w:val="24"/>
            </w:rPr>
            <w:fldChar w:fldCharType="begin"/>
          </w:r>
          <w:r w:rsidR="006718A8">
            <w:rPr>
              <w:rFonts w:asciiTheme="majorBidi" w:hAnsiTheme="majorBidi" w:cstheme="majorBidi"/>
              <w:szCs w:val="24"/>
            </w:rPr>
            <w:instrText xml:space="preserve"> CITATION Put18 \l 1033 </w:instrText>
          </w:r>
          <w:r w:rsidR="006718A8">
            <w:rPr>
              <w:rFonts w:asciiTheme="majorBidi" w:hAnsiTheme="majorBidi" w:cstheme="majorBidi"/>
              <w:szCs w:val="24"/>
            </w:rPr>
            <w:fldChar w:fldCharType="separate"/>
          </w:r>
          <w:r w:rsidR="006718A8">
            <w:rPr>
              <w:rFonts w:asciiTheme="majorBidi" w:hAnsiTheme="majorBidi" w:cstheme="majorBidi"/>
              <w:noProof/>
              <w:szCs w:val="24"/>
            </w:rPr>
            <w:t xml:space="preserve"> </w:t>
          </w:r>
          <w:r w:rsidR="006718A8" w:rsidRPr="006718A8">
            <w:rPr>
              <w:rFonts w:asciiTheme="majorBidi" w:hAnsiTheme="majorBidi" w:cstheme="majorBidi"/>
              <w:noProof/>
              <w:szCs w:val="24"/>
            </w:rPr>
            <w:t>(Putra, Konsep Wa’ad Dan Implementasinya Dalam Fatwa Dewan Syariah Nasional-Majelis Ulama Indonesia, 2018)</w:t>
          </w:r>
          <w:r w:rsidR="006718A8">
            <w:rPr>
              <w:rFonts w:asciiTheme="majorBidi" w:hAnsiTheme="majorBidi" w:cstheme="majorBidi"/>
              <w:szCs w:val="24"/>
            </w:rPr>
            <w:fldChar w:fldCharType="end"/>
          </w:r>
        </w:sdtContent>
      </w:sdt>
    </w:p>
    <w:p w14:paraId="42DC11FD" w14:textId="68E089FC" w:rsidR="0002466E"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Based on the explanations above, it is permissible for the fund manager to commit to guaranteeing fund return if is done after the contract takes place, not before. However, in the DSN-MUI Fatwas it is not explained in detail when the commitment is done, whether it is after or before.  If this guarantee is done before the contract takes place, it is feared that there will be </w:t>
      </w:r>
      <w:proofErr w:type="spellStart"/>
      <w:r w:rsidRPr="00472295">
        <w:rPr>
          <w:rFonts w:asciiTheme="majorBidi" w:hAnsiTheme="majorBidi" w:cstheme="majorBidi"/>
          <w:i/>
          <w:iCs/>
          <w:szCs w:val="24"/>
        </w:rPr>
        <w:t>tuhmah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(negative accusation) that the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contract is just a nomenclature, whereas in essence it is a </w:t>
      </w:r>
      <w:proofErr w:type="spellStart"/>
      <w:r w:rsidRPr="00472295">
        <w:rPr>
          <w:rFonts w:asciiTheme="majorBidi" w:hAnsiTheme="majorBidi" w:cstheme="majorBidi"/>
          <w:i/>
          <w:iCs/>
          <w:szCs w:val="24"/>
        </w:rPr>
        <w:t>qardh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(loan) contract. Thus, an explanation is needed in the fatwa of DSN-MUI 105 of 2016 regarding when the </w:t>
      </w:r>
      <w:proofErr w:type="spellStart"/>
      <w:r w:rsidRPr="00472295">
        <w:rPr>
          <w:rFonts w:asciiTheme="majorBidi" w:hAnsiTheme="majorBidi" w:cstheme="majorBidi"/>
          <w:i/>
          <w:iCs/>
          <w:szCs w:val="24"/>
        </w:rPr>
        <w:t>âmil</w:t>
      </w:r>
      <w:proofErr w:type="spellEnd"/>
      <w:r w:rsidRPr="00472295">
        <w:rPr>
          <w:rFonts w:asciiTheme="majorBidi" w:hAnsiTheme="majorBidi" w:cstheme="majorBidi"/>
          <w:i/>
          <w:iCs/>
          <w:szCs w:val="24"/>
        </w:rPr>
        <w:t xml:space="preserve"> is </w:t>
      </w:r>
      <w:r w:rsidRPr="00472295">
        <w:rPr>
          <w:rFonts w:asciiTheme="majorBidi" w:hAnsiTheme="majorBidi" w:cstheme="majorBidi"/>
          <w:szCs w:val="24"/>
        </w:rPr>
        <w:t>permitted to guarantee the capital return.</w:t>
      </w:r>
    </w:p>
    <w:p w14:paraId="1DDA4C6E" w14:textId="09E14859"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In the provision No. 3 of the DSN-MUI fatwas, in the authors’ opinion, this is an application of a form of </w:t>
      </w:r>
      <w:proofErr w:type="spellStart"/>
      <w:r w:rsidRPr="00472295">
        <w:rPr>
          <w:rFonts w:asciiTheme="majorBidi" w:hAnsiTheme="majorBidi" w:cstheme="majorBidi"/>
          <w:i/>
          <w:iCs/>
          <w:szCs w:val="24"/>
        </w:rPr>
        <w:t>muqtaranah</w:t>
      </w:r>
      <w:proofErr w:type="spellEnd"/>
      <w:r w:rsidRPr="00472295">
        <w:rPr>
          <w:rFonts w:asciiTheme="majorBidi" w:hAnsiTheme="majorBidi" w:cstheme="majorBidi"/>
          <w:i/>
          <w:iCs/>
          <w:szCs w:val="24"/>
        </w:rPr>
        <w:t xml:space="preserve"> bi al-</w:t>
      </w:r>
      <w:proofErr w:type="spellStart"/>
      <w:r w:rsidRPr="00472295">
        <w:rPr>
          <w:rFonts w:asciiTheme="majorBidi" w:hAnsiTheme="majorBidi" w:cstheme="majorBidi"/>
          <w:i/>
          <w:iCs/>
          <w:szCs w:val="24"/>
        </w:rPr>
        <w:t>syarth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conditions accompanying a contract) contract. According to Muhammad </w:t>
      </w:r>
      <w:proofErr w:type="spellStart"/>
      <w:r w:rsidRPr="00472295">
        <w:rPr>
          <w:rFonts w:asciiTheme="majorBidi" w:hAnsiTheme="majorBidi" w:cstheme="majorBidi"/>
          <w:szCs w:val="24"/>
        </w:rPr>
        <w:t>Utsman</w:t>
      </w:r>
      <w:proofErr w:type="spellEnd"/>
      <w:r w:rsidRPr="00472295">
        <w:rPr>
          <w:rFonts w:asciiTheme="majorBidi" w:hAnsiTheme="majorBidi" w:cstheme="majorBidi"/>
          <w:szCs w:val="24"/>
        </w:rPr>
        <w:t xml:space="preserve"> </w:t>
      </w:r>
      <w:proofErr w:type="spellStart"/>
      <w:r w:rsidRPr="00472295">
        <w:rPr>
          <w:rFonts w:asciiTheme="majorBidi" w:hAnsiTheme="majorBidi" w:cstheme="majorBidi"/>
          <w:szCs w:val="24"/>
        </w:rPr>
        <w:t>Syubair</w:t>
      </w:r>
      <w:proofErr w:type="spellEnd"/>
      <w:r w:rsidRPr="00472295">
        <w:rPr>
          <w:rFonts w:asciiTheme="majorBidi" w:hAnsiTheme="majorBidi" w:cstheme="majorBidi"/>
          <w:szCs w:val="24"/>
        </w:rPr>
        <w:t xml:space="preserve">, </w:t>
      </w:r>
      <w:sdt>
        <w:sdtPr>
          <w:rPr>
            <w:rFonts w:asciiTheme="majorBidi" w:hAnsiTheme="majorBidi" w:cstheme="majorBidi"/>
            <w:szCs w:val="24"/>
          </w:rPr>
          <w:id w:val="-1479523866"/>
          <w:citation/>
        </w:sdtPr>
        <w:sdtContent>
          <w:r w:rsidR="006718A8">
            <w:rPr>
              <w:rFonts w:asciiTheme="majorBidi" w:hAnsiTheme="majorBidi" w:cstheme="majorBidi"/>
              <w:szCs w:val="24"/>
            </w:rPr>
            <w:fldChar w:fldCharType="begin"/>
          </w:r>
          <w:r w:rsidR="006718A8">
            <w:rPr>
              <w:rFonts w:asciiTheme="majorBidi" w:hAnsiTheme="majorBidi" w:cstheme="majorBidi"/>
              <w:szCs w:val="24"/>
            </w:rPr>
            <w:instrText xml:space="preserve"> CITATION Syu09 \l 1033 </w:instrText>
          </w:r>
          <w:r w:rsidR="006718A8">
            <w:rPr>
              <w:rFonts w:asciiTheme="majorBidi" w:hAnsiTheme="majorBidi" w:cstheme="majorBidi"/>
              <w:szCs w:val="24"/>
            </w:rPr>
            <w:fldChar w:fldCharType="separate"/>
          </w:r>
          <w:r w:rsidR="006718A8" w:rsidRPr="006718A8">
            <w:rPr>
              <w:rFonts w:asciiTheme="majorBidi" w:hAnsiTheme="majorBidi" w:cstheme="majorBidi"/>
              <w:noProof/>
              <w:szCs w:val="24"/>
            </w:rPr>
            <w:t>(Syubair, 2009)</w:t>
          </w:r>
          <w:r w:rsidR="006718A8">
            <w:rPr>
              <w:rFonts w:asciiTheme="majorBidi" w:hAnsiTheme="majorBidi" w:cstheme="majorBidi"/>
              <w:szCs w:val="24"/>
            </w:rPr>
            <w:fldChar w:fldCharType="end"/>
          </w:r>
        </w:sdtContent>
      </w:sdt>
      <w:r w:rsidR="006718A8">
        <w:rPr>
          <w:rFonts w:asciiTheme="majorBidi" w:hAnsiTheme="majorBidi" w:cstheme="majorBidi"/>
          <w:szCs w:val="24"/>
        </w:rPr>
        <w:t xml:space="preserve"> </w:t>
      </w:r>
      <w:r w:rsidRPr="00472295">
        <w:rPr>
          <w:rFonts w:asciiTheme="majorBidi" w:hAnsiTheme="majorBidi" w:cstheme="majorBidi"/>
          <w:szCs w:val="24"/>
        </w:rPr>
        <w:t>a condition that accompanies a contract is an obligation/commitment (</w:t>
      </w:r>
      <w:proofErr w:type="spellStart"/>
      <w:r w:rsidRPr="00472295">
        <w:rPr>
          <w:rFonts w:asciiTheme="majorBidi" w:hAnsiTheme="majorBidi" w:cstheme="majorBidi"/>
          <w:i/>
          <w:iCs/>
          <w:szCs w:val="24"/>
        </w:rPr>
        <w:t>iltizam</w:t>
      </w:r>
      <w:proofErr w:type="spellEnd"/>
      <w:r w:rsidRPr="00472295">
        <w:rPr>
          <w:rFonts w:asciiTheme="majorBidi" w:hAnsiTheme="majorBidi" w:cstheme="majorBidi"/>
          <w:szCs w:val="24"/>
        </w:rPr>
        <w:t>) in a contract that is determined at the time the contract was made and is an addition to the principal and legal consequences of the contract (</w:t>
      </w:r>
      <w:proofErr w:type="spellStart"/>
      <w:r w:rsidRPr="00472295">
        <w:rPr>
          <w:rFonts w:asciiTheme="majorBidi" w:hAnsiTheme="majorBidi" w:cstheme="majorBidi"/>
          <w:i/>
          <w:iCs/>
          <w:szCs w:val="24"/>
        </w:rPr>
        <w:t>muqtadha</w:t>
      </w:r>
      <w:proofErr w:type="spellEnd"/>
      <w:r w:rsidRPr="00472295">
        <w:rPr>
          <w:rFonts w:asciiTheme="majorBidi" w:hAnsiTheme="majorBidi" w:cstheme="majorBidi"/>
          <w:i/>
          <w:iCs/>
          <w:szCs w:val="24"/>
        </w:rPr>
        <w:t xml:space="preserve"> al-‘</w:t>
      </w:r>
      <w:proofErr w:type="spellStart"/>
      <w:r w:rsidRPr="00472295">
        <w:rPr>
          <w:rFonts w:asciiTheme="majorBidi" w:hAnsiTheme="majorBidi" w:cstheme="majorBidi"/>
          <w:i/>
          <w:iCs/>
          <w:szCs w:val="24"/>
        </w:rPr>
        <w:t>aqd</w:t>
      </w:r>
      <w:proofErr w:type="spellEnd"/>
      <w:r w:rsidRPr="00472295">
        <w:rPr>
          <w:rFonts w:asciiTheme="majorBidi" w:hAnsiTheme="majorBidi" w:cstheme="majorBidi"/>
          <w:szCs w:val="24"/>
        </w:rPr>
        <w:t>) so that it becomes an integral part of the contract’s elements which becomes the basis of willingness (the parties in conducting the contract)”.</w:t>
      </w:r>
    </w:p>
    <w:p w14:paraId="2AA80EFF" w14:textId="72498787" w:rsidR="008D7A57"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Discussions related to the rulings on </w:t>
      </w:r>
      <w:proofErr w:type="spellStart"/>
      <w:r w:rsidRPr="00472295">
        <w:rPr>
          <w:rFonts w:asciiTheme="majorBidi" w:hAnsiTheme="majorBidi" w:cstheme="majorBidi"/>
          <w:i/>
          <w:iCs/>
          <w:szCs w:val="24"/>
        </w:rPr>
        <w:t>muqtaranah</w:t>
      </w:r>
      <w:proofErr w:type="spellEnd"/>
      <w:r w:rsidRPr="00472295">
        <w:rPr>
          <w:rFonts w:asciiTheme="majorBidi" w:hAnsiTheme="majorBidi" w:cstheme="majorBidi"/>
          <w:i/>
          <w:iCs/>
          <w:szCs w:val="24"/>
        </w:rPr>
        <w:t xml:space="preserve"> bi al-</w:t>
      </w:r>
      <w:proofErr w:type="spellStart"/>
      <w:r w:rsidRPr="00472295">
        <w:rPr>
          <w:rFonts w:asciiTheme="majorBidi" w:hAnsiTheme="majorBidi" w:cstheme="majorBidi"/>
          <w:i/>
          <w:iCs/>
          <w:szCs w:val="24"/>
        </w:rPr>
        <w:t>syarth</w:t>
      </w:r>
      <w:proofErr w:type="spellEnd"/>
      <w:r w:rsidRPr="00472295">
        <w:rPr>
          <w:rFonts w:asciiTheme="majorBidi" w:hAnsiTheme="majorBidi" w:cstheme="majorBidi"/>
          <w:szCs w:val="24"/>
        </w:rPr>
        <w:t xml:space="preserve"> contract has created pros and contras in among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scholars. However, the eminent opinion is that it is permissible to have a contract accompanied by a condition (</w:t>
      </w:r>
      <w:proofErr w:type="spellStart"/>
      <w:r w:rsidRPr="00472295">
        <w:rPr>
          <w:rFonts w:asciiTheme="majorBidi" w:hAnsiTheme="majorBidi" w:cstheme="majorBidi"/>
          <w:i/>
          <w:iCs/>
          <w:szCs w:val="24"/>
        </w:rPr>
        <w:t>muqtaranah</w:t>
      </w:r>
      <w:proofErr w:type="spellEnd"/>
      <w:r w:rsidRPr="00472295">
        <w:rPr>
          <w:rFonts w:asciiTheme="majorBidi" w:hAnsiTheme="majorBidi" w:cstheme="majorBidi"/>
          <w:i/>
          <w:iCs/>
          <w:szCs w:val="24"/>
        </w:rPr>
        <w:t xml:space="preserve"> bi al-</w:t>
      </w:r>
      <w:proofErr w:type="spellStart"/>
      <w:r w:rsidRPr="00472295">
        <w:rPr>
          <w:rFonts w:asciiTheme="majorBidi" w:hAnsiTheme="majorBidi" w:cstheme="majorBidi"/>
          <w:i/>
          <w:iCs/>
          <w:szCs w:val="24"/>
        </w:rPr>
        <w:t>syarth</w:t>
      </w:r>
      <w:proofErr w:type="spellEnd"/>
      <w:r w:rsidRPr="00472295">
        <w:rPr>
          <w:rFonts w:asciiTheme="majorBidi" w:hAnsiTheme="majorBidi" w:cstheme="majorBidi"/>
          <w:szCs w:val="24"/>
        </w:rPr>
        <w:t xml:space="preserve">) if the conditions do not contradict </w:t>
      </w:r>
      <w:proofErr w:type="spellStart"/>
      <w:r w:rsidRPr="00472295">
        <w:rPr>
          <w:rFonts w:asciiTheme="majorBidi" w:hAnsiTheme="majorBidi" w:cstheme="majorBidi"/>
          <w:i/>
          <w:iCs/>
          <w:szCs w:val="24"/>
        </w:rPr>
        <w:t>nash</w:t>
      </w:r>
      <w:proofErr w:type="spellEnd"/>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syara</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(Islamic legal text). </w:t>
      </w:r>
      <w:sdt>
        <w:sdtPr>
          <w:rPr>
            <w:rFonts w:asciiTheme="majorBidi" w:hAnsiTheme="majorBidi" w:cstheme="majorBidi"/>
            <w:szCs w:val="24"/>
          </w:rPr>
          <w:id w:val="-1312322364"/>
          <w:citation/>
        </w:sdtPr>
        <w:sdtContent>
          <w:r w:rsidR="006718A8">
            <w:rPr>
              <w:rFonts w:asciiTheme="majorBidi" w:hAnsiTheme="majorBidi" w:cstheme="majorBidi"/>
              <w:szCs w:val="24"/>
            </w:rPr>
            <w:fldChar w:fldCharType="begin"/>
          </w:r>
          <w:r w:rsidR="006718A8">
            <w:rPr>
              <w:rFonts w:asciiTheme="majorBidi" w:hAnsiTheme="majorBidi" w:cstheme="majorBidi"/>
              <w:szCs w:val="24"/>
            </w:rPr>
            <w:instrText xml:space="preserve"> CITATION Has09 \l 1033 </w:instrText>
          </w:r>
          <w:r w:rsidR="006718A8">
            <w:rPr>
              <w:rFonts w:asciiTheme="majorBidi" w:hAnsiTheme="majorBidi" w:cstheme="majorBidi"/>
              <w:szCs w:val="24"/>
            </w:rPr>
            <w:fldChar w:fldCharType="separate"/>
          </w:r>
          <w:r w:rsidR="006718A8" w:rsidRPr="006718A8">
            <w:rPr>
              <w:rFonts w:asciiTheme="majorBidi" w:hAnsiTheme="majorBidi" w:cstheme="majorBidi"/>
              <w:noProof/>
              <w:szCs w:val="24"/>
            </w:rPr>
            <w:t>(al-Syadzali, 2009)</w:t>
          </w:r>
          <w:r w:rsidR="006718A8">
            <w:rPr>
              <w:rFonts w:asciiTheme="majorBidi" w:hAnsiTheme="majorBidi" w:cstheme="majorBidi"/>
              <w:szCs w:val="24"/>
            </w:rPr>
            <w:fldChar w:fldCharType="end"/>
          </w:r>
        </w:sdtContent>
      </w:sdt>
      <w:r w:rsidR="006718A8">
        <w:rPr>
          <w:rFonts w:asciiTheme="majorBidi" w:hAnsiTheme="majorBidi" w:cstheme="majorBidi"/>
          <w:szCs w:val="24"/>
        </w:rPr>
        <w:t xml:space="preserve"> </w:t>
      </w:r>
      <w:r w:rsidRPr="00472295">
        <w:rPr>
          <w:rFonts w:asciiTheme="majorBidi" w:hAnsiTheme="majorBidi" w:cstheme="majorBidi"/>
          <w:szCs w:val="24"/>
        </w:rPr>
        <w:t xml:space="preserve">Thus, the commitment in guaranteeing capital in the DSN-MUI fatwas is supported by the permissibility of </w:t>
      </w:r>
      <w:proofErr w:type="spellStart"/>
      <w:r w:rsidRPr="00472295">
        <w:rPr>
          <w:rFonts w:asciiTheme="majorBidi" w:hAnsiTheme="majorBidi" w:cstheme="majorBidi"/>
          <w:i/>
          <w:iCs/>
          <w:szCs w:val="24"/>
        </w:rPr>
        <w:t>muqtaranah</w:t>
      </w:r>
      <w:proofErr w:type="spellEnd"/>
      <w:r w:rsidRPr="00472295">
        <w:rPr>
          <w:rFonts w:asciiTheme="majorBidi" w:hAnsiTheme="majorBidi" w:cstheme="majorBidi"/>
          <w:i/>
          <w:iCs/>
          <w:szCs w:val="24"/>
        </w:rPr>
        <w:t xml:space="preserve"> bi al-</w:t>
      </w:r>
      <w:proofErr w:type="spellStart"/>
      <w:r w:rsidRPr="00472295">
        <w:rPr>
          <w:rFonts w:asciiTheme="majorBidi" w:hAnsiTheme="majorBidi" w:cstheme="majorBidi"/>
          <w:i/>
          <w:iCs/>
          <w:szCs w:val="24"/>
        </w:rPr>
        <w:t>syarth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contract.</w:t>
      </w:r>
    </w:p>
    <w:p w14:paraId="24441C6A" w14:textId="38D0F21B" w:rsidR="00B26337"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following legal provision in the DSN-MUI Fatwa No. 105 of 2016 is the ruling on a guarantee by a third party that is contained in the legal provision No. 4 which reads: </w:t>
      </w:r>
      <w:r w:rsidRPr="00472295">
        <w:rPr>
          <w:rFonts w:asciiTheme="majorBidi" w:hAnsiTheme="majorBidi" w:cstheme="majorBidi"/>
          <w:i/>
          <w:iCs/>
          <w:szCs w:val="24"/>
        </w:rPr>
        <w:t>“The capital owner may ask a third party to guarantee a return on capital”.</w:t>
      </w:r>
    </w:p>
    <w:p w14:paraId="1C3E0D9D" w14:textId="22A12D04" w:rsidR="00B26337"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legal discussion related to whether or not a capital owner may require a third party to guarantee capital return has led to a difference of opinions between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scholars, thus created two opinions in this matter. </w:t>
      </w:r>
      <w:sdt>
        <w:sdtPr>
          <w:rPr>
            <w:rFonts w:asciiTheme="majorBidi" w:hAnsiTheme="majorBidi" w:cstheme="majorBidi"/>
            <w:szCs w:val="24"/>
          </w:rPr>
          <w:id w:val="223409126"/>
          <w:citation/>
        </w:sdtPr>
        <w:sdtContent>
          <w:r w:rsidR="006718A8">
            <w:rPr>
              <w:rFonts w:asciiTheme="majorBidi" w:hAnsiTheme="majorBidi" w:cstheme="majorBidi"/>
              <w:szCs w:val="24"/>
            </w:rPr>
            <w:fldChar w:fldCharType="begin"/>
          </w:r>
          <w:r w:rsidR="006718A8">
            <w:rPr>
              <w:rFonts w:asciiTheme="majorBidi" w:hAnsiTheme="majorBidi" w:cstheme="majorBidi"/>
              <w:szCs w:val="24"/>
            </w:rPr>
            <w:instrText xml:space="preserve"> CITATION Tha16 \l 1033 </w:instrText>
          </w:r>
          <w:r w:rsidR="006718A8">
            <w:rPr>
              <w:rFonts w:asciiTheme="majorBidi" w:hAnsiTheme="majorBidi" w:cstheme="majorBidi"/>
              <w:szCs w:val="24"/>
            </w:rPr>
            <w:fldChar w:fldCharType="separate"/>
          </w:r>
          <w:r w:rsidR="006718A8" w:rsidRPr="006718A8">
            <w:rPr>
              <w:rFonts w:asciiTheme="majorBidi" w:hAnsiTheme="majorBidi" w:cstheme="majorBidi"/>
              <w:noProof/>
              <w:szCs w:val="24"/>
            </w:rPr>
            <w:t>(Tayah, 2016)</w:t>
          </w:r>
          <w:r w:rsidR="006718A8">
            <w:rPr>
              <w:rFonts w:asciiTheme="majorBidi" w:hAnsiTheme="majorBidi" w:cstheme="majorBidi"/>
              <w:szCs w:val="24"/>
            </w:rPr>
            <w:fldChar w:fldCharType="end"/>
          </w:r>
        </w:sdtContent>
      </w:sdt>
      <w:r w:rsidR="006718A8">
        <w:rPr>
          <w:rFonts w:asciiTheme="majorBidi" w:hAnsiTheme="majorBidi" w:cstheme="majorBidi"/>
          <w:szCs w:val="24"/>
        </w:rPr>
        <w:t xml:space="preserve"> </w:t>
      </w:r>
      <w:r w:rsidRPr="00472295">
        <w:rPr>
          <w:rFonts w:asciiTheme="majorBidi" w:hAnsiTheme="majorBidi" w:cstheme="majorBidi"/>
          <w:szCs w:val="24"/>
        </w:rPr>
        <w:t xml:space="preserve">The first opinion prohibits with considerations that the matter can lead to usury practices, also it is out of the substance of the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szCs w:val="24"/>
        </w:rPr>
        <w:t xml:space="preserve"> contract. This is an opinion of contemporary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scholars such as </w:t>
      </w:r>
      <w:proofErr w:type="spellStart"/>
      <w:r w:rsidRPr="00472295">
        <w:rPr>
          <w:rFonts w:asciiTheme="majorBidi" w:hAnsiTheme="majorBidi" w:cstheme="majorBidi"/>
          <w:szCs w:val="24"/>
        </w:rPr>
        <w:t>Taqi</w:t>
      </w:r>
      <w:proofErr w:type="spellEnd"/>
      <w:r w:rsidRPr="00472295">
        <w:rPr>
          <w:rFonts w:asciiTheme="majorBidi" w:hAnsiTheme="majorBidi" w:cstheme="majorBidi"/>
          <w:szCs w:val="24"/>
        </w:rPr>
        <w:t xml:space="preserve"> al-Din </w:t>
      </w:r>
      <w:proofErr w:type="spellStart"/>
      <w:r w:rsidRPr="00472295">
        <w:rPr>
          <w:rFonts w:asciiTheme="majorBidi" w:hAnsiTheme="majorBidi" w:cstheme="majorBidi"/>
          <w:szCs w:val="24"/>
        </w:rPr>
        <w:t>Utsman</w:t>
      </w:r>
      <w:proofErr w:type="spellEnd"/>
      <w:r w:rsidRPr="00472295">
        <w:rPr>
          <w:rFonts w:asciiTheme="majorBidi" w:hAnsiTheme="majorBidi" w:cstheme="majorBidi"/>
          <w:szCs w:val="24"/>
        </w:rPr>
        <w:t xml:space="preserve">, </w:t>
      </w:r>
      <w:proofErr w:type="spellStart"/>
      <w:r w:rsidRPr="00472295">
        <w:rPr>
          <w:rFonts w:asciiTheme="majorBidi" w:hAnsiTheme="majorBidi" w:cstheme="majorBidi"/>
          <w:szCs w:val="24"/>
        </w:rPr>
        <w:t>Shadiq</w:t>
      </w:r>
      <w:proofErr w:type="spellEnd"/>
      <w:r w:rsidRPr="00472295">
        <w:rPr>
          <w:rFonts w:asciiTheme="majorBidi" w:hAnsiTheme="majorBidi" w:cstheme="majorBidi"/>
          <w:szCs w:val="24"/>
        </w:rPr>
        <w:t xml:space="preserve"> </w:t>
      </w:r>
      <w:proofErr w:type="spellStart"/>
      <w:r w:rsidRPr="00472295">
        <w:rPr>
          <w:rFonts w:asciiTheme="majorBidi" w:hAnsiTheme="majorBidi" w:cstheme="majorBidi"/>
          <w:szCs w:val="24"/>
        </w:rPr>
        <w:t>Dharir</w:t>
      </w:r>
      <w:proofErr w:type="spellEnd"/>
      <w:r w:rsidRPr="00472295">
        <w:rPr>
          <w:rFonts w:asciiTheme="majorBidi" w:hAnsiTheme="majorBidi" w:cstheme="majorBidi"/>
          <w:szCs w:val="24"/>
        </w:rPr>
        <w:t>, and Yusuf al-</w:t>
      </w:r>
      <w:proofErr w:type="spellStart"/>
      <w:r w:rsidRPr="00472295">
        <w:rPr>
          <w:rFonts w:asciiTheme="majorBidi" w:hAnsiTheme="majorBidi" w:cstheme="majorBidi"/>
          <w:szCs w:val="24"/>
        </w:rPr>
        <w:t>Syabili</w:t>
      </w:r>
      <w:proofErr w:type="spellEnd"/>
      <w:r w:rsidRPr="00472295">
        <w:rPr>
          <w:rFonts w:asciiTheme="majorBidi" w:hAnsiTheme="majorBidi" w:cstheme="majorBidi"/>
          <w:szCs w:val="24"/>
        </w:rPr>
        <w:t>.</w:t>
      </w:r>
    </w:p>
    <w:p w14:paraId="08EFA6C3" w14:textId="27E02576"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second opinion allows a third party to provide a guarantee in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contracts. This opinion is by</w:t>
      </w:r>
      <w:r w:rsidRPr="00472295">
        <w:rPr>
          <w:rFonts w:asciiTheme="majorBidi" w:hAnsiTheme="majorBidi" w:cstheme="majorBidi"/>
          <w:i/>
          <w:iCs/>
          <w:szCs w:val="24"/>
        </w:rPr>
        <w:t xml:space="preserve"> </w:t>
      </w:r>
      <w:proofErr w:type="spellStart"/>
      <w:r w:rsidRPr="00472295">
        <w:rPr>
          <w:rFonts w:asciiTheme="majorBidi" w:hAnsiTheme="majorBidi" w:cstheme="majorBidi"/>
          <w:szCs w:val="24"/>
        </w:rPr>
        <w:t>Majma</w:t>
      </w:r>
      <w:proofErr w:type="spellEnd"/>
      <w:r w:rsidRPr="00472295">
        <w:rPr>
          <w:rFonts w:asciiTheme="majorBidi" w:hAnsiTheme="majorBidi" w:cstheme="majorBidi"/>
          <w:szCs w:val="24"/>
        </w:rPr>
        <w:t xml:space="preserve">’ Fiqh </w:t>
      </w:r>
      <w:proofErr w:type="spellStart"/>
      <w:r w:rsidRPr="00472295">
        <w:rPr>
          <w:rFonts w:asciiTheme="majorBidi" w:hAnsiTheme="majorBidi" w:cstheme="majorBidi"/>
          <w:szCs w:val="24"/>
        </w:rPr>
        <w:t>Islami</w:t>
      </w:r>
      <w:proofErr w:type="spellEnd"/>
      <w:r w:rsidRPr="00472295">
        <w:rPr>
          <w:rFonts w:asciiTheme="majorBidi" w:hAnsiTheme="majorBidi" w:cstheme="majorBidi"/>
          <w:szCs w:val="24"/>
        </w:rPr>
        <w:t xml:space="preserve">, Sami Hamoud, and </w:t>
      </w:r>
      <w:proofErr w:type="spellStart"/>
      <w:r w:rsidRPr="00472295">
        <w:rPr>
          <w:rFonts w:asciiTheme="majorBidi" w:hAnsiTheme="majorBidi" w:cstheme="majorBidi"/>
          <w:szCs w:val="24"/>
        </w:rPr>
        <w:t>Mundzir</w:t>
      </w:r>
      <w:proofErr w:type="spellEnd"/>
      <w:r w:rsidRPr="00472295">
        <w:rPr>
          <w:rFonts w:asciiTheme="majorBidi" w:hAnsiTheme="majorBidi" w:cstheme="majorBidi"/>
          <w:szCs w:val="24"/>
        </w:rPr>
        <w:t xml:space="preserve"> </w:t>
      </w:r>
      <w:proofErr w:type="spellStart"/>
      <w:r w:rsidRPr="00472295">
        <w:rPr>
          <w:rFonts w:asciiTheme="majorBidi" w:hAnsiTheme="majorBidi" w:cstheme="majorBidi"/>
          <w:szCs w:val="24"/>
        </w:rPr>
        <w:t>Qahf</w:t>
      </w:r>
      <w:proofErr w:type="spellEnd"/>
      <w:r w:rsidRPr="00472295">
        <w:rPr>
          <w:rFonts w:asciiTheme="majorBidi" w:hAnsiTheme="majorBidi" w:cstheme="majorBidi"/>
          <w:szCs w:val="24"/>
        </w:rPr>
        <w:t xml:space="preserve">. This opinion argues with arguments of both the </w:t>
      </w:r>
      <w:proofErr w:type="spellStart"/>
      <w:r w:rsidRPr="00472295">
        <w:rPr>
          <w:rFonts w:asciiTheme="majorBidi" w:hAnsiTheme="majorBidi" w:cstheme="majorBidi"/>
          <w:szCs w:val="24"/>
        </w:rPr>
        <w:t>Hadits</w:t>
      </w:r>
      <w:proofErr w:type="spellEnd"/>
      <w:r w:rsidRPr="00472295">
        <w:rPr>
          <w:rFonts w:asciiTheme="majorBidi" w:hAnsiTheme="majorBidi" w:cstheme="majorBidi"/>
          <w:szCs w:val="24"/>
        </w:rPr>
        <w:t xml:space="preserve"> of the Prophet (PBUH) and the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principles, one of which is a hadith narrated by Abu Dawud as follows:</w:t>
      </w:r>
    </w:p>
    <w:p w14:paraId="136E3473" w14:textId="7882611B" w:rsidR="04D2838D" w:rsidRDefault="04D2838D" w:rsidP="04D2838D">
      <w:pPr>
        <w:spacing w:after="0" w:line="276" w:lineRule="auto"/>
        <w:ind w:firstLine="720"/>
        <w:jc w:val="both"/>
        <w:rPr>
          <w:rFonts w:ascii="Palatino Linotype" w:hAnsi="Palatino Linotype" w:cstheme="majorBidi"/>
        </w:rPr>
      </w:pPr>
    </w:p>
    <w:p w14:paraId="080E5091" w14:textId="2B010266" w:rsidR="00B26337" w:rsidRPr="00886458" w:rsidRDefault="00B26337" w:rsidP="006718A8">
      <w:pPr>
        <w:bidi/>
        <w:spacing w:after="0" w:line="240" w:lineRule="auto"/>
        <w:ind w:left="84"/>
        <w:rPr>
          <w:rFonts w:asciiTheme="majorBidi" w:hAnsiTheme="majorBidi" w:cstheme="majorBidi"/>
          <w:sz w:val="24"/>
          <w:szCs w:val="24"/>
        </w:rPr>
      </w:pPr>
      <w:r w:rsidRPr="04D2838D">
        <w:rPr>
          <w:rFonts w:ascii="Traditional Arabic" w:cs="Traditional Arabic"/>
          <w:sz w:val="28"/>
          <w:szCs w:val="28"/>
          <w:rtl/>
        </w:rPr>
        <w:t>أَنَّ رَسُولَ اللَّهِ صَلَّى اللهُ عَلَيْهِ وَسَلَّمَ اسْتَعَارَ مِنْهُ أَدْرَاعًا يَوْمَ حُنَيْنٍ فَقَالَ: أَغَصْبٌ يَا مُحَمَّدُ، فَقَالَ: «لَا، بَلْ عَمَقٌ مَضْمُونَةٌ» (رواه ابى داود</w:t>
      </w:r>
      <w:r w:rsidRPr="04D2838D">
        <w:rPr>
          <w:rFonts w:ascii="Traditional Arabic" w:cs="Traditional Arabic"/>
          <w:sz w:val="28"/>
          <w:szCs w:val="28"/>
        </w:rPr>
        <w:t>)</w:t>
      </w:r>
      <w:r w:rsidR="009B464F">
        <w:rPr>
          <w:rFonts w:ascii="Traditional Arabic" w:cs="Traditional Arabic"/>
          <w:sz w:val="28"/>
          <w:szCs w:val="28"/>
          <w:rtl/>
        </w:rPr>
        <w:t xml:space="preserve"> </w:t>
      </w:r>
      <w:sdt>
        <w:sdtPr>
          <w:rPr>
            <w:rFonts w:ascii="Traditional Arabic" w:cs="Traditional Arabic"/>
            <w:sz w:val="28"/>
            <w:szCs w:val="28"/>
            <w:rtl/>
          </w:rPr>
          <w:id w:val="-1690373018"/>
          <w:citation/>
        </w:sdtPr>
        <w:sdtContent>
          <w:r w:rsidR="00886458">
            <w:rPr>
              <w:rFonts w:ascii="Traditional Arabic" w:cs="Traditional Arabic"/>
              <w:sz w:val="28"/>
              <w:szCs w:val="28"/>
              <w:rtl/>
            </w:rPr>
            <w:fldChar w:fldCharType="begin"/>
          </w:r>
          <w:r w:rsidR="00886458">
            <w:rPr>
              <w:rFonts w:asciiTheme="majorBidi" w:hAnsiTheme="majorBidi" w:cstheme="majorBidi"/>
              <w:sz w:val="24"/>
              <w:szCs w:val="24"/>
              <w:lang w:val="en-US"/>
            </w:rPr>
            <w:instrText xml:space="preserve"> CITATION Abutt \l 1033 </w:instrText>
          </w:r>
          <w:r w:rsidR="00886458">
            <w:rPr>
              <w:rFonts w:ascii="Traditional Arabic" w:cs="Traditional Arabic"/>
              <w:sz w:val="28"/>
              <w:szCs w:val="28"/>
              <w:rtl/>
            </w:rPr>
            <w:fldChar w:fldCharType="separate"/>
          </w:r>
          <w:r w:rsidR="00886458">
            <w:rPr>
              <w:rFonts w:asciiTheme="majorBidi" w:hAnsiTheme="majorBidi" w:cstheme="majorBidi"/>
              <w:noProof/>
              <w:sz w:val="24"/>
              <w:szCs w:val="24"/>
              <w:lang w:val="en-US"/>
            </w:rPr>
            <w:t xml:space="preserve"> </w:t>
          </w:r>
          <w:r w:rsidR="00886458" w:rsidRPr="00886458">
            <w:rPr>
              <w:rFonts w:asciiTheme="majorBidi" w:hAnsiTheme="majorBidi" w:cstheme="majorBidi"/>
              <w:noProof/>
              <w:sz w:val="24"/>
              <w:szCs w:val="24"/>
              <w:lang w:val="en-US"/>
            </w:rPr>
            <w:t>(al-Sijistani, tt)</w:t>
          </w:r>
          <w:r w:rsidR="00886458">
            <w:rPr>
              <w:rFonts w:ascii="Traditional Arabic" w:cs="Traditional Arabic"/>
              <w:sz w:val="28"/>
              <w:szCs w:val="28"/>
              <w:rtl/>
            </w:rPr>
            <w:fldChar w:fldCharType="end"/>
          </w:r>
        </w:sdtContent>
      </w:sdt>
    </w:p>
    <w:p w14:paraId="261885CC" w14:textId="5DB2BADA" w:rsidR="04D2838D" w:rsidRPr="00472295" w:rsidRDefault="04D2838D" w:rsidP="04D2838D">
      <w:pPr>
        <w:spacing w:after="0" w:line="276" w:lineRule="auto"/>
        <w:ind w:left="720"/>
        <w:jc w:val="both"/>
        <w:rPr>
          <w:rFonts w:asciiTheme="majorBidi" w:hAnsiTheme="majorBidi" w:cstheme="majorBidi"/>
          <w:i/>
          <w:iCs/>
          <w:sz w:val="24"/>
          <w:szCs w:val="24"/>
        </w:rPr>
      </w:pPr>
      <w:r w:rsidRPr="00472295">
        <w:rPr>
          <w:rFonts w:asciiTheme="majorBidi" w:hAnsiTheme="majorBidi" w:cstheme="majorBidi"/>
          <w:i/>
          <w:iCs/>
          <w:sz w:val="24"/>
          <w:szCs w:val="24"/>
        </w:rPr>
        <w:t xml:space="preserve">“Rasulullah </w:t>
      </w:r>
      <w:proofErr w:type="spellStart"/>
      <w:r w:rsidRPr="00472295">
        <w:rPr>
          <w:rFonts w:asciiTheme="majorBidi" w:hAnsiTheme="majorBidi" w:cstheme="majorBidi"/>
          <w:i/>
          <w:iCs/>
          <w:sz w:val="24"/>
          <w:szCs w:val="24"/>
        </w:rPr>
        <w:t>shallallahu</w:t>
      </w:r>
      <w:proofErr w:type="spellEnd"/>
      <w:r w:rsidRPr="00472295">
        <w:rPr>
          <w:rFonts w:asciiTheme="majorBidi" w:hAnsiTheme="majorBidi" w:cstheme="majorBidi"/>
          <w:i/>
          <w:iCs/>
          <w:sz w:val="24"/>
          <w:szCs w:val="24"/>
        </w:rPr>
        <w:t xml:space="preserve"> '</w:t>
      </w:r>
      <w:proofErr w:type="spellStart"/>
      <w:r w:rsidRPr="00472295">
        <w:rPr>
          <w:rFonts w:asciiTheme="majorBidi" w:hAnsiTheme="majorBidi" w:cstheme="majorBidi"/>
          <w:i/>
          <w:iCs/>
          <w:sz w:val="24"/>
          <w:szCs w:val="24"/>
        </w:rPr>
        <w:t>alaihi</w:t>
      </w:r>
      <w:proofErr w:type="spellEnd"/>
      <w:r w:rsidRPr="00472295">
        <w:rPr>
          <w:rFonts w:asciiTheme="majorBidi" w:hAnsiTheme="majorBidi" w:cstheme="majorBidi"/>
          <w:i/>
          <w:iCs/>
          <w:sz w:val="24"/>
          <w:szCs w:val="24"/>
        </w:rPr>
        <w:t xml:space="preserve"> </w:t>
      </w:r>
      <w:proofErr w:type="spellStart"/>
      <w:r w:rsidRPr="00472295">
        <w:rPr>
          <w:rFonts w:asciiTheme="majorBidi" w:hAnsiTheme="majorBidi" w:cstheme="majorBidi"/>
          <w:i/>
          <w:iCs/>
          <w:sz w:val="24"/>
          <w:szCs w:val="24"/>
        </w:rPr>
        <w:t>wasallam</w:t>
      </w:r>
      <w:proofErr w:type="spellEnd"/>
      <w:r w:rsidRPr="00472295">
        <w:rPr>
          <w:rFonts w:asciiTheme="majorBidi" w:hAnsiTheme="majorBidi" w:cstheme="majorBidi"/>
          <w:i/>
          <w:iCs/>
          <w:sz w:val="24"/>
          <w:szCs w:val="24"/>
        </w:rPr>
        <w:t xml:space="preserve"> once borrowed some </w:t>
      </w:r>
      <w:proofErr w:type="spellStart"/>
      <w:r w:rsidRPr="00472295">
        <w:rPr>
          <w:rFonts w:asciiTheme="majorBidi" w:hAnsiTheme="majorBidi" w:cstheme="majorBidi"/>
          <w:i/>
          <w:iCs/>
          <w:sz w:val="24"/>
          <w:szCs w:val="24"/>
        </w:rPr>
        <w:t>armor</w:t>
      </w:r>
      <w:proofErr w:type="spellEnd"/>
      <w:r w:rsidRPr="00472295">
        <w:rPr>
          <w:rFonts w:asciiTheme="majorBidi" w:hAnsiTheme="majorBidi" w:cstheme="majorBidi"/>
          <w:i/>
          <w:iCs/>
          <w:sz w:val="24"/>
          <w:szCs w:val="24"/>
        </w:rPr>
        <w:t xml:space="preserve"> during the </w:t>
      </w:r>
      <w:proofErr w:type="spellStart"/>
      <w:r w:rsidRPr="00472295">
        <w:rPr>
          <w:rFonts w:asciiTheme="majorBidi" w:hAnsiTheme="majorBidi" w:cstheme="majorBidi"/>
          <w:i/>
          <w:iCs/>
          <w:sz w:val="24"/>
          <w:szCs w:val="24"/>
        </w:rPr>
        <w:t>Hunain</w:t>
      </w:r>
      <w:proofErr w:type="spellEnd"/>
      <w:r w:rsidRPr="00472295">
        <w:rPr>
          <w:rFonts w:asciiTheme="majorBidi" w:hAnsiTheme="majorBidi" w:cstheme="majorBidi"/>
          <w:i/>
          <w:iCs/>
          <w:sz w:val="24"/>
          <w:szCs w:val="24"/>
        </w:rPr>
        <w:t xml:space="preserve"> war, then he said, “Is this a usurpation, O Muhammad!”. The Prophet (PBUH) replied: “No, it is a loan that will be guaranteed” (H.R Abu Dawud).</w:t>
      </w:r>
    </w:p>
    <w:p w14:paraId="52A291E2" w14:textId="4748679E" w:rsidR="04D2838D" w:rsidRPr="00472295" w:rsidRDefault="04D2838D" w:rsidP="04D2838D">
      <w:pPr>
        <w:spacing w:after="0" w:line="276" w:lineRule="auto"/>
        <w:ind w:firstLine="720"/>
        <w:jc w:val="both"/>
        <w:rPr>
          <w:rFonts w:asciiTheme="majorBidi" w:hAnsiTheme="majorBidi" w:cstheme="majorBidi"/>
          <w:i/>
          <w:iCs/>
          <w:sz w:val="24"/>
          <w:szCs w:val="24"/>
        </w:rPr>
      </w:pPr>
    </w:p>
    <w:p w14:paraId="58015D88" w14:textId="45F626AC"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argumentation of this hadith is basically </w:t>
      </w:r>
      <w:r w:rsidRPr="00472295">
        <w:rPr>
          <w:rFonts w:asciiTheme="majorBidi" w:hAnsiTheme="majorBidi" w:cstheme="majorBidi"/>
          <w:i/>
          <w:iCs/>
          <w:szCs w:val="24"/>
        </w:rPr>
        <w:t>‘</w:t>
      </w:r>
      <w:proofErr w:type="spellStart"/>
      <w:r w:rsidRPr="00472295">
        <w:rPr>
          <w:rFonts w:asciiTheme="majorBidi" w:hAnsiTheme="majorBidi" w:cstheme="majorBidi"/>
          <w:i/>
          <w:iCs/>
          <w:szCs w:val="24"/>
        </w:rPr>
        <w:t>âriyah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contract is trust-based, however when the Prophet Muhammad (PBUH) committed to guarantee it, then it is binding. This is analogized to business capital that was once </w:t>
      </w:r>
      <w:proofErr w:type="spellStart"/>
      <w:r w:rsidRPr="00472295">
        <w:rPr>
          <w:rFonts w:asciiTheme="majorBidi" w:hAnsiTheme="majorBidi" w:cstheme="majorBidi"/>
          <w:i/>
          <w:iCs/>
          <w:szCs w:val="24"/>
        </w:rPr>
        <w:t>amanah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and changed to </w:t>
      </w:r>
      <w:proofErr w:type="spellStart"/>
      <w:r w:rsidRPr="00472295">
        <w:rPr>
          <w:rFonts w:asciiTheme="majorBidi" w:hAnsiTheme="majorBidi" w:cstheme="majorBidi"/>
          <w:i/>
          <w:iCs/>
          <w:szCs w:val="24"/>
        </w:rPr>
        <w:t>dhamânah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because of conditions (commitment to guarantee). In this case, a third party can be a guarantor whether the third party is a personal individual or an institution. If the third party commits an act of </w:t>
      </w:r>
      <w:proofErr w:type="spellStart"/>
      <w:r w:rsidRPr="00472295">
        <w:rPr>
          <w:rFonts w:asciiTheme="majorBidi" w:hAnsiTheme="majorBidi" w:cstheme="majorBidi"/>
          <w:i/>
          <w:iCs/>
          <w:szCs w:val="24"/>
        </w:rPr>
        <w:t>tabarru</w:t>
      </w:r>
      <w:proofErr w:type="spellEnd"/>
      <w:r w:rsidRPr="00472295">
        <w:rPr>
          <w:rFonts w:asciiTheme="majorBidi" w:hAnsiTheme="majorBidi" w:cstheme="majorBidi"/>
          <w:i/>
          <w:iCs/>
          <w:szCs w:val="24"/>
        </w:rPr>
        <w:t>’</w:t>
      </w:r>
      <w:r w:rsidRPr="00472295">
        <w:rPr>
          <w:rFonts w:asciiTheme="majorBidi" w:hAnsiTheme="majorBidi" w:cstheme="majorBidi"/>
          <w:szCs w:val="24"/>
        </w:rPr>
        <w:t xml:space="preserve">, that he is a party that is not involved in the contract, then it is permissible. If </w:t>
      </w:r>
      <w:proofErr w:type="spellStart"/>
      <w:r w:rsidRPr="00472295">
        <w:rPr>
          <w:rFonts w:asciiTheme="majorBidi" w:hAnsiTheme="majorBidi" w:cstheme="majorBidi"/>
          <w:i/>
          <w:iCs/>
          <w:szCs w:val="24"/>
        </w:rPr>
        <w:t>dhamân</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is allowed from the borrower in </w:t>
      </w:r>
      <w:r w:rsidRPr="00472295">
        <w:rPr>
          <w:rFonts w:asciiTheme="majorBidi" w:hAnsiTheme="majorBidi" w:cstheme="majorBidi"/>
          <w:i/>
          <w:iCs/>
          <w:szCs w:val="24"/>
        </w:rPr>
        <w:t>‘</w:t>
      </w:r>
      <w:proofErr w:type="spellStart"/>
      <w:r w:rsidRPr="00472295">
        <w:rPr>
          <w:rFonts w:asciiTheme="majorBidi" w:hAnsiTheme="majorBidi" w:cstheme="majorBidi"/>
          <w:i/>
          <w:iCs/>
          <w:szCs w:val="24"/>
        </w:rPr>
        <w:t>âriyah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contract, then it is also permissible for a third party to be a guarantor in </w:t>
      </w:r>
      <w:proofErr w:type="spellStart"/>
      <w:r w:rsidRPr="00472295">
        <w:rPr>
          <w:rFonts w:asciiTheme="majorBidi" w:hAnsiTheme="majorBidi" w:cstheme="majorBidi"/>
          <w:i/>
          <w:iCs/>
          <w:szCs w:val="24"/>
        </w:rPr>
        <w:t>mudhârabah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contracts. Likewise, if the capital manager is allowed to commit to guaranteeing a return on capital, then a third party’s permissibility is preferable.</w:t>
      </w:r>
    </w:p>
    <w:p w14:paraId="4B2D4F3E" w14:textId="75F359D7"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principle that is used as an argument is a principle regarding the permissibility in </w:t>
      </w:r>
      <w:proofErr w:type="spellStart"/>
      <w:r w:rsidRPr="00472295">
        <w:rPr>
          <w:rFonts w:asciiTheme="majorBidi" w:hAnsiTheme="majorBidi" w:cstheme="majorBidi"/>
          <w:i/>
          <w:iCs/>
          <w:szCs w:val="24"/>
        </w:rPr>
        <w:t>muamalah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transactions as long as there is no argument that prohibits them. The principle is as follows:</w:t>
      </w:r>
    </w:p>
    <w:p w14:paraId="29A150E6" w14:textId="6F35A46D" w:rsidR="04D2838D" w:rsidRPr="00472295" w:rsidRDefault="04D2838D" w:rsidP="04D2838D">
      <w:pPr>
        <w:spacing w:after="0" w:line="276" w:lineRule="auto"/>
        <w:ind w:firstLine="720"/>
        <w:jc w:val="both"/>
        <w:rPr>
          <w:rFonts w:asciiTheme="majorBidi" w:hAnsiTheme="majorBidi" w:cstheme="majorBidi"/>
          <w:sz w:val="24"/>
          <w:szCs w:val="24"/>
        </w:rPr>
      </w:pPr>
    </w:p>
    <w:p w14:paraId="514C116A" w14:textId="22226A15" w:rsidR="003F49F0" w:rsidRPr="006718A8" w:rsidRDefault="003F49F0" w:rsidP="006718A8">
      <w:pPr>
        <w:bidi/>
        <w:spacing w:after="0" w:line="240" w:lineRule="auto"/>
        <w:ind w:left="84"/>
        <w:rPr>
          <w:rFonts w:asciiTheme="majorBidi" w:hAnsiTheme="majorBidi" w:cstheme="majorBidi"/>
          <w:sz w:val="24"/>
          <w:szCs w:val="24"/>
        </w:rPr>
      </w:pPr>
      <w:r w:rsidRPr="04D2838D">
        <w:rPr>
          <w:rFonts w:ascii="Traditional Arabic" w:cs="Traditional Arabic"/>
          <w:sz w:val="28"/>
          <w:szCs w:val="28"/>
          <w:rtl/>
        </w:rPr>
        <w:t>ا</w:t>
      </w:r>
      <w:r w:rsidR="006775A4" w:rsidRPr="04D2838D">
        <w:rPr>
          <w:rFonts w:cs="Traditional Arabic"/>
          <w:sz w:val="28"/>
          <w:szCs w:val="28"/>
          <w:rtl/>
          <w:lang w:val="en-US"/>
        </w:rPr>
        <w:t>َ</w:t>
      </w:r>
      <w:r w:rsidRPr="04D2838D">
        <w:rPr>
          <w:rFonts w:ascii="Traditional Arabic" w:cs="Traditional Arabic"/>
          <w:sz w:val="28"/>
          <w:szCs w:val="28"/>
          <w:rtl/>
        </w:rPr>
        <w:t>لأ</w:t>
      </w:r>
      <w:r w:rsidR="006775A4" w:rsidRPr="04D2838D">
        <w:rPr>
          <w:rFonts w:ascii="Traditional Arabic" w:cs="Traditional Arabic"/>
          <w:sz w:val="28"/>
          <w:szCs w:val="28"/>
          <w:rtl/>
        </w:rPr>
        <w:t>َ</w:t>
      </w:r>
      <w:r w:rsidRPr="04D2838D">
        <w:rPr>
          <w:rFonts w:ascii="Traditional Arabic" w:cs="Traditional Arabic"/>
          <w:sz w:val="28"/>
          <w:szCs w:val="28"/>
          <w:rtl/>
        </w:rPr>
        <w:t>ص</w:t>
      </w:r>
      <w:r w:rsidR="006775A4" w:rsidRPr="04D2838D">
        <w:rPr>
          <w:rFonts w:ascii="Traditional Arabic" w:cs="Traditional Arabic"/>
          <w:sz w:val="28"/>
          <w:szCs w:val="28"/>
          <w:rtl/>
        </w:rPr>
        <w:t>ْ</w:t>
      </w:r>
      <w:r w:rsidRPr="04D2838D">
        <w:rPr>
          <w:rFonts w:ascii="Traditional Arabic" w:cs="Traditional Arabic"/>
          <w:sz w:val="28"/>
          <w:szCs w:val="28"/>
          <w:rtl/>
        </w:rPr>
        <w:t>ل</w:t>
      </w:r>
      <w:r w:rsidR="006775A4" w:rsidRPr="04D2838D">
        <w:rPr>
          <w:rFonts w:ascii="Traditional Arabic" w:cs="Traditional Arabic"/>
          <w:sz w:val="28"/>
          <w:szCs w:val="28"/>
          <w:rtl/>
        </w:rPr>
        <w:t>ُ</w:t>
      </w:r>
      <w:r w:rsidRPr="04D2838D">
        <w:rPr>
          <w:rFonts w:ascii="Traditional Arabic" w:cs="Traditional Arabic"/>
          <w:sz w:val="28"/>
          <w:szCs w:val="28"/>
          <w:rtl/>
        </w:rPr>
        <w:t xml:space="preserve"> ف</w:t>
      </w:r>
      <w:r w:rsidR="006775A4" w:rsidRPr="04D2838D">
        <w:rPr>
          <w:rFonts w:ascii="Traditional Arabic" w:cs="Traditional Arabic"/>
          <w:sz w:val="28"/>
          <w:szCs w:val="28"/>
          <w:rtl/>
        </w:rPr>
        <w:t>ِ</w:t>
      </w:r>
      <w:r w:rsidRPr="04D2838D">
        <w:rPr>
          <w:rFonts w:ascii="Traditional Arabic" w:cs="Traditional Arabic"/>
          <w:sz w:val="28"/>
          <w:szCs w:val="28"/>
          <w:rtl/>
        </w:rPr>
        <w:t>ي ال</w:t>
      </w:r>
      <w:r w:rsidR="006775A4" w:rsidRPr="04D2838D">
        <w:rPr>
          <w:rFonts w:ascii="Traditional Arabic" w:cs="Traditional Arabic"/>
          <w:sz w:val="28"/>
          <w:szCs w:val="28"/>
          <w:rtl/>
        </w:rPr>
        <w:t>ْ</w:t>
      </w:r>
      <w:r w:rsidRPr="04D2838D">
        <w:rPr>
          <w:rFonts w:ascii="Traditional Arabic" w:cs="Traditional Arabic"/>
          <w:sz w:val="28"/>
          <w:szCs w:val="28"/>
          <w:rtl/>
        </w:rPr>
        <w:t>ع</w:t>
      </w:r>
      <w:r w:rsidR="006775A4" w:rsidRPr="04D2838D">
        <w:rPr>
          <w:rFonts w:ascii="Traditional Arabic" w:cs="Traditional Arabic"/>
          <w:sz w:val="28"/>
          <w:szCs w:val="28"/>
          <w:rtl/>
        </w:rPr>
        <w:t>ُ</w:t>
      </w:r>
      <w:r w:rsidRPr="04D2838D">
        <w:rPr>
          <w:rFonts w:ascii="Traditional Arabic" w:cs="Traditional Arabic"/>
          <w:sz w:val="28"/>
          <w:szCs w:val="28"/>
          <w:rtl/>
        </w:rPr>
        <w:t>ق</w:t>
      </w:r>
      <w:r w:rsidR="006775A4" w:rsidRPr="04D2838D">
        <w:rPr>
          <w:rFonts w:ascii="Traditional Arabic" w:cs="Traditional Arabic"/>
          <w:sz w:val="28"/>
          <w:szCs w:val="28"/>
          <w:rtl/>
        </w:rPr>
        <w:t>ُ</w:t>
      </w:r>
      <w:r w:rsidRPr="04D2838D">
        <w:rPr>
          <w:rFonts w:ascii="Traditional Arabic" w:cs="Traditional Arabic"/>
          <w:sz w:val="28"/>
          <w:szCs w:val="28"/>
          <w:rtl/>
        </w:rPr>
        <w:t>و</w:t>
      </w:r>
      <w:r w:rsidR="006775A4" w:rsidRPr="04D2838D">
        <w:rPr>
          <w:rFonts w:ascii="Traditional Arabic" w:cs="Traditional Arabic"/>
          <w:sz w:val="28"/>
          <w:szCs w:val="28"/>
          <w:rtl/>
        </w:rPr>
        <w:t>ْ</w:t>
      </w:r>
      <w:r w:rsidRPr="04D2838D">
        <w:rPr>
          <w:rFonts w:ascii="Traditional Arabic" w:cs="Traditional Arabic"/>
          <w:sz w:val="28"/>
          <w:szCs w:val="28"/>
          <w:rtl/>
        </w:rPr>
        <w:t>د</w:t>
      </w:r>
      <w:r w:rsidR="006775A4" w:rsidRPr="04D2838D">
        <w:rPr>
          <w:rFonts w:ascii="Traditional Arabic" w:cs="Traditional Arabic"/>
          <w:sz w:val="28"/>
          <w:szCs w:val="28"/>
          <w:rtl/>
        </w:rPr>
        <w:t>ِ</w:t>
      </w:r>
      <w:r w:rsidRPr="04D2838D">
        <w:rPr>
          <w:rFonts w:ascii="Traditional Arabic" w:cs="Traditional Arabic"/>
          <w:sz w:val="28"/>
          <w:szCs w:val="28"/>
          <w:rtl/>
        </w:rPr>
        <w:t xml:space="preserve"> الص</w:t>
      </w:r>
      <w:r w:rsidR="006775A4" w:rsidRPr="04D2838D">
        <w:rPr>
          <w:rFonts w:ascii="Traditional Arabic" w:cs="Traditional Arabic"/>
          <w:sz w:val="28"/>
          <w:szCs w:val="28"/>
          <w:rtl/>
        </w:rPr>
        <w:t>ِّ</w:t>
      </w:r>
      <w:r w:rsidRPr="04D2838D">
        <w:rPr>
          <w:rFonts w:ascii="Traditional Arabic" w:cs="Traditional Arabic"/>
          <w:sz w:val="28"/>
          <w:szCs w:val="28"/>
          <w:rtl/>
        </w:rPr>
        <w:t>ح</w:t>
      </w:r>
      <w:r w:rsidR="006775A4" w:rsidRPr="04D2838D">
        <w:rPr>
          <w:rFonts w:ascii="Traditional Arabic" w:cs="Traditional Arabic"/>
          <w:sz w:val="28"/>
          <w:szCs w:val="28"/>
          <w:rtl/>
        </w:rPr>
        <w:t>َ</w:t>
      </w:r>
      <w:r w:rsidRPr="04D2838D">
        <w:rPr>
          <w:rFonts w:ascii="Traditional Arabic" w:cs="Traditional Arabic"/>
          <w:sz w:val="28"/>
          <w:szCs w:val="28"/>
          <w:rtl/>
        </w:rPr>
        <w:t>ة</w:t>
      </w:r>
      <w:r w:rsidR="006775A4" w:rsidRPr="04D2838D">
        <w:rPr>
          <w:rFonts w:ascii="Traditional Arabic" w:cs="Traditional Arabic"/>
          <w:sz w:val="28"/>
          <w:szCs w:val="28"/>
          <w:rtl/>
        </w:rPr>
        <w:t>ُ</w:t>
      </w:r>
      <w:r w:rsidRPr="04D2838D">
        <w:rPr>
          <w:rFonts w:ascii="Traditional Arabic" w:cs="Traditional Arabic"/>
          <w:sz w:val="28"/>
          <w:szCs w:val="28"/>
          <w:rtl/>
        </w:rPr>
        <w:t xml:space="preserve"> و</w:t>
      </w:r>
      <w:r w:rsidR="006775A4" w:rsidRPr="04D2838D">
        <w:rPr>
          <w:rFonts w:ascii="Traditional Arabic" w:cs="Traditional Arabic"/>
          <w:sz w:val="28"/>
          <w:szCs w:val="28"/>
          <w:rtl/>
        </w:rPr>
        <w:t>َ</w:t>
      </w:r>
      <w:r w:rsidRPr="04D2838D">
        <w:rPr>
          <w:rFonts w:ascii="Traditional Arabic" w:cs="Traditional Arabic"/>
          <w:sz w:val="28"/>
          <w:szCs w:val="28"/>
          <w:rtl/>
        </w:rPr>
        <w:t>ال</w:t>
      </w:r>
      <w:r w:rsidR="006775A4" w:rsidRPr="04D2838D">
        <w:rPr>
          <w:rFonts w:ascii="Traditional Arabic" w:cs="Traditional Arabic"/>
          <w:sz w:val="28"/>
          <w:szCs w:val="28"/>
          <w:rtl/>
        </w:rPr>
        <w:t>ْ</w:t>
      </w:r>
      <w:r w:rsidRPr="04D2838D">
        <w:rPr>
          <w:rFonts w:ascii="Traditional Arabic" w:cs="Traditional Arabic"/>
          <w:sz w:val="28"/>
          <w:szCs w:val="28"/>
          <w:rtl/>
        </w:rPr>
        <w:t>ج</w:t>
      </w:r>
      <w:r w:rsidR="006775A4" w:rsidRPr="04D2838D">
        <w:rPr>
          <w:rFonts w:ascii="Traditional Arabic" w:cs="Traditional Arabic"/>
          <w:sz w:val="28"/>
          <w:szCs w:val="28"/>
          <w:rtl/>
        </w:rPr>
        <w:t>َ</w:t>
      </w:r>
      <w:r w:rsidRPr="04D2838D">
        <w:rPr>
          <w:rFonts w:ascii="Traditional Arabic" w:cs="Traditional Arabic"/>
          <w:sz w:val="28"/>
          <w:szCs w:val="28"/>
          <w:rtl/>
        </w:rPr>
        <w:t>و</w:t>
      </w:r>
      <w:r w:rsidR="006775A4" w:rsidRPr="04D2838D">
        <w:rPr>
          <w:rFonts w:ascii="Traditional Arabic" w:cs="Traditional Arabic"/>
          <w:sz w:val="28"/>
          <w:szCs w:val="28"/>
          <w:rtl/>
        </w:rPr>
        <w:t>َ</w:t>
      </w:r>
      <w:r w:rsidRPr="04D2838D">
        <w:rPr>
          <w:rFonts w:ascii="Traditional Arabic" w:cs="Traditional Arabic"/>
          <w:sz w:val="28"/>
          <w:szCs w:val="28"/>
          <w:rtl/>
        </w:rPr>
        <w:t>از</w:t>
      </w:r>
      <w:r w:rsidR="006775A4" w:rsidRPr="04D2838D">
        <w:rPr>
          <w:rFonts w:ascii="Traditional Arabic" w:cs="Traditional Arabic"/>
          <w:sz w:val="28"/>
          <w:szCs w:val="28"/>
          <w:rtl/>
        </w:rPr>
        <w:t>ُ</w:t>
      </w:r>
      <w:r w:rsidRPr="04D2838D">
        <w:rPr>
          <w:rFonts w:ascii="Traditional Arabic" w:cs="Traditional Arabic"/>
          <w:sz w:val="28"/>
          <w:szCs w:val="28"/>
          <w:rtl/>
        </w:rPr>
        <w:t xml:space="preserve"> م</w:t>
      </w:r>
      <w:r w:rsidR="006775A4" w:rsidRPr="04D2838D">
        <w:rPr>
          <w:rFonts w:ascii="Traditional Arabic" w:cs="Traditional Arabic"/>
          <w:sz w:val="28"/>
          <w:szCs w:val="28"/>
          <w:rtl/>
        </w:rPr>
        <w:t>َ</w:t>
      </w:r>
      <w:r w:rsidRPr="04D2838D">
        <w:rPr>
          <w:rFonts w:ascii="Traditional Arabic" w:cs="Traditional Arabic"/>
          <w:sz w:val="28"/>
          <w:szCs w:val="28"/>
          <w:rtl/>
        </w:rPr>
        <w:t>ا ل</w:t>
      </w:r>
      <w:r w:rsidR="006775A4" w:rsidRPr="04D2838D">
        <w:rPr>
          <w:rFonts w:ascii="Traditional Arabic" w:cs="Traditional Arabic"/>
          <w:sz w:val="28"/>
          <w:szCs w:val="28"/>
          <w:rtl/>
        </w:rPr>
        <w:t>َ</w:t>
      </w:r>
      <w:r w:rsidRPr="04D2838D">
        <w:rPr>
          <w:rFonts w:ascii="Traditional Arabic" w:cs="Traditional Arabic"/>
          <w:sz w:val="28"/>
          <w:szCs w:val="28"/>
          <w:rtl/>
        </w:rPr>
        <w:t>م</w:t>
      </w:r>
      <w:r w:rsidR="006775A4" w:rsidRPr="04D2838D">
        <w:rPr>
          <w:rFonts w:ascii="Traditional Arabic" w:cs="Traditional Arabic"/>
          <w:sz w:val="28"/>
          <w:szCs w:val="28"/>
          <w:rtl/>
        </w:rPr>
        <w:t>ْ</w:t>
      </w:r>
      <w:r w:rsidRPr="04D2838D">
        <w:rPr>
          <w:rFonts w:ascii="Traditional Arabic" w:cs="Traditional Arabic"/>
          <w:sz w:val="28"/>
          <w:szCs w:val="28"/>
          <w:rtl/>
        </w:rPr>
        <w:t xml:space="preserve"> ي</w:t>
      </w:r>
      <w:r w:rsidR="006775A4" w:rsidRPr="04D2838D">
        <w:rPr>
          <w:rFonts w:ascii="Traditional Arabic" w:cs="Traditional Arabic"/>
          <w:sz w:val="28"/>
          <w:szCs w:val="28"/>
          <w:rtl/>
        </w:rPr>
        <w:t>ُ</w:t>
      </w:r>
      <w:r w:rsidRPr="04D2838D">
        <w:rPr>
          <w:rFonts w:ascii="Traditional Arabic" w:cs="Traditional Arabic"/>
          <w:sz w:val="28"/>
          <w:szCs w:val="28"/>
          <w:rtl/>
        </w:rPr>
        <w:t>ر</w:t>
      </w:r>
      <w:r w:rsidR="006775A4" w:rsidRPr="04D2838D">
        <w:rPr>
          <w:rFonts w:ascii="Traditional Arabic" w:cs="Traditional Arabic"/>
          <w:sz w:val="28"/>
          <w:szCs w:val="28"/>
          <w:rtl/>
        </w:rPr>
        <w:t>َ</w:t>
      </w:r>
      <w:r w:rsidRPr="04D2838D">
        <w:rPr>
          <w:rFonts w:ascii="Traditional Arabic" w:cs="Traditional Arabic"/>
          <w:sz w:val="28"/>
          <w:szCs w:val="28"/>
          <w:rtl/>
        </w:rPr>
        <w:t>د</w:t>
      </w:r>
      <w:r w:rsidR="006775A4" w:rsidRPr="04D2838D">
        <w:rPr>
          <w:rFonts w:ascii="Traditional Arabic" w:cs="Traditional Arabic"/>
          <w:sz w:val="28"/>
          <w:szCs w:val="28"/>
          <w:rtl/>
        </w:rPr>
        <w:t>ُّ</w:t>
      </w:r>
      <w:r w:rsidRPr="04D2838D">
        <w:rPr>
          <w:rFonts w:ascii="Traditional Arabic" w:cs="Traditional Arabic"/>
          <w:sz w:val="28"/>
          <w:szCs w:val="28"/>
          <w:rtl/>
        </w:rPr>
        <w:t xml:space="preserve"> د</w:t>
      </w:r>
      <w:r w:rsidR="006775A4" w:rsidRPr="04D2838D">
        <w:rPr>
          <w:rFonts w:ascii="Traditional Arabic" w:cs="Traditional Arabic"/>
          <w:sz w:val="28"/>
          <w:szCs w:val="28"/>
          <w:rtl/>
        </w:rPr>
        <w:t>َ</w:t>
      </w:r>
      <w:r w:rsidRPr="04D2838D">
        <w:rPr>
          <w:rFonts w:ascii="Traditional Arabic" w:cs="Traditional Arabic"/>
          <w:sz w:val="28"/>
          <w:szCs w:val="28"/>
          <w:rtl/>
        </w:rPr>
        <w:t>ل</w:t>
      </w:r>
      <w:r w:rsidR="006775A4" w:rsidRPr="04D2838D">
        <w:rPr>
          <w:rFonts w:ascii="Traditional Arabic" w:cs="Traditional Arabic"/>
          <w:sz w:val="28"/>
          <w:szCs w:val="28"/>
          <w:rtl/>
        </w:rPr>
        <w:t>ِ</w:t>
      </w:r>
      <w:r w:rsidRPr="04D2838D">
        <w:rPr>
          <w:rFonts w:ascii="Traditional Arabic" w:cs="Traditional Arabic"/>
          <w:sz w:val="28"/>
          <w:szCs w:val="28"/>
          <w:rtl/>
        </w:rPr>
        <w:t>ي</w:t>
      </w:r>
      <w:r w:rsidR="006775A4" w:rsidRPr="04D2838D">
        <w:rPr>
          <w:rFonts w:ascii="Traditional Arabic" w:cs="Traditional Arabic"/>
          <w:sz w:val="28"/>
          <w:szCs w:val="28"/>
          <w:rtl/>
        </w:rPr>
        <w:t>ْ</w:t>
      </w:r>
      <w:r w:rsidRPr="04D2838D">
        <w:rPr>
          <w:rFonts w:ascii="Traditional Arabic" w:cs="Traditional Arabic"/>
          <w:sz w:val="28"/>
          <w:szCs w:val="28"/>
          <w:rtl/>
        </w:rPr>
        <w:t>ل</w:t>
      </w:r>
      <w:r w:rsidR="006775A4" w:rsidRPr="04D2838D">
        <w:rPr>
          <w:rFonts w:ascii="Traditional Arabic" w:cs="Traditional Arabic"/>
          <w:sz w:val="28"/>
          <w:szCs w:val="28"/>
          <w:rtl/>
        </w:rPr>
        <w:t>ٌ</w:t>
      </w:r>
      <w:r w:rsidRPr="04D2838D">
        <w:rPr>
          <w:rFonts w:ascii="Traditional Arabic" w:cs="Traditional Arabic"/>
          <w:sz w:val="28"/>
          <w:szCs w:val="28"/>
          <w:rtl/>
        </w:rPr>
        <w:t xml:space="preserve"> ع</w:t>
      </w:r>
      <w:r w:rsidR="006775A4" w:rsidRPr="04D2838D">
        <w:rPr>
          <w:rFonts w:ascii="Traditional Arabic" w:cs="Traditional Arabic"/>
          <w:sz w:val="28"/>
          <w:szCs w:val="28"/>
          <w:rtl/>
        </w:rPr>
        <w:t>َ</w:t>
      </w:r>
      <w:r w:rsidRPr="04D2838D">
        <w:rPr>
          <w:rFonts w:ascii="Traditional Arabic" w:cs="Traditional Arabic"/>
          <w:sz w:val="28"/>
          <w:szCs w:val="28"/>
          <w:rtl/>
        </w:rPr>
        <w:t>لى</w:t>
      </w:r>
      <w:r w:rsidR="006775A4" w:rsidRPr="04D2838D">
        <w:rPr>
          <w:rFonts w:ascii="Traditional Arabic" w:cs="Traditional Arabic"/>
          <w:sz w:val="28"/>
          <w:szCs w:val="28"/>
          <w:rtl/>
        </w:rPr>
        <w:t>َ</w:t>
      </w:r>
      <w:r w:rsidRPr="04D2838D">
        <w:rPr>
          <w:rFonts w:ascii="Traditional Arabic" w:cs="Traditional Arabic"/>
          <w:sz w:val="28"/>
          <w:szCs w:val="28"/>
          <w:rtl/>
        </w:rPr>
        <w:t xml:space="preserve"> ال</w:t>
      </w:r>
      <w:r w:rsidR="006775A4" w:rsidRPr="04D2838D">
        <w:rPr>
          <w:rFonts w:ascii="Traditional Arabic" w:cs="Traditional Arabic"/>
          <w:sz w:val="28"/>
          <w:szCs w:val="28"/>
          <w:rtl/>
        </w:rPr>
        <w:t>ْ</w:t>
      </w:r>
      <w:r w:rsidRPr="04D2838D">
        <w:rPr>
          <w:rFonts w:ascii="Traditional Arabic" w:cs="Traditional Arabic"/>
          <w:sz w:val="28"/>
          <w:szCs w:val="28"/>
          <w:rtl/>
        </w:rPr>
        <w:t>م</w:t>
      </w:r>
      <w:r w:rsidR="006775A4" w:rsidRPr="04D2838D">
        <w:rPr>
          <w:rFonts w:ascii="Traditional Arabic" w:cs="Traditional Arabic"/>
          <w:sz w:val="28"/>
          <w:szCs w:val="28"/>
          <w:rtl/>
        </w:rPr>
        <w:t>َ</w:t>
      </w:r>
      <w:r w:rsidRPr="04D2838D">
        <w:rPr>
          <w:rFonts w:ascii="Traditional Arabic" w:cs="Traditional Arabic"/>
          <w:sz w:val="28"/>
          <w:szCs w:val="28"/>
          <w:rtl/>
        </w:rPr>
        <w:t>ن</w:t>
      </w:r>
      <w:r w:rsidR="006775A4" w:rsidRPr="04D2838D">
        <w:rPr>
          <w:rFonts w:ascii="Traditional Arabic" w:cs="Traditional Arabic"/>
          <w:sz w:val="28"/>
          <w:szCs w:val="28"/>
          <w:rtl/>
        </w:rPr>
        <w:t>ْ</w:t>
      </w:r>
      <w:r w:rsidRPr="04D2838D">
        <w:rPr>
          <w:rFonts w:ascii="Traditional Arabic" w:cs="Traditional Arabic"/>
          <w:sz w:val="28"/>
          <w:szCs w:val="28"/>
          <w:rtl/>
        </w:rPr>
        <w:t>ع</w:t>
      </w:r>
      <w:sdt>
        <w:sdtPr>
          <w:rPr>
            <w:rFonts w:asciiTheme="majorBidi" w:hAnsiTheme="majorBidi" w:cstheme="majorBidi"/>
            <w:sz w:val="24"/>
            <w:szCs w:val="24"/>
            <w:rtl/>
          </w:rPr>
          <w:id w:val="919755898"/>
          <w:citation/>
        </w:sdtPr>
        <w:sdtContent>
          <w:r w:rsidR="00213BF7">
            <w:rPr>
              <w:rFonts w:asciiTheme="majorBidi" w:hAnsiTheme="majorBidi" w:cstheme="majorBidi"/>
              <w:sz w:val="24"/>
              <w:szCs w:val="24"/>
              <w:rtl/>
            </w:rPr>
            <w:fldChar w:fldCharType="begin"/>
          </w:r>
          <w:r w:rsidR="00213BF7">
            <w:rPr>
              <w:rFonts w:asciiTheme="majorBidi" w:hAnsiTheme="majorBidi" w:cstheme="majorBidi"/>
              <w:sz w:val="24"/>
              <w:szCs w:val="24"/>
              <w:lang w:val="en-US"/>
            </w:rPr>
            <w:instrText xml:space="preserve"> CITATION Mar16 \l 1033 </w:instrText>
          </w:r>
          <w:r w:rsidR="00213BF7">
            <w:rPr>
              <w:rFonts w:asciiTheme="majorBidi" w:hAnsiTheme="majorBidi" w:cstheme="majorBidi"/>
              <w:sz w:val="24"/>
              <w:szCs w:val="24"/>
              <w:rtl/>
            </w:rPr>
            <w:fldChar w:fldCharType="separate"/>
          </w:r>
          <w:r w:rsidR="00213BF7">
            <w:rPr>
              <w:rFonts w:asciiTheme="majorBidi" w:hAnsiTheme="majorBidi" w:cstheme="majorBidi"/>
              <w:noProof/>
              <w:sz w:val="24"/>
              <w:szCs w:val="24"/>
              <w:lang w:val="en-US"/>
            </w:rPr>
            <w:t xml:space="preserve"> </w:t>
          </w:r>
          <w:r w:rsidR="00213BF7" w:rsidRPr="00213BF7">
            <w:rPr>
              <w:rFonts w:asciiTheme="majorBidi" w:hAnsiTheme="majorBidi" w:cstheme="majorBidi"/>
              <w:noProof/>
              <w:sz w:val="24"/>
              <w:szCs w:val="24"/>
              <w:lang w:val="en-US"/>
            </w:rPr>
            <w:t>(Abshish, 2016)</w:t>
          </w:r>
          <w:r w:rsidR="00213BF7">
            <w:rPr>
              <w:rFonts w:asciiTheme="majorBidi" w:hAnsiTheme="majorBidi" w:cstheme="majorBidi"/>
              <w:sz w:val="24"/>
              <w:szCs w:val="24"/>
              <w:rtl/>
            </w:rPr>
            <w:fldChar w:fldCharType="end"/>
          </w:r>
        </w:sdtContent>
      </w:sdt>
    </w:p>
    <w:p w14:paraId="3188FA9C" w14:textId="5937FB11" w:rsidR="003F49F0" w:rsidRPr="00472295" w:rsidRDefault="04D2838D" w:rsidP="04D2838D">
      <w:pPr>
        <w:spacing w:after="0" w:line="276" w:lineRule="auto"/>
        <w:ind w:left="720"/>
        <w:jc w:val="both"/>
        <w:rPr>
          <w:rFonts w:asciiTheme="majorBidi" w:hAnsiTheme="majorBidi" w:cstheme="majorBidi"/>
          <w:i/>
          <w:iCs/>
          <w:sz w:val="24"/>
          <w:szCs w:val="24"/>
        </w:rPr>
      </w:pPr>
      <w:r w:rsidRPr="00472295">
        <w:rPr>
          <w:rFonts w:asciiTheme="majorBidi" w:hAnsiTheme="majorBidi" w:cstheme="majorBidi"/>
          <w:i/>
          <w:iCs/>
          <w:sz w:val="24"/>
          <w:szCs w:val="24"/>
        </w:rPr>
        <w:t>“Basically, in matters of contract, it is valid and permissible as long as there is no argument that prohibits it”.</w:t>
      </w:r>
    </w:p>
    <w:p w14:paraId="47F20667" w14:textId="5C5584BA" w:rsidR="003F49F0" w:rsidRPr="00472295" w:rsidRDefault="003F49F0" w:rsidP="04D2838D">
      <w:pPr>
        <w:spacing w:after="0" w:line="276" w:lineRule="auto"/>
        <w:ind w:firstLine="720"/>
        <w:jc w:val="both"/>
        <w:rPr>
          <w:rFonts w:asciiTheme="majorBidi" w:hAnsiTheme="majorBidi" w:cstheme="majorBidi"/>
          <w:sz w:val="24"/>
          <w:szCs w:val="24"/>
        </w:rPr>
      </w:pPr>
    </w:p>
    <w:p w14:paraId="0E8ABCBE" w14:textId="6B987052" w:rsidR="003F49F0" w:rsidRPr="00472295" w:rsidRDefault="009B464F" w:rsidP="000D2B1D">
      <w:pPr>
        <w:pStyle w:val="Body"/>
        <w:rPr>
          <w:rFonts w:asciiTheme="majorBidi" w:hAnsiTheme="majorBidi" w:cstheme="majorBidi"/>
          <w:szCs w:val="24"/>
        </w:rPr>
      </w:pPr>
      <w:proofErr w:type="spellStart"/>
      <w:r>
        <w:rPr>
          <w:rFonts w:asciiTheme="majorBidi" w:hAnsiTheme="majorBidi" w:cstheme="majorBidi"/>
          <w:i/>
          <w:iCs/>
          <w:szCs w:val="24"/>
        </w:rPr>
        <w:t>M</w:t>
      </w:r>
      <w:r w:rsidR="04D2838D" w:rsidRPr="00472295">
        <w:rPr>
          <w:rFonts w:asciiTheme="majorBidi" w:hAnsiTheme="majorBidi" w:cstheme="majorBidi"/>
          <w:i/>
          <w:iCs/>
          <w:szCs w:val="24"/>
        </w:rPr>
        <w:t>utabarru</w:t>
      </w:r>
      <w:proofErr w:type="spellEnd"/>
      <w:r w:rsidR="04D2838D" w:rsidRPr="00472295">
        <w:rPr>
          <w:rFonts w:asciiTheme="majorBidi" w:hAnsiTheme="majorBidi" w:cstheme="majorBidi"/>
          <w:i/>
          <w:iCs/>
          <w:szCs w:val="24"/>
        </w:rPr>
        <w:t xml:space="preserve">’ </w:t>
      </w:r>
      <w:r w:rsidR="04D2838D" w:rsidRPr="00472295">
        <w:rPr>
          <w:rFonts w:asciiTheme="majorBidi" w:hAnsiTheme="majorBidi" w:cstheme="majorBidi"/>
          <w:szCs w:val="24"/>
        </w:rPr>
        <w:t xml:space="preserve">(a person who does a charity). </w:t>
      </w:r>
      <w:sdt>
        <w:sdtPr>
          <w:rPr>
            <w:rFonts w:asciiTheme="majorBidi" w:hAnsiTheme="majorBidi" w:cstheme="majorBidi"/>
            <w:szCs w:val="24"/>
          </w:rPr>
          <w:id w:val="-585534322"/>
          <w:citation/>
        </w:sdtPr>
        <w:sdtEndPr>
          <w:rPr>
            <w:rFonts w:ascii="Traditional Arabic" w:hAnsi="Times New Roman" w:cs="Traditional Arabic"/>
            <w:sz w:val="28"/>
            <w:szCs w:val="28"/>
          </w:rPr>
        </w:sdtEndPr>
        <w:sdtContent>
          <w:r w:rsidR="00213BF7" w:rsidRPr="00886458">
            <w:rPr>
              <w:rFonts w:asciiTheme="majorBidi" w:hAnsiTheme="majorBidi" w:cstheme="majorBidi"/>
              <w:szCs w:val="24"/>
              <w:rtl/>
            </w:rPr>
            <w:fldChar w:fldCharType="begin"/>
          </w:r>
          <w:r w:rsidR="00213BF7" w:rsidRPr="00886458">
            <w:rPr>
              <w:rFonts w:asciiTheme="majorBidi" w:hAnsiTheme="majorBidi" w:cstheme="majorBidi"/>
              <w:szCs w:val="24"/>
            </w:rPr>
            <w:instrText xml:space="preserve"> CITATION Fai33 \l 1033 </w:instrText>
          </w:r>
          <w:r w:rsidR="00213BF7" w:rsidRPr="00886458">
            <w:rPr>
              <w:rFonts w:asciiTheme="majorBidi" w:hAnsiTheme="majorBidi" w:cstheme="majorBidi"/>
              <w:szCs w:val="24"/>
              <w:rtl/>
            </w:rPr>
            <w:fldChar w:fldCharType="separate"/>
          </w:r>
          <w:r w:rsidR="00213BF7" w:rsidRPr="00886458">
            <w:rPr>
              <w:rFonts w:asciiTheme="majorBidi" w:hAnsiTheme="majorBidi" w:cstheme="majorBidi"/>
              <w:noProof/>
              <w:szCs w:val="24"/>
            </w:rPr>
            <w:t xml:space="preserve"> (al-Syamri, 1433)</w:t>
          </w:r>
          <w:r w:rsidR="00213BF7" w:rsidRPr="00886458">
            <w:rPr>
              <w:rFonts w:asciiTheme="majorBidi" w:hAnsiTheme="majorBidi" w:cstheme="majorBidi"/>
              <w:szCs w:val="24"/>
              <w:rtl/>
            </w:rPr>
            <w:fldChar w:fldCharType="end"/>
          </w:r>
        </w:sdtContent>
      </w:sdt>
      <w:r w:rsidR="00213BF7" w:rsidRPr="00472295">
        <w:rPr>
          <w:rFonts w:asciiTheme="majorBidi" w:hAnsiTheme="majorBidi" w:cstheme="majorBidi"/>
          <w:szCs w:val="24"/>
        </w:rPr>
        <w:t xml:space="preserve"> </w:t>
      </w:r>
      <w:r w:rsidR="04D2838D" w:rsidRPr="00472295">
        <w:rPr>
          <w:rFonts w:asciiTheme="majorBidi" w:hAnsiTheme="majorBidi" w:cstheme="majorBidi"/>
          <w:szCs w:val="24"/>
        </w:rPr>
        <w:t xml:space="preserve">The ruling on </w:t>
      </w:r>
      <w:proofErr w:type="spellStart"/>
      <w:r w:rsidR="04D2838D" w:rsidRPr="00472295">
        <w:rPr>
          <w:rFonts w:asciiTheme="majorBidi" w:hAnsiTheme="majorBidi" w:cstheme="majorBidi"/>
          <w:i/>
          <w:iCs/>
          <w:szCs w:val="24"/>
        </w:rPr>
        <w:t>tabarru</w:t>
      </w:r>
      <w:proofErr w:type="spellEnd"/>
      <w:r w:rsidR="04D2838D" w:rsidRPr="00472295">
        <w:rPr>
          <w:rFonts w:asciiTheme="majorBidi" w:hAnsiTheme="majorBidi" w:cstheme="majorBidi"/>
          <w:i/>
          <w:iCs/>
          <w:szCs w:val="24"/>
        </w:rPr>
        <w:t xml:space="preserve">’ </w:t>
      </w:r>
      <w:r w:rsidR="04D2838D" w:rsidRPr="00472295">
        <w:rPr>
          <w:rFonts w:asciiTheme="majorBidi" w:hAnsiTheme="majorBidi" w:cstheme="majorBidi"/>
          <w:szCs w:val="24"/>
        </w:rPr>
        <w:t xml:space="preserve">in assets is permissible so the ruling on </w:t>
      </w:r>
      <w:proofErr w:type="spellStart"/>
      <w:r w:rsidR="04D2838D" w:rsidRPr="00472295">
        <w:rPr>
          <w:rFonts w:asciiTheme="majorBidi" w:hAnsiTheme="majorBidi" w:cstheme="majorBidi"/>
          <w:i/>
          <w:iCs/>
          <w:szCs w:val="24"/>
        </w:rPr>
        <w:t>tabarru</w:t>
      </w:r>
      <w:proofErr w:type="spellEnd"/>
      <w:r w:rsidR="04D2838D" w:rsidRPr="00472295">
        <w:rPr>
          <w:rFonts w:asciiTheme="majorBidi" w:hAnsiTheme="majorBidi" w:cstheme="majorBidi"/>
          <w:i/>
          <w:iCs/>
          <w:szCs w:val="24"/>
        </w:rPr>
        <w:t xml:space="preserve">’ </w:t>
      </w:r>
      <w:r w:rsidR="04D2838D" w:rsidRPr="00472295">
        <w:rPr>
          <w:rFonts w:asciiTheme="majorBidi" w:hAnsiTheme="majorBidi" w:cstheme="majorBidi"/>
          <w:szCs w:val="24"/>
        </w:rPr>
        <w:t xml:space="preserve">in terms of </w:t>
      </w:r>
      <w:proofErr w:type="spellStart"/>
      <w:r w:rsidR="04D2838D" w:rsidRPr="00472295">
        <w:rPr>
          <w:rFonts w:asciiTheme="majorBidi" w:hAnsiTheme="majorBidi" w:cstheme="majorBidi"/>
          <w:i/>
          <w:iCs/>
          <w:szCs w:val="24"/>
        </w:rPr>
        <w:t>dhamân</w:t>
      </w:r>
      <w:proofErr w:type="spellEnd"/>
      <w:r w:rsidR="04D2838D" w:rsidRPr="00472295">
        <w:rPr>
          <w:rFonts w:asciiTheme="majorBidi" w:hAnsiTheme="majorBidi" w:cstheme="majorBidi"/>
          <w:i/>
          <w:iCs/>
          <w:szCs w:val="24"/>
        </w:rPr>
        <w:t xml:space="preserve"> </w:t>
      </w:r>
      <w:r w:rsidR="04D2838D" w:rsidRPr="00472295">
        <w:rPr>
          <w:rFonts w:asciiTheme="majorBidi" w:hAnsiTheme="majorBidi" w:cstheme="majorBidi"/>
          <w:szCs w:val="24"/>
        </w:rPr>
        <w:t>(guarantee) is preferable.</w:t>
      </w:r>
      <w:r>
        <w:rPr>
          <w:rFonts w:asciiTheme="majorBidi" w:hAnsiTheme="majorBidi" w:cstheme="majorBidi"/>
          <w:szCs w:val="24"/>
        </w:rPr>
        <w:t xml:space="preserve"> </w:t>
      </w:r>
      <w:sdt>
        <w:sdtPr>
          <w:rPr>
            <w:rFonts w:asciiTheme="majorBidi" w:hAnsiTheme="majorBidi" w:cstheme="majorBidi"/>
            <w:szCs w:val="24"/>
          </w:rPr>
          <w:id w:val="-939990474"/>
          <w:citation/>
        </w:sdtPr>
        <w:sdtContent>
          <w:r w:rsidR="00213BF7">
            <w:rPr>
              <w:rFonts w:asciiTheme="majorBidi" w:hAnsiTheme="majorBidi" w:cstheme="majorBidi"/>
              <w:szCs w:val="24"/>
            </w:rPr>
            <w:fldChar w:fldCharType="begin"/>
          </w:r>
          <w:r w:rsidR="00213BF7">
            <w:rPr>
              <w:rFonts w:asciiTheme="majorBidi" w:hAnsiTheme="majorBidi" w:cstheme="majorBidi"/>
              <w:szCs w:val="24"/>
            </w:rPr>
            <w:instrText xml:space="preserve"> CITATION Fai33 \l 1033 </w:instrText>
          </w:r>
          <w:r w:rsidR="00213BF7">
            <w:rPr>
              <w:rFonts w:asciiTheme="majorBidi" w:hAnsiTheme="majorBidi" w:cstheme="majorBidi"/>
              <w:szCs w:val="24"/>
            </w:rPr>
            <w:fldChar w:fldCharType="separate"/>
          </w:r>
          <w:r w:rsidR="00213BF7">
            <w:rPr>
              <w:rFonts w:asciiTheme="majorBidi" w:hAnsiTheme="majorBidi" w:cstheme="majorBidi"/>
              <w:noProof/>
              <w:szCs w:val="24"/>
            </w:rPr>
            <w:t xml:space="preserve"> </w:t>
          </w:r>
          <w:r w:rsidR="00213BF7" w:rsidRPr="00213BF7">
            <w:rPr>
              <w:rFonts w:asciiTheme="majorBidi" w:hAnsiTheme="majorBidi" w:cstheme="majorBidi"/>
              <w:noProof/>
              <w:szCs w:val="24"/>
            </w:rPr>
            <w:t>(al-Syamri, 1433)</w:t>
          </w:r>
          <w:r w:rsidR="00213BF7">
            <w:rPr>
              <w:rFonts w:asciiTheme="majorBidi" w:hAnsiTheme="majorBidi" w:cstheme="majorBidi"/>
              <w:szCs w:val="24"/>
            </w:rPr>
            <w:fldChar w:fldCharType="end"/>
          </w:r>
        </w:sdtContent>
      </w:sdt>
    </w:p>
    <w:p w14:paraId="2419C2FC" w14:textId="48E635F7" w:rsidR="003F49F0"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 next argumentation is a guarantee made by a third party is a form of </w:t>
      </w:r>
      <w:proofErr w:type="spellStart"/>
      <w:r w:rsidRPr="00472295">
        <w:rPr>
          <w:rFonts w:asciiTheme="majorBidi" w:hAnsiTheme="majorBidi" w:cstheme="majorBidi"/>
          <w:i/>
          <w:iCs/>
          <w:szCs w:val="24"/>
        </w:rPr>
        <w:t>wa’ad</w:t>
      </w:r>
      <w:proofErr w:type="spellEnd"/>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mulzim</w:t>
      </w:r>
      <w:proofErr w:type="spellEnd"/>
      <w:r w:rsidRPr="00472295">
        <w:rPr>
          <w:rFonts w:asciiTheme="majorBidi" w:hAnsiTheme="majorBidi" w:cstheme="majorBidi"/>
          <w:szCs w:val="24"/>
        </w:rPr>
        <w:t xml:space="preserve"> (binding promise), not included in the contract, so the position of the promise is binding both morally and legally.</w:t>
      </w:r>
      <w:r w:rsidR="009B464F">
        <w:rPr>
          <w:rFonts w:asciiTheme="majorBidi" w:hAnsiTheme="majorBidi" w:cstheme="majorBidi"/>
          <w:szCs w:val="24"/>
        </w:rPr>
        <w:t xml:space="preserve"> </w:t>
      </w:r>
      <w:sdt>
        <w:sdtPr>
          <w:rPr>
            <w:rFonts w:asciiTheme="majorBidi" w:hAnsiTheme="majorBidi" w:cstheme="majorBidi"/>
            <w:szCs w:val="24"/>
          </w:rPr>
          <w:id w:val="-2100554067"/>
          <w:citation/>
        </w:sdtPr>
        <w:sdtContent>
          <w:r w:rsidR="00213BF7">
            <w:rPr>
              <w:rFonts w:asciiTheme="majorBidi" w:hAnsiTheme="majorBidi" w:cstheme="majorBidi"/>
              <w:szCs w:val="24"/>
            </w:rPr>
            <w:fldChar w:fldCharType="begin"/>
          </w:r>
          <w:r w:rsidR="00213BF7">
            <w:rPr>
              <w:rFonts w:asciiTheme="majorBidi" w:hAnsiTheme="majorBidi" w:cstheme="majorBidi"/>
              <w:szCs w:val="24"/>
            </w:rPr>
            <w:instrText xml:space="preserve"> CITATION Fai33 \l 1033 </w:instrText>
          </w:r>
          <w:r w:rsidR="00213BF7">
            <w:rPr>
              <w:rFonts w:asciiTheme="majorBidi" w:hAnsiTheme="majorBidi" w:cstheme="majorBidi"/>
              <w:szCs w:val="24"/>
            </w:rPr>
            <w:fldChar w:fldCharType="separate"/>
          </w:r>
          <w:r w:rsidR="00213BF7">
            <w:rPr>
              <w:rFonts w:asciiTheme="majorBidi" w:hAnsiTheme="majorBidi" w:cstheme="majorBidi"/>
              <w:noProof/>
              <w:szCs w:val="24"/>
            </w:rPr>
            <w:t xml:space="preserve"> </w:t>
          </w:r>
          <w:r w:rsidR="00213BF7" w:rsidRPr="00213BF7">
            <w:rPr>
              <w:rFonts w:asciiTheme="majorBidi" w:hAnsiTheme="majorBidi" w:cstheme="majorBidi"/>
              <w:noProof/>
              <w:szCs w:val="24"/>
            </w:rPr>
            <w:t>(al-Syamri, 1433)</w:t>
          </w:r>
          <w:r w:rsidR="00213BF7">
            <w:rPr>
              <w:rFonts w:asciiTheme="majorBidi" w:hAnsiTheme="majorBidi" w:cstheme="majorBidi"/>
              <w:szCs w:val="24"/>
            </w:rPr>
            <w:fldChar w:fldCharType="end"/>
          </w:r>
        </w:sdtContent>
      </w:sdt>
    </w:p>
    <w:p w14:paraId="3B87B197" w14:textId="20C01F81" w:rsidR="003F49F0"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Based on the description above, in the opinion of the authors, the more predominant (</w:t>
      </w:r>
      <w:proofErr w:type="spellStart"/>
      <w:r w:rsidRPr="00472295">
        <w:rPr>
          <w:rFonts w:asciiTheme="majorBidi" w:hAnsiTheme="majorBidi" w:cstheme="majorBidi"/>
          <w:i/>
          <w:iCs/>
          <w:szCs w:val="24"/>
        </w:rPr>
        <w:t>râji</w:t>
      </w:r>
      <w:r w:rsidRPr="00472295">
        <w:rPr>
          <w:rFonts w:asciiTheme="majorBidi" w:hAnsiTheme="majorBidi" w:cstheme="majorBidi"/>
          <w:i/>
          <w:iCs/>
          <w:szCs w:val="24"/>
          <w:u w:val="single"/>
        </w:rPr>
        <w:t>h</w:t>
      </w:r>
      <w:proofErr w:type="spellEnd"/>
      <w:r w:rsidRPr="00472295">
        <w:rPr>
          <w:rFonts w:asciiTheme="majorBidi" w:hAnsiTheme="majorBidi" w:cstheme="majorBidi"/>
          <w:szCs w:val="24"/>
        </w:rPr>
        <w:t>) opinion in matters regarding guarantees committed by a third party is it is permissible. This is based on the following considerations: (1) strong arguments of the opinions that allow it; (2) there is a need and a benefit to mitigate business risk; and (3) as a form of capital protection from the risk of loss or unwanted things.</w:t>
      </w:r>
    </w:p>
    <w:p w14:paraId="6A5455F8" w14:textId="63917E80" w:rsidR="00D40E39"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Therefore, it can be concluded that the legal provisions of the DSN-MUI fatwa No. 105 of 2016 Provision No. 4 that </w:t>
      </w:r>
      <w:r w:rsidRPr="00472295">
        <w:rPr>
          <w:rFonts w:asciiTheme="majorBidi" w:hAnsiTheme="majorBidi" w:cstheme="majorBidi"/>
          <w:i/>
          <w:iCs/>
          <w:szCs w:val="24"/>
        </w:rPr>
        <w:t>a capital owner may ask a third party to guarantee a return on capital</w:t>
      </w:r>
      <w:r w:rsidRPr="00472295">
        <w:rPr>
          <w:rFonts w:asciiTheme="majorBidi" w:hAnsiTheme="majorBidi" w:cstheme="majorBidi"/>
          <w:szCs w:val="24"/>
        </w:rPr>
        <w:t>, does not contradict with Islamic text (</w:t>
      </w:r>
      <w:proofErr w:type="spellStart"/>
      <w:r w:rsidRPr="00472295">
        <w:rPr>
          <w:rFonts w:asciiTheme="majorBidi" w:hAnsiTheme="majorBidi" w:cstheme="majorBidi"/>
          <w:i/>
          <w:iCs/>
          <w:szCs w:val="24"/>
        </w:rPr>
        <w:t>nash</w:t>
      </w:r>
      <w:proofErr w:type="spellEnd"/>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syara</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and is even supported by various arguments such as hadith,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principles, scholars’ opinions, and other legal considerations.</w:t>
      </w:r>
    </w:p>
    <w:p w14:paraId="1CCF4FC6" w14:textId="4995A32D" w:rsidR="00AD62DB" w:rsidRPr="00472295" w:rsidRDefault="00AD62DB" w:rsidP="04D2838D">
      <w:pPr>
        <w:spacing w:after="0" w:line="276" w:lineRule="auto"/>
        <w:ind w:firstLine="720"/>
        <w:jc w:val="both"/>
        <w:rPr>
          <w:rFonts w:asciiTheme="majorBidi" w:hAnsiTheme="majorBidi" w:cstheme="majorBidi"/>
          <w:sz w:val="24"/>
          <w:szCs w:val="24"/>
        </w:rPr>
      </w:pPr>
    </w:p>
    <w:p w14:paraId="435D0231" w14:textId="3FE02B39" w:rsidR="04D2838D" w:rsidRPr="00472295" w:rsidRDefault="04D2838D" w:rsidP="04D2838D">
      <w:pPr>
        <w:spacing w:after="0" w:line="360" w:lineRule="auto"/>
        <w:jc w:val="both"/>
        <w:rPr>
          <w:rFonts w:asciiTheme="majorBidi" w:hAnsiTheme="majorBidi" w:cstheme="majorBidi"/>
          <w:b/>
          <w:bCs/>
          <w:sz w:val="24"/>
          <w:szCs w:val="24"/>
        </w:rPr>
      </w:pPr>
      <w:r w:rsidRPr="00472295">
        <w:rPr>
          <w:rFonts w:asciiTheme="majorBidi" w:hAnsiTheme="majorBidi" w:cstheme="majorBidi"/>
          <w:b/>
          <w:bCs/>
          <w:sz w:val="24"/>
          <w:szCs w:val="24"/>
        </w:rPr>
        <w:t>Conclusion</w:t>
      </w:r>
    </w:p>
    <w:p w14:paraId="5B720D67" w14:textId="56C02962" w:rsidR="04D2838D" w:rsidRPr="00472295" w:rsidRDefault="04D2838D" w:rsidP="000D2B1D">
      <w:pPr>
        <w:pStyle w:val="Body"/>
        <w:rPr>
          <w:rFonts w:asciiTheme="majorBidi" w:hAnsiTheme="majorBidi" w:cstheme="majorBidi"/>
          <w:szCs w:val="24"/>
        </w:rPr>
      </w:pPr>
      <w:r w:rsidRPr="00472295">
        <w:rPr>
          <w:rFonts w:asciiTheme="majorBidi" w:hAnsiTheme="majorBidi" w:cstheme="majorBidi"/>
          <w:szCs w:val="24"/>
        </w:rPr>
        <w:t xml:space="preserve">In principle, the requirements of capital guarantee in trust-based contracts are prohibited. This is a legal decision from both the AAOIFI Sharia Standards which is the opinion from the majority of scholars, and the National Sharia Board of Indonesian Ulema Council (DSN-MUI) Fatwas. The legal provision in the AAOIFI Sharia Standards is a more reassuring opinion and prioritizes the principle of </w:t>
      </w:r>
      <w:proofErr w:type="spellStart"/>
      <w:r w:rsidRPr="00472295">
        <w:rPr>
          <w:rFonts w:asciiTheme="majorBidi" w:hAnsiTheme="majorBidi" w:cstheme="majorBidi"/>
          <w:i/>
          <w:iCs/>
          <w:szCs w:val="24"/>
        </w:rPr>
        <w:t>i</w:t>
      </w:r>
      <w:r w:rsidRPr="00472295">
        <w:rPr>
          <w:rFonts w:asciiTheme="majorBidi" w:hAnsiTheme="majorBidi" w:cstheme="majorBidi"/>
          <w:i/>
          <w:iCs/>
          <w:szCs w:val="24"/>
          <w:u w:val="single"/>
        </w:rPr>
        <w:t>h</w:t>
      </w:r>
      <w:r w:rsidRPr="00472295">
        <w:rPr>
          <w:rFonts w:asciiTheme="majorBidi" w:hAnsiTheme="majorBidi" w:cstheme="majorBidi"/>
          <w:i/>
          <w:iCs/>
          <w:szCs w:val="24"/>
        </w:rPr>
        <w:t>tiyâth</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(precaution). As for the legal provision in the DSN-MUI fatwas, the permissibility for the capital manager to guarantee a return on capital is a form of commitment in the form of </w:t>
      </w:r>
      <w:proofErr w:type="spellStart"/>
      <w:r w:rsidRPr="00472295">
        <w:rPr>
          <w:rFonts w:asciiTheme="majorBidi" w:hAnsiTheme="majorBidi" w:cstheme="majorBidi"/>
          <w:i/>
          <w:iCs/>
          <w:szCs w:val="24"/>
        </w:rPr>
        <w:t>tabarru</w:t>
      </w:r>
      <w:proofErr w:type="spellEnd"/>
      <w:r w:rsidRPr="00472295">
        <w:rPr>
          <w:rFonts w:asciiTheme="majorBidi" w:hAnsiTheme="majorBidi" w:cstheme="majorBidi"/>
          <w:szCs w:val="24"/>
        </w:rPr>
        <w:t xml:space="preserve"> from the fund manager and must be fulfilled because the commitment is a</w:t>
      </w:r>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wa’ad</w:t>
      </w:r>
      <w:proofErr w:type="spellEnd"/>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mulzim</w:t>
      </w:r>
      <w:proofErr w:type="spellEnd"/>
      <w:r w:rsidRPr="00472295">
        <w:rPr>
          <w:rFonts w:asciiTheme="majorBidi" w:hAnsiTheme="majorBidi" w:cstheme="majorBidi"/>
          <w:i/>
          <w:iCs/>
          <w:szCs w:val="24"/>
        </w:rPr>
        <w:t xml:space="preserve"> </w:t>
      </w:r>
      <w:r w:rsidRPr="00472295">
        <w:rPr>
          <w:rFonts w:asciiTheme="majorBidi" w:hAnsiTheme="majorBidi" w:cstheme="majorBidi"/>
          <w:szCs w:val="24"/>
        </w:rPr>
        <w:t xml:space="preserve">(binding promise). Whereas in the following provision in the DSN-MUI fatwas regarding the capital owner may ask a third party to become a guarantor, it is not conflicted with </w:t>
      </w:r>
      <w:proofErr w:type="spellStart"/>
      <w:r w:rsidRPr="00472295">
        <w:rPr>
          <w:rFonts w:asciiTheme="majorBidi" w:hAnsiTheme="majorBidi" w:cstheme="majorBidi"/>
          <w:i/>
          <w:iCs/>
          <w:szCs w:val="24"/>
        </w:rPr>
        <w:t>nash</w:t>
      </w:r>
      <w:proofErr w:type="spellEnd"/>
      <w:r w:rsidRPr="00472295">
        <w:rPr>
          <w:rFonts w:asciiTheme="majorBidi" w:hAnsiTheme="majorBidi" w:cstheme="majorBidi"/>
          <w:i/>
          <w:iCs/>
          <w:szCs w:val="24"/>
        </w:rPr>
        <w:t xml:space="preserve"> </w:t>
      </w:r>
      <w:proofErr w:type="spellStart"/>
      <w:r w:rsidRPr="00472295">
        <w:rPr>
          <w:rFonts w:asciiTheme="majorBidi" w:hAnsiTheme="majorBidi" w:cstheme="majorBidi"/>
          <w:i/>
          <w:iCs/>
          <w:szCs w:val="24"/>
        </w:rPr>
        <w:t>syara</w:t>
      </w:r>
      <w:proofErr w:type="spellEnd"/>
      <w:r w:rsidRPr="00472295">
        <w:rPr>
          <w:rFonts w:asciiTheme="majorBidi" w:hAnsiTheme="majorBidi" w:cstheme="majorBidi"/>
          <w:i/>
          <w:iCs/>
          <w:szCs w:val="24"/>
        </w:rPr>
        <w:t>’</w:t>
      </w:r>
      <w:r w:rsidRPr="00472295">
        <w:rPr>
          <w:rFonts w:asciiTheme="majorBidi" w:hAnsiTheme="majorBidi" w:cstheme="majorBidi"/>
          <w:szCs w:val="24"/>
        </w:rPr>
        <w:t xml:space="preserve">, it is even supported by many arguments such as hadith, </w:t>
      </w:r>
      <w:proofErr w:type="spellStart"/>
      <w:r w:rsidRPr="00472295">
        <w:rPr>
          <w:rFonts w:asciiTheme="majorBidi" w:hAnsiTheme="majorBidi" w:cstheme="majorBidi"/>
          <w:szCs w:val="24"/>
        </w:rPr>
        <w:t>fiqh</w:t>
      </w:r>
      <w:proofErr w:type="spellEnd"/>
      <w:r w:rsidRPr="00472295">
        <w:rPr>
          <w:rFonts w:asciiTheme="majorBidi" w:hAnsiTheme="majorBidi" w:cstheme="majorBidi"/>
          <w:szCs w:val="24"/>
        </w:rPr>
        <w:t xml:space="preserve"> principles, opinions of scholars, and other legal considerations. This legal provision in the DSN-MUI fatwas is a form of innovative effort (ijtihad) that seems different from the opinion of the majority of scholars, but the fatwa is supported by various arguments and more applicative, especially when used as a product in Islamic financial institutions in both Islamic banks and non-Islamic banks.</w:t>
      </w:r>
    </w:p>
    <w:p w14:paraId="0ED6185C" w14:textId="7DAC8891" w:rsidR="00A2773A" w:rsidRPr="00132B5B" w:rsidRDefault="00A2773A" w:rsidP="04D2838D">
      <w:pPr>
        <w:spacing w:after="0" w:line="276" w:lineRule="auto"/>
        <w:jc w:val="both"/>
        <w:rPr>
          <w:rFonts w:asciiTheme="majorBidi" w:hAnsiTheme="majorBidi" w:cstheme="majorBidi"/>
          <w:sz w:val="24"/>
          <w:szCs w:val="24"/>
        </w:rPr>
      </w:pPr>
    </w:p>
    <w:sdt>
      <w:sdtPr>
        <w:rPr>
          <w:rFonts w:asciiTheme="minorHAnsi" w:eastAsiaTheme="minorHAnsi" w:hAnsiTheme="minorHAnsi" w:cstheme="minorBidi"/>
          <w:b w:val="0"/>
          <w:kern w:val="0"/>
          <w:sz w:val="22"/>
          <w:szCs w:val="22"/>
          <w:lang w:val="en-ID" w:eastAsia="en-US"/>
        </w:rPr>
        <w:id w:val="-2023851630"/>
        <w:docPartObj>
          <w:docPartGallery w:val="Bibliographies"/>
          <w:docPartUnique/>
        </w:docPartObj>
      </w:sdtPr>
      <w:sdtEndPr>
        <w:rPr>
          <w:rFonts w:asciiTheme="majorBidi" w:hAnsiTheme="majorBidi" w:cstheme="majorBidi"/>
          <w:szCs w:val="24"/>
        </w:rPr>
      </w:sdtEndPr>
      <w:sdtContent>
        <w:p w14:paraId="4E059BA4" w14:textId="4773E1EF" w:rsidR="009B464F" w:rsidRPr="009B464F" w:rsidRDefault="009B464F" w:rsidP="009B464F">
          <w:pPr>
            <w:pStyle w:val="Heading1"/>
            <w:jc w:val="both"/>
            <w:rPr>
              <w:rFonts w:asciiTheme="majorBidi" w:hAnsiTheme="majorBidi" w:cstheme="majorBidi"/>
              <w:szCs w:val="24"/>
            </w:rPr>
          </w:pPr>
          <w:r w:rsidRPr="009B464F">
            <w:rPr>
              <w:rFonts w:asciiTheme="majorBidi" w:hAnsiTheme="majorBidi" w:cstheme="majorBidi"/>
              <w:szCs w:val="24"/>
            </w:rPr>
            <w:t>References</w:t>
          </w:r>
        </w:p>
        <w:sdt>
          <w:sdtPr>
            <w:rPr>
              <w:rFonts w:asciiTheme="majorBidi" w:hAnsiTheme="majorBidi" w:cstheme="majorBidi"/>
              <w:sz w:val="24"/>
              <w:szCs w:val="24"/>
            </w:rPr>
            <w:id w:val="-573587230"/>
            <w:bibliography/>
          </w:sdtPr>
          <w:sdtContent>
            <w:p w14:paraId="6C299D4D"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sz w:val="24"/>
                  <w:szCs w:val="24"/>
                </w:rPr>
                <w:fldChar w:fldCharType="begin"/>
              </w:r>
              <w:r w:rsidRPr="009B464F">
                <w:rPr>
                  <w:rFonts w:asciiTheme="majorBidi" w:hAnsiTheme="majorBidi" w:cstheme="majorBidi"/>
                  <w:sz w:val="24"/>
                  <w:szCs w:val="24"/>
                </w:rPr>
                <w:instrText xml:space="preserve"> BIBLIOGRAPHY </w:instrText>
              </w:r>
              <w:r w:rsidRPr="009B464F">
                <w:rPr>
                  <w:rFonts w:asciiTheme="majorBidi" w:hAnsiTheme="majorBidi" w:cstheme="majorBidi"/>
                  <w:sz w:val="24"/>
                  <w:szCs w:val="24"/>
                </w:rPr>
                <w:fldChar w:fldCharType="separate"/>
              </w:r>
              <w:r w:rsidRPr="009B464F">
                <w:rPr>
                  <w:rFonts w:asciiTheme="majorBidi" w:hAnsiTheme="majorBidi" w:cstheme="majorBidi"/>
                  <w:noProof/>
                  <w:sz w:val="24"/>
                  <w:szCs w:val="24"/>
                  <w:lang w:val="en-US"/>
                </w:rPr>
                <w:t xml:space="preserve">AAOIFI. (2017). </w:t>
              </w:r>
              <w:r w:rsidRPr="009B464F">
                <w:rPr>
                  <w:rFonts w:asciiTheme="majorBidi" w:hAnsiTheme="majorBidi" w:cstheme="majorBidi"/>
                  <w:i/>
                  <w:iCs/>
                  <w:noProof/>
                  <w:sz w:val="24"/>
                  <w:szCs w:val="24"/>
                  <w:lang w:val="en-US"/>
                </w:rPr>
                <w:t>Ma’âyir al-Syar’iyyah: al-Nash al-Kâmil li al-Ma’âyȋr al-Syar’iyyah No. 4/1/3.</w:t>
              </w:r>
              <w:r w:rsidRPr="009B464F">
                <w:rPr>
                  <w:rFonts w:asciiTheme="majorBidi" w:hAnsiTheme="majorBidi" w:cstheme="majorBidi"/>
                  <w:noProof/>
                  <w:sz w:val="24"/>
                  <w:szCs w:val="24"/>
                  <w:lang w:val="en-US"/>
                </w:rPr>
                <w:t xml:space="preserve"> Bahrain: hlm. 330.</w:t>
              </w:r>
            </w:p>
            <w:p w14:paraId="1384858B"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Abshish, M. I. (2016). Qâ’idah al-Ashl Fî al-‘Uqûd al-Ibâhah. </w:t>
              </w:r>
              <w:r w:rsidRPr="009B464F">
                <w:rPr>
                  <w:rFonts w:asciiTheme="majorBidi" w:hAnsiTheme="majorBidi" w:cstheme="majorBidi"/>
                  <w:i/>
                  <w:iCs/>
                  <w:noProof/>
                  <w:sz w:val="24"/>
                  <w:szCs w:val="24"/>
                  <w:lang w:val="en-US"/>
                </w:rPr>
                <w:t>Tesis Program Pascasarjana Konsentrasi Fikih wa Tasyri’, Palestina, Universitas al-Najah al-Wathaniyyah</w:t>
              </w:r>
              <w:r w:rsidRPr="009B464F">
                <w:rPr>
                  <w:rFonts w:asciiTheme="majorBidi" w:hAnsiTheme="majorBidi" w:cstheme="majorBidi"/>
                  <w:noProof/>
                  <w:sz w:val="24"/>
                  <w:szCs w:val="24"/>
                  <w:lang w:val="en-US"/>
                </w:rPr>
                <w:t>, 55.</w:t>
              </w:r>
            </w:p>
            <w:p w14:paraId="5E03CEA1"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Afif Noor, D. W. (2021). Inconsistency of Guarantee Norms on The Mudharabah Fatwas in Indonesia. </w:t>
              </w:r>
              <w:r w:rsidRPr="009B464F">
                <w:rPr>
                  <w:rFonts w:asciiTheme="majorBidi" w:hAnsiTheme="majorBidi" w:cstheme="majorBidi"/>
                  <w:i/>
                  <w:iCs/>
                  <w:noProof/>
                  <w:sz w:val="24"/>
                  <w:szCs w:val="24"/>
                  <w:lang w:val="en-US"/>
                </w:rPr>
                <w:t>International Journal of Multicultural and Multireligious Understanding (IJMMU), Vol. 8, No. 12</w:t>
              </w:r>
              <w:r w:rsidRPr="009B464F">
                <w:rPr>
                  <w:rFonts w:asciiTheme="majorBidi" w:hAnsiTheme="majorBidi" w:cstheme="majorBidi"/>
                  <w:noProof/>
                  <w:sz w:val="24"/>
                  <w:szCs w:val="24"/>
                  <w:lang w:val="en-US"/>
                </w:rPr>
                <w:t>.</w:t>
              </w:r>
            </w:p>
            <w:p w14:paraId="531AEBFA"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Ahmad, A. A.-Q. (2003). Dhamâman al-Mudhârib li Ra’s al-Mâl Fî al-Wadâ’i al Mashrifiyyah. </w:t>
              </w:r>
              <w:r w:rsidRPr="009B464F">
                <w:rPr>
                  <w:rFonts w:asciiTheme="majorBidi" w:hAnsiTheme="majorBidi" w:cstheme="majorBidi"/>
                  <w:i/>
                  <w:iCs/>
                  <w:noProof/>
                  <w:sz w:val="24"/>
                  <w:szCs w:val="24"/>
                  <w:lang w:val="en-US"/>
                </w:rPr>
                <w:t>, Jurnal Malik Abd al-Aziz: al-Iqtishad al-Islami, Vol. 16, No. 1</w:t>
              </w:r>
              <w:r w:rsidRPr="009B464F">
                <w:rPr>
                  <w:rFonts w:asciiTheme="majorBidi" w:hAnsiTheme="majorBidi" w:cstheme="majorBidi"/>
                  <w:noProof/>
                  <w:sz w:val="24"/>
                  <w:szCs w:val="24"/>
                  <w:lang w:val="en-US"/>
                </w:rPr>
                <w:t>.</w:t>
              </w:r>
            </w:p>
            <w:p w14:paraId="4ADBA877"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al-‘Ajlan, A. I. (1430). </w:t>
              </w:r>
              <w:r w:rsidRPr="009B464F">
                <w:rPr>
                  <w:rFonts w:asciiTheme="majorBidi" w:hAnsiTheme="majorBidi" w:cstheme="majorBidi"/>
                  <w:i/>
                  <w:iCs/>
                  <w:noProof/>
                  <w:sz w:val="24"/>
                  <w:szCs w:val="24"/>
                  <w:lang w:val="en-US"/>
                </w:rPr>
                <w:t>Hisâb al-Mudhârabah: Dirâsah Ta’shȋliyyah Tathbȋqiyyah ‘Alâ al-Mashârif al-Su’ȗdiyyah.</w:t>
              </w:r>
              <w:r w:rsidRPr="009B464F">
                <w:rPr>
                  <w:rFonts w:asciiTheme="majorBidi" w:hAnsiTheme="majorBidi" w:cstheme="majorBidi"/>
                  <w:noProof/>
                  <w:sz w:val="24"/>
                  <w:szCs w:val="24"/>
                  <w:lang w:val="en-US"/>
                </w:rPr>
                <w:t xml:space="preserve"> Riyas: Universitas Imam Muhammad Ibn Su’ud al-Islamiyyah, hlm. 85-86.</w:t>
              </w:r>
            </w:p>
            <w:p w14:paraId="67DAC47B"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al-‘Arabi, A.-Q. M. (2003). </w:t>
              </w:r>
              <w:r w:rsidRPr="009B464F">
                <w:rPr>
                  <w:rFonts w:asciiTheme="majorBidi" w:hAnsiTheme="majorBidi" w:cstheme="majorBidi"/>
                  <w:i/>
                  <w:iCs/>
                  <w:noProof/>
                  <w:sz w:val="24"/>
                  <w:szCs w:val="24"/>
                  <w:lang w:val="en-US"/>
                </w:rPr>
                <w:t>Ahkâm al-Qur’ân juz. 4.</w:t>
              </w:r>
              <w:r w:rsidRPr="009B464F">
                <w:rPr>
                  <w:rFonts w:asciiTheme="majorBidi" w:hAnsiTheme="majorBidi" w:cstheme="majorBidi"/>
                  <w:noProof/>
                  <w:sz w:val="24"/>
                  <w:szCs w:val="24"/>
                  <w:lang w:val="en-US"/>
                </w:rPr>
                <w:t xml:space="preserve"> Beirut: Dâr al-Kutub al-‘Ilmiyyah hlm. 241.</w:t>
              </w:r>
            </w:p>
            <w:p w14:paraId="4EB08810"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al-Din, 5. I. (1997). </w:t>
              </w:r>
              <w:r w:rsidRPr="009B464F">
                <w:rPr>
                  <w:rFonts w:asciiTheme="majorBidi" w:hAnsiTheme="majorBidi" w:cstheme="majorBidi"/>
                  <w:i/>
                  <w:iCs/>
                  <w:noProof/>
                  <w:sz w:val="24"/>
                  <w:szCs w:val="24"/>
                  <w:lang w:val="en-US"/>
                </w:rPr>
                <w:t>al-Mubdi’ Fȋ Syarh al-Muqni’ juz. 5.</w:t>
              </w:r>
              <w:r w:rsidRPr="009B464F">
                <w:rPr>
                  <w:rFonts w:asciiTheme="majorBidi" w:hAnsiTheme="majorBidi" w:cstheme="majorBidi"/>
                  <w:noProof/>
                  <w:sz w:val="24"/>
                  <w:szCs w:val="24"/>
                  <w:lang w:val="en-US"/>
                </w:rPr>
                <w:t xml:space="preserve"> Beirut: Dâr al-Kutub al-‘Ilmiyyah hlm. 10.</w:t>
              </w:r>
            </w:p>
            <w:p w14:paraId="65609E6F"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al-Din, A. a.-R.-M.-J.-H.-F. (1986). </w:t>
              </w:r>
              <w:r w:rsidRPr="009B464F">
                <w:rPr>
                  <w:rFonts w:asciiTheme="majorBidi" w:hAnsiTheme="majorBidi" w:cstheme="majorBidi"/>
                  <w:i/>
                  <w:iCs/>
                  <w:noProof/>
                  <w:sz w:val="24"/>
                  <w:szCs w:val="24"/>
                  <w:lang w:val="en-US"/>
                </w:rPr>
                <w:t>al-Syarh al-Kabȋr ‘Alâ Matan al-Muqni’ juz. 7.</w:t>
              </w:r>
              <w:r w:rsidRPr="009B464F">
                <w:rPr>
                  <w:rFonts w:asciiTheme="majorBidi" w:hAnsiTheme="majorBidi" w:cstheme="majorBidi"/>
                  <w:noProof/>
                  <w:sz w:val="24"/>
                  <w:szCs w:val="24"/>
                  <w:lang w:val="en-US"/>
                </w:rPr>
                <w:t xml:space="preserve"> Beirut: Dâr al-Kitâb al-‘Arabȋ, t.th, hlm. 283.</w:t>
              </w:r>
            </w:p>
            <w:p w14:paraId="46AAF33F"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al-Dubyan, A. U. (1432). </w:t>
              </w:r>
              <w:r w:rsidRPr="009B464F">
                <w:rPr>
                  <w:rFonts w:asciiTheme="majorBidi" w:hAnsiTheme="majorBidi" w:cstheme="majorBidi"/>
                  <w:i/>
                  <w:iCs/>
                  <w:noProof/>
                  <w:sz w:val="24"/>
                  <w:szCs w:val="24"/>
                  <w:lang w:val="en-US"/>
                </w:rPr>
                <w:t>, al-Mu’âmalât al-Mâliyyah Ashâlah wa Mu’âshirah, juz. 15.</w:t>
              </w:r>
              <w:r w:rsidRPr="009B464F">
                <w:rPr>
                  <w:rFonts w:asciiTheme="majorBidi" w:hAnsiTheme="majorBidi" w:cstheme="majorBidi"/>
                  <w:noProof/>
                  <w:sz w:val="24"/>
                  <w:szCs w:val="24"/>
                  <w:lang w:val="en-US"/>
                </w:rPr>
                <w:t xml:space="preserve"> Riyadh: Maktabah al-Malik Fahd al-Wathaniyyah. hlm. 67.</w:t>
              </w:r>
            </w:p>
            <w:p w14:paraId="27429972"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al-Hakim, S. (2019). </w:t>
              </w:r>
              <w:r w:rsidRPr="009B464F">
                <w:rPr>
                  <w:rFonts w:asciiTheme="majorBidi" w:hAnsiTheme="majorBidi" w:cstheme="majorBidi"/>
                  <w:i/>
                  <w:iCs/>
                  <w:noProof/>
                  <w:sz w:val="24"/>
                  <w:szCs w:val="24"/>
                  <w:lang w:val="en-US"/>
                </w:rPr>
                <w:t>Dinamika Fatwa Murabahah dan Mudharabah di Indonesia dan Malaysia.</w:t>
              </w:r>
              <w:r w:rsidRPr="009B464F">
                <w:rPr>
                  <w:rFonts w:asciiTheme="majorBidi" w:hAnsiTheme="majorBidi" w:cstheme="majorBidi"/>
                  <w:noProof/>
                  <w:sz w:val="24"/>
                  <w:szCs w:val="24"/>
                  <w:lang w:val="en-US"/>
                </w:rPr>
                <w:t xml:space="preserve"> Bandung: Pusat Penelitian dan Penerbitan UIN Sunan Gunung Djati Bandung hlm. 2.</w:t>
              </w:r>
            </w:p>
            <w:p w14:paraId="410570EC"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Ali Jum’ah Muhammad, d. (2009). </w:t>
              </w:r>
              <w:r w:rsidRPr="009B464F">
                <w:rPr>
                  <w:rFonts w:asciiTheme="majorBidi" w:hAnsiTheme="majorBidi" w:cstheme="majorBidi"/>
                  <w:i/>
                  <w:iCs/>
                  <w:noProof/>
                  <w:sz w:val="24"/>
                  <w:szCs w:val="24"/>
                  <w:lang w:val="en-US"/>
                </w:rPr>
                <w:t>Mausȗ’ah Fatâwâ al-Mu’âmalât al-Mâliyyah li al-Mashârif wa al-Mu’assasât al-Mâliyyah al-Islâmiyyah, juz. 2.</w:t>
              </w:r>
              <w:r w:rsidRPr="009B464F">
                <w:rPr>
                  <w:rFonts w:asciiTheme="majorBidi" w:hAnsiTheme="majorBidi" w:cstheme="majorBidi"/>
                  <w:noProof/>
                  <w:sz w:val="24"/>
                  <w:szCs w:val="24"/>
                  <w:lang w:val="en-US"/>
                </w:rPr>
                <w:t xml:space="preserve"> Kairo: Dâr al-Salam hlm. 193.</w:t>
              </w:r>
            </w:p>
            <w:p w14:paraId="08C9E4A8"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al-Kasani, A. a.-D. ( 1986). </w:t>
              </w:r>
              <w:r w:rsidRPr="009B464F">
                <w:rPr>
                  <w:rFonts w:asciiTheme="majorBidi" w:hAnsiTheme="majorBidi" w:cstheme="majorBidi"/>
                  <w:i/>
                  <w:iCs/>
                  <w:noProof/>
                  <w:sz w:val="24"/>
                  <w:szCs w:val="24"/>
                  <w:lang w:val="en-US"/>
                </w:rPr>
                <w:t>Badâ’i al-Shanâ’i Fȋ Tartȋb al-Syarâ’ȋ juz. 6.</w:t>
              </w:r>
              <w:r w:rsidRPr="009B464F">
                <w:rPr>
                  <w:rFonts w:asciiTheme="majorBidi" w:hAnsiTheme="majorBidi" w:cstheme="majorBidi"/>
                  <w:noProof/>
                  <w:sz w:val="24"/>
                  <w:szCs w:val="24"/>
                  <w:lang w:val="en-US"/>
                </w:rPr>
                <w:t xml:space="preserve"> Beirut: Dâr al-Kutub al-‘Ilmiyyah hlm. 87.</w:t>
              </w:r>
            </w:p>
            <w:p w14:paraId="4455A91E"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al-Khatab, A. S. (1932). </w:t>
              </w:r>
              <w:r w:rsidRPr="009B464F">
                <w:rPr>
                  <w:rFonts w:asciiTheme="majorBidi" w:hAnsiTheme="majorBidi" w:cstheme="majorBidi"/>
                  <w:i/>
                  <w:iCs/>
                  <w:noProof/>
                  <w:sz w:val="24"/>
                  <w:szCs w:val="24"/>
                  <w:lang w:val="en-US"/>
                </w:rPr>
                <w:t>Ma’âlim al-Sunan wa Huwa Syarh Sunan Abȋ Dâwud.</w:t>
              </w:r>
              <w:r w:rsidRPr="009B464F">
                <w:rPr>
                  <w:rFonts w:asciiTheme="majorBidi" w:hAnsiTheme="majorBidi" w:cstheme="majorBidi"/>
                  <w:noProof/>
                  <w:sz w:val="24"/>
                  <w:szCs w:val="24"/>
                  <w:lang w:val="en-US"/>
                </w:rPr>
                <w:t xml:space="preserve"> Beirut: Mathba’ah al-Halabiah, juz. 3, hlm. 176.</w:t>
              </w:r>
            </w:p>
            <w:p w14:paraId="2545C48F"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al-Maliki, M. I.-D. (tt). </w:t>
              </w:r>
              <w:r w:rsidRPr="009B464F">
                <w:rPr>
                  <w:rFonts w:asciiTheme="majorBidi" w:hAnsiTheme="majorBidi" w:cstheme="majorBidi"/>
                  <w:i/>
                  <w:iCs/>
                  <w:noProof/>
                  <w:sz w:val="24"/>
                  <w:szCs w:val="24"/>
                  <w:lang w:val="en-US"/>
                </w:rPr>
                <w:t>Hâsyiyah al-Dasûqî ‘Alâ al-Syarh al-Kabîr juz. 4.</w:t>
              </w:r>
              <w:r w:rsidRPr="009B464F">
                <w:rPr>
                  <w:rFonts w:asciiTheme="majorBidi" w:hAnsiTheme="majorBidi" w:cstheme="majorBidi"/>
                  <w:noProof/>
                  <w:sz w:val="24"/>
                  <w:szCs w:val="24"/>
                  <w:lang w:val="en-US"/>
                </w:rPr>
                <w:t xml:space="preserve"> Beirut: Dâr al-Fikr hlm. 26.</w:t>
              </w:r>
            </w:p>
            <w:p w14:paraId="00926191"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al-Maqdisi, A. M.-D.-J. (1968). </w:t>
              </w:r>
              <w:r w:rsidRPr="009B464F">
                <w:rPr>
                  <w:rFonts w:asciiTheme="majorBidi" w:hAnsiTheme="majorBidi" w:cstheme="majorBidi"/>
                  <w:i/>
                  <w:iCs/>
                  <w:noProof/>
                  <w:sz w:val="24"/>
                  <w:szCs w:val="24"/>
                  <w:lang w:val="en-US"/>
                </w:rPr>
                <w:t>al-Mughnȋ li Ibn al-Qudâmah, juz. 5.</w:t>
              </w:r>
              <w:r w:rsidRPr="009B464F">
                <w:rPr>
                  <w:rFonts w:asciiTheme="majorBidi" w:hAnsiTheme="majorBidi" w:cstheme="majorBidi"/>
                  <w:noProof/>
                  <w:sz w:val="24"/>
                  <w:szCs w:val="24"/>
                  <w:lang w:val="en-US"/>
                </w:rPr>
                <w:t xml:space="preserve"> Kairo: Maktabah al-Qâhirah hlm. 51.</w:t>
              </w:r>
            </w:p>
            <w:p w14:paraId="0AB5B353"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al-Maqdisi, I. Q.-J. (n.d.). </w:t>
              </w:r>
              <w:r w:rsidRPr="009B464F">
                <w:rPr>
                  <w:rFonts w:asciiTheme="majorBidi" w:hAnsiTheme="majorBidi" w:cstheme="majorBidi"/>
                  <w:i/>
                  <w:iCs/>
                  <w:noProof/>
                  <w:sz w:val="24"/>
                  <w:szCs w:val="24"/>
                  <w:lang w:val="en-US"/>
                </w:rPr>
                <w:t>al-Mughnȋ li Ibn al-Qudâmah..., juz. 5.</w:t>
              </w:r>
              <w:r w:rsidRPr="009B464F">
                <w:rPr>
                  <w:rFonts w:asciiTheme="majorBidi" w:hAnsiTheme="majorBidi" w:cstheme="majorBidi"/>
                  <w:noProof/>
                  <w:sz w:val="24"/>
                  <w:szCs w:val="24"/>
                  <w:lang w:val="en-US"/>
                </w:rPr>
                <w:t xml:space="preserve"> hlm. 49.</w:t>
              </w:r>
            </w:p>
            <w:p w14:paraId="77AD1ABE"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al-Mishri, R. Y. ( 2012). </w:t>
              </w:r>
              <w:r w:rsidRPr="009B464F">
                <w:rPr>
                  <w:rFonts w:asciiTheme="majorBidi" w:hAnsiTheme="majorBidi" w:cstheme="majorBidi"/>
                  <w:i/>
                  <w:iCs/>
                  <w:noProof/>
                  <w:sz w:val="24"/>
                  <w:szCs w:val="24"/>
                  <w:lang w:val="en-US"/>
                </w:rPr>
                <w:t>al-Tamwîl al-Islâmî.</w:t>
              </w:r>
              <w:r w:rsidRPr="009B464F">
                <w:rPr>
                  <w:rFonts w:asciiTheme="majorBidi" w:hAnsiTheme="majorBidi" w:cstheme="majorBidi"/>
                  <w:noProof/>
                  <w:sz w:val="24"/>
                  <w:szCs w:val="24"/>
                  <w:lang w:val="en-US"/>
                </w:rPr>
                <w:t xml:space="preserve"> Damaskus: Dâr al-Qalam hlm. 136.</w:t>
              </w:r>
            </w:p>
            <w:p w14:paraId="46E7DB14"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al-Mishri, R. Y. (2023). Hal Yazûz Fî al-Mudhârabah An Yadhmin al-‘âmil Ra’s al-Mâl? </w:t>
              </w:r>
              <w:r w:rsidRPr="009B464F">
                <w:rPr>
                  <w:rFonts w:asciiTheme="majorBidi" w:hAnsiTheme="majorBidi" w:cstheme="majorBidi"/>
                  <w:i/>
                  <w:iCs/>
                  <w:noProof/>
                  <w:sz w:val="24"/>
                  <w:szCs w:val="24"/>
                  <w:lang w:val="en-US"/>
                </w:rPr>
                <w:t>Jurnal Malik Abd al-Aziz: al-Iqtishad al-Islami, Vol. 16, No. 1</w:t>
              </w:r>
              <w:r w:rsidRPr="009B464F">
                <w:rPr>
                  <w:rFonts w:asciiTheme="majorBidi" w:hAnsiTheme="majorBidi" w:cstheme="majorBidi"/>
                  <w:noProof/>
                  <w:sz w:val="24"/>
                  <w:szCs w:val="24"/>
                  <w:lang w:val="en-US"/>
                </w:rPr>
                <w:t>.</w:t>
              </w:r>
            </w:p>
            <w:p w14:paraId="47CC6DA6"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al-Qaradhawi, Y. (2010). </w:t>
              </w:r>
              <w:r w:rsidRPr="009B464F">
                <w:rPr>
                  <w:rFonts w:asciiTheme="majorBidi" w:hAnsiTheme="majorBidi" w:cstheme="majorBidi"/>
                  <w:i/>
                  <w:iCs/>
                  <w:noProof/>
                  <w:sz w:val="24"/>
                  <w:szCs w:val="24"/>
                  <w:lang w:val="en-US"/>
                </w:rPr>
                <w:t>Al-Qawâ’id al-Hâkimah Li Fiqh al-Mu’âmalât.</w:t>
              </w:r>
              <w:r w:rsidRPr="009B464F">
                <w:rPr>
                  <w:rFonts w:asciiTheme="majorBidi" w:hAnsiTheme="majorBidi" w:cstheme="majorBidi"/>
                  <w:noProof/>
                  <w:sz w:val="24"/>
                  <w:szCs w:val="24"/>
                  <w:lang w:val="en-US"/>
                </w:rPr>
                <w:t xml:space="preserve"> Kairo: Al-Majlis al-Aurobi Lil Ifta wa al-Buhuts, hlm. 17.</w:t>
              </w:r>
            </w:p>
            <w:p w14:paraId="08975BEA"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al-Qurthubi, A. a.-W. (1988). </w:t>
              </w:r>
              <w:r w:rsidRPr="009B464F">
                <w:rPr>
                  <w:rFonts w:asciiTheme="majorBidi" w:hAnsiTheme="majorBidi" w:cstheme="majorBidi"/>
                  <w:i/>
                  <w:iCs/>
                  <w:noProof/>
                  <w:sz w:val="24"/>
                  <w:szCs w:val="24"/>
                  <w:lang w:val="en-US"/>
                </w:rPr>
                <w:t>al-Muqaddimât al-Mumhidât juz. 2.</w:t>
              </w:r>
              <w:r w:rsidRPr="009B464F">
                <w:rPr>
                  <w:rFonts w:asciiTheme="majorBidi" w:hAnsiTheme="majorBidi" w:cstheme="majorBidi"/>
                  <w:noProof/>
                  <w:sz w:val="24"/>
                  <w:szCs w:val="24"/>
                  <w:lang w:val="en-US"/>
                </w:rPr>
                <w:t xml:space="preserve"> Beirut: Dâr al-Gharb al-Islâmî. hlm. 234.</w:t>
              </w:r>
            </w:p>
            <w:p w14:paraId="31ADD4FC"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al-Qurthubi, A. U.-B.-N. (2000). </w:t>
              </w:r>
              <w:r w:rsidRPr="009B464F">
                <w:rPr>
                  <w:rFonts w:asciiTheme="majorBidi" w:hAnsiTheme="majorBidi" w:cstheme="majorBidi"/>
                  <w:i/>
                  <w:iCs/>
                  <w:noProof/>
                  <w:sz w:val="24"/>
                  <w:szCs w:val="24"/>
                  <w:lang w:val="en-US"/>
                </w:rPr>
                <w:t>al-Istidzkâr juz. 7.</w:t>
              </w:r>
              <w:r w:rsidRPr="009B464F">
                <w:rPr>
                  <w:rFonts w:asciiTheme="majorBidi" w:hAnsiTheme="majorBidi" w:cstheme="majorBidi"/>
                  <w:noProof/>
                  <w:sz w:val="24"/>
                  <w:szCs w:val="24"/>
                  <w:lang w:val="en-US"/>
                </w:rPr>
                <w:t xml:space="preserve"> Beirut: Dâr al-Kutub al-‘Ilmiyyah, hlm. 5. .</w:t>
              </w:r>
            </w:p>
            <w:p w14:paraId="74D08B21"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al-Rasyid, A. I. (2001). </w:t>
              </w:r>
              <w:r w:rsidRPr="009B464F">
                <w:rPr>
                  <w:rFonts w:asciiTheme="majorBidi" w:hAnsiTheme="majorBidi" w:cstheme="majorBidi"/>
                  <w:i/>
                  <w:iCs/>
                  <w:noProof/>
                  <w:sz w:val="24"/>
                  <w:szCs w:val="24"/>
                  <w:lang w:val="en-US"/>
                </w:rPr>
                <w:t>ahawwul fȋ al-Asyyâ wa al-Tasharrufât wa al-‘Uqȗd wa Atsaruh fȋ al-Hukm al-Syar’ȋ.</w:t>
              </w:r>
              <w:r w:rsidRPr="009B464F">
                <w:rPr>
                  <w:rFonts w:asciiTheme="majorBidi" w:hAnsiTheme="majorBidi" w:cstheme="majorBidi"/>
                  <w:noProof/>
                  <w:sz w:val="24"/>
                  <w:szCs w:val="24"/>
                  <w:lang w:val="en-US"/>
                </w:rPr>
                <w:t xml:space="preserve"> Kairo: Universitas Kairo, hlm. 15-16.</w:t>
              </w:r>
            </w:p>
            <w:p w14:paraId="7F766B0B"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al-Sarkhasi, M. I.-A. (1993). </w:t>
              </w:r>
              <w:r w:rsidRPr="009B464F">
                <w:rPr>
                  <w:rFonts w:asciiTheme="majorBidi" w:hAnsiTheme="majorBidi" w:cstheme="majorBidi"/>
                  <w:i/>
                  <w:iCs/>
                  <w:noProof/>
                  <w:sz w:val="24"/>
                  <w:szCs w:val="24"/>
                  <w:lang w:val="en-US"/>
                </w:rPr>
                <w:t>al-Mabsȗth juz. 30.</w:t>
              </w:r>
              <w:r w:rsidRPr="009B464F">
                <w:rPr>
                  <w:rFonts w:asciiTheme="majorBidi" w:hAnsiTheme="majorBidi" w:cstheme="majorBidi"/>
                  <w:noProof/>
                  <w:sz w:val="24"/>
                  <w:szCs w:val="24"/>
                  <w:lang w:val="en-US"/>
                </w:rPr>
                <w:t xml:space="preserve"> Beirut: Dâr al-Ma’rifah, hlm. 238.</w:t>
              </w:r>
            </w:p>
            <w:p w14:paraId="7CF58126"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al-Sijistani, A. D.-A.-A. (tt). </w:t>
              </w:r>
              <w:r w:rsidRPr="009B464F">
                <w:rPr>
                  <w:rFonts w:asciiTheme="majorBidi" w:hAnsiTheme="majorBidi" w:cstheme="majorBidi"/>
                  <w:i/>
                  <w:iCs/>
                  <w:noProof/>
                  <w:sz w:val="24"/>
                  <w:szCs w:val="24"/>
                  <w:lang w:val="en-US"/>
                </w:rPr>
                <w:t>Sunan Abî Dâwud juz. 3.</w:t>
              </w:r>
              <w:r w:rsidRPr="009B464F">
                <w:rPr>
                  <w:rFonts w:asciiTheme="majorBidi" w:hAnsiTheme="majorBidi" w:cstheme="majorBidi"/>
                  <w:noProof/>
                  <w:sz w:val="24"/>
                  <w:szCs w:val="24"/>
                  <w:lang w:val="en-US"/>
                </w:rPr>
                <w:t xml:space="preserve"> Beirut: al-Maktabah al-‘Ashriyyah hlm. 284.</w:t>
              </w:r>
            </w:p>
            <w:p w14:paraId="71688E41"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al-Syadzali, H. ‘. (2009). </w:t>
              </w:r>
              <w:r w:rsidRPr="009B464F">
                <w:rPr>
                  <w:rFonts w:asciiTheme="majorBidi" w:hAnsiTheme="majorBidi" w:cstheme="majorBidi"/>
                  <w:i/>
                  <w:iCs/>
                  <w:noProof/>
                  <w:sz w:val="24"/>
                  <w:szCs w:val="24"/>
                  <w:lang w:val="en-US"/>
                </w:rPr>
                <w:t>Nadzhariyyah al-Syarh Fî al-Fiqh al-Islâmî, KSA.</w:t>
              </w:r>
              <w:r w:rsidRPr="009B464F">
                <w:rPr>
                  <w:rFonts w:asciiTheme="majorBidi" w:hAnsiTheme="majorBidi" w:cstheme="majorBidi"/>
                  <w:noProof/>
                  <w:sz w:val="24"/>
                  <w:szCs w:val="24"/>
                  <w:lang w:val="en-US"/>
                </w:rPr>
                <w:t xml:space="preserve"> Dâr Kunûz: Isybilyâ, hlm. 185.</w:t>
              </w:r>
            </w:p>
            <w:p w14:paraId="532652C4"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al-Syamri, F. I. (1433). Shukûk al-Mudhârabah: Dirâsah Fiqhiyyah Tashîliyyah Tathbîqiyyah. </w:t>
              </w:r>
              <w:r w:rsidRPr="009B464F">
                <w:rPr>
                  <w:rFonts w:asciiTheme="majorBidi" w:hAnsiTheme="majorBidi" w:cstheme="majorBidi"/>
                  <w:i/>
                  <w:iCs/>
                  <w:noProof/>
                  <w:sz w:val="24"/>
                  <w:szCs w:val="24"/>
                  <w:lang w:val="en-US"/>
                </w:rPr>
                <w:t>Tesis, Program Magister Fikih Perbandingan Riyadh, Universitas al-Imam Muhammad Ibn Su’ud al-Islamiyyah</w:t>
              </w:r>
              <w:r w:rsidRPr="009B464F">
                <w:rPr>
                  <w:rFonts w:asciiTheme="majorBidi" w:hAnsiTheme="majorBidi" w:cstheme="majorBidi"/>
                  <w:noProof/>
                  <w:sz w:val="24"/>
                  <w:szCs w:val="24"/>
                  <w:lang w:val="en-US"/>
                </w:rPr>
                <w:t>, 204.</w:t>
              </w:r>
            </w:p>
            <w:p w14:paraId="00420C7D"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al-Syaukani, M. I. (tt). </w:t>
              </w:r>
              <w:r w:rsidRPr="009B464F">
                <w:rPr>
                  <w:rFonts w:asciiTheme="majorBidi" w:hAnsiTheme="majorBidi" w:cstheme="majorBidi"/>
                  <w:i/>
                  <w:iCs/>
                  <w:noProof/>
                  <w:sz w:val="24"/>
                  <w:szCs w:val="24"/>
                  <w:lang w:val="en-US"/>
                </w:rPr>
                <w:t>al-Sîl al-Jarâr.</w:t>
              </w:r>
              <w:r w:rsidRPr="009B464F">
                <w:rPr>
                  <w:rFonts w:asciiTheme="majorBidi" w:hAnsiTheme="majorBidi" w:cstheme="majorBidi"/>
                  <w:noProof/>
                  <w:sz w:val="24"/>
                  <w:szCs w:val="24"/>
                  <w:lang w:val="en-US"/>
                </w:rPr>
                <w:t xml:space="preserve"> Beirut: Dâr Ibn Hazm hlm. 587.</w:t>
              </w:r>
            </w:p>
            <w:p w14:paraId="00E5BE61"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al-Zaila’i, U. I.-B.-D. (1313). </w:t>
              </w:r>
              <w:r w:rsidRPr="009B464F">
                <w:rPr>
                  <w:rFonts w:asciiTheme="majorBidi" w:hAnsiTheme="majorBidi" w:cstheme="majorBidi"/>
                  <w:i/>
                  <w:iCs/>
                  <w:noProof/>
                  <w:sz w:val="24"/>
                  <w:szCs w:val="24"/>
                  <w:lang w:val="en-US"/>
                </w:rPr>
                <w:t>Tabyȋn al-Haqâiq Syarh Kanz al-Daqâiq juz. 5.</w:t>
              </w:r>
              <w:r w:rsidRPr="009B464F">
                <w:rPr>
                  <w:rFonts w:asciiTheme="majorBidi" w:hAnsiTheme="majorBidi" w:cstheme="majorBidi"/>
                  <w:noProof/>
                  <w:sz w:val="24"/>
                  <w:szCs w:val="24"/>
                  <w:lang w:val="en-US"/>
                </w:rPr>
                <w:t xml:space="preserve"> Kairo: al-Mathba’ah al-Kubra al-Amiriyyah hlm. 53.</w:t>
              </w:r>
            </w:p>
            <w:p w14:paraId="08C52DBD"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al-Zuhaili, M. M. (2006). </w:t>
              </w:r>
              <w:r w:rsidRPr="009B464F">
                <w:rPr>
                  <w:rFonts w:asciiTheme="majorBidi" w:hAnsiTheme="majorBidi" w:cstheme="majorBidi"/>
                  <w:i/>
                  <w:iCs/>
                  <w:noProof/>
                  <w:sz w:val="24"/>
                  <w:szCs w:val="24"/>
                  <w:lang w:val="en-US"/>
                </w:rPr>
                <w:t>al-Qawâ’id al-Fiqhiyyah wa Tathbîqatuhâ Fî al-Madzâhib al-Arba’ah juz. 1.</w:t>
              </w:r>
              <w:r w:rsidRPr="009B464F">
                <w:rPr>
                  <w:rFonts w:asciiTheme="majorBidi" w:hAnsiTheme="majorBidi" w:cstheme="majorBidi"/>
                  <w:noProof/>
                  <w:sz w:val="24"/>
                  <w:szCs w:val="24"/>
                  <w:lang w:val="en-US"/>
                </w:rPr>
                <w:t xml:space="preserve"> Damaskus: Dâr al-Fikr hlm. 543.</w:t>
              </w:r>
            </w:p>
            <w:p w14:paraId="0F786ABD"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al-Zuhaili, W. (2012). </w:t>
              </w:r>
              <w:r w:rsidRPr="009B464F">
                <w:rPr>
                  <w:rFonts w:asciiTheme="majorBidi" w:hAnsiTheme="majorBidi" w:cstheme="majorBidi"/>
                  <w:i/>
                  <w:iCs/>
                  <w:noProof/>
                  <w:sz w:val="24"/>
                  <w:szCs w:val="24"/>
                  <w:lang w:val="en-US"/>
                </w:rPr>
                <w:t>al-Fiqh al-Islâmi wa Adillatuh , juz. 4.</w:t>
              </w:r>
              <w:r w:rsidRPr="009B464F">
                <w:rPr>
                  <w:rFonts w:asciiTheme="majorBidi" w:hAnsiTheme="majorBidi" w:cstheme="majorBidi"/>
                  <w:noProof/>
                  <w:sz w:val="24"/>
                  <w:szCs w:val="24"/>
                  <w:lang w:val="en-US"/>
                </w:rPr>
                <w:t xml:space="preserve"> Beirut: Dâr al-Fikr hlm. 628.</w:t>
              </w:r>
            </w:p>
            <w:p w14:paraId="19A3A0DD"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Hammad, N. (1320). </w:t>
              </w:r>
              <w:r w:rsidRPr="009B464F">
                <w:rPr>
                  <w:rFonts w:asciiTheme="majorBidi" w:hAnsiTheme="majorBidi" w:cstheme="majorBidi"/>
                  <w:i/>
                  <w:iCs/>
                  <w:noProof/>
                  <w:sz w:val="24"/>
                  <w:szCs w:val="24"/>
                  <w:lang w:val="en-US"/>
                </w:rPr>
                <w:t>Madâ Shihah Tamdhîn Yad al-Amânah bi al-Syarth Fî al-Fiqh al-Islâm.</w:t>
              </w:r>
              <w:r w:rsidRPr="009B464F">
                <w:rPr>
                  <w:rFonts w:asciiTheme="majorBidi" w:hAnsiTheme="majorBidi" w:cstheme="majorBidi"/>
                  <w:noProof/>
                  <w:sz w:val="24"/>
                  <w:szCs w:val="24"/>
                  <w:lang w:val="en-US"/>
                </w:rPr>
                <w:t xml:space="preserve"> Jedah: al-Ma’had al-Islami lilbuhuts wa al-Tadrib, hlm. 26.</w:t>
              </w:r>
            </w:p>
            <w:p w14:paraId="355F0DB6"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Hammad, N. (2007). </w:t>
              </w:r>
              <w:r w:rsidRPr="009B464F">
                <w:rPr>
                  <w:rFonts w:asciiTheme="majorBidi" w:hAnsiTheme="majorBidi" w:cstheme="majorBidi"/>
                  <w:i/>
                  <w:iCs/>
                  <w:noProof/>
                  <w:sz w:val="24"/>
                  <w:szCs w:val="24"/>
                  <w:lang w:val="en-US"/>
                </w:rPr>
                <w:t>Fî Fiqh al-Mu’âmalât al-Mâliyyah al-Mashrafiyyah al-Mu’âshirah: Qirâ’ah Jadîdah.</w:t>
              </w:r>
              <w:r w:rsidRPr="009B464F">
                <w:rPr>
                  <w:rFonts w:asciiTheme="majorBidi" w:hAnsiTheme="majorBidi" w:cstheme="majorBidi"/>
                  <w:noProof/>
                  <w:sz w:val="24"/>
                  <w:szCs w:val="24"/>
                  <w:lang w:val="en-US"/>
                </w:rPr>
                <w:t xml:space="preserve"> Damaskus: Dâr al-Qalam, hlm. 270.</w:t>
              </w:r>
            </w:p>
            <w:p w14:paraId="1A9DC747"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Kasdi, A. (2018). Contribution of National Sharia Council Fatwa of Indonesian Council of Ulama (DSN-MUI) in the Islamic Economic Development in Indonesia. </w:t>
              </w:r>
              <w:r w:rsidRPr="009B464F">
                <w:rPr>
                  <w:rFonts w:asciiTheme="majorBidi" w:hAnsiTheme="majorBidi" w:cstheme="majorBidi"/>
                  <w:i/>
                  <w:iCs/>
                  <w:noProof/>
                  <w:sz w:val="24"/>
                  <w:szCs w:val="24"/>
                  <w:lang w:val="en-US"/>
                </w:rPr>
                <w:t>Iqtishadia, Volume 11 No 1</w:t>
              </w:r>
              <w:r w:rsidRPr="009B464F">
                <w:rPr>
                  <w:rFonts w:asciiTheme="majorBidi" w:hAnsiTheme="majorBidi" w:cstheme="majorBidi"/>
                  <w:noProof/>
                  <w:sz w:val="24"/>
                  <w:szCs w:val="24"/>
                  <w:lang w:val="en-US"/>
                </w:rPr>
                <w:t>.</w:t>
              </w:r>
            </w:p>
            <w:p w14:paraId="31F29F33"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Lahsasna, A. (2018). Fatwa and Its Shariah Methodology In Islamic Finance. </w:t>
              </w:r>
              <w:r w:rsidRPr="009B464F">
                <w:rPr>
                  <w:rFonts w:asciiTheme="majorBidi" w:hAnsiTheme="majorBidi" w:cstheme="majorBidi"/>
                  <w:i/>
                  <w:iCs/>
                  <w:noProof/>
                  <w:sz w:val="24"/>
                  <w:szCs w:val="24"/>
                  <w:lang w:val="en-US"/>
                </w:rPr>
                <w:t>Journal of Fatwa Management and Research, Vol. 2 No. 1</w:t>
              </w:r>
              <w:r w:rsidRPr="009B464F">
                <w:rPr>
                  <w:rFonts w:asciiTheme="majorBidi" w:hAnsiTheme="majorBidi" w:cstheme="majorBidi"/>
                  <w:noProof/>
                  <w:sz w:val="24"/>
                  <w:szCs w:val="24"/>
                  <w:lang w:val="en-US"/>
                </w:rPr>
                <w:t>.</w:t>
              </w:r>
            </w:p>
            <w:p w14:paraId="43D2280A"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Mulaqin, S. a.-D.-A. (2010). </w:t>
              </w:r>
              <w:r w:rsidRPr="009B464F">
                <w:rPr>
                  <w:rFonts w:asciiTheme="majorBidi" w:hAnsiTheme="majorBidi" w:cstheme="majorBidi"/>
                  <w:i/>
                  <w:iCs/>
                  <w:noProof/>
                  <w:sz w:val="24"/>
                  <w:szCs w:val="24"/>
                  <w:lang w:val="en-US"/>
                </w:rPr>
                <w:t>Qawâ’id Ibn al-Mulaqin aw al-Aybâh wa al-Nadzâir Fî Qawâ’id al-Fiqh juz. 1.</w:t>
              </w:r>
              <w:r w:rsidRPr="009B464F">
                <w:rPr>
                  <w:rFonts w:asciiTheme="majorBidi" w:hAnsiTheme="majorBidi" w:cstheme="majorBidi"/>
                  <w:noProof/>
                  <w:sz w:val="24"/>
                  <w:szCs w:val="24"/>
                  <w:lang w:val="en-US"/>
                </w:rPr>
                <w:t xml:space="preserve"> Riyadh: Dâr Ibn Qayyim hlm. 43.</w:t>
              </w:r>
            </w:p>
            <w:p w14:paraId="7056F088"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Panji Adam Agus Putra, N. S. (2022). Construction Of Musyârakah Muntahiyyah Bi Al-Tamlȋk Contract In Sharia Principles-Based DSN-MUI Fatwa. </w:t>
              </w:r>
              <w:r w:rsidRPr="009B464F">
                <w:rPr>
                  <w:rFonts w:asciiTheme="majorBidi" w:hAnsiTheme="majorBidi" w:cstheme="majorBidi"/>
                  <w:i/>
                  <w:iCs/>
                  <w:noProof/>
                  <w:sz w:val="24"/>
                  <w:szCs w:val="24"/>
                  <w:lang w:val="en-US"/>
                </w:rPr>
                <w:t>Amwaluna: Jurnal Ekonomi dan Keuangan Syariah Vol.6 No.1</w:t>
              </w:r>
              <w:r w:rsidRPr="009B464F">
                <w:rPr>
                  <w:rFonts w:asciiTheme="majorBidi" w:hAnsiTheme="majorBidi" w:cstheme="majorBidi"/>
                  <w:noProof/>
                  <w:sz w:val="24"/>
                  <w:szCs w:val="24"/>
                  <w:lang w:val="en-US"/>
                </w:rPr>
                <w:t>, 64.</w:t>
              </w:r>
            </w:p>
            <w:p w14:paraId="525676A2"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Putra, P. A. (2018). Konsep Wa’ad Dan Implementasinya Dalam Fatwa Dewan Syariah Nasional-Majelis Ulama Indonesia. </w:t>
              </w:r>
              <w:r w:rsidRPr="009B464F">
                <w:rPr>
                  <w:rFonts w:asciiTheme="majorBidi" w:hAnsiTheme="majorBidi" w:cstheme="majorBidi"/>
                  <w:i/>
                  <w:iCs/>
                  <w:noProof/>
                  <w:sz w:val="24"/>
                  <w:szCs w:val="24"/>
                  <w:lang w:val="en-US"/>
                </w:rPr>
                <w:t>Amwaluna: Jurnal Ekonomi dan Keuangan Syariah Vol.2, No.2</w:t>
              </w:r>
              <w:r w:rsidRPr="009B464F">
                <w:rPr>
                  <w:rFonts w:asciiTheme="majorBidi" w:hAnsiTheme="majorBidi" w:cstheme="majorBidi"/>
                  <w:noProof/>
                  <w:sz w:val="24"/>
                  <w:szCs w:val="24"/>
                  <w:lang w:val="en-US"/>
                </w:rPr>
                <w:t>, 226.</w:t>
              </w:r>
            </w:p>
            <w:p w14:paraId="5A120DFA"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Putra, P. A. (2020). </w:t>
              </w:r>
              <w:r w:rsidRPr="009B464F">
                <w:rPr>
                  <w:rFonts w:asciiTheme="majorBidi" w:hAnsiTheme="majorBidi" w:cstheme="majorBidi"/>
                  <w:i/>
                  <w:iCs/>
                  <w:noProof/>
                  <w:sz w:val="24"/>
                  <w:szCs w:val="24"/>
                  <w:lang w:val="en-US"/>
                </w:rPr>
                <w:t>Fastabiq: Jurnal Studi Islam, Volume 1 Nomor 1</w:t>
              </w:r>
              <w:r w:rsidRPr="009B464F">
                <w:rPr>
                  <w:rFonts w:asciiTheme="majorBidi" w:hAnsiTheme="majorBidi" w:cstheme="majorBidi"/>
                  <w:noProof/>
                  <w:sz w:val="24"/>
                  <w:szCs w:val="24"/>
                  <w:lang w:val="en-US"/>
                </w:rPr>
                <w:t>, 62.</w:t>
              </w:r>
            </w:p>
            <w:p w14:paraId="01AF0398"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Santi Lamusu, A. F. (2021). Sharia conformity for mudharabah financing practices in sharia banks based on the DSN-MUI Fatwa Number 07year 2000: A case study. </w:t>
              </w:r>
              <w:r w:rsidRPr="009B464F">
                <w:rPr>
                  <w:rFonts w:asciiTheme="majorBidi" w:hAnsiTheme="majorBidi" w:cstheme="majorBidi"/>
                  <w:i/>
                  <w:iCs/>
                  <w:noProof/>
                  <w:sz w:val="24"/>
                  <w:szCs w:val="24"/>
                  <w:lang w:val="en-US"/>
                </w:rPr>
                <w:t>International Journal of Research in Business and Social Science, Vol. 10, No. 4</w:t>
              </w:r>
              <w:r w:rsidRPr="009B464F">
                <w:rPr>
                  <w:rFonts w:asciiTheme="majorBidi" w:hAnsiTheme="majorBidi" w:cstheme="majorBidi"/>
                  <w:noProof/>
                  <w:sz w:val="24"/>
                  <w:szCs w:val="24"/>
                  <w:lang w:val="en-US"/>
                </w:rPr>
                <w:t>.</w:t>
              </w:r>
            </w:p>
            <w:p w14:paraId="3229948B"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Syubair, M. U. (2009). </w:t>
              </w:r>
              <w:r w:rsidRPr="009B464F">
                <w:rPr>
                  <w:rFonts w:asciiTheme="majorBidi" w:hAnsiTheme="majorBidi" w:cstheme="majorBidi"/>
                  <w:i/>
                  <w:iCs/>
                  <w:noProof/>
                  <w:sz w:val="24"/>
                  <w:szCs w:val="24"/>
                  <w:lang w:val="en-US"/>
                </w:rPr>
                <w:t>al-Madkhal Ilâ Fiqh al-Mu’âmalât al-Mâliyyah: al-Mâl wa al-Milkiyyah wa al-‘Aqd.</w:t>
              </w:r>
              <w:r w:rsidRPr="009B464F">
                <w:rPr>
                  <w:rFonts w:asciiTheme="majorBidi" w:hAnsiTheme="majorBidi" w:cstheme="majorBidi"/>
                  <w:noProof/>
                  <w:sz w:val="24"/>
                  <w:szCs w:val="24"/>
                  <w:lang w:val="en-US"/>
                </w:rPr>
                <w:t xml:space="preserve"> Yordania: Dâr al-Nafâis, hlm. 251.</w:t>
              </w:r>
            </w:p>
            <w:p w14:paraId="0034666E" w14:textId="77777777" w:rsidR="009B464F" w:rsidRPr="009B464F" w:rsidRDefault="009B464F" w:rsidP="009B464F">
              <w:pPr>
                <w:pStyle w:val="Bibliography"/>
                <w:ind w:left="720" w:hanging="720"/>
                <w:jc w:val="both"/>
                <w:rPr>
                  <w:rFonts w:asciiTheme="majorBidi" w:hAnsiTheme="majorBidi" w:cstheme="majorBidi"/>
                  <w:noProof/>
                  <w:sz w:val="24"/>
                  <w:szCs w:val="24"/>
                  <w:lang w:val="en-US"/>
                </w:rPr>
              </w:pPr>
              <w:r w:rsidRPr="009B464F">
                <w:rPr>
                  <w:rFonts w:asciiTheme="majorBidi" w:hAnsiTheme="majorBidi" w:cstheme="majorBidi"/>
                  <w:noProof/>
                  <w:sz w:val="24"/>
                  <w:szCs w:val="24"/>
                  <w:lang w:val="en-US"/>
                </w:rPr>
                <w:t xml:space="preserve">Tayah, T. N. (2016). </w:t>
              </w:r>
              <w:r w:rsidRPr="009B464F">
                <w:rPr>
                  <w:rFonts w:asciiTheme="majorBidi" w:hAnsiTheme="majorBidi" w:cstheme="majorBidi"/>
                  <w:i/>
                  <w:iCs/>
                  <w:noProof/>
                  <w:sz w:val="24"/>
                  <w:szCs w:val="24"/>
                  <w:lang w:val="en-US"/>
                </w:rPr>
                <w:t>al-Tahawuthâth Fî Ra’s al-Mâl wa Tathbîqâtuhâ Fî al-Mashârif al-Islâmiyyah.</w:t>
              </w:r>
              <w:r w:rsidRPr="009B464F">
                <w:rPr>
                  <w:rFonts w:asciiTheme="majorBidi" w:hAnsiTheme="majorBidi" w:cstheme="majorBidi"/>
                  <w:noProof/>
                  <w:sz w:val="24"/>
                  <w:szCs w:val="24"/>
                  <w:lang w:val="en-US"/>
                </w:rPr>
                <w:t xml:space="preserve"> Yordania: Dâr al-Nafâis, hlm. 261-263.</w:t>
              </w:r>
            </w:p>
            <w:p w14:paraId="4830D272" w14:textId="394C8415" w:rsidR="009B464F" w:rsidRPr="009B464F" w:rsidRDefault="009B464F" w:rsidP="009B464F">
              <w:pPr>
                <w:jc w:val="both"/>
                <w:rPr>
                  <w:rFonts w:asciiTheme="majorBidi" w:hAnsiTheme="majorBidi" w:cstheme="majorBidi"/>
                  <w:sz w:val="24"/>
                  <w:szCs w:val="24"/>
                </w:rPr>
              </w:pPr>
              <w:r w:rsidRPr="009B464F">
                <w:rPr>
                  <w:rFonts w:asciiTheme="majorBidi" w:hAnsiTheme="majorBidi" w:cstheme="majorBidi"/>
                  <w:b/>
                  <w:bCs/>
                  <w:noProof/>
                  <w:sz w:val="24"/>
                  <w:szCs w:val="24"/>
                </w:rPr>
                <w:fldChar w:fldCharType="end"/>
              </w:r>
            </w:p>
          </w:sdtContent>
        </w:sdt>
      </w:sdtContent>
    </w:sdt>
    <w:p w14:paraId="28036A40" w14:textId="7B1C60A7" w:rsidR="04D2838D" w:rsidRDefault="04D2838D" w:rsidP="04D2838D">
      <w:pPr>
        <w:spacing w:after="0" w:line="276" w:lineRule="auto"/>
        <w:jc w:val="both"/>
        <w:rPr>
          <w:rFonts w:asciiTheme="majorBidi" w:hAnsiTheme="majorBidi" w:cstheme="majorBidi"/>
          <w:sz w:val="24"/>
          <w:szCs w:val="24"/>
        </w:rPr>
      </w:pPr>
    </w:p>
    <w:sectPr w:rsidR="04D2838D">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0B32" w14:textId="77777777" w:rsidR="001E6646" w:rsidRDefault="001E6646" w:rsidP="00F74973">
      <w:pPr>
        <w:spacing w:after="0" w:line="240" w:lineRule="auto"/>
      </w:pPr>
      <w:r>
        <w:separator/>
      </w:r>
    </w:p>
  </w:endnote>
  <w:endnote w:type="continuationSeparator" w:id="0">
    <w:p w14:paraId="4BD336D7" w14:textId="77777777" w:rsidR="001E6646" w:rsidRDefault="001E6646" w:rsidP="00F7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026813"/>
      <w:docPartObj>
        <w:docPartGallery w:val="Page Numbers (Bottom of Page)"/>
        <w:docPartUnique/>
      </w:docPartObj>
    </w:sdtPr>
    <w:sdtEndPr>
      <w:rPr>
        <w:rFonts w:asciiTheme="majorBidi" w:hAnsiTheme="majorBidi" w:cstheme="majorBidi"/>
        <w:noProof/>
      </w:rPr>
    </w:sdtEndPr>
    <w:sdtContent>
      <w:p w14:paraId="5A00ECEF" w14:textId="22EB4F16" w:rsidR="006718A8" w:rsidRPr="008833FB" w:rsidRDefault="006718A8">
        <w:pPr>
          <w:pStyle w:val="Footer"/>
          <w:jc w:val="center"/>
          <w:rPr>
            <w:rFonts w:asciiTheme="majorBidi" w:hAnsiTheme="majorBidi" w:cstheme="majorBidi"/>
          </w:rPr>
        </w:pPr>
        <w:r w:rsidRPr="008833FB">
          <w:rPr>
            <w:rFonts w:asciiTheme="majorBidi" w:hAnsiTheme="majorBidi" w:cstheme="majorBidi"/>
          </w:rPr>
          <w:fldChar w:fldCharType="begin"/>
        </w:r>
        <w:r w:rsidRPr="008833FB">
          <w:rPr>
            <w:rFonts w:asciiTheme="majorBidi" w:hAnsiTheme="majorBidi" w:cstheme="majorBidi"/>
          </w:rPr>
          <w:instrText xml:space="preserve"> PAGE   \* MERGEFORMAT </w:instrText>
        </w:r>
        <w:r w:rsidRPr="008833FB">
          <w:rPr>
            <w:rFonts w:asciiTheme="majorBidi" w:hAnsiTheme="majorBidi" w:cstheme="majorBidi"/>
          </w:rPr>
          <w:fldChar w:fldCharType="separate"/>
        </w:r>
        <w:r w:rsidRPr="008833FB">
          <w:rPr>
            <w:rFonts w:asciiTheme="majorBidi" w:hAnsiTheme="majorBidi" w:cstheme="majorBidi"/>
            <w:noProof/>
          </w:rPr>
          <w:t>2</w:t>
        </w:r>
        <w:r w:rsidRPr="008833FB">
          <w:rPr>
            <w:rFonts w:asciiTheme="majorBidi" w:hAnsiTheme="majorBidi" w:cstheme="majorBidi"/>
            <w:noProof/>
          </w:rPr>
          <w:fldChar w:fldCharType="end"/>
        </w:r>
      </w:p>
    </w:sdtContent>
  </w:sdt>
  <w:p w14:paraId="6EDF83F0" w14:textId="77777777" w:rsidR="006718A8" w:rsidRDefault="00671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DE0E" w14:textId="77777777" w:rsidR="001E6646" w:rsidRDefault="001E6646" w:rsidP="00F74973">
      <w:pPr>
        <w:spacing w:after="0" w:line="240" w:lineRule="auto"/>
      </w:pPr>
      <w:r>
        <w:separator/>
      </w:r>
    </w:p>
  </w:footnote>
  <w:footnote w:type="continuationSeparator" w:id="0">
    <w:p w14:paraId="6A37DC91" w14:textId="77777777" w:rsidR="001E6646" w:rsidRDefault="001E6646" w:rsidP="00F74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31A95"/>
    <w:multiLevelType w:val="hybridMultilevel"/>
    <w:tmpl w:val="A0A0A2F6"/>
    <w:lvl w:ilvl="0" w:tplc="22AA39DE">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9705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73"/>
    <w:rsid w:val="000201F3"/>
    <w:rsid w:val="0002466E"/>
    <w:rsid w:val="00031D57"/>
    <w:rsid w:val="00070D42"/>
    <w:rsid w:val="000713A1"/>
    <w:rsid w:val="00074056"/>
    <w:rsid w:val="000744F2"/>
    <w:rsid w:val="000A2781"/>
    <w:rsid w:val="000A45B2"/>
    <w:rsid w:val="000B3A3A"/>
    <w:rsid w:val="000B77B4"/>
    <w:rsid w:val="000C2490"/>
    <w:rsid w:val="000C34AB"/>
    <w:rsid w:val="000C7EAE"/>
    <w:rsid w:val="000D260D"/>
    <w:rsid w:val="000D2B1D"/>
    <w:rsid w:val="00112C40"/>
    <w:rsid w:val="0012525F"/>
    <w:rsid w:val="00132B5B"/>
    <w:rsid w:val="00144486"/>
    <w:rsid w:val="001757F7"/>
    <w:rsid w:val="00175E6F"/>
    <w:rsid w:val="001A61A0"/>
    <w:rsid w:val="001A61CA"/>
    <w:rsid w:val="001D4A61"/>
    <w:rsid w:val="001E4266"/>
    <w:rsid w:val="001E6646"/>
    <w:rsid w:val="001F3E16"/>
    <w:rsid w:val="002074F4"/>
    <w:rsid w:val="00210302"/>
    <w:rsid w:val="00213BF7"/>
    <w:rsid w:val="0022047E"/>
    <w:rsid w:val="00221860"/>
    <w:rsid w:val="00226242"/>
    <w:rsid w:val="002348AB"/>
    <w:rsid w:val="0025346E"/>
    <w:rsid w:val="00254350"/>
    <w:rsid w:val="00256ABF"/>
    <w:rsid w:val="00282908"/>
    <w:rsid w:val="00284C8B"/>
    <w:rsid w:val="00293EB8"/>
    <w:rsid w:val="002A3D39"/>
    <w:rsid w:val="002B0F27"/>
    <w:rsid w:val="002B7FF0"/>
    <w:rsid w:val="002C33F8"/>
    <w:rsid w:val="002D165C"/>
    <w:rsid w:val="002D7B0D"/>
    <w:rsid w:val="002E0DF6"/>
    <w:rsid w:val="002E44B0"/>
    <w:rsid w:val="002E5C60"/>
    <w:rsid w:val="00303571"/>
    <w:rsid w:val="00307EF4"/>
    <w:rsid w:val="003109A6"/>
    <w:rsid w:val="00335517"/>
    <w:rsid w:val="0035305F"/>
    <w:rsid w:val="003532D7"/>
    <w:rsid w:val="003739B9"/>
    <w:rsid w:val="00380A36"/>
    <w:rsid w:val="00380EA1"/>
    <w:rsid w:val="0038797B"/>
    <w:rsid w:val="003904D6"/>
    <w:rsid w:val="003A6F0B"/>
    <w:rsid w:val="003B3C93"/>
    <w:rsid w:val="003C3ABB"/>
    <w:rsid w:val="003E1B86"/>
    <w:rsid w:val="003F49F0"/>
    <w:rsid w:val="003F65CF"/>
    <w:rsid w:val="004069DF"/>
    <w:rsid w:val="00417727"/>
    <w:rsid w:val="004254C8"/>
    <w:rsid w:val="00437BFD"/>
    <w:rsid w:val="0045464A"/>
    <w:rsid w:val="00456B13"/>
    <w:rsid w:val="0046046E"/>
    <w:rsid w:val="00462E79"/>
    <w:rsid w:val="00464A90"/>
    <w:rsid w:val="00472295"/>
    <w:rsid w:val="004742E7"/>
    <w:rsid w:val="00482E07"/>
    <w:rsid w:val="0048495C"/>
    <w:rsid w:val="004A626C"/>
    <w:rsid w:val="004A7E76"/>
    <w:rsid w:val="004B4E45"/>
    <w:rsid w:val="004C60A2"/>
    <w:rsid w:val="004E0FBA"/>
    <w:rsid w:val="004E354A"/>
    <w:rsid w:val="00502C26"/>
    <w:rsid w:val="00506D1C"/>
    <w:rsid w:val="005205C2"/>
    <w:rsid w:val="0052320B"/>
    <w:rsid w:val="00524FAD"/>
    <w:rsid w:val="005275D4"/>
    <w:rsid w:val="00533BB4"/>
    <w:rsid w:val="00546078"/>
    <w:rsid w:val="005B0146"/>
    <w:rsid w:val="005B70A9"/>
    <w:rsid w:val="005D0BE0"/>
    <w:rsid w:val="005D19ED"/>
    <w:rsid w:val="005D2FBD"/>
    <w:rsid w:val="005E7538"/>
    <w:rsid w:val="005F125C"/>
    <w:rsid w:val="00615510"/>
    <w:rsid w:val="006248E9"/>
    <w:rsid w:val="00627F96"/>
    <w:rsid w:val="006304D1"/>
    <w:rsid w:val="0063082E"/>
    <w:rsid w:val="00633D07"/>
    <w:rsid w:val="006718A8"/>
    <w:rsid w:val="006724BE"/>
    <w:rsid w:val="006775A4"/>
    <w:rsid w:val="00690516"/>
    <w:rsid w:val="00694029"/>
    <w:rsid w:val="006B0C8A"/>
    <w:rsid w:val="006B1E2D"/>
    <w:rsid w:val="006B45B3"/>
    <w:rsid w:val="006B539B"/>
    <w:rsid w:val="006C3C38"/>
    <w:rsid w:val="006C3F8E"/>
    <w:rsid w:val="006D1993"/>
    <w:rsid w:val="006E2BFE"/>
    <w:rsid w:val="006E5A6B"/>
    <w:rsid w:val="006F55A6"/>
    <w:rsid w:val="006F565D"/>
    <w:rsid w:val="006F6A4E"/>
    <w:rsid w:val="00700593"/>
    <w:rsid w:val="00701D81"/>
    <w:rsid w:val="0071573E"/>
    <w:rsid w:val="007164C7"/>
    <w:rsid w:val="007319EB"/>
    <w:rsid w:val="00743518"/>
    <w:rsid w:val="007550B8"/>
    <w:rsid w:val="00756DF9"/>
    <w:rsid w:val="00770425"/>
    <w:rsid w:val="00772228"/>
    <w:rsid w:val="00776C24"/>
    <w:rsid w:val="00786269"/>
    <w:rsid w:val="007A0B2C"/>
    <w:rsid w:val="007A6E0A"/>
    <w:rsid w:val="007C09ED"/>
    <w:rsid w:val="007C6684"/>
    <w:rsid w:val="007D1CFB"/>
    <w:rsid w:val="007E70F8"/>
    <w:rsid w:val="007F6C10"/>
    <w:rsid w:val="00803A0D"/>
    <w:rsid w:val="00852CD6"/>
    <w:rsid w:val="00854EE3"/>
    <w:rsid w:val="00860727"/>
    <w:rsid w:val="008760BA"/>
    <w:rsid w:val="00882123"/>
    <w:rsid w:val="008833FB"/>
    <w:rsid w:val="00885F21"/>
    <w:rsid w:val="00886458"/>
    <w:rsid w:val="008866BC"/>
    <w:rsid w:val="008917E5"/>
    <w:rsid w:val="008941D7"/>
    <w:rsid w:val="00897698"/>
    <w:rsid w:val="008A0114"/>
    <w:rsid w:val="008B6966"/>
    <w:rsid w:val="008D7A57"/>
    <w:rsid w:val="008E4DED"/>
    <w:rsid w:val="008F5646"/>
    <w:rsid w:val="00917AEA"/>
    <w:rsid w:val="00924A52"/>
    <w:rsid w:val="00937F09"/>
    <w:rsid w:val="00947481"/>
    <w:rsid w:val="0095245D"/>
    <w:rsid w:val="009618B2"/>
    <w:rsid w:val="00963E28"/>
    <w:rsid w:val="00964A14"/>
    <w:rsid w:val="00965F13"/>
    <w:rsid w:val="00987E46"/>
    <w:rsid w:val="009A20E2"/>
    <w:rsid w:val="009A60F5"/>
    <w:rsid w:val="009B464F"/>
    <w:rsid w:val="009C3D29"/>
    <w:rsid w:val="009D49BD"/>
    <w:rsid w:val="00A041B7"/>
    <w:rsid w:val="00A22787"/>
    <w:rsid w:val="00A2773A"/>
    <w:rsid w:val="00A51ECA"/>
    <w:rsid w:val="00A54B1B"/>
    <w:rsid w:val="00A54D04"/>
    <w:rsid w:val="00A619F8"/>
    <w:rsid w:val="00A74664"/>
    <w:rsid w:val="00A80C99"/>
    <w:rsid w:val="00A82EA6"/>
    <w:rsid w:val="00A9333F"/>
    <w:rsid w:val="00A97667"/>
    <w:rsid w:val="00AA1482"/>
    <w:rsid w:val="00AA58E0"/>
    <w:rsid w:val="00AB3FC2"/>
    <w:rsid w:val="00AD127C"/>
    <w:rsid w:val="00AD55CC"/>
    <w:rsid w:val="00AD62DB"/>
    <w:rsid w:val="00AE3072"/>
    <w:rsid w:val="00AF1122"/>
    <w:rsid w:val="00AF47CA"/>
    <w:rsid w:val="00AF67E6"/>
    <w:rsid w:val="00B00831"/>
    <w:rsid w:val="00B15ACD"/>
    <w:rsid w:val="00B17344"/>
    <w:rsid w:val="00B17C52"/>
    <w:rsid w:val="00B21E23"/>
    <w:rsid w:val="00B26337"/>
    <w:rsid w:val="00B31534"/>
    <w:rsid w:val="00B41899"/>
    <w:rsid w:val="00B4547F"/>
    <w:rsid w:val="00B45D1B"/>
    <w:rsid w:val="00B45ED7"/>
    <w:rsid w:val="00B57AF2"/>
    <w:rsid w:val="00B65664"/>
    <w:rsid w:val="00B7377F"/>
    <w:rsid w:val="00BC06C3"/>
    <w:rsid w:val="00BC2F2B"/>
    <w:rsid w:val="00BC6E65"/>
    <w:rsid w:val="00BF3895"/>
    <w:rsid w:val="00C005B6"/>
    <w:rsid w:val="00C049AC"/>
    <w:rsid w:val="00C1613D"/>
    <w:rsid w:val="00C20305"/>
    <w:rsid w:val="00C21BF7"/>
    <w:rsid w:val="00C22291"/>
    <w:rsid w:val="00C601D7"/>
    <w:rsid w:val="00C81382"/>
    <w:rsid w:val="00C830AE"/>
    <w:rsid w:val="00C85590"/>
    <w:rsid w:val="00C94370"/>
    <w:rsid w:val="00CB1DF1"/>
    <w:rsid w:val="00CB4AB6"/>
    <w:rsid w:val="00CC09BD"/>
    <w:rsid w:val="00CD4764"/>
    <w:rsid w:val="00D01292"/>
    <w:rsid w:val="00D1338A"/>
    <w:rsid w:val="00D247A1"/>
    <w:rsid w:val="00D27C6D"/>
    <w:rsid w:val="00D40E39"/>
    <w:rsid w:val="00D43E75"/>
    <w:rsid w:val="00D4486C"/>
    <w:rsid w:val="00D45786"/>
    <w:rsid w:val="00D52747"/>
    <w:rsid w:val="00D52B48"/>
    <w:rsid w:val="00D64061"/>
    <w:rsid w:val="00D666AC"/>
    <w:rsid w:val="00D81781"/>
    <w:rsid w:val="00D86943"/>
    <w:rsid w:val="00D908F1"/>
    <w:rsid w:val="00DA5ABE"/>
    <w:rsid w:val="00DB2971"/>
    <w:rsid w:val="00DB6844"/>
    <w:rsid w:val="00DC2365"/>
    <w:rsid w:val="00DC4A7A"/>
    <w:rsid w:val="00DC6277"/>
    <w:rsid w:val="00DD5A6D"/>
    <w:rsid w:val="00DE093F"/>
    <w:rsid w:val="00DE1688"/>
    <w:rsid w:val="00DE4F10"/>
    <w:rsid w:val="00DF441F"/>
    <w:rsid w:val="00E03A42"/>
    <w:rsid w:val="00E06F9D"/>
    <w:rsid w:val="00E13240"/>
    <w:rsid w:val="00E33702"/>
    <w:rsid w:val="00E41578"/>
    <w:rsid w:val="00E44EC3"/>
    <w:rsid w:val="00E47326"/>
    <w:rsid w:val="00E5131A"/>
    <w:rsid w:val="00E57D34"/>
    <w:rsid w:val="00E82620"/>
    <w:rsid w:val="00E9429A"/>
    <w:rsid w:val="00EA7A5E"/>
    <w:rsid w:val="00EB05B1"/>
    <w:rsid w:val="00EB0FEE"/>
    <w:rsid w:val="00EC0C2B"/>
    <w:rsid w:val="00EC409D"/>
    <w:rsid w:val="00F0306B"/>
    <w:rsid w:val="00F1377A"/>
    <w:rsid w:val="00F16D4B"/>
    <w:rsid w:val="00F74750"/>
    <w:rsid w:val="00F74973"/>
    <w:rsid w:val="00F7509D"/>
    <w:rsid w:val="00F8126A"/>
    <w:rsid w:val="00F853F7"/>
    <w:rsid w:val="00F96CDB"/>
    <w:rsid w:val="00FA0942"/>
    <w:rsid w:val="00FB4917"/>
    <w:rsid w:val="00FC31DF"/>
    <w:rsid w:val="00FC7FED"/>
    <w:rsid w:val="00FD2914"/>
    <w:rsid w:val="00FE33EA"/>
    <w:rsid w:val="00FF40AA"/>
    <w:rsid w:val="00FF5642"/>
    <w:rsid w:val="04D2838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5B0E"/>
  <w15:chartTrackingRefBased/>
  <w15:docId w15:val="{11181CA6-9E21-40B4-BC6B-27BAFE94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6046E"/>
    <w:pPr>
      <w:keepNext/>
      <w:widowControl w:val="0"/>
      <w:autoSpaceDE w:val="0"/>
      <w:autoSpaceDN w:val="0"/>
      <w:adjustRightInd w:val="0"/>
      <w:spacing w:before="240" w:after="60" w:line="360" w:lineRule="auto"/>
      <w:textAlignment w:val="baseline"/>
      <w:outlineLvl w:val="0"/>
    </w:pPr>
    <w:rPr>
      <w:rFonts w:ascii="Times New Roman" w:eastAsia="BatangChe" w:hAnsi="Times New Roman" w:cs="Times New Roman"/>
      <w:b/>
      <w:kern w:val="28"/>
      <w:sz w:val="24"/>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973"/>
    <w:rPr>
      <w:color w:val="0563C1" w:themeColor="hyperlink"/>
      <w:u w:val="single"/>
    </w:rPr>
  </w:style>
  <w:style w:type="character" w:styleId="UnresolvedMention">
    <w:name w:val="Unresolved Mention"/>
    <w:basedOn w:val="DefaultParagraphFont"/>
    <w:uiPriority w:val="99"/>
    <w:semiHidden/>
    <w:unhideWhenUsed/>
    <w:rsid w:val="00F74973"/>
    <w:rPr>
      <w:color w:val="605E5C"/>
      <w:shd w:val="clear" w:color="auto" w:fill="E1DFDD"/>
    </w:rPr>
  </w:style>
  <w:style w:type="paragraph" w:styleId="FootnoteText">
    <w:name w:val="footnote text"/>
    <w:basedOn w:val="Normal"/>
    <w:link w:val="FootnoteTextChar"/>
    <w:uiPriority w:val="99"/>
    <w:unhideWhenUsed/>
    <w:rsid w:val="00F74973"/>
    <w:pPr>
      <w:spacing w:after="0" w:line="240" w:lineRule="auto"/>
    </w:pPr>
    <w:rPr>
      <w:sz w:val="20"/>
      <w:szCs w:val="20"/>
    </w:rPr>
  </w:style>
  <w:style w:type="character" w:customStyle="1" w:styleId="FootnoteTextChar">
    <w:name w:val="Footnote Text Char"/>
    <w:basedOn w:val="DefaultParagraphFont"/>
    <w:link w:val="FootnoteText"/>
    <w:uiPriority w:val="99"/>
    <w:rsid w:val="00F74973"/>
    <w:rPr>
      <w:sz w:val="20"/>
      <w:szCs w:val="20"/>
    </w:rPr>
  </w:style>
  <w:style w:type="character" w:styleId="FootnoteReference">
    <w:name w:val="footnote reference"/>
    <w:basedOn w:val="DefaultParagraphFont"/>
    <w:uiPriority w:val="99"/>
    <w:semiHidden/>
    <w:unhideWhenUsed/>
    <w:rsid w:val="00F74973"/>
    <w:rPr>
      <w:vertAlign w:val="superscript"/>
    </w:rPr>
  </w:style>
  <w:style w:type="paragraph" w:styleId="Header">
    <w:name w:val="header"/>
    <w:basedOn w:val="Normal"/>
    <w:link w:val="HeaderChar"/>
    <w:uiPriority w:val="99"/>
    <w:unhideWhenUsed/>
    <w:rsid w:val="008833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33FB"/>
  </w:style>
  <w:style w:type="paragraph" w:styleId="Footer">
    <w:name w:val="footer"/>
    <w:basedOn w:val="Normal"/>
    <w:link w:val="FooterChar"/>
    <w:uiPriority w:val="99"/>
    <w:unhideWhenUsed/>
    <w:rsid w:val="008833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33FB"/>
  </w:style>
  <w:style w:type="paragraph" w:styleId="ListParagraph">
    <w:name w:val="List Paragraph"/>
    <w:basedOn w:val="Normal"/>
    <w:uiPriority w:val="34"/>
    <w:qFormat/>
    <w:rsid w:val="00F74750"/>
    <w:pPr>
      <w:ind w:left="720"/>
      <w:contextualSpacing/>
    </w:pPr>
  </w:style>
  <w:style w:type="character" w:customStyle="1" w:styleId="Heading1Char">
    <w:name w:val="Heading 1 Char"/>
    <w:basedOn w:val="DefaultParagraphFont"/>
    <w:link w:val="Heading1"/>
    <w:uiPriority w:val="9"/>
    <w:rsid w:val="0046046E"/>
    <w:rPr>
      <w:rFonts w:ascii="Times New Roman" w:eastAsia="BatangChe" w:hAnsi="Times New Roman" w:cs="Times New Roman"/>
      <w:b/>
      <w:kern w:val="28"/>
      <w:sz w:val="24"/>
      <w:szCs w:val="20"/>
      <w:lang w:val="en-US" w:eastAsia="ko-KR"/>
    </w:rPr>
  </w:style>
  <w:style w:type="paragraph" w:styleId="Title">
    <w:name w:val="Title"/>
    <w:basedOn w:val="Normal"/>
    <w:link w:val="TitleChar"/>
    <w:autoRedefine/>
    <w:qFormat/>
    <w:rsid w:val="0046046E"/>
    <w:pPr>
      <w:widowControl w:val="0"/>
      <w:autoSpaceDE w:val="0"/>
      <w:autoSpaceDN w:val="0"/>
      <w:adjustRightInd w:val="0"/>
      <w:spacing w:after="0" w:line="360" w:lineRule="auto"/>
      <w:jc w:val="center"/>
      <w:textAlignment w:val="baseline"/>
    </w:pPr>
    <w:rPr>
      <w:rFonts w:ascii="Times New Roman" w:eastAsia="BatangChe" w:hAnsi="Times New Roman" w:cs="Times New Roman"/>
      <w:b/>
      <w:kern w:val="28"/>
      <w:sz w:val="24"/>
      <w:szCs w:val="24"/>
      <w:lang w:val="en-US" w:eastAsia="ko-KR"/>
    </w:rPr>
  </w:style>
  <w:style w:type="character" w:customStyle="1" w:styleId="TitleChar">
    <w:name w:val="Title Char"/>
    <w:basedOn w:val="DefaultParagraphFont"/>
    <w:link w:val="Title"/>
    <w:rsid w:val="0046046E"/>
    <w:rPr>
      <w:rFonts w:ascii="Times New Roman" w:eastAsia="BatangChe" w:hAnsi="Times New Roman" w:cs="Times New Roman"/>
      <w:b/>
      <w:kern w:val="28"/>
      <w:sz w:val="24"/>
      <w:szCs w:val="24"/>
      <w:lang w:val="en-US" w:eastAsia="ko-KR"/>
    </w:rPr>
  </w:style>
  <w:style w:type="paragraph" w:customStyle="1" w:styleId="Authors">
    <w:name w:val="Authors"/>
    <w:basedOn w:val="Normal"/>
    <w:autoRedefine/>
    <w:rsid w:val="0046046E"/>
    <w:pPr>
      <w:widowControl w:val="0"/>
      <w:autoSpaceDE w:val="0"/>
      <w:autoSpaceDN w:val="0"/>
      <w:adjustRightInd w:val="0"/>
      <w:spacing w:after="0" w:line="360" w:lineRule="auto"/>
      <w:jc w:val="center"/>
      <w:textAlignment w:val="baseline"/>
    </w:pPr>
    <w:rPr>
      <w:rFonts w:ascii="Times New Roman" w:eastAsia="BatangChe" w:hAnsi="Times New Roman" w:cs="Times New Roman"/>
      <w:b/>
      <w:sz w:val="24"/>
      <w:szCs w:val="20"/>
      <w:lang w:val="en-US" w:eastAsia="ko-KR"/>
    </w:rPr>
  </w:style>
  <w:style w:type="paragraph" w:customStyle="1" w:styleId="Addresses">
    <w:name w:val="Addresses"/>
    <w:basedOn w:val="Normal"/>
    <w:rsid w:val="0046046E"/>
    <w:pPr>
      <w:widowControl w:val="0"/>
      <w:autoSpaceDE w:val="0"/>
      <w:autoSpaceDN w:val="0"/>
      <w:adjustRightInd w:val="0"/>
      <w:spacing w:after="0" w:line="360" w:lineRule="auto"/>
      <w:jc w:val="center"/>
      <w:textAlignment w:val="baseline"/>
    </w:pPr>
    <w:rPr>
      <w:rFonts w:ascii="Times New Roman" w:eastAsia="BatangChe" w:hAnsi="Times New Roman" w:cs="Times New Roman"/>
      <w:i/>
      <w:sz w:val="24"/>
      <w:szCs w:val="20"/>
      <w:lang w:val="en-US" w:eastAsia="ko-KR"/>
    </w:rPr>
  </w:style>
  <w:style w:type="paragraph" w:customStyle="1" w:styleId="Body">
    <w:name w:val="Body"/>
    <w:basedOn w:val="Normal"/>
    <w:rsid w:val="0046046E"/>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Bibliography">
    <w:name w:val="Bibliography"/>
    <w:basedOn w:val="Normal"/>
    <w:next w:val="Normal"/>
    <w:uiPriority w:val="37"/>
    <w:unhideWhenUsed/>
    <w:rsid w:val="009B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318">
      <w:bodyDiv w:val="1"/>
      <w:marLeft w:val="0"/>
      <w:marRight w:val="0"/>
      <w:marTop w:val="0"/>
      <w:marBottom w:val="0"/>
      <w:divBdr>
        <w:top w:val="none" w:sz="0" w:space="0" w:color="auto"/>
        <w:left w:val="none" w:sz="0" w:space="0" w:color="auto"/>
        <w:bottom w:val="none" w:sz="0" w:space="0" w:color="auto"/>
        <w:right w:val="none" w:sz="0" w:space="0" w:color="auto"/>
      </w:divBdr>
    </w:div>
    <w:div w:id="89544380">
      <w:bodyDiv w:val="1"/>
      <w:marLeft w:val="0"/>
      <w:marRight w:val="0"/>
      <w:marTop w:val="0"/>
      <w:marBottom w:val="0"/>
      <w:divBdr>
        <w:top w:val="none" w:sz="0" w:space="0" w:color="auto"/>
        <w:left w:val="none" w:sz="0" w:space="0" w:color="auto"/>
        <w:bottom w:val="none" w:sz="0" w:space="0" w:color="auto"/>
        <w:right w:val="none" w:sz="0" w:space="0" w:color="auto"/>
      </w:divBdr>
    </w:div>
    <w:div w:id="97987376">
      <w:bodyDiv w:val="1"/>
      <w:marLeft w:val="0"/>
      <w:marRight w:val="0"/>
      <w:marTop w:val="0"/>
      <w:marBottom w:val="0"/>
      <w:divBdr>
        <w:top w:val="none" w:sz="0" w:space="0" w:color="auto"/>
        <w:left w:val="none" w:sz="0" w:space="0" w:color="auto"/>
        <w:bottom w:val="none" w:sz="0" w:space="0" w:color="auto"/>
        <w:right w:val="none" w:sz="0" w:space="0" w:color="auto"/>
      </w:divBdr>
    </w:div>
    <w:div w:id="110514454">
      <w:bodyDiv w:val="1"/>
      <w:marLeft w:val="0"/>
      <w:marRight w:val="0"/>
      <w:marTop w:val="0"/>
      <w:marBottom w:val="0"/>
      <w:divBdr>
        <w:top w:val="none" w:sz="0" w:space="0" w:color="auto"/>
        <w:left w:val="none" w:sz="0" w:space="0" w:color="auto"/>
        <w:bottom w:val="none" w:sz="0" w:space="0" w:color="auto"/>
        <w:right w:val="none" w:sz="0" w:space="0" w:color="auto"/>
      </w:divBdr>
    </w:div>
    <w:div w:id="119346735">
      <w:bodyDiv w:val="1"/>
      <w:marLeft w:val="0"/>
      <w:marRight w:val="0"/>
      <w:marTop w:val="0"/>
      <w:marBottom w:val="0"/>
      <w:divBdr>
        <w:top w:val="none" w:sz="0" w:space="0" w:color="auto"/>
        <w:left w:val="none" w:sz="0" w:space="0" w:color="auto"/>
        <w:bottom w:val="none" w:sz="0" w:space="0" w:color="auto"/>
        <w:right w:val="none" w:sz="0" w:space="0" w:color="auto"/>
      </w:divBdr>
    </w:div>
    <w:div w:id="136000565">
      <w:bodyDiv w:val="1"/>
      <w:marLeft w:val="0"/>
      <w:marRight w:val="0"/>
      <w:marTop w:val="0"/>
      <w:marBottom w:val="0"/>
      <w:divBdr>
        <w:top w:val="none" w:sz="0" w:space="0" w:color="auto"/>
        <w:left w:val="none" w:sz="0" w:space="0" w:color="auto"/>
        <w:bottom w:val="none" w:sz="0" w:space="0" w:color="auto"/>
        <w:right w:val="none" w:sz="0" w:space="0" w:color="auto"/>
      </w:divBdr>
    </w:div>
    <w:div w:id="186018605">
      <w:bodyDiv w:val="1"/>
      <w:marLeft w:val="0"/>
      <w:marRight w:val="0"/>
      <w:marTop w:val="0"/>
      <w:marBottom w:val="0"/>
      <w:divBdr>
        <w:top w:val="none" w:sz="0" w:space="0" w:color="auto"/>
        <w:left w:val="none" w:sz="0" w:space="0" w:color="auto"/>
        <w:bottom w:val="none" w:sz="0" w:space="0" w:color="auto"/>
        <w:right w:val="none" w:sz="0" w:space="0" w:color="auto"/>
      </w:divBdr>
    </w:div>
    <w:div w:id="257451258">
      <w:bodyDiv w:val="1"/>
      <w:marLeft w:val="0"/>
      <w:marRight w:val="0"/>
      <w:marTop w:val="0"/>
      <w:marBottom w:val="0"/>
      <w:divBdr>
        <w:top w:val="none" w:sz="0" w:space="0" w:color="auto"/>
        <w:left w:val="none" w:sz="0" w:space="0" w:color="auto"/>
        <w:bottom w:val="none" w:sz="0" w:space="0" w:color="auto"/>
        <w:right w:val="none" w:sz="0" w:space="0" w:color="auto"/>
      </w:divBdr>
    </w:div>
    <w:div w:id="318772222">
      <w:bodyDiv w:val="1"/>
      <w:marLeft w:val="0"/>
      <w:marRight w:val="0"/>
      <w:marTop w:val="0"/>
      <w:marBottom w:val="0"/>
      <w:divBdr>
        <w:top w:val="none" w:sz="0" w:space="0" w:color="auto"/>
        <w:left w:val="none" w:sz="0" w:space="0" w:color="auto"/>
        <w:bottom w:val="none" w:sz="0" w:space="0" w:color="auto"/>
        <w:right w:val="none" w:sz="0" w:space="0" w:color="auto"/>
      </w:divBdr>
    </w:div>
    <w:div w:id="335957734">
      <w:bodyDiv w:val="1"/>
      <w:marLeft w:val="0"/>
      <w:marRight w:val="0"/>
      <w:marTop w:val="0"/>
      <w:marBottom w:val="0"/>
      <w:divBdr>
        <w:top w:val="none" w:sz="0" w:space="0" w:color="auto"/>
        <w:left w:val="none" w:sz="0" w:space="0" w:color="auto"/>
        <w:bottom w:val="none" w:sz="0" w:space="0" w:color="auto"/>
        <w:right w:val="none" w:sz="0" w:space="0" w:color="auto"/>
      </w:divBdr>
    </w:div>
    <w:div w:id="343166005">
      <w:bodyDiv w:val="1"/>
      <w:marLeft w:val="0"/>
      <w:marRight w:val="0"/>
      <w:marTop w:val="0"/>
      <w:marBottom w:val="0"/>
      <w:divBdr>
        <w:top w:val="none" w:sz="0" w:space="0" w:color="auto"/>
        <w:left w:val="none" w:sz="0" w:space="0" w:color="auto"/>
        <w:bottom w:val="none" w:sz="0" w:space="0" w:color="auto"/>
        <w:right w:val="none" w:sz="0" w:space="0" w:color="auto"/>
      </w:divBdr>
    </w:div>
    <w:div w:id="379600793">
      <w:bodyDiv w:val="1"/>
      <w:marLeft w:val="0"/>
      <w:marRight w:val="0"/>
      <w:marTop w:val="0"/>
      <w:marBottom w:val="0"/>
      <w:divBdr>
        <w:top w:val="none" w:sz="0" w:space="0" w:color="auto"/>
        <w:left w:val="none" w:sz="0" w:space="0" w:color="auto"/>
        <w:bottom w:val="none" w:sz="0" w:space="0" w:color="auto"/>
        <w:right w:val="none" w:sz="0" w:space="0" w:color="auto"/>
      </w:divBdr>
    </w:div>
    <w:div w:id="383869628">
      <w:bodyDiv w:val="1"/>
      <w:marLeft w:val="0"/>
      <w:marRight w:val="0"/>
      <w:marTop w:val="0"/>
      <w:marBottom w:val="0"/>
      <w:divBdr>
        <w:top w:val="none" w:sz="0" w:space="0" w:color="auto"/>
        <w:left w:val="none" w:sz="0" w:space="0" w:color="auto"/>
        <w:bottom w:val="none" w:sz="0" w:space="0" w:color="auto"/>
        <w:right w:val="none" w:sz="0" w:space="0" w:color="auto"/>
      </w:divBdr>
    </w:div>
    <w:div w:id="411001654">
      <w:bodyDiv w:val="1"/>
      <w:marLeft w:val="0"/>
      <w:marRight w:val="0"/>
      <w:marTop w:val="0"/>
      <w:marBottom w:val="0"/>
      <w:divBdr>
        <w:top w:val="none" w:sz="0" w:space="0" w:color="auto"/>
        <w:left w:val="none" w:sz="0" w:space="0" w:color="auto"/>
        <w:bottom w:val="none" w:sz="0" w:space="0" w:color="auto"/>
        <w:right w:val="none" w:sz="0" w:space="0" w:color="auto"/>
      </w:divBdr>
    </w:div>
    <w:div w:id="448819774">
      <w:bodyDiv w:val="1"/>
      <w:marLeft w:val="0"/>
      <w:marRight w:val="0"/>
      <w:marTop w:val="0"/>
      <w:marBottom w:val="0"/>
      <w:divBdr>
        <w:top w:val="none" w:sz="0" w:space="0" w:color="auto"/>
        <w:left w:val="none" w:sz="0" w:space="0" w:color="auto"/>
        <w:bottom w:val="none" w:sz="0" w:space="0" w:color="auto"/>
        <w:right w:val="none" w:sz="0" w:space="0" w:color="auto"/>
      </w:divBdr>
    </w:div>
    <w:div w:id="526796927">
      <w:bodyDiv w:val="1"/>
      <w:marLeft w:val="0"/>
      <w:marRight w:val="0"/>
      <w:marTop w:val="0"/>
      <w:marBottom w:val="0"/>
      <w:divBdr>
        <w:top w:val="none" w:sz="0" w:space="0" w:color="auto"/>
        <w:left w:val="none" w:sz="0" w:space="0" w:color="auto"/>
        <w:bottom w:val="none" w:sz="0" w:space="0" w:color="auto"/>
        <w:right w:val="none" w:sz="0" w:space="0" w:color="auto"/>
      </w:divBdr>
    </w:div>
    <w:div w:id="547034092">
      <w:bodyDiv w:val="1"/>
      <w:marLeft w:val="0"/>
      <w:marRight w:val="0"/>
      <w:marTop w:val="0"/>
      <w:marBottom w:val="0"/>
      <w:divBdr>
        <w:top w:val="none" w:sz="0" w:space="0" w:color="auto"/>
        <w:left w:val="none" w:sz="0" w:space="0" w:color="auto"/>
        <w:bottom w:val="none" w:sz="0" w:space="0" w:color="auto"/>
        <w:right w:val="none" w:sz="0" w:space="0" w:color="auto"/>
      </w:divBdr>
    </w:div>
    <w:div w:id="567957182">
      <w:bodyDiv w:val="1"/>
      <w:marLeft w:val="0"/>
      <w:marRight w:val="0"/>
      <w:marTop w:val="0"/>
      <w:marBottom w:val="0"/>
      <w:divBdr>
        <w:top w:val="none" w:sz="0" w:space="0" w:color="auto"/>
        <w:left w:val="none" w:sz="0" w:space="0" w:color="auto"/>
        <w:bottom w:val="none" w:sz="0" w:space="0" w:color="auto"/>
        <w:right w:val="none" w:sz="0" w:space="0" w:color="auto"/>
      </w:divBdr>
    </w:div>
    <w:div w:id="605815422">
      <w:bodyDiv w:val="1"/>
      <w:marLeft w:val="0"/>
      <w:marRight w:val="0"/>
      <w:marTop w:val="0"/>
      <w:marBottom w:val="0"/>
      <w:divBdr>
        <w:top w:val="none" w:sz="0" w:space="0" w:color="auto"/>
        <w:left w:val="none" w:sz="0" w:space="0" w:color="auto"/>
        <w:bottom w:val="none" w:sz="0" w:space="0" w:color="auto"/>
        <w:right w:val="none" w:sz="0" w:space="0" w:color="auto"/>
      </w:divBdr>
    </w:div>
    <w:div w:id="640618389">
      <w:bodyDiv w:val="1"/>
      <w:marLeft w:val="0"/>
      <w:marRight w:val="0"/>
      <w:marTop w:val="0"/>
      <w:marBottom w:val="0"/>
      <w:divBdr>
        <w:top w:val="none" w:sz="0" w:space="0" w:color="auto"/>
        <w:left w:val="none" w:sz="0" w:space="0" w:color="auto"/>
        <w:bottom w:val="none" w:sz="0" w:space="0" w:color="auto"/>
        <w:right w:val="none" w:sz="0" w:space="0" w:color="auto"/>
      </w:divBdr>
    </w:div>
    <w:div w:id="653294767">
      <w:bodyDiv w:val="1"/>
      <w:marLeft w:val="0"/>
      <w:marRight w:val="0"/>
      <w:marTop w:val="0"/>
      <w:marBottom w:val="0"/>
      <w:divBdr>
        <w:top w:val="none" w:sz="0" w:space="0" w:color="auto"/>
        <w:left w:val="none" w:sz="0" w:space="0" w:color="auto"/>
        <w:bottom w:val="none" w:sz="0" w:space="0" w:color="auto"/>
        <w:right w:val="none" w:sz="0" w:space="0" w:color="auto"/>
      </w:divBdr>
    </w:div>
    <w:div w:id="666203701">
      <w:bodyDiv w:val="1"/>
      <w:marLeft w:val="0"/>
      <w:marRight w:val="0"/>
      <w:marTop w:val="0"/>
      <w:marBottom w:val="0"/>
      <w:divBdr>
        <w:top w:val="none" w:sz="0" w:space="0" w:color="auto"/>
        <w:left w:val="none" w:sz="0" w:space="0" w:color="auto"/>
        <w:bottom w:val="none" w:sz="0" w:space="0" w:color="auto"/>
        <w:right w:val="none" w:sz="0" w:space="0" w:color="auto"/>
      </w:divBdr>
    </w:div>
    <w:div w:id="700326392">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25105206">
      <w:bodyDiv w:val="1"/>
      <w:marLeft w:val="0"/>
      <w:marRight w:val="0"/>
      <w:marTop w:val="0"/>
      <w:marBottom w:val="0"/>
      <w:divBdr>
        <w:top w:val="none" w:sz="0" w:space="0" w:color="auto"/>
        <w:left w:val="none" w:sz="0" w:space="0" w:color="auto"/>
        <w:bottom w:val="none" w:sz="0" w:space="0" w:color="auto"/>
        <w:right w:val="none" w:sz="0" w:space="0" w:color="auto"/>
      </w:divBdr>
    </w:div>
    <w:div w:id="731467301">
      <w:bodyDiv w:val="1"/>
      <w:marLeft w:val="0"/>
      <w:marRight w:val="0"/>
      <w:marTop w:val="0"/>
      <w:marBottom w:val="0"/>
      <w:divBdr>
        <w:top w:val="none" w:sz="0" w:space="0" w:color="auto"/>
        <w:left w:val="none" w:sz="0" w:space="0" w:color="auto"/>
        <w:bottom w:val="none" w:sz="0" w:space="0" w:color="auto"/>
        <w:right w:val="none" w:sz="0" w:space="0" w:color="auto"/>
      </w:divBdr>
    </w:div>
    <w:div w:id="753010363">
      <w:bodyDiv w:val="1"/>
      <w:marLeft w:val="0"/>
      <w:marRight w:val="0"/>
      <w:marTop w:val="0"/>
      <w:marBottom w:val="0"/>
      <w:divBdr>
        <w:top w:val="none" w:sz="0" w:space="0" w:color="auto"/>
        <w:left w:val="none" w:sz="0" w:space="0" w:color="auto"/>
        <w:bottom w:val="none" w:sz="0" w:space="0" w:color="auto"/>
        <w:right w:val="none" w:sz="0" w:space="0" w:color="auto"/>
      </w:divBdr>
    </w:div>
    <w:div w:id="891580790">
      <w:bodyDiv w:val="1"/>
      <w:marLeft w:val="0"/>
      <w:marRight w:val="0"/>
      <w:marTop w:val="0"/>
      <w:marBottom w:val="0"/>
      <w:divBdr>
        <w:top w:val="none" w:sz="0" w:space="0" w:color="auto"/>
        <w:left w:val="none" w:sz="0" w:space="0" w:color="auto"/>
        <w:bottom w:val="none" w:sz="0" w:space="0" w:color="auto"/>
        <w:right w:val="none" w:sz="0" w:space="0" w:color="auto"/>
      </w:divBdr>
    </w:div>
    <w:div w:id="911740699">
      <w:bodyDiv w:val="1"/>
      <w:marLeft w:val="0"/>
      <w:marRight w:val="0"/>
      <w:marTop w:val="0"/>
      <w:marBottom w:val="0"/>
      <w:divBdr>
        <w:top w:val="none" w:sz="0" w:space="0" w:color="auto"/>
        <w:left w:val="none" w:sz="0" w:space="0" w:color="auto"/>
        <w:bottom w:val="none" w:sz="0" w:space="0" w:color="auto"/>
        <w:right w:val="none" w:sz="0" w:space="0" w:color="auto"/>
      </w:divBdr>
    </w:div>
    <w:div w:id="953438471">
      <w:bodyDiv w:val="1"/>
      <w:marLeft w:val="0"/>
      <w:marRight w:val="0"/>
      <w:marTop w:val="0"/>
      <w:marBottom w:val="0"/>
      <w:divBdr>
        <w:top w:val="none" w:sz="0" w:space="0" w:color="auto"/>
        <w:left w:val="none" w:sz="0" w:space="0" w:color="auto"/>
        <w:bottom w:val="none" w:sz="0" w:space="0" w:color="auto"/>
        <w:right w:val="none" w:sz="0" w:space="0" w:color="auto"/>
      </w:divBdr>
    </w:div>
    <w:div w:id="1028485901">
      <w:bodyDiv w:val="1"/>
      <w:marLeft w:val="0"/>
      <w:marRight w:val="0"/>
      <w:marTop w:val="0"/>
      <w:marBottom w:val="0"/>
      <w:divBdr>
        <w:top w:val="none" w:sz="0" w:space="0" w:color="auto"/>
        <w:left w:val="none" w:sz="0" w:space="0" w:color="auto"/>
        <w:bottom w:val="none" w:sz="0" w:space="0" w:color="auto"/>
        <w:right w:val="none" w:sz="0" w:space="0" w:color="auto"/>
      </w:divBdr>
    </w:div>
    <w:div w:id="1054810938">
      <w:bodyDiv w:val="1"/>
      <w:marLeft w:val="0"/>
      <w:marRight w:val="0"/>
      <w:marTop w:val="0"/>
      <w:marBottom w:val="0"/>
      <w:divBdr>
        <w:top w:val="none" w:sz="0" w:space="0" w:color="auto"/>
        <w:left w:val="none" w:sz="0" w:space="0" w:color="auto"/>
        <w:bottom w:val="none" w:sz="0" w:space="0" w:color="auto"/>
        <w:right w:val="none" w:sz="0" w:space="0" w:color="auto"/>
      </w:divBdr>
    </w:div>
    <w:div w:id="1060860408">
      <w:bodyDiv w:val="1"/>
      <w:marLeft w:val="0"/>
      <w:marRight w:val="0"/>
      <w:marTop w:val="0"/>
      <w:marBottom w:val="0"/>
      <w:divBdr>
        <w:top w:val="none" w:sz="0" w:space="0" w:color="auto"/>
        <w:left w:val="none" w:sz="0" w:space="0" w:color="auto"/>
        <w:bottom w:val="none" w:sz="0" w:space="0" w:color="auto"/>
        <w:right w:val="none" w:sz="0" w:space="0" w:color="auto"/>
      </w:divBdr>
    </w:div>
    <w:div w:id="1143814168">
      <w:bodyDiv w:val="1"/>
      <w:marLeft w:val="0"/>
      <w:marRight w:val="0"/>
      <w:marTop w:val="0"/>
      <w:marBottom w:val="0"/>
      <w:divBdr>
        <w:top w:val="none" w:sz="0" w:space="0" w:color="auto"/>
        <w:left w:val="none" w:sz="0" w:space="0" w:color="auto"/>
        <w:bottom w:val="none" w:sz="0" w:space="0" w:color="auto"/>
        <w:right w:val="none" w:sz="0" w:space="0" w:color="auto"/>
      </w:divBdr>
    </w:div>
    <w:div w:id="1217936867">
      <w:bodyDiv w:val="1"/>
      <w:marLeft w:val="0"/>
      <w:marRight w:val="0"/>
      <w:marTop w:val="0"/>
      <w:marBottom w:val="0"/>
      <w:divBdr>
        <w:top w:val="none" w:sz="0" w:space="0" w:color="auto"/>
        <w:left w:val="none" w:sz="0" w:space="0" w:color="auto"/>
        <w:bottom w:val="none" w:sz="0" w:space="0" w:color="auto"/>
        <w:right w:val="none" w:sz="0" w:space="0" w:color="auto"/>
      </w:divBdr>
    </w:div>
    <w:div w:id="1223902820">
      <w:bodyDiv w:val="1"/>
      <w:marLeft w:val="0"/>
      <w:marRight w:val="0"/>
      <w:marTop w:val="0"/>
      <w:marBottom w:val="0"/>
      <w:divBdr>
        <w:top w:val="none" w:sz="0" w:space="0" w:color="auto"/>
        <w:left w:val="none" w:sz="0" w:space="0" w:color="auto"/>
        <w:bottom w:val="none" w:sz="0" w:space="0" w:color="auto"/>
        <w:right w:val="none" w:sz="0" w:space="0" w:color="auto"/>
      </w:divBdr>
    </w:div>
    <w:div w:id="1267275385">
      <w:bodyDiv w:val="1"/>
      <w:marLeft w:val="0"/>
      <w:marRight w:val="0"/>
      <w:marTop w:val="0"/>
      <w:marBottom w:val="0"/>
      <w:divBdr>
        <w:top w:val="none" w:sz="0" w:space="0" w:color="auto"/>
        <w:left w:val="none" w:sz="0" w:space="0" w:color="auto"/>
        <w:bottom w:val="none" w:sz="0" w:space="0" w:color="auto"/>
        <w:right w:val="none" w:sz="0" w:space="0" w:color="auto"/>
      </w:divBdr>
    </w:div>
    <w:div w:id="1293437228">
      <w:bodyDiv w:val="1"/>
      <w:marLeft w:val="0"/>
      <w:marRight w:val="0"/>
      <w:marTop w:val="0"/>
      <w:marBottom w:val="0"/>
      <w:divBdr>
        <w:top w:val="none" w:sz="0" w:space="0" w:color="auto"/>
        <w:left w:val="none" w:sz="0" w:space="0" w:color="auto"/>
        <w:bottom w:val="none" w:sz="0" w:space="0" w:color="auto"/>
        <w:right w:val="none" w:sz="0" w:space="0" w:color="auto"/>
      </w:divBdr>
    </w:div>
    <w:div w:id="1370178626">
      <w:bodyDiv w:val="1"/>
      <w:marLeft w:val="0"/>
      <w:marRight w:val="0"/>
      <w:marTop w:val="0"/>
      <w:marBottom w:val="0"/>
      <w:divBdr>
        <w:top w:val="none" w:sz="0" w:space="0" w:color="auto"/>
        <w:left w:val="none" w:sz="0" w:space="0" w:color="auto"/>
        <w:bottom w:val="none" w:sz="0" w:space="0" w:color="auto"/>
        <w:right w:val="none" w:sz="0" w:space="0" w:color="auto"/>
      </w:divBdr>
    </w:div>
    <w:div w:id="1400128649">
      <w:bodyDiv w:val="1"/>
      <w:marLeft w:val="0"/>
      <w:marRight w:val="0"/>
      <w:marTop w:val="0"/>
      <w:marBottom w:val="0"/>
      <w:divBdr>
        <w:top w:val="none" w:sz="0" w:space="0" w:color="auto"/>
        <w:left w:val="none" w:sz="0" w:space="0" w:color="auto"/>
        <w:bottom w:val="none" w:sz="0" w:space="0" w:color="auto"/>
        <w:right w:val="none" w:sz="0" w:space="0" w:color="auto"/>
      </w:divBdr>
    </w:div>
    <w:div w:id="1436826185">
      <w:bodyDiv w:val="1"/>
      <w:marLeft w:val="0"/>
      <w:marRight w:val="0"/>
      <w:marTop w:val="0"/>
      <w:marBottom w:val="0"/>
      <w:divBdr>
        <w:top w:val="none" w:sz="0" w:space="0" w:color="auto"/>
        <w:left w:val="none" w:sz="0" w:space="0" w:color="auto"/>
        <w:bottom w:val="none" w:sz="0" w:space="0" w:color="auto"/>
        <w:right w:val="none" w:sz="0" w:space="0" w:color="auto"/>
      </w:divBdr>
    </w:div>
    <w:div w:id="1526944837">
      <w:bodyDiv w:val="1"/>
      <w:marLeft w:val="0"/>
      <w:marRight w:val="0"/>
      <w:marTop w:val="0"/>
      <w:marBottom w:val="0"/>
      <w:divBdr>
        <w:top w:val="none" w:sz="0" w:space="0" w:color="auto"/>
        <w:left w:val="none" w:sz="0" w:space="0" w:color="auto"/>
        <w:bottom w:val="none" w:sz="0" w:space="0" w:color="auto"/>
        <w:right w:val="none" w:sz="0" w:space="0" w:color="auto"/>
      </w:divBdr>
    </w:div>
    <w:div w:id="1564946195">
      <w:bodyDiv w:val="1"/>
      <w:marLeft w:val="0"/>
      <w:marRight w:val="0"/>
      <w:marTop w:val="0"/>
      <w:marBottom w:val="0"/>
      <w:divBdr>
        <w:top w:val="none" w:sz="0" w:space="0" w:color="auto"/>
        <w:left w:val="none" w:sz="0" w:space="0" w:color="auto"/>
        <w:bottom w:val="none" w:sz="0" w:space="0" w:color="auto"/>
        <w:right w:val="none" w:sz="0" w:space="0" w:color="auto"/>
      </w:divBdr>
    </w:div>
    <w:div w:id="1583684862">
      <w:bodyDiv w:val="1"/>
      <w:marLeft w:val="0"/>
      <w:marRight w:val="0"/>
      <w:marTop w:val="0"/>
      <w:marBottom w:val="0"/>
      <w:divBdr>
        <w:top w:val="none" w:sz="0" w:space="0" w:color="auto"/>
        <w:left w:val="none" w:sz="0" w:space="0" w:color="auto"/>
        <w:bottom w:val="none" w:sz="0" w:space="0" w:color="auto"/>
        <w:right w:val="none" w:sz="0" w:space="0" w:color="auto"/>
      </w:divBdr>
    </w:div>
    <w:div w:id="1609041588">
      <w:bodyDiv w:val="1"/>
      <w:marLeft w:val="0"/>
      <w:marRight w:val="0"/>
      <w:marTop w:val="0"/>
      <w:marBottom w:val="0"/>
      <w:divBdr>
        <w:top w:val="none" w:sz="0" w:space="0" w:color="auto"/>
        <w:left w:val="none" w:sz="0" w:space="0" w:color="auto"/>
        <w:bottom w:val="none" w:sz="0" w:space="0" w:color="auto"/>
        <w:right w:val="none" w:sz="0" w:space="0" w:color="auto"/>
      </w:divBdr>
    </w:div>
    <w:div w:id="1626501714">
      <w:bodyDiv w:val="1"/>
      <w:marLeft w:val="0"/>
      <w:marRight w:val="0"/>
      <w:marTop w:val="0"/>
      <w:marBottom w:val="0"/>
      <w:divBdr>
        <w:top w:val="none" w:sz="0" w:space="0" w:color="auto"/>
        <w:left w:val="none" w:sz="0" w:space="0" w:color="auto"/>
        <w:bottom w:val="none" w:sz="0" w:space="0" w:color="auto"/>
        <w:right w:val="none" w:sz="0" w:space="0" w:color="auto"/>
      </w:divBdr>
    </w:div>
    <w:div w:id="1650986072">
      <w:bodyDiv w:val="1"/>
      <w:marLeft w:val="0"/>
      <w:marRight w:val="0"/>
      <w:marTop w:val="0"/>
      <w:marBottom w:val="0"/>
      <w:divBdr>
        <w:top w:val="none" w:sz="0" w:space="0" w:color="auto"/>
        <w:left w:val="none" w:sz="0" w:space="0" w:color="auto"/>
        <w:bottom w:val="none" w:sz="0" w:space="0" w:color="auto"/>
        <w:right w:val="none" w:sz="0" w:space="0" w:color="auto"/>
      </w:divBdr>
    </w:div>
    <w:div w:id="1651977490">
      <w:bodyDiv w:val="1"/>
      <w:marLeft w:val="0"/>
      <w:marRight w:val="0"/>
      <w:marTop w:val="0"/>
      <w:marBottom w:val="0"/>
      <w:divBdr>
        <w:top w:val="none" w:sz="0" w:space="0" w:color="auto"/>
        <w:left w:val="none" w:sz="0" w:space="0" w:color="auto"/>
        <w:bottom w:val="none" w:sz="0" w:space="0" w:color="auto"/>
        <w:right w:val="none" w:sz="0" w:space="0" w:color="auto"/>
      </w:divBdr>
    </w:div>
    <w:div w:id="1656834921">
      <w:bodyDiv w:val="1"/>
      <w:marLeft w:val="0"/>
      <w:marRight w:val="0"/>
      <w:marTop w:val="0"/>
      <w:marBottom w:val="0"/>
      <w:divBdr>
        <w:top w:val="none" w:sz="0" w:space="0" w:color="auto"/>
        <w:left w:val="none" w:sz="0" w:space="0" w:color="auto"/>
        <w:bottom w:val="none" w:sz="0" w:space="0" w:color="auto"/>
        <w:right w:val="none" w:sz="0" w:space="0" w:color="auto"/>
      </w:divBdr>
    </w:div>
    <w:div w:id="1666283408">
      <w:bodyDiv w:val="1"/>
      <w:marLeft w:val="0"/>
      <w:marRight w:val="0"/>
      <w:marTop w:val="0"/>
      <w:marBottom w:val="0"/>
      <w:divBdr>
        <w:top w:val="none" w:sz="0" w:space="0" w:color="auto"/>
        <w:left w:val="none" w:sz="0" w:space="0" w:color="auto"/>
        <w:bottom w:val="none" w:sz="0" w:space="0" w:color="auto"/>
        <w:right w:val="none" w:sz="0" w:space="0" w:color="auto"/>
      </w:divBdr>
    </w:div>
    <w:div w:id="1716847782">
      <w:bodyDiv w:val="1"/>
      <w:marLeft w:val="0"/>
      <w:marRight w:val="0"/>
      <w:marTop w:val="0"/>
      <w:marBottom w:val="0"/>
      <w:divBdr>
        <w:top w:val="none" w:sz="0" w:space="0" w:color="auto"/>
        <w:left w:val="none" w:sz="0" w:space="0" w:color="auto"/>
        <w:bottom w:val="none" w:sz="0" w:space="0" w:color="auto"/>
        <w:right w:val="none" w:sz="0" w:space="0" w:color="auto"/>
      </w:divBdr>
    </w:div>
    <w:div w:id="1737432689">
      <w:bodyDiv w:val="1"/>
      <w:marLeft w:val="0"/>
      <w:marRight w:val="0"/>
      <w:marTop w:val="0"/>
      <w:marBottom w:val="0"/>
      <w:divBdr>
        <w:top w:val="none" w:sz="0" w:space="0" w:color="auto"/>
        <w:left w:val="none" w:sz="0" w:space="0" w:color="auto"/>
        <w:bottom w:val="none" w:sz="0" w:space="0" w:color="auto"/>
        <w:right w:val="none" w:sz="0" w:space="0" w:color="auto"/>
      </w:divBdr>
    </w:div>
    <w:div w:id="1752502748">
      <w:bodyDiv w:val="1"/>
      <w:marLeft w:val="0"/>
      <w:marRight w:val="0"/>
      <w:marTop w:val="0"/>
      <w:marBottom w:val="0"/>
      <w:divBdr>
        <w:top w:val="none" w:sz="0" w:space="0" w:color="auto"/>
        <w:left w:val="none" w:sz="0" w:space="0" w:color="auto"/>
        <w:bottom w:val="none" w:sz="0" w:space="0" w:color="auto"/>
        <w:right w:val="none" w:sz="0" w:space="0" w:color="auto"/>
      </w:divBdr>
    </w:div>
    <w:div w:id="1756048974">
      <w:bodyDiv w:val="1"/>
      <w:marLeft w:val="0"/>
      <w:marRight w:val="0"/>
      <w:marTop w:val="0"/>
      <w:marBottom w:val="0"/>
      <w:divBdr>
        <w:top w:val="none" w:sz="0" w:space="0" w:color="auto"/>
        <w:left w:val="none" w:sz="0" w:space="0" w:color="auto"/>
        <w:bottom w:val="none" w:sz="0" w:space="0" w:color="auto"/>
        <w:right w:val="none" w:sz="0" w:space="0" w:color="auto"/>
      </w:divBdr>
    </w:div>
    <w:div w:id="1779831015">
      <w:bodyDiv w:val="1"/>
      <w:marLeft w:val="0"/>
      <w:marRight w:val="0"/>
      <w:marTop w:val="0"/>
      <w:marBottom w:val="0"/>
      <w:divBdr>
        <w:top w:val="none" w:sz="0" w:space="0" w:color="auto"/>
        <w:left w:val="none" w:sz="0" w:space="0" w:color="auto"/>
        <w:bottom w:val="none" w:sz="0" w:space="0" w:color="auto"/>
        <w:right w:val="none" w:sz="0" w:space="0" w:color="auto"/>
      </w:divBdr>
    </w:div>
    <w:div w:id="1906799109">
      <w:bodyDiv w:val="1"/>
      <w:marLeft w:val="0"/>
      <w:marRight w:val="0"/>
      <w:marTop w:val="0"/>
      <w:marBottom w:val="0"/>
      <w:divBdr>
        <w:top w:val="none" w:sz="0" w:space="0" w:color="auto"/>
        <w:left w:val="none" w:sz="0" w:space="0" w:color="auto"/>
        <w:bottom w:val="none" w:sz="0" w:space="0" w:color="auto"/>
        <w:right w:val="none" w:sz="0" w:space="0" w:color="auto"/>
      </w:divBdr>
    </w:div>
    <w:div w:id="1911651976">
      <w:bodyDiv w:val="1"/>
      <w:marLeft w:val="0"/>
      <w:marRight w:val="0"/>
      <w:marTop w:val="0"/>
      <w:marBottom w:val="0"/>
      <w:divBdr>
        <w:top w:val="none" w:sz="0" w:space="0" w:color="auto"/>
        <w:left w:val="none" w:sz="0" w:space="0" w:color="auto"/>
        <w:bottom w:val="none" w:sz="0" w:space="0" w:color="auto"/>
        <w:right w:val="none" w:sz="0" w:space="0" w:color="auto"/>
      </w:divBdr>
    </w:div>
    <w:div w:id="1927038278">
      <w:bodyDiv w:val="1"/>
      <w:marLeft w:val="0"/>
      <w:marRight w:val="0"/>
      <w:marTop w:val="0"/>
      <w:marBottom w:val="0"/>
      <w:divBdr>
        <w:top w:val="none" w:sz="0" w:space="0" w:color="auto"/>
        <w:left w:val="none" w:sz="0" w:space="0" w:color="auto"/>
        <w:bottom w:val="none" w:sz="0" w:space="0" w:color="auto"/>
        <w:right w:val="none" w:sz="0" w:space="0" w:color="auto"/>
      </w:divBdr>
    </w:div>
    <w:div w:id="2005934819">
      <w:bodyDiv w:val="1"/>
      <w:marLeft w:val="0"/>
      <w:marRight w:val="0"/>
      <w:marTop w:val="0"/>
      <w:marBottom w:val="0"/>
      <w:divBdr>
        <w:top w:val="none" w:sz="0" w:space="0" w:color="auto"/>
        <w:left w:val="none" w:sz="0" w:space="0" w:color="auto"/>
        <w:bottom w:val="none" w:sz="0" w:space="0" w:color="auto"/>
        <w:right w:val="none" w:sz="0" w:space="0" w:color="auto"/>
      </w:divBdr>
    </w:div>
    <w:div w:id="2018656966">
      <w:bodyDiv w:val="1"/>
      <w:marLeft w:val="0"/>
      <w:marRight w:val="0"/>
      <w:marTop w:val="0"/>
      <w:marBottom w:val="0"/>
      <w:divBdr>
        <w:top w:val="none" w:sz="0" w:space="0" w:color="auto"/>
        <w:left w:val="none" w:sz="0" w:space="0" w:color="auto"/>
        <w:bottom w:val="none" w:sz="0" w:space="0" w:color="auto"/>
        <w:right w:val="none" w:sz="0" w:space="0" w:color="auto"/>
      </w:divBdr>
    </w:div>
    <w:div w:id="2054186171">
      <w:bodyDiv w:val="1"/>
      <w:marLeft w:val="0"/>
      <w:marRight w:val="0"/>
      <w:marTop w:val="0"/>
      <w:marBottom w:val="0"/>
      <w:divBdr>
        <w:top w:val="none" w:sz="0" w:space="0" w:color="auto"/>
        <w:left w:val="none" w:sz="0" w:space="0" w:color="auto"/>
        <w:bottom w:val="none" w:sz="0" w:space="0" w:color="auto"/>
        <w:right w:val="none" w:sz="0" w:space="0" w:color="auto"/>
      </w:divBdr>
    </w:div>
    <w:div w:id="2081518134">
      <w:bodyDiv w:val="1"/>
      <w:marLeft w:val="0"/>
      <w:marRight w:val="0"/>
      <w:marTop w:val="0"/>
      <w:marBottom w:val="0"/>
      <w:divBdr>
        <w:top w:val="none" w:sz="0" w:space="0" w:color="auto"/>
        <w:left w:val="none" w:sz="0" w:space="0" w:color="auto"/>
        <w:bottom w:val="none" w:sz="0" w:space="0" w:color="auto"/>
        <w:right w:val="none" w:sz="0" w:space="0" w:color="auto"/>
      </w:divBdr>
    </w:div>
    <w:div w:id="2102070558">
      <w:bodyDiv w:val="1"/>
      <w:marLeft w:val="0"/>
      <w:marRight w:val="0"/>
      <w:marTop w:val="0"/>
      <w:marBottom w:val="0"/>
      <w:divBdr>
        <w:top w:val="none" w:sz="0" w:space="0" w:color="auto"/>
        <w:left w:val="none" w:sz="0" w:space="0" w:color="auto"/>
        <w:bottom w:val="none" w:sz="0" w:space="0" w:color="auto"/>
        <w:right w:val="none" w:sz="0" w:space="0" w:color="auto"/>
      </w:divBdr>
    </w:div>
    <w:div w:id="2112772474">
      <w:bodyDiv w:val="1"/>
      <w:marLeft w:val="0"/>
      <w:marRight w:val="0"/>
      <w:marTop w:val="0"/>
      <w:marBottom w:val="0"/>
      <w:divBdr>
        <w:top w:val="none" w:sz="0" w:space="0" w:color="auto"/>
        <w:left w:val="none" w:sz="0" w:space="0" w:color="auto"/>
        <w:bottom w:val="none" w:sz="0" w:space="0" w:color="auto"/>
        <w:right w:val="none" w:sz="0" w:space="0" w:color="auto"/>
      </w:divBdr>
    </w:div>
    <w:div w:id="212835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in_saripudin27@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Afi21</b:Tag>
    <b:SourceType>JournalArticle</b:SourceType>
    <b:Guid>{74ECE0CF-1F96-4DA1-8BE8-7AE185C75045}</b:Guid>
    <b:Author>
      <b:Author>
        <b:NameList>
          <b:Person>
            <b:Last>Afif Noor</b:Last>
            <b:First>Dwi</b:First>
            <b:Middle>Wulandari</b:Middle>
          </b:Person>
        </b:NameList>
      </b:Author>
    </b:Author>
    <b:Title>Inconsistency of Guarantee Norms on The Mudharabah Fatwas in Indonesia</b:Title>
    <b:JournalName>International Journal of Multicultural and Multireligious Understanding (IJMMU), Vol. 8, No. 12</b:JournalName>
    <b:Year>2021</b:Year>
    <b:RefOrder>1</b:RefOrder>
  </b:Source>
  <b:Source>
    <b:Tag>Ach18</b:Tag>
    <b:SourceType>JournalArticle</b:SourceType>
    <b:Guid>{A97EB157-9C0D-4A3B-A9BD-6ACF308989C3}</b:Guid>
    <b:Author>
      <b:Author>
        <b:NameList>
          <b:Person>
            <b:Last>Lahsasna</b:Last>
            <b:First>Achene</b:First>
          </b:Person>
        </b:NameList>
      </b:Author>
    </b:Author>
    <b:Title>Fatwa and Its Shariah Methodology In Islamic Finance</b:Title>
    <b:JournalName>Journal of Fatwa Management and Research, Vol. 2 No. 1</b:JournalName>
    <b:Year>2018</b:Year>
    <b:RefOrder>2</b:RefOrder>
  </b:Source>
  <b:Source>
    <b:Tag>San21</b:Tag>
    <b:SourceType>JournalArticle</b:SourceType>
    <b:Guid>{414DB2D6-4013-427D-BFDE-545A3CF4EF51}</b:Guid>
    <b:Author>
      <b:Author>
        <b:NameList>
          <b:Person>
            <b:Last>Santi Lamusu</b:Last>
            <b:First>Aulia</b:First>
            <b:Middle>Fuad Rahman, Noval Adib</b:Middle>
          </b:Person>
        </b:NameList>
      </b:Author>
    </b:Author>
    <b:Title>Sharia conformity for mudharabah financing practices in sharia banks based on the DSN-MUI Fatwa Number 07year 2000: A case study</b:Title>
    <b:JournalName>International Journal of Research in Business and Social Science, Vol. 10, No. 4</b:JournalName>
    <b:Year>2021</b:Year>
    <b:RefOrder>3</b:RefOrder>
  </b:Source>
  <b:Source>
    <b:Tag>Abd18</b:Tag>
    <b:SourceType>JournalArticle</b:SourceType>
    <b:Guid>{5C604FA6-8FC2-42D8-B2F3-545BF880BC77}</b:Guid>
    <b:Author>
      <b:Author>
        <b:NameList>
          <b:Person>
            <b:Last>Kasdi</b:Last>
            <b:First>Abdurrohman</b:First>
          </b:Person>
        </b:NameList>
      </b:Author>
    </b:Author>
    <b:Title> Contribution of National Sharia Council Fatwa of Indonesian Council of Ulama (DSN-MUI) in the Islamic Economic Development in Indonesia</b:Title>
    <b:JournalName> Iqtishadia, Volume 11 No 1</b:JournalName>
    <b:Year>2018</b:Year>
    <b:RefOrder>4</b:RefOrder>
  </b:Source>
  <b:Source>
    <b:Tag>Sof19</b:Tag>
    <b:SourceType>Book</b:SourceType>
    <b:Guid>{2D5B27C0-FB40-4E69-83AB-E6ACA479CB5A}</b:Guid>
    <b:Title>Dinamika Fatwa Murabahah dan Mudharabah di Indonesia dan Malaysia</b:Title>
    <b:Year>2019</b:Year>
    <b:Author>
      <b:Author>
        <b:NameList>
          <b:Person>
            <b:Last>al-Hakim</b:Last>
            <b:First>Sofyan</b:First>
          </b:Person>
        </b:NameList>
      </b:Author>
    </b:Author>
    <b:City>Bandung</b:City>
    <b:Publisher>Pusat Penelitian dan Penerbitan UIN Sunan Gunung Djati Bandung hlm. 2</b:Publisher>
    <b:RefOrder>5</b:RefOrder>
  </b:Source>
  <b:Source>
    <b:Tag>Pan20</b:Tag>
    <b:SourceType>JournalArticle</b:SourceType>
    <b:Guid>{1054E5FB-0446-4498-94DE-3A421A8D9914}</b:Guid>
    <b:Year>2020</b:Year>
    <b:Author>
      <b:Author>
        <b:NameList>
          <b:Person>
            <b:Last>Putra</b:Last>
            <b:First>Panji</b:First>
            <b:Middle>Adam Agus</b:Middle>
          </b:Person>
        </b:NameList>
      </b:Author>
    </b:Author>
    <b:JournalName> Fastabiq: Jurnal Studi Islam, Volume 1 Nomor 1</b:JournalName>
    <b:Pages>62</b:Pages>
    <b:RefOrder>6</b:RefOrder>
  </b:Source>
  <b:Source>
    <b:Tag>Raf23</b:Tag>
    <b:SourceType>JournalArticle</b:SourceType>
    <b:Guid>{F0BFD9AA-7A7C-4914-BCF6-54DEAA6E15C7}</b:Guid>
    <b:Author>
      <b:Author>
        <b:NameList>
          <b:Person>
            <b:Last>al-Mishri</b:Last>
            <b:First>Rafiq</b:First>
            <b:Middle>Yunus</b:Middle>
          </b:Person>
        </b:NameList>
      </b:Author>
    </b:Author>
    <b:Title>Hal Yazûz Fî al-Mudhârabah An Yadhmin al-‘âmil Ra’s al-Mâl?</b:Title>
    <b:JournalName>Jurnal Malik Abd al-Aziz: al-Iqtishad al-Islami, Vol. 16, No. 1</b:JournalName>
    <b:Year>2023</b:Year>
    <b:RefOrder>7</b:RefOrder>
  </b:Source>
  <b:Source>
    <b:Tag>Ati03</b:Tag>
    <b:SourceType>JournalArticle</b:SourceType>
    <b:Guid>{C729AE48-A65D-459E-BF5C-8721FCA43629}</b:Guid>
    <b:Author>
      <b:Author>
        <b:NameList>
          <b:Person>
            <b:Last>Ahmad</b:Last>
            <b:First>Atijani</b:First>
            <b:Middle>Abd al-Qadir</b:Middle>
          </b:Person>
        </b:NameList>
      </b:Author>
    </b:Author>
    <b:Title>Dhamâman al-Mudhârib li Ra’s al-Mâl Fî al-Wadâ’i al Mashrifiyyah</b:Title>
    <b:JournalName>, Jurnal Malik Abd al-Aziz: al-Iqtishad al-Islami, Vol. 16, No. 1</b:JournalName>
    <b:Year>2003</b:Year>
    <b:RefOrder>8</b:RefOrder>
  </b:Source>
  <b:Source>
    <b:Tag>Wah12</b:Tag>
    <b:SourceType>Book</b:SourceType>
    <b:Guid>{BFA3BF8E-5A8E-40ED-9E07-5CCC0A5D1834}</b:Guid>
    <b:Title>al-Fiqh al-Islâmi wa Adillatuh , juz. 4</b:Title>
    <b:Year>2012</b:Year>
    <b:Author>
      <b:Author>
        <b:NameList>
          <b:Person>
            <b:Last>al-Zuhaili</b:Last>
            <b:First>Wahbah</b:First>
          </b:Person>
        </b:NameList>
      </b:Author>
    </b:Author>
    <b:City>Beirut</b:City>
    <b:Publisher>Dâr al-Fikr hlm. 628</b:Publisher>
    <b:RefOrder>9</b:RefOrder>
  </b:Source>
  <b:Source>
    <b:Tag>AAO17</b:Tag>
    <b:SourceType>Book</b:SourceType>
    <b:Guid>{9FC87245-E613-4F08-8D7D-C9675205559C}</b:Guid>
    <b:Author>
      <b:Author>
        <b:NameList>
          <b:Person>
            <b:Last>AAOIFI</b:Last>
          </b:Person>
        </b:NameList>
      </b:Author>
    </b:Author>
    <b:Title>Ma’âyir al-Syar’iyyah: al-Nash al-Kâmil li al-Ma’âyȋr al-Syar’iyyah No. 4/1/3</b:Title>
    <b:Year>2017</b:Year>
    <b:City>Bahrain</b:City>
    <b:Publisher>hlm. 330</b:Publisher>
    <b:RefOrder>10</b:RefOrder>
  </b:Source>
  <b:Source>
    <b:Tag>Ali09</b:Tag>
    <b:SourceType>Book</b:SourceType>
    <b:Guid>{C44C608C-DDEC-40AC-9514-B8C26D0F6B68}</b:Guid>
    <b:Author>
      <b:Author>
        <b:NameList>
          <b:Person>
            <b:Last>Ali Jum’ah Muhammad</b:Last>
            <b:First>dkk</b:First>
          </b:Person>
        </b:NameList>
      </b:Author>
    </b:Author>
    <b:Title>Mausȗ’ah Fatâwâ al-Mu’âmalât al-Mâliyyah li al-Mashârif wa al-Mu’assasât al-Mâliyyah al-Islâmiyyah, juz. 2</b:Title>
    <b:Year>2009</b:Year>
    <b:City>Kairo</b:City>
    <b:Publisher>Dâr al-Salam hlm. 193</b:Publisher>
    <b:RefOrder>11</b:RefOrder>
  </b:Source>
  <b:Source>
    <b:Tag>Abu32</b:Tag>
    <b:SourceType>Book</b:SourceType>
    <b:Guid>{50517FE6-BA45-40E3-8123-0D3274549C1C}</b:Guid>
    <b:Author>
      <b:Author>
        <b:NameList>
          <b:Person>
            <b:Last>al-Dubyan</b:Last>
            <b:First>Abu</b:First>
            <b:Middle>Umar Dubyan Ibn Muhammad</b:Middle>
          </b:Person>
        </b:NameList>
      </b:Author>
    </b:Author>
    <b:Title>, al-Mu’âmalât al-Mâliyyah Ashâlah wa Mu’âshirah, juz. 15</b:Title>
    <b:Year>1432</b:Year>
    <b:City>Riyadh</b:City>
    <b:Publisher>Maktabah al-Malik Fahd al-Wathaniyyah.  hlm. 67</b:Publisher>
    <b:RefOrder>12</b:RefOrder>
  </b:Source>
  <b:Source>
    <b:Tag>Abu321</b:Tag>
    <b:SourceType>Book</b:SourceType>
    <b:Guid>{2F502CD5-0ED4-425B-B98F-93DCA59D0C37}</b:Guid>
    <b:Author>
      <b:Author>
        <b:NameList>
          <b:Person>
            <b:Last>al-Khatab</b:Last>
            <b:First>Abu</b:First>
            <b:Middle>Sulaiman Hamd Ibn Muhammad Ibn Ibrahim Ibn</b:Middle>
          </b:Person>
        </b:NameList>
      </b:Author>
    </b:Author>
    <b:Title> Ma’âlim al-Sunan wa Huwa Syarh Sunan Abȋ Dâwud</b:Title>
    <b:Year>1932</b:Year>
    <b:City>Beirut</b:City>
    <b:Publisher>Mathba’ah al-Halabiah, juz. 3, hlm. 176</b:Publisher>
    <b:RefOrder>14</b:RefOrder>
  </b:Source>
  <b:Source>
    <b:Tag>alD07</b:Tag>
    <b:SourceType>Book</b:SourceType>
    <b:Guid>{DEECB044-31D2-4FEB-AAEA-04AC4B93B1F4}</b:Guid>
    <b:Title>al-Mubdi’ Fȋ Syarh al-Muqni’ juz. 5</b:Title>
    <b:Year>1997</b:Year>
    <b:City>Beirut</b:City>
    <b:Publisher>Dâr al-Kutub al-‘Ilmiyyah hlm. 10</b:Publisher>
    <b:Author>
      <b:Author>
        <b:NameList>
          <b:Person>
            <b:Last>al-Din</b:Last>
            <b:First>5</b:First>
            <b:Middle>Ibrahim Muhammad Ibn Abdullah Ibn Muhammad Ibn Muflih Abu Ishaq Burhan</b:Middle>
          </b:Person>
        </b:NameList>
      </b:Author>
    </b:Author>
    <b:RefOrder>13</b:RefOrder>
  </b:Source>
  <b:Source>
    <b:Tag>Muh93</b:Tag>
    <b:SourceType>Book</b:SourceType>
    <b:Guid>{FA986B78-3628-49C6-8E88-FEEC7DFA96A6}</b:Guid>
    <b:Author>
      <b:Author>
        <b:NameList>
          <b:Person>
            <b:Last>al-Sarkhasi</b:Last>
            <b:First>Muhammad</b:First>
            <b:Middle>Ibn Ahmad Ibn Abi Sahl Syams al-Aimah</b:Middle>
          </b:Person>
        </b:NameList>
      </b:Author>
    </b:Author>
    <b:Title>al-Mabsȗth juz. 30</b:Title>
    <b:Year>1993</b:Year>
    <b:City>Beirut</b:City>
    <b:Publisher>Dâr al-Ma’rifah, hlm. 238</b:Publisher>
    <b:RefOrder>15</b:RefOrder>
  </b:Source>
  <b:Source>
    <b:Tag>Ala86</b:Tag>
    <b:SourceType>Book</b:SourceType>
    <b:Guid>{AD0FD6C4-2767-43B7-8CF4-414F0B110286}</b:Guid>
    <b:Author>
      <b:Author>
        <b:NameList>
          <b:Person>
            <b:Last>al-Kasani</b:Last>
            <b:First>Ala</b:First>
            <b:Middle>al-Din Abu Bakar Ibn Mas’ud Ibn Ahmad</b:Middle>
          </b:Person>
        </b:NameList>
      </b:Author>
    </b:Author>
    <b:Title>Badâ’i al-Shanâ’i Fȋ Tartȋb al-Syarâ’ȋ juz. 6</b:Title>
    <b:Year> 1986</b:Year>
    <b:City>Beirut</b:City>
    <b:Publisher>Dâr al-Kutub al-‘Ilmiyyah hlm. 87</b:Publisher>
    <b:RefOrder>16</b:RefOrder>
  </b:Source>
  <b:Source>
    <b:Tag>Uts13</b:Tag>
    <b:SourceType>Book</b:SourceType>
    <b:Guid>{8DC049AC-3A79-4478-80AB-B41EB587D56A}</b:Guid>
    <b:Author>
      <b:Author>
        <b:NameList>
          <b:Person>
            <b:Last>al-Zaila’i</b:Last>
            <b:First>Utsman</b:First>
            <b:Middle>Ibn ‘Ali Ibn Mahjan al-Bara’i Fakhr al-Din</b:Middle>
          </b:Person>
        </b:NameList>
      </b:Author>
    </b:Author>
    <b:Title>Tabyȋn al-Haqâiq Syarh Kanz al-Daqâiq juz. 5</b:Title>
    <b:Year>1313</b:Year>
    <b:City>Kairo</b:City>
    <b:Publisher>al-Mathba’ah al-Kubra al-Amiriyyah hlm. 53</b:Publisher>
    <b:RefOrder>17</b:RefOrder>
  </b:Source>
  <b:Source>
    <b:Tag>Abu00</b:Tag>
    <b:SourceType>Book</b:SourceType>
    <b:Guid>{EF644A1B-5FCC-4527-967E-839C259D0C99}</b:Guid>
    <b:Author>
      <b:Author>
        <b:NameList>
          <b:Person>
            <b:Last>al-Qurthubi</b:Last>
            <b:First>Abu</b:First>
            <b:Middle>Umar Yusuf Ibn Abdullah Ibn Muhammad Ibn Abd al-Bar Ibn Ashim al-Namri</b:Middle>
          </b:Person>
        </b:NameList>
      </b:Author>
    </b:Author>
    <b:Title>al-Istidzkâr juz. 7</b:Title>
    <b:Year>2000</b:Year>
    <b:City>Beirut</b:City>
    <b:Publisher>Dâr al-Kutub al-‘Ilmiyyah, hlm. 5. </b:Publisher>
    <b:RefOrder>18</b:RefOrder>
  </b:Source>
  <b:Source>
    <b:Tag>Abu68</b:Tag>
    <b:SourceType>Book</b:SourceType>
    <b:Guid>{FAD513BF-ECF7-489C-BA75-0FBC65640C85}</b:Guid>
    <b:Author>
      <b:Author>
        <b:NameList>
          <b:Person>
            <b:Last>al-Maqdisi</b:Last>
            <b:First>Abu</b:First>
            <b:Middle>Muhammad Muwafiq al-Din Abdullah Ibn Ahmad Ibn Muhammad Ibn Qudamah al-Jama’ili</b:Middle>
          </b:Person>
        </b:NameList>
      </b:Author>
    </b:Author>
    <b:Title>al-Mughnȋ li Ibn al-Qudâmah, juz. 5</b:Title>
    <b:Year>1968</b:Year>
    <b:City>Kairo</b:City>
    <b:Publisher>Maktabah al-Qâhirah hlm. 51</b:Publisher>
    <b:RefOrder>19</b:RefOrder>
  </b:Source>
  <b:Source>
    <b:Tag>Abd</b:Tag>
    <b:SourceType>Book</b:SourceType>
    <b:Guid>{7111660F-4C78-45BB-8AF5-860CCDBF0A8C}</b:Guid>
    <b:Author>
      <b:Author>
        <b:NameList>
          <b:Person>
            <b:Last>al-Din</b:Last>
            <b:First>Abd</b:First>
            <b:Middle>al-Rahman Ibn Muhammad Ibn Ahmad Ibn Qudamah al-Maqdisi al-Jama’ili al-Hanbali Abu al-Farj Syams</b:Middle>
          </b:Person>
        </b:NameList>
      </b:Author>
    </b:Author>
    <b:Title>al-Syarh al-Kabȋr ‘Alâ Matan al-Muqni’ juz. 7</b:Title>
    <b:City>Beirut</b:City>
    <b:Publisher>Dâr al-Kitâb al-‘Arabȋ, t.th, hlm. 283</b:Publisher>
    <b:Year>1986</b:Year>
    <b:RefOrder>20</b:RefOrder>
  </b:Source>
  <b:Source>
    <b:Tag>Ibn</b:Tag>
    <b:SourceType>Book</b:SourceType>
    <b:Guid>{74256062-EEA7-4CF9-8DC0-20AE4E399768}</b:Guid>
    <b:Author>
      <b:Author>
        <b:NameList>
          <b:Person>
            <b:Last>al-Maqdisi</b:Last>
            <b:First>Ibn</b:First>
            <b:Middle>Qudamah al-Jama’ili</b:Middle>
          </b:Person>
        </b:NameList>
      </b:Author>
    </b:Author>
    <b:Title>al-Mughnȋ li Ibn al-Qudâmah..., juz. 5</b:Title>
    <b:Publisher>hlm. 49</b:Publisher>
    <b:RefOrder>21</b:RefOrder>
  </b:Source>
  <b:Source>
    <b:Tag>Abd30</b:Tag>
    <b:SourceType>Book</b:SourceType>
    <b:Guid>{E849EBE7-A487-487B-8E77-605C9DFABD7C}</b:Guid>
    <b:Author>
      <b:Author>
        <b:NameList>
          <b:Person>
            <b:Last>al-‘Ajlan</b:Last>
            <b:First>Abdullah</b:First>
            <b:Middle>Ibn Muhammad</b:Middle>
          </b:Person>
        </b:NameList>
      </b:Author>
    </b:Author>
    <b:Title>Hisâb al-Mudhârabah: Dirâsah Ta’shȋliyyah Tathbȋqiyyah ‘Alâ al-Mashârif al-Su’ȗdiyyah</b:Title>
    <b:Year>1430</b:Year>
    <b:City>Riyas</b:City>
    <b:Publisher>Universitas Imam Muhammad Ibn Su’ud al-Islamiyyah, hlm. 85-86</b:Publisher>
    <b:RefOrder>22</b:RefOrder>
  </b:Source>
  <b:Source>
    <b:Tag>Abutt</b:Tag>
    <b:SourceType>Book</b:SourceType>
    <b:Guid>{09EF90DC-0011-46B5-90BF-EFA7F1DEE947}</b:Guid>
    <b:Author>
      <b:Author>
        <b:NameList>
          <b:Person>
            <b:Last>al-Sijistani</b:Last>
            <b:First>Abu</b:First>
            <b:Middle>Dawud Sulaiman Ibn al-Asy’ats Ibn Ishaq Ibn Basyir Ibn Syidad Ibn ‘Amr al-Azdi</b:Middle>
          </b:Person>
        </b:NameList>
      </b:Author>
    </b:Author>
    <b:Title>Sunan Abî Dâwud juz. 3</b:Title>
    <b:Year>tt</b:Year>
    <b:City>Beirut</b:City>
    <b:Publisher>al-Maktabah al-‘Ashriyyah hlm. 284</b:Publisher>
    <b:RefOrder>23</b:RefOrder>
  </b:Source>
  <b:Source>
    <b:Tag>Muh06</b:Tag>
    <b:SourceType>Book</b:SourceType>
    <b:Guid>{8F77BBC9-FF33-49D7-AEBD-76A995D07A74}</b:Guid>
    <b:Author>
      <b:Author>
        <b:NameList>
          <b:Person>
            <b:Last>al-Zuhaili</b:Last>
            <b:First>Muhammad</b:First>
            <b:Middle>Musthafa</b:Middle>
          </b:Person>
        </b:NameList>
      </b:Author>
    </b:Author>
    <b:Title>al-Qawâ’id al-Fiqhiyyah wa Tathbîqatuhâ Fî al-Madzâhib al-Arba’ah juz. 1</b:Title>
    <b:Year>2006</b:Year>
    <b:City>Damaskus</b:City>
    <b:Publisher>Dâr al-Fikr hlm. 543</b:Publisher>
    <b:RefOrder>24</b:RefOrder>
  </b:Source>
  <b:Source>
    <b:Tag>Muhtt</b:Tag>
    <b:SourceType>Book</b:SourceType>
    <b:Guid>{D18F861C-A3AB-41B3-9DAD-FA23D082C3C9}</b:Guid>
    <b:Author>
      <b:Author>
        <b:NameList>
          <b:Person>
            <b:Last>al-Maliki</b:Last>
            <b:First>Muhammad</b:First>
            <b:Middle>Ibn Ahmad Ibn ‘Arafah al-Dasuqi</b:Middle>
          </b:Person>
        </b:NameList>
      </b:Author>
    </b:Author>
    <b:Title> Hâsyiyah al-Dasûqî ‘Alâ al-Syarh al-Kabîr juz. 4</b:Title>
    <b:Year>tt</b:Year>
    <b:City> Beirut</b:City>
    <b:Publisher>Dâr al-Fikr hlm. 26</b:Publisher>
    <b:RefOrder>25</b:RefOrder>
  </b:Source>
  <b:Source>
    <b:Tag>AlQ03</b:Tag>
    <b:SourceType>Book</b:SourceType>
    <b:Guid>{8A2C3B30-3D6B-4587-87F4-5AAEA89ABFE1}</b:Guid>
    <b:Author>
      <b:Author>
        <b:NameList>
          <b:Person>
            <b:Last>al-‘Arabi</b:Last>
            <b:First>Al-Qadhi</b:First>
            <b:Middle>Muhammad Ibn ‘Abdullah Abu Bakar Ibn</b:Middle>
          </b:Person>
        </b:NameList>
      </b:Author>
    </b:Author>
    <b:Title>Ahkâm al-Qur’ân juz. 4</b:Title>
    <b:Year>2003</b:Year>
    <b:City>Beirut</b:City>
    <b:Publisher>Dâr al-Kutub al-‘Ilmiyyah hlm. 241</b:Publisher>
    <b:RefOrder>26</b:RefOrder>
  </b:Source>
  <b:Source>
    <b:Tag>Sir10</b:Tag>
    <b:SourceType>Book</b:SourceType>
    <b:Guid>{FEA9317D-4C93-4009-9429-BFE1A7C6D86A}</b:Guid>
    <b:Author>
      <b:Author>
        <b:NameList>
          <b:Person>
            <b:Last>Mulaqin</b:Last>
            <b:First>Siraj</b:First>
            <b:Middle>al-Din Abu Hafsh ‘Umar Ibn ‘Ali al-Anshari Ibn</b:Middle>
          </b:Person>
        </b:NameList>
      </b:Author>
    </b:Author>
    <b:Title>Qawâ’id Ibn al-Mulaqin aw al-Aybâh wa al-Nadzâir Fî Qawâ’id al-Fiqh juz. 1</b:Title>
    <b:Year>2010</b:Year>
    <b:City>Riyadh</b:City>
    <b:Publisher>Dâr Ibn Qayyim hlm. 43</b:Publisher>
    <b:RefOrder>27</b:RefOrder>
  </b:Source>
  <b:Source>
    <b:Tag>Muhtt1</b:Tag>
    <b:SourceType>Book</b:SourceType>
    <b:Guid>{4640A5E3-09DB-4879-9E8E-7F0C9EBFCE9A}</b:Guid>
    <b:Author>
      <b:Author>
        <b:NameList>
          <b:Person>
            <b:Last>al-Syaukani</b:Last>
            <b:First>Muhammad</b:First>
            <b:Middle>Ibn ‘Ali Ibn Muhammad Ibn ‘Abdullah</b:Middle>
          </b:Person>
        </b:NameList>
      </b:Author>
    </b:Author>
    <b:Title>al-Sîl al-Jarâr</b:Title>
    <b:Year>tt</b:Year>
    <b:City>Beirut</b:City>
    <b:Publisher>Dâr Ibn Hazm hlm. 587</b:Publisher>
    <b:RefOrder>28</b:RefOrder>
  </b:Source>
  <b:Source>
    <b:Tag>Raf12</b:Tag>
    <b:SourceType>Book</b:SourceType>
    <b:Guid>{564A0D9C-4773-4A97-8D65-1C69782C9791}</b:Guid>
    <b:Author>
      <b:Author>
        <b:NameList>
          <b:Person>
            <b:Last>al-Mishri</b:Last>
            <b:First>Rafiq</b:First>
            <b:Middle>Yunus</b:Middle>
          </b:Person>
        </b:NameList>
      </b:Author>
    </b:Author>
    <b:Title> al-Tamwîl al-Islâmî</b:Title>
    <b:Year> 2012</b:Year>
    <b:City>Damaskus</b:City>
    <b:Publisher>Dâr al-Qalam hlm. 136</b:Publisher>
    <b:RefOrder>29</b:RefOrder>
  </b:Source>
  <b:Source>
    <b:Tag>Ali01</b:Tag>
    <b:SourceType>Book</b:SourceType>
    <b:Guid>{BF42BA69-322B-4773-B762-D4AC7988347D}</b:Guid>
    <b:Author>
      <b:Author>
        <b:NameList>
          <b:Person>
            <b:Last>al-Rasyid</b:Last>
            <b:First>Ali</b:First>
            <b:Middle>Ibrahim</b:Middle>
          </b:Person>
        </b:NameList>
      </b:Author>
    </b:Author>
    <b:Title>ahawwul fȋ al-Asyyâ wa al-Tasharrufât wa al-‘Uqȗd wa Atsaruh fȋ al-Hukm al-Syar’ȋ</b:Title>
    <b:Year>2001</b:Year>
    <b:City>Kairo</b:City>
    <b:Publisher>Universitas Kairo, hlm. 15-16</b:Publisher>
    <b:RefOrder>30</b:RefOrder>
  </b:Source>
  <b:Source>
    <b:Tag>Yus10</b:Tag>
    <b:SourceType>Book</b:SourceType>
    <b:Guid>{8B403D6D-C526-4969-894B-22839C07D172}</b:Guid>
    <b:Author>
      <b:Author>
        <b:NameList>
          <b:Person>
            <b:Last>al-Qaradhawi</b:Last>
            <b:First>Yusuf</b:First>
          </b:Person>
        </b:NameList>
      </b:Author>
    </b:Author>
    <b:Title>Al-Qawâ’id al-Hâkimah Li Fiqh al-Mu’âmalât</b:Title>
    <b:Year>2010</b:Year>
    <b:City>Kairo</b:City>
    <b:Publisher>Al-Majlis al-Aurobi Lil Ifta wa al-Buhuts, hlm. 17</b:Publisher>
    <b:RefOrder>31</b:RefOrder>
  </b:Source>
  <b:Source>
    <b:Tag>Naz07</b:Tag>
    <b:SourceType>Book</b:SourceType>
    <b:Guid>{4163F53F-2A3A-4B6D-A59A-7CD93B811DDF}</b:Guid>
    <b:Author>
      <b:Author>
        <b:NameList>
          <b:Person>
            <b:Last>Hammad</b:Last>
            <b:First>Nazih</b:First>
          </b:Person>
        </b:NameList>
      </b:Author>
    </b:Author>
    <b:Title>Fî Fiqh al-Mu’âmalât al-Mâliyyah al-Mashrafiyyah al-Mu’âshirah: Qirâ’ah Jadîdah</b:Title>
    <b:Year>2007</b:Year>
    <b:City>Damaskus</b:City>
    <b:Publisher>Dâr al-Qalam, hlm. 270</b:Publisher>
    <b:RefOrder>32</b:RefOrder>
  </b:Source>
  <b:Source>
    <b:Tag>Abu88</b:Tag>
    <b:SourceType>Book</b:SourceType>
    <b:Guid>{7EE4B170-6EF8-4EC8-A8F0-EFAFE3529E41}</b:Guid>
    <b:Author>
      <b:Author>
        <b:NameList>
          <b:Person>
            <b:Last>al-Qurthubi</b:Last>
            <b:First>Abu</b:First>
            <b:Middle>al-Walid Muhammad Ibn Ahmad Ibn Rusyd</b:Middle>
          </b:Person>
        </b:NameList>
      </b:Author>
    </b:Author>
    <b:Title>al-Muqaddimât al-Mumhidât  juz. 2</b:Title>
    <b:Year>1988</b:Year>
    <b:City>Beirut</b:City>
    <b:Publisher>Dâr al-Gharb al-Islâmî. hlm. 234</b:Publisher>
    <b:RefOrder>33</b:RefOrder>
  </b:Source>
  <b:Source>
    <b:Tag>Naz20</b:Tag>
    <b:SourceType>Book</b:SourceType>
    <b:Guid>{E6E06A56-A6F2-471E-BE48-9ED4CEA89A6C}</b:Guid>
    <b:Author>
      <b:Author>
        <b:NameList>
          <b:Person>
            <b:Last>Hammad</b:Last>
            <b:First>Nazih</b:First>
          </b:Person>
        </b:NameList>
      </b:Author>
    </b:Author>
    <b:Title>Madâ Shihah Tamdhîn Yad al-Amânah bi al-Syarth Fî al-Fiqh al-Islâm</b:Title>
    <b:Year>1320</b:Year>
    <b:City>Jedah</b:City>
    <b:Publisher>al-Ma’had al-Islami lilbuhuts wa al-Tadrib, hlm. 26</b:Publisher>
    <b:RefOrder>34</b:RefOrder>
  </b:Source>
  <b:Source>
    <b:Tag>Put18</b:Tag>
    <b:SourceType>JournalArticle</b:SourceType>
    <b:Guid>{621CF86F-5027-4D50-BFA5-C1DCFFBDFB28}</b:Guid>
    <b:Author>
      <b:Author>
        <b:NameList>
          <b:Person>
            <b:Last>Putra</b:Last>
            <b:First>Panji</b:First>
            <b:Middle>Adam Agus</b:Middle>
          </b:Person>
        </b:NameList>
      </b:Author>
    </b:Author>
    <b:Title>Konsep Wa’ad Dan Implementasinya Dalam Fatwa Dewan Syariah Nasional-Majelis Ulama Indonesia</b:Title>
    <b:Year>2018</b:Year>
    <b:JournalName>Amwaluna: Jurnal Ekonomi dan Keuangan Syariah Vol.2, No.2</b:JournalName>
    <b:Pages>226</b:Pages>
    <b:RefOrder>35</b:RefOrder>
  </b:Source>
  <b:Source>
    <b:Tag>Pan22</b:Tag>
    <b:SourceType>JournalArticle</b:SourceType>
    <b:Guid>{70C013D0-D39C-4255-A8F2-319E8612304E}</b:Guid>
    <b:Author>
      <b:Author>
        <b:NameList>
          <b:Person>
            <b:Last>Panji Adam Agus Putra</b:Last>
            <b:First>Neni</b:First>
            <b:Middle>Sri Imanyati, Neneng Nurhasanah, Rini Irianti Sundari</b:Middle>
          </b:Person>
        </b:NameList>
      </b:Author>
    </b:Author>
    <b:Title>Construction Of Musyârakah Muntahiyyah Bi Al-Tamlȋk Contract In Sharia Principles-Based DSN-MUI Fatwa</b:Title>
    <b:JournalName>Amwaluna: Jurnal Ekonomi dan Keuangan Syariah Vol.6 No.1</b:JournalName>
    <b:Year>2022</b:Year>
    <b:Pages>64</b:Pages>
    <b:RefOrder>36</b:RefOrder>
  </b:Source>
  <b:Source>
    <b:Tag>Syu09</b:Tag>
    <b:SourceType>Book</b:SourceType>
    <b:Guid>{20C6AE79-7E98-4B1E-B57F-BEB037A98438}</b:Guid>
    <b:Author>
      <b:Author>
        <b:NameList>
          <b:Person>
            <b:Last>Syubair</b:Last>
            <b:First>Muhammad</b:First>
            <b:Middle>Utsman</b:Middle>
          </b:Person>
        </b:NameList>
      </b:Author>
    </b:Author>
    <b:Title>al-Madkhal Ilâ Fiqh al-Mu’âmalât al-Mâliyyah: al-Mâl wa al-Milkiyyah wa al-‘Aqd</b:Title>
    <b:JournalName>Yordania: Dâr al-Nafâis</b:JournalName>
    <b:Year>2009</b:Year>
    <b:City>Yordania</b:City>
    <b:Publisher> Dâr al-Nafâis,  hlm. 251</b:Publisher>
    <b:RefOrder>37</b:RefOrder>
  </b:Source>
  <b:Source>
    <b:Tag>Has09</b:Tag>
    <b:SourceType>Book</b:SourceType>
    <b:Guid>{7263F1DE-6B3D-4B69-96CA-44C42ED4CA3A}</b:Guid>
    <b:Author>
      <b:Author>
        <b:NameList>
          <b:Person>
            <b:Last>al-Syadzali</b:Last>
            <b:First>Hasan</b:First>
            <b:Middle>‘Ali</b:Middle>
          </b:Person>
        </b:NameList>
      </b:Author>
    </b:Author>
    <b:Title>Nadzhariyyah al-Syarh Fî al-Fiqh al-Islâmî, KSA</b:Title>
    <b:Year>2009</b:Year>
    <b:City>Dâr Kunûz</b:City>
    <b:Publisher>Isybilyâ, hlm. 185</b:Publisher>
    <b:RefOrder>38</b:RefOrder>
  </b:Source>
  <b:Source>
    <b:Tag>Tha16</b:Tag>
    <b:SourceType>Book</b:SourceType>
    <b:Guid>{94EE876D-06A0-4666-8EC1-0EAE4626A8E2}</b:Guid>
    <b:Author>
      <b:Author>
        <b:NameList>
          <b:Person>
            <b:Last>Tayah</b:Last>
            <b:First>Thariq</b:First>
            <b:Middle>Nuhammad Abu</b:Middle>
          </b:Person>
        </b:NameList>
      </b:Author>
    </b:Author>
    <b:Title>al-Tahawuthâth Fî Ra’s al-Mâl wa Tathbîqâtuhâ Fî al-Mashârif al-Islâmiyyah</b:Title>
    <b:Year>2016</b:Year>
    <b:City>Yordania</b:City>
    <b:Publisher>Dâr al-Nafâis, hlm. 261-263</b:Publisher>
    <b:RefOrder>39</b:RefOrder>
  </b:Source>
  <b:Source>
    <b:Tag>Fai33</b:Tag>
    <b:SourceType>JournalArticle</b:SourceType>
    <b:Guid>{F5B85AF9-B091-450C-83A8-4E698E4C0587}</b:Guid>
    <b:Title> Shukûk al-Mudhârabah: Dirâsah Fiqhiyyah Tashîliyyah Tathbîqiyyah</b:Title>
    <b:Year>1433</b:Year>
    <b:Pages>204</b:Pages>
    <b:Author>
      <b:Author>
        <b:NameList>
          <b:Person>
            <b:Last>al-Syamri</b:Last>
            <b:First>Faishal</b:First>
            <b:Middle>Ibn Shalih</b:Middle>
          </b:Person>
        </b:NameList>
      </b:Author>
    </b:Author>
    <b:JournalName>Tesis, Program Magister Fikih Perbandingan Riyadh, Universitas al-Imam Muhammad Ibn Su’ud al-Islamiyyah</b:JournalName>
    <b:RefOrder>41</b:RefOrder>
  </b:Source>
  <b:Source>
    <b:Tag>Mar16</b:Tag>
    <b:SourceType>JournalArticle</b:SourceType>
    <b:Guid>{47772121-2714-4F8B-9874-F7EB4D06301B}</b:Guid>
    <b:Author>
      <b:Author>
        <b:NameList>
          <b:Person>
            <b:Last>Abshish</b:Last>
            <b:First>Marwan</b:First>
            <b:Middle>Ibrahim Thalab</b:Middle>
          </b:Person>
        </b:NameList>
      </b:Author>
    </b:Author>
    <b:Title>Qâ’idah al-Ashl Fî al-‘Uqûd al-Ibâhah</b:Title>
    <b:JournalName>Tesis Program Pascasarjana Konsentrasi Fikih wa Tasyri’, Palestina, Universitas al-Najah al-Wathaniyyah</b:JournalName>
    <b:Year>2016</b:Year>
    <b:Pages> 55</b:Pages>
    <b:RefOrder>40</b:RefOrder>
  </b:Source>
</b:Sources>
</file>

<file path=customXml/itemProps1.xml><?xml version="1.0" encoding="utf-8"?>
<ds:datastoreItem xmlns:ds="http://schemas.openxmlformats.org/officeDocument/2006/customXml" ds:itemID="{FA0A5E8B-1DEB-46AB-BBCD-FBC60B2C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21</Pages>
  <Words>7701</Words>
  <Characters>43896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panji adam</dc:creator>
  <cp:keywords/>
  <dc:description/>
  <cp:lastModifiedBy>LENOVO</cp:lastModifiedBy>
  <cp:revision>222</cp:revision>
  <dcterms:created xsi:type="dcterms:W3CDTF">2022-12-11T05:48:00Z</dcterms:created>
  <dcterms:modified xsi:type="dcterms:W3CDTF">2023-01-12T23:31:00Z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