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41"/>
        <w:tblW w:w="0" w:type="auto"/>
        <w:tblLook w:val="01E0" w:firstRow="1" w:lastRow="1" w:firstColumn="1" w:lastColumn="1" w:noHBand="0" w:noVBand="0"/>
      </w:tblPr>
      <w:tblGrid>
        <w:gridCol w:w="2827"/>
        <w:gridCol w:w="6157"/>
      </w:tblGrid>
      <w:tr w:rsidR="00A72081" w:rsidRPr="00E2148D" w14:paraId="2D8D8537" w14:textId="77777777" w:rsidTr="00D366E8">
        <w:trPr>
          <w:trHeight w:val="1710"/>
        </w:trPr>
        <w:tc>
          <w:tcPr>
            <w:tcW w:w="2827" w:type="dxa"/>
            <w:shd w:val="clear" w:color="auto" w:fill="auto"/>
          </w:tcPr>
          <w:p w14:paraId="5C696CF6" w14:textId="77777777" w:rsidR="00A72081" w:rsidRPr="00E2148D" w:rsidRDefault="00A72081" w:rsidP="00D366E8">
            <w:pPr>
              <w:pStyle w:val="Header"/>
              <w:rPr>
                <w:rStyle w:val="Strong"/>
                <w:rFonts w:ascii="Calibri" w:hAnsi="Calibri" w:cs="Calibri"/>
                <w:bCs w:val="0"/>
                <w:caps/>
                <w:sz w:val="16"/>
                <w:szCs w:val="16"/>
                <w:lang w:val="en-GB"/>
              </w:rPr>
            </w:pPr>
          </w:p>
        </w:tc>
        <w:tc>
          <w:tcPr>
            <w:tcW w:w="6157" w:type="dxa"/>
            <w:shd w:val="clear" w:color="auto" w:fill="auto"/>
          </w:tcPr>
          <w:p w14:paraId="4AEE3E70" w14:textId="77777777" w:rsidR="00A72081" w:rsidRPr="00E2148D" w:rsidRDefault="00A72081" w:rsidP="00D366E8">
            <w:pPr>
              <w:pStyle w:val="Header"/>
              <w:ind w:left="782" w:hanging="1"/>
              <w:jc w:val="right"/>
              <w:rPr>
                <w:rFonts w:ascii="Calibri" w:hAnsi="Calibri" w:cs="Calibri"/>
                <w:i/>
                <w:sz w:val="18"/>
                <w:szCs w:val="18"/>
                <w:lang w:val="en-GB"/>
              </w:rPr>
            </w:pPr>
          </w:p>
          <w:p w14:paraId="30DE28FA" w14:textId="77777777" w:rsidR="00A72081" w:rsidRPr="00E2148D" w:rsidRDefault="00A72081" w:rsidP="00D366E8">
            <w:pPr>
              <w:pStyle w:val="Header"/>
              <w:ind w:left="782" w:hanging="1"/>
              <w:jc w:val="right"/>
              <w:rPr>
                <w:rFonts w:ascii="Calibri" w:hAnsi="Calibri" w:cs="Calibri"/>
                <w:b/>
                <w:i/>
                <w:sz w:val="18"/>
                <w:szCs w:val="18"/>
                <w:lang w:val="en-GB"/>
              </w:rPr>
            </w:pPr>
          </w:p>
          <w:p w14:paraId="55D6D3F0" w14:textId="77777777" w:rsidR="00A72081" w:rsidRPr="00E2148D" w:rsidRDefault="00A72081" w:rsidP="00D366E8">
            <w:pPr>
              <w:pStyle w:val="Header"/>
              <w:ind w:left="782" w:hanging="1"/>
              <w:jc w:val="right"/>
              <w:rPr>
                <w:rStyle w:val="Strong"/>
                <w:rFonts w:ascii="Calibri" w:hAnsi="Calibri" w:cs="Calibri"/>
                <w:bCs w:val="0"/>
                <w:i/>
                <w:caps/>
                <w:sz w:val="18"/>
                <w:szCs w:val="18"/>
                <w:lang w:val="en-GB"/>
              </w:rPr>
            </w:pPr>
          </w:p>
        </w:tc>
      </w:tr>
    </w:tbl>
    <w:p w14:paraId="293C5F75" w14:textId="77777777" w:rsidR="00A72081" w:rsidRPr="008B35F9" w:rsidRDefault="00A72081" w:rsidP="008B35F9">
      <w:pPr>
        <w:pStyle w:val="Titleofthepaper"/>
        <w:jc w:val="left"/>
        <w:rPr>
          <w:rFonts w:asciiTheme="minorHAnsi" w:hAnsiTheme="minorHAnsi" w:cstheme="minorHAnsi"/>
          <w:spacing w:val="4"/>
          <w:szCs w:val="28"/>
          <w:lang w:val="en-GB"/>
        </w:rPr>
      </w:pPr>
      <w:r w:rsidRPr="008B35F9">
        <w:rPr>
          <w:rFonts w:asciiTheme="minorHAnsi" w:hAnsiTheme="minorHAnsi" w:cstheme="minorHAnsi"/>
          <w:noProof/>
          <w:szCs w:val="28"/>
          <w:lang w:val="en-GB" w:eastAsia="en-MY"/>
        </w:rPr>
        <mc:AlternateContent>
          <mc:Choice Requires="wps">
            <w:drawing>
              <wp:anchor distT="0" distB="0" distL="114300" distR="114300" simplePos="0" relativeHeight="251659264" behindDoc="0" locked="0" layoutInCell="1" allowOverlap="1" wp14:anchorId="7A0FBBA0" wp14:editId="489DF59E">
                <wp:simplePos x="0" y="0"/>
                <wp:positionH relativeFrom="column">
                  <wp:posOffset>-137795</wp:posOffset>
                </wp:positionH>
                <wp:positionV relativeFrom="paragraph">
                  <wp:posOffset>-1223645</wp:posOffset>
                </wp:positionV>
                <wp:extent cx="259715" cy="2806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80670"/>
                        </a:xfrm>
                        <a:prstGeom prst="rect">
                          <a:avLst/>
                        </a:prstGeom>
                        <a:solidFill>
                          <a:srgbClr val="FFFFFF"/>
                        </a:solidFill>
                        <a:ln w="9525">
                          <a:solidFill>
                            <a:srgbClr val="FFFFFF"/>
                          </a:solidFill>
                          <a:miter lim="800000"/>
                          <a:headEnd/>
                          <a:tailEnd/>
                        </a:ln>
                      </wps:spPr>
                      <wps:txbx>
                        <w:txbxContent>
                          <w:p w14:paraId="03D78B78" w14:textId="77777777" w:rsidR="00A72081" w:rsidRDefault="00A72081" w:rsidP="00A72081">
                            <w:pPr>
                              <w:ind w:left="-284"/>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0FBBA0" id="_x0000_t202" coordsize="21600,21600" o:spt="202" path="m,l,21600r21600,l21600,xe">
                <v:stroke joinstyle="miter"/>
                <v:path gradientshapeok="t" o:connecttype="rect"/>
              </v:shapetype>
              <v:shape id="Text Box 4" o:spid="_x0000_s1026" type="#_x0000_t202" style="position:absolute;left:0;text-align:left;margin-left:-10.85pt;margin-top:-96.35pt;width:20.45pt;height:2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" strokecolor="white">
                <v:textbox style="mso-fit-shape-to-text:t">
                  <w:txbxContent>
                    <w:p w14:paraId="03D78B78" w14:textId="77777777" w:rsidR="00A72081" w:rsidRDefault="00A72081" w:rsidP="00A72081">
                      <w:pPr>
                        <w:ind w:left="-284"/>
                      </w:pPr>
                    </w:p>
                  </w:txbxContent>
                </v:textbox>
              </v:shape>
            </w:pict>
          </mc:Fallback>
        </mc:AlternateContent>
      </w:r>
      <w:r w:rsidRPr="008B35F9">
        <w:rPr>
          <w:rFonts w:asciiTheme="minorHAnsi" w:hAnsiTheme="minorHAnsi" w:cstheme="minorHAnsi"/>
          <w:bCs/>
          <w:szCs w:val="28"/>
          <w:lang w:val="en-GB"/>
        </w:rPr>
        <w:t>SHARIAH AUDIT CHALLENGES IN MALAYSIAN ISLAMIC FINANCIAL INSTITUTIONS</w:t>
      </w:r>
    </w:p>
    <w:p w14:paraId="0C26C221" w14:textId="77777777" w:rsidR="00A72081" w:rsidRPr="008B35F9" w:rsidRDefault="00A72081" w:rsidP="00A72081">
      <w:pPr>
        <w:pStyle w:val="Authorname"/>
        <w:rPr>
          <w:rFonts w:ascii="Calibri" w:hAnsi="Calibri" w:cs="Calibri"/>
          <w:spacing w:val="4"/>
          <w:sz w:val="20"/>
          <w:lang w:val="en-GB"/>
        </w:rPr>
      </w:pPr>
      <w:r w:rsidRPr="008B35F9">
        <w:rPr>
          <w:rFonts w:ascii="Calibri" w:hAnsi="Calibri" w:cs="Calibri"/>
          <w:spacing w:val="4"/>
          <w:sz w:val="20"/>
          <w:lang w:val="en-GB"/>
        </w:rPr>
        <w:t>Mohd Shahid</w:t>
      </w:r>
      <w:r w:rsidRPr="008B35F9">
        <w:rPr>
          <w:rFonts w:ascii="Calibri" w:hAnsi="Calibri" w:cs="Calibri"/>
          <w:spacing w:val="4"/>
          <w:sz w:val="20"/>
          <w:vertAlign w:val="superscript"/>
          <w:lang w:val="en-GB"/>
        </w:rPr>
        <w:t>1</w:t>
      </w:r>
      <w:r w:rsidRPr="008B35F9">
        <w:rPr>
          <w:rFonts w:ascii="Calibri" w:hAnsi="Calibri" w:cs="Calibri"/>
          <w:spacing w:val="4"/>
          <w:sz w:val="20"/>
          <w:lang w:val="en-GB"/>
        </w:rPr>
        <w:t>*, Ahmad Khaliq</w:t>
      </w:r>
      <w:r w:rsidRPr="008B35F9">
        <w:rPr>
          <w:rFonts w:ascii="Calibri" w:hAnsi="Calibri" w:cs="Calibri"/>
          <w:spacing w:val="4"/>
          <w:sz w:val="20"/>
          <w:vertAlign w:val="superscript"/>
          <w:lang w:val="en-GB"/>
        </w:rPr>
        <w:t xml:space="preserve">2 </w:t>
      </w:r>
      <w:r w:rsidRPr="008B35F9">
        <w:rPr>
          <w:rFonts w:ascii="Calibri" w:hAnsi="Calibri" w:cs="Calibri"/>
          <w:spacing w:val="4"/>
          <w:sz w:val="20"/>
          <w:lang w:val="en-GB"/>
        </w:rPr>
        <w:t>and Rusni Hassan</w:t>
      </w:r>
      <w:r w:rsidRPr="008B35F9">
        <w:rPr>
          <w:rFonts w:ascii="Calibri" w:hAnsi="Calibri" w:cs="Calibri"/>
          <w:spacing w:val="4"/>
          <w:sz w:val="20"/>
          <w:vertAlign w:val="superscript"/>
          <w:lang w:val="en-GB"/>
        </w:rPr>
        <w:t>3</w:t>
      </w:r>
    </w:p>
    <w:p w14:paraId="45F22F6C" w14:textId="77777777" w:rsidR="00A72081" w:rsidRPr="008B35F9" w:rsidRDefault="00A72081" w:rsidP="00A72081">
      <w:pPr>
        <w:pStyle w:val="Authorname"/>
        <w:rPr>
          <w:rStyle w:val="Hyperlink"/>
          <w:rFonts w:ascii="Calibri" w:eastAsia="Times New Roman" w:hAnsi="Calibri" w:cs="Calibri"/>
          <w:b w:val="0"/>
          <w:sz w:val="20"/>
        </w:rPr>
      </w:pPr>
      <w:r w:rsidRPr="008B35F9">
        <w:rPr>
          <w:rStyle w:val="Hyperlink"/>
          <w:rFonts w:ascii="Calibri" w:eastAsia="Times New Roman" w:hAnsi="Calibri" w:cs="Calibri"/>
          <w:b w:val="0"/>
          <w:sz w:val="20"/>
          <w:vertAlign w:val="superscript"/>
        </w:rPr>
        <w:t>1,3</w:t>
      </w:r>
      <w:r w:rsidRPr="008B35F9">
        <w:rPr>
          <w:rStyle w:val="Hyperlink"/>
          <w:rFonts w:ascii="Calibri" w:eastAsia="Times New Roman" w:hAnsi="Calibri" w:cs="Calibri"/>
          <w:b w:val="0"/>
          <w:sz w:val="20"/>
        </w:rPr>
        <w:t>Institute of Islamic Banking and Finance (IIiBF)</w:t>
      </w:r>
    </w:p>
    <w:p w14:paraId="77122E5A" w14:textId="77777777" w:rsidR="00A72081" w:rsidRPr="008B35F9" w:rsidRDefault="00A72081" w:rsidP="00A72081">
      <w:pPr>
        <w:pStyle w:val="Authorname"/>
        <w:spacing w:before="0"/>
        <w:rPr>
          <w:rStyle w:val="Hyperlink"/>
          <w:rFonts w:ascii="Calibri" w:eastAsia="Times New Roman" w:hAnsi="Calibri" w:cs="Calibri"/>
          <w:b w:val="0"/>
          <w:sz w:val="20"/>
        </w:rPr>
      </w:pPr>
      <w:bookmarkStart w:id="0" w:name="_Hlk74908151"/>
      <w:r w:rsidRPr="008B35F9">
        <w:rPr>
          <w:rStyle w:val="Hyperlink"/>
          <w:rFonts w:ascii="Calibri" w:eastAsia="Times New Roman" w:hAnsi="Calibri" w:cs="Calibri"/>
          <w:b w:val="0"/>
          <w:sz w:val="20"/>
        </w:rPr>
        <w:t>International Islamic University Malaysia</w:t>
      </w:r>
    </w:p>
    <w:p w14:paraId="0F893706" w14:textId="77777777" w:rsidR="00A72081" w:rsidRPr="008B35F9" w:rsidRDefault="00A72081" w:rsidP="00A72081">
      <w:pPr>
        <w:pStyle w:val="Authorname"/>
        <w:rPr>
          <w:rStyle w:val="Hyperlink"/>
          <w:rFonts w:ascii="Calibri" w:eastAsia="Times New Roman" w:hAnsi="Calibri" w:cs="Calibri"/>
          <w:b w:val="0"/>
          <w:sz w:val="20"/>
        </w:rPr>
      </w:pPr>
      <w:r w:rsidRPr="008B35F9">
        <w:rPr>
          <w:rStyle w:val="Hyperlink"/>
          <w:rFonts w:ascii="Calibri" w:eastAsia="Times New Roman" w:hAnsi="Calibri" w:cs="Calibri"/>
          <w:b w:val="0"/>
          <w:sz w:val="20"/>
        </w:rPr>
        <w:t>(</w:t>
      </w:r>
      <w:r w:rsidRPr="008B35F9">
        <w:rPr>
          <w:rStyle w:val="Hyperlink"/>
          <w:rFonts w:ascii="Calibri" w:eastAsia="Times New Roman" w:hAnsi="Calibri" w:cs="Calibri"/>
          <w:b w:val="0"/>
          <w:sz w:val="20"/>
          <w:vertAlign w:val="superscript"/>
        </w:rPr>
        <w:t>1</w:t>
      </w:r>
      <w:r w:rsidRPr="008B35F9">
        <w:rPr>
          <w:rStyle w:val="Hyperlink"/>
          <w:rFonts w:ascii="Calibri" w:eastAsia="Times New Roman" w:hAnsi="Calibri" w:cs="Calibri"/>
          <w:b w:val="0"/>
          <w:sz w:val="20"/>
        </w:rPr>
        <w:t>Email- shahidazminadwi@gmail,</w:t>
      </w:r>
      <w:r w:rsidRPr="008B35F9">
        <w:rPr>
          <w:rFonts w:ascii="Calibri" w:hAnsi="Calibri" w:cs="Calibri"/>
          <w:sz w:val="20"/>
        </w:rPr>
        <w:t xml:space="preserve"> </w:t>
      </w:r>
      <w:r w:rsidRPr="008B35F9">
        <w:rPr>
          <w:rStyle w:val="Hyperlink"/>
          <w:rFonts w:ascii="Calibri" w:eastAsia="Times New Roman" w:hAnsi="Calibri" w:cs="Calibri"/>
          <w:b w:val="0"/>
          <w:sz w:val="20"/>
          <w:vertAlign w:val="superscript"/>
        </w:rPr>
        <w:t>2</w:t>
      </w:r>
      <w:r w:rsidRPr="008B35F9">
        <w:rPr>
          <w:rStyle w:val="Hyperlink"/>
          <w:rFonts w:ascii="Calibri" w:eastAsia="Times New Roman" w:hAnsi="Calibri" w:cs="Calibri"/>
          <w:b w:val="0"/>
          <w:sz w:val="20"/>
        </w:rPr>
        <w:t>ahmadkhaliq@iium.edu.my,</w:t>
      </w:r>
      <w:r w:rsidRPr="008B35F9">
        <w:rPr>
          <w:rFonts w:ascii="Calibri" w:hAnsi="Calibri" w:cs="Calibri"/>
          <w:sz w:val="20"/>
        </w:rPr>
        <w:t xml:space="preserve"> </w:t>
      </w:r>
      <w:r w:rsidRPr="008B35F9">
        <w:rPr>
          <w:rFonts w:ascii="Calibri" w:hAnsi="Calibri" w:cs="Calibri"/>
          <w:sz w:val="20"/>
          <w:vertAlign w:val="superscript"/>
        </w:rPr>
        <w:t>3</w:t>
      </w:r>
      <w:r w:rsidRPr="008B35F9">
        <w:rPr>
          <w:rStyle w:val="Hyperlink"/>
          <w:rFonts w:ascii="Calibri" w:eastAsia="Times New Roman" w:hAnsi="Calibri" w:cs="Calibri"/>
          <w:b w:val="0"/>
          <w:sz w:val="20"/>
        </w:rPr>
        <w:t>hrusni@iium.edu.my)</w:t>
      </w:r>
    </w:p>
    <w:p w14:paraId="1E108C44" w14:textId="77777777" w:rsidR="00A72081" w:rsidRPr="008B35F9" w:rsidRDefault="00A72081" w:rsidP="00A72081">
      <w:pPr>
        <w:pStyle w:val="Authorname"/>
        <w:spacing w:before="0"/>
        <w:rPr>
          <w:rStyle w:val="Hyperlink"/>
          <w:rFonts w:ascii="Calibri" w:eastAsia="Times New Roman" w:hAnsi="Calibri" w:cs="Calibri"/>
          <w:b w:val="0"/>
          <w:sz w:val="20"/>
        </w:rPr>
      </w:pPr>
    </w:p>
    <w:p w14:paraId="7BE1D12F" w14:textId="77777777" w:rsidR="00A72081" w:rsidRPr="008B35F9" w:rsidRDefault="00A72081" w:rsidP="00A72081">
      <w:pPr>
        <w:pStyle w:val="Authorname"/>
        <w:spacing w:before="0"/>
        <w:rPr>
          <w:rStyle w:val="Hyperlink"/>
          <w:rFonts w:ascii="Calibri" w:eastAsia="Times New Roman" w:hAnsi="Calibri" w:cs="Calibri"/>
          <w:b w:val="0"/>
          <w:sz w:val="20"/>
        </w:rPr>
      </w:pPr>
    </w:p>
    <w:bookmarkEnd w:id="0"/>
    <w:p w14:paraId="2122F907" w14:textId="77777777" w:rsidR="00A72081" w:rsidRPr="008B35F9" w:rsidRDefault="00A72081" w:rsidP="00A72081">
      <w:pPr>
        <w:jc w:val="center"/>
        <w:rPr>
          <w:rStyle w:val="Hyperlink"/>
          <w:rFonts w:ascii="Calibri" w:hAnsi="Calibri" w:cs="Calibri"/>
          <w:sz w:val="20"/>
        </w:rPr>
      </w:pPr>
      <w:r w:rsidRPr="008B35F9">
        <w:rPr>
          <w:rStyle w:val="Hyperlink"/>
          <w:rFonts w:ascii="Calibri" w:hAnsi="Calibri" w:cs="Calibri"/>
          <w:sz w:val="20"/>
          <w:vertAlign w:val="superscript"/>
        </w:rPr>
        <w:t>2</w:t>
      </w:r>
      <w:r w:rsidRPr="008B35F9">
        <w:rPr>
          <w:rStyle w:val="Hyperlink"/>
          <w:rFonts w:ascii="Calibri" w:hAnsi="Calibri" w:cs="Calibri"/>
          <w:sz w:val="20"/>
        </w:rPr>
        <w:t>Department of Finance, Kulliyyah of Economics and Management Sciences (KENMS) International Islamic University Malaysia</w:t>
      </w:r>
    </w:p>
    <w:p w14:paraId="55B84C3F" w14:textId="77777777" w:rsidR="00A72081" w:rsidRPr="0017545B" w:rsidRDefault="00A72081" w:rsidP="00A72081">
      <w:pPr>
        <w:jc w:val="center"/>
        <w:rPr>
          <w:rStyle w:val="Hyperlink"/>
          <w:sz w:val="16"/>
          <w:szCs w:val="16"/>
        </w:rPr>
      </w:pPr>
    </w:p>
    <w:p w14:paraId="1A51EA66" w14:textId="77777777" w:rsidR="00A72081" w:rsidRPr="00544369" w:rsidRDefault="00A72081" w:rsidP="00A72081">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bCs/>
          <w:sz w:val="22"/>
          <w:szCs w:val="22"/>
          <w:lang w:val="en-GB"/>
        </w:rPr>
      </w:pPr>
    </w:p>
    <w:p w14:paraId="539A18E8" w14:textId="189A556A" w:rsidR="00A72081" w:rsidRPr="008B35F9" w:rsidRDefault="008B35F9" w:rsidP="00A72081">
      <w:pPr>
        <w:keepNext/>
        <w:tabs>
          <w:tab w:val="left" w:pos="567"/>
        </w:tabs>
        <w:spacing w:after="180" w:line="280" w:lineRule="exact"/>
        <w:jc w:val="center"/>
        <w:outlineLvl w:val="0"/>
        <w:rPr>
          <w:rFonts w:ascii="Calibri" w:hAnsi="Calibri" w:cs="Calibri"/>
          <w:b/>
          <w:kern w:val="1"/>
          <w:sz w:val="23"/>
          <w:szCs w:val="23"/>
          <w:lang w:val="en-GB"/>
        </w:rPr>
      </w:pPr>
      <w:r w:rsidRPr="008B35F9">
        <w:rPr>
          <w:rFonts w:ascii="Calibri" w:hAnsi="Calibri" w:cs="Calibri"/>
          <w:b/>
          <w:kern w:val="1"/>
          <w:sz w:val="23"/>
          <w:szCs w:val="23"/>
          <w:lang w:val="en-GB"/>
        </w:rPr>
        <w:t>Abstract</w:t>
      </w:r>
    </w:p>
    <w:p w14:paraId="59BA4B8E" w14:textId="77777777" w:rsidR="00A72081" w:rsidRPr="008B35F9" w:rsidRDefault="00A72081" w:rsidP="00A72081">
      <w:pPr>
        <w:keepNext/>
        <w:tabs>
          <w:tab w:val="left" w:pos="567"/>
        </w:tabs>
        <w:spacing w:after="180" w:line="280" w:lineRule="exact"/>
        <w:jc w:val="both"/>
        <w:outlineLvl w:val="0"/>
        <w:rPr>
          <w:rFonts w:ascii="Calibri" w:hAnsi="Calibri" w:cs="Calibri"/>
          <w:bCs/>
          <w:kern w:val="1"/>
          <w:sz w:val="20"/>
          <w:lang w:val="en-GB"/>
        </w:rPr>
      </w:pPr>
      <w:r w:rsidRPr="008B35F9">
        <w:rPr>
          <w:rFonts w:ascii="Calibri" w:hAnsi="Calibri" w:cs="Calibri"/>
          <w:bCs/>
          <w:kern w:val="1"/>
          <w:sz w:val="20"/>
          <w:lang w:val="en-GB"/>
        </w:rPr>
        <w:t xml:space="preserve">Shari'ah audit, a monitoring tool for ensuring Shari'ah compliance, is an important component in the operations of Islamic financial institutions.  However, this study aims to discuss Shariah's audit framework and explore the potential challenges involved in the Shariah audit. The study employed 40 practitioners from several Islamic financial institutions engaged in the audit services of Shari'ah through a purposive sampling procedure. The data was generated using a questionnaire tool. The data have been analysed with descriptive statistical tools including frequency, percentage, </w:t>
      </w:r>
      <w:proofErr w:type="gramStart"/>
      <w:r w:rsidRPr="008B35F9">
        <w:rPr>
          <w:rFonts w:ascii="Calibri" w:hAnsi="Calibri" w:cs="Calibri"/>
          <w:bCs/>
          <w:kern w:val="1"/>
          <w:sz w:val="20"/>
          <w:lang w:val="en-GB"/>
        </w:rPr>
        <w:t>averages</w:t>
      </w:r>
      <w:proofErr w:type="gramEnd"/>
      <w:r w:rsidRPr="008B35F9">
        <w:rPr>
          <w:rFonts w:ascii="Calibri" w:hAnsi="Calibri" w:cs="Calibri"/>
          <w:bCs/>
          <w:kern w:val="1"/>
          <w:sz w:val="20"/>
          <w:lang w:val="en-GB"/>
        </w:rPr>
        <w:t xml:space="preserve"> and standard differences because of the descriptive character of the study. The study findings demonstrate that the awareness of the Shariah audit is satisfactory, since most of them have learned about the Shari'ah audit by way of a job training programme, which enabled them to say what Shari'ah audit practise should be. Likewise, the findings indicate that the practice has a lack of an independent audit report, an independent audit framework for the Shari'ah audit as well as inadequate competent Shari'ah auditors. In addition, the findings show that </w:t>
      </w:r>
      <w:proofErr w:type="spellStart"/>
      <w:r w:rsidRPr="008B35F9">
        <w:rPr>
          <w:rFonts w:ascii="Calibri" w:hAnsi="Calibri" w:cs="Calibri"/>
          <w:bCs/>
          <w:kern w:val="1"/>
          <w:sz w:val="20"/>
          <w:lang w:val="en-GB"/>
        </w:rPr>
        <w:t>Shari'ah's</w:t>
      </w:r>
      <w:proofErr w:type="spellEnd"/>
      <w:r w:rsidRPr="008B35F9">
        <w:rPr>
          <w:rFonts w:ascii="Calibri" w:hAnsi="Calibri" w:cs="Calibri"/>
          <w:bCs/>
          <w:kern w:val="1"/>
          <w:sz w:val="20"/>
          <w:lang w:val="en-GB"/>
        </w:rPr>
        <w:t xml:space="preserve"> audit has a strong potential </w:t>
      </w:r>
      <w:proofErr w:type="gramStart"/>
      <w:r w:rsidRPr="008B35F9">
        <w:rPr>
          <w:rFonts w:ascii="Calibri" w:hAnsi="Calibri" w:cs="Calibri"/>
          <w:bCs/>
          <w:kern w:val="1"/>
          <w:sz w:val="20"/>
          <w:lang w:val="en-GB"/>
        </w:rPr>
        <w:t>in the near future</w:t>
      </w:r>
      <w:proofErr w:type="gramEnd"/>
      <w:r w:rsidRPr="008B35F9">
        <w:rPr>
          <w:rFonts w:ascii="Calibri" w:hAnsi="Calibri" w:cs="Calibri"/>
          <w:bCs/>
          <w:kern w:val="1"/>
          <w:sz w:val="20"/>
          <w:lang w:val="en-GB"/>
        </w:rPr>
        <w:t xml:space="preserve"> to become a marketable career. Eventually, the results suggest that Shari'ah auditor should be integrated into the accounting of higher learning institutions; a comprehensive Shari'ah audit framework and standards; a new regulatory/professional body with a mandate to supervise Islamic Financial Institutions; and a professional certification in the Shari'ah audit. The study is hopeful to contribute to the development of the desired auditing practices for Shari'ah audit in Malaysia.</w:t>
      </w:r>
    </w:p>
    <w:p w14:paraId="5AF1672B" w14:textId="77777777" w:rsidR="00A72081" w:rsidRPr="008B35F9" w:rsidRDefault="00A72081" w:rsidP="00A72081">
      <w:pPr>
        <w:widowControl/>
        <w:jc w:val="both"/>
        <w:rPr>
          <w:rFonts w:ascii="Calibri" w:hAnsi="Calibri" w:cs="Calibri"/>
          <w:i/>
          <w:iCs/>
          <w:sz w:val="20"/>
          <w:lang w:val="en-GB"/>
        </w:rPr>
      </w:pPr>
      <w:r w:rsidRPr="008B35F9">
        <w:rPr>
          <w:rFonts w:ascii="Calibri" w:eastAsia="Arial" w:hAnsi="Calibri" w:cs="Calibri"/>
          <w:b/>
          <w:bCs/>
          <w:spacing w:val="4"/>
          <w:sz w:val="20"/>
          <w:lang w:val="en-GB"/>
        </w:rPr>
        <w:t xml:space="preserve">Keywords: </w:t>
      </w:r>
      <w:r w:rsidRPr="008B35F9">
        <w:rPr>
          <w:rFonts w:ascii="Calibri" w:hAnsi="Calibri" w:cs="Calibri"/>
          <w:i/>
          <w:iCs/>
          <w:sz w:val="20"/>
          <w:lang w:val="en-GB"/>
        </w:rPr>
        <w:t>Shariah Audit, Audit Challenges, Islamic financial Institutions, Malaysia</w:t>
      </w:r>
    </w:p>
    <w:p w14:paraId="6504A99C" w14:textId="77777777" w:rsidR="00CF4B4C" w:rsidRPr="0017545B" w:rsidRDefault="00CF4B4C" w:rsidP="009B79D1">
      <w:pPr>
        <w:rPr>
          <w:i/>
          <w:iCs/>
          <w:sz w:val="18"/>
          <w:szCs w:val="18"/>
          <w:lang w:val="en-GB"/>
        </w:rPr>
      </w:pPr>
    </w:p>
    <w:sectPr w:rsidR="00CF4B4C" w:rsidRPr="00175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DE3MDG0NDc0NDFX0lEKTi0uzszPAykwrQUA9q9XtSwAAAA="/>
  </w:docVars>
  <w:rsids>
    <w:rsidRoot w:val="00CF4B4C"/>
    <w:rsid w:val="000534F3"/>
    <w:rsid w:val="00082BAA"/>
    <w:rsid w:val="000C0D46"/>
    <w:rsid w:val="0017545B"/>
    <w:rsid w:val="002C7384"/>
    <w:rsid w:val="00390F83"/>
    <w:rsid w:val="00496C0F"/>
    <w:rsid w:val="008B35F9"/>
    <w:rsid w:val="009B79D1"/>
    <w:rsid w:val="009F2C51"/>
    <w:rsid w:val="00A13484"/>
    <w:rsid w:val="00A72081"/>
    <w:rsid w:val="00C16E5C"/>
    <w:rsid w:val="00CF4B4C"/>
    <w:rsid w:val="00FD4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F92A"/>
  <w15:chartTrackingRefBased/>
  <w15:docId w15:val="{0B87EFC1-28B3-4F57-A397-AAE79ABD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81"/>
    <w:pPr>
      <w:widowControl w:val="0"/>
      <w:suppressAutoHyphens/>
      <w:spacing w:after="0" w:line="240" w:lineRule="auto"/>
    </w:pPr>
    <w:rPr>
      <w:rFonts w:ascii="Times New Roman" w:eastAsia="Times New Roman" w:hAnsi="Times New Roman" w:cs="Times New Roman"/>
      <w:sz w:val="24"/>
      <w:szCs w:val="20"/>
      <w:lang w:val="es-ES_tradnl" w:eastAsia="ar-SA"/>
    </w:rPr>
  </w:style>
  <w:style w:type="paragraph" w:styleId="Heading2">
    <w:name w:val="heading 2"/>
    <w:basedOn w:val="Normal"/>
    <w:next w:val="Normal"/>
    <w:link w:val="Heading2Char"/>
    <w:qFormat/>
    <w:rsid w:val="00A72081"/>
    <w:pPr>
      <w:keepNext/>
      <w:widowControl/>
      <w:spacing w:after="180" w:line="240" w:lineRule="exact"/>
      <w:outlineLvl w:val="1"/>
    </w:pPr>
    <w:rPr>
      <w:b/>
      <w:kern w:val="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081"/>
    <w:rPr>
      <w:rFonts w:ascii="Times New Roman" w:eastAsia="Times New Roman" w:hAnsi="Times New Roman" w:cs="Times New Roman"/>
      <w:b/>
      <w:kern w:val="1"/>
      <w:sz w:val="24"/>
      <w:szCs w:val="20"/>
      <w:lang w:val="en-GB" w:eastAsia="ar-SA"/>
    </w:rPr>
  </w:style>
  <w:style w:type="character" w:styleId="Hyperlink">
    <w:name w:val="Hyperlink"/>
    <w:rsid w:val="00A72081"/>
    <w:rPr>
      <w:rFonts w:ascii="Times New Roman" w:hAnsi="Times New Roman"/>
      <w:strike w:val="0"/>
      <w:dstrike w:val="0"/>
      <w:color w:val="000000"/>
      <w:position w:val="0"/>
      <w:sz w:val="24"/>
      <w:u w:val="none"/>
      <w:vertAlign w:val="baseline"/>
      <w:lang w:val="en-US"/>
    </w:rPr>
  </w:style>
  <w:style w:type="character" w:styleId="Strong">
    <w:name w:val="Strong"/>
    <w:qFormat/>
    <w:rsid w:val="00A72081"/>
    <w:rPr>
      <w:b/>
      <w:bCs/>
    </w:rPr>
  </w:style>
  <w:style w:type="paragraph" w:styleId="Header">
    <w:name w:val="header"/>
    <w:basedOn w:val="Normal"/>
    <w:link w:val="HeaderChar"/>
    <w:rsid w:val="00A72081"/>
    <w:pPr>
      <w:tabs>
        <w:tab w:val="center" w:pos="4252"/>
        <w:tab w:val="right" w:pos="8504"/>
      </w:tabs>
    </w:pPr>
  </w:style>
  <w:style w:type="character" w:customStyle="1" w:styleId="HeaderChar">
    <w:name w:val="Header Char"/>
    <w:basedOn w:val="DefaultParagraphFont"/>
    <w:link w:val="Header"/>
    <w:rsid w:val="00A72081"/>
    <w:rPr>
      <w:rFonts w:ascii="Times New Roman" w:eastAsia="Times New Roman" w:hAnsi="Times New Roman" w:cs="Times New Roman"/>
      <w:sz w:val="24"/>
      <w:szCs w:val="20"/>
      <w:lang w:val="es-ES_tradnl" w:eastAsia="ar-SA"/>
    </w:rPr>
  </w:style>
  <w:style w:type="paragraph" w:customStyle="1" w:styleId="Titleofthepaper">
    <w:name w:val="Title of the paper"/>
    <w:rsid w:val="00A72081"/>
    <w:pPr>
      <w:suppressAutoHyphens/>
      <w:spacing w:after="0" w:line="240" w:lineRule="auto"/>
      <w:jc w:val="center"/>
    </w:pPr>
    <w:rPr>
      <w:rFonts w:ascii="Arial" w:eastAsia="Arial" w:hAnsi="Arial" w:cs="Times New Roman"/>
      <w:b/>
      <w:sz w:val="28"/>
      <w:szCs w:val="20"/>
      <w:lang w:eastAsia="ar-SA"/>
    </w:rPr>
  </w:style>
  <w:style w:type="paragraph" w:customStyle="1" w:styleId="Authorname">
    <w:name w:val="Author name"/>
    <w:rsid w:val="00A72081"/>
    <w:pPr>
      <w:suppressAutoHyphens/>
      <w:spacing w:before="240" w:after="0" w:line="240" w:lineRule="auto"/>
      <w:jc w:val="center"/>
    </w:pPr>
    <w:rPr>
      <w:rFonts w:ascii="Times New Roman" w:eastAsia="Arial"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SHAHID</dc:creator>
  <cp:keywords/>
  <dc:description/>
  <cp:lastModifiedBy>MOHD SHAHID</cp:lastModifiedBy>
  <cp:revision>17</cp:revision>
  <dcterms:created xsi:type="dcterms:W3CDTF">2021-06-08T12:35:00Z</dcterms:created>
  <dcterms:modified xsi:type="dcterms:W3CDTF">2022-05-11T10:40:00Z</dcterms:modified>
</cp:coreProperties>
</file>