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98BEA7" w14:textId="3E3C4658" w:rsidR="00D05242" w:rsidRPr="00734210" w:rsidRDefault="00623AF0" w:rsidP="00B27AF7">
      <w:pPr>
        <w:pStyle w:val="Headline"/>
        <w:spacing w:line="276" w:lineRule="auto"/>
        <w:outlineLvl w:val="0"/>
        <w:rPr>
          <w:rFonts w:ascii="Garamond" w:hAnsi="Garamond"/>
          <w:bCs w:val="0"/>
          <w:color w:val="000000" w:themeColor="text1"/>
          <w:sz w:val="24"/>
          <w:szCs w:val="24"/>
        </w:rPr>
      </w:pPr>
      <w:r w:rsidRPr="00623AF0">
        <w:rPr>
          <w:rFonts w:ascii="Garamond" w:hAnsi="Garamond"/>
          <w:bCs w:val="0"/>
          <w:color w:val="000000" w:themeColor="text1"/>
          <w:sz w:val="28"/>
          <w:szCs w:val="28"/>
        </w:rPr>
        <w:t>Examining the Relationship Between Commodity Prices and Economic Growth of Malaysia: A Continuous Wavelet Transformation Approach</w:t>
      </w:r>
    </w:p>
    <w:p w14:paraId="29D6D234" w14:textId="77777777" w:rsidR="00DA4EFA" w:rsidRPr="00734210" w:rsidRDefault="00DA4EFA" w:rsidP="00B27AF7">
      <w:pPr>
        <w:pStyle w:val="Headline"/>
        <w:spacing w:line="276" w:lineRule="auto"/>
        <w:outlineLvl w:val="0"/>
        <w:rPr>
          <w:rFonts w:ascii="Garamond" w:hAnsi="Garamond"/>
          <w:bCs w:val="0"/>
          <w:color w:val="000000" w:themeColor="text1"/>
          <w:sz w:val="24"/>
          <w:szCs w:val="24"/>
        </w:rPr>
      </w:pPr>
    </w:p>
    <w:p w14:paraId="314ADDF2" w14:textId="2AB9F0F2" w:rsidR="00B27AF7" w:rsidRPr="00E64B2D" w:rsidRDefault="00E64B2D" w:rsidP="00B27AF7">
      <w:pPr>
        <w:pStyle w:val="Headline"/>
        <w:spacing w:line="276" w:lineRule="auto"/>
        <w:outlineLvl w:val="0"/>
        <w:rPr>
          <w:rFonts w:ascii="Garamond" w:hAnsi="Garamond"/>
          <w:color w:val="000000" w:themeColor="text1"/>
          <w:sz w:val="24"/>
          <w:szCs w:val="24"/>
          <w:vertAlign w:val="superscript"/>
        </w:rPr>
      </w:pPr>
      <w:r>
        <w:rPr>
          <w:rFonts w:ascii="Garamond" w:hAnsi="Garamond"/>
          <w:color w:val="000000" w:themeColor="text1"/>
          <w:sz w:val="24"/>
          <w:szCs w:val="24"/>
        </w:rPr>
        <w:t>Saizal Pinjaman</w:t>
      </w:r>
      <w:r w:rsidR="00B27AF7" w:rsidRPr="00734210">
        <w:rPr>
          <w:rFonts w:ascii="Garamond" w:hAnsi="Garamond"/>
          <w:color w:val="000000" w:themeColor="text1"/>
          <w:sz w:val="24"/>
          <w:szCs w:val="24"/>
          <w:vertAlign w:val="superscript"/>
        </w:rPr>
        <w:t>1</w:t>
      </w:r>
      <w:r w:rsidR="00595EE2" w:rsidRPr="00734210">
        <w:rPr>
          <w:rFonts w:ascii="Garamond" w:hAnsi="Garamond"/>
          <w:color w:val="000000" w:themeColor="text1"/>
          <w:sz w:val="24"/>
          <w:szCs w:val="24"/>
          <w:vertAlign w:val="superscript"/>
        </w:rPr>
        <w:t>*</w:t>
      </w:r>
      <w:r w:rsidR="00B27AF7" w:rsidRPr="00734210">
        <w:rPr>
          <w:rFonts w:ascii="Garamond" w:hAnsi="Garamond"/>
          <w:color w:val="000000" w:themeColor="text1"/>
          <w:sz w:val="24"/>
          <w:szCs w:val="24"/>
        </w:rPr>
        <w:t xml:space="preserve">, </w:t>
      </w:r>
      <w:r>
        <w:rPr>
          <w:rFonts w:ascii="Garamond" w:hAnsi="Garamond"/>
          <w:color w:val="000000" w:themeColor="text1"/>
          <w:sz w:val="24"/>
          <w:szCs w:val="24"/>
        </w:rPr>
        <w:t>Shairil Izwan Taasim</w:t>
      </w:r>
      <w:r w:rsidR="00B27AF7" w:rsidRPr="00734210">
        <w:rPr>
          <w:rFonts w:ascii="Garamond" w:hAnsi="Garamond"/>
          <w:color w:val="000000" w:themeColor="text1"/>
          <w:sz w:val="24"/>
          <w:szCs w:val="24"/>
          <w:vertAlign w:val="superscript"/>
        </w:rPr>
        <w:t>2</w:t>
      </w:r>
      <w:r>
        <w:rPr>
          <w:rFonts w:ascii="Garamond" w:hAnsi="Garamond"/>
          <w:color w:val="000000" w:themeColor="text1"/>
          <w:sz w:val="24"/>
          <w:szCs w:val="24"/>
        </w:rPr>
        <w:t>, Wong Sing Yun</w:t>
      </w:r>
      <w:r>
        <w:rPr>
          <w:rFonts w:ascii="Garamond" w:hAnsi="Garamond"/>
          <w:color w:val="000000" w:themeColor="text1"/>
          <w:sz w:val="24"/>
          <w:szCs w:val="24"/>
          <w:vertAlign w:val="superscript"/>
        </w:rPr>
        <w:t>3</w:t>
      </w:r>
      <w:r>
        <w:rPr>
          <w:rFonts w:ascii="Garamond" w:hAnsi="Garamond"/>
          <w:color w:val="000000" w:themeColor="text1"/>
          <w:sz w:val="24"/>
          <w:szCs w:val="24"/>
        </w:rPr>
        <w:t>, Jain Yassin</w:t>
      </w:r>
      <w:r>
        <w:rPr>
          <w:rFonts w:ascii="Garamond" w:hAnsi="Garamond"/>
          <w:color w:val="000000" w:themeColor="text1"/>
          <w:sz w:val="24"/>
          <w:szCs w:val="24"/>
          <w:vertAlign w:val="superscript"/>
        </w:rPr>
        <w:t>4</w:t>
      </w:r>
    </w:p>
    <w:p w14:paraId="22D26531" w14:textId="1EE1232B" w:rsidR="00B27AF7" w:rsidRPr="00734210" w:rsidRDefault="00B27AF7" w:rsidP="00B27AF7">
      <w:pPr>
        <w:pStyle w:val="Headline"/>
        <w:spacing w:line="276" w:lineRule="auto"/>
        <w:outlineLvl w:val="0"/>
        <w:rPr>
          <w:rFonts w:ascii="Garamond" w:hAnsi="Garamond"/>
          <w:color w:val="000000" w:themeColor="text1"/>
          <w:sz w:val="24"/>
          <w:szCs w:val="24"/>
        </w:rPr>
      </w:pPr>
      <w:r w:rsidRPr="00734210">
        <w:rPr>
          <w:rFonts w:ascii="Garamond" w:hAnsi="Garamond"/>
          <w:color w:val="000000" w:themeColor="text1"/>
          <w:sz w:val="24"/>
          <w:szCs w:val="24"/>
          <w:vertAlign w:val="superscript"/>
        </w:rPr>
        <w:t>1</w:t>
      </w:r>
      <w:r w:rsidR="00E64B2D">
        <w:rPr>
          <w:rFonts w:ascii="Garamond" w:hAnsi="Garamond"/>
          <w:color w:val="000000" w:themeColor="text1"/>
          <w:sz w:val="24"/>
          <w:szCs w:val="24"/>
          <w:vertAlign w:val="superscript"/>
        </w:rPr>
        <w:t xml:space="preserve">,3,4 </w:t>
      </w:r>
      <w:r w:rsidR="00E64B2D">
        <w:rPr>
          <w:rFonts w:ascii="Garamond" w:hAnsi="Garamond"/>
          <w:color w:val="000000" w:themeColor="text1"/>
          <w:sz w:val="24"/>
          <w:szCs w:val="24"/>
        </w:rPr>
        <w:t>Centre for Economic Development and Policy</w:t>
      </w:r>
      <w:r w:rsidR="005339B0">
        <w:rPr>
          <w:rFonts w:ascii="Garamond" w:hAnsi="Garamond"/>
          <w:color w:val="000000" w:themeColor="text1"/>
          <w:sz w:val="24"/>
          <w:szCs w:val="24"/>
        </w:rPr>
        <w:t xml:space="preserve">, </w:t>
      </w:r>
      <w:r w:rsidR="00E64B2D">
        <w:rPr>
          <w:rFonts w:ascii="Garamond" w:hAnsi="Garamond"/>
          <w:color w:val="000000" w:themeColor="text1"/>
          <w:sz w:val="24"/>
          <w:szCs w:val="24"/>
        </w:rPr>
        <w:t>Malaysia</w:t>
      </w:r>
      <w:r w:rsidRPr="00734210">
        <w:rPr>
          <w:rFonts w:ascii="Garamond" w:hAnsi="Garamond"/>
          <w:color w:val="000000" w:themeColor="text1"/>
          <w:sz w:val="24"/>
          <w:szCs w:val="24"/>
        </w:rPr>
        <w:t xml:space="preserve"> </w:t>
      </w:r>
    </w:p>
    <w:p w14:paraId="1059F70C" w14:textId="46102AE0" w:rsidR="005339B0" w:rsidRPr="00734210" w:rsidRDefault="00B27AF7" w:rsidP="005339B0">
      <w:pPr>
        <w:pStyle w:val="Headline"/>
        <w:spacing w:line="276" w:lineRule="auto"/>
        <w:outlineLvl w:val="0"/>
        <w:rPr>
          <w:rFonts w:ascii="Garamond" w:hAnsi="Garamond"/>
          <w:color w:val="000000" w:themeColor="text1"/>
          <w:sz w:val="24"/>
          <w:szCs w:val="24"/>
        </w:rPr>
      </w:pPr>
      <w:r w:rsidRPr="00734210">
        <w:rPr>
          <w:rFonts w:ascii="Garamond" w:hAnsi="Garamond"/>
          <w:color w:val="000000" w:themeColor="text1"/>
          <w:sz w:val="24"/>
          <w:szCs w:val="24"/>
          <w:vertAlign w:val="superscript"/>
        </w:rPr>
        <w:t>2</w:t>
      </w:r>
      <w:r w:rsidR="005339B0" w:rsidRPr="005339B0">
        <w:rPr>
          <w:rFonts w:ascii="Garamond" w:hAnsi="Garamond"/>
          <w:color w:val="000000" w:themeColor="text1"/>
          <w:sz w:val="24"/>
          <w:szCs w:val="24"/>
        </w:rPr>
        <w:t xml:space="preserve"> </w:t>
      </w:r>
      <w:r w:rsidR="00E64B2D">
        <w:rPr>
          <w:rFonts w:ascii="Garamond" w:hAnsi="Garamond"/>
          <w:color w:val="000000" w:themeColor="text1"/>
          <w:sz w:val="24"/>
          <w:szCs w:val="24"/>
        </w:rPr>
        <w:t>Universiti Putra Malaysia</w:t>
      </w:r>
      <w:r w:rsidR="005339B0">
        <w:rPr>
          <w:rFonts w:ascii="Garamond" w:hAnsi="Garamond"/>
          <w:color w:val="000000" w:themeColor="text1"/>
          <w:sz w:val="24"/>
          <w:szCs w:val="24"/>
        </w:rPr>
        <w:t xml:space="preserve">, </w:t>
      </w:r>
      <w:r w:rsidR="00E64B2D">
        <w:rPr>
          <w:rFonts w:ascii="Garamond" w:hAnsi="Garamond"/>
          <w:color w:val="000000" w:themeColor="text1"/>
          <w:sz w:val="24"/>
          <w:szCs w:val="24"/>
        </w:rPr>
        <w:t>Malaysia</w:t>
      </w:r>
      <w:r w:rsidR="005339B0" w:rsidRPr="00734210">
        <w:rPr>
          <w:rFonts w:ascii="Garamond" w:hAnsi="Garamond"/>
          <w:color w:val="000000" w:themeColor="text1"/>
          <w:sz w:val="24"/>
          <w:szCs w:val="24"/>
        </w:rPr>
        <w:t xml:space="preserve"> </w:t>
      </w:r>
    </w:p>
    <w:p w14:paraId="6BABC128" w14:textId="3A5B1C41" w:rsidR="00DA4EFA" w:rsidRPr="00623AF0" w:rsidRDefault="00DA4EFA" w:rsidP="00DA4EFA">
      <w:pPr>
        <w:pStyle w:val="Headline"/>
        <w:spacing w:line="276" w:lineRule="auto"/>
        <w:outlineLvl w:val="0"/>
        <w:rPr>
          <w:rFonts w:ascii="Garamond" w:hAnsi="Garamond"/>
          <w:b w:val="0"/>
          <w:color w:val="000000" w:themeColor="text1"/>
          <w:sz w:val="24"/>
          <w:szCs w:val="24"/>
          <w:lang w:val="en-MY"/>
        </w:rPr>
      </w:pPr>
      <w:r w:rsidRPr="00623AF0">
        <w:rPr>
          <w:rFonts w:ascii="Garamond" w:hAnsi="Garamond"/>
          <w:b w:val="0"/>
          <w:color w:val="000000" w:themeColor="text1"/>
          <w:sz w:val="24"/>
          <w:szCs w:val="24"/>
          <w:lang w:val="en-MY"/>
        </w:rPr>
        <w:t xml:space="preserve">Email: </w:t>
      </w:r>
      <w:r w:rsidRPr="00623AF0">
        <w:rPr>
          <w:rFonts w:ascii="Garamond" w:hAnsi="Garamond"/>
          <w:b w:val="0"/>
          <w:color w:val="000000" w:themeColor="text1"/>
          <w:sz w:val="24"/>
          <w:szCs w:val="24"/>
          <w:vertAlign w:val="superscript"/>
          <w:lang w:val="en-MY"/>
        </w:rPr>
        <w:t>1</w:t>
      </w:r>
      <w:r w:rsidR="00E64B2D" w:rsidRPr="00623AF0">
        <w:rPr>
          <w:rFonts w:ascii="Garamond" w:hAnsi="Garamond"/>
          <w:b w:val="0"/>
          <w:color w:val="000000" w:themeColor="text1"/>
          <w:sz w:val="24"/>
          <w:szCs w:val="24"/>
          <w:lang w:val="en-MY"/>
        </w:rPr>
        <w:t>saizal@ums.edu.my</w:t>
      </w:r>
      <w:r w:rsidRPr="00623AF0">
        <w:rPr>
          <w:rFonts w:ascii="Garamond" w:hAnsi="Garamond"/>
          <w:b w:val="0"/>
          <w:color w:val="000000" w:themeColor="text1"/>
          <w:sz w:val="24"/>
          <w:szCs w:val="24"/>
          <w:lang w:val="en-MY"/>
        </w:rPr>
        <w:t xml:space="preserve">, </w:t>
      </w:r>
      <w:r w:rsidR="00623AF0" w:rsidRPr="00623AF0">
        <w:rPr>
          <w:rFonts w:ascii="Garamond" w:hAnsi="Garamond"/>
          <w:b w:val="0"/>
          <w:color w:val="000000" w:themeColor="text1"/>
          <w:sz w:val="24"/>
          <w:szCs w:val="24"/>
          <w:vertAlign w:val="superscript"/>
          <w:lang w:val="en-MY"/>
        </w:rPr>
        <w:t>2</w:t>
      </w:r>
      <w:r w:rsidR="00623AF0" w:rsidRPr="00623AF0">
        <w:rPr>
          <w:rFonts w:ascii="Garamond" w:hAnsi="Garamond"/>
          <w:b w:val="0"/>
          <w:color w:val="000000" w:themeColor="text1"/>
          <w:sz w:val="24"/>
          <w:szCs w:val="24"/>
          <w:lang w:val="en-MY"/>
        </w:rPr>
        <w:t xml:space="preserve">shairil@upm.edu.my, </w:t>
      </w:r>
      <w:r w:rsidR="00623AF0" w:rsidRPr="00623AF0">
        <w:rPr>
          <w:rFonts w:ascii="Garamond" w:hAnsi="Garamond"/>
          <w:b w:val="0"/>
          <w:color w:val="000000" w:themeColor="text1"/>
          <w:sz w:val="24"/>
          <w:szCs w:val="24"/>
          <w:vertAlign w:val="superscript"/>
          <w:lang w:val="en-MY"/>
        </w:rPr>
        <w:t>3</w:t>
      </w:r>
      <w:r w:rsidR="00623AF0" w:rsidRPr="00623AF0">
        <w:rPr>
          <w:rFonts w:ascii="Garamond" w:hAnsi="Garamond"/>
          <w:b w:val="0"/>
          <w:color w:val="000000" w:themeColor="text1"/>
          <w:sz w:val="24"/>
          <w:szCs w:val="24"/>
          <w:lang w:val="en-MY"/>
        </w:rPr>
        <w:t xml:space="preserve">wongsing.yun@ums.edu.my, </w:t>
      </w:r>
      <w:r w:rsidR="00623AF0" w:rsidRPr="00623AF0">
        <w:rPr>
          <w:rFonts w:ascii="Garamond" w:hAnsi="Garamond"/>
          <w:b w:val="0"/>
          <w:color w:val="000000" w:themeColor="text1"/>
          <w:sz w:val="24"/>
          <w:szCs w:val="24"/>
          <w:vertAlign w:val="superscript"/>
          <w:lang w:val="en-MY"/>
        </w:rPr>
        <w:t>4</w:t>
      </w:r>
      <w:r w:rsidR="00623AF0" w:rsidRPr="00623AF0">
        <w:rPr>
          <w:rFonts w:ascii="Garamond" w:hAnsi="Garamond"/>
          <w:b w:val="0"/>
          <w:color w:val="000000" w:themeColor="text1"/>
          <w:sz w:val="24"/>
          <w:szCs w:val="24"/>
          <w:lang w:val="en-MY"/>
        </w:rPr>
        <w:t>jai</w:t>
      </w:r>
      <w:r w:rsidR="00623AF0">
        <w:rPr>
          <w:rFonts w:ascii="Garamond" w:hAnsi="Garamond"/>
          <w:b w:val="0"/>
          <w:color w:val="000000" w:themeColor="text1"/>
          <w:sz w:val="24"/>
          <w:szCs w:val="24"/>
          <w:lang w:val="en-MY"/>
        </w:rPr>
        <w:t>nyassin@uitm.edu.my</w:t>
      </w:r>
    </w:p>
    <w:p w14:paraId="371E05DB" w14:textId="37E37292" w:rsidR="00DA4EFA" w:rsidRPr="00734210" w:rsidRDefault="00B32693" w:rsidP="00DA4EFA">
      <w:pPr>
        <w:pStyle w:val="Headline"/>
        <w:spacing w:line="276" w:lineRule="auto"/>
        <w:outlineLvl w:val="0"/>
        <w:rPr>
          <w:rFonts w:ascii="Garamond" w:hAnsi="Garamond"/>
          <w:color w:val="000000" w:themeColor="text1"/>
          <w:sz w:val="22"/>
          <w:szCs w:val="22"/>
        </w:rPr>
      </w:pPr>
      <w:r w:rsidRPr="00734210">
        <w:rPr>
          <w:rFonts w:ascii="Garamond" w:hAnsi="Garamond"/>
          <w:b w:val="0"/>
          <w:color w:val="000000" w:themeColor="text1"/>
          <w:sz w:val="22"/>
          <w:szCs w:val="22"/>
          <w:vertAlign w:val="superscript"/>
        </w:rPr>
        <w:t>*)</w:t>
      </w:r>
      <w:r w:rsidRPr="00734210">
        <w:rPr>
          <w:rFonts w:ascii="Garamond" w:hAnsi="Garamond"/>
          <w:color w:val="000000" w:themeColor="text1"/>
          <w:sz w:val="22"/>
          <w:szCs w:val="22"/>
        </w:rPr>
        <w:t xml:space="preserve"> Corresponding</w:t>
      </w:r>
      <w:r w:rsidR="00DA4EFA" w:rsidRPr="00734210">
        <w:rPr>
          <w:rFonts w:ascii="Garamond" w:hAnsi="Garamond"/>
          <w:color w:val="000000" w:themeColor="text1"/>
          <w:sz w:val="22"/>
          <w:szCs w:val="22"/>
        </w:rPr>
        <w:t xml:space="preserve"> Author</w:t>
      </w:r>
    </w:p>
    <w:p w14:paraId="15D372CF" w14:textId="77777777" w:rsidR="00231384" w:rsidRPr="00734210" w:rsidRDefault="00231384" w:rsidP="00231384">
      <w:pPr>
        <w:pStyle w:val="Headline"/>
        <w:spacing w:line="276" w:lineRule="auto"/>
        <w:outlineLvl w:val="0"/>
        <w:rPr>
          <w:rFonts w:ascii="Garamond" w:hAnsi="Garamond"/>
          <w:bCs w:val="0"/>
          <w:color w:val="000000" w:themeColor="text1"/>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60"/>
      </w:tblGrid>
      <w:tr w:rsidR="00231384" w:rsidRPr="00734210" w14:paraId="5B042C73" w14:textId="77777777" w:rsidTr="004C144C">
        <w:tc>
          <w:tcPr>
            <w:tcW w:w="2660" w:type="dxa"/>
          </w:tcPr>
          <w:p w14:paraId="6BE83747" w14:textId="77777777" w:rsidR="00231384" w:rsidRPr="003E7465" w:rsidRDefault="00231384" w:rsidP="004C144C">
            <w:pPr>
              <w:pStyle w:val="Heading1"/>
              <w:spacing w:line="276" w:lineRule="auto"/>
              <w:jc w:val="both"/>
              <w:rPr>
                <w:rFonts w:ascii="Garamond" w:eastAsia="Garamond" w:hAnsi="Garamond" w:cs="Garamond"/>
                <w:b/>
                <w:color w:val="000000" w:themeColor="text1"/>
                <w:sz w:val="22"/>
                <w:szCs w:val="22"/>
                <w:lang w:val="en-GB"/>
              </w:rPr>
            </w:pPr>
            <w:r w:rsidRPr="003E7465">
              <w:rPr>
                <w:rFonts w:ascii="Garamond" w:eastAsia="Garamond" w:hAnsi="Garamond" w:cs="Garamond"/>
                <w:color w:val="000000" w:themeColor="text1"/>
                <w:sz w:val="22"/>
                <w:szCs w:val="22"/>
                <w:lang w:val="en-GB"/>
              </w:rPr>
              <w:t>JEL Classification:</w:t>
            </w:r>
          </w:p>
          <w:p w14:paraId="509BF860" w14:textId="0559107F" w:rsidR="001B0871" w:rsidRPr="00E64B2D" w:rsidRDefault="00E64B2D" w:rsidP="004C144C">
            <w:pPr>
              <w:spacing w:line="276" w:lineRule="auto"/>
              <w:rPr>
                <w:rFonts w:ascii="Garamond" w:hAnsi="Garamond"/>
                <w:color w:val="000000" w:themeColor="text1"/>
              </w:rPr>
            </w:pPr>
            <w:r w:rsidRPr="00E64B2D">
              <w:rPr>
                <w:rFonts w:ascii="Garamond" w:hAnsi="Garamond"/>
                <w:color w:val="000000" w:themeColor="text1"/>
              </w:rPr>
              <w:t>Q32</w:t>
            </w:r>
          </w:p>
          <w:p w14:paraId="78CBDA75" w14:textId="6840BE18" w:rsidR="001B0871" w:rsidRPr="00E64B2D" w:rsidRDefault="00E64B2D" w:rsidP="004C144C">
            <w:pPr>
              <w:spacing w:line="276" w:lineRule="auto"/>
              <w:rPr>
                <w:rFonts w:ascii="Garamond" w:hAnsi="Garamond"/>
                <w:color w:val="000000" w:themeColor="text1"/>
              </w:rPr>
            </w:pPr>
            <w:r w:rsidRPr="00E64B2D">
              <w:rPr>
                <w:rFonts w:ascii="Garamond" w:hAnsi="Garamond"/>
                <w:color w:val="000000" w:themeColor="text1"/>
              </w:rPr>
              <w:t>O44</w:t>
            </w:r>
          </w:p>
          <w:p w14:paraId="469D94F4" w14:textId="13B25A9E" w:rsidR="00231384" w:rsidRPr="00734210" w:rsidRDefault="00E64B2D" w:rsidP="004C144C">
            <w:pPr>
              <w:spacing w:line="276" w:lineRule="auto"/>
              <w:rPr>
                <w:rFonts w:ascii="Garamond" w:hAnsi="Garamond"/>
                <w:color w:val="000000" w:themeColor="text1"/>
              </w:rPr>
            </w:pPr>
            <w:r w:rsidRPr="00E64B2D">
              <w:rPr>
                <w:rFonts w:ascii="Garamond" w:hAnsi="Garamond"/>
                <w:color w:val="000000" w:themeColor="text1"/>
              </w:rPr>
              <w:t>O11</w:t>
            </w:r>
          </w:p>
          <w:p w14:paraId="0FF9FD4E" w14:textId="77777777" w:rsidR="00231384" w:rsidRPr="00734210" w:rsidRDefault="00231384" w:rsidP="004C144C">
            <w:pPr>
              <w:pStyle w:val="Heading1"/>
              <w:spacing w:line="276" w:lineRule="auto"/>
              <w:jc w:val="both"/>
              <w:rPr>
                <w:rFonts w:ascii="Garamond" w:eastAsia="Garamond" w:hAnsi="Garamond" w:cs="Garamond"/>
                <w:b/>
                <w:i/>
                <w:color w:val="000000" w:themeColor="text1"/>
                <w:sz w:val="22"/>
                <w:szCs w:val="22"/>
                <w:lang w:val="en-GB"/>
              </w:rPr>
            </w:pPr>
          </w:p>
          <w:p w14:paraId="04774AA5" w14:textId="4DB1B602" w:rsidR="00231384" w:rsidRPr="005339B0" w:rsidRDefault="00231384" w:rsidP="004C144C">
            <w:pPr>
              <w:pStyle w:val="Heading1"/>
              <w:spacing w:line="276" w:lineRule="auto"/>
              <w:jc w:val="both"/>
              <w:rPr>
                <w:rFonts w:ascii="Garamond" w:eastAsia="Garamond" w:hAnsi="Garamond" w:cs="Garamond"/>
                <w:b/>
                <w:i/>
                <w:color w:val="000000" w:themeColor="text1"/>
                <w:sz w:val="22"/>
                <w:szCs w:val="22"/>
                <w:lang w:val="en-GB"/>
              </w:rPr>
            </w:pPr>
            <w:r w:rsidRPr="005339B0">
              <w:rPr>
                <w:rFonts w:ascii="Garamond" w:eastAsia="Garamond" w:hAnsi="Garamond" w:cs="Garamond"/>
                <w:i/>
                <w:color w:val="000000" w:themeColor="text1"/>
                <w:sz w:val="22"/>
                <w:szCs w:val="22"/>
                <w:lang w:val="en-GB"/>
              </w:rPr>
              <w:t xml:space="preserve">Received: </w:t>
            </w:r>
          </w:p>
          <w:p w14:paraId="6F773CFB" w14:textId="77777777" w:rsidR="00231384" w:rsidRPr="005339B0" w:rsidRDefault="00231384" w:rsidP="004C144C">
            <w:pPr>
              <w:spacing w:line="276" w:lineRule="auto"/>
              <w:rPr>
                <w:rFonts w:ascii="Garamond" w:hAnsi="Garamond"/>
                <w:i/>
                <w:color w:val="000000" w:themeColor="text1"/>
              </w:rPr>
            </w:pPr>
          </w:p>
          <w:p w14:paraId="4C6B6D5B" w14:textId="35A04CF5" w:rsidR="00231384" w:rsidRPr="005339B0" w:rsidRDefault="00231384" w:rsidP="004C144C">
            <w:pPr>
              <w:spacing w:line="276" w:lineRule="auto"/>
              <w:rPr>
                <w:rFonts w:ascii="Garamond" w:hAnsi="Garamond"/>
                <w:color w:val="000000" w:themeColor="text1"/>
              </w:rPr>
            </w:pPr>
            <w:r w:rsidRPr="005339B0">
              <w:rPr>
                <w:rFonts w:ascii="Garamond" w:hAnsi="Garamond"/>
                <w:i/>
                <w:color w:val="000000" w:themeColor="text1"/>
              </w:rPr>
              <w:t xml:space="preserve">Revised: </w:t>
            </w:r>
          </w:p>
          <w:p w14:paraId="504F25C8" w14:textId="77777777" w:rsidR="00231384" w:rsidRPr="005339B0" w:rsidRDefault="00231384" w:rsidP="004C144C">
            <w:pPr>
              <w:spacing w:line="276" w:lineRule="auto"/>
              <w:rPr>
                <w:rFonts w:ascii="Garamond" w:hAnsi="Garamond"/>
                <w:i/>
                <w:color w:val="000000" w:themeColor="text1"/>
              </w:rPr>
            </w:pPr>
          </w:p>
          <w:p w14:paraId="6E6574A7" w14:textId="61B531DD" w:rsidR="00231384" w:rsidRPr="005339B0" w:rsidRDefault="00231384" w:rsidP="00734210">
            <w:pPr>
              <w:spacing w:line="276" w:lineRule="auto"/>
              <w:rPr>
                <w:rFonts w:ascii="Garamond" w:hAnsi="Garamond"/>
                <w:i/>
                <w:color w:val="000000" w:themeColor="text1"/>
              </w:rPr>
            </w:pPr>
            <w:r w:rsidRPr="005339B0">
              <w:rPr>
                <w:rFonts w:ascii="Garamond" w:hAnsi="Garamond"/>
                <w:i/>
                <w:color w:val="000000" w:themeColor="text1"/>
              </w:rPr>
              <w:t xml:space="preserve">Accepted: </w:t>
            </w:r>
          </w:p>
          <w:p w14:paraId="3C48891B" w14:textId="77777777" w:rsidR="005339B0" w:rsidRPr="005339B0" w:rsidRDefault="005339B0" w:rsidP="00734210">
            <w:pPr>
              <w:spacing w:line="276" w:lineRule="auto"/>
              <w:rPr>
                <w:rFonts w:ascii="Garamond" w:hAnsi="Garamond"/>
                <w:i/>
                <w:color w:val="000000" w:themeColor="text1"/>
              </w:rPr>
            </w:pPr>
          </w:p>
          <w:p w14:paraId="07694ED0" w14:textId="5F7324D4" w:rsidR="005339B0" w:rsidRPr="005339B0" w:rsidRDefault="005339B0" w:rsidP="00734210">
            <w:pPr>
              <w:spacing w:line="276" w:lineRule="auto"/>
              <w:rPr>
                <w:i/>
                <w:iCs/>
                <w:color w:val="000000" w:themeColor="text1"/>
              </w:rPr>
            </w:pPr>
            <w:r w:rsidRPr="005339B0">
              <w:rPr>
                <w:rFonts w:ascii="Garamond" w:hAnsi="Garamond"/>
                <w:i/>
                <w:iCs/>
                <w:color w:val="000000" w:themeColor="text1"/>
              </w:rPr>
              <w:t>Published online:</w:t>
            </w:r>
          </w:p>
        </w:tc>
        <w:tc>
          <w:tcPr>
            <w:tcW w:w="6060" w:type="dxa"/>
          </w:tcPr>
          <w:p w14:paraId="6E013D47" w14:textId="77777777" w:rsidR="00231384" w:rsidRPr="003E7465" w:rsidRDefault="00231384" w:rsidP="004C144C">
            <w:pPr>
              <w:pStyle w:val="Heading1"/>
              <w:spacing w:line="276" w:lineRule="auto"/>
              <w:jc w:val="both"/>
              <w:rPr>
                <w:rFonts w:ascii="Garamond" w:eastAsia="Garamond" w:hAnsi="Garamond" w:cs="Garamond"/>
                <w:b/>
                <w:color w:val="000000" w:themeColor="text1"/>
                <w:sz w:val="22"/>
                <w:szCs w:val="22"/>
                <w:u w:val="single"/>
                <w:lang w:val="en-GB"/>
              </w:rPr>
            </w:pPr>
            <w:r w:rsidRPr="003E7465">
              <w:rPr>
                <w:rFonts w:ascii="Garamond" w:eastAsia="Garamond" w:hAnsi="Garamond" w:cs="Garamond"/>
                <w:b/>
                <w:color w:val="000000" w:themeColor="text1"/>
                <w:sz w:val="22"/>
                <w:szCs w:val="22"/>
                <w:u w:val="single"/>
                <w:lang w:val="en-GB"/>
              </w:rPr>
              <w:t>Abstract</w:t>
            </w:r>
          </w:p>
          <w:p w14:paraId="4E53590C" w14:textId="0E37EE68" w:rsidR="00137740" w:rsidRDefault="00137740" w:rsidP="007361D0">
            <w:pPr>
              <w:jc w:val="both"/>
              <w:rPr>
                <w:rStyle w:val="Emphasis"/>
                <w:rFonts w:ascii="Garamond" w:hAnsi="Garamond"/>
                <w:i w:val="0"/>
                <w:color w:val="0E101A"/>
              </w:rPr>
            </w:pPr>
            <w:r>
              <w:rPr>
                <w:rStyle w:val="Emphasis"/>
                <w:rFonts w:ascii="Garamond" w:hAnsi="Garamond"/>
                <w:i w:val="0"/>
                <w:color w:val="0E101A"/>
              </w:rPr>
              <w:t xml:space="preserve">(a) research originality; </w:t>
            </w:r>
            <w:r w:rsidR="002D6156" w:rsidRPr="00424303">
              <w:rPr>
                <w:rStyle w:val="Emphasis"/>
                <w:rFonts w:ascii="Garamond" w:hAnsi="Garamond"/>
                <w:i w:val="0"/>
                <w:color w:val="0E101A"/>
              </w:rPr>
              <w:t>T</w:t>
            </w:r>
            <w:r w:rsidR="002D6156">
              <w:rPr>
                <w:rStyle w:val="Emphasis"/>
                <w:rFonts w:ascii="Garamond" w:hAnsi="Garamond"/>
                <w:i w:val="0"/>
                <w:color w:val="0E101A"/>
              </w:rPr>
              <w:t xml:space="preserve">his </w:t>
            </w:r>
            <w:r w:rsidR="002D6156" w:rsidRPr="00424303">
              <w:rPr>
                <w:rStyle w:val="Emphasis"/>
                <w:rFonts w:ascii="Garamond" w:hAnsi="Garamond"/>
                <w:i w:val="0"/>
                <w:color w:val="0E101A"/>
              </w:rPr>
              <w:t xml:space="preserve">research </w:t>
            </w:r>
            <w:r w:rsidR="00FB3B3C" w:rsidRPr="002D6156">
              <w:rPr>
                <w:rStyle w:val="Emphasis"/>
                <w:rFonts w:ascii="Garamond" w:hAnsi="Garamond"/>
                <w:i w:val="0"/>
                <w:color w:val="0E101A"/>
              </w:rPr>
              <w:t>is an initial attempt</w:t>
            </w:r>
            <w:r w:rsidR="00FB3B3C">
              <w:rPr>
                <w:rStyle w:val="Emphasis"/>
                <w:rFonts w:ascii="Garamond" w:hAnsi="Garamond"/>
                <w:i w:val="0"/>
                <w:color w:val="0E101A"/>
              </w:rPr>
              <w:t xml:space="preserve"> to</w:t>
            </w:r>
            <w:r w:rsidR="00FB3B3C" w:rsidRPr="002D6156">
              <w:rPr>
                <w:rStyle w:val="Emphasis"/>
                <w:rFonts w:ascii="Garamond" w:hAnsi="Garamond"/>
                <w:i w:val="0"/>
                <w:color w:val="0E101A"/>
              </w:rPr>
              <w:t xml:space="preserve"> </w:t>
            </w:r>
            <w:r w:rsidR="002D6156" w:rsidRPr="00424303">
              <w:rPr>
                <w:rStyle w:val="Emphasis"/>
                <w:rFonts w:ascii="Garamond" w:hAnsi="Garamond"/>
                <w:i w:val="0"/>
                <w:color w:val="0E101A"/>
              </w:rPr>
              <w:t xml:space="preserve">unveil the structure of the relationship between </w:t>
            </w:r>
            <w:r w:rsidR="00557961">
              <w:rPr>
                <w:rStyle w:val="Emphasis"/>
                <w:rFonts w:ascii="Garamond" w:hAnsi="Garamond"/>
                <w:i w:val="0"/>
                <w:color w:val="0E101A"/>
              </w:rPr>
              <w:t>the variables</w:t>
            </w:r>
            <w:r w:rsidR="002D6156" w:rsidRPr="00424303">
              <w:rPr>
                <w:rStyle w:val="Emphasis"/>
                <w:rFonts w:ascii="Garamond" w:hAnsi="Garamond"/>
                <w:i w:val="0"/>
                <w:color w:val="0E101A"/>
              </w:rPr>
              <w:t xml:space="preserve"> at different horizons</w:t>
            </w:r>
            <w:r w:rsidR="00FB3B3C">
              <w:rPr>
                <w:rStyle w:val="Emphasis"/>
                <w:rFonts w:ascii="Garamond" w:hAnsi="Garamond"/>
                <w:i w:val="0"/>
                <w:color w:val="0E101A"/>
              </w:rPr>
              <w:t xml:space="preserve"> in Malaysia.</w:t>
            </w:r>
          </w:p>
          <w:p w14:paraId="546206C4" w14:textId="058DBE88" w:rsidR="00A572F2" w:rsidRDefault="00A572F2" w:rsidP="007361D0">
            <w:pPr>
              <w:jc w:val="both"/>
              <w:rPr>
                <w:rStyle w:val="Emphasis"/>
                <w:rFonts w:ascii="Garamond" w:hAnsi="Garamond"/>
                <w:i w:val="0"/>
                <w:color w:val="0E101A"/>
              </w:rPr>
            </w:pPr>
            <w:r>
              <w:rPr>
                <w:rStyle w:val="Emphasis"/>
                <w:rFonts w:ascii="Garamond" w:hAnsi="Garamond"/>
                <w:i w:val="0"/>
                <w:color w:val="0E101A"/>
              </w:rPr>
              <w:t>(b)</w:t>
            </w:r>
            <w:r w:rsidR="00137740">
              <w:rPr>
                <w:rStyle w:val="Emphasis"/>
                <w:rFonts w:ascii="Garamond" w:hAnsi="Garamond"/>
                <w:i w:val="0"/>
                <w:color w:val="0E101A"/>
              </w:rPr>
              <w:t xml:space="preserve"> </w:t>
            </w:r>
            <w:r>
              <w:rPr>
                <w:rStyle w:val="Emphasis"/>
                <w:rFonts w:ascii="Garamond" w:hAnsi="Garamond"/>
                <w:i w:val="0"/>
                <w:color w:val="0E101A"/>
              </w:rPr>
              <w:t>research objectives; T</w:t>
            </w:r>
            <w:r w:rsidRPr="00A572F2">
              <w:rPr>
                <w:rStyle w:val="Emphasis"/>
                <w:rFonts w:ascii="Garamond" w:hAnsi="Garamond"/>
                <w:i w:val="0"/>
                <w:color w:val="0E101A"/>
              </w:rPr>
              <w:t>his paper investigates the relationship between commodity prices and the economic growth of Malaysia</w:t>
            </w:r>
            <w:r w:rsidR="007F38CE">
              <w:rPr>
                <w:rStyle w:val="Emphasis"/>
                <w:rFonts w:ascii="Garamond" w:hAnsi="Garamond"/>
                <w:i w:val="0"/>
                <w:color w:val="0E101A"/>
              </w:rPr>
              <w:t>.</w:t>
            </w:r>
          </w:p>
          <w:p w14:paraId="39A33111" w14:textId="12D56E85" w:rsidR="007361D0" w:rsidRDefault="0034586F" w:rsidP="007361D0">
            <w:pPr>
              <w:jc w:val="both"/>
              <w:rPr>
                <w:rStyle w:val="Emphasis"/>
                <w:rFonts w:ascii="Garamond" w:hAnsi="Garamond"/>
                <w:i w:val="0"/>
                <w:color w:val="0E101A"/>
              </w:rPr>
            </w:pPr>
            <w:r>
              <w:rPr>
                <w:rStyle w:val="Emphasis"/>
                <w:rFonts w:ascii="Garamond" w:hAnsi="Garamond"/>
                <w:i w:val="0"/>
                <w:color w:val="0E101A"/>
              </w:rPr>
              <w:t xml:space="preserve">(c) </w:t>
            </w:r>
            <w:r w:rsidR="00E4269A">
              <w:rPr>
                <w:rStyle w:val="Emphasis"/>
                <w:rFonts w:ascii="Garamond" w:hAnsi="Garamond"/>
                <w:i w:val="0"/>
                <w:color w:val="0E101A"/>
              </w:rPr>
              <w:t xml:space="preserve">research </w:t>
            </w:r>
            <w:r w:rsidR="007361D0">
              <w:rPr>
                <w:rStyle w:val="Emphasis"/>
                <w:rFonts w:ascii="Garamond" w:hAnsi="Garamond"/>
                <w:i w:val="0"/>
                <w:color w:val="0E101A"/>
              </w:rPr>
              <w:t>method</w:t>
            </w:r>
            <w:r w:rsidR="00E4269A">
              <w:rPr>
                <w:rStyle w:val="Emphasis"/>
                <w:rFonts w:ascii="Garamond" w:hAnsi="Garamond"/>
                <w:i w:val="0"/>
                <w:color w:val="0E101A"/>
              </w:rPr>
              <w:t xml:space="preserve">s; </w:t>
            </w:r>
            <w:r w:rsidR="007361D0" w:rsidRPr="00424303">
              <w:rPr>
                <w:rStyle w:val="Emphasis"/>
                <w:rFonts w:ascii="Garamond" w:hAnsi="Garamond"/>
                <w:i w:val="0"/>
                <w:color w:val="0E101A"/>
              </w:rPr>
              <w:t xml:space="preserve">The relationship between </w:t>
            </w:r>
            <w:r w:rsidR="007F38CE">
              <w:rPr>
                <w:rStyle w:val="Emphasis"/>
                <w:rFonts w:ascii="Garamond" w:hAnsi="Garamond"/>
                <w:i w:val="0"/>
                <w:color w:val="0E101A"/>
              </w:rPr>
              <w:t>the variables is studied fro</w:t>
            </w:r>
            <w:r w:rsidR="007361D0" w:rsidRPr="00424303">
              <w:rPr>
                <w:rStyle w:val="Emphasis"/>
                <w:rFonts w:ascii="Garamond" w:hAnsi="Garamond"/>
                <w:i w:val="0"/>
                <w:color w:val="0E101A"/>
              </w:rPr>
              <w:t>m 2015 to 2022</w:t>
            </w:r>
            <w:r w:rsidR="007361D0">
              <w:rPr>
                <w:rStyle w:val="Emphasis"/>
                <w:rFonts w:ascii="Garamond" w:hAnsi="Garamond"/>
                <w:i w:val="0"/>
                <w:color w:val="0E101A"/>
              </w:rPr>
              <w:t xml:space="preserve"> based on Continuous Wavelet Transformation approach.</w:t>
            </w:r>
          </w:p>
          <w:p w14:paraId="57C09FC9" w14:textId="52183384" w:rsidR="00FB139A" w:rsidRDefault="00FB139A" w:rsidP="006D6A83">
            <w:pPr>
              <w:jc w:val="both"/>
              <w:rPr>
                <w:rStyle w:val="Emphasis"/>
                <w:rFonts w:ascii="Garamond" w:hAnsi="Garamond"/>
                <w:i w:val="0"/>
                <w:color w:val="0E101A"/>
              </w:rPr>
            </w:pPr>
            <w:r>
              <w:rPr>
                <w:rStyle w:val="Emphasis"/>
                <w:rFonts w:ascii="Garamond" w:hAnsi="Garamond"/>
                <w:i w:val="0"/>
                <w:color w:val="0E101A"/>
              </w:rPr>
              <w:t xml:space="preserve">(d) </w:t>
            </w:r>
            <w:r w:rsidR="00E4269A">
              <w:rPr>
                <w:rStyle w:val="Emphasis"/>
                <w:rFonts w:ascii="Garamond" w:hAnsi="Garamond"/>
                <w:i w:val="0"/>
                <w:color w:val="0E101A"/>
              </w:rPr>
              <w:t xml:space="preserve">empirical result; </w:t>
            </w:r>
            <w:r w:rsidR="00557961">
              <w:rPr>
                <w:rStyle w:val="Emphasis"/>
                <w:rFonts w:ascii="Garamond" w:hAnsi="Garamond"/>
                <w:i w:val="0"/>
                <w:color w:val="0E101A"/>
              </w:rPr>
              <w:t>T</w:t>
            </w:r>
            <w:r w:rsidR="007361D0" w:rsidRPr="00424303">
              <w:rPr>
                <w:rStyle w:val="Emphasis"/>
                <w:rFonts w:ascii="Garamond" w:hAnsi="Garamond"/>
                <w:i w:val="0"/>
                <w:color w:val="0E101A"/>
              </w:rPr>
              <w:t xml:space="preserve">he relationships are varied depending on frequency and time series. </w:t>
            </w:r>
            <w:r w:rsidR="00424303" w:rsidRPr="00424303">
              <w:rPr>
                <w:rStyle w:val="Emphasis"/>
                <w:rFonts w:ascii="Garamond" w:hAnsi="Garamond"/>
                <w:i w:val="0"/>
                <w:color w:val="0E101A"/>
              </w:rPr>
              <w:t xml:space="preserve">There are significant wavelet cross-correlations in 2019-2021 for crude oil, palm oil, rubber, wood, and aluminium while cross-correlation is present in 2017 – 2018 for logs. </w:t>
            </w:r>
            <w:r w:rsidR="00557961">
              <w:rPr>
                <w:rStyle w:val="Emphasis"/>
                <w:rFonts w:ascii="Garamond" w:hAnsi="Garamond"/>
                <w:i w:val="0"/>
                <w:color w:val="0E101A"/>
              </w:rPr>
              <w:t xml:space="preserve">Moreover, </w:t>
            </w:r>
            <w:r w:rsidR="00424303" w:rsidRPr="00424303">
              <w:rPr>
                <w:rStyle w:val="Emphasis"/>
                <w:rFonts w:ascii="Garamond" w:hAnsi="Garamond"/>
                <w:i w:val="0"/>
                <w:color w:val="0E101A"/>
              </w:rPr>
              <w:t xml:space="preserve">most of the lead-lag relationships occurred at the first and second level of frequency. </w:t>
            </w:r>
          </w:p>
          <w:p w14:paraId="0C8DB00E" w14:textId="120F1BBA" w:rsidR="002728D1" w:rsidRDefault="00FB139A" w:rsidP="006D6A83">
            <w:pPr>
              <w:jc w:val="both"/>
              <w:rPr>
                <w:rStyle w:val="Emphasis"/>
                <w:rFonts w:ascii="Garamond" w:hAnsi="Garamond"/>
                <w:i w:val="0"/>
                <w:color w:val="0E101A"/>
              </w:rPr>
            </w:pPr>
            <w:r w:rsidRPr="00FB139A">
              <w:rPr>
                <w:rStyle w:val="Emphasis"/>
                <w:rFonts w:ascii="Garamond" w:hAnsi="Garamond"/>
                <w:i w:val="0"/>
                <w:iCs w:val="0"/>
                <w:color w:val="0E101A"/>
              </w:rPr>
              <w:t>(e)</w:t>
            </w:r>
            <w:r>
              <w:rPr>
                <w:rStyle w:val="Emphasis"/>
                <w:rFonts w:ascii="Garamond" w:hAnsi="Garamond"/>
                <w:color w:val="0E101A"/>
              </w:rPr>
              <w:t xml:space="preserve"> </w:t>
            </w:r>
            <w:r w:rsidR="00E4269A" w:rsidRPr="00E4269A">
              <w:rPr>
                <w:rStyle w:val="Emphasis"/>
                <w:rFonts w:ascii="Garamond" w:hAnsi="Garamond"/>
                <w:i w:val="0"/>
                <w:iCs w:val="0"/>
                <w:color w:val="0E101A"/>
              </w:rPr>
              <w:t>imp</w:t>
            </w:r>
            <w:r w:rsidR="00E4269A">
              <w:rPr>
                <w:rStyle w:val="Emphasis"/>
                <w:rFonts w:ascii="Garamond" w:hAnsi="Garamond"/>
                <w:i w:val="0"/>
                <w:iCs w:val="0"/>
                <w:color w:val="0E101A"/>
              </w:rPr>
              <w:t xml:space="preserve">lications; </w:t>
            </w:r>
            <w:r w:rsidR="00424303" w:rsidRPr="00424303">
              <w:rPr>
                <w:rStyle w:val="Emphasis"/>
                <w:rFonts w:ascii="Garamond" w:hAnsi="Garamond"/>
                <w:i w:val="0"/>
                <w:color w:val="0E101A"/>
              </w:rPr>
              <w:t xml:space="preserve">Malaysia's policy frameworks should </w:t>
            </w:r>
            <w:r w:rsidR="00557961" w:rsidRPr="00424303">
              <w:rPr>
                <w:rStyle w:val="Emphasis"/>
                <w:rFonts w:ascii="Garamond" w:hAnsi="Garamond"/>
                <w:i w:val="0"/>
                <w:color w:val="0E101A"/>
              </w:rPr>
              <w:t>consider</w:t>
            </w:r>
            <w:r w:rsidR="00424303" w:rsidRPr="00424303">
              <w:rPr>
                <w:rStyle w:val="Emphasis"/>
                <w:rFonts w:ascii="Garamond" w:hAnsi="Garamond"/>
                <w:i w:val="0"/>
                <w:color w:val="0E101A"/>
              </w:rPr>
              <w:t xml:space="preserve"> the </w:t>
            </w:r>
            <w:r w:rsidR="00EE488A" w:rsidRPr="00424303">
              <w:rPr>
                <w:rStyle w:val="Emphasis"/>
                <w:rFonts w:ascii="Garamond" w:hAnsi="Garamond"/>
                <w:i w:val="0"/>
                <w:color w:val="0E101A"/>
              </w:rPr>
              <w:t>econom</w:t>
            </w:r>
            <w:r w:rsidR="00EE488A">
              <w:rPr>
                <w:rStyle w:val="Emphasis"/>
                <w:rFonts w:ascii="Garamond" w:hAnsi="Garamond"/>
                <w:i w:val="0"/>
                <w:color w:val="0E101A"/>
              </w:rPr>
              <w:t>ic</w:t>
            </w:r>
            <w:r w:rsidR="00EE488A" w:rsidRPr="00424303">
              <w:rPr>
                <w:rStyle w:val="Emphasis"/>
                <w:rFonts w:ascii="Garamond" w:hAnsi="Garamond"/>
                <w:i w:val="0"/>
                <w:color w:val="0E101A"/>
              </w:rPr>
              <w:t xml:space="preserve"> </w:t>
            </w:r>
            <w:r w:rsidR="00424303" w:rsidRPr="00424303">
              <w:rPr>
                <w:rStyle w:val="Emphasis"/>
                <w:rFonts w:ascii="Garamond" w:hAnsi="Garamond"/>
                <w:i w:val="0"/>
                <w:color w:val="0E101A"/>
              </w:rPr>
              <w:t xml:space="preserve">dynamic responses towards commodity prices in facilitating its economic growth. </w:t>
            </w:r>
            <w:r w:rsidR="00557961">
              <w:rPr>
                <w:rStyle w:val="Emphasis"/>
                <w:rFonts w:ascii="Garamond" w:hAnsi="Garamond"/>
                <w:i w:val="0"/>
                <w:color w:val="0E101A"/>
              </w:rPr>
              <w:t>In addition</w:t>
            </w:r>
            <w:r w:rsidR="00424303" w:rsidRPr="00424303">
              <w:rPr>
                <w:rStyle w:val="Emphasis"/>
                <w:rFonts w:ascii="Garamond" w:hAnsi="Garamond"/>
                <w:i w:val="0"/>
                <w:color w:val="0E101A"/>
              </w:rPr>
              <w:t>, efforts should be made to diversify economic activities in reducing the level of dependence on commodities in the country’s trade basket.</w:t>
            </w:r>
          </w:p>
          <w:p w14:paraId="0B8A9646" w14:textId="77777777" w:rsidR="00924BE5" w:rsidRPr="00734210" w:rsidRDefault="00924BE5" w:rsidP="006D6A83">
            <w:pPr>
              <w:jc w:val="both"/>
              <w:rPr>
                <w:color w:val="000000" w:themeColor="text1"/>
              </w:rPr>
            </w:pPr>
          </w:p>
          <w:p w14:paraId="3FA713B3" w14:textId="77777777" w:rsidR="00231384" w:rsidRPr="00734210" w:rsidRDefault="00231384" w:rsidP="004C144C">
            <w:pPr>
              <w:spacing w:line="276" w:lineRule="auto"/>
              <w:rPr>
                <w:rFonts w:ascii="Garamond" w:hAnsi="Garamond"/>
                <w:b/>
                <w:color w:val="000000" w:themeColor="text1"/>
              </w:rPr>
            </w:pPr>
            <w:r w:rsidRPr="00734210">
              <w:rPr>
                <w:rFonts w:ascii="Garamond" w:hAnsi="Garamond"/>
                <w:b/>
                <w:color w:val="000000" w:themeColor="text1"/>
              </w:rPr>
              <w:t xml:space="preserve">Keywords: </w:t>
            </w:r>
          </w:p>
          <w:p w14:paraId="07AB8B1B" w14:textId="7D5EFCB1" w:rsidR="00231384" w:rsidRPr="00734210" w:rsidRDefault="00510EEF" w:rsidP="003669E9">
            <w:pPr>
              <w:spacing w:line="276" w:lineRule="auto"/>
              <w:jc w:val="both"/>
              <w:rPr>
                <w:rFonts w:ascii="Garamond" w:hAnsi="Garamond"/>
                <w:color w:val="000000" w:themeColor="text1"/>
              </w:rPr>
            </w:pPr>
            <w:r w:rsidRPr="00510EEF">
              <w:rPr>
                <w:rFonts w:ascii="Garamond" w:hAnsi="Garamond"/>
                <w:color w:val="000000" w:themeColor="text1"/>
              </w:rPr>
              <w:t>Commodity price</w:t>
            </w:r>
            <w:r w:rsidR="00DD1316">
              <w:rPr>
                <w:rFonts w:ascii="Garamond" w:hAnsi="Garamond"/>
                <w:color w:val="000000" w:themeColor="text1"/>
              </w:rPr>
              <w:t>;</w:t>
            </w:r>
            <w:r w:rsidRPr="00510EEF">
              <w:rPr>
                <w:rFonts w:ascii="Garamond" w:hAnsi="Garamond"/>
                <w:color w:val="000000" w:themeColor="text1"/>
              </w:rPr>
              <w:t xml:space="preserve"> economic growth</w:t>
            </w:r>
            <w:r w:rsidR="00DD1316">
              <w:rPr>
                <w:rFonts w:ascii="Garamond" w:hAnsi="Garamond"/>
                <w:color w:val="000000" w:themeColor="text1"/>
              </w:rPr>
              <w:t>;</w:t>
            </w:r>
            <w:r w:rsidRPr="00510EEF">
              <w:rPr>
                <w:rFonts w:ascii="Garamond" w:hAnsi="Garamond"/>
                <w:color w:val="000000" w:themeColor="text1"/>
              </w:rPr>
              <w:t xml:space="preserve"> continuous wavelet transformation</w:t>
            </w:r>
            <w:r w:rsidR="00DD1316">
              <w:rPr>
                <w:rFonts w:ascii="Garamond" w:hAnsi="Garamond"/>
                <w:color w:val="000000" w:themeColor="text1"/>
              </w:rPr>
              <w:t>;</w:t>
            </w:r>
            <w:r w:rsidRPr="00510EEF">
              <w:rPr>
                <w:rFonts w:ascii="Garamond" w:hAnsi="Garamond"/>
                <w:color w:val="000000" w:themeColor="text1"/>
              </w:rPr>
              <w:t xml:space="preserve"> cross-correlation</w:t>
            </w:r>
            <w:r w:rsidR="00DD1316">
              <w:rPr>
                <w:rFonts w:ascii="Garamond" w:hAnsi="Garamond"/>
                <w:color w:val="000000" w:themeColor="text1"/>
              </w:rPr>
              <w:t>;</w:t>
            </w:r>
            <w:r w:rsidRPr="00510EEF">
              <w:rPr>
                <w:rFonts w:ascii="Garamond" w:hAnsi="Garamond"/>
                <w:color w:val="000000" w:themeColor="text1"/>
              </w:rPr>
              <w:t xml:space="preserve"> phase difference</w:t>
            </w:r>
          </w:p>
        </w:tc>
      </w:tr>
    </w:tbl>
    <w:p w14:paraId="4A2A26F8" w14:textId="77777777" w:rsidR="00231384" w:rsidRPr="00734210" w:rsidRDefault="00231384" w:rsidP="00231384">
      <w:pPr>
        <w:spacing w:after="160"/>
        <w:jc w:val="both"/>
        <w:rPr>
          <w:rFonts w:eastAsiaTheme="minorEastAsia"/>
          <w:b/>
          <w:color w:val="000000" w:themeColor="text1"/>
          <w:sz w:val="24"/>
          <w:szCs w:val="28"/>
        </w:rPr>
      </w:pPr>
    </w:p>
    <w:p w14:paraId="05E75D81" w14:textId="77777777" w:rsidR="00B83D43" w:rsidRPr="00734210" w:rsidRDefault="00B83D43" w:rsidP="00B83D43">
      <w:pPr>
        <w:spacing w:line="276" w:lineRule="auto"/>
        <w:rPr>
          <w:rFonts w:ascii="Garamond" w:hAnsi="Garamond"/>
          <w:b/>
          <w:color w:val="000000" w:themeColor="text1"/>
          <w:sz w:val="22"/>
          <w:szCs w:val="22"/>
        </w:rPr>
      </w:pPr>
      <w:r w:rsidRPr="00734210">
        <w:rPr>
          <w:rFonts w:ascii="Garamond" w:hAnsi="Garamond"/>
          <w:b/>
          <w:color w:val="000000" w:themeColor="text1"/>
          <w:sz w:val="22"/>
          <w:szCs w:val="22"/>
        </w:rPr>
        <w:t>How to Cite:</w:t>
      </w:r>
    </w:p>
    <w:p w14:paraId="33881055" w14:textId="5811B3EE" w:rsidR="00B83D43" w:rsidRPr="005E7B19" w:rsidRDefault="00623AF0" w:rsidP="00B83D43">
      <w:pPr>
        <w:spacing w:after="160"/>
        <w:jc w:val="both"/>
        <w:rPr>
          <w:rFonts w:eastAsiaTheme="minorEastAsia"/>
          <w:b/>
          <w:i/>
          <w:color w:val="000000" w:themeColor="text1"/>
          <w:sz w:val="22"/>
          <w:szCs w:val="22"/>
          <w:lang w:val="sv-SE"/>
        </w:rPr>
      </w:pPr>
      <w:r w:rsidRPr="008F0999">
        <w:rPr>
          <w:rFonts w:ascii="Garamond" w:hAnsi="Garamond"/>
          <w:color w:val="000000" w:themeColor="text1"/>
          <w:sz w:val="22"/>
          <w:szCs w:val="22"/>
        </w:rPr>
        <w:t>Pinjaman</w:t>
      </w:r>
      <w:r w:rsidR="00F959F2" w:rsidRPr="008F0999">
        <w:rPr>
          <w:rFonts w:ascii="Garamond" w:hAnsi="Garamond"/>
          <w:color w:val="000000" w:themeColor="text1"/>
          <w:sz w:val="22"/>
          <w:szCs w:val="22"/>
        </w:rPr>
        <w:t xml:space="preserve">, </w:t>
      </w:r>
      <w:r w:rsidRPr="008F0999">
        <w:rPr>
          <w:rFonts w:ascii="Garamond" w:hAnsi="Garamond"/>
          <w:color w:val="000000" w:themeColor="text1"/>
          <w:sz w:val="22"/>
          <w:szCs w:val="22"/>
        </w:rPr>
        <w:t>S.</w:t>
      </w:r>
      <w:r w:rsidR="00F959F2" w:rsidRPr="008F0999">
        <w:rPr>
          <w:rFonts w:ascii="Garamond" w:hAnsi="Garamond"/>
          <w:color w:val="000000" w:themeColor="text1"/>
          <w:sz w:val="22"/>
          <w:szCs w:val="22"/>
        </w:rPr>
        <w:t xml:space="preserve">, </w:t>
      </w:r>
      <w:r w:rsidRPr="008F0999">
        <w:rPr>
          <w:rFonts w:ascii="Garamond" w:hAnsi="Garamond"/>
          <w:color w:val="000000" w:themeColor="text1"/>
          <w:sz w:val="22"/>
          <w:szCs w:val="22"/>
        </w:rPr>
        <w:t xml:space="preserve">Taasim, S.I., Yun, W.S., </w:t>
      </w:r>
      <w:r w:rsidR="00F959F2" w:rsidRPr="008F0999">
        <w:rPr>
          <w:rFonts w:ascii="Garamond" w:hAnsi="Garamond"/>
          <w:color w:val="000000" w:themeColor="text1"/>
          <w:sz w:val="22"/>
          <w:szCs w:val="22"/>
        </w:rPr>
        <w:t xml:space="preserve">&amp; </w:t>
      </w:r>
      <w:r w:rsidRPr="008F0999">
        <w:rPr>
          <w:rFonts w:ascii="Garamond" w:hAnsi="Garamond"/>
          <w:color w:val="000000" w:themeColor="text1"/>
          <w:sz w:val="22"/>
          <w:szCs w:val="22"/>
        </w:rPr>
        <w:t>Yassin</w:t>
      </w:r>
      <w:r w:rsidR="005339B0" w:rsidRPr="008F0999">
        <w:rPr>
          <w:rFonts w:ascii="Garamond" w:hAnsi="Garamond"/>
          <w:color w:val="000000" w:themeColor="text1"/>
          <w:sz w:val="22"/>
          <w:szCs w:val="22"/>
        </w:rPr>
        <w:t xml:space="preserve">, </w:t>
      </w:r>
      <w:r w:rsidRPr="008F0999">
        <w:rPr>
          <w:rFonts w:ascii="Garamond" w:hAnsi="Garamond"/>
          <w:color w:val="000000" w:themeColor="text1"/>
          <w:sz w:val="22"/>
          <w:szCs w:val="22"/>
        </w:rPr>
        <w:t>J</w:t>
      </w:r>
      <w:r w:rsidR="00F959F2" w:rsidRPr="008F0999">
        <w:rPr>
          <w:rFonts w:ascii="Garamond" w:hAnsi="Garamond"/>
          <w:color w:val="000000" w:themeColor="text1"/>
          <w:sz w:val="22"/>
          <w:szCs w:val="22"/>
        </w:rPr>
        <w:t>. (</w:t>
      </w:r>
      <w:r w:rsidRPr="008F0999">
        <w:rPr>
          <w:rFonts w:ascii="Garamond" w:hAnsi="Garamond"/>
          <w:color w:val="000000" w:themeColor="text1"/>
          <w:sz w:val="22"/>
          <w:szCs w:val="22"/>
        </w:rPr>
        <w:t>202</w:t>
      </w:r>
      <w:r w:rsidR="005E7B19" w:rsidRPr="008F0999">
        <w:rPr>
          <w:rFonts w:ascii="Garamond" w:hAnsi="Garamond"/>
          <w:color w:val="000000" w:themeColor="text1"/>
          <w:sz w:val="22"/>
          <w:szCs w:val="22"/>
        </w:rPr>
        <w:t>x</w:t>
      </w:r>
      <w:r w:rsidR="00F959F2" w:rsidRPr="008F0999">
        <w:rPr>
          <w:rFonts w:ascii="Garamond" w:hAnsi="Garamond"/>
          <w:color w:val="000000" w:themeColor="text1"/>
          <w:sz w:val="22"/>
          <w:szCs w:val="22"/>
        </w:rPr>
        <w:t>).</w:t>
      </w:r>
      <w:r w:rsidR="00884BEA" w:rsidRPr="008F0999">
        <w:rPr>
          <w:rFonts w:ascii="Garamond" w:hAnsi="Garamond"/>
          <w:color w:val="000000" w:themeColor="text1"/>
          <w:sz w:val="22"/>
          <w:szCs w:val="22"/>
        </w:rPr>
        <w:t xml:space="preserve"> </w:t>
      </w:r>
      <w:r w:rsidRPr="00623AF0">
        <w:rPr>
          <w:rFonts w:ascii="Garamond" w:hAnsi="Garamond"/>
          <w:iCs/>
          <w:color w:val="000000" w:themeColor="text1"/>
          <w:sz w:val="22"/>
          <w:szCs w:val="22"/>
        </w:rPr>
        <w:t>Examining the Relationship Between Commodity Prices and Economic Growth of Malaysia: A Continuous Wavelet Transformation Approach</w:t>
      </w:r>
      <w:r w:rsidR="005339B0">
        <w:rPr>
          <w:rFonts w:ascii="Garamond" w:hAnsi="Garamond"/>
          <w:iCs/>
          <w:color w:val="000000" w:themeColor="text1"/>
          <w:sz w:val="22"/>
          <w:szCs w:val="22"/>
        </w:rPr>
        <w:t>.</w:t>
      </w:r>
      <w:r w:rsidR="00B83D43" w:rsidRPr="00734210">
        <w:rPr>
          <w:rFonts w:ascii="Garamond" w:hAnsi="Garamond"/>
          <w:i/>
          <w:iCs/>
          <w:color w:val="000000" w:themeColor="text1"/>
          <w:sz w:val="22"/>
          <w:szCs w:val="22"/>
        </w:rPr>
        <w:t xml:space="preserve"> </w:t>
      </w:r>
      <w:r w:rsidR="00B83D43" w:rsidRPr="005E7B19">
        <w:rPr>
          <w:rFonts w:ascii="Garamond" w:hAnsi="Garamond"/>
          <w:i/>
          <w:iCs/>
          <w:color w:val="000000" w:themeColor="text1"/>
          <w:sz w:val="22"/>
          <w:szCs w:val="22"/>
          <w:lang w:val="sv-SE"/>
        </w:rPr>
        <w:t xml:space="preserve">Etikonomi, </w:t>
      </w:r>
      <w:r w:rsidR="007E5E17" w:rsidRPr="005E7B19">
        <w:rPr>
          <w:rFonts w:ascii="Garamond" w:hAnsi="Garamond"/>
          <w:i/>
          <w:iCs/>
          <w:color w:val="000000" w:themeColor="text1"/>
          <w:sz w:val="22"/>
          <w:szCs w:val="22"/>
          <w:lang w:val="sv-SE"/>
        </w:rPr>
        <w:t>xx</w:t>
      </w:r>
      <w:r w:rsidR="00B83D43" w:rsidRPr="005E7B19">
        <w:rPr>
          <w:rFonts w:ascii="Garamond" w:hAnsi="Garamond"/>
          <w:iCs/>
          <w:color w:val="000000" w:themeColor="text1"/>
          <w:sz w:val="22"/>
          <w:szCs w:val="22"/>
          <w:lang w:val="sv-SE"/>
        </w:rPr>
        <w:t>(</w:t>
      </w:r>
      <w:r w:rsidR="007E5E17" w:rsidRPr="005E7B19">
        <w:rPr>
          <w:rFonts w:ascii="Garamond" w:hAnsi="Garamond"/>
          <w:iCs/>
          <w:color w:val="000000" w:themeColor="text1"/>
          <w:sz w:val="22"/>
          <w:szCs w:val="22"/>
          <w:lang w:val="sv-SE"/>
        </w:rPr>
        <w:t>x</w:t>
      </w:r>
      <w:r w:rsidR="00B83D43" w:rsidRPr="005E7B19">
        <w:rPr>
          <w:rFonts w:ascii="Garamond" w:hAnsi="Garamond"/>
          <w:iCs/>
          <w:color w:val="000000" w:themeColor="text1"/>
          <w:sz w:val="22"/>
          <w:szCs w:val="22"/>
          <w:lang w:val="sv-SE"/>
        </w:rPr>
        <w:t>)</w:t>
      </w:r>
      <w:r w:rsidR="00B83D43" w:rsidRPr="005E7B19">
        <w:rPr>
          <w:rFonts w:ascii="Garamond" w:hAnsi="Garamond"/>
          <w:i/>
          <w:iCs/>
          <w:color w:val="000000" w:themeColor="text1"/>
          <w:sz w:val="22"/>
          <w:szCs w:val="22"/>
          <w:lang w:val="sv-SE"/>
        </w:rPr>
        <w:t xml:space="preserve">, </w:t>
      </w:r>
      <w:r w:rsidR="00B83D43" w:rsidRPr="005E7B19">
        <w:rPr>
          <w:rFonts w:ascii="Garamond" w:hAnsi="Garamond"/>
          <w:iCs/>
          <w:color w:val="000000" w:themeColor="text1"/>
          <w:sz w:val="22"/>
          <w:szCs w:val="22"/>
          <w:lang w:val="sv-SE"/>
        </w:rPr>
        <w:t>xx – xx. https://doi.org/10.15408/etk.v2</w:t>
      </w:r>
      <w:r w:rsidR="00734210" w:rsidRPr="005E7B19">
        <w:rPr>
          <w:rFonts w:ascii="Garamond" w:hAnsi="Garamond"/>
          <w:iCs/>
          <w:color w:val="000000" w:themeColor="text1"/>
          <w:sz w:val="22"/>
          <w:szCs w:val="22"/>
          <w:lang w:val="sv-SE"/>
        </w:rPr>
        <w:t>2</w:t>
      </w:r>
      <w:r w:rsidR="00B83D43" w:rsidRPr="005E7B19">
        <w:rPr>
          <w:rFonts w:ascii="Garamond" w:hAnsi="Garamond"/>
          <w:iCs/>
          <w:color w:val="000000" w:themeColor="text1"/>
          <w:sz w:val="22"/>
          <w:szCs w:val="22"/>
          <w:lang w:val="sv-SE"/>
        </w:rPr>
        <w:t>i</w:t>
      </w:r>
      <w:r w:rsidR="00734210" w:rsidRPr="005E7B19">
        <w:rPr>
          <w:rFonts w:ascii="Garamond" w:hAnsi="Garamond"/>
          <w:iCs/>
          <w:color w:val="000000" w:themeColor="text1"/>
          <w:sz w:val="22"/>
          <w:szCs w:val="22"/>
          <w:lang w:val="sv-SE"/>
        </w:rPr>
        <w:t>1</w:t>
      </w:r>
      <w:r w:rsidR="00B83D43" w:rsidRPr="005E7B19">
        <w:rPr>
          <w:rFonts w:ascii="Garamond" w:hAnsi="Garamond"/>
          <w:iCs/>
          <w:color w:val="000000" w:themeColor="text1"/>
          <w:sz w:val="22"/>
          <w:szCs w:val="22"/>
          <w:lang w:val="sv-SE"/>
        </w:rPr>
        <w:t>.</w:t>
      </w:r>
      <w:r w:rsidR="00734210" w:rsidRPr="005E7B19">
        <w:rPr>
          <w:rFonts w:ascii="Garamond" w:hAnsi="Garamond"/>
          <w:iCs/>
          <w:color w:val="000000" w:themeColor="text1"/>
          <w:sz w:val="22"/>
          <w:szCs w:val="22"/>
          <w:lang w:val="sv-SE"/>
        </w:rPr>
        <w:t>28486</w:t>
      </w:r>
      <w:r w:rsidR="00B83D43" w:rsidRPr="005E7B19">
        <w:rPr>
          <w:rFonts w:ascii="Garamond" w:hAnsi="Garamond"/>
          <w:i/>
          <w:iCs/>
          <w:color w:val="000000" w:themeColor="text1"/>
          <w:sz w:val="22"/>
          <w:szCs w:val="22"/>
          <w:lang w:val="sv-SE"/>
        </w:rPr>
        <w:t>.</w:t>
      </w:r>
    </w:p>
    <w:p w14:paraId="4E25E736" w14:textId="77777777" w:rsidR="00231384" w:rsidRPr="005E7B19" w:rsidRDefault="00231384" w:rsidP="00231384">
      <w:pPr>
        <w:spacing w:after="160"/>
        <w:jc w:val="both"/>
        <w:rPr>
          <w:rFonts w:eastAsiaTheme="minorEastAsia"/>
          <w:b/>
          <w:color w:val="000000" w:themeColor="text1"/>
          <w:sz w:val="24"/>
          <w:szCs w:val="28"/>
          <w:lang w:val="sv-SE"/>
        </w:rPr>
      </w:pPr>
    </w:p>
    <w:p w14:paraId="1F23EAC5" w14:textId="77777777" w:rsidR="00231384" w:rsidRPr="005E7B19" w:rsidRDefault="00231384" w:rsidP="00231384">
      <w:pPr>
        <w:spacing w:after="160"/>
        <w:jc w:val="both"/>
        <w:rPr>
          <w:rFonts w:eastAsiaTheme="minorEastAsia"/>
          <w:color w:val="000000" w:themeColor="text1"/>
          <w:sz w:val="24"/>
          <w:szCs w:val="28"/>
          <w:lang w:val="sv-SE"/>
        </w:rPr>
      </w:pPr>
    </w:p>
    <w:p w14:paraId="3FF24D7A" w14:textId="77777777" w:rsidR="00231384" w:rsidRPr="005E7B19" w:rsidRDefault="00231384" w:rsidP="00231384">
      <w:pPr>
        <w:jc w:val="both"/>
        <w:rPr>
          <w:color w:val="000000" w:themeColor="text1"/>
          <w:sz w:val="24"/>
          <w:szCs w:val="24"/>
          <w:lang w:val="sv-SE"/>
        </w:rPr>
      </w:pPr>
    </w:p>
    <w:p w14:paraId="4D9306DA" w14:textId="77777777" w:rsidR="00231384" w:rsidRPr="005E7B19" w:rsidRDefault="00231384" w:rsidP="00231384">
      <w:pPr>
        <w:jc w:val="both"/>
        <w:rPr>
          <w:color w:val="000000" w:themeColor="text1"/>
          <w:sz w:val="24"/>
          <w:szCs w:val="24"/>
          <w:lang w:val="sv-SE"/>
        </w:rPr>
      </w:pPr>
    </w:p>
    <w:p w14:paraId="1C7AC89E" w14:textId="77777777" w:rsidR="00231384" w:rsidRPr="005E7B19" w:rsidRDefault="00231384" w:rsidP="00231384">
      <w:pPr>
        <w:jc w:val="both"/>
        <w:rPr>
          <w:color w:val="000000" w:themeColor="text1"/>
          <w:sz w:val="24"/>
          <w:szCs w:val="24"/>
          <w:lang w:val="sv-SE"/>
        </w:rPr>
      </w:pPr>
    </w:p>
    <w:p w14:paraId="2D6F0CB2" w14:textId="77777777" w:rsidR="00231384" w:rsidRPr="005E7B19" w:rsidRDefault="00231384" w:rsidP="00231384">
      <w:pPr>
        <w:rPr>
          <w:b/>
          <w:color w:val="000000" w:themeColor="text1"/>
          <w:sz w:val="24"/>
          <w:szCs w:val="24"/>
          <w:lang w:val="sv-SE"/>
        </w:rPr>
      </w:pPr>
      <w:r w:rsidRPr="005E7B19">
        <w:rPr>
          <w:b/>
          <w:color w:val="000000" w:themeColor="text1"/>
          <w:sz w:val="24"/>
          <w:szCs w:val="24"/>
          <w:lang w:val="sv-SE"/>
        </w:rPr>
        <w:br w:type="page"/>
      </w:r>
    </w:p>
    <w:p w14:paraId="1846E474" w14:textId="562932B1" w:rsidR="00553AD1" w:rsidRPr="00734210" w:rsidRDefault="00067C6D" w:rsidP="005163B0">
      <w:pPr>
        <w:pStyle w:val="Headline"/>
        <w:spacing w:line="276" w:lineRule="auto"/>
        <w:jc w:val="left"/>
        <w:outlineLvl w:val="0"/>
        <w:rPr>
          <w:rFonts w:ascii="Garamond" w:hAnsi="Garamond"/>
          <w:color w:val="000000" w:themeColor="text1"/>
          <w:sz w:val="24"/>
          <w:szCs w:val="24"/>
        </w:rPr>
      </w:pPr>
      <w:r w:rsidRPr="00734210">
        <w:rPr>
          <w:rFonts w:ascii="Garamond" w:hAnsi="Garamond"/>
          <w:color w:val="000000" w:themeColor="text1"/>
          <w:sz w:val="24"/>
          <w:szCs w:val="24"/>
        </w:rPr>
        <w:lastRenderedPageBreak/>
        <w:t>I</w:t>
      </w:r>
      <w:r w:rsidR="008B1826" w:rsidRPr="00734210">
        <w:rPr>
          <w:rFonts w:ascii="Garamond" w:hAnsi="Garamond"/>
          <w:color w:val="000000" w:themeColor="text1"/>
          <w:sz w:val="24"/>
          <w:szCs w:val="24"/>
        </w:rPr>
        <w:t>NTRODUCTION</w:t>
      </w:r>
    </w:p>
    <w:p w14:paraId="79F5CD2E" w14:textId="77777777" w:rsidR="00E503FC" w:rsidRPr="00E503FC" w:rsidRDefault="00E503FC" w:rsidP="00924BE5">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A commodity is referred to a raw material or primary agricultural product </w:t>
      </w:r>
      <w:sdt>
        <w:sdtPr>
          <w:rPr>
            <w:rFonts w:ascii="Garamond" w:hAnsi="Garamond"/>
            <w:color w:val="000000" w:themeColor="text1"/>
            <w:sz w:val="24"/>
            <w:szCs w:val="24"/>
          </w:rPr>
          <w:tag w:val="MENDELEY_CITATION_v3_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"/>
          <w:id w:val="1322085142"/>
          <w:placeholder>
            <w:docPart w:val="AE0E1692000E49B594E32D00F55AF5C6"/>
          </w:placeholder>
        </w:sdtPr>
        <w:sdtEndPr/>
        <w:sdtContent>
          <w:r w:rsidRPr="00E503FC">
            <w:rPr>
              <w:rFonts w:ascii="Garamond" w:hAnsi="Garamond"/>
              <w:color w:val="000000" w:themeColor="text1"/>
              <w:sz w:val="24"/>
              <w:szCs w:val="24"/>
            </w:rPr>
            <w:t>(</w:t>
          </w:r>
          <w:r w:rsidRPr="00E503FC">
            <w:rPr>
              <w:rFonts w:ascii="Garamond" w:hAnsi="Garamond"/>
              <w:i/>
              <w:iCs/>
              <w:color w:val="000000" w:themeColor="text1"/>
              <w:sz w:val="24"/>
              <w:szCs w:val="24"/>
            </w:rPr>
            <w:t>Merriam-Webster</w:t>
          </w:r>
          <w:r w:rsidRPr="00E503FC">
            <w:rPr>
              <w:rFonts w:ascii="Garamond" w:hAnsi="Garamond"/>
              <w:color w:val="000000" w:themeColor="text1"/>
              <w:sz w:val="24"/>
              <w:szCs w:val="24"/>
            </w:rPr>
            <w:t>, 2023)</w:t>
          </w:r>
        </w:sdtContent>
      </w:sdt>
      <w:r w:rsidRPr="00E503FC">
        <w:rPr>
          <w:rFonts w:ascii="Garamond" w:hAnsi="Garamond"/>
          <w:color w:val="000000" w:themeColor="text1"/>
          <w:sz w:val="24"/>
          <w:szCs w:val="24"/>
        </w:rPr>
        <w:t xml:space="preserve"> that can be bought and sold </w:t>
      </w:r>
      <w:sdt>
        <w:sdtPr>
          <w:rPr>
            <w:rFonts w:ascii="Garamond" w:hAnsi="Garamond"/>
            <w:color w:val="000000" w:themeColor="text1"/>
            <w:sz w:val="24"/>
            <w:szCs w:val="24"/>
          </w:rPr>
          <w:tag w:val="MENDELEY_CITATION_v3_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"/>
          <w:id w:val="-1396126128"/>
          <w:placeholder>
            <w:docPart w:val="AE0E1692000E49B594E32D00F55AF5C6"/>
          </w:placeholder>
        </w:sdtPr>
        <w:sdtEndPr/>
        <w:sdtContent>
          <w:r w:rsidRPr="00E503FC">
            <w:rPr>
              <w:rFonts w:ascii="Garamond" w:hAnsi="Garamond"/>
              <w:color w:val="000000" w:themeColor="text1"/>
              <w:sz w:val="24"/>
              <w:szCs w:val="24"/>
            </w:rPr>
            <w:t>(</w:t>
          </w:r>
          <w:r w:rsidRPr="00E503FC">
            <w:rPr>
              <w:rFonts w:ascii="Garamond" w:hAnsi="Garamond"/>
              <w:i/>
              <w:iCs/>
              <w:color w:val="000000" w:themeColor="text1"/>
              <w:sz w:val="24"/>
              <w:szCs w:val="24"/>
            </w:rPr>
            <w:t>Cambridge Dictionary</w:t>
          </w:r>
          <w:r w:rsidRPr="00E503FC">
            <w:rPr>
              <w:rFonts w:ascii="Garamond" w:hAnsi="Garamond"/>
              <w:color w:val="000000" w:themeColor="text1"/>
              <w:sz w:val="24"/>
              <w:szCs w:val="24"/>
            </w:rPr>
            <w:t>, 2023)</w:t>
          </w:r>
        </w:sdtContent>
      </w:sdt>
      <w:r w:rsidRPr="00E503FC">
        <w:rPr>
          <w:rFonts w:ascii="Garamond" w:hAnsi="Garamond"/>
          <w:color w:val="000000" w:themeColor="text1"/>
          <w:sz w:val="24"/>
          <w:szCs w:val="24"/>
        </w:rPr>
        <w:t xml:space="preserve">. Playing an indispensable part in the economy </w:t>
      </w:r>
      <w:sdt>
        <w:sdtPr>
          <w:rPr>
            <w:rFonts w:ascii="Garamond" w:hAnsi="Garamond"/>
            <w:color w:val="000000" w:themeColor="text1"/>
            <w:sz w:val="24"/>
            <w:szCs w:val="24"/>
          </w:rPr>
          <w:tag w:val="MENDELEY_CITATION_v3_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"/>
          <w:id w:val="-1723139380"/>
          <w:placeholder>
            <w:docPart w:val="AE0E1692000E49B594E32D00F55AF5C6"/>
          </w:placeholder>
        </w:sdtPr>
        <w:sdtEndPr/>
        <w:sdtContent>
          <w:r w:rsidRPr="00E503FC">
            <w:rPr>
              <w:rFonts w:ascii="Garamond" w:hAnsi="Garamond"/>
              <w:color w:val="000000" w:themeColor="text1"/>
              <w:sz w:val="24"/>
              <w:szCs w:val="24"/>
            </w:rPr>
            <w:t>(Ge &amp; Tang, 2020)</w:t>
          </w:r>
        </w:sdtContent>
      </w:sdt>
      <w:r w:rsidRPr="00E503FC">
        <w:rPr>
          <w:rFonts w:ascii="Garamond" w:hAnsi="Garamond"/>
          <w:color w:val="000000" w:themeColor="text1"/>
          <w:sz w:val="24"/>
          <w:szCs w:val="24"/>
        </w:rPr>
        <w:t>, the commodity can be grouped into three primary products (Bloomberg, 2023):</w:t>
      </w:r>
    </w:p>
    <w:p w14:paraId="121751A7"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1. Energy: Crude oil &amp; natural gas, refined products, and emissions.</w:t>
      </w:r>
    </w:p>
    <w:p w14:paraId="23A42E44"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2. Metals:  Gold, Silver, other precious metals, and industrial metals.</w:t>
      </w:r>
    </w:p>
    <w:p w14:paraId="6C8F9BD3"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3. Agriculture: Grains, softs, and livestock. </w:t>
      </w:r>
    </w:p>
    <w:p w14:paraId="7FC7AA95" w14:textId="77777777" w:rsid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Commodities are major exports of Malaysia as shown in Table 1 where the primary agricultural and related products contributed to around USD 130.98 billion of the country’s USD333 billion worth of trade in 2021. The largest export of commodities in the country is mineral-related products including refined and crude petroleum and gas with USD 50.5 billion and then followed by rubber and plastics with USD 27.5 billion. Other notable commodities include vegetable and animal products, metals, and wood products with the value of export reaching USD 47.68 billion.</w:t>
      </w:r>
    </w:p>
    <w:p w14:paraId="74964BB5" w14:textId="77777777" w:rsidR="00E503FC" w:rsidRDefault="00E503FC" w:rsidP="00E503FC">
      <w:pPr>
        <w:autoSpaceDE w:val="0"/>
        <w:autoSpaceDN w:val="0"/>
        <w:adjustRightInd w:val="0"/>
        <w:spacing w:line="276" w:lineRule="auto"/>
        <w:jc w:val="both"/>
        <w:rPr>
          <w:rFonts w:ascii="Garamond" w:hAnsi="Garamond"/>
          <w:color w:val="000000" w:themeColor="text1"/>
          <w:sz w:val="24"/>
          <w:szCs w:val="24"/>
        </w:rPr>
      </w:pPr>
    </w:p>
    <w:p w14:paraId="28711BD1" w14:textId="7F31B15F" w:rsidR="00E503FC" w:rsidRPr="00E503FC" w:rsidRDefault="00E503FC" w:rsidP="00D9014C">
      <w:pPr>
        <w:autoSpaceDE w:val="0"/>
        <w:autoSpaceDN w:val="0"/>
        <w:adjustRightInd w:val="0"/>
        <w:spacing w:line="276" w:lineRule="auto"/>
        <w:jc w:val="center"/>
        <w:rPr>
          <w:rFonts w:ascii="Garamond" w:hAnsi="Garamond"/>
          <w:color w:val="000000" w:themeColor="text1"/>
          <w:sz w:val="24"/>
          <w:szCs w:val="24"/>
        </w:rPr>
      </w:pPr>
      <w:r w:rsidRPr="00E503FC">
        <w:rPr>
          <w:rFonts w:ascii="Garamond" w:hAnsi="Garamond"/>
          <w:b/>
          <w:bCs/>
          <w:color w:val="000000" w:themeColor="text1"/>
          <w:sz w:val="24"/>
          <w:szCs w:val="24"/>
        </w:rPr>
        <w:t>Table 1</w:t>
      </w:r>
      <w:r w:rsidR="00D9014C">
        <w:rPr>
          <w:rFonts w:ascii="Garamond" w:hAnsi="Garamond"/>
          <w:b/>
          <w:bCs/>
          <w:color w:val="000000" w:themeColor="text1"/>
          <w:sz w:val="24"/>
          <w:szCs w:val="24"/>
        </w:rPr>
        <w:t>.</w:t>
      </w:r>
      <w:r w:rsidRPr="00E503FC">
        <w:rPr>
          <w:rFonts w:ascii="Garamond" w:hAnsi="Garamond"/>
          <w:b/>
          <w:bCs/>
          <w:color w:val="000000" w:themeColor="text1"/>
          <w:sz w:val="24"/>
          <w:szCs w:val="24"/>
        </w:rPr>
        <w:t xml:space="preserve"> Exports of Commodities of Malaysia, 2020</w:t>
      </w:r>
    </w:p>
    <w:tbl>
      <w:tblPr>
        <w:tblStyle w:val="TableGrid"/>
        <w:tblW w:w="8926" w:type="dxa"/>
        <w:tblLook w:val="04A0" w:firstRow="1" w:lastRow="0" w:firstColumn="1" w:lastColumn="0" w:noHBand="0" w:noVBand="1"/>
      </w:tblPr>
      <w:tblGrid>
        <w:gridCol w:w="4248"/>
        <w:gridCol w:w="4678"/>
      </w:tblGrid>
      <w:tr w:rsidR="00E503FC" w:rsidRPr="00E503FC" w14:paraId="08464FDF" w14:textId="77777777" w:rsidTr="00BB3180">
        <w:tc>
          <w:tcPr>
            <w:tcW w:w="4248" w:type="dxa"/>
          </w:tcPr>
          <w:p w14:paraId="1644EC4E" w14:textId="77777777" w:rsidR="00E503FC" w:rsidRPr="00E503FC" w:rsidRDefault="00E503FC" w:rsidP="00E503FC">
            <w:pPr>
              <w:autoSpaceDE w:val="0"/>
              <w:autoSpaceDN w:val="0"/>
              <w:adjustRightInd w:val="0"/>
              <w:spacing w:line="276" w:lineRule="auto"/>
              <w:jc w:val="both"/>
              <w:rPr>
                <w:rFonts w:ascii="Garamond" w:hAnsi="Garamond"/>
                <w:b/>
                <w:bCs/>
                <w:color w:val="000000" w:themeColor="text1"/>
                <w:sz w:val="24"/>
                <w:szCs w:val="24"/>
              </w:rPr>
            </w:pPr>
            <w:bookmarkStart w:id="0" w:name="_Hlk137156465"/>
            <w:r w:rsidRPr="00E503FC">
              <w:rPr>
                <w:rFonts w:ascii="Garamond" w:hAnsi="Garamond"/>
                <w:b/>
                <w:bCs/>
                <w:color w:val="000000" w:themeColor="text1"/>
                <w:sz w:val="24"/>
                <w:szCs w:val="24"/>
              </w:rPr>
              <w:t>Products</w:t>
            </w:r>
          </w:p>
        </w:tc>
        <w:tc>
          <w:tcPr>
            <w:tcW w:w="4678" w:type="dxa"/>
          </w:tcPr>
          <w:p w14:paraId="6D2A3BD5" w14:textId="77777777" w:rsidR="00E503FC" w:rsidRPr="00E503FC" w:rsidRDefault="00E503FC" w:rsidP="00E503FC">
            <w:pPr>
              <w:autoSpaceDE w:val="0"/>
              <w:autoSpaceDN w:val="0"/>
              <w:adjustRightInd w:val="0"/>
              <w:spacing w:line="276" w:lineRule="auto"/>
              <w:jc w:val="both"/>
              <w:rPr>
                <w:rFonts w:ascii="Garamond" w:hAnsi="Garamond"/>
                <w:b/>
                <w:bCs/>
                <w:color w:val="000000" w:themeColor="text1"/>
                <w:sz w:val="24"/>
                <w:szCs w:val="24"/>
              </w:rPr>
            </w:pPr>
            <w:r w:rsidRPr="00E503FC">
              <w:rPr>
                <w:rFonts w:ascii="Garamond" w:hAnsi="Garamond"/>
                <w:b/>
                <w:bCs/>
                <w:color w:val="000000" w:themeColor="text1"/>
                <w:sz w:val="24"/>
                <w:szCs w:val="24"/>
              </w:rPr>
              <w:t>Exports Value</w:t>
            </w:r>
          </w:p>
        </w:tc>
      </w:tr>
      <w:bookmarkEnd w:id="0"/>
      <w:tr w:rsidR="00E503FC" w:rsidRPr="00E503FC" w14:paraId="437F9B84" w14:textId="77777777" w:rsidTr="00BB3180">
        <w:tc>
          <w:tcPr>
            <w:tcW w:w="4248" w:type="dxa"/>
          </w:tcPr>
          <w:p w14:paraId="0C72CA4C"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Mineral products</w:t>
            </w:r>
          </w:p>
        </w:tc>
        <w:tc>
          <w:tcPr>
            <w:tcW w:w="4678" w:type="dxa"/>
          </w:tcPr>
          <w:p w14:paraId="2AC78680"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50.5 billion</w:t>
            </w:r>
          </w:p>
        </w:tc>
      </w:tr>
      <w:tr w:rsidR="00E503FC" w:rsidRPr="00E503FC" w14:paraId="2F1C9AB6" w14:textId="77777777" w:rsidTr="00BB3180">
        <w:tc>
          <w:tcPr>
            <w:tcW w:w="4248" w:type="dxa"/>
          </w:tcPr>
          <w:p w14:paraId="117DE794"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Rubber and plastics</w:t>
            </w:r>
          </w:p>
        </w:tc>
        <w:tc>
          <w:tcPr>
            <w:tcW w:w="4678" w:type="dxa"/>
          </w:tcPr>
          <w:p w14:paraId="2629DD54"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27.5 billion</w:t>
            </w:r>
          </w:p>
        </w:tc>
      </w:tr>
      <w:tr w:rsidR="00E503FC" w:rsidRPr="00E503FC" w14:paraId="77A0CF71" w14:textId="77777777" w:rsidTr="00BB3180">
        <w:tc>
          <w:tcPr>
            <w:tcW w:w="4248" w:type="dxa"/>
          </w:tcPr>
          <w:p w14:paraId="7767FE9F"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Vegetable and animal byproducts</w:t>
            </w:r>
          </w:p>
        </w:tc>
        <w:tc>
          <w:tcPr>
            <w:tcW w:w="4678" w:type="dxa"/>
          </w:tcPr>
          <w:p w14:paraId="6BA0170A"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23.5 billion</w:t>
            </w:r>
          </w:p>
        </w:tc>
      </w:tr>
      <w:tr w:rsidR="00E503FC" w:rsidRPr="00E503FC" w14:paraId="36A45CCC" w14:textId="77777777" w:rsidTr="00BB3180">
        <w:tc>
          <w:tcPr>
            <w:tcW w:w="4248" w:type="dxa"/>
          </w:tcPr>
          <w:p w14:paraId="6F432925"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Metals</w:t>
            </w:r>
          </w:p>
        </w:tc>
        <w:tc>
          <w:tcPr>
            <w:tcW w:w="4678" w:type="dxa"/>
          </w:tcPr>
          <w:p w14:paraId="7E8E5D75"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21.4 billion</w:t>
            </w:r>
          </w:p>
        </w:tc>
      </w:tr>
      <w:tr w:rsidR="00E503FC" w:rsidRPr="00E503FC" w14:paraId="71CC0408" w14:textId="77777777" w:rsidTr="00BB3180">
        <w:tc>
          <w:tcPr>
            <w:tcW w:w="4248" w:type="dxa"/>
          </w:tcPr>
          <w:p w14:paraId="5A88CB5C"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Wood products</w:t>
            </w:r>
          </w:p>
        </w:tc>
        <w:tc>
          <w:tcPr>
            <w:tcW w:w="4678" w:type="dxa"/>
          </w:tcPr>
          <w:p w14:paraId="4CEE6CAD"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2.78 billion</w:t>
            </w:r>
          </w:p>
        </w:tc>
      </w:tr>
    </w:tbl>
    <w:p w14:paraId="3AC3A948"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Source</w:t>
      </w:r>
      <w:r w:rsidRPr="00E503FC">
        <w:rPr>
          <w:rFonts w:ascii="Garamond" w:hAnsi="Garamond"/>
          <w:color w:val="000000" w:themeColor="text1"/>
          <w:sz w:val="24"/>
          <w:szCs w:val="24"/>
        </w:rPr>
        <w:tab/>
      </w:r>
      <w:r w:rsidRPr="00E503FC">
        <w:rPr>
          <w:rFonts w:ascii="Garamond" w:hAnsi="Garamond"/>
          <w:color w:val="000000" w:themeColor="text1"/>
          <w:sz w:val="24"/>
          <w:szCs w:val="24"/>
        </w:rPr>
        <w:tab/>
        <w:t>: The Observatory of Economic Complexity (2022)</w:t>
      </w:r>
    </w:p>
    <w:p w14:paraId="7F420B17"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p>
    <w:p w14:paraId="23B06CB1"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Referring to Table 2, the country exports most of its products to Singapore with USD 49.6 billion, China with USD 47.9 billion, the United States with USD 42.9 billion, Hong Kong with USD 19.2 billion, Japan with USD 19 billion, and Thailand with USD 12.7 billion. </w:t>
      </w:r>
    </w:p>
    <w:p w14:paraId="4246752D"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p>
    <w:p w14:paraId="240A2600" w14:textId="4569301D" w:rsidR="00E503FC" w:rsidRPr="00E503FC" w:rsidRDefault="00E503FC" w:rsidP="00711550">
      <w:pPr>
        <w:autoSpaceDE w:val="0"/>
        <w:autoSpaceDN w:val="0"/>
        <w:adjustRightInd w:val="0"/>
        <w:spacing w:line="276" w:lineRule="auto"/>
        <w:jc w:val="center"/>
        <w:rPr>
          <w:rFonts w:ascii="Garamond" w:hAnsi="Garamond"/>
          <w:b/>
          <w:bCs/>
          <w:color w:val="000000" w:themeColor="text1"/>
          <w:sz w:val="24"/>
          <w:szCs w:val="24"/>
        </w:rPr>
      </w:pPr>
      <w:r w:rsidRPr="00E503FC">
        <w:rPr>
          <w:rFonts w:ascii="Garamond" w:hAnsi="Garamond"/>
          <w:b/>
          <w:bCs/>
          <w:color w:val="000000" w:themeColor="text1"/>
          <w:sz w:val="24"/>
          <w:szCs w:val="24"/>
        </w:rPr>
        <w:t>Table 2</w:t>
      </w:r>
      <w:r w:rsidR="00711550">
        <w:rPr>
          <w:rFonts w:ascii="Garamond" w:hAnsi="Garamond"/>
          <w:b/>
          <w:bCs/>
          <w:color w:val="000000" w:themeColor="text1"/>
          <w:sz w:val="24"/>
          <w:szCs w:val="24"/>
        </w:rPr>
        <w:t>.</w:t>
      </w:r>
      <w:r w:rsidRPr="00E503FC">
        <w:rPr>
          <w:rFonts w:ascii="Garamond" w:hAnsi="Garamond"/>
          <w:b/>
          <w:bCs/>
          <w:color w:val="000000" w:themeColor="text1"/>
          <w:sz w:val="24"/>
          <w:szCs w:val="24"/>
        </w:rPr>
        <w:t xml:space="preserve"> Export Partners of Malaysia, 2021</w:t>
      </w:r>
    </w:p>
    <w:tbl>
      <w:tblPr>
        <w:tblStyle w:val="TableGrid"/>
        <w:tblW w:w="0" w:type="auto"/>
        <w:tblLook w:val="04A0" w:firstRow="1" w:lastRow="0" w:firstColumn="1" w:lastColumn="0" w:noHBand="0" w:noVBand="1"/>
      </w:tblPr>
      <w:tblGrid>
        <w:gridCol w:w="4248"/>
        <w:gridCol w:w="4678"/>
      </w:tblGrid>
      <w:tr w:rsidR="00E503FC" w:rsidRPr="00E503FC" w14:paraId="2496CC36" w14:textId="77777777" w:rsidTr="00BB3180">
        <w:tc>
          <w:tcPr>
            <w:tcW w:w="4248" w:type="dxa"/>
          </w:tcPr>
          <w:p w14:paraId="3460A1FF" w14:textId="77777777" w:rsidR="00E503FC" w:rsidRPr="00E503FC" w:rsidRDefault="00E503FC" w:rsidP="00E503FC">
            <w:pPr>
              <w:autoSpaceDE w:val="0"/>
              <w:autoSpaceDN w:val="0"/>
              <w:adjustRightInd w:val="0"/>
              <w:spacing w:line="276" w:lineRule="auto"/>
              <w:jc w:val="both"/>
              <w:rPr>
                <w:rFonts w:ascii="Garamond" w:hAnsi="Garamond"/>
                <w:b/>
                <w:bCs/>
                <w:color w:val="000000" w:themeColor="text1"/>
                <w:sz w:val="24"/>
                <w:szCs w:val="24"/>
              </w:rPr>
            </w:pPr>
            <w:r w:rsidRPr="00E503FC">
              <w:rPr>
                <w:rFonts w:ascii="Garamond" w:hAnsi="Garamond"/>
                <w:b/>
                <w:bCs/>
                <w:color w:val="000000" w:themeColor="text1"/>
                <w:sz w:val="24"/>
                <w:szCs w:val="24"/>
              </w:rPr>
              <w:t>Countries</w:t>
            </w:r>
          </w:p>
        </w:tc>
        <w:tc>
          <w:tcPr>
            <w:tcW w:w="4678" w:type="dxa"/>
          </w:tcPr>
          <w:p w14:paraId="7A337EDD"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b/>
                <w:bCs/>
                <w:color w:val="000000" w:themeColor="text1"/>
                <w:sz w:val="24"/>
                <w:szCs w:val="24"/>
              </w:rPr>
              <w:t>Exports Value</w:t>
            </w:r>
          </w:p>
        </w:tc>
      </w:tr>
      <w:tr w:rsidR="00E503FC" w:rsidRPr="00E503FC" w14:paraId="6059423C" w14:textId="77777777" w:rsidTr="00BB3180">
        <w:tc>
          <w:tcPr>
            <w:tcW w:w="4248" w:type="dxa"/>
          </w:tcPr>
          <w:p w14:paraId="48250B0F"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Singapore</w:t>
            </w:r>
          </w:p>
        </w:tc>
        <w:tc>
          <w:tcPr>
            <w:tcW w:w="4678" w:type="dxa"/>
          </w:tcPr>
          <w:p w14:paraId="50261750"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49.6 billion</w:t>
            </w:r>
          </w:p>
        </w:tc>
      </w:tr>
      <w:tr w:rsidR="00E503FC" w:rsidRPr="00E503FC" w14:paraId="2B48F951" w14:textId="77777777" w:rsidTr="00BB3180">
        <w:tc>
          <w:tcPr>
            <w:tcW w:w="4248" w:type="dxa"/>
          </w:tcPr>
          <w:p w14:paraId="5B4EE065"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China</w:t>
            </w:r>
          </w:p>
        </w:tc>
        <w:tc>
          <w:tcPr>
            <w:tcW w:w="4678" w:type="dxa"/>
          </w:tcPr>
          <w:p w14:paraId="7C037268"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47.9 billion</w:t>
            </w:r>
          </w:p>
        </w:tc>
      </w:tr>
      <w:tr w:rsidR="00E503FC" w:rsidRPr="00E503FC" w14:paraId="3A500D42" w14:textId="77777777" w:rsidTr="00BB3180">
        <w:tc>
          <w:tcPr>
            <w:tcW w:w="4248" w:type="dxa"/>
          </w:tcPr>
          <w:p w14:paraId="299163E1"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United States</w:t>
            </w:r>
          </w:p>
        </w:tc>
        <w:tc>
          <w:tcPr>
            <w:tcW w:w="4678" w:type="dxa"/>
          </w:tcPr>
          <w:p w14:paraId="49B18535"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42.9 billion</w:t>
            </w:r>
          </w:p>
        </w:tc>
      </w:tr>
      <w:tr w:rsidR="00E503FC" w:rsidRPr="00E503FC" w14:paraId="4A727FEC" w14:textId="77777777" w:rsidTr="00BB3180">
        <w:tc>
          <w:tcPr>
            <w:tcW w:w="4248" w:type="dxa"/>
          </w:tcPr>
          <w:p w14:paraId="2C197000"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Hong Kong</w:t>
            </w:r>
          </w:p>
        </w:tc>
        <w:tc>
          <w:tcPr>
            <w:tcW w:w="4678" w:type="dxa"/>
          </w:tcPr>
          <w:p w14:paraId="66EA6D5D"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19.2 billion</w:t>
            </w:r>
          </w:p>
        </w:tc>
      </w:tr>
      <w:tr w:rsidR="00E503FC" w:rsidRPr="00E503FC" w14:paraId="7AE4A801" w14:textId="77777777" w:rsidTr="00BB3180">
        <w:tc>
          <w:tcPr>
            <w:tcW w:w="4248" w:type="dxa"/>
          </w:tcPr>
          <w:p w14:paraId="25A2533B"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Japan</w:t>
            </w:r>
          </w:p>
        </w:tc>
        <w:tc>
          <w:tcPr>
            <w:tcW w:w="4678" w:type="dxa"/>
          </w:tcPr>
          <w:p w14:paraId="5F5FD7BF"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19.0 billion</w:t>
            </w:r>
          </w:p>
        </w:tc>
      </w:tr>
      <w:tr w:rsidR="00E503FC" w:rsidRPr="00E503FC" w14:paraId="1AF7E602" w14:textId="77777777" w:rsidTr="00BB3180">
        <w:tc>
          <w:tcPr>
            <w:tcW w:w="4248" w:type="dxa"/>
          </w:tcPr>
          <w:p w14:paraId="310E249A"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Thailand</w:t>
            </w:r>
          </w:p>
        </w:tc>
        <w:tc>
          <w:tcPr>
            <w:tcW w:w="4678" w:type="dxa"/>
          </w:tcPr>
          <w:p w14:paraId="069EF3B4"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USD 12.7 billion</w:t>
            </w:r>
          </w:p>
        </w:tc>
      </w:tr>
    </w:tbl>
    <w:p w14:paraId="333F953F"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Source</w:t>
      </w:r>
      <w:r w:rsidRPr="00E503FC">
        <w:rPr>
          <w:rFonts w:ascii="Garamond" w:hAnsi="Garamond"/>
          <w:color w:val="000000" w:themeColor="text1"/>
          <w:sz w:val="24"/>
          <w:szCs w:val="24"/>
        </w:rPr>
        <w:tab/>
      </w:r>
      <w:r w:rsidRPr="00E503FC">
        <w:rPr>
          <w:rFonts w:ascii="Garamond" w:hAnsi="Garamond"/>
          <w:color w:val="000000" w:themeColor="text1"/>
          <w:sz w:val="24"/>
          <w:szCs w:val="24"/>
        </w:rPr>
        <w:tab/>
        <w:t>: The Observatory of Economic Complexity (2022)</w:t>
      </w:r>
    </w:p>
    <w:p w14:paraId="294D6668"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p>
    <w:p w14:paraId="195E796D" w14:textId="77777777" w:rsid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Figure 1 shows the price changes of selected commodities, namely crude oil, palm oil, rubber, logs, sawn wood, and aluminium. As displayed, prices are precarious throughout time as described by </w:t>
      </w:r>
      <w:sdt>
        <w:sdtPr>
          <w:rPr>
            <w:rFonts w:ascii="Garamond" w:hAnsi="Garamond"/>
            <w:color w:val="000000" w:themeColor="text1"/>
            <w:sz w:val="24"/>
            <w:szCs w:val="24"/>
          </w:rPr>
          <w:tag w:val="MENDELEY_CITATION_v3_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"/>
          <w:id w:val="-23797744"/>
          <w:placeholder>
            <w:docPart w:val="60239285780C48A5AF031ADFA00F542A"/>
          </w:placeholder>
        </w:sdtPr>
        <w:sdtEndPr/>
        <w:sdtContent>
          <w:r w:rsidRPr="00E503FC">
            <w:rPr>
              <w:rFonts w:ascii="Garamond" w:hAnsi="Garamond"/>
              <w:color w:val="000000" w:themeColor="text1"/>
              <w:sz w:val="24"/>
              <w:szCs w:val="24"/>
            </w:rPr>
            <w:t>Chaudhuri (2001)</w:t>
          </w:r>
        </w:sdtContent>
      </w:sdt>
      <w:r w:rsidRPr="00E503FC">
        <w:rPr>
          <w:rFonts w:ascii="Garamond" w:hAnsi="Garamond"/>
          <w:color w:val="000000" w:themeColor="text1"/>
          <w:sz w:val="24"/>
          <w:szCs w:val="24"/>
        </w:rPr>
        <w:t xml:space="preserve"> and </w:t>
      </w:r>
      <w:sdt>
        <w:sdtPr>
          <w:rPr>
            <w:rFonts w:ascii="Garamond" w:hAnsi="Garamond"/>
            <w:color w:val="000000" w:themeColor="text1"/>
            <w:sz w:val="24"/>
            <w:szCs w:val="24"/>
          </w:rPr>
          <w:tag w:val="MENDELEY_CITATION_v3_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"/>
          <w:id w:val="1059829454"/>
          <w:placeholder>
            <w:docPart w:val="60239285780C48A5AF031ADFA00F542A"/>
          </w:placeholder>
        </w:sdtPr>
        <w:sdtEndPr/>
        <w:sdtContent>
          <w:r w:rsidRPr="00E503FC">
            <w:rPr>
              <w:rFonts w:ascii="Garamond" w:hAnsi="Garamond"/>
              <w:color w:val="000000" w:themeColor="text1"/>
              <w:sz w:val="24"/>
              <w:szCs w:val="24"/>
            </w:rPr>
            <w:t>Jacks et al. (2011</w:t>
          </w:r>
        </w:sdtContent>
      </w:sdt>
      <w:r w:rsidRPr="00E503FC">
        <w:rPr>
          <w:rFonts w:ascii="Garamond" w:hAnsi="Garamond"/>
          <w:color w:val="000000" w:themeColor="text1"/>
          <w:sz w:val="24"/>
          <w:szCs w:val="24"/>
        </w:rPr>
        <w:t xml:space="preserve">) with the lowest point exhibited during the peak of the Covid-19 pandemic while the highest level was in the year 2022 as the world markets </w:t>
      </w:r>
      <w:r w:rsidRPr="00E503FC">
        <w:rPr>
          <w:rFonts w:ascii="Garamond" w:hAnsi="Garamond"/>
          <w:color w:val="000000" w:themeColor="text1"/>
          <w:sz w:val="24"/>
          <w:szCs w:val="24"/>
        </w:rPr>
        <w:lastRenderedPageBreak/>
        <w:t>are recovering. The movement of commodity prices depends on various factors including the changes in demand factors and the real interest rate (</w:t>
      </w:r>
      <w:sdt>
        <w:sdtPr>
          <w:rPr>
            <w:rFonts w:ascii="Garamond" w:hAnsi="Garamond"/>
            <w:color w:val="000000" w:themeColor="text1"/>
            <w:sz w:val="24"/>
            <w:szCs w:val="24"/>
          </w:rPr>
          <w:tag w:val="MENDELEY_CITATION_v3_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"/>
          <w:id w:val="-1813252839"/>
          <w:placeholder>
            <w:docPart w:val="C8DA5146ECE14A938CD45AA9EBE0794A"/>
          </w:placeholder>
        </w:sdtPr>
        <w:sdtEndPr/>
        <w:sdtContent>
          <w:r w:rsidRPr="00E503FC">
            <w:rPr>
              <w:rFonts w:ascii="Garamond" w:hAnsi="Garamond"/>
              <w:color w:val="000000" w:themeColor="text1"/>
              <w:sz w:val="24"/>
              <w:szCs w:val="24"/>
            </w:rPr>
            <w:t>Arango et al., 2012</w:t>
          </w:r>
        </w:sdtContent>
      </w:sdt>
      <w:r w:rsidRPr="00E503FC">
        <w:rPr>
          <w:rFonts w:ascii="Garamond" w:hAnsi="Garamond"/>
          <w:color w:val="000000" w:themeColor="text1"/>
          <w:sz w:val="24"/>
          <w:szCs w:val="24"/>
        </w:rPr>
        <w:t xml:space="preserve">; </w:t>
      </w:r>
      <w:sdt>
        <w:sdtPr>
          <w:rPr>
            <w:rFonts w:ascii="Garamond" w:hAnsi="Garamond"/>
            <w:color w:val="000000" w:themeColor="text1"/>
            <w:sz w:val="24"/>
            <w:szCs w:val="24"/>
          </w:rPr>
          <w:tag w:val="MENDELEY_CITATION_v3_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"/>
          <w:id w:val="-906916087"/>
          <w:placeholder>
            <w:docPart w:val="C8DA5146ECE14A938CD45AA9EBE0794A"/>
          </w:placeholder>
        </w:sdtPr>
        <w:sdtEndPr/>
        <w:sdtContent>
          <w:r w:rsidRPr="00E503FC">
            <w:rPr>
              <w:rFonts w:ascii="Garamond" w:hAnsi="Garamond"/>
              <w:color w:val="000000" w:themeColor="text1"/>
              <w:sz w:val="24"/>
              <w:szCs w:val="24"/>
            </w:rPr>
            <w:t>Arbatli &amp; Vasishtha, 2012</w:t>
          </w:r>
        </w:sdtContent>
      </w:sdt>
      <w:r w:rsidRPr="00E503FC">
        <w:rPr>
          <w:rFonts w:ascii="Garamond" w:hAnsi="Garamond"/>
          <w:color w:val="000000" w:themeColor="text1"/>
          <w:sz w:val="24"/>
          <w:szCs w:val="24"/>
        </w:rPr>
        <w:t>), the exchange rate (</w:t>
      </w:r>
      <w:sdt>
        <w:sdtPr>
          <w:rPr>
            <w:rFonts w:ascii="Garamond" w:hAnsi="Garamond"/>
            <w:color w:val="000000" w:themeColor="text1"/>
            <w:sz w:val="24"/>
            <w:szCs w:val="24"/>
          </w:rPr>
          <w:tag w:val="MENDELEY_CITATION_v3_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"/>
          <w:id w:val="-776490682"/>
          <w:placeholder>
            <w:docPart w:val="C8DA5146ECE14A938CD45AA9EBE0794A"/>
          </w:placeholder>
        </w:sdtPr>
        <w:sdtEndPr/>
        <w:sdtContent>
          <w:r w:rsidRPr="00E503FC">
            <w:rPr>
              <w:rFonts w:ascii="Garamond" w:hAnsi="Garamond"/>
              <w:color w:val="000000" w:themeColor="text1"/>
              <w:sz w:val="24"/>
              <w:szCs w:val="24"/>
            </w:rPr>
            <w:t>Ghoshray &amp; Pundit, 2021</w:t>
          </w:r>
        </w:sdtContent>
      </w:sdt>
      <w:r w:rsidRPr="00E503FC">
        <w:rPr>
          <w:rFonts w:ascii="Garamond" w:hAnsi="Garamond"/>
          <w:color w:val="000000" w:themeColor="text1"/>
          <w:sz w:val="24"/>
          <w:szCs w:val="24"/>
        </w:rPr>
        <w:t xml:space="preserve">), consumption growth </w:t>
      </w:r>
      <w:sdt>
        <w:sdtPr>
          <w:rPr>
            <w:rFonts w:ascii="Garamond" w:hAnsi="Garamond"/>
            <w:color w:val="000000" w:themeColor="text1"/>
            <w:sz w:val="24"/>
            <w:szCs w:val="24"/>
          </w:rPr>
          <w:tag w:val="MENDELEY_CITATION_v3_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"/>
          <w:id w:val="262742388"/>
          <w:placeholder>
            <w:docPart w:val="C8DA5146ECE14A938CD45AA9EBE0794A"/>
          </w:placeholder>
        </w:sdtPr>
        <w:sdtEndPr/>
        <w:sdtContent>
          <w:r w:rsidRPr="00E503FC">
            <w:rPr>
              <w:rFonts w:ascii="Garamond" w:hAnsi="Garamond"/>
              <w:color w:val="000000" w:themeColor="text1"/>
              <w:sz w:val="24"/>
              <w:szCs w:val="24"/>
            </w:rPr>
            <w:t>(Cheung &amp; Morin, 2007)</w:t>
          </w:r>
        </w:sdtContent>
      </w:sdt>
      <w:r w:rsidRPr="00E503FC">
        <w:rPr>
          <w:rFonts w:ascii="Garamond" w:hAnsi="Garamond"/>
          <w:color w:val="000000" w:themeColor="text1"/>
          <w:sz w:val="24"/>
          <w:szCs w:val="24"/>
        </w:rPr>
        <w:t xml:space="preserve">, sociopolitical issues </w:t>
      </w:r>
      <w:sdt>
        <w:sdtPr>
          <w:rPr>
            <w:rFonts w:ascii="Garamond" w:hAnsi="Garamond"/>
            <w:color w:val="000000" w:themeColor="text1"/>
            <w:sz w:val="24"/>
            <w:szCs w:val="24"/>
          </w:rPr>
          <w:tag w:val="MENDELEY_CITATION_v3_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"/>
          <w:id w:val="-537972562"/>
          <w:placeholder>
            <w:docPart w:val="C8DA5146ECE14A938CD45AA9EBE0794A"/>
          </w:placeholder>
        </w:sdtPr>
        <w:sdtEndPr/>
        <w:sdtContent>
          <w:r w:rsidRPr="00E503FC">
            <w:rPr>
              <w:rFonts w:ascii="Garamond" w:hAnsi="Garamond"/>
              <w:color w:val="000000" w:themeColor="text1"/>
              <w:sz w:val="24"/>
              <w:szCs w:val="24"/>
            </w:rPr>
            <w:t>(Jiang et al., 2022)</w:t>
          </w:r>
        </w:sdtContent>
      </w:sdt>
      <w:r w:rsidRPr="00E503FC">
        <w:rPr>
          <w:rFonts w:ascii="Garamond" w:hAnsi="Garamond"/>
          <w:color w:val="000000" w:themeColor="text1"/>
          <w:sz w:val="24"/>
          <w:szCs w:val="24"/>
        </w:rPr>
        <w:t xml:space="preserve">, and competitive storage </w:t>
      </w:r>
      <w:sdt>
        <w:sdtPr>
          <w:rPr>
            <w:rFonts w:ascii="Garamond" w:hAnsi="Garamond"/>
            <w:color w:val="000000" w:themeColor="text1"/>
            <w:sz w:val="24"/>
            <w:szCs w:val="24"/>
          </w:rPr>
          <w:tag w:val="MENDELEY_CITATION_v3_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iwiaXNzdWUiOiIzNjciLCJ2b2x1bWUiOiI5MiIsImNvbnRhaW5lci10aXRsZS1zaG9ydCI6IiJ9LCJpc1RlbXBvcmFyeSI6ZmFsc2V9XX0="/>
          <w:id w:val="-1058623955"/>
          <w:placeholder>
            <w:docPart w:val="C8DA5146ECE14A938CD45AA9EBE0794A"/>
          </w:placeholder>
        </w:sdtPr>
        <w:sdtEndPr/>
        <w:sdtContent>
          <w:r w:rsidRPr="00E503FC">
            <w:rPr>
              <w:rFonts w:ascii="Garamond" w:hAnsi="Garamond"/>
              <w:color w:val="000000" w:themeColor="text1"/>
              <w:sz w:val="24"/>
              <w:szCs w:val="24"/>
            </w:rPr>
            <w:t>(Wright &amp; Williams, 1982)</w:t>
          </w:r>
        </w:sdtContent>
      </w:sdt>
      <w:r w:rsidRPr="00E503FC">
        <w:rPr>
          <w:rFonts w:ascii="Garamond" w:hAnsi="Garamond"/>
          <w:color w:val="000000" w:themeColor="text1"/>
          <w:sz w:val="24"/>
          <w:szCs w:val="24"/>
        </w:rPr>
        <w:t>.</w:t>
      </w:r>
    </w:p>
    <w:p w14:paraId="34FCDA62" w14:textId="77777777" w:rsidR="0076533F" w:rsidRPr="00E503FC" w:rsidRDefault="0076533F" w:rsidP="00E503FC">
      <w:pPr>
        <w:autoSpaceDE w:val="0"/>
        <w:autoSpaceDN w:val="0"/>
        <w:adjustRightInd w:val="0"/>
        <w:spacing w:line="276" w:lineRule="auto"/>
        <w:ind w:firstLine="720"/>
        <w:jc w:val="both"/>
        <w:rPr>
          <w:rFonts w:ascii="Garamond" w:hAnsi="Garamond"/>
          <w:color w:val="000000" w:themeColor="text1"/>
          <w:sz w:val="24"/>
          <w:szCs w:val="24"/>
        </w:rPr>
      </w:pPr>
    </w:p>
    <w:p w14:paraId="586515AD" w14:textId="2F2584FD" w:rsidR="00E503FC" w:rsidRPr="0076533F" w:rsidRDefault="0076533F" w:rsidP="0076533F">
      <w:pPr>
        <w:autoSpaceDE w:val="0"/>
        <w:autoSpaceDN w:val="0"/>
        <w:adjustRightInd w:val="0"/>
        <w:spacing w:line="276" w:lineRule="auto"/>
        <w:jc w:val="center"/>
        <w:rPr>
          <w:rFonts w:ascii="Garamond" w:hAnsi="Garamond"/>
          <w:b/>
          <w:bCs/>
          <w:color w:val="000000" w:themeColor="text1"/>
          <w:sz w:val="24"/>
          <w:szCs w:val="24"/>
        </w:rPr>
      </w:pPr>
      <w:r w:rsidRPr="0076533F">
        <w:rPr>
          <w:rFonts w:ascii="Garamond" w:hAnsi="Garamond"/>
          <w:b/>
          <w:bCs/>
          <w:color w:val="000000" w:themeColor="text1"/>
          <w:sz w:val="24"/>
          <w:szCs w:val="24"/>
        </w:rPr>
        <w:t>Figure 1. The Prices of Selected Commodities, 2015 - 2022</w:t>
      </w:r>
    </w:p>
    <w:p w14:paraId="38FD67D6"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noProof/>
          <w:color w:val="000000" w:themeColor="text1"/>
          <w:sz w:val="24"/>
          <w:szCs w:val="24"/>
        </w:rPr>
        <w:drawing>
          <wp:inline distT="0" distB="0" distL="0" distR="0" wp14:anchorId="26131EEC" wp14:editId="46961854">
            <wp:extent cx="5724000" cy="2520000"/>
            <wp:effectExtent l="0" t="0" r="10160" b="13970"/>
            <wp:docPr id="390567961" name="Chart 1">
              <a:extLst xmlns:a="http://schemas.openxmlformats.org/drawingml/2006/main">
                <a:ext uri="{FF2B5EF4-FFF2-40B4-BE49-F238E27FC236}">
                  <a16:creationId xmlns:a16="http://schemas.microsoft.com/office/drawing/2014/main" id="{982058D6-4D70-52AA-85CA-5C74CCF71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34B9D8"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r w:rsidRPr="00E503FC">
        <w:rPr>
          <w:rFonts w:ascii="Garamond" w:hAnsi="Garamond"/>
          <w:color w:val="000000" w:themeColor="text1"/>
          <w:sz w:val="24"/>
          <w:szCs w:val="24"/>
        </w:rPr>
        <w:t>Source</w:t>
      </w:r>
      <w:r w:rsidRPr="00E503FC">
        <w:rPr>
          <w:rFonts w:ascii="Garamond" w:hAnsi="Garamond"/>
          <w:color w:val="000000" w:themeColor="text1"/>
          <w:sz w:val="24"/>
          <w:szCs w:val="24"/>
        </w:rPr>
        <w:tab/>
      </w:r>
      <w:r w:rsidRPr="00E503FC">
        <w:rPr>
          <w:rFonts w:ascii="Garamond" w:hAnsi="Garamond"/>
          <w:color w:val="000000" w:themeColor="text1"/>
          <w:sz w:val="24"/>
          <w:szCs w:val="24"/>
        </w:rPr>
        <w:tab/>
        <w:t>: Bloomberg Terminal</w:t>
      </w:r>
    </w:p>
    <w:p w14:paraId="28CA6285" w14:textId="77777777" w:rsidR="00E503FC" w:rsidRPr="00E503FC" w:rsidRDefault="00E503FC" w:rsidP="00E503FC">
      <w:pPr>
        <w:autoSpaceDE w:val="0"/>
        <w:autoSpaceDN w:val="0"/>
        <w:adjustRightInd w:val="0"/>
        <w:spacing w:line="276" w:lineRule="auto"/>
        <w:jc w:val="both"/>
        <w:rPr>
          <w:rFonts w:ascii="Garamond" w:hAnsi="Garamond"/>
          <w:color w:val="000000" w:themeColor="text1"/>
          <w:sz w:val="24"/>
          <w:szCs w:val="24"/>
        </w:rPr>
      </w:pPr>
    </w:p>
    <w:p w14:paraId="773253FE"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The heavy reliance of the country’s economy on the export of commodities (</w:t>
      </w:r>
      <w:sdt>
        <w:sdtPr>
          <w:rPr>
            <w:rFonts w:ascii="Garamond" w:hAnsi="Garamond"/>
            <w:color w:val="000000" w:themeColor="text1"/>
            <w:sz w:val="24"/>
            <w:szCs w:val="24"/>
          </w:rPr>
          <w:tag w:val="MENDELEY_CITATION_v3_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"/>
          <w:id w:val="-1372069077"/>
          <w:placeholder>
            <w:docPart w:val="E87F3E569C844886B9F4C047D132E7C7"/>
          </w:placeholder>
        </w:sdtPr>
        <w:sdtEndPr/>
        <w:sdtContent>
          <w:r w:rsidRPr="00E503FC">
            <w:rPr>
              <w:rFonts w:ascii="Garamond" w:hAnsi="Garamond"/>
              <w:color w:val="000000" w:themeColor="text1"/>
              <w:sz w:val="24"/>
              <w:szCs w:val="24"/>
            </w:rPr>
            <w:t>Bank Negara Malaysia, 2013</w:t>
          </w:r>
        </w:sdtContent>
      </w:sdt>
      <w:r w:rsidRPr="00E503FC">
        <w:rPr>
          <w:rFonts w:ascii="Garamond" w:hAnsi="Garamond"/>
          <w:color w:val="000000" w:themeColor="text1"/>
          <w:sz w:val="24"/>
          <w:szCs w:val="24"/>
        </w:rPr>
        <w:t xml:space="preserve">; </w:t>
      </w:r>
      <w:sdt>
        <w:sdtPr>
          <w:rPr>
            <w:rFonts w:ascii="Garamond" w:hAnsi="Garamond"/>
            <w:color w:val="000000" w:themeColor="text1"/>
            <w:sz w:val="24"/>
            <w:szCs w:val="24"/>
          </w:rPr>
          <w:tag w:val="MENDELEY_CITATION_v3_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"/>
          <w:id w:val="1152174537"/>
          <w:placeholder>
            <w:docPart w:val="E87F3E569C844886B9F4C047D132E7C7"/>
          </w:placeholder>
        </w:sdtPr>
        <w:sdtEndPr/>
        <w:sdtContent>
          <w:r w:rsidRPr="00E503FC">
            <w:rPr>
              <w:rFonts w:ascii="Garamond" w:hAnsi="Garamond"/>
              <w:color w:val="000000" w:themeColor="text1"/>
              <w:sz w:val="24"/>
              <w:szCs w:val="24"/>
            </w:rPr>
            <w:t>Department of Statistics Malaysia, 2021</w:t>
          </w:r>
        </w:sdtContent>
      </w:sdt>
      <w:r w:rsidRPr="00E503FC">
        <w:rPr>
          <w:rFonts w:ascii="Garamond" w:hAnsi="Garamond"/>
          <w:color w:val="000000" w:themeColor="text1"/>
          <w:sz w:val="24"/>
          <w:szCs w:val="24"/>
        </w:rPr>
        <w:t xml:space="preserve">) and the price volatility of the commodities lead to an important question of whether prices of the commodities have a significant influence on the Malaysian economy or not. Based on previous studies, commodity prices are significant in determining economic growth </w:t>
      </w:r>
      <w:sdt>
        <w:sdtPr>
          <w:rPr>
            <w:rFonts w:ascii="Garamond" w:hAnsi="Garamond"/>
            <w:color w:val="000000" w:themeColor="text1"/>
            <w:sz w:val="24"/>
            <w:szCs w:val="24"/>
          </w:rPr>
          <w:tag w:val="MENDELEY_CITATION_v3_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"/>
          <w:id w:val="393634720"/>
          <w:placeholder>
            <w:docPart w:val="E87F3E569C844886B9F4C047D132E7C7"/>
          </w:placeholder>
        </w:sdtPr>
        <w:sdtEndPr/>
        <w:sdtContent>
          <w:r w:rsidRPr="00E503FC">
            <w:rPr>
              <w:rFonts w:ascii="Garamond" w:hAnsi="Garamond"/>
              <w:color w:val="000000" w:themeColor="text1"/>
              <w:sz w:val="24"/>
              <w:szCs w:val="24"/>
            </w:rPr>
            <w:t>(Baffes et al., 2018)</w:t>
          </w:r>
        </w:sdtContent>
      </w:sdt>
      <w:r w:rsidRPr="00E503FC">
        <w:rPr>
          <w:rFonts w:ascii="Garamond" w:hAnsi="Garamond"/>
          <w:color w:val="000000" w:themeColor="text1"/>
          <w:sz w:val="24"/>
          <w:szCs w:val="24"/>
        </w:rPr>
        <w:t xml:space="preserve">, particularly for export-dependent countries </w:t>
      </w:r>
      <w:sdt>
        <w:sdtPr>
          <w:rPr>
            <w:rFonts w:ascii="Garamond" w:hAnsi="Garamond"/>
            <w:color w:val="000000" w:themeColor="text1"/>
            <w:sz w:val="24"/>
            <w:szCs w:val="24"/>
          </w:rPr>
          <w:tag w:val="MENDELEY_CITATION_v3_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"/>
          <w:id w:val="-1437822063"/>
          <w:placeholder>
            <w:docPart w:val="E87F3E569C844886B9F4C047D132E7C7"/>
          </w:placeholder>
        </w:sdtPr>
        <w:sdtEndPr/>
        <w:sdtContent>
          <w:r w:rsidRPr="00E503FC">
            <w:rPr>
              <w:rFonts w:ascii="Garamond" w:hAnsi="Garamond"/>
              <w:color w:val="000000" w:themeColor="text1"/>
              <w:sz w:val="24"/>
              <w:szCs w:val="24"/>
            </w:rPr>
            <w:t>(Harvey et al., 2017)</w:t>
          </w:r>
        </w:sdtContent>
      </w:sdt>
      <w:r w:rsidRPr="00E503FC">
        <w:rPr>
          <w:rFonts w:ascii="Garamond" w:hAnsi="Garamond"/>
          <w:color w:val="000000" w:themeColor="text1"/>
          <w:sz w:val="24"/>
          <w:szCs w:val="24"/>
        </w:rPr>
        <w:t xml:space="preserve">. The commodity prices are said to influence economic growth through various channels including the direct increase in export revenue </w:t>
      </w:r>
      <w:sdt>
        <w:sdtPr>
          <w:rPr>
            <w:rFonts w:ascii="Garamond" w:hAnsi="Garamond"/>
            <w:color w:val="000000" w:themeColor="text1"/>
            <w:sz w:val="24"/>
            <w:szCs w:val="24"/>
          </w:rPr>
          <w:tag w:val="MENDELEY_CITATION_v3_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"/>
          <w:id w:val="-1342622513"/>
          <w:placeholder>
            <w:docPart w:val="E87F3E569C844886B9F4C047D132E7C7"/>
          </w:placeholder>
        </w:sdtPr>
        <w:sdtEndPr/>
        <w:sdtContent>
          <w:r w:rsidRPr="00E503FC">
            <w:rPr>
              <w:rFonts w:ascii="Garamond" w:hAnsi="Garamond"/>
              <w:color w:val="000000" w:themeColor="text1"/>
              <w:sz w:val="24"/>
              <w:szCs w:val="24"/>
            </w:rPr>
            <w:t>(Christensen, 2016)</w:t>
          </w:r>
        </w:sdtContent>
      </w:sdt>
      <w:r w:rsidRPr="00E503FC">
        <w:rPr>
          <w:rFonts w:ascii="Garamond" w:hAnsi="Garamond"/>
          <w:color w:val="000000" w:themeColor="text1"/>
          <w:sz w:val="24"/>
          <w:szCs w:val="24"/>
        </w:rPr>
        <w:t xml:space="preserve"> and the indirect influence of exchange rate appreciation of the domestic currency </w:t>
      </w:r>
      <w:sdt>
        <w:sdtPr>
          <w:rPr>
            <w:rFonts w:ascii="Garamond" w:hAnsi="Garamond"/>
            <w:color w:val="000000" w:themeColor="text1"/>
            <w:sz w:val="24"/>
            <w:szCs w:val="24"/>
          </w:rPr>
          <w:tag w:val="MENDELEY_CITATION_v3_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"/>
          <w:id w:val="1789854188"/>
          <w:placeholder>
            <w:docPart w:val="E87F3E569C844886B9F4C047D132E7C7"/>
          </w:placeholder>
        </w:sdtPr>
        <w:sdtEndPr/>
        <w:sdtContent>
          <w:r w:rsidRPr="00E503FC">
            <w:rPr>
              <w:rFonts w:ascii="Garamond" w:hAnsi="Garamond"/>
              <w:color w:val="000000" w:themeColor="text1"/>
              <w:sz w:val="24"/>
              <w:szCs w:val="24"/>
            </w:rPr>
            <w:t>(Chen &amp; Rogoff, 2003)</w:t>
          </w:r>
        </w:sdtContent>
      </w:sdt>
      <w:r w:rsidRPr="00E503FC">
        <w:rPr>
          <w:rFonts w:ascii="Garamond" w:hAnsi="Garamond"/>
          <w:color w:val="000000" w:themeColor="text1"/>
          <w:sz w:val="24"/>
          <w:szCs w:val="24"/>
        </w:rPr>
        <w:t xml:space="preserve"> and the stock market </w:t>
      </w:r>
      <w:sdt>
        <w:sdtPr>
          <w:rPr>
            <w:rFonts w:ascii="Garamond" w:hAnsi="Garamond"/>
            <w:color w:val="000000" w:themeColor="text1"/>
            <w:sz w:val="24"/>
            <w:szCs w:val="24"/>
          </w:rPr>
          <w:tag w:val="MENDELEY_CITATION_v3_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"/>
          <w:id w:val="1468850754"/>
          <w:placeholder>
            <w:docPart w:val="E87F3E569C844886B9F4C047D132E7C7"/>
          </w:placeholder>
        </w:sdtPr>
        <w:sdtEndPr/>
        <w:sdtContent>
          <w:r w:rsidRPr="00E503FC">
            <w:rPr>
              <w:rFonts w:ascii="Garamond" w:hAnsi="Garamond"/>
              <w:color w:val="000000" w:themeColor="text1"/>
              <w:sz w:val="24"/>
              <w:szCs w:val="24"/>
            </w:rPr>
            <w:t>(Iscan, 2015)</w:t>
          </w:r>
        </w:sdtContent>
      </w:sdt>
      <w:r w:rsidRPr="00E503FC">
        <w:rPr>
          <w:rFonts w:ascii="Garamond" w:hAnsi="Garamond"/>
          <w:color w:val="000000" w:themeColor="text1"/>
          <w:sz w:val="24"/>
          <w:szCs w:val="24"/>
        </w:rPr>
        <w:t>.</w:t>
      </w:r>
    </w:p>
    <w:p w14:paraId="38B6F905"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Though various research points to the influence of commodity prices on economic growth, there is scarce research conducted in assessing the relationship in Malaysia. Many of the attempts conducted in the country focused on the impact of commodity prices on the stock market </w:t>
      </w:r>
      <w:sdt>
        <w:sdtPr>
          <w:rPr>
            <w:rFonts w:ascii="Garamond" w:hAnsi="Garamond"/>
            <w:color w:val="000000" w:themeColor="text1"/>
            <w:sz w:val="24"/>
            <w:szCs w:val="24"/>
          </w:rPr>
          <w:tag w:val="MENDELEY_CITATION_v3_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"/>
          <w:id w:val="1798724680"/>
          <w:placeholder>
            <w:docPart w:val="E87F3E569C844886B9F4C047D132E7C7"/>
          </w:placeholder>
        </w:sdtPr>
        <w:sdtEndPr/>
        <w:sdtContent>
          <w:r w:rsidRPr="00E503FC">
            <w:rPr>
              <w:rFonts w:ascii="Garamond" w:hAnsi="Garamond"/>
              <w:color w:val="000000" w:themeColor="text1"/>
              <w:sz w:val="24"/>
              <w:szCs w:val="24"/>
            </w:rPr>
            <w:t>(Nordin et al., 2014)</w:t>
          </w:r>
        </w:sdtContent>
      </w:sdt>
      <w:r w:rsidRPr="00E503FC">
        <w:rPr>
          <w:rFonts w:ascii="Garamond" w:hAnsi="Garamond"/>
          <w:color w:val="000000" w:themeColor="text1"/>
          <w:sz w:val="24"/>
          <w:szCs w:val="24"/>
        </w:rPr>
        <w:t xml:space="preserve">, exchange rate </w:t>
      </w:r>
      <w:sdt>
        <w:sdtPr>
          <w:rPr>
            <w:rFonts w:ascii="Garamond" w:hAnsi="Garamond"/>
            <w:color w:val="000000" w:themeColor="text1"/>
            <w:sz w:val="24"/>
            <w:szCs w:val="24"/>
          </w:rPr>
          <w:tag w:val="MENDELEY_CITATION_v3_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"/>
          <w:id w:val="-1898658633"/>
          <w:placeholder>
            <w:docPart w:val="E87F3E569C844886B9F4C047D132E7C7"/>
          </w:placeholder>
        </w:sdtPr>
        <w:sdtEndPr/>
        <w:sdtContent>
          <w:r w:rsidRPr="00E503FC">
            <w:rPr>
              <w:rFonts w:ascii="Garamond" w:hAnsi="Garamond"/>
              <w:color w:val="000000" w:themeColor="text1"/>
              <w:sz w:val="24"/>
              <w:szCs w:val="24"/>
            </w:rPr>
            <w:t>(Ramakrishnan et al., 2017)</w:t>
          </w:r>
        </w:sdtContent>
      </w:sdt>
      <w:r w:rsidRPr="00E503FC">
        <w:rPr>
          <w:rFonts w:ascii="Garamond" w:hAnsi="Garamond"/>
          <w:color w:val="000000" w:themeColor="text1"/>
          <w:sz w:val="24"/>
          <w:szCs w:val="24"/>
        </w:rPr>
        <w:t xml:space="preserve">, and inflation </w:t>
      </w:r>
      <w:sdt>
        <w:sdtPr>
          <w:rPr>
            <w:rFonts w:ascii="Garamond" w:hAnsi="Garamond"/>
            <w:color w:val="000000" w:themeColor="text1"/>
            <w:sz w:val="24"/>
            <w:szCs w:val="24"/>
          </w:rPr>
          <w:tag w:val="MENDELEY_CITATION_v3_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"/>
          <w:id w:val="-341086533"/>
          <w:placeholder>
            <w:docPart w:val="E87F3E569C844886B9F4C047D132E7C7"/>
          </w:placeholder>
        </w:sdtPr>
        <w:sdtEndPr/>
        <w:sdtContent>
          <w:r w:rsidRPr="00E503FC">
            <w:rPr>
              <w:rFonts w:ascii="Garamond" w:hAnsi="Garamond"/>
              <w:color w:val="000000" w:themeColor="text1"/>
              <w:sz w:val="24"/>
              <w:szCs w:val="24"/>
            </w:rPr>
            <w:t>(Chuah et al., 2013)</w:t>
          </w:r>
        </w:sdtContent>
      </w:sdt>
      <w:r w:rsidRPr="00E503FC">
        <w:rPr>
          <w:rFonts w:ascii="Garamond" w:hAnsi="Garamond"/>
          <w:color w:val="000000" w:themeColor="text1"/>
          <w:sz w:val="24"/>
          <w:szCs w:val="24"/>
        </w:rPr>
        <w:t xml:space="preserve">. Moreover, previous studies that were conducted in Malaysia were constrained to either short-run or long-run linear relationships only. This provides several disadvantages considering the nature of the relationship which is believed to be non-linear and asymmetric </w:t>
      </w:r>
      <w:sdt>
        <w:sdtPr>
          <w:rPr>
            <w:rFonts w:ascii="Garamond" w:hAnsi="Garamond"/>
            <w:color w:val="000000" w:themeColor="text1"/>
            <w:sz w:val="24"/>
            <w:szCs w:val="24"/>
          </w:rPr>
          <w:tag w:val="MENDELEY_CITATION_v3_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"/>
          <w:id w:val="1760091018"/>
          <w:placeholder>
            <w:docPart w:val="E87F3E569C844886B9F4C047D132E7C7"/>
          </w:placeholder>
        </w:sdtPr>
        <w:sdtEndPr/>
        <w:sdtContent>
          <w:r w:rsidRPr="00E503FC">
            <w:rPr>
              <w:rFonts w:ascii="Garamond" w:hAnsi="Garamond"/>
              <w:color w:val="000000" w:themeColor="text1"/>
              <w:sz w:val="24"/>
              <w:szCs w:val="24"/>
            </w:rPr>
            <w:t>(Tahar et al., 2021)</w:t>
          </w:r>
        </w:sdtContent>
      </w:sdt>
      <w:r w:rsidRPr="00E503FC">
        <w:rPr>
          <w:rFonts w:ascii="Garamond" w:hAnsi="Garamond"/>
          <w:color w:val="000000" w:themeColor="text1"/>
          <w:sz w:val="24"/>
          <w:szCs w:val="24"/>
        </w:rPr>
        <w:t xml:space="preserve"> and varied across different time horizons </w:t>
      </w:r>
      <w:sdt>
        <w:sdtPr>
          <w:rPr>
            <w:rFonts w:ascii="Garamond" w:hAnsi="Garamond"/>
            <w:color w:val="000000" w:themeColor="text1"/>
            <w:sz w:val="24"/>
            <w:szCs w:val="24"/>
          </w:rPr>
          <w:tag w:val="MENDELEY_CITATION_v3_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"/>
          <w:id w:val="655966470"/>
          <w:placeholder>
            <w:docPart w:val="E87F3E569C844886B9F4C047D132E7C7"/>
          </w:placeholder>
        </w:sdtPr>
        <w:sdtEndPr/>
        <w:sdtContent>
          <w:r w:rsidRPr="00E503FC">
            <w:rPr>
              <w:rFonts w:ascii="Garamond" w:hAnsi="Garamond"/>
              <w:color w:val="000000" w:themeColor="text1"/>
              <w:sz w:val="24"/>
              <w:szCs w:val="24"/>
            </w:rPr>
            <w:t>(Ghoshray &amp; Pundit, 2021; Harvey et al., 2017)</w:t>
          </w:r>
        </w:sdtContent>
      </w:sdt>
      <w:r w:rsidRPr="00E503FC">
        <w:rPr>
          <w:rFonts w:ascii="Garamond" w:hAnsi="Garamond"/>
          <w:color w:val="000000" w:themeColor="text1"/>
          <w:sz w:val="24"/>
          <w:szCs w:val="24"/>
        </w:rPr>
        <w:t>. Tahar et al. (2021) said the estimation of nonlinear relationships using a linear framework may be inaccurate and lead to misleading results.</w:t>
      </w:r>
    </w:p>
    <w:p w14:paraId="587BF281" w14:textId="77777777" w:rsid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r w:rsidRPr="00E503FC">
        <w:rPr>
          <w:rFonts w:ascii="Garamond" w:hAnsi="Garamond"/>
          <w:color w:val="000000" w:themeColor="text1"/>
          <w:sz w:val="24"/>
          <w:szCs w:val="24"/>
        </w:rPr>
        <w:t xml:space="preserve">For that, this paper investigates the relationship between commodity prices and the economic growth of Malaysia based on wavelet analysis. This allows the study to assess the role of commodity prices in explaining economic growth at different frequencies and specific moments in time. It is an initial attempt to assess such relationships in the country and the paper provides significant contributions by first extending the body of knowledge on the impact of commodities </w:t>
      </w:r>
      <w:r w:rsidRPr="00E503FC">
        <w:rPr>
          <w:rFonts w:ascii="Garamond" w:hAnsi="Garamond"/>
          <w:color w:val="000000" w:themeColor="text1"/>
          <w:sz w:val="24"/>
          <w:szCs w:val="24"/>
        </w:rPr>
        <w:lastRenderedPageBreak/>
        <w:t xml:space="preserve">on economic growth. Secondly, adequate forecasts of these prices may generate more economic information which will then lead to better growth predictions </w:t>
      </w:r>
      <w:sdt>
        <w:sdtPr>
          <w:rPr>
            <w:rFonts w:ascii="Garamond" w:hAnsi="Garamond"/>
            <w:color w:val="000000" w:themeColor="text1"/>
            <w:sz w:val="24"/>
            <w:szCs w:val="24"/>
          </w:rPr>
          <w:tag w:val="MENDELEY_CITATION_v3_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"/>
          <w:id w:val="-1808846217"/>
          <w:placeholder>
            <w:docPart w:val="E87F3E569C844886B9F4C047D132E7C7"/>
          </w:placeholder>
        </w:sdtPr>
        <w:sdtEndPr/>
        <w:sdtContent>
          <w:r w:rsidRPr="00E503FC">
            <w:rPr>
              <w:rFonts w:ascii="Garamond" w:hAnsi="Garamond"/>
              <w:color w:val="000000" w:themeColor="text1"/>
              <w:sz w:val="24"/>
              <w:szCs w:val="24"/>
            </w:rPr>
            <w:t>(Ge &amp; Tang, 2020)</w:t>
          </w:r>
        </w:sdtContent>
      </w:sdt>
      <w:r w:rsidRPr="00E503FC">
        <w:rPr>
          <w:rFonts w:ascii="Garamond" w:hAnsi="Garamond"/>
          <w:color w:val="000000" w:themeColor="text1"/>
          <w:sz w:val="24"/>
          <w:szCs w:val="24"/>
        </w:rPr>
        <w:t xml:space="preserve"> as well as assist the authorities to make the right decisions to sustain economic growth </w:t>
      </w:r>
      <w:sdt>
        <w:sdtPr>
          <w:rPr>
            <w:rFonts w:ascii="Garamond" w:hAnsi="Garamond"/>
            <w:color w:val="000000" w:themeColor="text1"/>
            <w:sz w:val="24"/>
            <w:szCs w:val="24"/>
          </w:rPr>
          <w:tag w:val="MENDELEY_CITATION_v3_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"/>
          <w:id w:val="-228001749"/>
          <w:placeholder>
            <w:docPart w:val="E87F3E569C844886B9F4C047D132E7C7"/>
          </w:placeholder>
        </w:sdtPr>
        <w:sdtEndPr/>
        <w:sdtContent>
          <w:r w:rsidRPr="00E503FC">
            <w:rPr>
              <w:rFonts w:ascii="Garamond" w:hAnsi="Garamond"/>
              <w:color w:val="000000" w:themeColor="text1"/>
              <w:sz w:val="24"/>
              <w:szCs w:val="24"/>
            </w:rPr>
            <w:t>(Tiwari et al., 2016)</w:t>
          </w:r>
        </w:sdtContent>
      </w:sdt>
      <w:r w:rsidRPr="00E503FC">
        <w:rPr>
          <w:rFonts w:ascii="Garamond" w:hAnsi="Garamond"/>
          <w:color w:val="000000" w:themeColor="text1"/>
          <w:sz w:val="24"/>
          <w:szCs w:val="24"/>
        </w:rPr>
        <w:t>. Moreover, this may improve planning and investment by all the relevant agents in the commodity supply chain as described by Harvey et al. (2017).</w:t>
      </w:r>
    </w:p>
    <w:p w14:paraId="74CC11A4"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rPr>
      </w:pPr>
    </w:p>
    <w:p w14:paraId="64ADBC8D" w14:textId="06E88B12" w:rsidR="00E503FC" w:rsidRDefault="00E503FC" w:rsidP="00E503FC">
      <w:pPr>
        <w:pStyle w:val="Subhead1"/>
        <w:spacing w:line="276" w:lineRule="auto"/>
        <w:outlineLvl w:val="0"/>
        <w:rPr>
          <w:rFonts w:ascii="Garamond" w:hAnsi="Garamond" w:cs="Times New Roman"/>
          <w:caps w:val="0"/>
          <w:color w:val="000000" w:themeColor="text1"/>
        </w:rPr>
      </w:pPr>
      <w:r>
        <w:rPr>
          <w:rFonts w:ascii="Garamond" w:hAnsi="Garamond" w:cs="Times New Roman"/>
          <w:caps w:val="0"/>
          <w:color w:val="000000" w:themeColor="text1"/>
        </w:rPr>
        <w:t>LITERATURE REVIEW</w:t>
      </w:r>
    </w:p>
    <w:p w14:paraId="31B19F38" w14:textId="77777777" w:rsidR="00E503FC" w:rsidRPr="00E503FC" w:rsidRDefault="00E503FC" w:rsidP="002B16B3">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t xml:space="preserve">Two competing theories that relate commodities to economic growth are neo-classical economics and the resource curse theory. Neo-classical economics describes the contribution of natural resources to the economy through the concept of production function. According to Davis and Tilton (2004), the more capital a country possesses, the greater its output and the higher its per capita income. This capital includes mineral reserves, agricultural land, forests, and other natural resources. However, the resource curse theory suggests that there is little or no evidence of economic growth in many mineral-intensive countries. Davis and Tilton (2004) describe that this is caused by several factors, including a term called the Dutch disease, where an increase in commodity exports would reduce the competitiveness of other industries on the global market. This might lead to a downturn in these industries and an overreliance on the export of raw materials, which would stifle economic growth in general. Gylfason (2001) adds that natural capital tends to crowd out foreign capital, social capital, human capital, and physical capital, thereby impeding economic growth across countries and over time. A study by the International Monetary Fund (IMF) found that resource-rich countries such as Bolivia, Sierra Leone, and Venezuela have fared much worse than resource-poor countries in terms of growth performance (Arezki &amp; van der Ploeg, 2007). </w:t>
      </w:r>
    </w:p>
    <w:p w14:paraId="5C93EAE3"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t xml:space="preserve">Empirically, the relationship between commodity prices and economic growth has been studied before with researchers such as </w:t>
      </w:r>
      <w:sdt>
        <w:sdtPr>
          <w:rPr>
            <w:rFonts w:ascii="Garamond" w:hAnsi="Garamond"/>
            <w:color w:val="000000" w:themeColor="text1"/>
            <w:sz w:val="24"/>
            <w:szCs w:val="24"/>
            <w:lang w:eastAsia="en-GB"/>
          </w:rPr>
          <w:tag w:val="MENDELEY_CITATION_v3_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"/>
          <w:id w:val="1249779139"/>
          <w:placeholder>
            <w:docPart w:val="2984343FF9F24B8CBBBED210264A6CF5"/>
          </w:placeholder>
        </w:sdtPr>
        <w:sdtEndPr/>
        <w:sdtContent>
          <w:r w:rsidRPr="00E503FC">
            <w:rPr>
              <w:rFonts w:ascii="Garamond" w:hAnsi="Garamond"/>
              <w:color w:val="000000" w:themeColor="text1"/>
              <w:sz w:val="24"/>
              <w:szCs w:val="24"/>
              <w:lang w:eastAsia="en-GB"/>
            </w:rPr>
            <w:t>Ge and Tang (2020)</w:t>
          </w:r>
        </w:sdtContent>
      </w:sdt>
      <w:r w:rsidRPr="00E503FC">
        <w:rPr>
          <w:rFonts w:ascii="Garamond" w:hAnsi="Garamond"/>
          <w:color w:val="000000" w:themeColor="text1"/>
          <w:sz w:val="24"/>
          <w:szCs w:val="24"/>
          <w:lang w:eastAsia="en-GB"/>
        </w:rPr>
        <w:t xml:space="preserve"> have explored the use of commodity prices as a leading indicator of economic growth for developed and developing countries. </w:t>
      </w:r>
      <w:sdt>
        <w:sdtPr>
          <w:rPr>
            <w:rFonts w:ascii="Garamond" w:hAnsi="Garamond"/>
            <w:color w:val="000000" w:themeColor="text1"/>
            <w:sz w:val="24"/>
            <w:szCs w:val="24"/>
            <w:lang w:eastAsia="en-GB"/>
          </w:rPr>
          <w:tag w:val="MENDELEY_CITATION_v3_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"/>
          <w:id w:val="1650020649"/>
          <w:placeholder>
            <w:docPart w:val="FA65D721F5874775957897D16BC9622E"/>
          </w:placeholder>
        </w:sdtPr>
        <w:sdtEndPr/>
        <w:sdtContent>
          <w:r w:rsidRPr="00E503FC">
            <w:rPr>
              <w:rFonts w:ascii="Garamond" w:hAnsi="Garamond"/>
              <w:color w:val="000000" w:themeColor="text1"/>
              <w:sz w:val="24"/>
              <w:szCs w:val="24"/>
              <w:lang w:eastAsia="en-GB"/>
            </w:rPr>
            <w:t>Ge and Tang (2020)</w:t>
          </w:r>
        </w:sdtContent>
      </w:sdt>
      <w:r w:rsidRPr="00E503FC">
        <w:rPr>
          <w:rFonts w:ascii="Garamond" w:hAnsi="Garamond"/>
          <w:color w:val="000000" w:themeColor="text1"/>
          <w:sz w:val="24"/>
          <w:szCs w:val="24"/>
          <w:lang w:eastAsia="en-GB"/>
        </w:rPr>
        <w:t xml:space="preserve"> believe that commodity prices are indeed significant in predicting the movement of GDP growth for both markets. However, higher coefficients are exhibited for the developing markets compared to the developed ones which indicate the significance of commodity prices towards the economic growth of developing countries. According to </w:t>
      </w:r>
      <w:sdt>
        <w:sdtPr>
          <w:rPr>
            <w:rFonts w:ascii="Garamond" w:hAnsi="Garamond"/>
            <w:color w:val="000000" w:themeColor="text1"/>
            <w:sz w:val="24"/>
            <w:szCs w:val="24"/>
            <w:lang w:eastAsia="en-GB"/>
          </w:rPr>
          <w:tag w:val="MENDELEY_CITATION_v3_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"/>
          <w:id w:val="1865323565"/>
          <w:placeholder>
            <w:docPart w:val="2984343FF9F24B8CBBBED210264A6CF5"/>
          </w:placeholder>
        </w:sdtPr>
        <w:sdtEndPr/>
        <w:sdtContent>
          <w:r w:rsidRPr="00E503FC">
            <w:rPr>
              <w:rFonts w:ascii="Garamond" w:hAnsi="Garamond"/>
              <w:color w:val="000000" w:themeColor="text1"/>
              <w:sz w:val="24"/>
              <w:szCs w:val="24"/>
              <w:lang w:eastAsia="en-GB"/>
            </w:rPr>
            <w:t>Baffes et al. (2018)</w:t>
          </w:r>
        </w:sdtContent>
      </w:sdt>
      <w:r w:rsidRPr="00E503FC">
        <w:rPr>
          <w:rFonts w:ascii="Garamond" w:hAnsi="Garamond"/>
          <w:color w:val="000000" w:themeColor="text1"/>
          <w:sz w:val="24"/>
          <w:szCs w:val="24"/>
          <w:lang w:eastAsia="en-GB"/>
        </w:rPr>
        <w:t xml:space="preserve">, commodities are important for developing markets due to the need for commodities to fuel their economies and these needs boosted global commodity demands. Moreover, some of these developing countries are major exporters of world commodities </w:t>
      </w:r>
      <w:sdt>
        <w:sdtPr>
          <w:rPr>
            <w:rFonts w:ascii="Garamond" w:hAnsi="Garamond"/>
            <w:color w:val="000000" w:themeColor="text1"/>
            <w:sz w:val="24"/>
            <w:szCs w:val="24"/>
            <w:lang w:eastAsia="en-GB"/>
          </w:rPr>
          <w:tag w:val="MENDELEY_CITATION_v3_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"/>
          <w:id w:val="516509426"/>
          <w:placeholder>
            <w:docPart w:val="2984343FF9F24B8CBBBED210264A6CF5"/>
          </w:placeholder>
        </w:sdtPr>
        <w:sdtEndPr/>
        <w:sdtContent>
          <w:r w:rsidRPr="00E503FC">
            <w:rPr>
              <w:rFonts w:ascii="Garamond" w:hAnsi="Garamond"/>
              <w:color w:val="000000" w:themeColor="text1"/>
              <w:sz w:val="24"/>
              <w:szCs w:val="24"/>
              <w:lang w:eastAsia="en-GB"/>
            </w:rPr>
            <w:t>(Anyanwu, 2014; Bond, 1987)</w:t>
          </w:r>
        </w:sdtContent>
      </w:sdt>
      <w:r w:rsidRPr="00E503FC">
        <w:rPr>
          <w:rFonts w:ascii="Garamond" w:hAnsi="Garamond"/>
          <w:color w:val="000000" w:themeColor="text1"/>
          <w:sz w:val="24"/>
          <w:szCs w:val="24"/>
          <w:lang w:eastAsia="en-GB"/>
        </w:rPr>
        <w:t xml:space="preserve"> and a significant proportion of the trade basket of many developing countries is comprised of primary commodities </w:t>
      </w:r>
      <w:sdt>
        <w:sdtPr>
          <w:rPr>
            <w:rFonts w:ascii="Garamond" w:hAnsi="Garamond"/>
            <w:color w:val="000000" w:themeColor="text1"/>
            <w:sz w:val="24"/>
            <w:szCs w:val="24"/>
            <w:lang w:eastAsia="en-GB"/>
          </w:rPr>
          <w:tag w:val="MENDELEY_CITATION_v3_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"/>
          <w:id w:val="-1360352822"/>
          <w:placeholder>
            <w:docPart w:val="2984343FF9F24B8CBBBED210264A6CF5"/>
          </w:placeholder>
        </w:sdtPr>
        <w:sdtEndPr/>
        <w:sdtContent>
          <w:r w:rsidRPr="00E503FC">
            <w:rPr>
              <w:rFonts w:ascii="Garamond" w:hAnsi="Garamond"/>
              <w:color w:val="000000" w:themeColor="text1"/>
              <w:sz w:val="24"/>
              <w:szCs w:val="24"/>
              <w:lang w:eastAsia="en-GB"/>
            </w:rPr>
            <w:t>(Harvey et al., 2017)</w:t>
          </w:r>
        </w:sdtContent>
      </w:sdt>
      <w:r w:rsidRPr="00E503FC">
        <w:rPr>
          <w:rFonts w:ascii="Garamond" w:hAnsi="Garamond"/>
          <w:color w:val="000000" w:themeColor="text1"/>
          <w:sz w:val="24"/>
          <w:szCs w:val="24"/>
          <w:lang w:eastAsia="en-GB"/>
        </w:rPr>
        <w:t xml:space="preserve">. </w:t>
      </w:r>
    </w:p>
    <w:p w14:paraId="6E9DEC77"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t xml:space="preserve">It is also demonstrated that the relationship between commodity prices and economic growth is varied depending on the time period of the relationship </w:t>
      </w:r>
      <w:sdt>
        <w:sdtPr>
          <w:rPr>
            <w:rFonts w:ascii="Garamond" w:hAnsi="Garamond"/>
            <w:color w:val="000000" w:themeColor="text1"/>
            <w:sz w:val="24"/>
            <w:szCs w:val="24"/>
            <w:lang w:eastAsia="en-GB"/>
          </w:rPr>
          <w:tag w:val="MENDELEY_CITATION_v3_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"/>
          <w:id w:val="-156700109"/>
          <w:placeholder>
            <w:docPart w:val="952CF1E705944C198D0A6F5B9220B9EA"/>
          </w:placeholder>
        </w:sdtPr>
        <w:sdtEndPr/>
        <w:sdtContent>
          <w:r w:rsidRPr="00E503FC">
            <w:rPr>
              <w:rFonts w:ascii="Garamond" w:hAnsi="Garamond"/>
              <w:color w:val="000000" w:themeColor="text1"/>
              <w:sz w:val="24"/>
              <w:szCs w:val="24"/>
              <w:lang w:eastAsia="en-GB"/>
            </w:rPr>
            <w:t>(Ge and Tang, 2020)</w:t>
          </w:r>
        </w:sdtContent>
      </w:sdt>
      <w:r w:rsidRPr="00E503FC">
        <w:rPr>
          <w:rFonts w:ascii="Garamond" w:hAnsi="Garamond"/>
          <w:color w:val="000000" w:themeColor="text1"/>
          <w:sz w:val="24"/>
          <w:szCs w:val="24"/>
          <w:lang w:eastAsia="en-GB"/>
        </w:rPr>
        <w:t xml:space="preserve">. In the long run, </w:t>
      </w:r>
      <w:sdt>
        <w:sdtPr>
          <w:rPr>
            <w:rFonts w:ascii="Garamond" w:hAnsi="Garamond"/>
            <w:color w:val="000000" w:themeColor="text1"/>
            <w:sz w:val="24"/>
            <w:szCs w:val="24"/>
            <w:lang w:eastAsia="en-GB"/>
          </w:rPr>
          <w:tag w:val="MENDELEY_CITATION_v3_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"/>
          <w:id w:val="1876431084"/>
          <w:placeholder>
            <w:docPart w:val="2413B52F368840BE88D9834495D69C5B"/>
          </w:placeholder>
        </w:sdtPr>
        <w:sdtEndPr/>
        <w:sdtContent>
          <w:r w:rsidRPr="00E503FC">
            <w:rPr>
              <w:rFonts w:ascii="Garamond" w:hAnsi="Garamond"/>
              <w:color w:val="000000" w:themeColor="text1"/>
              <w:sz w:val="24"/>
              <w:szCs w:val="24"/>
              <w:lang w:eastAsia="en-GB"/>
            </w:rPr>
            <w:t>Harvey et al. (2017)</w:t>
          </w:r>
        </w:sdtContent>
      </w:sdt>
      <w:r w:rsidRPr="00E503FC">
        <w:rPr>
          <w:rFonts w:ascii="Garamond" w:hAnsi="Garamond"/>
          <w:color w:val="000000" w:themeColor="text1"/>
          <w:sz w:val="24"/>
          <w:szCs w:val="24"/>
          <w:lang w:eastAsia="en-GB"/>
        </w:rPr>
        <w:t xml:space="preserve"> said that relative price movements in commodities may have important consequences for economic growth. According to </w:t>
      </w:r>
      <w:sdt>
        <w:sdtPr>
          <w:rPr>
            <w:rFonts w:ascii="Garamond" w:hAnsi="Garamond"/>
            <w:color w:val="000000" w:themeColor="text1"/>
            <w:sz w:val="24"/>
            <w:szCs w:val="24"/>
            <w:lang w:eastAsia="en-GB"/>
          </w:rPr>
          <w:tag w:val="MENDELEY_CITATION_v3_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"/>
          <w:id w:val="2057271766"/>
          <w:placeholder>
            <w:docPart w:val="6200ADEA7CCC44E485B40659C8391307"/>
          </w:placeholder>
        </w:sdtPr>
        <w:sdtEndPr/>
        <w:sdtContent>
          <w:r w:rsidRPr="00E503FC">
            <w:rPr>
              <w:rFonts w:ascii="Garamond" w:hAnsi="Garamond"/>
              <w:color w:val="000000" w:themeColor="text1"/>
              <w:sz w:val="24"/>
              <w:szCs w:val="24"/>
              <w:lang w:eastAsia="en-GB"/>
            </w:rPr>
            <w:t>Tahar et al. (2021)</w:t>
          </w:r>
        </w:sdtContent>
      </w:sdt>
      <w:r w:rsidRPr="00E503FC">
        <w:rPr>
          <w:rFonts w:ascii="Garamond" w:hAnsi="Garamond"/>
          <w:color w:val="000000" w:themeColor="text1"/>
          <w:sz w:val="24"/>
          <w:szCs w:val="24"/>
          <w:lang w:eastAsia="en-GB"/>
        </w:rPr>
        <w:t xml:space="preserve">, commodity price increase has a long-term positive effect towards the economy due to the increase in income. Moreover, the impact is also found to be asymmetric where positive changes in commodity prices bring greater impact than negative changes </w:t>
      </w:r>
      <w:sdt>
        <w:sdtPr>
          <w:rPr>
            <w:rFonts w:ascii="Garamond" w:hAnsi="Garamond"/>
            <w:color w:val="000000" w:themeColor="text1"/>
            <w:sz w:val="24"/>
            <w:szCs w:val="24"/>
            <w:lang w:eastAsia="en-GB"/>
          </w:rPr>
          <w:tag w:val="MENDELEY_CITATION_v3_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"/>
          <w:id w:val="1949885885"/>
          <w:placeholder>
            <w:docPart w:val="2520CEBBFF0C447CABBE4B06006F02E4"/>
          </w:placeholder>
        </w:sdtPr>
        <w:sdtEndPr/>
        <w:sdtContent>
          <w:r w:rsidRPr="00E503FC">
            <w:rPr>
              <w:rFonts w:ascii="Garamond" w:hAnsi="Garamond"/>
              <w:color w:val="000000" w:themeColor="text1"/>
              <w:sz w:val="24"/>
              <w:szCs w:val="24"/>
              <w:lang w:eastAsia="en-GB"/>
            </w:rPr>
            <w:t>(Tahar et al., 2021)</w:t>
          </w:r>
        </w:sdtContent>
      </w:sdt>
      <w:r w:rsidRPr="00E503FC">
        <w:rPr>
          <w:rFonts w:ascii="Garamond" w:hAnsi="Garamond"/>
          <w:color w:val="000000" w:themeColor="text1"/>
          <w:sz w:val="24"/>
          <w:szCs w:val="24"/>
          <w:lang w:eastAsia="en-GB"/>
        </w:rPr>
        <w:t xml:space="preserve">.  Nevertheless, </w:t>
      </w:r>
      <w:sdt>
        <w:sdtPr>
          <w:rPr>
            <w:rFonts w:ascii="Garamond" w:hAnsi="Garamond"/>
            <w:color w:val="000000" w:themeColor="text1"/>
            <w:sz w:val="24"/>
            <w:szCs w:val="24"/>
            <w:lang w:eastAsia="en-GB"/>
          </w:rPr>
          <w:tag w:val="MENDELEY_CITATION_v3_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"/>
          <w:id w:val="-476688815"/>
          <w:placeholder>
            <w:docPart w:val="2984343FF9F24B8CBBBED210264A6CF5"/>
          </w:placeholder>
        </w:sdtPr>
        <w:sdtEndPr/>
        <w:sdtContent>
          <w:r w:rsidRPr="00E503FC">
            <w:rPr>
              <w:rFonts w:ascii="Garamond" w:hAnsi="Garamond"/>
              <w:color w:val="000000" w:themeColor="text1"/>
              <w:sz w:val="24"/>
              <w:szCs w:val="24"/>
              <w:lang w:eastAsia="en-GB"/>
            </w:rPr>
            <w:t>Dehn (2000)</w:t>
          </w:r>
        </w:sdtContent>
      </w:sdt>
      <w:r w:rsidRPr="00E503FC">
        <w:rPr>
          <w:rFonts w:ascii="Garamond" w:hAnsi="Garamond"/>
          <w:color w:val="000000" w:themeColor="text1"/>
          <w:sz w:val="24"/>
          <w:szCs w:val="24"/>
          <w:lang w:eastAsia="en-GB"/>
        </w:rPr>
        <w:t xml:space="preserve"> found that negative shocks on commodity prices remain highly significant on economic growth, while the impact of positive shocks is found to be impermanent.</w:t>
      </w:r>
    </w:p>
    <w:p w14:paraId="0B604126"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lastRenderedPageBreak/>
        <w:t xml:space="preserve">Other studies are paying attention to the short-term relations with </w:t>
      </w:r>
      <w:sdt>
        <w:sdtPr>
          <w:rPr>
            <w:rFonts w:ascii="Garamond" w:hAnsi="Garamond"/>
            <w:color w:val="000000" w:themeColor="text1"/>
            <w:sz w:val="24"/>
            <w:szCs w:val="24"/>
            <w:lang w:eastAsia="en-GB"/>
          </w:rPr>
          <w:tag w:val="MENDELEY_CITATION_v3_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"/>
          <w:id w:val="-2024158444"/>
          <w:placeholder>
            <w:docPart w:val="2984343FF9F24B8CBBBED210264A6CF5"/>
          </w:placeholder>
        </w:sdtPr>
        <w:sdtEndPr/>
        <w:sdtContent>
          <w:r w:rsidRPr="00E503FC">
            <w:rPr>
              <w:rFonts w:ascii="Garamond" w:hAnsi="Garamond"/>
              <w:color w:val="000000" w:themeColor="text1"/>
              <w:sz w:val="24"/>
              <w:szCs w:val="24"/>
              <w:lang w:eastAsia="en-GB"/>
            </w:rPr>
            <w:t>Tiwari et al. (2016)</w:t>
          </w:r>
        </w:sdtContent>
      </w:sdt>
      <w:r w:rsidRPr="00E503FC">
        <w:rPr>
          <w:rFonts w:ascii="Garamond" w:hAnsi="Garamond"/>
          <w:color w:val="000000" w:themeColor="text1"/>
          <w:sz w:val="24"/>
          <w:szCs w:val="24"/>
          <w:lang w:eastAsia="en-GB"/>
        </w:rPr>
        <w:t xml:space="preserve"> claiming that the co-movements between economic growth and commodity prices became weaker in the short run. Similar to the long run, the relationship between commodity prices and economic growth is also found to be heterogeneous in the short run across various commodities as demonstrated by </w:t>
      </w:r>
      <w:sdt>
        <w:sdtPr>
          <w:rPr>
            <w:rFonts w:ascii="Garamond" w:hAnsi="Garamond"/>
            <w:color w:val="000000" w:themeColor="text1"/>
            <w:sz w:val="24"/>
            <w:szCs w:val="24"/>
            <w:lang w:eastAsia="en-GB"/>
          </w:rPr>
          <w:tag w:val="MENDELEY_CITATION_v3_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"/>
          <w:id w:val="-1407065283"/>
          <w:placeholder>
            <w:docPart w:val="2984343FF9F24B8CBBBED210264A6CF5"/>
          </w:placeholder>
        </w:sdtPr>
        <w:sdtEndPr/>
        <w:sdtContent>
          <w:r w:rsidRPr="00E503FC">
            <w:rPr>
              <w:rFonts w:ascii="Garamond" w:hAnsi="Garamond"/>
              <w:color w:val="000000" w:themeColor="text1"/>
              <w:sz w:val="24"/>
              <w:szCs w:val="24"/>
              <w:lang w:eastAsia="en-GB"/>
            </w:rPr>
            <w:t>Ghoshray &amp; Pundit (2021)</w:t>
          </w:r>
        </w:sdtContent>
      </w:sdt>
      <w:r w:rsidRPr="00E503FC">
        <w:rPr>
          <w:rFonts w:ascii="Garamond" w:hAnsi="Garamond"/>
          <w:color w:val="000000" w:themeColor="text1"/>
          <w:sz w:val="24"/>
          <w:szCs w:val="24"/>
          <w:lang w:eastAsia="en-GB"/>
        </w:rPr>
        <w:t xml:space="preserve">. </w:t>
      </w:r>
      <w:sdt>
        <w:sdtPr>
          <w:rPr>
            <w:rFonts w:ascii="Garamond" w:hAnsi="Garamond"/>
            <w:color w:val="000000" w:themeColor="text1"/>
            <w:sz w:val="24"/>
            <w:szCs w:val="24"/>
            <w:lang w:eastAsia="en-GB"/>
          </w:rPr>
          <w:tag w:val="MENDELEY_CITATION_v3_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"/>
          <w:id w:val="693885783"/>
          <w:placeholder>
            <w:docPart w:val="E2A7F78AC1FD4F1E9A0F797AE01403BB"/>
          </w:placeholder>
        </w:sdtPr>
        <w:sdtEndPr/>
        <w:sdtContent>
          <w:r w:rsidRPr="00E503FC">
            <w:rPr>
              <w:rFonts w:ascii="Garamond" w:hAnsi="Garamond"/>
              <w:color w:val="000000" w:themeColor="text1"/>
              <w:sz w:val="24"/>
              <w:szCs w:val="24"/>
              <w:lang w:eastAsia="en-GB"/>
            </w:rPr>
            <w:t>De et al. (2012)</w:t>
          </w:r>
        </w:sdtContent>
      </w:sdt>
      <w:r w:rsidRPr="00E503FC">
        <w:rPr>
          <w:rFonts w:ascii="Garamond" w:hAnsi="Garamond"/>
          <w:color w:val="000000" w:themeColor="text1"/>
          <w:sz w:val="24"/>
          <w:szCs w:val="24"/>
          <w:lang w:eastAsia="en-GB"/>
        </w:rPr>
        <w:t xml:space="preserve"> postulated that the impact of commodities on growth varies across cross-section units and depends on country-specific factors, macroeconomic fundamentals, and institutions. Moreover, </w:t>
      </w:r>
      <w:sdt>
        <w:sdtPr>
          <w:rPr>
            <w:rFonts w:ascii="Garamond" w:hAnsi="Garamond"/>
            <w:color w:val="000000" w:themeColor="text1"/>
            <w:sz w:val="24"/>
            <w:szCs w:val="24"/>
            <w:lang w:eastAsia="en-GB"/>
          </w:rPr>
          <w:tag w:val="MENDELEY_CITATION_v3_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"/>
          <w:id w:val="-1849706404"/>
          <w:placeholder>
            <w:docPart w:val="D8D721BC439441708F6275CFAAC05FDB"/>
          </w:placeholder>
        </w:sdtPr>
        <w:sdtEndPr/>
        <w:sdtContent>
          <w:r w:rsidRPr="00E503FC">
            <w:rPr>
              <w:rFonts w:ascii="Garamond" w:hAnsi="Garamond"/>
              <w:color w:val="000000" w:themeColor="text1"/>
              <w:sz w:val="24"/>
              <w:szCs w:val="24"/>
              <w:lang w:eastAsia="en-GB"/>
            </w:rPr>
            <w:t>Collier &amp; Goderis (2012)</w:t>
          </w:r>
        </w:sdtContent>
      </w:sdt>
      <w:r w:rsidRPr="00E503FC">
        <w:rPr>
          <w:rFonts w:ascii="Garamond" w:hAnsi="Garamond"/>
          <w:color w:val="000000" w:themeColor="text1"/>
          <w:sz w:val="24"/>
          <w:szCs w:val="24"/>
          <w:lang w:eastAsia="en-GB"/>
        </w:rPr>
        <w:t xml:space="preserve"> believe that the increase in prices has positive short-term effects on growth, but the increase in prices for non-agricultural commodities in countries with poor governance has negative long-term effects that outweigh the short-run gains.</w:t>
      </w:r>
    </w:p>
    <w:p w14:paraId="283D8260"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t xml:space="preserve">Considering the relationship between commodity prices and economic growth that is varied across different time horizons, several attempts were also made based on wavelet analysis to thoroughly assess the relationship </w:t>
      </w:r>
      <w:sdt>
        <w:sdtPr>
          <w:rPr>
            <w:rFonts w:ascii="Garamond" w:hAnsi="Garamond"/>
            <w:color w:val="000000" w:themeColor="text1"/>
            <w:sz w:val="24"/>
            <w:szCs w:val="24"/>
            <w:lang w:eastAsia="en-GB"/>
          </w:rPr>
          <w:tag w:val="MENDELEY_CITATION_v3_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"/>
          <w:id w:val="55912822"/>
          <w:placeholder>
            <w:docPart w:val="630E51E305C0445DA8693C3D394CA989"/>
          </w:placeholder>
        </w:sdtPr>
        <w:sdtEndPr/>
        <w:sdtContent>
          <w:r w:rsidRPr="00E503FC">
            <w:rPr>
              <w:rFonts w:ascii="Garamond" w:hAnsi="Garamond"/>
              <w:color w:val="000000" w:themeColor="text1"/>
              <w:sz w:val="24"/>
              <w:szCs w:val="24"/>
              <w:lang w:eastAsia="en-GB"/>
            </w:rPr>
            <w:t>(Tiwari et al., 2016)</w:t>
          </w:r>
        </w:sdtContent>
      </w:sdt>
      <w:r w:rsidRPr="00E503FC">
        <w:rPr>
          <w:rFonts w:ascii="Garamond" w:hAnsi="Garamond"/>
          <w:color w:val="000000" w:themeColor="text1"/>
          <w:sz w:val="24"/>
          <w:szCs w:val="24"/>
          <w:lang w:eastAsia="en-GB"/>
        </w:rPr>
        <w:t xml:space="preserve">. </w:t>
      </w:r>
      <w:sdt>
        <w:sdtPr>
          <w:rPr>
            <w:rFonts w:ascii="Garamond" w:hAnsi="Garamond"/>
            <w:color w:val="000000" w:themeColor="text1"/>
            <w:sz w:val="24"/>
            <w:szCs w:val="24"/>
            <w:lang w:eastAsia="en-GB"/>
          </w:rPr>
          <w:tag w:val="MENDELEY_CITATION_v3_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"/>
          <w:id w:val="484207757"/>
          <w:placeholder>
            <w:docPart w:val="2984343FF9F24B8CBBBED210264A6CF5"/>
          </w:placeholder>
        </w:sdtPr>
        <w:sdtEndPr/>
        <w:sdtContent>
          <w:r w:rsidRPr="00E503FC">
            <w:rPr>
              <w:rFonts w:ascii="Garamond" w:hAnsi="Garamond"/>
              <w:color w:val="000000" w:themeColor="text1"/>
              <w:sz w:val="24"/>
              <w:szCs w:val="24"/>
              <w:lang w:eastAsia="en-GB"/>
            </w:rPr>
            <w:t>Ma et al. (2021)</w:t>
          </w:r>
        </w:sdtContent>
      </w:sdt>
      <w:r w:rsidRPr="00E503FC">
        <w:rPr>
          <w:rFonts w:ascii="Garamond" w:hAnsi="Garamond"/>
          <w:color w:val="000000" w:themeColor="text1"/>
          <w:sz w:val="24"/>
          <w:szCs w:val="24"/>
          <w:lang w:eastAsia="en-GB"/>
        </w:rPr>
        <w:t xml:space="preserve"> said that the advantage of wavelet analysis is that it allows for causal identification in the long run, medium run, and short run. Moreover, while traditional time series methods usually involve either the time or the frequency domain, wavelets on the other hand can combine the information from both which then leads to an in-depth understanding of the variations in the series at different time scales for various subperiods of the full sample </w:t>
      </w:r>
      <w:sdt>
        <w:sdtPr>
          <w:rPr>
            <w:rFonts w:ascii="Garamond" w:hAnsi="Garamond"/>
            <w:color w:val="000000" w:themeColor="text1"/>
            <w:sz w:val="24"/>
            <w:szCs w:val="24"/>
            <w:lang w:eastAsia="en-GB"/>
          </w:rPr>
          <w:tag w:val="MENDELEY_CITATION_v3_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"/>
          <w:id w:val="-1432272737"/>
          <w:placeholder>
            <w:docPart w:val="2984343FF9F24B8CBBBED210264A6CF5"/>
          </w:placeholder>
        </w:sdtPr>
        <w:sdtEndPr/>
        <w:sdtContent>
          <w:r w:rsidRPr="00E503FC">
            <w:rPr>
              <w:rFonts w:ascii="Garamond" w:hAnsi="Garamond"/>
              <w:color w:val="000000" w:themeColor="text1"/>
              <w:sz w:val="24"/>
              <w:szCs w:val="24"/>
              <w:lang w:eastAsia="en-GB"/>
            </w:rPr>
            <w:t>(Davidson et al., 1998)</w:t>
          </w:r>
        </w:sdtContent>
      </w:sdt>
      <w:r w:rsidRPr="00E503FC">
        <w:rPr>
          <w:rFonts w:ascii="Garamond" w:hAnsi="Garamond"/>
          <w:color w:val="000000" w:themeColor="text1"/>
          <w:sz w:val="24"/>
          <w:szCs w:val="24"/>
          <w:lang w:eastAsia="en-GB"/>
        </w:rPr>
        <w:t xml:space="preserve">. Based on wavelet analyses, it was demonstrated that a causal association exists between commodity prices and economic performance at different frequencies and specific moments in time </w:t>
      </w:r>
      <w:sdt>
        <w:sdtPr>
          <w:rPr>
            <w:rFonts w:ascii="Garamond" w:hAnsi="Garamond"/>
            <w:color w:val="000000" w:themeColor="text1"/>
            <w:sz w:val="24"/>
            <w:szCs w:val="24"/>
            <w:lang w:eastAsia="en-GB"/>
          </w:rPr>
          <w:tag w:val="MENDELEY_CITATION_v3_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"/>
          <w:id w:val="-1702231623"/>
          <w:placeholder>
            <w:docPart w:val="2984343FF9F24B8CBBBED210264A6CF5"/>
          </w:placeholder>
        </w:sdtPr>
        <w:sdtEndPr/>
        <w:sdtContent>
          <w:r w:rsidRPr="00E503FC">
            <w:rPr>
              <w:rFonts w:ascii="Garamond" w:hAnsi="Garamond"/>
              <w:color w:val="000000" w:themeColor="text1"/>
              <w:sz w:val="24"/>
              <w:szCs w:val="24"/>
              <w:lang w:eastAsia="en-GB"/>
            </w:rPr>
            <w:t>(Ma et al., 2021; Tiwari et al., 2016)</w:t>
          </w:r>
        </w:sdtContent>
      </w:sdt>
      <w:r w:rsidRPr="00E503FC">
        <w:rPr>
          <w:rFonts w:ascii="Garamond" w:hAnsi="Garamond"/>
          <w:color w:val="000000" w:themeColor="text1"/>
          <w:sz w:val="24"/>
          <w:szCs w:val="24"/>
          <w:lang w:eastAsia="en-GB"/>
        </w:rPr>
        <w:t xml:space="preserve">. </w:t>
      </w:r>
    </w:p>
    <w:p w14:paraId="7AD32356" w14:textId="77777777" w:rsidR="00E503FC" w:rsidRPr="00E503FC" w:rsidRDefault="00E503FC" w:rsidP="00E503FC">
      <w:pPr>
        <w:autoSpaceDE w:val="0"/>
        <w:autoSpaceDN w:val="0"/>
        <w:adjustRightInd w:val="0"/>
        <w:spacing w:line="276" w:lineRule="auto"/>
        <w:ind w:firstLine="720"/>
        <w:jc w:val="both"/>
        <w:rPr>
          <w:rFonts w:ascii="Garamond" w:hAnsi="Garamond"/>
          <w:color w:val="000000" w:themeColor="text1"/>
          <w:sz w:val="24"/>
          <w:szCs w:val="24"/>
          <w:lang w:eastAsia="en-GB"/>
        </w:rPr>
      </w:pPr>
      <w:r w:rsidRPr="00E503FC">
        <w:rPr>
          <w:rFonts w:ascii="Garamond" w:hAnsi="Garamond"/>
          <w:color w:val="000000" w:themeColor="text1"/>
          <w:sz w:val="24"/>
          <w:szCs w:val="24"/>
          <w:lang w:eastAsia="en-GB"/>
        </w:rPr>
        <w:t xml:space="preserve">Despite the importance of assessing the relationship between commodity prices and economic growth </w:t>
      </w:r>
      <w:sdt>
        <w:sdtPr>
          <w:rPr>
            <w:rFonts w:ascii="Garamond" w:hAnsi="Garamond"/>
            <w:color w:val="000000" w:themeColor="text1"/>
            <w:sz w:val="24"/>
            <w:szCs w:val="24"/>
            <w:lang w:eastAsia="en-GB"/>
          </w:rPr>
          <w:tag w:val="MENDELEY_CITATION_v3_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"/>
          <w:id w:val="657500314"/>
          <w:placeholder>
            <w:docPart w:val="2984343FF9F24B8CBBBED210264A6CF5"/>
          </w:placeholder>
        </w:sdtPr>
        <w:sdtEndPr/>
        <w:sdtContent>
          <w:r w:rsidRPr="00E503FC">
            <w:rPr>
              <w:rFonts w:ascii="Garamond" w:hAnsi="Garamond"/>
              <w:color w:val="000000" w:themeColor="text1"/>
              <w:sz w:val="24"/>
              <w:szCs w:val="24"/>
              <w:lang w:eastAsia="en-GB"/>
            </w:rPr>
            <w:t>(Collier &amp; Goderis, 2012; Ghoshray &amp; Pundit, 2021)</w:t>
          </w:r>
        </w:sdtContent>
      </w:sdt>
      <w:r w:rsidRPr="00E503FC">
        <w:rPr>
          <w:rFonts w:ascii="Garamond" w:hAnsi="Garamond"/>
          <w:color w:val="000000" w:themeColor="text1"/>
          <w:sz w:val="24"/>
          <w:szCs w:val="24"/>
          <w:lang w:eastAsia="en-GB"/>
        </w:rPr>
        <w:t xml:space="preserve"> as well as the growing role of assessing such topic through scale analysis in economics </w:t>
      </w:r>
      <w:sdt>
        <w:sdtPr>
          <w:rPr>
            <w:rFonts w:ascii="Garamond" w:hAnsi="Garamond"/>
            <w:color w:val="000000" w:themeColor="text1"/>
            <w:sz w:val="24"/>
            <w:szCs w:val="24"/>
            <w:lang w:eastAsia="en-GB"/>
          </w:rPr>
          <w:tag w:val="MENDELEY_CITATION_v3_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"/>
          <w:id w:val="-1468042702"/>
          <w:placeholder>
            <w:docPart w:val="2984343FF9F24B8CBBBED210264A6CF5"/>
          </w:placeholder>
        </w:sdtPr>
        <w:sdtEndPr/>
        <w:sdtContent>
          <w:r w:rsidRPr="00E503FC">
            <w:rPr>
              <w:rFonts w:ascii="Garamond" w:hAnsi="Garamond"/>
              <w:color w:val="000000" w:themeColor="text1"/>
              <w:sz w:val="24"/>
              <w:szCs w:val="24"/>
              <w:lang w:eastAsia="en-GB"/>
            </w:rPr>
            <w:t>(Connor &amp; Rossiter, 2005)</w:t>
          </w:r>
        </w:sdtContent>
      </w:sdt>
      <w:r w:rsidRPr="00E503FC">
        <w:rPr>
          <w:rFonts w:ascii="Garamond" w:hAnsi="Garamond"/>
          <w:color w:val="000000" w:themeColor="text1"/>
          <w:sz w:val="24"/>
          <w:szCs w:val="24"/>
          <w:lang w:eastAsia="en-GB"/>
        </w:rPr>
        <w:t xml:space="preserve">, the obvious shortcoming of previous studies is that there is scarce research attempted in investigating the relationship between the variables in Malaysia. Moreover, previous studies are constrained to either the short-run or long-run relationships which limits the understanding of the relationship between the variables which are known to be varied. Moreover, wavelet studies on the topic are limited to a few commodities particularly oil prices </w:t>
      </w:r>
      <w:sdt>
        <w:sdtPr>
          <w:rPr>
            <w:rFonts w:ascii="Garamond" w:hAnsi="Garamond"/>
            <w:color w:val="000000" w:themeColor="text1"/>
            <w:sz w:val="24"/>
            <w:szCs w:val="24"/>
            <w:lang w:eastAsia="en-GB"/>
          </w:rPr>
          <w:tag w:val="MENDELEY_CITATION_v3_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"/>
          <w:id w:val="-1389257925"/>
          <w:placeholder>
            <w:docPart w:val="507E8EC2AB3A4450AA53A82E53912AB4"/>
          </w:placeholder>
        </w:sdtPr>
        <w:sdtEndPr/>
        <w:sdtContent>
          <w:r w:rsidRPr="00E503FC">
            <w:rPr>
              <w:rFonts w:ascii="Garamond" w:hAnsi="Garamond"/>
              <w:color w:val="000000" w:themeColor="text1"/>
              <w:sz w:val="24"/>
              <w:szCs w:val="24"/>
              <w:lang w:eastAsia="en-GB"/>
            </w:rPr>
            <w:t>(Ma et al., 2021; Tiwari et al., 2016)</w:t>
          </w:r>
        </w:sdtContent>
      </w:sdt>
      <w:r w:rsidRPr="00E503FC">
        <w:rPr>
          <w:rFonts w:ascii="Garamond" w:hAnsi="Garamond"/>
          <w:color w:val="000000" w:themeColor="text1"/>
          <w:sz w:val="24"/>
          <w:szCs w:val="24"/>
          <w:lang w:eastAsia="en-GB"/>
        </w:rPr>
        <w:t xml:space="preserve"> while the influence of other commodities was unchecked. To fill in the gap, the paper analyzes the relationship based on wavelet analysis to provide more insight since it enables a more in-depth understanding of the variations in the series at different time scales for different subperiods.</w:t>
      </w:r>
    </w:p>
    <w:p w14:paraId="2AC46B15" w14:textId="77777777" w:rsidR="008B77D5" w:rsidRPr="00734210" w:rsidRDefault="008B77D5" w:rsidP="008F60CA">
      <w:pPr>
        <w:autoSpaceDE w:val="0"/>
        <w:autoSpaceDN w:val="0"/>
        <w:adjustRightInd w:val="0"/>
        <w:spacing w:line="276" w:lineRule="auto"/>
        <w:ind w:firstLine="720"/>
        <w:jc w:val="both"/>
        <w:rPr>
          <w:color w:val="000000" w:themeColor="text1"/>
        </w:rPr>
      </w:pPr>
    </w:p>
    <w:p w14:paraId="06A14B45" w14:textId="4BCC6381" w:rsidR="005524E2" w:rsidRPr="00734210" w:rsidRDefault="00E31958" w:rsidP="008F60CA">
      <w:pPr>
        <w:pStyle w:val="Subhead1"/>
        <w:spacing w:line="276" w:lineRule="auto"/>
        <w:outlineLvl w:val="0"/>
        <w:rPr>
          <w:rFonts w:ascii="Garamond" w:hAnsi="Garamond" w:cs="Times New Roman"/>
          <w:caps w:val="0"/>
          <w:color w:val="000000" w:themeColor="text1"/>
        </w:rPr>
      </w:pPr>
      <w:r w:rsidRPr="00734210">
        <w:rPr>
          <w:rFonts w:ascii="Garamond" w:hAnsi="Garamond" w:cs="Times New Roman"/>
          <w:caps w:val="0"/>
          <w:color w:val="000000" w:themeColor="text1"/>
        </w:rPr>
        <w:t>METHOD</w:t>
      </w:r>
      <w:r w:rsidR="00D14A67">
        <w:rPr>
          <w:rFonts w:ascii="Garamond" w:hAnsi="Garamond" w:cs="Times New Roman"/>
          <w:caps w:val="0"/>
          <w:color w:val="000000" w:themeColor="text1"/>
        </w:rPr>
        <w:t>S</w:t>
      </w:r>
    </w:p>
    <w:p w14:paraId="3BD1A1BB" w14:textId="77777777" w:rsidR="00120EE4" w:rsidRPr="00120EE4" w:rsidRDefault="00120EE4" w:rsidP="00AA4456">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 xml:space="preserve">The paper collected the monthly data for selected commodity prices that happened to be the largest exports of commodities for Malaysia, namely crude oil, palm oil, rubber, log, wood, and aluminium from Bloomberg Terminal for 96 months from January 2015 to December 2022 considering data availability. The industrial production index is selected to proxy for the economic growth of the country. </w:t>
      </w:r>
    </w:p>
    <w:p w14:paraId="6680535B" w14:textId="77777777" w:rsidR="00120EE4" w:rsidRPr="00120EE4" w:rsidRDefault="00120EE4" w:rsidP="00120EE4">
      <w:pPr>
        <w:spacing w:line="276" w:lineRule="auto"/>
        <w:jc w:val="both"/>
        <w:rPr>
          <w:rFonts w:ascii="Garamond" w:hAnsi="Garamond"/>
          <w:color w:val="000000" w:themeColor="text1"/>
          <w:sz w:val="24"/>
          <w:szCs w:val="24"/>
          <w:lang w:eastAsia="en-GB"/>
        </w:rPr>
      </w:pPr>
    </w:p>
    <w:p w14:paraId="640AB7AD" w14:textId="77777777" w:rsidR="00120EE4" w:rsidRPr="00120EE4" w:rsidRDefault="00120EE4" w:rsidP="00120EE4">
      <w:pPr>
        <w:spacing w:line="276" w:lineRule="auto"/>
        <w:jc w:val="both"/>
        <w:rPr>
          <w:rFonts w:ascii="Garamond" w:hAnsi="Garamond"/>
          <w:b/>
          <w:bCs/>
          <w:color w:val="000000" w:themeColor="text1"/>
          <w:sz w:val="24"/>
          <w:szCs w:val="24"/>
          <w:lang w:eastAsia="en-GB"/>
        </w:rPr>
      </w:pPr>
      <w:r w:rsidRPr="00120EE4">
        <w:rPr>
          <w:rFonts w:ascii="Garamond" w:hAnsi="Garamond"/>
          <w:b/>
          <w:bCs/>
          <w:color w:val="000000" w:themeColor="text1"/>
          <w:sz w:val="24"/>
          <w:szCs w:val="24"/>
          <w:lang w:eastAsia="en-GB"/>
        </w:rPr>
        <w:t>Continuous Wavelet Transformation</w:t>
      </w:r>
    </w:p>
    <w:p w14:paraId="3C673D98" w14:textId="77777777" w:rsidR="00120EE4" w:rsidRDefault="00120EE4" w:rsidP="00AA4456">
      <w:pPr>
        <w:spacing w:line="276" w:lineRule="auto"/>
        <w:ind w:firstLine="720"/>
        <w:jc w:val="both"/>
        <w:rPr>
          <w:rFonts w:ascii="Garamond" w:hAnsi="Garamond"/>
          <w:color w:val="000000" w:themeColor="text1"/>
          <w:sz w:val="24"/>
          <w:szCs w:val="24"/>
          <w:lang w:val="en-US" w:eastAsia="en-GB"/>
        </w:rPr>
      </w:pPr>
      <w:r w:rsidRPr="00120EE4">
        <w:rPr>
          <w:rFonts w:ascii="Garamond" w:hAnsi="Garamond"/>
          <w:color w:val="000000" w:themeColor="text1"/>
          <w:sz w:val="24"/>
          <w:szCs w:val="24"/>
          <w:lang w:val="en-US" w:eastAsia="en-GB"/>
        </w:rPr>
        <w:t>To investigate the relationship between commodity prices and economic growth</w:t>
      </w:r>
      <w:r w:rsidRPr="00120EE4">
        <w:rPr>
          <w:rFonts w:ascii="Garamond" w:hAnsi="Garamond"/>
          <w:color w:val="000000" w:themeColor="text1"/>
          <w:sz w:val="24"/>
          <w:szCs w:val="24"/>
          <w:lang w:eastAsia="en-GB"/>
        </w:rPr>
        <w:t xml:space="preserve"> </w:t>
      </w:r>
      <w:r w:rsidRPr="00120EE4">
        <w:rPr>
          <w:rFonts w:ascii="Garamond" w:hAnsi="Garamond"/>
          <w:color w:val="000000" w:themeColor="text1"/>
          <w:sz w:val="24"/>
          <w:szCs w:val="24"/>
          <w:lang w:val="en-US" w:eastAsia="en-GB"/>
        </w:rPr>
        <w:t xml:space="preserve">at different frequencies and specific moments in time, the paper utilized continuous wavelet transformation or CWT analysis. It is different from traditional time series analyses that rely on methods that involve either the time or the frequency domain </w:t>
      </w:r>
      <w:sdt>
        <w:sdtPr>
          <w:rPr>
            <w:rFonts w:ascii="Garamond" w:hAnsi="Garamond"/>
            <w:color w:val="000000" w:themeColor="text1"/>
            <w:sz w:val="24"/>
            <w:szCs w:val="24"/>
            <w:lang w:val="en-US" w:eastAsia="en-GB"/>
          </w:rPr>
          <w:tag w:val="MENDELEY_CITATION_v3_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"/>
          <w:id w:val="-273247953"/>
          <w:placeholder>
            <w:docPart w:val="3D403351D8F74681A43DE5D094AE915C"/>
          </w:placeholder>
        </w:sdtPr>
        <w:sdtEndPr/>
        <w:sdtContent>
          <w:r w:rsidRPr="00120EE4">
            <w:rPr>
              <w:rFonts w:ascii="Garamond" w:hAnsi="Garamond"/>
              <w:color w:val="000000" w:themeColor="text1"/>
              <w:sz w:val="24"/>
              <w:szCs w:val="24"/>
              <w:lang w:val="en-US" w:eastAsia="en-GB"/>
            </w:rPr>
            <w:t>(Davidson et al., 1998)</w:t>
          </w:r>
        </w:sdtContent>
      </w:sdt>
      <w:r w:rsidRPr="00120EE4">
        <w:rPr>
          <w:rFonts w:ascii="Garamond" w:hAnsi="Garamond"/>
          <w:color w:val="000000" w:themeColor="text1"/>
          <w:sz w:val="24"/>
          <w:szCs w:val="24"/>
          <w:lang w:val="en-US" w:eastAsia="en-GB"/>
        </w:rPr>
        <w:t xml:space="preserve">. According </w:t>
      </w:r>
      <w:r w:rsidRPr="00120EE4">
        <w:rPr>
          <w:rFonts w:ascii="Garamond" w:hAnsi="Garamond"/>
          <w:color w:val="000000" w:themeColor="text1"/>
          <w:sz w:val="24"/>
          <w:szCs w:val="24"/>
          <w:lang w:val="en-US" w:eastAsia="en-GB"/>
        </w:rPr>
        <w:lastRenderedPageBreak/>
        <w:t xml:space="preserve">to </w:t>
      </w:r>
      <w:sdt>
        <w:sdtPr>
          <w:rPr>
            <w:rFonts w:ascii="Garamond" w:hAnsi="Garamond"/>
            <w:color w:val="000000" w:themeColor="text1"/>
            <w:sz w:val="24"/>
            <w:szCs w:val="24"/>
            <w:lang w:val="en-US" w:eastAsia="en-GB"/>
          </w:rPr>
          <w:tag w:val="MENDELEY_CITATION_v3_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"/>
          <w:id w:val="965778305"/>
          <w:placeholder>
            <w:docPart w:val="3D403351D8F74681A43DE5D094AE915C"/>
          </w:placeholder>
        </w:sdtPr>
        <w:sdtEndPr/>
        <w:sdtContent>
          <w:r w:rsidRPr="00120EE4">
            <w:rPr>
              <w:rFonts w:ascii="Garamond" w:hAnsi="Garamond"/>
              <w:color w:val="000000" w:themeColor="text1"/>
              <w:sz w:val="24"/>
              <w:szCs w:val="24"/>
              <w:lang w:eastAsia="en-GB"/>
            </w:rPr>
            <w:t>(Uliha &amp; János, 2018)</w:t>
          </w:r>
        </w:sdtContent>
      </w:sdt>
      <w:r w:rsidRPr="00120EE4">
        <w:rPr>
          <w:rFonts w:ascii="Garamond" w:hAnsi="Garamond"/>
          <w:color w:val="000000" w:themeColor="text1"/>
          <w:sz w:val="24"/>
          <w:szCs w:val="24"/>
          <w:lang w:val="en-US" w:eastAsia="en-GB"/>
        </w:rPr>
        <w:t xml:space="preserve">, the wavelet transforms express how much a time series changed around a certain date at different scales or frequencies. </w:t>
      </w:r>
    </w:p>
    <w:p w14:paraId="5F5A0930" w14:textId="5D74CBB5" w:rsidR="00120EE4" w:rsidRPr="00120EE4" w:rsidRDefault="00120EE4" w:rsidP="00CD42FB">
      <w:pPr>
        <w:spacing w:line="276" w:lineRule="auto"/>
        <w:ind w:firstLine="720"/>
        <w:jc w:val="both"/>
        <w:rPr>
          <w:rFonts w:ascii="Garamond" w:hAnsi="Garamond"/>
          <w:color w:val="000000" w:themeColor="text1"/>
          <w:sz w:val="24"/>
          <w:szCs w:val="24"/>
          <w:lang w:val="en-US" w:eastAsia="en-GB"/>
        </w:rPr>
      </w:pPr>
      <w:r w:rsidRPr="00120EE4">
        <w:rPr>
          <w:rFonts w:ascii="Garamond" w:hAnsi="Garamond"/>
          <w:color w:val="000000" w:themeColor="text1"/>
          <w:sz w:val="24"/>
          <w:szCs w:val="24"/>
          <w:lang w:val="en-US" w:eastAsia="en-GB"/>
        </w:rPr>
        <w:t xml:space="preserve">Shown below is a Mortlet wavelet function </w:t>
      </w:r>
      <w:r w:rsidRPr="00120EE4">
        <w:rPr>
          <w:rFonts w:ascii="Garamond" w:hAnsi="Garamond"/>
          <w:color w:val="000000" w:themeColor="text1"/>
          <w:sz w:val="24"/>
          <w:szCs w:val="24"/>
          <w:lang w:eastAsia="en-GB"/>
        </w:rPr>
        <w:t>(</w:t>
      </w:r>
      <m:oMath>
        <m:r>
          <w:rPr>
            <w:rFonts w:ascii="Cambria Math" w:hAnsi="Cambria Math"/>
            <w:color w:val="000000" w:themeColor="text1"/>
            <w:sz w:val="24"/>
            <w:szCs w:val="24"/>
            <w:lang w:eastAsia="en-GB"/>
          </w:rPr>
          <m:t>ψ</m:t>
        </m:r>
      </m:oMath>
      <w:r w:rsidRPr="00120EE4">
        <w:rPr>
          <w:rFonts w:ascii="Garamond" w:hAnsi="Garamond"/>
          <w:color w:val="000000" w:themeColor="text1"/>
          <w:sz w:val="24"/>
          <w:szCs w:val="24"/>
          <w:lang w:eastAsia="en-GB"/>
        </w:rPr>
        <w:t>)</w:t>
      </w:r>
      <w:r w:rsidRPr="00120EE4">
        <w:rPr>
          <w:rFonts w:ascii="Garamond" w:hAnsi="Garamond"/>
          <w:color w:val="000000" w:themeColor="text1"/>
          <w:sz w:val="24"/>
          <w:szCs w:val="24"/>
          <w:lang w:val="en-US" w:eastAsia="en-GB"/>
        </w:rPr>
        <w:t>:</w:t>
      </w:r>
    </w:p>
    <w:p w14:paraId="49D1A140" w14:textId="7C3B1148" w:rsidR="00120EE4" w:rsidRPr="00CD42FB" w:rsidRDefault="006B7425" w:rsidP="006E7A60">
      <w:pPr>
        <w:spacing w:line="276" w:lineRule="auto"/>
        <w:jc w:val="center"/>
        <w:rPr>
          <w:rFonts w:ascii="Arial" w:hAnsi="Arial" w:cs="Arial"/>
          <w:sz w:val="24"/>
          <w:szCs w:val="24"/>
        </w:rPr>
      </w:pPr>
      <m:oMath>
        <m:sSub>
          <m:sSubPr>
            <m:ctrlPr>
              <w:rPr>
                <w:rFonts w:ascii="Cambria Math" w:eastAsia="Calibri" w:hAnsi="Cambria Math" w:cs="Tahoma"/>
                <w:i/>
                <w:sz w:val="24"/>
                <w:szCs w:val="24"/>
              </w:rPr>
            </m:ctrlPr>
          </m:sSubPr>
          <m:e>
            <m:r>
              <w:rPr>
                <w:rFonts w:ascii="Cambria Math" w:eastAsia="Calibri" w:hAnsi="Cambria Math" w:cs="Tahoma"/>
                <w:sz w:val="24"/>
                <w:szCs w:val="24"/>
              </w:rPr>
              <m:t>ψ</m:t>
            </m:r>
          </m:e>
          <m:sub>
            <m:r>
              <w:rPr>
                <w:rFonts w:ascii="Cambria Math" w:eastAsia="Calibri" w:hAnsi="Cambria Math" w:cs="Tahoma"/>
                <w:sz w:val="24"/>
                <w:szCs w:val="24"/>
              </w:rPr>
              <m:t>u,s</m:t>
            </m:r>
          </m:sub>
        </m:sSub>
        <m:d>
          <m:dPr>
            <m:ctrlPr>
              <w:rPr>
                <w:rFonts w:ascii="Cambria Math" w:eastAsia="Calibri" w:hAnsi="Cambria Math" w:cs="Tahoma"/>
                <w:i/>
                <w:sz w:val="24"/>
                <w:szCs w:val="24"/>
              </w:rPr>
            </m:ctrlPr>
          </m:dPr>
          <m:e>
            <m:r>
              <w:rPr>
                <w:rFonts w:ascii="Cambria Math" w:eastAsia="Calibri" w:hAnsi="Cambria Math" w:cs="Tahoma"/>
                <w:sz w:val="24"/>
                <w:szCs w:val="24"/>
              </w:rPr>
              <m:t>t</m:t>
            </m:r>
          </m:e>
        </m:d>
        <m:r>
          <w:rPr>
            <w:rFonts w:ascii="Cambria Math" w:eastAsia="Calibri" w:hAnsi="Cambria Math" w:cs="Tahoma"/>
            <w:sz w:val="24"/>
            <w:szCs w:val="24"/>
          </w:rPr>
          <m:t>=</m:t>
        </m:r>
        <m:f>
          <m:fPr>
            <m:ctrlPr>
              <w:rPr>
                <w:rFonts w:ascii="Cambria Math" w:eastAsia="Calibri" w:hAnsi="Cambria Math" w:cs="Tahoma"/>
                <w:i/>
                <w:sz w:val="24"/>
                <w:szCs w:val="24"/>
              </w:rPr>
            </m:ctrlPr>
          </m:fPr>
          <m:num>
            <m:r>
              <w:rPr>
                <w:rFonts w:ascii="Cambria Math" w:eastAsia="Calibri" w:hAnsi="Cambria Math" w:cs="Tahoma"/>
                <w:sz w:val="24"/>
                <w:szCs w:val="24"/>
              </w:rPr>
              <m:t>1</m:t>
            </m:r>
          </m:num>
          <m:den>
            <m:rad>
              <m:radPr>
                <m:degHide m:val="1"/>
                <m:ctrlPr>
                  <w:rPr>
                    <w:rFonts w:ascii="Cambria Math" w:eastAsia="Calibri" w:hAnsi="Cambria Math" w:cs="Tahoma"/>
                    <w:i/>
                    <w:sz w:val="24"/>
                    <w:szCs w:val="24"/>
                  </w:rPr>
                </m:ctrlPr>
              </m:radPr>
              <m:deg/>
              <m:e>
                <m:d>
                  <m:dPr>
                    <m:begChr m:val="|"/>
                    <m:endChr m:val="|"/>
                    <m:ctrlPr>
                      <w:rPr>
                        <w:rFonts w:ascii="Cambria Math" w:eastAsia="Calibri" w:hAnsi="Cambria Math" w:cs="Tahoma"/>
                        <w:i/>
                        <w:sz w:val="24"/>
                        <w:szCs w:val="24"/>
                      </w:rPr>
                    </m:ctrlPr>
                  </m:dPr>
                  <m:e>
                    <m:r>
                      <w:rPr>
                        <w:rFonts w:ascii="Cambria Math" w:eastAsia="Calibri" w:hAnsi="Cambria Math" w:cs="Tahoma"/>
                        <w:sz w:val="24"/>
                        <w:szCs w:val="24"/>
                      </w:rPr>
                      <m:t>s</m:t>
                    </m:r>
                  </m:e>
                </m:d>
              </m:e>
            </m:rad>
          </m:den>
        </m:f>
        <m:r>
          <w:rPr>
            <w:rFonts w:ascii="Cambria Math" w:eastAsia="Calibri" w:hAnsi="Cambria Math" w:cs="Tahoma"/>
            <w:sz w:val="24"/>
            <w:szCs w:val="24"/>
          </w:rPr>
          <m:t>ψ</m:t>
        </m:r>
        <m:d>
          <m:dPr>
            <m:ctrlPr>
              <w:rPr>
                <w:rFonts w:ascii="Cambria Math" w:eastAsia="Calibri" w:hAnsi="Cambria Math" w:cs="Tahoma"/>
                <w:i/>
                <w:sz w:val="24"/>
                <w:szCs w:val="24"/>
              </w:rPr>
            </m:ctrlPr>
          </m:dPr>
          <m:e>
            <m:f>
              <m:fPr>
                <m:ctrlPr>
                  <w:rPr>
                    <w:rFonts w:ascii="Cambria Math" w:eastAsia="Calibri" w:hAnsi="Cambria Math" w:cs="Tahoma"/>
                    <w:i/>
                    <w:sz w:val="24"/>
                    <w:szCs w:val="24"/>
                  </w:rPr>
                </m:ctrlPr>
              </m:fPr>
              <m:num>
                <m:r>
                  <w:rPr>
                    <w:rFonts w:ascii="Cambria Math" w:eastAsia="Calibri" w:hAnsi="Cambria Math" w:cs="Tahoma"/>
                    <w:sz w:val="24"/>
                    <w:szCs w:val="24"/>
                  </w:rPr>
                  <m:t>t-u</m:t>
                </m:r>
              </m:num>
              <m:den>
                <m:r>
                  <w:rPr>
                    <w:rFonts w:ascii="Cambria Math" w:eastAsia="Calibri" w:hAnsi="Cambria Math" w:cs="Tahoma"/>
                    <w:sz w:val="24"/>
                    <w:szCs w:val="24"/>
                  </w:rPr>
                  <m:t>s</m:t>
                </m:r>
              </m:den>
            </m:f>
          </m:e>
        </m:d>
        <m:r>
          <w:rPr>
            <w:rFonts w:ascii="Cambria Math" w:eastAsia="Calibri" w:hAnsi="Cambria Math" w:cs="Tahoma"/>
            <w:sz w:val="24"/>
            <w:szCs w:val="24"/>
          </w:rPr>
          <m:t xml:space="preserve">         s,u ϵ </m:t>
        </m:r>
        <m:r>
          <w:rPr>
            <w:rFonts w:ascii="Cambria Math" w:eastAsia="Calibri" w:hAnsi="Cambria Math" w:cs="Calibri"/>
            <w:sz w:val="24"/>
            <w:szCs w:val="24"/>
          </w:rPr>
          <m:t>R</m:t>
        </m:r>
        <m:r>
          <w:rPr>
            <w:rFonts w:ascii="Cambria Math" w:eastAsia="Calibri" w:hAnsi="Cambria Math" w:cs="Tahoma"/>
            <w:sz w:val="24"/>
            <w:szCs w:val="24"/>
          </w:rPr>
          <m:t>, s≠0</m:t>
        </m:r>
      </m:oMath>
      <w:r w:rsidR="00862126" w:rsidRPr="00862126">
        <w:rPr>
          <w:rFonts w:ascii="Garamond" w:hAnsi="Garamond" w:cs="Arial"/>
          <w:sz w:val="24"/>
          <w:szCs w:val="24"/>
        </w:rPr>
        <w:tab/>
      </w:r>
      <w:r w:rsidR="00862126" w:rsidRPr="00862126">
        <w:rPr>
          <w:rFonts w:ascii="Garamond" w:hAnsi="Garamond" w:cs="Arial"/>
          <w:sz w:val="24"/>
          <w:szCs w:val="24"/>
        </w:rPr>
        <w:tab/>
      </w:r>
      <w:r w:rsidR="00862126">
        <w:rPr>
          <w:rFonts w:ascii="Garamond" w:hAnsi="Garamond" w:cs="Arial"/>
          <w:sz w:val="24"/>
          <w:szCs w:val="24"/>
        </w:rPr>
        <w:tab/>
      </w:r>
      <w:r w:rsidR="00862126">
        <w:rPr>
          <w:rFonts w:ascii="Garamond" w:hAnsi="Garamond" w:cs="Arial"/>
          <w:sz w:val="24"/>
          <w:szCs w:val="24"/>
        </w:rPr>
        <w:tab/>
      </w:r>
      <w:r w:rsidR="00862126">
        <w:rPr>
          <w:rFonts w:ascii="Garamond" w:hAnsi="Garamond" w:cs="Arial"/>
          <w:sz w:val="24"/>
          <w:szCs w:val="24"/>
        </w:rPr>
        <w:tab/>
      </w:r>
      <w:r w:rsidR="00862126">
        <w:rPr>
          <w:rFonts w:ascii="Garamond" w:hAnsi="Garamond" w:cs="Arial"/>
          <w:sz w:val="24"/>
          <w:szCs w:val="24"/>
        </w:rPr>
        <w:tab/>
      </w:r>
      <w:r w:rsidR="00862126">
        <w:rPr>
          <w:rFonts w:ascii="Garamond" w:hAnsi="Garamond" w:cs="Arial"/>
          <w:sz w:val="24"/>
          <w:szCs w:val="24"/>
        </w:rPr>
        <w:tab/>
      </w:r>
      <w:r w:rsidR="00862126" w:rsidRPr="00862126">
        <w:rPr>
          <w:rFonts w:ascii="Garamond" w:hAnsi="Garamond" w:cs="Arial"/>
          <w:sz w:val="24"/>
          <w:szCs w:val="24"/>
        </w:rPr>
        <w:t>(1)</w:t>
      </w:r>
    </w:p>
    <w:p w14:paraId="4A7E92EC" w14:textId="661A94E6" w:rsidR="00120EE4" w:rsidRPr="00120EE4" w:rsidRDefault="00120EE4" w:rsidP="00CD42FB">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 xml:space="preserve">Where the translation parameter that determines where the wavelet is located is represented by </w:t>
      </w:r>
      <m:oMath>
        <m:r>
          <w:rPr>
            <w:rFonts w:ascii="Cambria Math" w:hAnsi="Cambria Math"/>
            <w:color w:val="000000" w:themeColor="text1"/>
            <w:sz w:val="24"/>
            <w:szCs w:val="24"/>
            <w:lang w:eastAsia="en-GB"/>
          </w:rPr>
          <m:t>u</m:t>
        </m:r>
      </m:oMath>
      <w:r w:rsidRPr="00120EE4">
        <w:rPr>
          <w:rFonts w:ascii="Garamond" w:hAnsi="Garamond"/>
          <w:color w:val="000000" w:themeColor="text1"/>
          <w:sz w:val="24"/>
          <w:szCs w:val="24"/>
          <w:lang w:eastAsia="en-GB"/>
        </w:rPr>
        <w:t xml:space="preserve"> while </w:t>
      </w:r>
      <m:oMath>
        <m:r>
          <w:rPr>
            <w:rFonts w:ascii="Cambria Math" w:hAnsi="Cambria Math"/>
            <w:color w:val="000000" w:themeColor="text1"/>
            <w:sz w:val="24"/>
            <w:szCs w:val="24"/>
            <w:lang w:eastAsia="en-GB"/>
          </w:rPr>
          <m:t>s</m:t>
        </m:r>
      </m:oMath>
      <w:r w:rsidRPr="00120EE4">
        <w:rPr>
          <w:rFonts w:ascii="Garamond" w:hAnsi="Garamond"/>
          <w:color w:val="000000" w:themeColor="text1"/>
          <w:sz w:val="24"/>
          <w:szCs w:val="24"/>
          <w:lang w:eastAsia="en-GB"/>
        </w:rPr>
        <w:t xml:space="preserve"> is the dilation factor that determines the wavelet's width. The unit variance of the wave is determined by </w:t>
      </w:r>
      <m:oMath>
        <m:f>
          <m:fPr>
            <m:type m:val="lin"/>
            <m:ctrlPr>
              <w:rPr>
                <w:rFonts w:ascii="Cambria Math" w:hAnsi="Cambria Math"/>
                <w:i/>
                <w:color w:val="000000" w:themeColor="text1"/>
                <w:sz w:val="24"/>
                <w:szCs w:val="24"/>
                <w:lang w:eastAsia="en-GB"/>
              </w:rPr>
            </m:ctrlPr>
          </m:fPr>
          <m:num>
            <m:r>
              <w:rPr>
                <w:rFonts w:ascii="Cambria Math" w:hAnsi="Cambria Math"/>
                <w:color w:val="000000" w:themeColor="text1"/>
                <w:sz w:val="24"/>
                <w:szCs w:val="24"/>
                <w:lang w:eastAsia="en-GB"/>
              </w:rPr>
              <m:t>1</m:t>
            </m:r>
          </m:num>
          <m:den>
            <m:rad>
              <m:radPr>
                <m:degHide m:val="1"/>
                <m:ctrlPr>
                  <w:rPr>
                    <w:rFonts w:ascii="Cambria Math" w:hAnsi="Cambria Math"/>
                    <w:i/>
                    <w:color w:val="000000" w:themeColor="text1"/>
                    <w:sz w:val="24"/>
                    <w:szCs w:val="24"/>
                    <w:lang w:eastAsia="en-GB"/>
                  </w:rPr>
                </m:ctrlPr>
              </m:radPr>
              <m:deg/>
              <m:e>
                <m:d>
                  <m:dPr>
                    <m:begChr m:val="|"/>
                    <m:endChr m:val="|"/>
                    <m:ctrlPr>
                      <w:rPr>
                        <w:rFonts w:ascii="Cambria Math" w:hAnsi="Cambria Math"/>
                        <w:i/>
                        <w:color w:val="000000" w:themeColor="text1"/>
                        <w:sz w:val="24"/>
                        <w:szCs w:val="24"/>
                        <w:lang w:eastAsia="en-GB"/>
                      </w:rPr>
                    </m:ctrlPr>
                  </m:dPr>
                  <m:e>
                    <m:r>
                      <w:rPr>
                        <w:rFonts w:ascii="Cambria Math" w:hAnsi="Cambria Math"/>
                        <w:color w:val="000000" w:themeColor="text1"/>
                        <w:sz w:val="24"/>
                        <w:szCs w:val="24"/>
                        <w:lang w:eastAsia="en-GB"/>
                      </w:rPr>
                      <m:t>s</m:t>
                    </m:r>
                  </m:e>
                </m:d>
              </m:e>
            </m:rad>
          </m:den>
        </m:f>
        <m:r>
          <w:rPr>
            <w:rFonts w:ascii="Cambria Math" w:hAnsi="Cambria Math"/>
            <w:color w:val="000000" w:themeColor="text1"/>
            <w:sz w:val="24"/>
            <w:szCs w:val="24"/>
            <w:lang w:eastAsia="en-GB"/>
          </w:rPr>
          <m:t xml:space="preserve"> </m:t>
        </m:r>
      </m:oMath>
      <w:r w:rsidRPr="00120EE4">
        <w:rPr>
          <w:rFonts w:ascii="Garamond" w:hAnsi="Garamond"/>
          <w:color w:val="000000" w:themeColor="text1"/>
          <w:sz w:val="24"/>
          <w:szCs w:val="24"/>
          <w:lang w:eastAsia="en-GB"/>
        </w:rPr>
        <w:t>component of the model.</w:t>
      </w:r>
    </w:p>
    <w:p w14:paraId="043A30B4" w14:textId="77777777" w:rsidR="00120EE4" w:rsidRPr="00120EE4" w:rsidRDefault="00120EE4" w:rsidP="00CD42FB">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From a Morlet wavelet, Continuous Wavelet Transforms is then described:</w:t>
      </w:r>
    </w:p>
    <w:p w14:paraId="476B1AC5" w14:textId="696F8F3F" w:rsidR="00120EE4" w:rsidRPr="005F1707" w:rsidRDefault="00120EE4" w:rsidP="006E7A60">
      <w:pPr>
        <w:spacing w:line="276" w:lineRule="auto"/>
        <w:jc w:val="center"/>
        <w:rPr>
          <w:rFonts w:ascii="Garamond" w:hAnsi="Garamond"/>
          <w:color w:val="000000" w:themeColor="text1"/>
          <w:sz w:val="24"/>
          <w:szCs w:val="24"/>
          <w:lang w:eastAsia="en-GB"/>
        </w:rPr>
      </w:pPr>
      <m:oMath>
        <m:r>
          <w:rPr>
            <w:rFonts w:ascii="Cambria Math" w:hAnsi="Cambria Math"/>
            <w:color w:val="000000" w:themeColor="text1"/>
            <w:sz w:val="24"/>
            <w:szCs w:val="24"/>
            <w:lang w:eastAsia="en-GB"/>
          </w:rPr>
          <m:t>ψ</m:t>
        </m:r>
        <m:d>
          <m:dPr>
            <m:ctrlPr>
              <w:rPr>
                <w:rFonts w:ascii="Cambria Math" w:hAnsi="Cambria Math"/>
                <w:i/>
                <w:color w:val="000000" w:themeColor="text1"/>
                <w:sz w:val="24"/>
                <w:szCs w:val="24"/>
                <w:lang w:eastAsia="en-GB"/>
              </w:rPr>
            </m:ctrlPr>
          </m:dPr>
          <m:e>
            <m:r>
              <w:rPr>
                <w:rFonts w:ascii="Cambria Math" w:hAnsi="Cambria Math"/>
                <w:color w:val="000000" w:themeColor="text1"/>
                <w:sz w:val="24"/>
                <w:szCs w:val="24"/>
                <w:lang w:eastAsia="en-GB"/>
              </w:rPr>
              <m:t>t</m:t>
            </m:r>
          </m:e>
        </m:d>
        <m:r>
          <w:rPr>
            <w:rFonts w:ascii="Cambria Math" w:hAnsi="Cambria Math"/>
            <w:color w:val="000000" w:themeColor="text1"/>
            <w:sz w:val="24"/>
            <w:szCs w:val="24"/>
            <w:lang w:eastAsia="en-GB"/>
          </w:rPr>
          <m:t>=</m:t>
        </m:r>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π</m:t>
            </m:r>
          </m:e>
          <m:sup>
            <m:r>
              <w:rPr>
                <w:rFonts w:ascii="Cambria Math" w:hAnsi="Cambria Math"/>
                <w:color w:val="000000" w:themeColor="text1"/>
                <w:sz w:val="24"/>
                <w:szCs w:val="24"/>
                <w:lang w:eastAsia="en-GB"/>
              </w:rPr>
              <m:t xml:space="preserve">- </m:t>
            </m:r>
            <m:f>
              <m:fPr>
                <m:ctrlPr>
                  <w:rPr>
                    <w:rFonts w:ascii="Cambria Math" w:hAnsi="Cambria Math"/>
                    <w:i/>
                    <w:color w:val="000000" w:themeColor="text1"/>
                    <w:sz w:val="24"/>
                    <w:szCs w:val="24"/>
                    <w:lang w:eastAsia="en-GB"/>
                  </w:rPr>
                </m:ctrlPr>
              </m:fPr>
              <m:num>
                <m:r>
                  <w:rPr>
                    <w:rFonts w:ascii="Cambria Math" w:hAnsi="Cambria Math"/>
                    <w:color w:val="000000" w:themeColor="text1"/>
                    <w:sz w:val="24"/>
                    <w:szCs w:val="24"/>
                    <w:lang w:eastAsia="en-GB"/>
                  </w:rPr>
                  <m:t>1</m:t>
                </m:r>
              </m:num>
              <m:den>
                <m:r>
                  <w:rPr>
                    <w:rFonts w:ascii="Cambria Math" w:hAnsi="Cambria Math"/>
                    <w:color w:val="000000" w:themeColor="text1"/>
                    <w:sz w:val="24"/>
                    <w:szCs w:val="24"/>
                    <w:lang w:eastAsia="en-GB"/>
                  </w:rPr>
                  <m:t>4</m:t>
                </m:r>
              </m:den>
            </m:f>
          </m:sup>
        </m:sSup>
        <m:r>
          <w:rPr>
            <w:rFonts w:ascii="Cambria Math" w:hAnsi="Cambria Math"/>
            <w:color w:val="000000" w:themeColor="text1"/>
            <w:sz w:val="24"/>
            <w:szCs w:val="24"/>
            <w:lang w:eastAsia="en-GB"/>
          </w:rPr>
          <m:t xml:space="preserve"> </m:t>
        </m:r>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e</m:t>
            </m:r>
          </m:e>
          <m:sup>
            <m:r>
              <w:rPr>
                <w:rFonts w:ascii="Cambria Math" w:hAnsi="Cambria Math"/>
                <w:color w:val="000000" w:themeColor="text1"/>
                <w:sz w:val="24"/>
                <w:szCs w:val="24"/>
                <w:lang w:eastAsia="en-GB"/>
              </w:rPr>
              <m:t>i,</m:t>
            </m:r>
            <m:sSub>
              <m:sSubPr>
                <m:ctrlPr>
                  <w:rPr>
                    <w:rFonts w:ascii="Cambria Math" w:hAnsi="Cambria Math"/>
                    <w:i/>
                    <w:color w:val="000000" w:themeColor="text1"/>
                    <w:sz w:val="24"/>
                    <w:szCs w:val="24"/>
                    <w:lang w:eastAsia="en-GB"/>
                  </w:rPr>
                </m:ctrlPr>
              </m:sSubPr>
              <m:e>
                <m:r>
                  <w:rPr>
                    <w:rFonts w:ascii="Cambria Math" w:hAnsi="Cambria Math"/>
                    <w:color w:val="000000" w:themeColor="text1"/>
                    <w:sz w:val="24"/>
                    <w:szCs w:val="24"/>
                    <w:lang w:eastAsia="en-GB"/>
                  </w:rPr>
                  <m:t>ω</m:t>
                </m:r>
              </m:e>
              <m:sub>
                <m:r>
                  <w:rPr>
                    <w:rFonts w:ascii="Cambria Math" w:hAnsi="Cambria Math"/>
                    <w:color w:val="000000" w:themeColor="text1"/>
                    <w:sz w:val="24"/>
                    <w:szCs w:val="24"/>
                    <w:lang w:eastAsia="en-GB"/>
                  </w:rPr>
                  <m:t>0</m:t>
                </m:r>
              </m:sub>
            </m:sSub>
            <m:r>
              <w:rPr>
                <w:rFonts w:ascii="Cambria Math" w:hAnsi="Cambria Math"/>
                <w:color w:val="000000" w:themeColor="text1"/>
                <w:sz w:val="24"/>
                <w:szCs w:val="24"/>
                <w:lang w:eastAsia="en-GB"/>
              </w:rPr>
              <m:t>,t</m:t>
            </m:r>
          </m:sup>
        </m:sSup>
        <m:r>
          <w:rPr>
            <w:rFonts w:ascii="Cambria Math" w:hAnsi="Cambria Math"/>
            <w:color w:val="000000" w:themeColor="text1"/>
            <w:sz w:val="24"/>
            <w:szCs w:val="24"/>
            <w:lang w:eastAsia="en-GB"/>
          </w:rPr>
          <m:t xml:space="preserve"> </m:t>
        </m:r>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e</m:t>
            </m:r>
          </m:e>
          <m:sup>
            <m:r>
              <w:rPr>
                <w:rFonts w:ascii="Cambria Math" w:hAnsi="Cambria Math"/>
                <w:color w:val="000000" w:themeColor="text1"/>
                <w:sz w:val="24"/>
                <w:szCs w:val="24"/>
                <w:lang w:eastAsia="en-GB"/>
              </w:rPr>
              <m:t>-</m:t>
            </m:r>
            <m:f>
              <m:fPr>
                <m:ctrlPr>
                  <w:rPr>
                    <w:rFonts w:ascii="Cambria Math" w:hAnsi="Cambria Math"/>
                    <w:i/>
                    <w:color w:val="000000" w:themeColor="text1"/>
                    <w:sz w:val="24"/>
                    <w:szCs w:val="24"/>
                    <w:lang w:eastAsia="en-GB"/>
                  </w:rPr>
                </m:ctrlPr>
              </m:fPr>
              <m:num>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t</m:t>
                    </m:r>
                  </m:e>
                  <m:sup>
                    <m:r>
                      <w:rPr>
                        <w:rFonts w:ascii="Cambria Math" w:hAnsi="Cambria Math"/>
                        <w:color w:val="000000" w:themeColor="text1"/>
                        <w:sz w:val="24"/>
                        <w:szCs w:val="24"/>
                        <w:lang w:eastAsia="en-GB"/>
                      </w:rPr>
                      <m:t>2</m:t>
                    </m:r>
                  </m:sup>
                </m:sSup>
              </m:num>
              <m:den>
                <m:r>
                  <w:rPr>
                    <w:rFonts w:ascii="Cambria Math" w:hAnsi="Cambria Math"/>
                    <w:color w:val="000000" w:themeColor="text1"/>
                    <w:sz w:val="24"/>
                    <w:szCs w:val="24"/>
                    <w:lang w:eastAsia="en-GB"/>
                  </w:rPr>
                  <m:t>2</m:t>
                </m:r>
              </m:den>
            </m:f>
          </m:sup>
        </m:sSup>
      </m:oMath>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r>
      <w:r w:rsidR="00862126">
        <w:rPr>
          <w:rFonts w:ascii="Garamond" w:hAnsi="Garamond"/>
          <w:color w:val="000000" w:themeColor="text1"/>
          <w:sz w:val="24"/>
          <w:szCs w:val="24"/>
          <w:lang w:eastAsia="en-GB"/>
        </w:rPr>
        <w:tab/>
        <w:t>(2)</w:t>
      </w:r>
    </w:p>
    <w:p w14:paraId="4D2C883D" w14:textId="17551CA7" w:rsidR="00120EE4" w:rsidRPr="00120EE4" w:rsidRDefault="00120EE4" w:rsidP="00CD42FB">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 xml:space="preserve">The component </w:t>
      </w:r>
      <m:oMath>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π</m:t>
            </m:r>
          </m:e>
          <m:sup>
            <m:f>
              <m:fPr>
                <m:type m:val="lin"/>
                <m:ctrlPr>
                  <w:rPr>
                    <w:rFonts w:ascii="Cambria Math" w:hAnsi="Cambria Math"/>
                    <w:i/>
                    <w:color w:val="000000" w:themeColor="text1"/>
                    <w:sz w:val="24"/>
                    <w:szCs w:val="24"/>
                    <w:lang w:eastAsia="en-GB"/>
                  </w:rPr>
                </m:ctrlPr>
              </m:fPr>
              <m:num>
                <m:r>
                  <w:rPr>
                    <w:rFonts w:ascii="Cambria Math" w:hAnsi="Cambria Math"/>
                    <w:color w:val="000000" w:themeColor="text1"/>
                    <w:sz w:val="24"/>
                    <w:szCs w:val="24"/>
                    <w:lang w:eastAsia="en-GB"/>
                  </w:rPr>
                  <m:t>-1</m:t>
                </m:r>
              </m:num>
              <m:den>
                <m:r>
                  <w:rPr>
                    <w:rFonts w:ascii="Cambria Math" w:hAnsi="Cambria Math"/>
                    <w:color w:val="000000" w:themeColor="text1"/>
                    <w:sz w:val="24"/>
                    <w:szCs w:val="24"/>
                    <w:lang w:eastAsia="en-GB"/>
                  </w:rPr>
                  <m:t>4</m:t>
                </m:r>
              </m:den>
            </m:f>
          </m:sup>
        </m:sSup>
        <m:r>
          <w:rPr>
            <w:rFonts w:ascii="Cambria Math" w:hAnsi="Cambria Math"/>
            <w:color w:val="000000" w:themeColor="text1"/>
            <w:sz w:val="24"/>
            <w:szCs w:val="24"/>
            <w:lang w:eastAsia="en-GB"/>
          </w:rPr>
          <m:t xml:space="preserve"> </m:t>
        </m:r>
      </m:oMath>
      <w:r w:rsidRPr="00120EE4">
        <w:rPr>
          <w:rFonts w:ascii="Garamond" w:hAnsi="Garamond"/>
          <w:color w:val="000000" w:themeColor="text1"/>
          <w:sz w:val="24"/>
          <w:szCs w:val="24"/>
          <w:lang w:val="en-MY" w:eastAsia="en-GB"/>
        </w:rPr>
        <w:t xml:space="preserve"> determines the unit value of the wavelet and the wavelet analytics is shown by </w:t>
      </w:r>
      <m:oMath>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e</m:t>
            </m:r>
          </m:e>
          <m:sup>
            <m:r>
              <w:rPr>
                <w:rFonts w:ascii="Cambria Math" w:hAnsi="Cambria Math"/>
                <w:color w:val="000000" w:themeColor="text1"/>
                <w:sz w:val="24"/>
                <w:szCs w:val="24"/>
                <w:lang w:eastAsia="en-GB"/>
              </w:rPr>
              <m:t>i,</m:t>
            </m:r>
            <m:sSub>
              <m:sSubPr>
                <m:ctrlPr>
                  <w:rPr>
                    <w:rFonts w:ascii="Cambria Math" w:hAnsi="Cambria Math"/>
                    <w:i/>
                    <w:color w:val="000000" w:themeColor="text1"/>
                    <w:sz w:val="24"/>
                    <w:szCs w:val="24"/>
                    <w:lang w:eastAsia="en-GB"/>
                  </w:rPr>
                </m:ctrlPr>
              </m:sSubPr>
              <m:e>
                <m:r>
                  <w:rPr>
                    <w:rFonts w:ascii="Cambria Math" w:hAnsi="Cambria Math"/>
                    <w:color w:val="000000" w:themeColor="text1"/>
                    <w:sz w:val="24"/>
                    <w:szCs w:val="24"/>
                    <w:lang w:eastAsia="en-GB"/>
                  </w:rPr>
                  <m:t>ω</m:t>
                </m:r>
              </m:e>
              <m:sub>
                <m:r>
                  <w:rPr>
                    <w:rFonts w:ascii="Cambria Math" w:hAnsi="Cambria Math"/>
                    <w:color w:val="000000" w:themeColor="text1"/>
                    <w:sz w:val="24"/>
                    <w:szCs w:val="24"/>
                    <w:lang w:eastAsia="en-GB"/>
                  </w:rPr>
                  <m:t>0</m:t>
                </m:r>
              </m:sub>
            </m:sSub>
            <m:r>
              <w:rPr>
                <w:rFonts w:ascii="Cambria Math" w:hAnsi="Cambria Math"/>
                <w:color w:val="000000" w:themeColor="text1"/>
                <w:sz w:val="24"/>
                <w:szCs w:val="24"/>
                <w:lang w:eastAsia="en-GB"/>
              </w:rPr>
              <m:t>,t</m:t>
            </m:r>
          </m:sup>
        </m:sSup>
      </m:oMath>
      <w:r w:rsidRPr="00120EE4">
        <w:rPr>
          <w:rFonts w:ascii="Garamond" w:hAnsi="Garamond"/>
          <w:color w:val="000000" w:themeColor="text1"/>
          <w:sz w:val="24"/>
          <w:szCs w:val="24"/>
          <w:lang w:val="en-MY" w:eastAsia="en-GB"/>
        </w:rPr>
        <w:t xml:space="preserve">. The frequency and time dimensions are represented by </w:t>
      </w:r>
      <m:oMath>
        <m:sSub>
          <m:sSubPr>
            <m:ctrlPr>
              <w:rPr>
                <w:rFonts w:ascii="Cambria Math" w:hAnsi="Cambria Math"/>
                <w:i/>
                <w:color w:val="000000" w:themeColor="text1"/>
                <w:sz w:val="24"/>
                <w:szCs w:val="24"/>
                <w:lang w:eastAsia="en-GB"/>
              </w:rPr>
            </m:ctrlPr>
          </m:sSubPr>
          <m:e>
            <m:r>
              <w:rPr>
                <w:rFonts w:ascii="Cambria Math" w:hAnsi="Cambria Math"/>
                <w:color w:val="000000" w:themeColor="text1"/>
                <w:sz w:val="24"/>
                <w:szCs w:val="24"/>
                <w:lang w:eastAsia="en-GB"/>
              </w:rPr>
              <m:t>ω</m:t>
            </m:r>
          </m:e>
          <m:sub>
            <m:r>
              <w:rPr>
                <w:rFonts w:ascii="Cambria Math" w:hAnsi="Cambria Math"/>
                <w:color w:val="000000" w:themeColor="text1"/>
                <w:sz w:val="24"/>
                <w:szCs w:val="24"/>
                <w:lang w:eastAsia="en-GB"/>
              </w:rPr>
              <m:t>0</m:t>
            </m:r>
          </m:sub>
        </m:sSub>
      </m:oMath>
      <w:r w:rsidRPr="00120EE4">
        <w:rPr>
          <w:rFonts w:ascii="Garamond" w:hAnsi="Garamond"/>
          <w:color w:val="000000" w:themeColor="text1"/>
          <w:sz w:val="24"/>
          <w:szCs w:val="24"/>
          <w:lang w:val="en-MY" w:eastAsia="en-GB"/>
        </w:rPr>
        <w:t xml:space="preserve"> and </w:t>
      </w:r>
      <m:oMath>
        <m:r>
          <w:rPr>
            <w:rFonts w:ascii="Cambria Math" w:hAnsi="Cambria Math"/>
            <w:color w:val="000000" w:themeColor="text1"/>
            <w:sz w:val="24"/>
            <w:szCs w:val="24"/>
            <w:lang w:eastAsia="en-GB"/>
          </w:rPr>
          <m:t>t</m:t>
        </m:r>
      </m:oMath>
      <w:r w:rsidRPr="00120EE4">
        <w:rPr>
          <w:rFonts w:ascii="Garamond" w:hAnsi="Garamond"/>
          <w:color w:val="000000" w:themeColor="text1"/>
          <w:sz w:val="24"/>
          <w:szCs w:val="24"/>
          <w:lang w:val="en-MY" w:eastAsia="en-GB"/>
        </w:rPr>
        <w:t xml:space="preserve">, respectively, while the Gaussian envelope is indicated by </w:t>
      </w:r>
      <m:oMath>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e</m:t>
            </m:r>
          </m:e>
          <m:sup>
            <m:f>
              <m:fPr>
                <m:type m:val="lin"/>
                <m:ctrlPr>
                  <w:rPr>
                    <w:rFonts w:ascii="Cambria Math" w:hAnsi="Cambria Math"/>
                    <w:i/>
                    <w:color w:val="000000" w:themeColor="text1"/>
                    <w:sz w:val="24"/>
                    <w:szCs w:val="24"/>
                    <w:lang w:eastAsia="en-GB"/>
                  </w:rPr>
                </m:ctrlPr>
              </m:fPr>
              <m:num>
                <m:r>
                  <w:rPr>
                    <w:rFonts w:ascii="Cambria Math" w:hAnsi="Cambria Math"/>
                    <w:color w:val="000000" w:themeColor="text1"/>
                    <w:sz w:val="24"/>
                    <w:szCs w:val="24"/>
                    <w:lang w:eastAsia="en-GB"/>
                  </w:rPr>
                  <m:t>-</m:t>
                </m:r>
                <m:sSup>
                  <m:sSupPr>
                    <m:ctrlPr>
                      <w:rPr>
                        <w:rFonts w:ascii="Cambria Math" w:hAnsi="Cambria Math"/>
                        <w:i/>
                        <w:color w:val="000000" w:themeColor="text1"/>
                        <w:sz w:val="24"/>
                        <w:szCs w:val="24"/>
                        <w:lang w:eastAsia="en-GB"/>
                      </w:rPr>
                    </m:ctrlPr>
                  </m:sSupPr>
                  <m:e>
                    <m:r>
                      <w:rPr>
                        <w:rFonts w:ascii="Cambria Math" w:hAnsi="Cambria Math"/>
                        <w:color w:val="000000" w:themeColor="text1"/>
                        <w:sz w:val="24"/>
                        <w:szCs w:val="24"/>
                        <w:lang w:eastAsia="en-GB"/>
                      </w:rPr>
                      <m:t>t</m:t>
                    </m:r>
                  </m:e>
                  <m:sup>
                    <m:r>
                      <w:rPr>
                        <w:rFonts w:ascii="Cambria Math" w:hAnsi="Cambria Math"/>
                        <w:color w:val="000000" w:themeColor="text1"/>
                        <w:sz w:val="24"/>
                        <w:szCs w:val="24"/>
                        <w:lang w:eastAsia="en-GB"/>
                      </w:rPr>
                      <m:t>2</m:t>
                    </m:r>
                  </m:sup>
                </m:sSup>
              </m:num>
              <m:den>
                <m:r>
                  <w:rPr>
                    <w:rFonts w:ascii="Cambria Math" w:hAnsi="Cambria Math"/>
                    <w:color w:val="000000" w:themeColor="text1"/>
                    <w:sz w:val="24"/>
                    <w:szCs w:val="24"/>
                    <w:lang w:eastAsia="en-GB"/>
                  </w:rPr>
                  <m:t>2</m:t>
                </m:r>
              </m:den>
            </m:f>
          </m:sup>
        </m:sSup>
      </m:oMath>
      <w:r w:rsidRPr="00120EE4">
        <w:rPr>
          <w:rFonts w:ascii="Garamond" w:hAnsi="Garamond"/>
          <w:color w:val="000000" w:themeColor="text1"/>
          <w:sz w:val="24"/>
          <w:szCs w:val="24"/>
          <w:lang w:eastAsia="en-GB"/>
        </w:rPr>
        <w:t>.</w:t>
      </w:r>
    </w:p>
    <w:p w14:paraId="288F837B" w14:textId="77777777" w:rsidR="00120EE4" w:rsidRPr="00120EE4" w:rsidRDefault="00120EE4" w:rsidP="00CD42FB">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 xml:space="preserve">Under the CWT analysis, lead-lag relation between two time series or variables and the direction of the co-movement, either positive or negative, are assessed based on phase difference and are indicated by the vectors </w:t>
      </w:r>
      <w:sdt>
        <w:sdtPr>
          <w:rPr>
            <w:rFonts w:ascii="Garamond" w:hAnsi="Garamond"/>
            <w:color w:val="000000" w:themeColor="text1"/>
            <w:sz w:val="24"/>
            <w:szCs w:val="24"/>
            <w:lang w:eastAsia="en-GB"/>
          </w:rPr>
          <w:tag w:val="MENDELEY_CITATION_v3_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"/>
          <w:id w:val="131613079"/>
          <w:placeholder>
            <w:docPart w:val="1E94C344A7A9412CBEA6E2A856D5089E"/>
          </w:placeholder>
        </w:sdtPr>
        <w:sdtEndPr/>
        <w:sdtContent>
          <w:r w:rsidRPr="00120EE4">
            <w:rPr>
              <w:rFonts w:ascii="Garamond" w:hAnsi="Garamond"/>
              <w:color w:val="000000" w:themeColor="text1"/>
              <w:sz w:val="24"/>
              <w:szCs w:val="24"/>
              <w:lang w:eastAsia="en-GB"/>
            </w:rPr>
            <w:t>(Torrence &amp; Webster, 1999)</w:t>
          </w:r>
        </w:sdtContent>
      </w:sdt>
      <w:r w:rsidRPr="00120EE4">
        <w:rPr>
          <w:rFonts w:ascii="Garamond" w:hAnsi="Garamond"/>
          <w:color w:val="000000" w:themeColor="text1"/>
          <w:sz w:val="24"/>
          <w:szCs w:val="24"/>
          <w:vertAlign w:val="superscript"/>
          <w:lang w:eastAsia="en-GB"/>
        </w:rPr>
        <w:footnoteReference w:id="1"/>
      </w:r>
      <w:r w:rsidRPr="00120EE4">
        <w:rPr>
          <w:rFonts w:ascii="Garamond" w:hAnsi="Garamond"/>
          <w:color w:val="000000" w:themeColor="text1"/>
          <w:sz w:val="24"/>
          <w:szCs w:val="24"/>
          <w:lang w:eastAsia="en-GB"/>
        </w:rPr>
        <w:t xml:space="preserve">. A phase difference of zero indicates that the variables move together at the specified frequency </w:t>
      </w:r>
      <w:sdt>
        <w:sdtPr>
          <w:rPr>
            <w:rFonts w:ascii="Garamond" w:hAnsi="Garamond"/>
            <w:color w:val="000000" w:themeColor="text1"/>
            <w:sz w:val="24"/>
            <w:szCs w:val="24"/>
            <w:lang w:eastAsia="en-GB"/>
          </w:rPr>
          <w:tag w:val="MENDELEY_CITATION_v3_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"/>
          <w:id w:val="97302459"/>
          <w:placeholder>
            <w:docPart w:val="1E94C344A7A9412CBEA6E2A856D5089E"/>
          </w:placeholder>
        </w:sdtPr>
        <w:sdtEndPr/>
        <w:sdtContent>
          <w:r w:rsidRPr="00120EE4">
            <w:rPr>
              <w:rFonts w:ascii="Garamond" w:hAnsi="Garamond"/>
              <w:color w:val="000000" w:themeColor="text1"/>
              <w:sz w:val="24"/>
              <w:szCs w:val="24"/>
              <w:lang w:eastAsia="en-GB"/>
            </w:rPr>
            <w:t>(Tiwari et al., 2016)</w:t>
          </w:r>
        </w:sdtContent>
      </w:sdt>
      <w:r w:rsidRPr="00120EE4">
        <w:rPr>
          <w:rFonts w:ascii="Garamond" w:hAnsi="Garamond"/>
          <w:color w:val="000000" w:themeColor="text1"/>
          <w:sz w:val="24"/>
          <w:szCs w:val="24"/>
          <w:lang w:eastAsia="en-GB"/>
        </w:rPr>
        <w:t xml:space="preserve">. </w:t>
      </w:r>
    </w:p>
    <w:p w14:paraId="211A85CE" w14:textId="77777777" w:rsidR="00120EE4" w:rsidRPr="00120EE4" w:rsidRDefault="00120EE4" w:rsidP="00CD42FB">
      <w:pPr>
        <w:spacing w:line="276" w:lineRule="auto"/>
        <w:ind w:firstLine="720"/>
        <w:jc w:val="both"/>
        <w:rPr>
          <w:rFonts w:ascii="Garamond" w:hAnsi="Garamond"/>
          <w:color w:val="000000" w:themeColor="text1"/>
          <w:sz w:val="24"/>
          <w:szCs w:val="24"/>
          <w:lang w:eastAsia="en-GB"/>
        </w:rPr>
      </w:pPr>
      <w:r w:rsidRPr="00120EE4">
        <w:rPr>
          <w:rFonts w:ascii="Garamond" w:hAnsi="Garamond"/>
          <w:color w:val="000000" w:themeColor="text1"/>
          <w:sz w:val="24"/>
          <w:szCs w:val="24"/>
          <w:lang w:eastAsia="en-GB"/>
        </w:rPr>
        <w:t xml:space="preserve">Meanwhile, according to </w:t>
      </w:r>
      <w:sdt>
        <w:sdtPr>
          <w:rPr>
            <w:rFonts w:ascii="Garamond" w:hAnsi="Garamond"/>
            <w:color w:val="000000" w:themeColor="text1"/>
            <w:sz w:val="24"/>
            <w:szCs w:val="24"/>
            <w:lang w:eastAsia="en-GB"/>
          </w:rPr>
          <w:tag w:val="MENDELEY_CITATION_v3_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"/>
          <w:id w:val="-1168788935"/>
          <w:placeholder>
            <w:docPart w:val="1E94C344A7A9412CBEA6E2A856D5089E"/>
          </w:placeholder>
        </w:sdtPr>
        <w:sdtEndPr/>
        <w:sdtContent>
          <w:r w:rsidRPr="00120EE4">
            <w:rPr>
              <w:rFonts w:ascii="Garamond" w:hAnsi="Garamond"/>
              <w:color w:val="000000" w:themeColor="text1"/>
              <w:sz w:val="24"/>
              <w:szCs w:val="24"/>
              <w:lang w:eastAsia="en-GB"/>
            </w:rPr>
            <w:t>Torrence and Compo (1998)</w:t>
          </w:r>
        </w:sdtContent>
      </w:sdt>
      <w:r w:rsidRPr="00120EE4">
        <w:rPr>
          <w:rFonts w:ascii="Garamond" w:hAnsi="Garamond"/>
          <w:color w:val="000000" w:themeColor="text1"/>
          <w:sz w:val="24"/>
          <w:szCs w:val="24"/>
          <w:lang w:eastAsia="en-GB"/>
        </w:rPr>
        <w:t>, the thick contour encloses regions of greater than 95% confidence shows significant co-movement between the time series while the shaded region indicates the cone of influence which considers the errors that may occur at the beginning and the end of the wavelet power spectrum.</w:t>
      </w:r>
    </w:p>
    <w:p w14:paraId="61BF5DF7" w14:textId="77777777" w:rsidR="005339B0" w:rsidRPr="00120EE4" w:rsidRDefault="005339B0" w:rsidP="0080153C">
      <w:pPr>
        <w:spacing w:line="276" w:lineRule="auto"/>
        <w:jc w:val="both"/>
        <w:rPr>
          <w:rFonts w:ascii="Garamond" w:hAnsi="Garamond"/>
          <w:color w:val="000000" w:themeColor="text1"/>
          <w:sz w:val="24"/>
          <w:szCs w:val="24"/>
          <w:lang w:val="en-US" w:eastAsia="en-GB"/>
        </w:rPr>
      </w:pPr>
    </w:p>
    <w:p w14:paraId="0969B743" w14:textId="4A883E03" w:rsidR="002430A3" w:rsidRPr="00734210" w:rsidRDefault="004D72DF" w:rsidP="008F60CA">
      <w:pPr>
        <w:spacing w:line="276" w:lineRule="auto"/>
        <w:jc w:val="both"/>
        <w:rPr>
          <w:rFonts w:ascii="Garamond" w:hAnsi="Garamond"/>
          <w:b/>
          <w:color w:val="000000" w:themeColor="text1"/>
          <w:sz w:val="24"/>
          <w:szCs w:val="24"/>
          <w:lang w:eastAsia="en-GB"/>
        </w:rPr>
      </w:pPr>
      <w:r w:rsidRPr="00734210">
        <w:rPr>
          <w:rFonts w:ascii="Garamond" w:hAnsi="Garamond"/>
          <w:b/>
          <w:color w:val="000000" w:themeColor="text1"/>
          <w:sz w:val="24"/>
          <w:szCs w:val="24"/>
          <w:lang w:eastAsia="en-GB"/>
        </w:rPr>
        <w:t>RESULT</w:t>
      </w:r>
      <w:r w:rsidR="00482823">
        <w:rPr>
          <w:rFonts w:ascii="Garamond" w:hAnsi="Garamond"/>
          <w:b/>
          <w:color w:val="000000" w:themeColor="text1"/>
          <w:sz w:val="24"/>
          <w:szCs w:val="24"/>
          <w:lang w:eastAsia="en-GB"/>
        </w:rPr>
        <w:t xml:space="preserve"> AND DISCUSSION</w:t>
      </w:r>
    </w:p>
    <w:p w14:paraId="4DDDD448" w14:textId="7E44D695" w:rsidR="00120EE4" w:rsidRPr="00120EE4" w:rsidRDefault="00120EE4" w:rsidP="00CD42FB">
      <w:pPr>
        <w:ind w:firstLine="720"/>
        <w:jc w:val="both"/>
        <w:rPr>
          <w:rFonts w:ascii="Garamond" w:hAnsi="Garamond"/>
          <w:color w:val="000000" w:themeColor="text1"/>
          <w:sz w:val="24"/>
          <w:szCs w:val="24"/>
        </w:rPr>
      </w:pPr>
      <w:r w:rsidRPr="00120EE4">
        <w:rPr>
          <w:rFonts w:ascii="Garamond" w:hAnsi="Garamond"/>
          <w:color w:val="000000" w:themeColor="text1"/>
          <w:sz w:val="24"/>
          <w:szCs w:val="24"/>
        </w:rPr>
        <w:t xml:space="preserve">There are four levels of frequencies which indicate the period of relationship in the analysis where the first level (1-4 months) is associated with the short run or high-frequency band while the second and third levels (4-8 months and 8 to 16 months) are associated with the medium run relationship. The last level (16-32 months) is intended for the long-run relationship or low-frequency band.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20EE4" w:rsidRPr="00120EE4" w14:paraId="1FFAADC7" w14:textId="77777777" w:rsidTr="00BB3180">
        <w:tc>
          <w:tcPr>
            <w:tcW w:w="9016" w:type="dxa"/>
          </w:tcPr>
          <w:p w14:paraId="4645D807" w14:textId="34AA4E87" w:rsidR="00B369DF" w:rsidRPr="00120EE4" w:rsidRDefault="00B369DF" w:rsidP="00B369DF">
            <w:pPr>
              <w:ind w:firstLine="720"/>
              <w:jc w:val="both"/>
              <w:rPr>
                <w:rFonts w:ascii="Garamond" w:hAnsi="Garamond"/>
                <w:color w:val="000000" w:themeColor="text1"/>
                <w:sz w:val="24"/>
                <w:szCs w:val="24"/>
              </w:rPr>
            </w:pPr>
            <w:r w:rsidRPr="00120EE4">
              <w:rPr>
                <w:rFonts w:ascii="Garamond" w:hAnsi="Garamond"/>
                <w:color w:val="000000" w:themeColor="text1"/>
                <w:sz w:val="24"/>
                <w:szCs w:val="24"/>
              </w:rPr>
              <w:t xml:space="preserve">Based on Figure </w:t>
            </w:r>
            <w:r w:rsidR="00E20088">
              <w:rPr>
                <w:rFonts w:ascii="Garamond" w:hAnsi="Garamond"/>
                <w:color w:val="000000" w:themeColor="text1"/>
                <w:sz w:val="24"/>
                <w:szCs w:val="24"/>
              </w:rPr>
              <w:t>2</w:t>
            </w:r>
            <w:r w:rsidRPr="00120EE4">
              <w:rPr>
                <w:rFonts w:ascii="Garamond" w:hAnsi="Garamond"/>
                <w:color w:val="000000" w:themeColor="text1"/>
                <w:sz w:val="24"/>
                <w:szCs w:val="24"/>
              </w:rPr>
              <w:t>, the crude oil price is demonstrated to be positively correlated with economic growth at the first level of frequency (1-4 months) from mid-2019 to mid-2020 and in 2022. As also indicated by the vectors that are pointing right down, this relationship was led by economic growth. However, the lead-lag relationship changed at the second level of frequency (4-8 months) where the variables moved together in similar direction from mid-2019 to end-2020. According to Jiménez-Rodríguez and Sanchez (2005) the reason for the positive relationship is because it is considered good news in oil exporting countries. However, at the lower frequencies (8-16 months and 16-32 months), there was no apparent relationship between the variables across the time. This is somewhat in line with Galayini (2011) who said that there is not a clear relationship between oil price and world economic growth even for oil exporting countries except for the G7 nations due to the adjustment of the consumers and producers on the oil price movement in these countries.</w:t>
            </w:r>
          </w:p>
          <w:p w14:paraId="5225A8E5" w14:textId="77777777" w:rsidR="00120EE4" w:rsidRDefault="00120EE4" w:rsidP="00120EE4">
            <w:pPr>
              <w:jc w:val="both"/>
              <w:rPr>
                <w:rFonts w:ascii="Garamond" w:hAnsi="Garamond"/>
                <w:color w:val="000000" w:themeColor="text1"/>
                <w:sz w:val="24"/>
                <w:szCs w:val="24"/>
              </w:rPr>
            </w:pPr>
          </w:p>
          <w:p w14:paraId="614D5829" w14:textId="77777777" w:rsidR="00051E91" w:rsidRDefault="00051E91" w:rsidP="00120EE4">
            <w:pPr>
              <w:jc w:val="both"/>
              <w:rPr>
                <w:rFonts w:ascii="Garamond" w:hAnsi="Garamond"/>
                <w:color w:val="000000" w:themeColor="text1"/>
                <w:sz w:val="24"/>
                <w:szCs w:val="24"/>
              </w:rPr>
            </w:pPr>
          </w:p>
          <w:p w14:paraId="6FB97F50" w14:textId="77777777" w:rsidR="00051E91" w:rsidRDefault="00051E91" w:rsidP="00120EE4">
            <w:pPr>
              <w:jc w:val="both"/>
              <w:rPr>
                <w:rFonts w:ascii="Garamond" w:hAnsi="Garamond"/>
                <w:color w:val="000000" w:themeColor="text1"/>
                <w:sz w:val="24"/>
                <w:szCs w:val="24"/>
              </w:rPr>
            </w:pPr>
          </w:p>
          <w:p w14:paraId="12E1BC51" w14:textId="77777777" w:rsidR="00051E91" w:rsidRPr="00120EE4" w:rsidRDefault="00051E91" w:rsidP="00120EE4">
            <w:pPr>
              <w:jc w:val="both"/>
              <w:rPr>
                <w:rFonts w:ascii="Garamond" w:hAnsi="Garamond"/>
                <w:color w:val="000000" w:themeColor="text1"/>
                <w:sz w:val="24"/>
                <w:szCs w:val="24"/>
              </w:rPr>
            </w:pPr>
          </w:p>
          <w:p w14:paraId="20F96CB6" w14:textId="40BA4BE0" w:rsidR="00E20088" w:rsidRPr="00120EE4" w:rsidRDefault="00E20088" w:rsidP="00E20088">
            <w:pPr>
              <w:jc w:val="center"/>
              <w:rPr>
                <w:rFonts w:ascii="Garamond" w:hAnsi="Garamond"/>
                <w:color w:val="000000" w:themeColor="text1"/>
                <w:sz w:val="24"/>
                <w:szCs w:val="24"/>
              </w:rPr>
            </w:pPr>
            <w:r w:rsidRPr="00120EE4">
              <w:rPr>
                <w:rFonts w:ascii="Garamond" w:hAnsi="Garamond"/>
                <w:b/>
                <w:bCs/>
                <w:color w:val="000000" w:themeColor="text1"/>
                <w:sz w:val="24"/>
                <w:szCs w:val="24"/>
              </w:rPr>
              <w:lastRenderedPageBreak/>
              <w:t xml:space="preserve">Figure </w:t>
            </w:r>
            <w:r>
              <w:rPr>
                <w:rFonts w:ascii="Garamond" w:hAnsi="Garamond"/>
                <w:b/>
                <w:bCs/>
                <w:color w:val="000000" w:themeColor="text1"/>
                <w:sz w:val="24"/>
                <w:szCs w:val="24"/>
              </w:rPr>
              <w:t>2.</w:t>
            </w:r>
            <w:r w:rsidRPr="00120EE4">
              <w:rPr>
                <w:rFonts w:ascii="Garamond" w:hAnsi="Garamond"/>
                <w:b/>
                <w:bCs/>
                <w:color w:val="000000" w:themeColor="text1"/>
                <w:sz w:val="24"/>
                <w:szCs w:val="24"/>
              </w:rPr>
              <w:t xml:space="preserve"> Crude Oil – Economic Growth</w:t>
            </w:r>
          </w:p>
          <w:p w14:paraId="09CD31C3" w14:textId="77777777" w:rsidR="00120EE4" w:rsidRPr="00120EE4" w:rsidRDefault="00120EE4" w:rsidP="00120EE4">
            <w:pPr>
              <w:jc w:val="both"/>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59264" behindDoc="0" locked="0" layoutInCell="1" allowOverlap="1" wp14:anchorId="2749268C" wp14:editId="104E8F53">
                  <wp:simplePos x="0" y="0"/>
                  <wp:positionH relativeFrom="margin">
                    <wp:posOffset>723900</wp:posOffset>
                  </wp:positionH>
                  <wp:positionV relativeFrom="margin">
                    <wp:posOffset>236220</wp:posOffset>
                  </wp:positionV>
                  <wp:extent cx="4139057" cy="2463165"/>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9">
                            <a:extLst>
                              <a:ext uri="{28A0092B-C50C-407E-A947-70E740481C1C}">
                                <a14:useLocalDpi xmlns:a14="http://schemas.microsoft.com/office/drawing/2010/main" val="0"/>
                              </a:ext>
                            </a:extLst>
                          </a:blip>
                          <a:srcRect t="8751"/>
                          <a:stretch/>
                        </pic:blipFill>
                        <pic:spPr bwMode="auto">
                          <a:xfrm>
                            <a:off x="0" y="0"/>
                            <a:ext cx="4140000" cy="2463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F36068D" w14:textId="77777777" w:rsidR="00B369DF" w:rsidRDefault="00B369DF" w:rsidP="00B369DF">
      <w:pPr>
        <w:ind w:firstLine="720"/>
        <w:jc w:val="both"/>
        <w:rPr>
          <w:rFonts w:ascii="Garamond" w:hAnsi="Garamond"/>
          <w:color w:val="000000" w:themeColor="text1"/>
          <w:sz w:val="24"/>
          <w:szCs w:val="24"/>
        </w:rPr>
      </w:pPr>
    </w:p>
    <w:p w14:paraId="1C6E7ED1" w14:textId="2F3E543D" w:rsidR="00B369DF" w:rsidRPr="00120EE4" w:rsidRDefault="00B369DF" w:rsidP="00B369DF">
      <w:pPr>
        <w:ind w:firstLine="720"/>
        <w:jc w:val="both"/>
        <w:rPr>
          <w:rFonts w:ascii="Garamond" w:hAnsi="Garamond"/>
          <w:color w:val="000000" w:themeColor="text1"/>
          <w:sz w:val="24"/>
          <w:szCs w:val="24"/>
        </w:rPr>
      </w:pPr>
      <w:r w:rsidRPr="00120EE4">
        <w:rPr>
          <w:rFonts w:ascii="Garamond" w:hAnsi="Garamond"/>
          <w:color w:val="000000" w:themeColor="text1"/>
          <w:sz w:val="24"/>
          <w:szCs w:val="24"/>
        </w:rPr>
        <w:t xml:space="preserve">The relationship between palm oil price and the economic growth of Malaysia is less apparent compared to the crude oil price as shown by the smaller contours within the cone of influence in Figure </w:t>
      </w:r>
      <w:r w:rsidR="00E20088">
        <w:rPr>
          <w:rFonts w:ascii="Garamond" w:hAnsi="Garamond"/>
          <w:color w:val="000000" w:themeColor="text1"/>
          <w:sz w:val="24"/>
          <w:szCs w:val="24"/>
        </w:rPr>
        <w:t>3</w:t>
      </w:r>
      <w:r w:rsidRPr="00120EE4">
        <w:rPr>
          <w:rFonts w:ascii="Garamond" w:hAnsi="Garamond"/>
          <w:color w:val="000000" w:themeColor="text1"/>
          <w:sz w:val="24"/>
          <w:szCs w:val="24"/>
        </w:rPr>
        <w:t xml:space="preserve">. At the first level (1-4 months), a negative correlation led by palm oil is presented with small contours appearing between 2018 to 2020. However, economic growth was leading the inverse correlation with palm oil prices around 2021. Also led by economic growth, the direction of the relationship changes to a positive correlation in 2022. At the second level (4-8 months), there is a positive co-movement between the variables exhibited in mid-2019 to mid-2020 as indicated by the vectors that are horizontally pointing to the right. A small contour also appeared in the third level of frequency (8-16 months) in mid-2019 where the vector indicates a positive correlation between the variables that were led by the palm oil price. This coincides with Prabheesh and Laila (2020) who found similar positive relationship in the Indonesian market. Yet, at the lower frequencies (16-32 months), there was no apparent relationship between palm oil price and economic growth. </w:t>
      </w:r>
    </w:p>
    <w:p w14:paraId="64B4E307" w14:textId="57A09375" w:rsidR="00120EE4" w:rsidRPr="00120EE4" w:rsidRDefault="00120EE4" w:rsidP="00120EE4">
      <w:pPr>
        <w:jc w:val="both"/>
        <w:rPr>
          <w:rFonts w:ascii="Garamond" w:hAnsi="Garamond"/>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20EE4" w:rsidRPr="00120EE4" w14:paraId="7F612B4A" w14:textId="77777777" w:rsidTr="00BB3180">
        <w:trPr>
          <w:trHeight w:val="3492"/>
        </w:trPr>
        <w:tc>
          <w:tcPr>
            <w:tcW w:w="8926" w:type="dxa"/>
          </w:tcPr>
          <w:p w14:paraId="1C590A91" w14:textId="1E32A68B" w:rsidR="00E20088" w:rsidRPr="00120EE4" w:rsidRDefault="00E20088" w:rsidP="00E20088">
            <w:pPr>
              <w:jc w:val="center"/>
              <w:rPr>
                <w:rFonts w:ascii="Garamond" w:hAnsi="Garamond"/>
                <w:b/>
                <w:bCs/>
                <w:color w:val="000000" w:themeColor="text1"/>
                <w:sz w:val="24"/>
                <w:szCs w:val="24"/>
              </w:rPr>
            </w:pPr>
            <w:r w:rsidRPr="00120EE4">
              <w:rPr>
                <w:rFonts w:ascii="Garamond" w:hAnsi="Garamond"/>
                <w:b/>
                <w:bCs/>
                <w:color w:val="000000" w:themeColor="text1"/>
                <w:sz w:val="24"/>
                <w:szCs w:val="24"/>
              </w:rPr>
              <w:t xml:space="preserve">Figure </w:t>
            </w:r>
            <w:r>
              <w:rPr>
                <w:rFonts w:ascii="Garamond" w:hAnsi="Garamond"/>
                <w:b/>
                <w:bCs/>
                <w:color w:val="000000" w:themeColor="text1"/>
                <w:sz w:val="24"/>
                <w:szCs w:val="24"/>
              </w:rPr>
              <w:t>3.</w:t>
            </w:r>
            <w:r w:rsidRPr="00120EE4">
              <w:rPr>
                <w:rFonts w:ascii="Garamond" w:hAnsi="Garamond"/>
                <w:b/>
                <w:bCs/>
                <w:color w:val="000000" w:themeColor="text1"/>
                <w:sz w:val="24"/>
                <w:szCs w:val="24"/>
              </w:rPr>
              <w:t xml:space="preserve"> Palm Oil – Economic Growth</w:t>
            </w:r>
          </w:p>
          <w:p w14:paraId="0A7681E0" w14:textId="77777777" w:rsidR="00120EE4" w:rsidRPr="00120EE4" w:rsidRDefault="00120EE4" w:rsidP="00120EE4">
            <w:pPr>
              <w:jc w:val="both"/>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60288" behindDoc="0" locked="0" layoutInCell="1" allowOverlap="1" wp14:anchorId="2B89AB30" wp14:editId="40DC3466">
                  <wp:simplePos x="0" y="0"/>
                  <wp:positionH relativeFrom="margin">
                    <wp:posOffset>693420</wp:posOffset>
                  </wp:positionH>
                  <wp:positionV relativeFrom="margin">
                    <wp:posOffset>238125</wp:posOffset>
                  </wp:positionV>
                  <wp:extent cx="4139057" cy="2463165"/>
                  <wp:effectExtent l="0" t="0" r="0" b="0"/>
                  <wp:wrapSquare wrapText="bothSides"/>
                  <wp:docPr id="2" name="Picture 2" descr="A screen shot of a computer scre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screen shot of a computer screen&#10;&#10;Description automatically generated"/>
                          <pic:cNvPicPr preferRelativeResize="0">
                            <a:picLocks noChangeAspect="1" noChangeArrowheads="1"/>
                          </pic:cNvPicPr>
                        </pic:nvPicPr>
                        <pic:blipFill rotWithShape="1">
                          <a:blip r:embed="rId10">
                            <a:extLst>
                              <a:ext uri="{28A0092B-C50C-407E-A947-70E740481C1C}">
                                <a14:useLocalDpi xmlns:a14="http://schemas.microsoft.com/office/drawing/2010/main" val="0"/>
                              </a:ext>
                            </a:extLst>
                          </a:blip>
                          <a:srcRect t="8751"/>
                          <a:stretch/>
                        </pic:blipFill>
                        <pic:spPr bwMode="auto">
                          <a:xfrm>
                            <a:off x="0" y="0"/>
                            <a:ext cx="4140000" cy="2463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9643143" w14:textId="77777777" w:rsidR="00120EE4" w:rsidRPr="00120EE4" w:rsidRDefault="00120EE4" w:rsidP="00120EE4">
      <w:pPr>
        <w:jc w:val="both"/>
        <w:rPr>
          <w:rFonts w:ascii="Garamond" w:hAnsi="Garamond"/>
          <w:color w:val="000000" w:themeColor="text1"/>
          <w:sz w:val="24"/>
          <w:szCs w:val="24"/>
        </w:rPr>
      </w:pPr>
    </w:p>
    <w:p w14:paraId="0EA9A82C" w14:textId="1822509E" w:rsidR="00120EE4" w:rsidRDefault="005945FF" w:rsidP="00120EE4">
      <w:pPr>
        <w:jc w:val="both"/>
        <w:rPr>
          <w:rFonts w:ascii="Garamond" w:hAnsi="Garamond"/>
          <w:color w:val="000000" w:themeColor="text1"/>
          <w:sz w:val="24"/>
          <w:szCs w:val="24"/>
        </w:rPr>
      </w:pPr>
      <w:r w:rsidRPr="00120EE4">
        <w:rPr>
          <w:rFonts w:ascii="Garamond" w:hAnsi="Garamond"/>
          <w:color w:val="000000" w:themeColor="text1"/>
          <w:sz w:val="24"/>
          <w:szCs w:val="24"/>
        </w:rPr>
        <w:t xml:space="preserve">The correlation between rubber price and economic growth is presented in Figure </w:t>
      </w:r>
      <w:r>
        <w:rPr>
          <w:rFonts w:ascii="Garamond" w:hAnsi="Garamond"/>
          <w:color w:val="000000" w:themeColor="text1"/>
          <w:sz w:val="24"/>
          <w:szCs w:val="24"/>
        </w:rPr>
        <w:t>4</w:t>
      </w:r>
      <w:r w:rsidRPr="00120EE4">
        <w:rPr>
          <w:rFonts w:ascii="Garamond" w:hAnsi="Garamond"/>
          <w:color w:val="000000" w:themeColor="text1"/>
          <w:sz w:val="24"/>
          <w:szCs w:val="24"/>
        </w:rPr>
        <w:t xml:space="preserve"> and corresponding to Murshidi and Aralas (2017), the relationship is found to be insignificant throughout the time and across all frequencies. According to Murshidi and Aralas (2017), the price shocks of rubber individually are not significant in explaining the economic growth in both the </w:t>
      </w:r>
      <w:r w:rsidRPr="00120EE4">
        <w:rPr>
          <w:rFonts w:ascii="Garamond" w:hAnsi="Garamond"/>
          <w:color w:val="000000" w:themeColor="text1"/>
          <w:sz w:val="24"/>
          <w:szCs w:val="24"/>
        </w:rPr>
        <w:lastRenderedPageBreak/>
        <w:t>short run and long run. However, this is an exception for the year 2020 to 2022 at the third level of frequency (8-16 months) where a positive correlation led by rubber is exhibited. It somewhat conjectures a smaller influence of the commodity on the economic development of Malaysia particularly for short run relationship. According to Hamid et al. (2019), the income of the smallholders is found to be increased with the rising of rubber prices and showed a decline when rubber prices fell sharply.</w:t>
      </w:r>
    </w:p>
    <w:p w14:paraId="587D3A44" w14:textId="77777777" w:rsidR="0099410D" w:rsidRPr="00120EE4" w:rsidRDefault="0099410D" w:rsidP="00120EE4">
      <w:pPr>
        <w:jc w:val="both"/>
        <w:rPr>
          <w:rFonts w:ascii="Garamond" w:hAnsi="Garamond"/>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20EE4" w:rsidRPr="00120EE4" w14:paraId="6A4BE9DD" w14:textId="77777777" w:rsidTr="00BB3180">
        <w:trPr>
          <w:trHeight w:val="3402"/>
        </w:trPr>
        <w:tc>
          <w:tcPr>
            <w:tcW w:w="8926" w:type="dxa"/>
          </w:tcPr>
          <w:p w14:paraId="4D605BF9" w14:textId="13FDECF5" w:rsidR="005945FF" w:rsidRPr="00120EE4" w:rsidRDefault="005945FF" w:rsidP="005945FF">
            <w:pPr>
              <w:jc w:val="center"/>
              <w:rPr>
                <w:rFonts w:ascii="Garamond" w:hAnsi="Garamond"/>
                <w:color w:val="000000" w:themeColor="text1"/>
                <w:sz w:val="24"/>
                <w:szCs w:val="24"/>
              </w:rPr>
            </w:pPr>
            <w:r w:rsidRPr="00120EE4">
              <w:rPr>
                <w:rFonts w:ascii="Garamond" w:hAnsi="Garamond"/>
                <w:b/>
                <w:bCs/>
                <w:color w:val="000000" w:themeColor="text1"/>
                <w:sz w:val="24"/>
                <w:szCs w:val="24"/>
              </w:rPr>
              <w:t xml:space="preserve">Figure </w:t>
            </w:r>
            <w:r>
              <w:rPr>
                <w:rFonts w:ascii="Garamond" w:hAnsi="Garamond"/>
                <w:b/>
                <w:bCs/>
                <w:color w:val="000000" w:themeColor="text1"/>
                <w:sz w:val="24"/>
                <w:szCs w:val="24"/>
              </w:rPr>
              <w:t>4.</w:t>
            </w:r>
            <w:r w:rsidRPr="00120EE4">
              <w:rPr>
                <w:rFonts w:ascii="Garamond" w:hAnsi="Garamond"/>
                <w:b/>
                <w:bCs/>
                <w:color w:val="000000" w:themeColor="text1"/>
                <w:sz w:val="24"/>
                <w:szCs w:val="24"/>
              </w:rPr>
              <w:t xml:space="preserve"> Rubber – Economic Growth</w:t>
            </w:r>
          </w:p>
          <w:p w14:paraId="1DA5521D" w14:textId="77777777" w:rsidR="00120EE4" w:rsidRPr="00120EE4" w:rsidRDefault="00120EE4" w:rsidP="00120EE4">
            <w:pPr>
              <w:jc w:val="both"/>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61312" behindDoc="0" locked="0" layoutInCell="1" allowOverlap="1" wp14:anchorId="52017B58" wp14:editId="2B304653">
                  <wp:simplePos x="0" y="0"/>
                  <wp:positionH relativeFrom="margin">
                    <wp:posOffset>693420</wp:posOffset>
                  </wp:positionH>
                  <wp:positionV relativeFrom="margin">
                    <wp:posOffset>238760</wp:posOffset>
                  </wp:positionV>
                  <wp:extent cx="4139057" cy="2463165"/>
                  <wp:effectExtent l="0" t="0" r="0" b="0"/>
                  <wp:wrapSquare wrapText="bothSides"/>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rotWithShape="1">
                          <a:blip r:embed="rId11">
                            <a:extLst>
                              <a:ext uri="{28A0092B-C50C-407E-A947-70E740481C1C}">
                                <a14:useLocalDpi xmlns:a14="http://schemas.microsoft.com/office/drawing/2010/main" val="0"/>
                              </a:ext>
                            </a:extLst>
                          </a:blip>
                          <a:srcRect t="8751"/>
                          <a:stretch/>
                        </pic:blipFill>
                        <pic:spPr bwMode="auto">
                          <a:xfrm>
                            <a:off x="0" y="0"/>
                            <a:ext cx="4140000" cy="2463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44B9936" w14:textId="77777777" w:rsidR="0099410D" w:rsidRDefault="0099410D" w:rsidP="00BC5B23">
      <w:pPr>
        <w:ind w:firstLine="720"/>
        <w:jc w:val="both"/>
        <w:rPr>
          <w:rFonts w:ascii="Garamond" w:hAnsi="Garamond"/>
          <w:color w:val="000000" w:themeColor="text1"/>
          <w:sz w:val="24"/>
          <w:szCs w:val="24"/>
        </w:rPr>
      </w:pPr>
    </w:p>
    <w:p w14:paraId="065233A2" w14:textId="57312B01" w:rsidR="00BC5B23" w:rsidRPr="00120EE4" w:rsidRDefault="00BC5B23" w:rsidP="00BC5B23">
      <w:pPr>
        <w:ind w:firstLine="720"/>
        <w:jc w:val="both"/>
        <w:rPr>
          <w:rFonts w:ascii="Garamond" w:hAnsi="Garamond"/>
          <w:color w:val="000000" w:themeColor="text1"/>
          <w:sz w:val="24"/>
          <w:szCs w:val="24"/>
        </w:rPr>
      </w:pPr>
      <w:r w:rsidRPr="00120EE4">
        <w:rPr>
          <w:rFonts w:ascii="Garamond" w:hAnsi="Garamond"/>
          <w:color w:val="000000" w:themeColor="text1"/>
          <w:sz w:val="24"/>
          <w:szCs w:val="24"/>
        </w:rPr>
        <w:t xml:space="preserve">Logs price and economic growth are significantly correlated at the first level of frequency (1-4 months) as displayed in Figure </w:t>
      </w:r>
      <w:r>
        <w:rPr>
          <w:rFonts w:ascii="Garamond" w:hAnsi="Garamond"/>
          <w:color w:val="000000" w:themeColor="text1"/>
          <w:sz w:val="24"/>
          <w:szCs w:val="24"/>
        </w:rPr>
        <w:t>5</w:t>
      </w:r>
      <w:r w:rsidRPr="00120EE4">
        <w:rPr>
          <w:rFonts w:ascii="Garamond" w:hAnsi="Garamond"/>
          <w:color w:val="000000" w:themeColor="text1"/>
          <w:sz w:val="24"/>
          <w:szCs w:val="24"/>
        </w:rPr>
        <w:t xml:space="preserve"> with logs price leading the negative correlation as shown by the contour from 2017 to 2018. However, the direction of the co-movement changed to positive in 2019 with logs prices leading and then moved to a negative relationship again in 2021 and 2022. In 2022, the vectors are pointing downward, which indicates that the relationship was led by economic growth. At a lower level (4-8 months), a medium-sized contour appeared from mid-2016 to 2017 with economic growth leading a negative correlation. </w:t>
      </w:r>
    </w:p>
    <w:p w14:paraId="2A806942" w14:textId="545D3E0D" w:rsidR="00120EE4" w:rsidRPr="00120EE4" w:rsidRDefault="00120EE4" w:rsidP="00120EE4">
      <w:pPr>
        <w:ind w:firstLine="720"/>
        <w:jc w:val="both"/>
        <w:rPr>
          <w:rFonts w:ascii="Garamond" w:hAnsi="Garamond"/>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20EE4" w:rsidRPr="00120EE4" w14:paraId="51BDECAC" w14:textId="77777777" w:rsidTr="00BB3180">
        <w:trPr>
          <w:trHeight w:val="3402"/>
        </w:trPr>
        <w:tc>
          <w:tcPr>
            <w:tcW w:w="8926" w:type="dxa"/>
          </w:tcPr>
          <w:p w14:paraId="732B825A" w14:textId="2B2C7293" w:rsidR="00BC5B23" w:rsidRPr="00120EE4" w:rsidRDefault="00120EE4" w:rsidP="00BC5B23">
            <w:pPr>
              <w:jc w:val="center"/>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62336" behindDoc="0" locked="0" layoutInCell="1" allowOverlap="1" wp14:anchorId="122620E8" wp14:editId="1DBA32A0">
                  <wp:simplePos x="0" y="0"/>
                  <wp:positionH relativeFrom="margin">
                    <wp:posOffset>601980</wp:posOffset>
                  </wp:positionH>
                  <wp:positionV relativeFrom="margin">
                    <wp:posOffset>260985</wp:posOffset>
                  </wp:positionV>
                  <wp:extent cx="4319588" cy="2620645"/>
                  <wp:effectExtent l="0" t="0" r="0" b="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t="8997"/>
                          <a:stretch/>
                        </pic:blipFill>
                        <pic:spPr bwMode="auto">
                          <a:xfrm>
                            <a:off x="0" y="0"/>
                            <a:ext cx="4320001" cy="26208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C5B23" w:rsidRPr="00120EE4">
              <w:rPr>
                <w:rFonts w:ascii="Garamond" w:hAnsi="Garamond"/>
                <w:b/>
                <w:bCs/>
                <w:color w:val="000000" w:themeColor="text1"/>
                <w:sz w:val="24"/>
                <w:szCs w:val="24"/>
              </w:rPr>
              <w:t xml:space="preserve">Figure </w:t>
            </w:r>
            <w:r w:rsidR="00BC5B23">
              <w:rPr>
                <w:rFonts w:ascii="Garamond" w:hAnsi="Garamond"/>
                <w:b/>
                <w:bCs/>
                <w:color w:val="000000" w:themeColor="text1"/>
                <w:sz w:val="24"/>
                <w:szCs w:val="24"/>
              </w:rPr>
              <w:t>5.</w:t>
            </w:r>
            <w:r w:rsidR="00BC5B23" w:rsidRPr="00120EE4">
              <w:rPr>
                <w:rFonts w:ascii="Garamond" w:hAnsi="Garamond"/>
                <w:b/>
                <w:bCs/>
                <w:color w:val="000000" w:themeColor="text1"/>
                <w:sz w:val="24"/>
                <w:szCs w:val="24"/>
              </w:rPr>
              <w:t xml:space="preserve"> Logs – Economic Growth</w:t>
            </w:r>
          </w:p>
          <w:p w14:paraId="1B52C78B" w14:textId="67349B06" w:rsidR="00120EE4" w:rsidRPr="00120EE4" w:rsidRDefault="00120EE4" w:rsidP="00120EE4">
            <w:pPr>
              <w:jc w:val="both"/>
              <w:rPr>
                <w:rFonts w:ascii="Garamond" w:hAnsi="Garamond"/>
                <w:color w:val="000000" w:themeColor="text1"/>
                <w:sz w:val="24"/>
                <w:szCs w:val="24"/>
              </w:rPr>
            </w:pPr>
          </w:p>
        </w:tc>
      </w:tr>
    </w:tbl>
    <w:p w14:paraId="2DBFE7E0" w14:textId="77777777" w:rsidR="00120EE4" w:rsidRPr="00120EE4" w:rsidRDefault="00120EE4" w:rsidP="00120EE4">
      <w:pPr>
        <w:jc w:val="both"/>
        <w:rPr>
          <w:rFonts w:ascii="Garamond" w:hAnsi="Garamond"/>
          <w:color w:val="000000" w:themeColor="text1"/>
          <w:sz w:val="24"/>
          <w:szCs w:val="24"/>
        </w:rPr>
      </w:pPr>
    </w:p>
    <w:p w14:paraId="3AB24D3B" w14:textId="77777777" w:rsidR="00BC5B23" w:rsidRDefault="00BC5B23" w:rsidP="00BC5B23">
      <w:pPr>
        <w:ind w:firstLine="720"/>
        <w:jc w:val="both"/>
        <w:rPr>
          <w:rFonts w:ascii="Garamond" w:hAnsi="Garamond"/>
          <w:color w:val="000000" w:themeColor="text1"/>
          <w:sz w:val="24"/>
          <w:szCs w:val="24"/>
        </w:rPr>
      </w:pPr>
      <w:r w:rsidRPr="00120EE4">
        <w:rPr>
          <w:rFonts w:ascii="Garamond" w:hAnsi="Garamond"/>
          <w:color w:val="000000" w:themeColor="text1"/>
          <w:sz w:val="24"/>
          <w:szCs w:val="24"/>
        </w:rPr>
        <w:lastRenderedPageBreak/>
        <w:t xml:space="preserve">Meanwhile, Figure </w:t>
      </w:r>
      <w:r>
        <w:rPr>
          <w:rFonts w:ascii="Garamond" w:hAnsi="Garamond"/>
          <w:color w:val="000000" w:themeColor="text1"/>
          <w:sz w:val="24"/>
          <w:szCs w:val="24"/>
        </w:rPr>
        <w:t>6</w:t>
      </w:r>
      <w:r w:rsidRPr="00120EE4">
        <w:rPr>
          <w:rFonts w:ascii="Garamond" w:hAnsi="Garamond"/>
          <w:color w:val="000000" w:themeColor="text1"/>
          <w:sz w:val="24"/>
          <w:szCs w:val="24"/>
        </w:rPr>
        <w:t xml:space="preserve"> displays the co-movement between sawn wood price and economic growth. At the first level (1-4 months), there was a negative correlation led by economic growth for a short period in 2017. Yet, the relationship quickly diminished in the years after as there was no apparent contour exhibited. On the other hand, a larger contour is shown at the second level (4-8 months) in 2020 with a positive correlation between the sawn wood price and economic growth as demonstrated by the vectors. The less apparent contour postulates that sawn wood prices and economic growth are less related, especially in the long-run relationship. </w:t>
      </w:r>
    </w:p>
    <w:p w14:paraId="51504A8C" w14:textId="77777777" w:rsidR="00120EE4" w:rsidRPr="00120EE4" w:rsidRDefault="00120EE4" w:rsidP="00120EE4">
      <w:pPr>
        <w:jc w:val="both"/>
        <w:rPr>
          <w:rFonts w:ascii="Garamond" w:hAnsi="Garamond"/>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20EE4" w:rsidRPr="00120EE4" w14:paraId="52F1678A" w14:textId="77777777" w:rsidTr="00BB3180">
        <w:trPr>
          <w:trHeight w:val="3402"/>
        </w:trPr>
        <w:tc>
          <w:tcPr>
            <w:tcW w:w="8926" w:type="dxa"/>
          </w:tcPr>
          <w:p w14:paraId="325987F9" w14:textId="631D9447" w:rsidR="00BC5B23" w:rsidRPr="00120EE4" w:rsidRDefault="00BC5B23" w:rsidP="00BC5B23">
            <w:pPr>
              <w:jc w:val="center"/>
              <w:rPr>
                <w:rFonts w:ascii="Garamond" w:hAnsi="Garamond"/>
                <w:color w:val="000000" w:themeColor="text1"/>
                <w:sz w:val="24"/>
                <w:szCs w:val="24"/>
              </w:rPr>
            </w:pPr>
            <w:r w:rsidRPr="00120EE4">
              <w:rPr>
                <w:rFonts w:ascii="Garamond" w:hAnsi="Garamond"/>
                <w:b/>
                <w:bCs/>
                <w:color w:val="000000" w:themeColor="text1"/>
                <w:sz w:val="24"/>
                <w:szCs w:val="24"/>
              </w:rPr>
              <w:t xml:space="preserve">Figure </w:t>
            </w:r>
            <w:r>
              <w:rPr>
                <w:rFonts w:ascii="Garamond" w:hAnsi="Garamond"/>
                <w:b/>
                <w:bCs/>
                <w:color w:val="000000" w:themeColor="text1"/>
                <w:sz w:val="24"/>
                <w:szCs w:val="24"/>
              </w:rPr>
              <w:t>6.</w:t>
            </w:r>
            <w:r w:rsidRPr="00120EE4">
              <w:rPr>
                <w:rFonts w:ascii="Garamond" w:hAnsi="Garamond"/>
                <w:b/>
                <w:bCs/>
                <w:color w:val="000000" w:themeColor="text1"/>
                <w:sz w:val="24"/>
                <w:szCs w:val="24"/>
              </w:rPr>
              <w:t xml:space="preserve"> Sawn Wood – Economic Growth</w:t>
            </w:r>
          </w:p>
          <w:p w14:paraId="1048C670" w14:textId="77777777" w:rsidR="00120EE4" w:rsidRPr="00120EE4" w:rsidRDefault="00120EE4" w:rsidP="00120EE4">
            <w:pPr>
              <w:jc w:val="both"/>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63360" behindDoc="0" locked="0" layoutInCell="1" allowOverlap="1" wp14:anchorId="4EDA658B" wp14:editId="637ED47A">
                  <wp:simplePos x="0" y="0"/>
                  <wp:positionH relativeFrom="margin">
                    <wp:posOffset>601980</wp:posOffset>
                  </wp:positionH>
                  <wp:positionV relativeFrom="margin">
                    <wp:posOffset>243840</wp:posOffset>
                  </wp:positionV>
                  <wp:extent cx="4319588" cy="2635885"/>
                  <wp:effectExtent l="0" t="0" r="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rotWithShape="1">
                          <a:blip r:embed="rId13">
                            <a:extLst>
                              <a:ext uri="{28A0092B-C50C-407E-A947-70E740481C1C}">
                                <a14:useLocalDpi xmlns:a14="http://schemas.microsoft.com/office/drawing/2010/main" val="0"/>
                              </a:ext>
                            </a:extLst>
                          </a:blip>
                          <a:srcRect t="8467"/>
                          <a:stretch/>
                        </pic:blipFill>
                        <pic:spPr bwMode="auto">
                          <a:xfrm>
                            <a:off x="0" y="0"/>
                            <a:ext cx="4320001" cy="263613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6F88D972" w14:textId="77777777" w:rsidR="0099410D" w:rsidRDefault="0099410D" w:rsidP="008E5FE0">
      <w:pPr>
        <w:ind w:firstLine="720"/>
        <w:jc w:val="both"/>
        <w:rPr>
          <w:rFonts w:ascii="Garamond" w:hAnsi="Garamond"/>
          <w:color w:val="000000" w:themeColor="text1"/>
          <w:sz w:val="24"/>
          <w:szCs w:val="24"/>
        </w:rPr>
      </w:pPr>
    </w:p>
    <w:p w14:paraId="15042754" w14:textId="334169E9" w:rsidR="00120EE4" w:rsidRDefault="00120EE4" w:rsidP="008E5FE0">
      <w:pPr>
        <w:ind w:firstLine="720"/>
        <w:jc w:val="both"/>
        <w:rPr>
          <w:rFonts w:ascii="Garamond" w:hAnsi="Garamond"/>
          <w:color w:val="000000" w:themeColor="text1"/>
          <w:sz w:val="24"/>
          <w:szCs w:val="24"/>
        </w:rPr>
      </w:pPr>
      <w:r w:rsidRPr="00120EE4">
        <w:rPr>
          <w:rFonts w:ascii="Garamond" w:hAnsi="Garamond"/>
          <w:color w:val="000000" w:themeColor="text1"/>
          <w:sz w:val="24"/>
          <w:szCs w:val="24"/>
        </w:rPr>
        <w:t>The mixed direction of the co-movement between logs, sawn woods prices and economic growth is believed to happen due to timber supply potentials as described by Trømborg et al. (2000). At the event of increase supply potential, logs and sawn wood prices will exhibit positive relationship with economic growth. However, when the supply of logs and woods are dampened, the co-movement will be insignificant if not inverse. Trømborg et al. (2000) said changes in the assumed timber supply potentials affected the real prices of pulpwood and particles significantly.</w:t>
      </w:r>
    </w:p>
    <w:p w14:paraId="35EE1E22" w14:textId="77777777" w:rsidR="002101D7" w:rsidRPr="00120EE4" w:rsidRDefault="002101D7" w:rsidP="008E5FE0">
      <w:pPr>
        <w:ind w:firstLine="720"/>
        <w:jc w:val="both"/>
        <w:rPr>
          <w:rFonts w:ascii="Garamond" w:hAnsi="Garamond"/>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20EE4" w:rsidRPr="00120EE4" w14:paraId="5D62F029" w14:textId="77777777" w:rsidTr="00BB3180">
        <w:trPr>
          <w:trHeight w:val="3402"/>
        </w:trPr>
        <w:tc>
          <w:tcPr>
            <w:tcW w:w="8926" w:type="dxa"/>
          </w:tcPr>
          <w:p w14:paraId="0076ADD1" w14:textId="63F6DFD3" w:rsidR="002101D7" w:rsidRPr="00120EE4" w:rsidRDefault="002101D7" w:rsidP="002101D7">
            <w:pPr>
              <w:jc w:val="center"/>
              <w:rPr>
                <w:rFonts w:ascii="Garamond" w:hAnsi="Garamond"/>
                <w:color w:val="000000" w:themeColor="text1"/>
                <w:sz w:val="24"/>
                <w:szCs w:val="24"/>
              </w:rPr>
            </w:pPr>
            <w:r w:rsidRPr="00120EE4">
              <w:rPr>
                <w:rFonts w:ascii="Garamond" w:hAnsi="Garamond"/>
                <w:b/>
                <w:bCs/>
                <w:color w:val="000000" w:themeColor="text1"/>
                <w:sz w:val="24"/>
                <w:szCs w:val="24"/>
              </w:rPr>
              <w:t xml:space="preserve">Figure </w:t>
            </w:r>
            <w:r>
              <w:rPr>
                <w:rFonts w:ascii="Garamond" w:hAnsi="Garamond"/>
                <w:b/>
                <w:bCs/>
                <w:color w:val="000000" w:themeColor="text1"/>
                <w:sz w:val="24"/>
                <w:szCs w:val="24"/>
              </w:rPr>
              <w:t>7.</w:t>
            </w:r>
            <w:r w:rsidRPr="00120EE4">
              <w:rPr>
                <w:rFonts w:ascii="Garamond" w:hAnsi="Garamond"/>
                <w:b/>
                <w:bCs/>
                <w:color w:val="000000" w:themeColor="text1"/>
                <w:sz w:val="24"/>
                <w:szCs w:val="24"/>
              </w:rPr>
              <w:t xml:space="preserve"> Aluminium – Economic Growth</w:t>
            </w:r>
          </w:p>
          <w:p w14:paraId="5B656F12" w14:textId="77777777" w:rsidR="00120EE4" w:rsidRPr="00120EE4" w:rsidRDefault="00120EE4" w:rsidP="00120EE4">
            <w:pPr>
              <w:jc w:val="both"/>
              <w:rPr>
                <w:rFonts w:ascii="Garamond" w:hAnsi="Garamond"/>
                <w:color w:val="000000" w:themeColor="text1"/>
                <w:sz w:val="24"/>
                <w:szCs w:val="24"/>
              </w:rPr>
            </w:pPr>
            <w:r w:rsidRPr="00120EE4">
              <w:rPr>
                <w:rFonts w:ascii="Garamond" w:hAnsi="Garamond"/>
                <w:noProof/>
                <w:color w:val="000000" w:themeColor="text1"/>
                <w:sz w:val="24"/>
                <w:szCs w:val="24"/>
              </w:rPr>
              <w:drawing>
                <wp:anchor distT="0" distB="0" distL="114300" distR="114300" simplePos="0" relativeHeight="251664384" behindDoc="0" locked="0" layoutInCell="1" allowOverlap="1" wp14:anchorId="75964A89" wp14:editId="2DD8D378">
                  <wp:simplePos x="0" y="0"/>
                  <wp:positionH relativeFrom="margin">
                    <wp:posOffset>693420</wp:posOffset>
                  </wp:positionH>
                  <wp:positionV relativeFrom="margin">
                    <wp:posOffset>240665</wp:posOffset>
                  </wp:positionV>
                  <wp:extent cx="4139057" cy="2455545"/>
                  <wp:effectExtent l="0" t="0" r="0" b="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rotWithShape="1">
                          <a:blip r:embed="rId14">
                            <a:extLst>
                              <a:ext uri="{28A0092B-C50C-407E-A947-70E740481C1C}">
                                <a14:useLocalDpi xmlns:a14="http://schemas.microsoft.com/office/drawing/2010/main" val="0"/>
                              </a:ext>
                            </a:extLst>
                          </a:blip>
                          <a:srcRect t="9033"/>
                          <a:stretch/>
                        </pic:blipFill>
                        <pic:spPr bwMode="auto">
                          <a:xfrm>
                            <a:off x="0" y="0"/>
                            <a:ext cx="4140000" cy="24561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35C348B" w14:textId="77777777" w:rsidR="00120EE4" w:rsidRPr="00120EE4" w:rsidRDefault="00120EE4" w:rsidP="00120EE4">
      <w:pPr>
        <w:jc w:val="both"/>
        <w:rPr>
          <w:rFonts w:ascii="Garamond" w:hAnsi="Garamond"/>
          <w:color w:val="000000" w:themeColor="text1"/>
          <w:sz w:val="24"/>
          <w:szCs w:val="24"/>
        </w:rPr>
      </w:pPr>
    </w:p>
    <w:p w14:paraId="73588DE9" w14:textId="77CCB2FC" w:rsidR="00120EE4" w:rsidRPr="00120EE4" w:rsidRDefault="00120EE4" w:rsidP="00120EE4">
      <w:pPr>
        <w:ind w:firstLine="720"/>
        <w:jc w:val="both"/>
        <w:rPr>
          <w:rFonts w:ascii="Garamond" w:hAnsi="Garamond"/>
          <w:color w:val="000000" w:themeColor="text1"/>
          <w:sz w:val="24"/>
          <w:szCs w:val="24"/>
        </w:rPr>
      </w:pPr>
      <w:r w:rsidRPr="00120EE4">
        <w:rPr>
          <w:rFonts w:ascii="Garamond" w:hAnsi="Garamond"/>
          <w:color w:val="000000" w:themeColor="text1"/>
          <w:sz w:val="24"/>
          <w:szCs w:val="24"/>
        </w:rPr>
        <w:t xml:space="preserve">As conjectured in Figure </w:t>
      </w:r>
      <w:r w:rsidR="002101D7">
        <w:rPr>
          <w:rFonts w:ascii="Garamond" w:hAnsi="Garamond"/>
          <w:color w:val="000000" w:themeColor="text1"/>
          <w:sz w:val="24"/>
          <w:szCs w:val="24"/>
        </w:rPr>
        <w:t>7</w:t>
      </w:r>
      <w:r w:rsidRPr="00120EE4">
        <w:rPr>
          <w:rFonts w:ascii="Garamond" w:hAnsi="Garamond"/>
          <w:color w:val="000000" w:themeColor="text1"/>
          <w:sz w:val="24"/>
          <w:szCs w:val="24"/>
        </w:rPr>
        <w:t xml:space="preserve">, the less visible relationship is also shared by the aluminium price with the economic growth where contours that appeared across the observation are small. </w:t>
      </w:r>
      <w:r w:rsidRPr="00120EE4">
        <w:rPr>
          <w:rFonts w:ascii="Garamond" w:hAnsi="Garamond"/>
          <w:color w:val="000000" w:themeColor="text1"/>
          <w:sz w:val="24"/>
          <w:szCs w:val="24"/>
        </w:rPr>
        <w:lastRenderedPageBreak/>
        <w:t xml:space="preserve">Nonetheless, at the first level (1-4 months), there is a negative correlation exhibited in early 2018 led by the aluminium price. At the second level (4-8 months), the vectors are pointing horizontally to the right indicating a significant relationship between the variable from mid-2019 to mid-2020. The aluminium price and economic growth exhibited a positive correlation and moved together at this frequency. The current paper believes the co-movement between aluminium prices and economic growth is mediated by the changes in the consumption of aluminium. According to Jaunky (2012), unidirectional causality from aluminium consumption to real GDP is found in the short run while real GDP is found to Granger-cause aluminium consumption in the long run. A decline in the price of aluminium drives its consumption upward and eventually leads to economic growth and this explains the negative relationship between them in the short run. In the long run, aluminium price and economic growth move together positively due to the influence of economic growth towards aluminium consumption which drives the price upward. </w:t>
      </w:r>
    </w:p>
    <w:p w14:paraId="1924313B" w14:textId="77777777" w:rsidR="00625BCE" w:rsidRPr="00734210" w:rsidRDefault="00625BCE" w:rsidP="00DE51CC">
      <w:pPr>
        <w:jc w:val="both"/>
        <w:rPr>
          <w:rFonts w:ascii="Garamond" w:eastAsiaTheme="minorHAnsi" w:hAnsi="Garamond"/>
          <w:bCs/>
          <w:color w:val="000000" w:themeColor="text1"/>
          <w:sz w:val="24"/>
          <w:szCs w:val="24"/>
        </w:rPr>
      </w:pPr>
    </w:p>
    <w:p w14:paraId="42FB0AEC" w14:textId="29FB0756" w:rsidR="002430A3" w:rsidRPr="00734210" w:rsidRDefault="00A156BA" w:rsidP="00DE51CC">
      <w:pPr>
        <w:jc w:val="both"/>
        <w:rPr>
          <w:rFonts w:ascii="Garamond" w:eastAsiaTheme="minorHAnsi" w:hAnsi="Garamond"/>
          <w:b/>
          <w:color w:val="000000" w:themeColor="text1"/>
          <w:sz w:val="24"/>
          <w:szCs w:val="24"/>
        </w:rPr>
      </w:pPr>
      <w:r>
        <w:rPr>
          <w:rFonts w:ascii="Garamond" w:eastAsiaTheme="minorHAnsi" w:hAnsi="Garamond"/>
          <w:b/>
          <w:color w:val="000000" w:themeColor="text1"/>
          <w:sz w:val="24"/>
          <w:szCs w:val="24"/>
        </w:rPr>
        <w:t>CONCLUSION</w:t>
      </w:r>
    </w:p>
    <w:p w14:paraId="40B0C185" w14:textId="39CF2F75" w:rsidR="00D95C3B" w:rsidRPr="00D95C3B" w:rsidRDefault="00D95C3B" w:rsidP="007B43FA">
      <w:pPr>
        <w:ind w:firstLine="720"/>
        <w:jc w:val="both"/>
        <w:rPr>
          <w:rFonts w:ascii="Garamond" w:hAnsi="Garamond"/>
          <w:color w:val="000000" w:themeColor="text1"/>
          <w:sz w:val="24"/>
          <w:szCs w:val="24"/>
        </w:rPr>
      </w:pPr>
      <w:r w:rsidRPr="00D95C3B">
        <w:rPr>
          <w:rFonts w:ascii="Garamond" w:hAnsi="Garamond"/>
          <w:color w:val="000000" w:themeColor="text1"/>
          <w:sz w:val="24"/>
          <w:szCs w:val="24"/>
        </w:rPr>
        <w:t xml:space="preserve">This study investigated the relationship between selected commodity prices and the economic growth of Malaysia. Considering the heterogeneous nature of commodity prices as postulated by previous researchers including </w:t>
      </w:r>
      <w:sdt>
        <w:sdtPr>
          <w:rPr>
            <w:rFonts w:ascii="Garamond" w:hAnsi="Garamond"/>
            <w:color w:val="000000" w:themeColor="text1"/>
            <w:sz w:val="24"/>
            <w:szCs w:val="24"/>
          </w:rPr>
          <w:tag w:val="MENDELEY_CITATION_v3_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"/>
          <w:id w:val="902723538"/>
          <w:placeholder>
            <w:docPart w:val="D369490D61CE4AAB99C6C918FE84C964"/>
          </w:placeholder>
        </w:sdtPr>
        <w:sdtEndPr/>
        <w:sdtContent>
          <w:r w:rsidRPr="00D95C3B">
            <w:rPr>
              <w:rFonts w:ascii="Garamond" w:hAnsi="Garamond"/>
              <w:color w:val="000000" w:themeColor="text1"/>
              <w:sz w:val="24"/>
              <w:szCs w:val="24"/>
            </w:rPr>
            <w:t>(Collier &amp; Goderis, 2012)</w:t>
          </w:r>
        </w:sdtContent>
      </w:sdt>
      <w:r w:rsidRPr="00D95C3B">
        <w:rPr>
          <w:rFonts w:ascii="Garamond" w:hAnsi="Garamond"/>
          <w:color w:val="000000" w:themeColor="text1"/>
          <w:sz w:val="24"/>
          <w:szCs w:val="24"/>
        </w:rPr>
        <w:t xml:space="preserve"> and </w:t>
      </w:r>
      <w:sdt>
        <w:sdtPr>
          <w:rPr>
            <w:rFonts w:ascii="Garamond" w:hAnsi="Garamond"/>
            <w:color w:val="000000" w:themeColor="text1"/>
            <w:sz w:val="24"/>
            <w:szCs w:val="24"/>
          </w:rPr>
          <w:tag w:val="MENDELEY_CITATION_v3_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"/>
          <w:id w:val="1464933573"/>
          <w:placeholder>
            <w:docPart w:val="D369490D61CE4AAB99C6C918FE84C964"/>
          </w:placeholder>
        </w:sdtPr>
        <w:sdtEndPr/>
        <w:sdtContent>
          <w:r w:rsidRPr="00D95C3B">
            <w:rPr>
              <w:rFonts w:ascii="Garamond" w:hAnsi="Garamond"/>
              <w:color w:val="000000" w:themeColor="text1"/>
              <w:sz w:val="24"/>
              <w:szCs w:val="24"/>
            </w:rPr>
            <w:t>(Ghoshray &amp; Pundit, 2021)</w:t>
          </w:r>
        </w:sdtContent>
      </w:sdt>
      <w:r w:rsidRPr="00D95C3B">
        <w:rPr>
          <w:rFonts w:ascii="Garamond" w:hAnsi="Garamond"/>
          <w:color w:val="000000" w:themeColor="text1"/>
          <w:sz w:val="24"/>
          <w:szCs w:val="24"/>
        </w:rPr>
        <w:t xml:space="preserve">, this paper utilized the wavelet analysis which combines both time and frequency information </w:t>
      </w:r>
      <w:sdt>
        <w:sdtPr>
          <w:rPr>
            <w:rFonts w:ascii="Garamond" w:hAnsi="Garamond"/>
            <w:color w:val="000000" w:themeColor="text1"/>
            <w:sz w:val="24"/>
            <w:szCs w:val="24"/>
          </w:rPr>
          <w:tag w:val="MENDELEY_CITATION_v3_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"/>
          <w:id w:val="1815059307"/>
          <w:placeholder>
            <w:docPart w:val="D369490D61CE4AAB99C6C918FE84C964"/>
          </w:placeholder>
        </w:sdtPr>
        <w:sdtEndPr/>
        <w:sdtContent>
          <w:r w:rsidRPr="00D95C3B">
            <w:rPr>
              <w:rFonts w:ascii="Garamond" w:hAnsi="Garamond"/>
              <w:color w:val="000000" w:themeColor="text1"/>
              <w:sz w:val="24"/>
              <w:szCs w:val="24"/>
            </w:rPr>
            <w:t>(Davidson et al., 1998)</w:t>
          </w:r>
        </w:sdtContent>
      </w:sdt>
      <w:r w:rsidRPr="00D95C3B">
        <w:rPr>
          <w:rFonts w:ascii="Garamond" w:hAnsi="Garamond"/>
          <w:color w:val="000000" w:themeColor="text1"/>
          <w:sz w:val="24"/>
          <w:szCs w:val="24"/>
        </w:rPr>
        <w:t xml:space="preserve">. Based on the results, it is conjectured that the relationship between commodity prices and economic growth are varied across time series and frequency with most of the commodities found to be correlated with economic growth at the first and second level of frequency, that is between 1-4 and 4-8 months, especially during the Covid-19 period. In line with previous evidence as in </w:t>
      </w:r>
      <w:sdt>
        <w:sdtPr>
          <w:rPr>
            <w:rFonts w:ascii="Garamond" w:hAnsi="Garamond"/>
            <w:color w:val="000000" w:themeColor="text1"/>
            <w:sz w:val="24"/>
            <w:szCs w:val="24"/>
          </w:rPr>
          <w:tag w:val="MENDELEY_CITATION_v3_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"/>
          <w:id w:val="923838119"/>
          <w:placeholder>
            <w:docPart w:val="471AA1A17DDF4F27BE8DFE2A5178BEFB"/>
          </w:placeholder>
        </w:sdtPr>
        <w:sdtEndPr/>
        <w:sdtContent>
          <w:r w:rsidRPr="00D95C3B">
            <w:rPr>
              <w:rFonts w:ascii="Garamond" w:hAnsi="Garamond"/>
              <w:color w:val="000000" w:themeColor="text1"/>
              <w:sz w:val="24"/>
              <w:szCs w:val="24"/>
            </w:rPr>
            <w:t>(Tiwari et al., 2016)</w:t>
          </w:r>
        </w:sdtContent>
      </w:sdt>
      <w:r w:rsidRPr="00D95C3B">
        <w:rPr>
          <w:rFonts w:ascii="Garamond" w:hAnsi="Garamond"/>
          <w:color w:val="000000" w:themeColor="text1"/>
          <w:sz w:val="24"/>
          <w:szCs w:val="24"/>
        </w:rPr>
        <w:t>, coherence between the variables with the economic growth faded at lower frequencies, particularly from 16-30 months. This postulates that commodity prices are not the perpetrator of economic downturns over long periods since the co-movement between the variables is somewhat temporary.</w:t>
      </w:r>
    </w:p>
    <w:p w14:paraId="1AB98F2C" w14:textId="77777777" w:rsidR="00D95C3B" w:rsidRPr="00D95C3B" w:rsidRDefault="00D95C3B" w:rsidP="00D95C3B">
      <w:pPr>
        <w:ind w:firstLine="720"/>
        <w:jc w:val="both"/>
        <w:rPr>
          <w:rFonts w:ascii="Garamond" w:hAnsi="Garamond"/>
          <w:color w:val="000000" w:themeColor="text1"/>
          <w:sz w:val="24"/>
          <w:szCs w:val="24"/>
        </w:rPr>
      </w:pPr>
      <w:r w:rsidRPr="00D95C3B">
        <w:rPr>
          <w:rFonts w:ascii="Garamond" w:hAnsi="Garamond"/>
          <w:color w:val="000000" w:themeColor="text1"/>
          <w:sz w:val="24"/>
          <w:szCs w:val="24"/>
        </w:rPr>
        <w:t xml:space="preserve">The wavelet analysis also confirms that there are shifts in the lead-lag relationship between the variables as in Ma et al. (2021) with economic development leading the cross-correlation with prices for various time series and frequencies of crude oil, palm oil, logs, and wood. However, on a number of occasions, prices for rubber, logs, and aluminium were leading the cross-correlations. </w:t>
      </w:r>
    </w:p>
    <w:p w14:paraId="7CEB1F7B" w14:textId="77777777" w:rsidR="00D95C3B" w:rsidRPr="00D95C3B" w:rsidRDefault="00D95C3B" w:rsidP="00D95C3B">
      <w:pPr>
        <w:ind w:firstLine="720"/>
        <w:jc w:val="both"/>
        <w:rPr>
          <w:rFonts w:ascii="Garamond" w:hAnsi="Garamond"/>
          <w:color w:val="000000" w:themeColor="text1"/>
          <w:sz w:val="24"/>
          <w:szCs w:val="24"/>
        </w:rPr>
      </w:pPr>
      <w:r w:rsidRPr="00D95C3B">
        <w:rPr>
          <w:rFonts w:ascii="Garamond" w:hAnsi="Garamond"/>
          <w:color w:val="000000" w:themeColor="text1"/>
          <w:sz w:val="24"/>
          <w:szCs w:val="24"/>
        </w:rPr>
        <w:t>In reflecting on the findings of this research, policymakers should consider the heterogeneous correlation between commodity prices and economic growth in creating monetary and fiscal policies in the future. In addition, economic diversification should also be promoted to reduce the commodity dependence of Malaysia in its trade basket which will help the country in achieving more sustained growth. This is because reducing the dependence will insulate the economy from adverse commodity shocks that mostly happened due to external factors. Apart from that, efforts should also be made to add value to these commodities in increasing the capacity of the country in absorbing adverse external commodity price movements.</w:t>
      </w:r>
    </w:p>
    <w:p w14:paraId="06EEE200" w14:textId="77777777" w:rsidR="005163B0" w:rsidRPr="00734210" w:rsidRDefault="005163B0" w:rsidP="00344D06">
      <w:pPr>
        <w:jc w:val="both"/>
        <w:rPr>
          <w:rFonts w:ascii="Garamond" w:eastAsiaTheme="minorEastAsia" w:hAnsi="Garamond"/>
          <w:b/>
          <w:color w:val="000000" w:themeColor="text1"/>
          <w:sz w:val="24"/>
          <w:szCs w:val="24"/>
        </w:rPr>
      </w:pPr>
    </w:p>
    <w:p w14:paraId="1560CEAD" w14:textId="5535FD98" w:rsidR="00344D06" w:rsidRPr="00734210" w:rsidRDefault="00067C6D" w:rsidP="00344D06">
      <w:pPr>
        <w:jc w:val="both"/>
        <w:rPr>
          <w:rFonts w:ascii="Garamond" w:eastAsiaTheme="minorEastAsia" w:hAnsi="Garamond"/>
          <w:b/>
          <w:color w:val="000000" w:themeColor="text1"/>
          <w:sz w:val="24"/>
          <w:szCs w:val="24"/>
        </w:rPr>
      </w:pPr>
      <w:r w:rsidRPr="00734210">
        <w:rPr>
          <w:rFonts w:ascii="Garamond" w:eastAsiaTheme="minorEastAsia" w:hAnsi="Garamond"/>
          <w:b/>
          <w:color w:val="000000" w:themeColor="text1"/>
          <w:sz w:val="24"/>
          <w:szCs w:val="24"/>
        </w:rPr>
        <w:t>R</w:t>
      </w:r>
      <w:r w:rsidR="00CF2BAF" w:rsidRPr="00734210">
        <w:rPr>
          <w:rFonts w:ascii="Garamond" w:eastAsiaTheme="minorEastAsia" w:hAnsi="Garamond"/>
          <w:b/>
          <w:color w:val="000000" w:themeColor="text1"/>
          <w:sz w:val="24"/>
          <w:szCs w:val="24"/>
        </w:rPr>
        <w:t>EFERENCES</w:t>
      </w:r>
    </w:p>
    <w:p w14:paraId="5141BF5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Anyanwu, J. C. (2014). Factors Affecting Economic Growth in Africa: Are There any Lessons from China? </w:t>
      </w:r>
      <w:r w:rsidRPr="00D95C3B">
        <w:rPr>
          <w:rFonts w:ascii="Garamond" w:hAnsi="Garamond"/>
          <w:i/>
          <w:iCs/>
          <w:color w:val="000000" w:themeColor="text1"/>
          <w:sz w:val="24"/>
          <w:szCs w:val="24"/>
        </w:rPr>
        <w:t>African Development Review</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26</w:t>
      </w:r>
      <w:r w:rsidRPr="00D95C3B">
        <w:rPr>
          <w:rFonts w:ascii="Garamond" w:hAnsi="Garamond"/>
          <w:color w:val="000000" w:themeColor="text1"/>
          <w:sz w:val="24"/>
          <w:szCs w:val="24"/>
        </w:rPr>
        <w:t>(3), 468–493.</w:t>
      </w:r>
    </w:p>
    <w:p w14:paraId="625568E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Arango, L. E., Arias, F., &amp; Flórez, A. (2012). Determinants of commodity prices. </w:t>
      </w:r>
      <w:r w:rsidRPr="00D95C3B">
        <w:rPr>
          <w:rFonts w:ascii="Garamond" w:hAnsi="Garamond"/>
          <w:i/>
          <w:iCs/>
          <w:color w:val="000000" w:themeColor="text1"/>
          <w:sz w:val="24"/>
          <w:szCs w:val="24"/>
        </w:rPr>
        <w:t>Applied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44</w:t>
      </w:r>
      <w:r w:rsidRPr="00D95C3B">
        <w:rPr>
          <w:rFonts w:ascii="Garamond" w:hAnsi="Garamond"/>
          <w:color w:val="000000" w:themeColor="text1"/>
          <w:sz w:val="24"/>
          <w:szCs w:val="24"/>
        </w:rPr>
        <w:t>(2), 135–145. https://doi.org/10.1080/00036846.2010.500273</w:t>
      </w:r>
    </w:p>
    <w:p w14:paraId="01A57382"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lang w:val="sv-SE"/>
        </w:rPr>
        <w:t xml:space="preserve">Arbatli, E. C., &amp; Vasishtha, G. (2012). </w:t>
      </w:r>
      <w:r w:rsidRPr="00D95C3B">
        <w:rPr>
          <w:rFonts w:ascii="Garamond" w:hAnsi="Garamond"/>
          <w:i/>
          <w:iCs/>
          <w:color w:val="000000" w:themeColor="text1"/>
          <w:sz w:val="24"/>
          <w:szCs w:val="24"/>
        </w:rPr>
        <w:t>Growth in Emerging Market Economies and the Commodity Boom of 2003-2008: Evidence from Growth Forecast Revisions</w:t>
      </w:r>
      <w:r w:rsidRPr="00D95C3B">
        <w:rPr>
          <w:rFonts w:ascii="Garamond" w:hAnsi="Garamond"/>
          <w:color w:val="000000" w:themeColor="text1"/>
          <w:sz w:val="24"/>
          <w:szCs w:val="24"/>
        </w:rPr>
        <w:t xml:space="preserve"> (No. 2012–8).</w:t>
      </w:r>
    </w:p>
    <w:p w14:paraId="434CE7B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lang w:val="sv-SE"/>
        </w:rPr>
        <w:t xml:space="preserve">Baffes, J., Kabundi, A., Nagle, P., &amp; Ohnsorge, F. (2018). </w:t>
      </w:r>
      <w:r w:rsidRPr="00D95C3B">
        <w:rPr>
          <w:rFonts w:ascii="Garamond" w:hAnsi="Garamond"/>
          <w:i/>
          <w:iCs/>
          <w:color w:val="000000" w:themeColor="text1"/>
          <w:sz w:val="24"/>
          <w:szCs w:val="24"/>
        </w:rPr>
        <w:t>The Role of Major Emerging Markets in Global Commodity Demand</w:t>
      </w:r>
      <w:r w:rsidRPr="00D95C3B">
        <w:rPr>
          <w:rFonts w:ascii="Garamond" w:hAnsi="Garamond"/>
          <w:color w:val="000000" w:themeColor="text1"/>
          <w:sz w:val="24"/>
          <w:szCs w:val="24"/>
        </w:rPr>
        <w:t xml:space="preserve"> (No. 8495). http://www.worldbank.org/research.</w:t>
      </w:r>
    </w:p>
    <w:p w14:paraId="7861443F"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Bank Negara Malaysia. (2013). </w:t>
      </w:r>
      <w:r w:rsidRPr="00D95C3B">
        <w:rPr>
          <w:rFonts w:ascii="Garamond" w:hAnsi="Garamond"/>
          <w:i/>
          <w:iCs/>
          <w:color w:val="000000" w:themeColor="text1"/>
          <w:sz w:val="24"/>
          <w:szCs w:val="24"/>
        </w:rPr>
        <w:t>Annual Report 2013: Economic Developments in 2013</w:t>
      </w:r>
      <w:r w:rsidRPr="00D95C3B">
        <w:rPr>
          <w:rFonts w:ascii="Garamond" w:hAnsi="Garamond"/>
          <w:color w:val="000000" w:themeColor="text1"/>
          <w:sz w:val="24"/>
          <w:szCs w:val="24"/>
        </w:rPr>
        <w:t>.</w:t>
      </w:r>
    </w:p>
    <w:p w14:paraId="46840D1D"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lastRenderedPageBreak/>
        <w:t xml:space="preserve">Bond, M. E. (1987). An Econometric Study of Primary Commodity Exports from Developing Country Regions to the World. In </w:t>
      </w:r>
      <w:r w:rsidRPr="00D95C3B">
        <w:rPr>
          <w:rFonts w:ascii="Garamond" w:hAnsi="Garamond"/>
          <w:i/>
          <w:iCs/>
          <w:color w:val="000000" w:themeColor="text1"/>
          <w:sz w:val="24"/>
          <w:szCs w:val="24"/>
        </w:rPr>
        <w:t>Source: Staff Papers (International Monetary Fund)</w:t>
      </w:r>
      <w:r w:rsidRPr="00D95C3B">
        <w:rPr>
          <w:rFonts w:ascii="Garamond" w:hAnsi="Garamond"/>
          <w:color w:val="000000" w:themeColor="text1"/>
          <w:sz w:val="24"/>
          <w:szCs w:val="24"/>
        </w:rPr>
        <w:t xml:space="preserve"> (Vol. 34, Issue 2).</w:t>
      </w:r>
    </w:p>
    <w:p w14:paraId="52F7DE7C"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i/>
          <w:iCs/>
          <w:color w:val="000000" w:themeColor="text1"/>
          <w:sz w:val="24"/>
          <w:szCs w:val="24"/>
        </w:rPr>
        <w:t>Cambridge Dictionary</w:t>
      </w:r>
      <w:r w:rsidRPr="00D95C3B">
        <w:rPr>
          <w:rFonts w:ascii="Garamond" w:hAnsi="Garamond"/>
          <w:color w:val="000000" w:themeColor="text1"/>
          <w:sz w:val="24"/>
          <w:szCs w:val="24"/>
        </w:rPr>
        <w:t>. (2023). University of Cambridge. https://dictionary.cambridge.org/dictionary/english/commodity</w:t>
      </w:r>
    </w:p>
    <w:p w14:paraId="0A1F29CB"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Chaudhuri, K. (2001). Long-run prices of primary commodities and oil prices. </w:t>
      </w:r>
      <w:r w:rsidRPr="00D95C3B">
        <w:rPr>
          <w:rFonts w:ascii="Garamond" w:hAnsi="Garamond"/>
          <w:i/>
          <w:iCs/>
          <w:color w:val="000000" w:themeColor="text1"/>
          <w:sz w:val="24"/>
          <w:szCs w:val="24"/>
        </w:rPr>
        <w:t>Applied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33</w:t>
      </w:r>
      <w:r w:rsidRPr="00D95C3B">
        <w:rPr>
          <w:rFonts w:ascii="Garamond" w:hAnsi="Garamond"/>
          <w:color w:val="000000" w:themeColor="text1"/>
          <w:sz w:val="24"/>
          <w:szCs w:val="24"/>
        </w:rPr>
        <w:t>(4), 531–538. https://doi.org/10.1080/00036840122106</w:t>
      </w:r>
    </w:p>
    <w:p w14:paraId="6893160D"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Chen, Y. C., &amp; Rogoff, K. (2003). Commodity currencies. </w:t>
      </w:r>
      <w:r w:rsidRPr="00D95C3B">
        <w:rPr>
          <w:rFonts w:ascii="Garamond" w:hAnsi="Garamond"/>
          <w:i/>
          <w:iCs/>
          <w:color w:val="000000" w:themeColor="text1"/>
          <w:sz w:val="24"/>
          <w:szCs w:val="24"/>
        </w:rPr>
        <w:t>Journal of International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60</w:t>
      </w:r>
      <w:r w:rsidRPr="00D95C3B">
        <w:rPr>
          <w:rFonts w:ascii="Garamond" w:hAnsi="Garamond"/>
          <w:color w:val="000000" w:themeColor="text1"/>
          <w:sz w:val="24"/>
          <w:szCs w:val="24"/>
        </w:rPr>
        <w:t>(1), 133–160. https://doi.org/10.1016/S0022-1996(02)00072-7</w:t>
      </w:r>
    </w:p>
    <w:p w14:paraId="6DC1F199"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Cheung, C., &amp; Morin, S. (2007). </w:t>
      </w:r>
      <w:r w:rsidRPr="00D95C3B">
        <w:rPr>
          <w:rFonts w:ascii="Garamond" w:hAnsi="Garamond"/>
          <w:i/>
          <w:iCs/>
          <w:color w:val="000000" w:themeColor="text1"/>
          <w:sz w:val="24"/>
          <w:szCs w:val="24"/>
        </w:rPr>
        <w:t>The Impact of Emerging Asia on Commodity Prices</w:t>
      </w:r>
      <w:r w:rsidRPr="00D95C3B">
        <w:rPr>
          <w:rFonts w:ascii="Garamond" w:hAnsi="Garamond"/>
          <w:color w:val="000000" w:themeColor="text1"/>
          <w:sz w:val="24"/>
          <w:szCs w:val="24"/>
        </w:rPr>
        <w:t xml:space="preserve"> (No. 2007–55). www.bank-banque-canada.ca</w:t>
      </w:r>
    </w:p>
    <w:p w14:paraId="445E649B"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Christensen, B. V. (2016). </w:t>
      </w:r>
      <w:r w:rsidRPr="00D95C3B">
        <w:rPr>
          <w:rFonts w:ascii="Garamond" w:hAnsi="Garamond"/>
          <w:i/>
          <w:iCs/>
          <w:color w:val="000000" w:themeColor="text1"/>
          <w:sz w:val="24"/>
          <w:szCs w:val="24"/>
        </w:rPr>
        <w:t>Challenges of Low Commodity Prices for Africa</w:t>
      </w:r>
      <w:r w:rsidRPr="00D95C3B">
        <w:rPr>
          <w:rFonts w:ascii="Garamond" w:hAnsi="Garamond"/>
          <w:color w:val="000000" w:themeColor="text1"/>
          <w:sz w:val="24"/>
          <w:szCs w:val="24"/>
        </w:rPr>
        <w:t xml:space="preserve"> (No. 87). https://ssrn.com/abstract=2844325online</w:t>
      </w:r>
    </w:p>
    <w:p w14:paraId="7446690B"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Chuah, K.-P., Chong, E., &amp; Tan, J.-S. (2013). The Impact of Global Commodity Prices on Inflation in Malaysia. </w:t>
      </w:r>
      <w:r w:rsidRPr="00D95C3B">
        <w:rPr>
          <w:rFonts w:ascii="Garamond" w:hAnsi="Garamond"/>
          <w:i/>
          <w:iCs/>
          <w:color w:val="000000" w:themeColor="text1"/>
          <w:sz w:val="24"/>
          <w:szCs w:val="24"/>
        </w:rPr>
        <w:t>Proceedings 59th ISI World Statistics Congress</w:t>
      </w:r>
      <w:r w:rsidRPr="00D95C3B">
        <w:rPr>
          <w:rFonts w:ascii="Garamond" w:hAnsi="Garamond"/>
          <w:color w:val="000000" w:themeColor="text1"/>
          <w:sz w:val="24"/>
          <w:szCs w:val="24"/>
        </w:rPr>
        <w:t>, 2771–2776.</w:t>
      </w:r>
    </w:p>
    <w:p w14:paraId="4C38C9ED"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Collier, P., &amp; Goderis, B. (2012). Commodity prices and growth: An empirical investigation. </w:t>
      </w:r>
      <w:r w:rsidRPr="00D95C3B">
        <w:rPr>
          <w:rFonts w:ascii="Garamond" w:hAnsi="Garamond"/>
          <w:i/>
          <w:iCs/>
          <w:color w:val="000000" w:themeColor="text1"/>
          <w:sz w:val="24"/>
          <w:szCs w:val="24"/>
        </w:rPr>
        <w:t>European Economic Review</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56</w:t>
      </w:r>
      <w:r w:rsidRPr="00D95C3B">
        <w:rPr>
          <w:rFonts w:ascii="Garamond" w:hAnsi="Garamond"/>
          <w:color w:val="000000" w:themeColor="text1"/>
          <w:sz w:val="24"/>
          <w:szCs w:val="24"/>
        </w:rPr>
        <w:t>(6), 1241–1260. https://doi.org/10.1016/j.euroecorev.2012.04.002</w:t>
      </w:r>
    </w:p>
    <w:p w14:paraId="39A7578C"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Connor, J., &amp; Rossiter, R. (2005). Wavelet Transforms and Commodity Prices. </w:t>
      </w:r>
      <w:r w:rsidRPr="00D95C3B">
        <w:rPr>
          <w:rFonts w:ascii="Garamond" w:hAnsi="Garamond"/>
          <w:i/>
          <w:iCs/>
          <w:color w:val="000000" w:themeColor="text1"/>
          <w:sz w:val="24"/>
          <w:szCs w:val="24"/>
        </w:rPr>
        <w:t>Studies in Nonlinear Dynamics &amp; Econometrics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9</w:t>
      </w:r>
      <w:r w:rsidRPr="00D95C3B">
        <w:rPr>
          <w:rFonts w:ascii="Garamond" w:hAnsi="Garamond"/>
          <w:color w:val="000000" w:themeColor="text1"/>
          <w:sz w:val="24"/>
          <w:szCs w:val="24"/>
        </w:rPr>
        <w:t>(1), 1–22.</w:t>
      </w:r>
    </w:p>
    <w:p w14:paraId="63D67684"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Davidson, R., Labys, W. C., &amp; Lesourd, J.-B. (1998). Wavelet Analysis of Commodity Price Behavior</w:t>
      </w:r>
      <w:r w:rsidRPr="00D95C3B">
        <w:rPr>
          <w:color w:val="000000" w:themeColor="text1"/>
          <w:sz w:val="24"/>
          <w:szCs w:val="24"/>
        </w:rPr>
        <w:t> </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Computational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11</w:t>
      </w:r>
      <w:r w:rsidRPr="00D95C3B">
        <w:rPr>
          <w:rFonts w:ascii="Garamond" w:hAnsi="Garamond"/>
          <w:color w:val="000000" w:themeColor="text1"/>
          <w:sz w:val="24"/>
          <w:szCs w:val="24"/>
        </w:rPr>
        <w:t>, 103–128.</w:t>
      </w:r>
    </w:p>
    <w:p w14:paraId="358D8BEE"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De, T. V, Cavalcanti, V., Mohaddes, K., &amp; Raissi, M. (2012). </w:t>
      </w:r>
      <w:r w:rsidRPr="00D95C3B">
        <w:rPr>
          <w:rFonts w:ascii="Garamond" w:hAnsi="Garamond"/>
          <w:i/>
          <w:iCs/>
          <w:color w:val="000000" w:themeColor="text1"/>
          <w:sz w:val="24"/>
          <w:szCs w:val="24"/>
        </w:rPr>
        <w:t>Commodity Price Volatility and the Sources of Growth IMF Working Paper Middle East and Central Asia Department Commodity Price Volatility and the Sources of Growth</w:t>
      </w:r>
      <w:r w:rsidRPr="00D95C3B">
        <w:rPr>
          <w:rFonts w:ascii="Garamond" w:hAnsi="Garamond"/>
          <w:color w:val="000000" w:themeColor="text1"/>
          <w:sz w:val="24"/>
          <w:szCs w:val="24"/>
        </w:rPr>
        <w:t xml:space="preserve"> (No. 12; 12).</w:t>
      </w:r>
    </w:p>
    <w:p w14:paraId="123E0B78"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Dehn, J. (2000). </w:t>
      </w:r>
      <w:r w:rsidRPr="00D95C3B">
        <w:rPr>
          <w:rFonts w:ascii="Garamond" w:hAnsi="Garamond"/>
          <w:i/>
          <w:iCs/>
          <w:color w:val="000000" w:themeColor="text1"/>
          <w:sz w:val="24"/>
          <w:szCs w:val="24"/>
        </w:rPr>
        <w:t>Commodity Price Uncertainty and Shocks: Implications for Economic Growth WPS/2000-10</w:t>
      </w:r>
      <w:r w:rsidRPr="00D95C3B">
        <w:rPr>
          <w:rFonts w:ascii="Garamond" w:hAnsi="Garamond"/>
          <w:color w:val="000000" w:themeColor="text1"/>
          <w:sz w:val="24"/>
          <w:szCs w:val="24"/>
        </w:rPr>
        <w:t>.</w:t>
      </w:r>
    </w:p>
    <w:p w14:paraId="714AC48C"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Department of Statistics Malaysia. (2021). </w:t>
      </w:r>
      <w:r w:rsidRPr="00D95C3B">
        <w:rPr>
          <w:rFonts w:ascii="Garamond" w:hAnsi="Garamond"/>
          <w:i/>
          <w:iCs/>
          <w:color w:val="000000" w:themeColor="text1"/>
          <w:sz w:val="24"/>
          <w:szCs w:val="24"/>
        </w:rPr>
        <w:t>Supply and Utilization Accounts Selected Agricultural Commodities, Malaysia 2016-2020</w:t>
      </w:r>
      <w:r w:rsidRPr="00D95C3B">
        <w:rPr>
          <w:rFonts w:ascii="Garamond" w:hAnsi="Garamond"/>
          <w:color w:val="000000" w:themeColor="text1"/>
          <w:sz w:val="24"/>
          <w:szCs w:val="24"/>
        </w:rPr>
        <w:t>.</w:t>
      </w:r>
    </w:p>
    <w:p w14:paraId="5C631369"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Ge, Y., &amp; Tang, K. (2020). Commodity prices and GDP growth. </w:t>
      </w:r>
      <w:r w:rsidRPr="00D95C3B">
        <w:rPr>
          <w:rFonts w:ascii="Garamond" w:hAnsi="Garamond"/>
          <w:i/>
          <w:iCs/>
          <w:color w:val="000000" w:themeColor="text1"/>
          <w:sz w:val="24"/>
          <w:szCs w:val="24"/>
        </w:rPr>
        <w:t>International Review of Financial Analysis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71</w:t>
      </w:r>
      <w:r w:rsidRPr="00D95C3B">
        <w:rPr>
          <w:rFonts w:ascii="Garamond" w:hAnsi="Garamond"/>
          <w:color w:val="000000" w:themeColor="text1"/>
          <w:sz w:val="24"/>
          <w:szCs w:val="24"/>
        </w:rPr>
        <w:t>, 1–10. https://doi.org/10.1016/j.irfa.2020.101512</w:t>
      </w:r>
    </w:p>
    <w:p w14:paraId="5FEC9A5B"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Ghoshray, A., &amp; Pundit, M. (2021). Economic growth in China and its impact on international commodity prices. </w:t>
      </w:r>
      <w:r w:rsidRPr="00D95C3B">
        <w:rPr>
          <w:rFonts w:ascii="Garamond" w:hAnsi="Garamond"/>
          <w:i/>
          <w:iCs/>
          <w:color w:val="000000" w:themeColor="text1"/>
          <w:sz w:val="24"/>
          <w:szCs w:val="24"/>
        </w:rPr>
        <w:t>International Journal of Finance and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26</w:t>
      </w:r>
      <w:r w:rsidRPr="00D95C3B">
        <w:rPr>
          <w:rFonts w:ascii="Garamond" w:hAnsi="Garamond"/>
          <w:color w:val="000000" w:themeColor="text1"/>
          <w:sz w:val="24"/>
          <w:szCs w:val="24"/>
        </w:rPr>
        <w:t>(2), 2776–2789. https://doi.org/10.1002/ijfe.1933</w:t>
      </w:r>
    </w:p>
    <w:p w14:paraId="12EA6E87"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Harvey, D. I., Kellard, N. M., Madsen, J. B., &amp; Wohar, M. E. (2017). Long-Run Commodity Prices, Economic Growth, and Interest Rates: 17th Century to the Present Day. </w:t>
      </w:r>
      <w:r w:rsidRPr="00D95C3B">
        <w:rPr>
          <w:rFonts w:ascii="Garamond" w:hAnsi="Garamond"/>
          <w:i/>
          <w:iCs/>
          <w:color w:val="000000" w:themeColor="text1"/>
          <w:sz w:val="24"/>
          <w:szCs w:val="24"/>
        </w:rPr>
        <w:t>World Development</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89</w:t>
      </w:r>
      <w:r w:rsidRPr="00D95C3B">
        <w:rPr>
          <w:rFonts w:ascii="Garamond" w:hAnsi="Garamond"/>
          <w:color w:val="000000" w:themeColor="text1"/>
          <w:sz w:val="24"/>
          <w:szCs w:val="24"/>
        </w:rPr>
        <w:t>, 57–70. https://doi.org/10.1016/j.worlddev.2016.07.012</w:t>
      </w:r>
    </w:p>
    <w:p w14:paraId="469EDFE0"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Iscan, E. (2015). The Relationship Between Commodity Prices and Stock Prices: Evidence from Turkey. </w:t>
      </w:r>
      <w:r w:rsidRPr="00D95C3B">
        <w:rPr>
          <w:rFonts w:ascii="Garamond" w:hAnsi="Garamond"/>
          <w:i/>
          <w:iCs/>
          <w:color w:val="000000" w:themeColor="text1"/>
          <w:sz w:val="24"/>
          <w:szCs w:val="24"/>
        </w:rPr>
        <w:t>International Journal of Economics and Finance Studies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7</w:t>
      </w:r>
      <w:r w:rsidRPr="00D95C3B">
        <w:rPr>
          <w:rFonts w:ascii="Garamond" w:hAnsi="Garamond"/>
          <w:color w:val="000000" w:themeColor="text1"/>
          <w:sz w:val="24"/>
          <w:szCs w:val="24"/>
        </w:rPr>
        <w:t>(2), 17–26.</w:t>
      </w:r>
    </w:p>
    <w:p w14:paraId="57FF5C0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Jacks, D. S., O’rourke, K. H., &amp; Williamson, J. G. (2011). Commodity Price Volatility and World Market Integration Since 1700. </w:t>
      </w:r>
      <w:r w:rsidRPr="00D95C3B">
        <w:rPr>
          <w:rFonts w:ascii="Garamond" w:hAnsi="Garamond"/>
          <w:i/>
          <w:iCs/>
          <w:color w:val="000000" w:themeColor="text1"/>
          <w:sz w:val="24"/>
          <w:szCs w:val="24"/>
        </w:rPr>
        <w:t>The Review of Economics and Statistics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93</w:t>
      </w:r>
      <w:r w:rsidRPr="00D95C3B">
        <w:rPr>
          <w:rFonts w:ascii="Garamond" w:hAnsi="Garamond"/>
          <w:color w:val="000000" w:themeColor="text1"/>
          <w:sz w:val="24"/>
          <w:szCs w:val="24"/>
        </w:rPr>
        <w:t>(3), 800–813.</w:t>
      </w:r>
    </w:p>
    <w:p w14:paraId="7A798513"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Jiang, B., Qin, Y., &amp; Zhao, Y. (2022). The Commodity Price Fluctuations Triggered by Political Issues. </w:t>
      </w:r>
      <w:r w:rsidRPr="00D95C3B">
        <w:rPr>
          <w:rFonts w:ascii="Garamond" w:hAnsi="Garamond"/>
          <w:i/>
          <w:iCs/>
          <w:color w:val="000000" w:themeColor="text1"/>
          <w:sz w:val="24"/>
          <w:szCs w:val="24"/>
        </w:rPr>
        <w:t>Proceedings of the 2022 7th International Conference of Financial Innovation and Economic Development (ICFIED 2022)</w:t>
      </w:r>
      <w:r w:rsidRPr="00D95C3B">
        <w:rPr>
          <w:rFonts w:ascii="Garamond" w:hAnsi="Garamond"/>
          <w:color w:val="000000" w:themeColor="text1"/>
          <w:sz w:val="24"/>
          <w:szCs w:val="24"/>
        </w:rPr>
        <w:t>, 558–562.</w:t>
      </w:r>
    </w:p>
    <w:p w14:paraId="22F32DA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lang w:val="sv-SE"/>
        </w:rPr>
        <w:t xml:space="preserve">Ma, Q., Zhang, M., Ali, S., Kirikkaleli, D., &amp; Khan, Z. (2021). </w:t>
      </w:r>
      <w:r w:rsidRPr="00D95C3B">
        <w:rPr>
          <w:rFonts w:ascii="Garamond" w:hAnsi="Garamond"/>
          <w:color w:val="000000" w:themeColor="text1"/>
          <w:sz w:val="24"/>
          <w:szCs w:val="24"/>
        </w:rPr>
        <w:t xml:space="preserve">Natural resources commodity prices volatility and economic performance: Evidence from China pre and post COVID-19. </w:t>
      </w:r>
      <w:r w:rsidRPr="00D95C3B">
        <w:rPr>
          <w:rFonts w:ascii="Garamond" w:hAnsi="Garamond"/>
          <w:i/>
          <w:iCs/>
          <w:color w:val="000000" w:themeColor="text1"/>
          <w:sz w:val="24"/>
          <w:szCs w:val="24"/>
        </w:rPr>
        <w:t>Resources Policy</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74</w:t>
      </w:r>
      <w:r w:rsidRPr="00D95C3B">
        <w:rPr>
          <w:rFonts w:ascii="Garamond" w:hAnsi="Garamond"/>
          <w:color w:val="000000" w:themeColor="text1"/>
          <w:sz w:val="24"/>
          <w:szCs w:val="24"/>
        </w:rPr>
        <w:t>. https://doi.org/10.1016/j.resourpol.2021.102338</w:t>
      </w:r>
    </w:p>
    <w:p w14:paraId="662A398D"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i/>
          <w:iCs/>
          <w:color w:val="000000" w:themeColor="text1"/>
          <w:sz w:val="24"/>
          <w:szCs w:val="24"/>
        </w:rPr>
        <w:t>Merriam-Webster</w:t>
      </w:r>
      <w:r w:rsidRPr="00D95C3B">
        <w:rPr>
          <w:rFonts w:ascii="Garamond" w:hAnsi="Garamond"/>
          <w:color w:val="000000" w:themeColor="text1"/>
          <w:sz w:val="24"/>
          <w:szCs w:val="24"/>
        </w:rPr>
        <w:t>. (2023). Merriam-Webster. https://www.merriam-webster.com/dictionary/commodity</w:t>
      </w:r>
    </w:p>
    <w:p w14:paraId="7CEEBBAC"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lang w:val="sv-SE"/>
        </w:rPr>
        <w:lastRenderedPageBreak/>
        <w:t xml:space="preserve">Nordin, N., Nordin, S., &amp; Ismail, R. (2014). </w:t>
      </w:r>
      <w:r w:rsidRPr="00D95C3B">
        <w:rPr>
          <w:rFonts w:ascii="Garamond" w:hAnsi="Garamond"/>
          <w:color w:val="000000" w:themeColor="text1"/>
          <w:sz w:val="24"/>
          <w:szCs w:val="24"/>
        </w:rPr>
        <w:t xml:space="preserve">The Impact of Commodity Prices, Interest Rate and Exchange Rate on Stock Market Performance: An Empirical Analysis from Malaysia. </w:t>
      </w:r>
      <w:r w:rsidRPr="00D95C3B">
        <w:rPr>
          <w:rFonts w:ascii="Garamond" w:hAnsi="Garamond"/>
          <w:i/>
          <w:iCs/>
          <w:color w:val="000000" w:themeColor="text1"/>
          <w:sz w:val="24"/>
          <w:szCs w:val="24"/>
        </w:rPr>
        <w:t>Malaysian Management Journal</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18</w:t>
      </w:r>
      <w:r w:rsidRPr="00D95C3B">
        <w:rPr>
          <w:rFonts w:ascii="Garamond" w:hAnsi="Garamond"/>
          <w:color w:val="000000" w:themeColor="text1"/>
          <w:sz w:val="24"/>
          <w:szCs w:val="24"/>
        </w:rPr>
        <w:t>, 39–52.</w:t>
      </w:r>
    </w:p>
    <w:p w14:paraId="6DA2B370"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Ramakrishnan, S., Butt, S., Chohan, M. A., &amp; Ahmad, H. (2017). Forecasting Malaysian Exchange Rate using Machine Learning Techniques based on Commodity Prices. </w:t>
      </w:r>
      <w:r w:rsidRPr="00D95C3B">
        <w:rPr>
          <w:rFonts w:ascii="Garamond" w:hAnsi="Garamond"/>
          <w:i/>
          <w:iCs/>
          <w:color w:val="000000" w:themeColor="text1"/>
          <w:sz w:val="24"/>
          <w:szCs w:val="24"/>
        </w:rPr>
        <w:t>2017 International Conference on Research and Innovation in Information Systems (ICRIIS)</w:t>
      </w:r>
      <w:r w:rsidRPr="00D95C3B">
        <w:rPr>
          <w:rFonts w:ascii="Garamond" w:hAnsi="Garamond"/>
          <w:color w:val="000000" w:themeColor="text1"/>
          <w:sz w:val="24"/>
          <w:szCs w:val="24"/>
        </w:rPr>
        <w:t>, 1–15.</w:t>
      </w:r>
    </w:p>
    <w:p w14:paraId="15CAB691"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lang w:val="sv-SE"/>
        </w:rPr>
        <w:t xml:space="preserve">Tahar, M. Ben, Slimane, S. Ben, &amp; Ali Houfi, M. (2021). </w:t>
      </w:r>
      <w:r w:rsidRPr="00D95C3B">
        <w:rPr>
          <w:rFonts w:ascii="Garamond" w:hAnsi="Garamond"/>
          <w:color w:val="000000" w:themeColor="text1"/>
          <w:sz w:val="24"/>
          <w:szCs w:val="24"/>
        </w:rPr>
        <w:t xml:space="preserve">Commodity prices and economic growth in commodity-dependent countries: New evidence from nonlinear and asymmetric analysis. </w:t>
      </w:r>
      <w:r w:rsidRPr="00D95C3B">
        <w:rPr>
          <w:rFonts w:ascii="Garamond" w:hAnsi="Garamond"/>
          <w:i/>
          <w:iCs/>
          <w:color w:val="000000" w:themeColor="text1"/>
          <w:sz w:val="24"/>
          <w:szCs w:val="24"/>
        </w:rPr>
        <w:t>Resources Policy</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72</w:t>
      </w:r>
      <w:r w:rsidRPr="00D95C3B">
        <w:rPr>
          <w:rFonts w:ascii="Garamond" w:hAnsi="Garamond"/>
          <w:color w:val="000000" w:themeColor="text1"/>
          <w:sz w:val="24"/>
          <w:szCs w:val="24"/>
        </w:rPr>
        <w:t>. https://doi.org/10.1016/j.resourpol.2021.102043</w:t>
      </w:r>
    </w:p>
    <w:p w14:paraId="1CCA9B4A"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Tiwari, A. K., Albulescu, C. T., &amp; Gupta, R. (2016). Time–frequency relationship between US output with commodity and asset prices. </w:t>
      </w:r>
      <w:r w:rsidRPr="00D95C3B">
        <w:rPr>
          <w:rFonts w:ascii="Garamond" w:hAnsi="Garamond"/>
          <w:i/>
          <w:iCs/>
          <w:color w:val="000000" w:themeColor="text1"/>
          <w:sz w:val="24"/>
          <w:szCs w:val="24"/>
        </w:rPr>
        <w:t>Applied Economics</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48</w:t>
      </w:r>
      <w:r w:rsidRPr="00D95C3B">
        <w:rPr>
          <w:rFonts w:ascii="Garamond" w:hAnsi="Garamond"/>
          <w:color w:val="000000" w:themeColor="text1"/>
          <w:sz w:val="24"/>
          <w:szCs w:val="24"/>
        </w:rPr>
        <w:t>(3), 227–242. https://doi.org/10.1080/00036846.2015.1076154</w:t>
      </w:r>
    </w:p>
    <w:p w14:paraId="23B42BB8"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Torrence, C., &amp; Compo, G. P. (1998). A Practical Guide to Wavelet Analysis. </w:t>
      </w:r>
      <w:r w:rsidRPr="00D95C3B">
        <w:rPr>
          <w:rFonts w:ascii="Garamond" w:hAnsi="Garamond"/>
          <w:i/>
          <w:iCs/>
          <w:color w:val="000000" w:themeColor="text1"/>
          <w:sz w:val="24"/>
          <w:szCs w:val="24"/>
        </w:rPr>
        <w:t>Bulletin of the American Meteorological Society</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79</w:t>
      </w:r>
      <w:r w:rsidRPr="00D95C3B">
        <w:rPr>
          <w:rFonts w:ascii="Garamond" w:hAnsi="Garamond"/>
          <w:color w:val="000000" w:themeColor="text1"/>
          <w:sz w:val="24"/>
          <w:szCs w:val="24"/>
        </w:rPr>
        <w:t>(1), 61–78.</w:t>
      </w:r>
    </w:p>
    <w:p w14:paraId="15FCB953" w14:textId="73B64EB2"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Torrence, C., &amp; Webster, P. J. (1999). Interdecadal Changes in the ENSO-Monsoon System. </w:t>
      </w:r>
      <w:r w:rsidRPr="00D95C3B">
        <w:rPr>
          <w:rFonts w:ascii="Garamond" w:hAnsi="Garamond"/>
          <w:i/>
          <w:iCs/>
          <w:color w:val="000000" w:themeColor="text1"/>
          <w:sz w:val="24"/>
          <w:szCs w:val="24"/>
        </w:rPr>
        <w:t>Journal of Climate</w:t>
      </w:r>
      <w:r w:rsidRPr="00D95C3B">
        <w:rPr>
          <w:rFonts w:ascii="Garamond" w:hAnsi="Garamond"/>
          <w:color w:val="000000" w:themeColor="text1"/>
          <w:sz w:val="24"/>
          <w:szCs w:val="24"/>
        </w:rPr>
        <w:t xml:space="preserve">, </w:t>
      </w:r>
      <w:r w:rsidRPr="00D95C3B">
        <w:rPr>
          <w:rFonts w:ascii="Garamond" w:hAnsi="Garamond"/>
          <w:i/>
          <w:iCs/>
          <w:color w:val="000000" w:themeColor="text1"/>
          <w:sz w:val="24"/>
          <w:szCs w:val="24"/>
        </w:rPr>
        <w:t>12</w:t>
      </w:r>
      <w:r w:rsidRPr="00D95C3B">
        <w:rPr>
          <w:rFonts w:ascii="Garamond" w:hAnsi="Garamond"/>
          <w:color w:val="000000" w:themeColor="text1"/>
          <w:sz w:val="24"/>
          <w:szCs w:val="24"/>
        </w:rPr>
        <w:t>(8), 2679–2690.</w:t>
      </w:r>
    </w:p>
    <w:p w14:paraId="1B5E5C14"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Uliha, G., &amp; János, V. (2018). </w:t>
      </w:r>
      <w:r w:rsidRPr="00D95C3B">
        <w:rPr>
          <w:rFonts w:ascii="Garamond" w:hAnsi="Garamond"/>
          <w:i/>
          <w:iCs/>
          <w:color w:val="000000" w:themeColor="text1"/>
          <w:sz w:val="24"/>
          <w:szCs w:val="24"/>
        </w:rPr>
        <w:t>Exchange rates and prices: a continuous wavelet perspective</w:t>
      </w:r>
      <w:r w:rsidRPr="00D95C3B">
        <w:rPr>
          <w:rFonts w:ascii="Garamond" w:hAnsi="Garamond"/>
          <w:color w:val="000000" w:themeColor="text1"/>
          <w:sz w:val="24"/>
          <w:szCs w:val="24"/>
        </w:rPr>
        <w:t xml:space="preserve"> (MT-DP-2018/22).</w:t>
      </w:r>
    </w:p>
    <w:p w14:paraId="0DFF2437" w14:textId="77777777" w:rsidR="00D95C3B" w:rsidRPr="00D95C3B" w:rsidRDefault="00D95C3B" w:rsidP="00D95C3B">
      <w:pPr>
        <w:ind w:left="567" w:hanging="567"/>
        <w:jc w:val="both"/>
        <w:rPr>
          <w:rFonts w:ascii="Garamond" w:hAnsi="Garamond"/>
          <w:color w:val="000000" w:themeColor="text1"/>
          <w:sz w:val="24"/>
          <w:szCs w:val="24"/>
        </w:rPr>
      </w:pPr>
      <w:r w:rsidRPr="00D95C3B">
        <w:rPr>
          <w:rFonts w:ascii="Garamond" w:hAnsi="Garamond"/>
          <w:color w:val="000000" w:themeColor="text1"/>
          <w:sz w:val="24"/>
          <w:szCs w:val="24"/>
        </w:rPr>
        <w:t xml:space="preserve">Wright, B. D., &amp; Williams, J. C. (1982). The Economic Role of Commodity Storage. In </w:t>
      </w:r>
      <w:r w:rsidRPr="00D95C3B">
        <w:rPr>
          <w:rFonts w:ascii="Garamond" w:hAnsi="Garamond"/>
          <w:i/>
          <w:iCs/>
          <w:color w:val="000000" w:themeColor="text1"/>
          <w:sz w:val="24"/>
          <w:szCs w:val="24"/>
        </w:rPr>
        <w:t>Source: The Economic Journal</w:t>
      </w:r>
      <w:r w:rsidRPr="00D95C3B">
        <w:rPr>
          <w:rFonts w:ascii="Garamond" w:hAnsi="Garamond"/>
          <w:color w:val="000000" w:themeColor="text1"/>
          <w:sz w:val="24"/>
          <w:szCs w:val="24"/>
        </w:rPr>
        <w:t xml:space="preserve"> (Vol. 92, Issue 367).</w:t>
      </w:r>
    </w:p>
    <w:p w14:paraId="14E03710" w14:textId="0DA6C0DE" w:rsidR="005339B0" w:rsidRPr="00734210" w:rsidRDefault="005339B0" w:rsidP="00D95C3B">
      <w:pPr>
        <w:ind w:left="567" w:hanging="567"/>
        <w:jc w:val="both"/>
        <w:rPr>
          <w:rFonts w:ascii="Garamond" w:hAnsi="Garamond"/>
          <w:color w:val="000000" w:themeColor="text1"/>
          <w:sz w:val="24"/>
          <w:szCs w:val="24"/>
        </w:rPr>
      </w:pPr>
    </w:p>
    <w:sectPr w:rsidR="005339B0" w:rsidRPr="00734210" w:rsidSect="003751C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7507" w14:textId="77777777" w:rsidR="00D02C2E" w:rsidRDefault="00D02C2E">
      <w:r>
        <w:separator/>
      </w:r>
    </w:p>
  </w:endnote>
  <w:endnote w:type="continuationSeparator" w:id="0">
    <w:p w14:paraId="686E17AC" w14:textId="77777777" w:rsidR="00D02C2E" w:rsidRDefault="00D0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E1C6" w14:textId="77777777" w:rsidR="00107932" w:rsidRDefault="00107932" w:rsidP="00572BDD">
    <w:pPr>
      <w:tabs>
        <w:tab w:val="center" w:pos="4680"/>
        <w:tab w:val="right" w:pos="9360"/>
      </w:tabs>
      <w:rPr>
        <w:rFonts w:ascii="Garamond" w:eastAsia="Garamond" w:hAnsi="Garamond" w:cs="Garamond"/>
        <w:color w:val="000000"/>
      </w:rPr>
    </w:pPr>
    <w:r>
      <w:rPr>
        <w:rFonts w:ascii="Garamond" w:eastAsia="Garamond" w:hAnsi="Garamond" w:cs="Garamond"/>
        <w:color w:val="000000"/>
      </w:rPr>
      <w:t>https://journal.uinjkt.ac.id/index.php/etikonomi</w:t>
    </w:r>
  </w:p>
  <w:p w14:paraId="4A23D7B0" w14:textId="5FC46C23" w:rsidR="00107932" w:rsidRPr="00572BDD" w:rsidRDefault="00107932" w:rsidP="00572BDD">
    <w:pPr>
      <w:pStyle w:val="Normal1"/>
      <w:tabs>
        <w:tab w:val="center" w:pos="4252"/>
      </w:tabs>
      <w:spacing w:line="240" w:lineRule="auto"/>
      <w:ind w:firstLine="0"/>
      <w:rPr>
        <w:rFonts w:ascii="Calibri" w:eastAsia="Calibri" w:hAnsi="Calibri" w:cs="Calibri"/>
        <w:sz w:val="20"/>
        <w:szCs w:val="20"/>
      </w:rPr>
    </w:pPr>
    <w:r>
      <w:rPr>
        <w:rFonts w:ascii="Garamond" w:eastAsia="Garamond" w:hAnsi="Garamond" w:cs="Garamond"/>
        <w:color w:val="000000"/>
        <w:sz w:val="20"/>
        <w:szCs w:val="20"/>
      </w:rPr>
      <w:t>https://doi.org/10.15408/etk.v22i1.28486</w:t>
    </w:r>
    <w:r>
      <w:rPr>
        <w:rFonts w:ascii="Garamond" w:eastAsia="Garamond" w:hAnsi="Garamond"/>
        <w:sz w:val="20"/>
        <w:szCs w:val="20"/>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4745" w14:textId="77777777" w:rsidR="00107932" w:rsidRDefault="00107932" w:rsidP="00572BDD">
    <w:pPr>
      <w:tabs>
        <w:tab w:val="center" w:pos="4680"/>
        <w:tab w:val="right" w:pos="9360"/>
      </w:tabs>
      <w:rPr>
        <w:rFonts w:ascii="Garamond" w:eastAsia="Garamond" w:hAnsi="Garamond" w:cs="Garamond"/>
        <w:color w:val="000000"/>
      </w:rPr>
    </w:pPr>
    <w:r>
      <w:rPr>
        <w:rFonts w:ascii="Garamond" w:eastAsia="Garamond" w:hAnsi="Garamond" w:cs="Garamond"/>
        <w:color w:val="000000"/>
      </w:rPr>
      <w:t>https://journal.uinjkt.ac.id/index.php/etikonomi</w:t>
    </w:r>
  </w:p>
  <w:p w14:paraId="781D5604" w14:textId="4D3E14EB" w:rsidR="00107932" w:rsidRPr="00572BDD" w:rsidRDefault="00107932" w:rsidP="00572BDD">
    <w:pPr>
      <w:pStyle w:val="Normal1"/>
      <w:tabs>
        <w:tab w:val="center" w:pos="4252"/>
      </w:tabs>
      <w:spacing w:line="240" w:lineRule="auto"/>
      <w:ind w:firstLine="0"/>
      <w:rPr>
        <w:rFonts w:ascii="Calibri" w:eastAsia="Calibri" w:hAnsi="Calibri" w:cs="Calibri"/>
        <w:sz w:val="20"/>
        <w:szCs w:val="20"/>
      </w:rPr>
    </w:pPr>
    <w:r>
      <w:rPr>
        <w:rFonts w:ascii="Garamond" w:eastAsia="Garamond" w:hAnsi="Garamond" w:cs="Garamond"/>
        <w:color w:val="000000"/>
        <w:sz w:val="20"/>
        <w:szCs w:val="20"/>
      </w:rPr>
      <w:t>https://doi.org/10.15408/etk.v22i1.28486</w:t>
    </w:r>
    <w:r>
      <w:rPr>
        <w:rFonts w:ascii="Garamond" w:eastAsia="Garamond" w:hAnsi="Garamond"/>
        <w:sz w:val="20"/>
        <w:szCs w:val="20"/>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C3D8" w14:textId="25DCB91D" w:rsidR="00107932" w:rsidRDefault="00107932" w:rsidP="003F6003">
    <w:pPr>
      <w:tabs>
        <w:tab w:val="center" w:pos="4680"/>
        <w:tab w:val="right" w:pos="9360"/>
      </w:tabs>
      <w:rPr>
        <w:rFonts w:ascii="Garamond" w:eastAsia="Garamond" w:hAnsi="Garamond" w:cs="Garamond"/>
        <w:color w:val="000000"/>
      </w:rPr>
    </w:pPr>
    <w:bookmarkStart w:id="1" w:name="_Hlk96036018"/>
    <w:bookmarkStart w:id="2" w:name="_Hlk96036029"/>
    <w:bookmarkStart w:id="3" w:name="_Hlk96036028"/>
    <w:bookmarkStart w:id="4" w:name="_Hlk96036017"/>
    <w:r>
      <w:rPr>
        <w:rFonts w:ascii="Garamond" w:eastAsia="Garamond" w:hAnsi="Garamond" w:cs="Garamond"/>
        <w:color w:val="000000"/>
      </w:rPr>
      <w:t>https://journal.uinjkt.ac.id/index.php/etikonomi</w:t>
    </w:r>
  </w:p>
  <w:p w14:paraId="486F02DF" w14:textId="1F9CA8B2" w:rsidR="00107932" w:rsidRPr="003F6003" w:rsidRDefault="00107932" w:rsidP="003F6003">
    <w:pPr>
      <w:pStyle w:val="Normal1"/>
      <w:tabs>
        <w:tab w:val="center" w:pos="4252"/>
      </w:tabs>
      <w:spacing w:line="240" w:lineRule="auto"/>
      <w:ind w:firstLine="0"/>
      <w:rPr>
        <w:rFonts w:ascii="Calibri" w:eastAsia="Calibri" w:hAnsi="Calibri" w:cs="Calibri"/>
        <w:sz w:val="20"/>
        <w:szCs w:val="20"/>
      </w:rPr>
    </w:pPr>
    <w:r>
      <w:rPr>
        <w:rFonts w:ascii="Garamond" w:eastAsia="Garamond" w:hAnsi="Garamond" w:cs="Garamond"/>
        <w:color w:val="000000"/>
        <w:sz w:val="20"/>
        <w:szCs w:val="20"/>
      </w:rPr>
      <w:t>https://doi.org/10.15408/etk.v22i1.</w:t>
    </w:r>
    <w:bookmarkEnd w:id="1"/>
    <w:bookmarkEnd w:id="2"/>
    <w:bookmarkEnd w:id="3"/>
    <w:bookmarkEnd w:id="4"/>
    <w:r>
      <w:rPr>
        <w:rFonts w:ascii="Garamond" w:eastAsia="Garamond" w:hAnsi="Garamond" w:cs="Garamond"/>
        <w:color w:val="000000"/>
        <w:sz w:val="20"/>
        <w:szCs w:val="20"/>
      </w:rPr>
      <w:t>28486</w:t>
    </w:r>
    <w:r>
      <w:rPr>
        <w:rFonts w:ascii="Garamond" w:eastAsia="Garamond" w:hAnsi="Garamond"/>
        <w:sz w:val="20"/>
        <w:szCs w:val="20"/>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55F7" w14:textId="77777777" w:rsidR="00D02C2E" w:rsidRDefault="00D02C2E">
      <w:r>
        <w:separator/>
      </w:r>
    </w:p>
  </w:footnote>
  <w:footnote w:type="continuationSeparator" w:id="0">
    <w:p w14:paraId="336B2CC2" w14:textId="77777777" w:rsidR="00D02C2E" w:rsidRDefault="00D02C2E">
      <w:r>
        <w:continuationSeparator/>
      </w:r>
    </w:p>
  </w:footnote>
  <w:footnote w:id="1">
    <w:p w14:paraId="118BFB24" w14:textId="77777777" w:rsidR="00120EE4" w:rsidRPr="00EA6FC8" w:rsidRDefault="00120EE4" w:rsidP="00120EE4">
      <w:pPr>
        <w:pStyle w:val="FootnoteText"/>
      </w:pPr>
      <w:r>
        <w:rPr>
          <w:rStyle w:val="FootnoteReference"/>
        </w:rPr>
        <w:footnoteRef/>
      </w:r>
      <w:r>
        <w:t xml:space="preserve"> Refer </w:t>
      </w:r>
      <w:sdt>
        <w:sdtPr>
          <w:rPr>
            <w:color w:val="000000"/>
          </w:rPr>
          <w:tag w:val="MENDELEY_CITATION_v3_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"/>
          <w:id w:val="321312111"/>
          <w:placeholder>
            <w:docPart w:val="1E94C344A7A9412CBEA6E2A856D5089E"/>
          </w:placeholder>
        </w:sdtPr>
        <w:sdtEndPr/>
        <w:sdtContent>
          <w:r>
            <w:t>(Torrence &amp; Webster, 1999)</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12C5" w14:textId="57AE8F4F" w:rsidR="00107932" w:rsidRDefault="00682862" w:rsidP="00A36599">
    <w:pPr>
      <w:tabs>
        <w:tab w:val="center" w:pos="4680"/>
        <w:tab w:val="right" w:pos="9360"/>
      </w:tabs>
      <w:rPr>
        <w:rFonts w:ascii="Garamond" w:eastAsia="Garamond" w:hAnsi="Garamond" w:cs="Garamond"/>
        <w:color w:val="000000"/>
      </w:rPr>
    </w:pPr>
    <w:r>
      <w:rPr>
        <w:rFonts w:ascii="Garamond" w:hAnsi="Garamond"/>
        <w:b/>
      </w:rPr>
      <w:t>Pinjaman</w:t>
    </w:r>
    <w:r w:rsidR="001C4B55">
      <w:rPr>
        <w:rFonts w:ascii="Garamond" w:hAnsi="Garamond"/>
        <w:b/>
      </w:rPr>
      <w:t xml:space="preserve"> S</w:t>
    </w:r>
    <w:r w:rsidR="00107932">
      <w:rPr>
        <w:rFonts w:ascii="Garamond" w:hAnsi="Garamond"/>
        <w:b/>
      </w:rPr>
      <w:t xml:space="preserve">. </w:t>
    </w:r>
    <w:r w:rsidRPr="00682862">
      <w:rPr>
        <w:rStyle w:val="NoSpacingChar"/>
        <w:rFonts w:ascii="Garamond" w:hAnsi="Garamond"/>
      </w:rPr>
      <w:t>Examining the Relationship Between Commodity Prices and Economic Growth of Malaysia: A Continuous Wavelet Transformation Approach</w:t>
    </w:r>
  </w:p>
  <w:p w14:paraId="4F9CDA34" w14:textId="79B3A40F" w:rsidR="00107932" w:rsidRDefault="00107932" w:rsidP="00A36599">
    <w:pPr>
      <w:pStyle w:val="Header"/>
      <w:jc w:val="right"/>
    </w:pPr>
  </w:p>
  <w:p w14:paraId="69AF30E4" w14:textId="77777777" w:rsidR="00107932" w:rsidRDefault="0010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D5A8" w14:textId="77777777" w:rsidR="00107932" w:rsidRPr="00C602E9" w:rsidRDefault="00107932" w:rsidP="00A36599">
    <w:pPr>
      <w:tabs>
        <w:tab w:val="center" w:pos="4680"/>
        <w:tab w:val="right" w:pos="9360"/>
      </w:tabs>
      <w:jc w:val="right"/>
      <w:rPr>
        <w:rFonts w:ascii="Garamond" w:eastAsia="Garamond" w:hAnsi="Garamond" w:cs="Garamond"/>
        <w:color w:val="000000"/>
        <w:lang w:val="sv-SE"/>
      </w:rPr>
    </w:pPr>
    <w:r w:rsidRPr="00C602E9">
      <w:rPr>
        <w:rFonts w:ascii="Garamond" w:eastAsia="Garamond" w:hAnsi="Garamond" w:cs="Garamond"/>
        <w:color w:val="000000"/>
        <w:lang w:val="sv-SE"/>
      </w:rPr>
      <w:t>Etikonomi</w:t>
    </w:r>
  </w:p>
  <w:p w14:paraId="1BC9C69A" w14:textId="62420FCE" w:rsidR="00107932" w:rsidRPr="00C602E9" w:rsidRDefault="00107932" w:rsidP="00A36599">
    <w:pPr>
      <w:pStyle w:val="Header"/>
      <w:jc w:val="right"/>
      <w:rPr>
        <w:lang w:val="sv-SE"/>
      </w:rPr>
    </w:pPr>
    <w:r w:rsidRPr="00C602E9">
      <w:rPr>
        <w:rFonts w:ascii="Garamond" w:eastAsia="Garamond" w:hAnsi="Garamond" w:cs="Garamond"/>
        <w:color w:val="000000"/>
        <w:lang w:val="sv-SE"/>
      </w:rPr>
      <w:t xml:space="preserve">Vol. </w:t>
    </w:r>
    <w:r w:rsidR="00C602E9" w:rsidRPr="00C602E9">
      <w:rPr>
        <w:rFonts w:ascii="Garamond" w:eastAsia="Garamond" w:hAnsi="Garamond" w:cs="Garamond"/>
        <w:color w:val="000000"/>
        <w:lang w:val="sv-SE"/>
      </w:rPr>
      <w:t>xx</w:t>
    </w:r>
    <w:r w:rsidRPr="00C602E9">
      <w:rPr>
        <w:rFonts w:ascii="Garamond" w:eastAsia="Garamond" w:hAnsi="Garamond" w:cs="Garamond"/>
        <w:color w:val="000000"/>
        <w:lang w:val="sv-SE"/>
      </w:rPr>
      <w:t>(</w:t>
    </w:r>
    <w:r w:rsidR="00C602E9" w:rsidRPr="00C602E9">
      <w:rPr>
        <w:rFonts w:ascii="Garamond" w:eastAsia="Garamond" w:hAnsi="Garamond" w:cs="Garamond"/>
        <w:color w:val="000000"/>
        <w:lang w:val="sv-SE"/>
      </w:rPr>
      <w:t>x</w:t>
    </w:r>
    <w:r w:rsidRPr="00C602E9">
      <w:rPr>
        <w:rFonts w:ascii="Garamond" w:eastAsia="Garamond" w:hAnsi="Garamond" w:cs="Garamond"/>
        <w:color w:val="000000"/>
        <w:lang w:val="sv-SE"/>
      </w:rPr>
      <w:t>), 202</w:t>
    </w:r>
    <w:r w:rsidR="00C602E9" w:rsidRPr="00C602E9">
      <w:rPr>
        <w:rFonts w:ascii="Garamond" w:eastAsia="Garamond" w:hAnsi="Garamond" w:cs="Garamond"/>
        <w:color w:val="000000"/>
        <w:lang w:val="sv-SE"/>
      </w:rPr>
      <w:t>x</w:t>
    </w:r>
    <w:r w:rsidRPr="00C602E9">
      <w:rPr>
        <w:rFonts w:ascii="Garamond" w:eastAsia="Garamond" w:hAnsi="Garamond" w:cs="Garamond"/>
        <w:color w:val="000000"/>
        <w:lang w:val="sv-SE"/>
      </w:rPr>
      <w:t>: xx -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CC13" w14:textId="77777777" w:rsidR="00107932" w:rsidRPr="008E5FE0" w:rsidRDefault="00107932" w:rsidP="003F6003">
    <w:pPr>
      <w:pStyle w:val="Header"/>
      <w:ind w:right="360"/>
      <w:jc w:val="both"/>
      <w:rPr>
        <w:rFonts w:ascii="Garamond" w:hAnsi="Garamond"/>
        <w:color w:val="000000"/>
        <w:lang w:val="sv-SE"/>
      </w:rPr>
    </w:pPr>
    <w:r w:rsidRPr="008E5FE0">
      <w:rPr>
        <w:rFonts w:ascii="Garamond" w:hAnsi="Garamond"/>
        <w:color w:val="000000"/>
        <w:lang w:val="sv-SE"/>
      </w:rPr>
      <w:t>Etikonomi</w:t>
    </w:r>
  </w:p>
  <w:p w14:paraId="5938A00F" w14:textId="17936C1F" w:rsidR="00107932" w:rsidRPr="008E5FE0" w:rsidRDefault="00107932" w:rsidP="003F6003">
    <w:pPr>
      <w:pStyle w:val="Header"/>
      <w:jc w:val="both"/>
      <w:rPr>
        <w:rFonts w:ascii="Garamond" w:hAnsi="Garamond"/>
        <w:color w:val="000000"/>
        <w:lang w:val="sv-SE"/>
      </w:rPr>
    </w:pPr>
    <w:r w:rsidRPr="008E5FE0">
      <w:rPr>
        <w:rFonts w:ascii="Garamond" w:hAnsi="Garamond"/>
        <w:color w:val="000000"/>
        <w:lang w:val="sv-SE"/>
      </w:rPr>
      <w:t xml:space="preserve">Volume </w:t>
    </w:r>
    <w:r w:rsidR="00E81B38" w:rsidRPr="008E5FE0">
      <w:rPr>
        <w:rFonts w:ascii="Garamond" w:hAnsi="Garamond"/>
        <w:color w:val="000000"/>
        <w:lang w:val="sv-SE"/>
      </w:rPr>
      <w:t>xx</w:t>
    </w:r>
    <w:r w:rsidRPr="008E5FE0">
      <w:rPr>
        <w:rFonts w:ascii="Garamond" w:hAnsi="Garamond"/>
        <w:color w:val="000000"/>
        <w:lang w:val="sv-SE"/>
      </w:rPr>
      <w:t>(</w:t>
    </w:r>
    <w:r w:rsidR="00E81B38" w:rsidRPr="008E5FE0">
      <w:rPr>
        <w:rFonts w:ascii="Garamond" w:hAnsi="Garamond"/>
        <w:color w:val="000000"/>
        <w:lang w:val="sv-SE"/>
      </w:rPr>
      <w:t>x</w:t>
    </w:r>
    <w:r w:rsidRPr="008E5FE0">
      <w:rPr>
        <w:rFonts w:ascii="Garamond" w:hAnsi="Garamond"/>
        <w:color w:val="000000"/>
        <w:lang w:val="sv-SE"/>
      </w:rPr>
      <w:t>), 20</w:t>
    </w:r>
    <w:r w:rsidR="00C602E9" w:rsidRPr="008E5FE0">
      <w:rPr>
        <w:rFonts w:ascii="Garamond" w:hAnsi="Garamond"/>
        <w:color w:val="000000"/>
        <w:lang w:val="sv-SE"/>
      </w:rPr>
      <w:t>2</w:t>
    </w:r>
    <w:r w:rsidR="00E81B38" w:rsidRPr="008E5FE0">
      <w:rPr>
        <w:rFonts w:ascii="Garamond" w:hAnsi="Garamond"/>
        <w:color w:val="000000"/>
        <w:lang w:val="sv-SE"/>
      </w:rPr>
      <w:t>x</w:t>
    </w:r>
    <w:r w:rsidRPr="008E5FE0">
      <w:rPr>
        <w:rFonts w:ascii="Garamond" w:hAnsi="Garamond"/>
        <w:color w:val="000000"/>
        <w:lang w:val="sv-SE"/>
      </w:rPr>
      <w:t>: xx - xx</w:t>
    </w:r>
  </w:p>
  <w:p w14:paraId="6C615143" w14:textId="77777777" w:rsidR="00107932" w:rsidRDefault="00107932" w:rsidP="003F6003">
    <w:pPr>
      <w:pStyle w:val="Header"/>
      <w:jc w:val="both"/>
      <w:rPr>
        <w:rFonts w:ascii="Garamond" w:hAnsi="Garamond"/>
        <w:color w:val="000000"/>
      </w:rPr>
    </w:pPr>
    <w:r>
      <w:rPr>
        <w:rFonts w:ascii="Garamond" w:hAnsi="Garamond"/>
        <w:color w:val="000000"/>
      </w:rPr>
      <w:t>P-ISSN: 1412-8969; E-ISSN: 2461-0771</w:t>
    </w:r>
  </w:p>
  <w:p w14:paraId="6C77742B" w14:textId="77777777" w:rsidR="00107932" w:rsidRDefault="00107932" w:rsidP="003F6003">
    <w:pPr>
      <w:tabs>
        <w:tab w:val="center" w:pos="4680"/>
        <w:tab w:val="right" w:pos="9360"/>
      </w:tabs>
      <w:rPr>
        <w:rFonts w:ascii="Calibri" w:hAnsi="Calibri"/>
        <w:color w:val="000000"/>
      </w:rPr>
    </w:pPr>
    <w:r>
      <w:rPr>
        <w:rFonts w:ascii="Calibri" w:hAnsi="Calibri"/>
        <w:noProof/>
        <w:color w:val="000000"/>
        <w:lang w:val="en-US"/>
      </w:rPr>
      <mc:AlternateContent>
        <mc:Choice Requires="wps">
          <w:drawing>
            <wp:anchor distT="0" distB="0" distL="114300" distR="114300" simplePos="0" relativeHeight="251658240" behindDoc="0" locked="0" layoutInCell="1" allowOverlap="1" wp14:anchorId="7FCDC2AB" wp14:editId="13B21D53">
              <wp:simplePos x="0" y="0"/>
              <wp:positionH relativeFrom="column">
                <wp:posOffset>0</wp:posOffset>
              </wp:positionH>
              <wp:positionV relativeFrom="paragraph">
                <wp:posOffset>84455</wp:posOffset>
              </wp:positionV>
              <wp:extent cx="5372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53B5D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6.65pt" to="42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" strokecolor="black [3213]" strokeweight="1pt">
              <v:stroke joinstyle="miter"/>
            </v:line>
          </w:pict>
        </mc:Fallback>
      </mc:AlternateContent>
    </w:r>
  </w:p>
  <w:p w14:paraId="3DB08723" w14:textId="77777777" w:rsidR="00107932" w:rsidRDefault="00107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3266"/>
    <w:multiLevelType w:val="hybridMultilevel"/>
    <w:tmpl w:val="63CA9A58"/>
    <w:lvl w:ilvl="0" w:tplc="212CF70C">
      <w:start w:val="1"/>
      <w:numFmt w:val="bullet"/>
      <w:lvlText w:val="●"/>
      <w:lvlJc w:val="left"/>
      <w:pPr>
        <w:ind w:left="720" w:hanging="360"/>
      </w:pPr>
    </w:lvl>
    <w:lvl w:ilvl="1" w:tplc="1F0671E2">
      <w:start w:val="1"/>
      <w:numFmt w:val="bullet"/>
      <w:lvlText w:val="○"/>
      <w:lvlJc w:val="left"/>
      <w:pPr>
        <w:ind w:left="1440" w:hanging="360"/>
      </w:pPr>
    </w:lvl>
    <w:lvl w:ilvl="2" w:tplc="4E80E0E0">
      <w:start w:val="1"/>
      <w:numFmt w:val="bullet"/>
      <w:lvlText w:val="■"/>
      <w:lvlJc w:val="left"/>
      <w:pPr>
        <w:ind w:left="2160" w:hanging="360"/>
      </w:pPr>
    </w:lvl>
    <w:lvl w:ilvl="3" w:tplc="9ED622F6">
      <w:start w:val="1"/>
      <w:numFmt w:val="bullet"/>
      <w:lvlText w:val="●"/>
      <w:lvlJc w:val="left"/>
      <w:pPr>
        <w:ind w:left="2880" w:hanging="360"/>
      </w:pPr>
    </w:lvl>
    <w:lvl w:ilvl="4" w:tplc="C19ACCA4">
      <w:start w:val="1"/>
      <w:numFmt w:val="bullet"/>
      <w:lvlText w:val="○"/>
      <w:lvlJc w:val="left"/>
      <w:pPr>
        <w:ind w:left="3600" w:hanging="360"/>
      </w:pPr>
    </w:lvl>
    <w:lvl w:ilvl="5" w:tplc="68C6D5CE">
      <w:start w:val="1"/>
      <w:numFmt w:val="bullet"/>
      <w:lvlText w:val="■"/>
      <w:lvlJc w:val="left"/>
      <w:pPr>
        <w:ind w:left="4320" w:hanging="360"/>
      </w:pPr>
    </w:lvl>
    <w:lvl w:ilvl="6" w:tplc="002847F2">
      <w:start w:val="1"/>
      <w:numFmt w:val="bullet"/>
      <w:lvlText w:val="●"/>
      <w:lvlJc w:val="left"/>
      <w:pPr>
        <w:ind w:left="5040" w:hanging="360"/>
      </w:pPr>
    </w:lvl>
    <w:lvl w:ilvl="7" w:tplc="9154D868">
      <w:start w:val="1"/>
      <w:numFmt w:val="bullet"/>
      <w:lvlText w:val="●"/>
      <w:lvlJc w:val="left"/>
      <w:pPr>
        <w:ind w:left="5760" w:hanging="360"/>
      </w:pPr>
    </w:lvl>
    <w:lvl w:ilvl="8" w:tplc="C16CE51C">
      <w:start w:val="1"/>
      <w:numFmt w:val="bullet"/>
      <w:lvlText w:val="●"/>
      <w:lvlJc w:val="left"/>
      <w:pPr>
        <w:ind w:left="6480" w:hanging="360"/>
      </w:pPr>
    </w:lvl>
  </w:abstractNum>
  <w:abstractNum w:abstractNumId="1" w15:restartNumberingAfterBreak="0">
    <w:nsid w:val="6075448F"/>
    <w:multiLevelType w:val="hybridMultilevel"/>
    <w:tmpl w:val="17E40360"/>
    <w:lvl w:ilvl="0" w:tplc="A8704BB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9F766A0"/>
    <w:multiLevelType w:val="hybridMultilevel"/>
    <w:tmpl w:val="D2382C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984055">
    <w:abstractNumId w:val="0"/>
    <w:lvlOverride w:ilvl="0">
      <w:startOverride w:val="1"/>
    </w:lvlOverride>
  </w:num>
  <w:num w:numId="2" w16cid:durableId="703409009">
    <w:abstractNumId w:val="2"/>
  </w:num>
  <w:num w:numId="3" w16cid:durableId="29229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MTUwNzc1sTA0trRQ0lEKTi0uzszPAykwNK4FAPrIsestAAAA"/>
  </w:docVars>
  <w:rsids>
    <w:rsidRoot w:val="00553AD1"/>
    <w:rsid w:val="00007C60"/>
    <w:rsid w:val="00010801"/>
    <w:rsid w:val="000155EA"/>
    <w:rsid w:val="00016216"/>
    <w:rsid w:val="00020940"/>
    <w:rsid w:val="0003668C"/>
    <w:rsid w:val="00042055"/>
    <w:rsid w:val="00050BED"/>
    <w:rsid w:val="00051E91"/>
    <w:rsid w:val="000526A1"/>
    <w:rsid w:val="000574CA"/>
    <w:rsid w:val="0006259E"/>
    <w:rsid w:val="00067C6D"/>
    <w:rsid w:val="00071BC8"/>
    <w:rsid w:val="00080444"/>
    <w:rsid w:val="00084009"/>
    <w:rsid w:val="00091C9D"/>
    <w:rsid w:val="00097246"/>
    <w:rsid w:val="000A499F"/>
    <w:rsid w:val="000A5E79"/>
    <w:rsid w:val="000B2856"/>
    <w:rsid w:val="000C2EC3"/>
    <w:rsid w:val="000C49EC"/>
    <w:rsid w:val="000C5CCE"/>
    <w:rsid w:val="000D045F"/>
    <w:rsid w:val="000D566F"/>
    <w:rsid w:val="000D6188"/>
    <w:rsid w:val="000D706B"/>
    <w:rsid w:val="000E40B8"/>
    <w:rsid w:val="000E65AD"/>
    <w:rsid w:val="000E799A"/>
    <w:rsid w:val="000F0B72"/>
    <w:rsid w:val="00105480"/>
    <w:rsid w:val="00105AEF"/>
    <w:rsid w:val="0010711C"/>
    <w:rsid w:val="00107932"/>
    <w:rsid w:val="00110DEB"/>
    <w:rsid w:val="0011153D"/>
    <w:rsid w:val="0011160B"/>
    <w:rsid w:val="00112CBC"/>
    <w:rsid w:val="00113F95"/>
    <w:rsid w:val="00114F4F"/>
    <w:rsid w:val="00115EAE"/>
    <w:rsid w:val="00117C29"/>
    <w:rsid w:val="00120EE4"/>
    <w:rsid w:val="0013391A"/>
    <w:rsid w:val="00134772"/>
    <w:rsid w:val="001362B3"/>
    <w:rsid w:val="00137740"/>
    <w:rsid w:val="0015049D"/>
    <w:rsid w:val="00151153"/>
    <w:rsid w:val="001517E0"/>
    <w:rsid w:val="00153215"/>
    <w:rsid w:val="0016006B"/>
    <w:rsid w:val="001647E6"/>
    <w:rsid w:val="00171C54"/>
    <w:rsid w:val="00176EA2"/>
    <w:rsid w:val="001843FE"/>
    <w:rsid w:val="00185F44"/>
    <w:rsid w:val="0019241F"/>
    <w:rsid w:val="0019529E"/>
    <w:rsid w:val="001A2000"/>
    <w:rsid w:val="001B0871"/>
    <w:rsid w:val="001B1273"/>
    <w:rsid w:val="001C0A6E"/>
    <w:rsid w:val="001C4B55"/>
    <w:rsid w:val="001C6C7C"/>
    <w:rsid w:val="001C6EB1"/>
    <w:rsid w:val="001D03ED"/>
    <w:rsid w:val="001D2A9D"/>
    <w:rsid w:val="001E139C"/>
    <w:rsid w:val="001E366A"/>
    <w:rsid w:val="001F1504"/>
    <w:rsid w:val="002045A3"/>
    <w:rsid w:val="002101D7"/>
    <w:rsid w:val="00212D33"/>
    <w:rsid w:val="00225FD4"/>
    <w:rsid w:val="00230B8B"/>
    <w:rsid w:val="00231384"/>
    <w:rsid w:val="0023224D"/>
    <w:rsid w:val="002348A2"/>
    <w:rsid w:val="00237096"/>
    <w:rsid w:val="00237FD0"/>
    <w:rsid w:val="00240D1F"/>
    <w:rsid w:val="002428CF"/>
    <w:rsid w:val="002430A3"/>
    <w:rsid w:val="002458F5"/>
    <w:rsid w:val="00246EB3"/>
    <w:rsid w:val="00256345"/>
    <w:rsid w:val="002620D7"/>
    <w:rsid w:val="00270D4B"/>
    <w:rsid w:val="002728D1"/>
    <w:rsid w:val="00285DB8"/>
    <w:rsid w:val="00296BBB"/>
    <w:rsid w:val="002A06FD"/>
    <w:rsid w:val="002A5AB1"/>
    <w:rsid w:val="002A7901"/>
    <w:rsid w:val="002B16B3"/>
    <w:rsid w:val="002B171A"/>
    <w:rsid w:val="002D191A"/>
    <w:rsid w:val="002D54B5"/>
    <w:rsid w:val="002D6156"/>
    <w:rsid w:val="002D6D17"/>
    <w:rsid w:val="002D7C11"/>
    <w:rsid w:val="00316526"/>
    <w:rsid w:val="00322A0A"/>
    <w:rsid w:val="003251EC"/>
    <w:rsid w:val="00326DA3"/>
    <w:rsid w:val="00332B77"/>
    <w:rsid w:val="003337C8"/>
    <w:rsid w:val="00335E24"/>
    <w:rsid w:val="00344D06"/>
    <w:rsid w:val="0034586F"/>
    <w:rsid w:val="003524A8"/>
    <w:rsid w:val="00354C05"/>
    <w:rsid w:val="003608E0"/>
    <w:rsid w:val="0036555E"/>
    <w:rsid w:val="003669E9"/>
    <w:rsid w:val="00374CF2"/>
    <w:rsid w:val="003751C4"/>
    <w:rsid w:val="00380C7C"/>
    <w:rsid w:val="003A3474"/>
    <w:rsid w:val="003A3D16"/>
    <w:rsid w:val="003A64C9"/>
    <w:rsid w:val="003B344E"/>
    <w:rsid w:val="003B5DB4"/>
    <w:rsid w:val="003B7F28"/>
    <w:rsid w:val="003C1C46"/>
    <w:rsid w:val="003C2215"/>
    <w:rsid w:val="003C43A0"/>
    <w:rsid w:val="003D396A"/>
    <w:rsid w:val="003D4B2A"/>
    <w:rsid w:val="003E3999"/>
    <w:rsid w:val="003E7465"/>
    <w:rsid w:val="003F413A"/>
    <w:rsid w:val="003F5D87"/>
    <w:rsid w:val="003F6003"/>
    <w:rsid w:val="003F71D6"/>
    <w:rsid w:val="003F7D09"/>
    <w:rsid w:val="00413BD2"/>
    <w:rsid w:val="00420248"/>
    <w:rsid w:val="00421717"/>
    <w:rsid w:val="00424303"/>
    <w:rsid w:val="00431255"/>
    <w:rsid w:val="00435707"/>
    <w:rsid w:val="00444699"/>
    <w:rsid w:val="00445918"/>
    <w:rsid w:val="00446118"/>
    <w:rsid w:val="004510A2"/>
    <w:rsid w:val="00456E00"/>
    <w:rsid w:val="00457912"/>
    <w:rsid w:val="00460613"/>
    <w:rsid w:val="00462A42"/>
    <w:rsid w:val="0046357F"/>
    <w:rsid w:val="00464EDC"/>
    <w:rsid w:val="00471748"/>
    <w:rsid w:val="00481675"/>
    <w:rsid w:val="00481874"/>
    <w:rsid w:val="00482823"/>
    <w:rsid w:val="004843F9"/>
    <w:rsid w:val="00491365"/>
    <w:rsid w:val="004924FA"/>
    <w:rsid w:val="004B6046"/>
    <w:rsid w:val="004B7C1F"/>
    <w:rsid w:val="004C144C"/>
    <w:rsid w:val="004D6D18"/>
    <w:rsid w:val="004D72DF"/>
    <w:rsid w:val="004E3ACC"/>
    <w:rsid w:val="004F0EF0"/>
    <w:rsid w:val="004F6FB4"/>
    <w:rsid w:val="00501A56"/>
    <w:rsid w:val="005069BE"/>
    <w:rsid w:val="00510EEF"/>
    <w:rsid w:val="00513CED"/>
    <w:rsid w:val="005163B0"/>
    <w:rsid w:val="0053334C"/>
    <w:rsid w:val="005339B0"/>
    <w:rsid w:val="00534A09"/>
    <w:rsid w:val="00535563"/>
    <w:rsid w:val="00543F7F"/>
    <w:rsid w:val="005524E2"/>
    <w:rsid w:val="00553AD1"/>
    <w:rsid w:val="00557961"/>
    <w:rsid w:val="00565AB0"/>
    <w:rsid w:val="00572BDD"/>
    <w:rsid w:val="005804E6"/>
    <w:rsid w:val="00584F4E"/>
    <w:rsid w:val="00586236"/>
    <w:rsid w:val="00586D17"/>
    <w:rsid w:val="005945FF"/>
    <w:rsid w:val="0059472B"/>
    <w:rsid w:val="00595EE2"/>
    <w:rsid w:val="005A046C"/>
    <w:rsid w:val="005A2AE1"/>
    <w:rsid w:val="005B1F96"/>
    <w:rsid w:val="005B3D58"/>
    <w:rsid w:val="005B47FE"/>
    <w:rsid w:val="005B769D"/>
    <w:rsid w:val="005C117F"/>
    <w:rsid w:val="005C39F7"/>
    <w:rsid w:val="005C7FB9"/>
    <w:rsid w:val="005D5776"/>
    <w:rsid w:val="005D59C0"/>
    <w:rsid w:val="005E07DC"/>
    <w:rsid w:val="005E2CFE"/>
    <w:rsid w:val="005E7B19"/>
    <w:rsid w:val="005F1707"/>
    <w:rsid w:val="005F2966"/>
    <w:rsid w:val="005F4D68"/>
    <w:rsid w:val="00604EA6"/>
    <w:rsid w:val="00606E5A"/>
    <w:rsid w:val="0061221B"/>
    <w:rsid w:val="00622CC1"/>
    <w:rsid w:val="00623AF0"/>
    <w:rsid w:val="00625BCE"/>
    <w:rsid w:val="00634F5F"/>
    <w:rsid w:val="0065190B"/>
    <w:rsid w:val="00657A45"/>
    <w:rsid w:val="00662B1D"/>
    <w:rsid w:val="00667068"/>
    <w:rsid w:val="0067166F"/>
    <w:rsid w:val="00671D7C"/>
    <w:rsid w:val="006769FD"/>
    <w:rsid w:val="00682862"/>
    <w:rsid w:val="00684514"/>
    <w:rsid w:val="006847E2"/>
    <w:rsid w:val="006A5BAF"/>
    <w:rsid w:val="006B7425"/>
    <w:rsid w:val="006C1629"/>
    <w:rsid w:val="006C73AD"/>
    <w:rsid w:val="006D6A83"/>
    <w:rsid w:val="006E45BA"/>
    <w:rsid w:val="006E7A60"/>
    <w:rsid w:val="006F5E53"/>
    <w:rsid w:val="007007E6"/>
    <w:rsid w:val="00701C25"/>
    <w:rsid w:val="00711550"/>
    <w:rsid w:val="00724976"/>
    <w:rsid w:val="00733A8A"/>
    <w:rsid w:val="00734210"/>
    <w:rsid w:val="007361D0"/>
    <w:rsid w:val="00753B32"/>
    <w:rsid w:val="0075538E"/>
    <w:rsid w:val="0076533F"/>
    <w:rsid w:val="007666F7"/>
    <w:rsid w:val="00766E1D"/>
    <w:rsid w:val="00770838"/>
    <w:rsid w:val="00776E6A"/>
    <w:rsid w:val="0077713D"/>
    <w:rsid w:val="00791501"/>
    <w:rsid w:val="00796ECA"/>
    <w:rsid w:val="00797FB1"/>
    <w:rsid w:val="007A03A8"/>
    <w:rsid w:val="007A12FC"/>
    <w:rsid w:val="007A1E3C"/>
    <w:rsid w:val="007B3320"/>
    <w:rsid w:val="007B43FA"/>
    <w:rsid w:val="007B4536"/>
    <w:rsid w:val="007B6602"/>
    <w:rsid w:val="007B7940"/>
    <w:rsid w:val="007C259F"/>
    <w:rsid w:val="007D2A57"/>
    <w:rsid w:val="007E1847"/>
    <w:rsid w:val="007E25F1"/>
    <w:rsid w:val="007E29D1"/>
    <w:rsid w:val="007E5E17"/>
    <w:rsid w:val="007F1482"/>
    <w:rsid w:val="007F38CE"/>
    <w:rsid w:val="0080153C"/>
    <w:rsid w:val="00803E65"/>
    <w:rsid w:val="00805407"/>
    <w:rsid w:val="00805CDC"/>
    <w:rsid w:val="008116F8"/>
    <w:rsid w:val="00811A6B"/>
    <w:rsid w:val="00812FE4"/>
    <w:rsid w:val="00813AFB"/>
    <w:rsid w:val="0082010C"/>
    <w:rsid w:val="00823CDC"/>
    <w:rsid w:val="008278BD"/>
    <w:rsid w:val="00833252"/>
    <w:rsid w:val="0084360E"/>
    <w:rsid w:val="00844662"/>
    <w:rsid w:val="008538F7"/>
    <w:rsid w:val="00856240"/>
    <w:rsid w:val="00857CBC"/>
    <w:rsid w:val="00860062"/>
    <w:rsid w:val="00862126"/>
    <w:rsid w:val="00867E5C"/>
    <w:rsid w:val="00873C2C"/>
    <w:rsid w:val="00881882"/>
    <w:rsid w:val="00881D4C"/>
    <w:rsid w:val="008842AE"/>
    <w:rsid w:val="00884BEA"/>
    <w:rsid w:val="00897264"/>
    <w:rsid w:val="008A1704"/>
    <w:rsid w:val="008A2DB9"/>
    <w:rsid w:val="008A2F65"/>
    <w:rsid w:val="008A4293"/>
    <w:rsid w:val="008A475D"/>
    <w:rsid w:val="008B1826"/>
    <w:rsid w:val="008B5118"/>
    <w:rsid w:val="008B77D5"/>
    <w:rsid w:val="008B7B31"/>
    <w:rsid w:val="008C4353"/>
    <w:rsid w:val="008D1F9C"/>
    <w:rsid w:val="008D48AE"/>
    <w:rsid w:val="008E5FE0"/>
    <w:rsid w:val="008F0999"/>
    <w:rsid w:val="008F0C39"/>
    <w:rsid w:val="008F38AF"/>
    <w:rsid w:val="008F60CA"/>
    <w:rsid w:val="008F7145"/>
    <w:rsid w:val="0090190C"/>
    <w:rsid w:val="009024C2"/>
    <w:rsid w:val="0090519C"/>
    <w:rsid w:val="00910A70"/>
    <w:rsid w:val="00916148"/>
    <w:rsid w:val="009169E7"/>
    <w:rsid w:val="00920CC1"/>
    <w:rsid w:val="00923CF1"/>
    <w:rsid w:val="00924149"/>
    <w:rsid w:val="00924BE5"/>
    <w:rsid w:val="009268E2"/>
    <w:rsid w:val="00931020"/>
    <w:rsid w:val="009332A1"/>
    <w:rsid w:val="00935FBB"/>
    <w:rsid w:val="00941436"/>
    <w:rsid w:val="00977196"/>
    <w:rsid w:val="00981E64"/>
    <w:rsid w:val="00986125"/>
    <w:rsid w:val="00986947"/>
    <w:rsid w:val="00990F7A"/>
    <w:rsid w:val="0099410D"/>
    <w:rsid w:val="009A0545"/>
    <w:rsid w:val="009B32B4"/>
    <w:rsid w:val="009B3707"/>
    <w:rsid w:val="009B5742"/>
    <w:rsid w:val="009C50EA"/>
    <w:rsid w:val="009C6349"/>
    <w:rsid w:val="009E19AD"/>
    <w:rsid w:val="009E6ED6"/>
    <w:rsid w:val="00A04FCB"/>
    <w:rsid w:val="00A122FC"/>
    <w:rsid w:val="00A156BA"/>
    <w:rsid w:val="00A208ED"/>
    <w:rsid w:val="00A30073"/>
    <w:rsid w:val="00A307DA"/>
    <w:rsid w:val="00A36599"/>
    <w:rsid w:val="00A40DE9"/>
    <w:rsid w:val="00A440DD"/>
    <w:rsid w:val="00A5425D"/>
    <w:rsid w:val="00A572F2"/>
    <w:rsid w:val="00A62F60"/>
    <w:rsid w:val="00A7100E"/>
    <w:rsid w:val="00A72C59"/>
    <w:rsid w:val="00A74EF3"/>
    <w:rsid w:val="00A76AF0"/>
    <w:rsid w:val="00A821F9"/>
    <w:rsid w:val="00A8798E"/>
    <w:rsid w:val="00A963C4"/>
    <w:rsid w:val="00AA3362"/>
    <w:rsid w:val="00AA4456"/>
    <w:rsid w:val="00AB45CC"/>
    <w:rsid w:val="00AC1694"/>
    <w:rsid w:val="00AC3FD5"/>
    <w:rsid w:val="00AE28E8"/>
    <w:rsid w:val="00AE3078"/>
    <w:rsid w:val="00AF15B2"/>
    <w:rsid w:val="00AF3050"/>
    <w:rsid w:val="00AF5380"/>
    <w:rsid w:val="00B00F53"/>
    <w:rsid w:val="00B04A13"/>
    <w:rsid w:val="00B04E68"/>
    <w:rsid w:val="00B07B29"/>
    <w:rsid w:val="00B112E7"/>
    <w:rsid w:val="00B23801"/>
    <w:rsid w:val="00B248F6"/>
    <w:rsid w:val="00B25848"/>
    <w:rsid w:val="00B27030"/>
    <w:rsid w:val="00B27AF7"/>
    <w:rsid w:val="00B30431"/>
    <w:rsid w:val="00B31BDA"/>
    <w:rsid w:val="00B32693"/>
    <w:rsid w:val="00B369DF"/>
    <w:rsid w:val="00B41CB1"/>
    <w:rsid w:val="00B420B9"/>
    <w:rsid w:val="00B42E12"/>
    <w:rsid w:val="00B51E64"/>
    <w:rsid w:val="00B5212F"/>
    <w:rsid w:val="00B71EED"/>
    <w:rsid w:val="00B745BD"/>
    <w:rsid w:val="00B83D43"/>
    <w:rsid w:val="00BA404B"/>
    <w:rsid w:val="00BA6055"/>
    <w:rsid w:val="00BA7FD6"/>
    <w:rsid w:val="00BB2A5D"/>
    <w:rsid w:val="00BC5B23"/>
    <w:rsid w:val="00BF31A9"/>
    <w:rsid w:val="00BF62FC"/>
    <w:rsid w:val="00BF6D59"/>
    <w:rsid w:val="00C00641"/>
    <w:rsid w:val="00C01928"/>
    <w:rsid w:val="00C24272"/>
    <w:rsid w:val="00C30F3B"/>
    <w:rsid w:val="00C320D5"/>
    <w:rsid w:val="00C3270F"/>
    <w:rsid w:val="00C34B09"/>
    <w:rsid w:val="00C3628D"/>
    <w:rsid w:val="00C37FF2"/>
    <w:rsid w:val="00C4619C"/>
    <w:rsid w:val="00C501FD"/>
    <w:rsid w:val="00C602E9"/>
    <w:rsid w:val="00C70892"/>
    <w:rsid w:val="00C7090B"/>
    <w:rsid w:val="00C73C00"/>
    <w:rsid w:val="00C83195"/>
    <w:rsid w:val="00C86EE2"/>
    <w:rsid w:val="00C927FB"/>
    <w:rsid w:val="00C9387D"/>
    <w:rsid w:val="00CA5221"/>
    <w:rsid w:val="00CA5ACA"/>
    <w:rsid w:val="00CB3B06"/>
    <w:rsid w:val="00CB442C"/>
    <w:rsid w:val="00CB5633"/>
    <w:rsid w:val="00CB5876"/>
    <w:rsid w:val="00CB5D29"/>
    <w:rsid w:val="00CB6FF9"/>
    <w:rsid w:val="00CC6846"/>
    <w:rsid w:val="00CD0089"/>
    <w:rsid w:val="00CD1C7F"/>
    <w:rsid w:val="00CD42FB"/>
    <w:rsid w:val="00CF2BAF"/>
    <w:rsid w:val="00CF4A15"/>
    <w:rsid w:val="00CF5263"/>
    <w:rsid w:val="00D0247C"/>
    <w:rsid w:val="00D02C2E"/>
    <w:rsid w:val="00D05242"/>
    <w:rsid w:val="00D103CE"/>
    <w:rsid w:val="00D14262"/>
    <w:rsid w:val="00D14A67"/>
    <w:rsid w:val="00D27B76"/>
    <w:rsid w:val="00D32EAE"/>
    <w:rsid w:val="00D37645"/>
    <w:rsid w:val="00D4474C"/>
    <w:rsid w:val="00D44E4E"/>
    <w:rsid w:val="00D50DB1"/>
    <w:rsid w:val="00D51D1C"/>
    <w:rsid w:val="00D52499"/>
    <w:rsid w:val="00D5539D"/>
    <w:rsid w:val="00D6320A"/>
    <w:rsid w:val="00D63D16"/>
    <w:rsid w:val="00D646E8"/>
    <w:rsid w:val="00D675E2"/>
    <w:rsid w:val="00D72D41"/>
    <w:rsid w:val="00D73110"/>
    <w:rsid w:val="00D758CF"/>
    <w:rsid w:val="00D75EF1"/>
    <w:rsid w:val="00D76603"/>
    <w:rsid w:val="00D8008B"/>
    <w:rsid w:val="00D9014C"/>
    <w:rsid w:val="00D92C7C"/>
    <w:rsid w:val="00D95C3B"/>
    <w:rsid w:val="00DA4EFA"/>
    <w:rsid w:val="00DC287B"/>
    <w:rsid w:val="00DC4B16"/>
    <w:rsid w:val="00DD1316"/>
    <w:rsid w:val="00DD25EF"/>
    <w:rsid w:val="00DD36F4"/>
    <w:rsid w:val="00DE2E5E"/>
    <w:rsid w:val="00DE51CC"/>
    <w:rsid w:val="00E03BE7"/>
    <w:rsid w:val="00E05F70"/>
    <w:rsid w:val="00E06E6A"/>
    <w:rsid w:val="00E156BB"/>
    <w:rsid w:val="00E20088"/>
    <w:rsid w:val="00E2312C"/>
    <w:rsid w:val="00E23848"/>
    <w:rsid w:val="00E26BF8"/>
    <w:rsid w:val="00E31958"/>
    <w:rsid w:val="00E34192"/>
    <w:rsid w:val="00E4010B"/>
    <w:rsid w:val="00E40824"/>
    <w:rsid w:val="00E4269A"/>
    <w:rsid w:val="00E44B76"/>
    <w:rsid w:val="00E503FC"/>
    <w:rsid w:val="00E542EC"/>
    <w:rsid w:val="00E552CE"/>
    <w:rsid w:val="00E56D92"/>
    <w:rsid w:val="00E60F73"/>
    <w:rsid w:val="00E64B2D"/>
    <w:rsid w:val="00E65EFB"/>
    <w:rsid w:val="00E678B0"/>
    <w:rsid w:val="00E76195"/>
    <w:rsid w:val="00E81B38"/>
    <w:rsid w:val="00E835B6"/>
    <w:rsid w:val="00E86119"/>
    <w:rsid w:val="00E92552"/>
    <w:rsid w:val="00E943B8"/>
    <w:rsid w:val="00E97738"/>
    <w:rsid w:val="00EA2BFF"/>
    <w:rsid w:val="00EA4677"/>
    <w:rsid w:val="00ED53D5"/>
    <w:rsid w:val="00EE488A"/>
    <w:rsid w:val="00EE5AC6"/>
    <w:rsid w:val="00EF65CF"/>
    <w:rsid w:val="00EF7B74"/>
    <w:rsid w:val="00F05BA6"/>
    <w:rsid w:val="00F06FC3"/>
    <w:rsid w:val="00F07967"/>
    <w:rsid w:val="00F127F7"/>
    <w:rsid w:val="00F15DF1"/>
    <w:rsid w:val="00F22B0F"/>
    <w:rsid w:val="00F2374A"/>
    <w:rsid w:val="00F30540"/>
    <w:rsid w:val="00F313B7"/>
    <w:rsid w:val="00F31830"/>
    <w:rsid w:val="00F35DDB"/>
    <w:rsid w:val="00F44957"/>
    <w:rsid w:val="00F45955"/>
    <w:rsid w:val="00F577CB"/>
    <w:rsid w:val="00F62713"/>
    <w:rsid w:val="00F63DAA"/>
    <w:rsid w:val="00F64D37"/>
    <w:rsid w:val="00F64FA0"/>
    <w:rsid w:val="00F71804"/>
    <w:rsid w:val="00F722EE"/>
    <w:rsid w:val="00F7281C"/>
    <w:rsid w:val="00F75DDB"/>
    <w:rsid w:val="00F80A95"/>
    <w:rsid w:val="00F81848"/>
    <w:rsid w:val="00F82080"/>
    <w:rsid w:val="00F84721"/>
    <w:rsid w:val="00F9196D"/>
    <w:rsid w:val="00F92638"/>
    <w:rsid w:val="00F92A75"/>
    <w:rsid w:val="00F92FE0"/>
    <w:rsid w:val="00F959F2"/>
    <w:rsid w:val="00FA2439"/>
    <w:rsid w:val="00FA39D3"/>
    <w:rsid w:val="00FA3CE7"/>
    <w:rsid w:val="00FB139A"/>
    <w:rsid w:val="00FB296A"/>
    <w:rsid w:val="00FB3B3C"/>
    <w:rsid w:val="00FB6A91"/>
    <w:rsid w:val="00FB78E4"/>
    <w:rsid w:val="00FC3AC6"/>
    <w:rsid w:val="00FC463C"/>
    <w:rsid w:val="00FC5BFC"/>
    <w:rsid w:val="00FC6E36"/>
    <w:rsid w:val="00FD278A"/>
    <w:rsid w:val="00FE01D3"/>
    <w:rsid w:val="00FE338A"/>
    <w:rsid w:val="00FE41CA"/>
    <w:rsid w:val="00FF477E"/>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AEA8A"/>
  <w15:docId w15:val="{6AEDCDD3-78D9-4C0E-B566-AE1A1BC9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FC"/>
    <w:rPr>
      <w:lang w:val="en-GB"/>
    </w:r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EndNoteBibliography">
    <w:name w:val="EndNote Bibliography"/>
    <w:basedOn w:val="Normal"/>
    <w:link w:val="EndNoteBibliographyChar"/>
    <w:rsid w:val="00344D06"/>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344D06"/>
    <w:rPr>
      <w:rFonts w:ascii="Calibri" w:eastAsiaTheme="minorHAnsi" w:hAnsi="Calibri" w:cs="Calibri"/>
      <w:noProof/>
      <w:sz w:val="22"/>
      <w:szCs w:val="22"/>
    </w:rPr>
  </w:style>
  <w:style w:type="paragraph" w:customStyle="1" w:styleId="Default">
    <w:name w:val="Default"/>
    <w:rsid w:val="00344D06"/>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DD36F4"/>
    <w:pPr>
      <w:tabs>
        <w:tab w:val="center" w:pos="4680"/>
        <w:tab w:val="right" w:pos="9360"/>
      </w:tabs>
    </w:pPr>
  </w:style>
  <w:style w:type="character" w:customStyle="1" w:styleId="HeaderChar">
    <w:name w:val="Header Char"/>
    <w:basedOn w:val="DefaultParagraphFont"/>
    <w:link w:val="Header"/>
    <w:uiPriority w:val="99"/>
    <w:rsid w:val="00DD36F4"/>
  </w:style>
  <w:style w:type="paragraph" w:styleId="Footer">
    <w:name w:val="footer"/>
    <w:basedOn w:val="Normal"/>
    <w:link w:val="FooterChar"/>
    <w:uiPriority w:val="99"/>
    <w:unhideWhenUsed/>
    <w:rsid w:val="00DD36F4"/>
    <w:pPr>
      <w:tabs>
        <w:tab w:val="center" w:pos="4680"/>
        <w:tab w:val="right" w:pos="9360"/>
      </w:tabs>
    </w:pPr>
  </w:style>
  <w:style w:type="character" w:customStyle="1" w:styleId="FooterChar">
    <w:name w:val="Footer Char"/>
    <w:basedOn w:val="DefaultParagraphFont"/>
    <w:link w:val="Footer"/>
    <w:uiPriority w:val="99"/>
    <w:rsid w:val="00DD36F4"/>
  </w:style>
  <w:style w:type="table" w:styleId="TableGrid">
    <w:name w:val="Table Grid"/>
    <w:basedOn w:val="TableNormal"/>
    <w:uiPriority w:val="39"/>
    <w:rsid w:val="00796E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96BBB"/>
    <w:rPr>
      <w:rFonts w:asciiTheme="minorHAnsi" w:eastAsiaTheme="minorHAnsi" w:hAnsiTheme="minorHAnsi" w:cstheme="minorBidi"/>
      <w:sz w:val="22"/>
      <w:szCs w:val="22"/>
      <w:lang w:val="en-MY"/>
    </w:rPr>
  </w:style>
  <w:style w:type="paragraph" w:customStyle="1" w:styleId="Headline">
    <w:name w:val="Headline"/>
    <w:basedOn w:val="Normal"/>
    <w:rsid w:val="00B27AF7"/>
    <w:pPr>
      <w:jc w:val="center"/>
    </w:pPr>
    <w:rPr>
      <w:rFonts w:ascii="Lucida Sans Unicode" w:hAnsi="Lucida Sans Unicode"/>
      <w:b/>
      <w:bCs/>
      <w:sz w:val="48"/>
      <w:lang w:eastAsia="en-GB"/>
    </w:rPr>
  </w:style>
  <w:style w:type="paragraph" w:styleId="BalloonText">
    <w:name w:val="Balloon Text"/>
    <w:basedOn w:val="Normal"/>
    <w:link w:val="BalloonTextChar"/>
    <w:uiPriority w:val="99"/>
    <w:semiHidden/>
    <w:unhideWhenUsed/>
    <w:rsid w:val="00B27AF7"/>
    <w:rPr>
      <w:sz w:val="18"/>
      <w:szCs w:val="18"/>
      <w:lang w:eastAsia="en-GB"/>
    </w:rPr>
  </w:style>
  <w:style w:type="character" w:customStyle="1" w:styleId="BalloonTextChar">
    <w:name w:val="Balloon Text Char"/>
    <w:basedOn w:val="DefaultParagraphFont"/>
    <w:link w:val="BalloonText"/>
    <w:uiPriority w:val="99"/>
    <w:semiHidden/>
    <w:rsid w:val="00B27AF7"/>
    <w:rPr>
      <w:sz w:val="18"/>
      <w:szCs w:val="18"/>
      <w:lang w:eastAsia="en-GB"/>
    </w:rPr>
  </w:style>
  <w:style w:type="paragraph" w:customStyle="1" w:styleId="Subhead1">
    <w:name w:val="Subhead 1"/>
    <w:basedOn w:val="Normal"/>
    <w:rsid w:val="005163B0"/>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sz w:val="24"/>
      <w:szCs w:val="24"/>
      <w:lang w:eastAsia="en-GB"/>
    </w:rPr>
  </w:style>
  <w:style w:type="paragraph" w:customStyle="1" w:styleId="Normal1">
    <w:name w:val="Normal1"/>
    <w:rsid w:val="003F6003"/>
    <w:pPr>
      <w:spacing w:line="360" w:lineRule="auto"/>
      <w:ind w:firstLine="567"/>
      <w:jc w:val="both"/>
    </w:pPr>
    <w:rPr>
      <w:sz w:val="24"/>
      <w:szCs w:val="24"/>
    </w:rPr>
  </w:style>
  <w:style w:type="character" w:styleId="PlaceholderText">
    <w:name w:val="Placeholder Text"/>
    <w:basedOn w:val="DefaultParagraphFont"/>
    <w:uiPriority w:val="99"/>
    <w:semiHidden/>
    <w:qFormat/>
    <w:rsid w:val="00D32EAE"/>
    <w:rPr>
      <w:color w:val="808080"/>
    </w:rPr>
  </w:style>
  <w:style w:type="character" w:customStyle="1" w:styleId="NoSpacingChar">
    <w:name w:val="No Spacing Char"/>
    <w:basedOn w:val="DefaultParagraphFont"/>
    <w:link w:val="NoSpacing"/>
    <w:uiPriority w:val="1"/>
    <w:rsid w:val="00D32EAE"/>
    <w:rPr>
      <w:rFonts w:asciiTheme="minorHAnsi" w:eastAsiaTheme="minorHAnsi" w:hAnsiTheme="minorHAnsi" w:cstheme="minorBidi"/>
      <w:sz w:val="22"/>
      <w:szCs w:val="22"/>
      <w:lang w:val="en-MY"/>
    </w:rPr>
  </w:style>
  <w:style w:type="character" w:customStyle="1" w:styleId="UnresolvedMention1">
    <w:name w:val="Unresolved Mention1"/>
    <w:basedOn w:val="DefaultParagraphFont"/>
    <w:uiPriority w:val="99"/>
    <w:semiHidden/>
    <w:unhideWhenUsed/>
    <w:rsid w:val="00335E24"/>
    <w:rPr>
      <w:color w:val="605E5C"/>
      <w:shd w:val="clear" w:color="auto" w:fill="E1DFDD"/>
    </w:rPr>
  </w:style>
  <w:style w:type="character" w:customStyle="1" w:styleId="red-underline">
    <w:name w:val="red-underline"/>
    <w:basedOn w:val="DefaultParagraphFont"/>
    <w:rsid w:val="008B77D5"/>
  </w:style>
  <w:style w:type="character" w:styleId="FollowedHyperlink">
    <w:name w:val="FollowedHyperlink"/>
    <w:basedOn w:val="DefaultParagraphFont"/>
    <w:uiPriority w:val="99"/>
    <w:semiHidden/>
    <w:unhideWhenUsed/>
    <w:rsid w:val="005B3D58"/>
    <w:rPr>
      <w:color w:val="954F72" w:themeColor="followedHyperlink"/>
      <w:u w:val="single"/>
    </w:rPr>
  </w:style>
  <w:style w:type="paragraph" w:styleId="Revision">
    <w:name w:val="Revision"/>
    <w:hidden/>
    <w:uiPriority w:val="99"/>
    <w:semiHidden/>
    <w:rsid w:val="00986125"/>
  </w:style>
  <w:style w:type="character" w:styleId="Emphasis">
    <w:name w:val="Emphasis"/>
    <w:basedOn w:val="DefaultParagraphFont"/>
    <w:uiPriority w:val="20"/>
    <w:qFormat/>
    <w:rsid w:val="00770838"/>
    <w:rPr>
      <w:i/>
      <w:iCs/>
    </w:rPr>
  </w:style>
  <w:style w:type="character" w:styleId="UnresolvedMention">
    <w:name w:val="Unresolved Mention"/>
    <w:basedOn w:val="DefaultParagraphFont"/>
    <w:uiPriority w:val="99"/>
    <w:semiHidden/>
    <w:unhideWhenUsed/>
    <w:rsid w:val="0062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[Data.xlsx]quarter!$K$2</c:f>
              <c:strCache>
                <c:ptCount val="1"/>
                <c:pt idx="0">
                  <c:v>BRENT</c:v>
                </c:pt>
              </c:strCache>
            </c:strRef>
          </c:tx>
          <c:spPr>
            <a:ln w="22225" cap="rnd" cmpd="sng" algn="ctr">
              <a:solidFill>
                <a:schemeClr val="accent1"/>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[Data.xlsx]quarter!$K$3:$K$33</c:f>
              <c:numCache>
                <c:formatCode>General</c:formatCode>
                <c:ptCount val="31"/>
                <c:pt idx="0">
                  <c:v>0.11740455278723794</c:v>
                </c:pt>
                <c:pt idx="1">
                  <c:v>-0.24222008341353868</c:v>
                </c:pt>
                <c:pt idx="2">
                  <c:v>-0.20152413209144798</c:v>
                </c:pt>
                <c:pt idx="3">
                  <c:v>3.5790031813361649E-2</c:v>
                </c:pt>
                <c:pt idx="4">
                  <c:v>0.24084975684668536</c:v>
                </c:pt>
                <c:pt idx="5">
                  <c:v>-4.7235973597359725E-2</c:v>
                </c:pt>
                <c:pt idx="6">
                  <c:v>0.17059969690409185</c:v>
                </c:pt>
                <c:pt idx="7">
                  <c:v>-3.88385426299242E-2</c:v>
                </c:pt>
                <c:pt idx="8">
                  <c:v>-9.774870117375406E-2</c:v>
                </c:pt>
                <c:pt idx="9">
                  <c:v>0.17637022819364462</c:v>
                </c:pt>
                <c:pt idx="10">
                  <c:v>0.16406816533720084</c:v>
                </c:pt>
                <c:pt idx="11">
                  <c:v>3.4885531848621858E-2</c:v>
                </c:pt>
                <c:pt idx="12">
                  <c:v>0.13152746425884115</c:v>
                </c:pt>
                <c:pt idx="13">
                  <c:v>4.8809682138582285E-2</c:v>
                </c:pt>
                <c:pt idx="14">
                  <c:v>-0.28404767943190462</c:v>
                </c:pt>
                <c:pt idx="15">
                  <c:v>0.17623095997166127</c:v>
                </c:pt>
                <c:pt idx="16">
                  <c:v>-4.6830296642071972E-2</c:v>
                </c:pt>
                <c:pt idx="17">
                  <c:v>-1.5323854660347535E-2</c:v>
                </c:pt>
                <c:pt idx="18">
                  <c:v>5.6473608214342948E-2</c:v>
                </c:pt>
                <c:pt idx="19">
                  <c:v>-0.49916476841306001</c:v>
                </c:pt>
                <c:pt idx="20">
                  <c:v>0.21073377804730151</c:v>
                </c:pt>
                <c:pt idx="21">
                  <c:v>2.9050838968194433E-2</c:v>
                </c:pt>
                <c:pt idx="22">
                  <c:v>0.21367729374543667</c:v>
                </c:pt>
                <c:pt idx="23">
                  <c:v>0.30719871666332466</c:v>
                </c:pt>
                <c:pt idx="24">
                  <c:v>0.12087743518944617</c:v>
                </c:pt>
                <c:pt idx="25">
                  <c:v>2.0938825783495298E-2</c:v>
                </c:pt>
                <c:pt idx="26">
                  <c:v>-3.8873994638068642E-3</c:v>
                </c:pt>
                <c:pt idx="27">
                  <c:v>0.5555106984255147</c:v>
                </c:pt>
                <c:pt idx="28">
                  <c:v>3.8844190673933687E-2</c:v>
                </c:pt>
                <c:pt idx="29">
                  <c:v>-0.24916722185209861</c:v>
                </c:pt>
                <c:pt idx="30">
                  <c:v>-0.10270629991126876</c:v>
                </c:pt>
              </c:numCache>
            </c:numRef>
          </c:val>
          <c:smooth val="0"/>
          <c:extLst>
            <c:ext xmlns:c16="http://schemas.microsoft.com/office/drawing/2014/chart" uri="{C3380CC4-5D6E-409C-BE32-E72D297353CC}">
              <c16:uniqueId val="{00000000-A907-410D-A5F1-B647A2E41DA4}"/>
            </c:ext>
          </c:extLst>
        </c:ser>
        <c:ser>
          <c:idx val="1"/>
          <c:order val="1"/>
          <c:tx>
            <c:strRef>
              <c:f>[Data.xlsx]quarter!$L$2</c:f>
              <c:strCache>
                <c:ptCount val="1"/>
                <c:pt idx="0">
                  <c:v>PALM</c:v>
                </c:pt>
              </c:strCache>
            </c:strRef>
          </c:tx>
          <c:spPr>
            <a:ln w="22225" cap="rnd" cmpd="sng" algn="ctr">
              <a:solidFill>
                <a:schemeClr val="accent2"/>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[Data.xlsx]quarter!$L$3:$L$33</c:f>
              <c:numCache>
                <c:formatCode>General</c:formatCode>
                <c:ptCount val="31"/>
                <c:pt idx="0">
                  <c:v>1.0087857367713067E-2</c:v>
                </c:pt>
                <c:pt idx="1">
                  <c:v>-0.15074159595415842</c:v>
                </c:pt>
                <c:pt idx="2">
                  <c:v>1.3144286905754789E-2</c:v>
                </c:pt>
                <c:pt idx="3">
                  <c:v>0.17875135829299624</c:v>
                </c:pt>
                <c:pt idx="4">
                  <c:v>3.1147426496262371E-3</c:v>
                </c:pt>
                <c:pt idx="5">
                  <c:v>0.11093319223592982</c:v>
                </c:pt>
                <c:pt idx="6">
                  <c:v>1.6958074826095095E-2</c:v>
                </c:pt>
                <c:pt idx="7">
                  <c:v>-4.0277058838028977E-2</c:v>
                </c:pt>
                <c:pt idx="8">
                  <c:v>-5.5939386156414611E-2</c:v>
                </c:pt>
                <c:pt idx="9">
                  <c:v>2.5995048562178651E-2</c:v>
                </c:pt>
                <c:pt idx="10">
                  <c:v>-9.9542591978786926E-2</c:v>
                </c:pt>
                <c:pt idx="11">
                  <c:v>3.9783853821576481E-2</c:v>
                </c:pt>
                <c:pt idx="12">
                  <c:v>-7.0363499907956858E-2</c:v>
                </c:pt>
                <c:pt idx="13">
                  <c:v>-7.8217821782178246E-2</c:v>
                </c:pt>
                <c:pt idx="14">
                  <c:v>-0.11588862265553995</c:v>
                </c:pt>
                <c:pt idx="15">
                  <c:v>7.1025382228701736E-2</c:v>
                </c:pt>
                <c:pt idx="16">
                  <c:v>-3.6351261736064934E-2</c:v>
                </c:pt>
                <c:pt idx="17">
                  <c:v>5.0906390916169976E-2</c:v>
                </c:pt>
                <c:pt idx="18">
                  <c:v>0.31609512321213179</c:v>
                </c:pt>
                <c:pt idx="19">
                  <c:v>-0.16691762795752427</c:v>
                </c:pt>
                <c:pt idx="20">
                  <c:v>3.1811394891945004E-2</c:v>
                </c:pt>
                <c:pt idx="21">
                  <c:v>0.21284406464683395</c:v>
                </c:pt>
                <c:pt idx="22">
                  <c:v>0.27649393383738158</c:v>
                </c:pt>
                <c:pt idx="23">
                  <c:v>1.388273955350907E-2</c:v>
                </c:pt>
                <c:pt idx="24">
                  <c:v>-2.5289185622234357E-2</c:v>
                </c:pt>
                <c:pt idx="25">
                  <c:v>0.17618127874793429</c:v>
                </c:pt>
                <c:pt idx="26">
                  <c:v>7.5259442347085481E-2</c:v>
                </c:pt>
                <c:pt idx="27">
                  <c:v>0.39886167725480015</c:v>
                </c:pt>
                <c:pt idx="28">
                  <c:v>-0.15524266162434727</c:v>
                </c:pt>
                <c:pt idx="29">
                  <c:v>-0.39423089734194916</c:v>
                </c:pt>
                <c:pt idx="30">
                  <c:v>3.4168389565829342E-2</c:v>
                </c:pt>
              </c:numCache>
            </c:numRef>
          </c:val>
          <c:smooth val="0"/>
          <c:extLst>
            <c:ext xmlns:c16="http://schemas.microsoft.com/office/drawing/2014/chart" uri="{C3380CC4-5D6E-409C-BE32-E72D297353CC}">
              <c16:uniqueId val="{00000001-A907-410D-A5F1-B647A2E41DA4}"/>
            </c:ext>
          </c:extLst>
        </c:ser>
        <c:ser>
          <c:idx val="2"/>
          <c:order val="2"/>
          <c:tx>
            <c:strRef>
              <c:f>[Data.xlsx]quarter!$M$2</c:f>
              <c:strCache>
                <c:ptCount val="1"/>
                <c:pt idx="0">
                  <c:v>RUBBER</c:v>
                </c:pt>
              </c:strCache>
            </c:strRef>
          </c:tx>
          <c:spPr>
            <a:ln w="22225" cap="rnd" cmpd="sng" algn="ctr">
              <a:solidFill>
                <a:schemeClr val="accent3"/>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[Data.xlsx]quarter!$M$3:$M$33</c:f>
              <c:numCache>
                <c:formatCode>General</c:formatCode>
                <c:ptCount val="31"/>
                <c:pt idx="0">
                  <c:v>4.5977011494252915E-2</c:v>
                </c:pt>
                <c:pt idx="1">
                  <c:v>-0.25824175824175821</c:v>
                </c:pt>
                <c:pt idx="2">
                  <c:v>-5.925925925925931E-2</c:v>
                </c:pt>
                <c:pt idx="3">
                  <c:v>0.14960629921259838</c:v>
                </c:pt>
                <c:pt idx="4">
                  <c:v>2.0547945205479472E-2</c:v>
                </c:pt>
                <c:pt idx="5">
                  <c:v>5.3691275167785282E-2</c:v>
                </c:pt>
                <c:pt idx="6">
                  <c:v>0.42038216560509545</c:v>
                </c:pt>
                <c:pt idx="7">
                  <c:v>5.3811659192825163E-2</c:v>
                </c:pt>
                <c:pt idx="8">
                  <c:v>-0.26808510638297878</c:v>
                </c:pt>
                <c:pt idx="9">
                  <c:v>8.1395348837209378E-2</c:v>
                </c:pt>
                <c:pt idx="10">
                  <c:v>-0.11290322580645171</c:v>
                </c:pt>
                <c:pt idx="11">
                  <c:v>6.6666666666666735E-2</c:v>
                </c:pt>
                <c:pt idx="12">
                  <c:v>-0.1136363636363636</c:v>
                </c:pt>
                <c:pt idx="13">
                  <c:v>-7.6923076923076983E-2</c:v>
                </c:pt>
                <c:pt idx="14">
                  <c:v>0</c:v>
                </c:pt>
                <c:pt idx="15">
                  <c:v>0.19444444444444448</c:v>
                </c:pt>
                <c:pt idx="16">
                  <c:v>0.12209302325581393</c:v>
                </c:pt>
                <c:pt idx="17">
                  <c:v>-0.22279792746113988</c:v>
                </c:pt>
                <c:pt idx="18">
                  <c:v>0.10666666666666662</c:v>
                </c:pt>
                <c:pt idx="19">
                  <c:v>-9.6385542168674662E-2</c:v>
                </c:pt>
                <c:pt idx="20">
                  <c:v>-6.6666666666666721E-2</c:v>
                </c:pt>
                <c:pt idx="21">
                  <c:v>0.32857142857142874</c:v>
                </c:pt>
                <c:pt idx="22">
                  <c:v>0.25268817204301075</c:v>
                </c:pt>
                <c:pt idx="23">
                  <c:v>1.7167381974248941E-2</c:v>
                </c:pt>
                <c:pt idx="24">
                  <c:v>-0.10548523206751054</c:v>
                </c:pt>
                <c:pt idx="25">
                  <c:v>-0.15566037735849059</c:v>
                </c:pt>
                <c:pt idx="26">
                  <c:v>7.2625698324022284E-2</c:v>
                </c:pt>
                <c:pt idx="27">
                  <c:v>0.10416666666666677</c:v>
                </c:pt>
                <c:pt idx="28">
                  <c:v>-4.2452830188679389E-2</c:v>
                </c:pt>
                <c:pt idx="29">
                  <c:v>-0.27093596059113295</c:v>
                </c:pt>
                <c:pt idx="30">
                  <c:v>4.0540540540540577E-2</c:v>
                </c:pt>
              </c:numCache>
            </c:numRef>
          </c:val>
          <c:smooth val="0"/>
          <c:extLst>
            <c:ext xmlns:c16="http://schemas.microsoft.com/office/drawing/2014/chart" uri="{C3380CC4-5D6E-409C-BE32-E72D297353CC}">
              <c16:uniqueId val="{00000002-A907-410D-A5F1-B647A2E41DA4}"/>
            </c:ext>
          </c:extLst>
        </c:ser>
        <c:ser>
          <c:idx val="3"/>
          <c:order val="3"/>
          <c:tx>
            <c:strRef>
              <c:f>[Data.xlsx]quarter!$N$2</c:f>
              <c:strCache>
                <c:ptCount val="1"/>
                <c:pt idx="0">
                  <c:v>LOG</c:v>
                </c:pt>
              </c:strCache>
            </c:strRef>
          </c:tx>
          <c:spPr>
            <a:ln w="22225" cap="rnd" cmpd="sng" algn="ctr">
              <a:solidFill>
                <a:schemeClr val="accent4"/>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[Data.xlsx]quarter!$N$3:$N$33</c:f>
              <c:numCache>
                <c:formatCode>General</c:formatCode>
                <c:ptCount val="31"/>
                <c:pt idx="0">
                  <c:v>-2.7211709526119964E-2</c:v>
                </c:pt>
                <c:pt idx="1">
                  <c:v>2.9884866370173315E-2</c:v>
                </c:pt>
                <c:pt idx="2">
                  <c:v>-1.2753248849786087E-2</c:v>
                </c:pt>
                <c:pt idx="3">
                  <c:v>7.7671490475022475E-2</c:v>
                </c:pt>
                <c:pt idx="4">
                  <c:v>7.0707837038160942E-2</c:v>
                </c:pt>
                <c:pt idx="5">
                  <c:v>3.5038616878055644E-2</c:v>
                </c:pt>
                <c:pt idx="6">
                  <c:v>-0.12230018825945564</c:v>
                </c:pt>
                <c:pt idx="7">
                  <c:v>2.7532953747757591E-2</c:v>
                </c:pt>
                <c:pt idx="8">
                  <c:v>1.8635190526795079E-2</c:v>
                </c:pt>
                <c:pt idx="9">
                  <c:v>2.0119974663736374E-3</c:v>
                </c:pt>
                <c:pt idx="10">
                  <c:v>-1.9744915033651889E-2</c:v>
                </c:pt>
                <c:pt idx="11">
                  <c:v>6.4866095136939625E-2</c:v>
                </c:pt>
                <c:pt idx="12">
                  <c:v>-3.6085779424337598E-2</c:v>
                </c:pt>
                <c:pt idx="13">
                  <c:v>-1.7517277061236382E-2</c:v>
                </c:pt>
                <c:pt idx="14">
                  <c:v>-1.5798382546549402E-3</c:v>
                </c:pt>
                <c:pt idx="15">
                  <c:v>8.7028595109821874E-3</c:v>
                </c:pt>
                <c:pt idx="16">
                  <c:v>2.8572495704788141E-2</c:v>
                </c:pt>
                <c:pt idx="17">
                  <c:v>6.0641272377356331E-3</c:v>
                </c:pt>
                <c:pt idx="18">
                  <c:v>-1.5375730888616152E-2</c:v>
                </c:pt>
                <c:pt idx="19">
                  <c:v>1.5139296187683267E-2</c:v>
                </c:pt>
                <c:pt idx="20">
                  <c:v>-9.3886541725342473E-4</c:v>
                </c:pt>
                <c:pt idx="21">
                  <c:v>1.9337116420283969E-2</c:v>
                </c:pt>
                <c:pt idx="22">
                  <c:v>1.7161903411105708E-2</c:v>
                </c:pt>
                <c:pt idx="23">
                  <c:v>-4.5353133932928918E-2</c:v>
                </c:pt>
                <c:pt idx="24">
                  <c:v>-1.2634654007668564E-2</c:v>
                </c:pt>
                <c:pt idx="25">
                  <c:v>-5.547542438698815E-4</c:v>
                </c:pt>
                <c:pt idx="26">
                  <c:v>-3.3340734162226132E-2</c:v>
                </c:pt>
                <c:pt idx="27">
                  <c:v>-3.9352294912529298E-2</c:v>
                </c:pt>
                <c:pt idx="28">
                  <c:v>-0.11416616855947391</c:v>
                </c:pt>
                <c:pt idx="29">
                  <c:v>-6.338281601439498E-2</c:v>
                </c:pt>
                <c:pt idx="30">
                  <c:v>6.0227654771624763E-2</c:v>
                </c:pt>
              </c:numCache>
            </c:numRef>
          </c:val>
          <c:smooth val="0"/>
          <c:extLst>
            <c:ext xmlns:c16="http://schemas.microsoft.com/office/drawing/2014/chart" uri="{C3380CC4-5D6E-409C-BE32-E72D297353CC}">
              <c16:uniqueId val="{00000003-A907-410D-A5F1-B647A2E41DA4}"/>
            </c:ext>
          </c:extLst>
        </c:ser>
        <c:ser>
          <c:idx val="4"/>
          <c:order val="4"/>
          <c:tx>
            <c:strRef>
              <c:f>[Data.xlsx]quarter!$O$2</c:f>
              <c:strCache>
                <c:ptCount val="1"/>
                <c:pt idx="0">
                  <c:v>WOOD</c:v>
                </c:pt>
              </c:strCache>
            </c:strRef>
          </c:tx>
          <c:spPr>
            <a:ln w="22225" cap="rnd" cmpd="sng" algn="ctr">
              <a:solidFill>
                <a:schemeClr val="accent5"/>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[Data.xlsx]quarter!$O$3:$O$33</c:f>
              <c:numCache>
                <c:formatCode>General</c:formatCode>
                <c:ptCount val="31"/>
                <c:pt idx="0">
                  <c:v>3.8184111588718601E-2</c:v>
                </c:pt>
                <c:pt idx="1">
                  <c:v>-1.2987319374815677E-2</c:v>
                </c:pt>
                <c:pt idx="2">
                  <c:v>-2.3770824867939844E-2</c:v>
                </c:pt>
                <c:pt idx="3">
                  <c:v>-5.1184427985554337E-2</c:v>
                </c:pt>
                <c:pt idx="4">
                  <c:v>-4.1288191577200703E-4</c:v>
                </c:pt>
                <c:pt idx="5">
                  <c:v>-7.4994836844279253E-2</c:v>
                </c:pt>
                <c:pt idx="6">
                  <c:v>-5.0724233205883207E-2</c:v>
                </c:pt>
                <c:pt idx="7">
                  <c:v>-1.1451335499139995E-2</c:v>
                </c:pt>
                <c:pt idx="8">
                  <c:v>3.7116345467523251E-2</c:v>
                </c:pt>
                <c:pt idx="9">
                  <c:v>3.993175040146809E-2</c:v>
                </c:pt>
                <c:pt idx="10">
                  <c:v>7.1281832094749311E-3</c:v>
                </c:pt>
                <c:pt idx="11">
                  <c:v>4.2315801002108216E-2</c:v>
                </c:pt>
                <c:pt idx="12">
                  <c:v>-4.8688548274820456E-2</c:v>
                </c:pt>
                <c:pt idx="13">
                  <c:v>-1.7755073864420684E-2</c:v>
                </c:pt>
                <c:pt idx="14">
                  <c:v>-2.8800742156752511E-2</c:v>
                </c:pt>
                <c:pt idx="15">
                  <c:v>3.9366090165713769E-2</c:v>
                </c:pt>
                <c:pt idx="16">
                  <c:v>-3.7791547726798005E-2</c:v>
                </c:pt>
                <c:pt idx="17">
                  <c:v>-2.6193542785198511E-2</c:v>
                </c:pt>
                <c:pt idx="18">
                  <c:v>6.1390081883164256E-2</c:v>
                </c:pt>
                <c:pt idx="19">
                  <c:v>-5.4563019797821438E-2</c:v>
                </c:pt>
                <c:pt idx="20">
                  <c:v>1.0573861532765622E-2</c:v>
                </c:pt>
                <c:pt idx="21">
                  <c:v>3.6591978194287764E-2</c:v>
                </c:pt>
                <c:pt idx="22">
                  <c:v>3.5441642162406604E-2</c:v>
                </c:pt>
                <c:pt idx="23">
                  <c:v>3.1538850129022605E-2</c:v>
                </c:pt>
                <c:pt idx="24">
                  <c:v>1.2123939486188612E-2</c:v>
                </c:pt>
                <c:pt idx="25">
                  <c:v>-2.0949665877676046E-2</c:v>
                </c:pt>
                <c:pt idx="26">
                  <c:v>-3.0868072715615712E-2</c:v>
                </c:pt>
                <c:pt idx="27">
                  <c:v>-1.0447102927393913E-2</c:v>
                </c:pt>
                <c:pt idx="28">
                  <c:v>-6.4291484442463534E-2</c:v>
                </c:pt>
                <c:pt idx="29">
                  <c:v>-8.0721026465422313E-2</c:v>
                </c:pt>
                <c:pt idx="30">
                  <c:v>7.4483071293252795E-2</c:v>
                </c:pt>
              </c:numCache>
            </c:numRef>
          </c:val>
          <c:smooth val="0"/>
          <c:extLst>
            <c:ext xmlns:c16="http://schemas.microsoft.com/office/drawing/2014/chart" uri="{C3380CC4-5D6E-409C-BE32-E72D297353CC}">
              <c16:uniqueId val="{00000004-A907-410D-A5F1-B647A2E41DA4}"/>
            </c:ext>
          </c:extLst>
        </c:ser>
        <c:ser>
          <c:idx val="5"/>
          <c:order val="5"/>
          <c:tx>
            <c:strRef>
              <c:f>[Data.xlsx]quarter!$P$2</c:f>
              <c:strCache>
                <c:ptCount val="1"/>
                <c:pt idx="0">
                  <c:v>ALUMINIUM</c:v>
                </c:pt>
              </c:strCache>
            </c:strRef>
          </c:tx>
          <c:spPr>
            <a:ln w="22225" cap="rnd" cmpd="sng" algn="ctr">
              <a:solidFill>
                <a:schemeClr val="accent6"/>
              </a:solidFill>
              <a:round/>
            </a:ln>
            <a:effectLst/>
          </c:spPr>
          <c:marker>
            <c:symbol val="none"/>
          </c:marker>
          <c:cat>
            <c:strRef>
              <c:f>[Data.xlsx]quarter!$J$3:$J$33</c:f>
              <c:strCache>
                <c:ptCount val="31"/>
                <c:pt idx="0">
                  <c:v>Jun 2015</c:v>
                </c:pt>
                <c:pt idx="1">
                  <c:v>Sep 2015</c:v>
                </c:pt>
                <c:pt idx="2">
                  <c:v>Dec 2015</c:v>
                </c:pt>
                <c:pt idx="3">
                  <c:v>Mar 2016</c:v>
                </c:pt>
                <c:pt idx="4">
                  <c:v>Jun 2016</c:v>
                </c:pt>
                <c:pt idx="5">
                  <c:v>Sep 2016</c:v>
                </c:pt>
                <c:pt idx="6">
                  <c:v>Dec 2016</c:v>
                </c:pt>
                <c:pt idx="7">
                  <c:v>Mar 2017</c:v>
                </c:pt>
                <c:pt idx="8">
                  <c:v>Jun 2017</c:v>
                </c:pt>
                <c:pt idx="9">
                  <c:v>Sep 2017</c:v>
                </c:pt>
                <c:pt idx="10">
                  <c:v>Dec 2017</c:v>
                </c:pt>
                <c:pt idx="11">
                  <c:v>Mar 2018</c:v>
                </c:pt>
                <c:pt idx="12">
                  <c:v>Jun 2018</c:v>
                </c:pt>
                <c:pt idx="13">
                  <c:v>Sep 2018</c:v>
                </c:pt>
                <c:pt idx="14">
                  <c:v>Dec 2018</c:v>
                </c:pt>
                <c:pt idx="15">
                  <c:v>Mar 2019</c:v>
                </c:pt>
                <c:pt idx="16">
                  <c:v>Jun 2019</c:v>
                </c:pt>
                <c:pt idx="17">
                  <c:v>Sep 2019</c:v>
                </c:pt>
                <c:pt idx="18">
                  <c:v>Dec 2019</c:v>
                </c:pt>
                <c:pt idx="19">
                  <c:v>Mar 2020</c:v>
                </c:pt>
                <c:pt idx="20">
                  <c:v>Jun 2020</c:v>
                </c:pt>
                <c:pt idx="21">
                  <c:v>Sep 2020</c:v>
                </c:pt>
                <c:pt idx="22">
                  <c:v>Dec 2020</c:v>
                </c:pt>
                <c:pt idx="23">
                  <c:v>Mar 2021</c:v>
                </c:pt>
                <c:pt idx="24">
                  <c:v>Jun 2021</c:v>
                </c:pt>
                <c:pt idx="25">
                  <c:v>Sep 2021</c:v>
                </c:pt>
                <c:pt idx="26">
                  <c:v>Dec 2021</c:v>
                </c:pt>
                <c:pt idx="27">
                  <c:v>Mar 2022</c:v>
                </c:pt>
                <c:pt idx="28">
                  <c:v>Jun 2022</c:v>
                </c:pt>
                <c:pt idx="29">
                  <c:v>Sep 2022</c:v>
                </c:pt>
                <c:pt idx="30">
                  <c:v>Dec 2022</c:v>
                </c:pt>
              </c:strCache>
            </c:strRef>
          </c:cat>
          <c:val>
            <c:numRef>
              <c:f>[Data.xlsx]quarter!$P$3:$P$33</c:f>
              <c:numCache>
                <c:formatCode>General</c:formatCode>
                <c:ptCount val="31"/>
                <c:pt idx="0">
                  <c:v>-4.8555128364132394E-2</c:v>
                </c:pt>
                <c:pt idx="1">
                  <c:v>-5.8143186410148609E-2</c:v>
                </c:pt>
                <c:pt idx="2">
                  <c:v>-5.8127830900855479E-2</c:v>
                </c:pt>
                <c:pt idx="3">
                  <c:v>2.2582153352925422E-2</c:v>
                </c:pt>
                <c:pt idx="4">
                  <c:v>4.0822724867897661E-2</c:v>
                </c:pt>
                <c:pt idx="5">
                  <c:v>-7.2167730356263282E-4</c:v>
                </c:pt>
                <c:pt idx="6">
                  <c:v>8.5018463161596697E-2</c:v>
                </c:pt>
                <c:pt idx="7">
                  <c:v>0.10055332399550859</c:v>
                </c:pt>
                <c:pt idx="8">
                  <c:v>-8.5092060353305927E-3</c:v>
                </c:pt>
                <c:pt idx="9">
                  <c:v>0.11202520567127594</c:v>
                </c:pt>
                <c:pt idx="10">
                  <c:v>-7.641343388234613E-3</c:v>
                </c:pt>
                <c:pt idx="11">
                  <c:v>-5.397818762106649E-3</c:v>
                </c:pt>
                <c:pt idx="12">
                  <c:v>8.1372871199087649E-2</c:v>
                </c:pt>
                <c:pt idx="13">
                  <c:v>-9.4368123273835536E-2</c:v>
                </c:pt>
                <c:pt idx="14">
                  <c:v>-5.2347443324812691E-2</c:v>
                </c:pt>
                <c:pt idx="15">
                  <c:v>-2.5604307480811127E-2</c:v>
                </c:pt>
                <c:pt idx="16">
                  <c:v>-6.1596507072963477E-2</c:v>
                </c:pt>
                <c:pt idx="17">
                  <c:v>-1.3895612061847174E-3</c:v>
                </c:pt>
                <c:pt idx="18">
                  <c:v>1.019098836048846E-2</c:v>
                </c:pt>
                <c:pt idx="19">
                  <c:v>-9.0601677787939344E-2</c:v>
                </c:pt>
                <c:pt idx="20">
                  <c:v>-2.6271191701481889E-2</c:v>
                </c:pt>
                <c:pt idx="21">
                  <c:v>0.11169409079607544</c:v>
                </c:pt>
                <c:pt idx="22">
                  <c:v>0.15535305688250176</c:v>
                </c:pt>
                <c:pt idx="23">
                  <c:v>8.7264911871423087E-2</c:v>
                </c:pt>
                <c:pt idx="24">
                  <c:v>0.11694697052700781</c:v>
                </c:pt>
                <c:pt idx="25">
                  <c:v>0.1585474015490568</c:v>
                </c:pt>
                <c:pt idx="26">
                  <c:v>-4.9048176789342875E-2</c:v>
                </c:pt>
                <c:pt idx="27">
                  <c:v>0.29784124086914249</c:v>
                </c:pt>
                <c:pt idx="28">
                  <c:v>-0.26724731803668561</c:v>
                </c:pt>
                <c:pt idx="29">
                  <c:v>-0.13211933963736222</c:v>
                </c:pt>
                <c:pt idx="30">
                  <c:v>7.9527679390136385E-2</c:v>
                </c:pt>
              </c:numCache>
            </c:numRef>
          </c:val>
          <c:smooth val="0"/>
          <c:extLst>
            <c:ext xmlns:c16="http://schemas.microsoft.com/office/drawing/2014/chart" uri="{C3380CC4-5D6E-409C-BE32-E72D297353CC}">
              <c16:uniqueId val="{00000005-A907-410D-A5F1-B647A2E41DA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91355631"/>
        <c:axId val="591357071"/>
      </c:lineChart>
      <c:catAx>
        <c:axId val="591355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91357071"/>
        <c:crosses val="autoZero"/>
        <c:auto val="1"/>
        <c:lblAlgn val="ctr"/>
        <c:lblOffset val="100"/>
        <c:noMultiLvlLbl val="0"/>
      </c:catAx>
      <c:valAx>
        <c:axId val="5913570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91355631"/>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E1692000E49B594E32D00F55AF5C6"/>
        <w:category>
          <w:name w:val="General"/>
          <w:gallery w:val="placeholder"/>
        </w:category>
        <w:types>
          <w:type w:val="bbPlcHdr"/>
        </w:types>
        <w:behaviors>
          <w:behavior w:val="content"/>
        </w:behaviors>
        <w:guid w:val="{0F451ED3-3CAB-47FF-9EFE-8C07850EF331}"/>
      </w:docPartPr>
      <w:docPartBody>
        <w:p w:rsidR="00AC19F1" w:rsidRDefault="00AC19F1" w:rsidP="00AC19F1">
          <w:pPr>
            <w:pStyle w:val="AE0E1692000E49B594E32D00F55AF5C6"/>
          </w:pPr>
          <w:r w:rsidRPr="005D7652">
            <w:rPr>
              <w:rStyle w:val="PlaceholderText"/>
            </w:rPr>
            <w:t>Click or tap here to enter text.</w:t>
          </w:r>
        </w:p>
      </w:docPartBody>
    </w:docPart>
    <w:docPart>
      <w:docPartPr>
        <w:name w:val="60239285780C48A5AF031ADFA00F542A"/>
        <w:category>
          <w:name w:val="General"/>
          <w:gallery w:val="placeholder"/>
        </w:category>
        <w:types>
          <w:type w:val="bbPlcHdr"/>
        </w:types>
        <w:behaviors>
          <w:behavior w:val="content"/>
        </w:behaviors>
        <w:guid w:val="{B68A6C72-980F-4029-81FF-7DDE75907528}"/>
      </w:docPartPr>
      <w:docPartBody>
        <w:p w:rsidR="00AC19F1" w:rsidRDefault="00AC19F1" w:rsidP="00AC19F1">
          <w:pPr>
            <w:pStyle w:val="60239285780C48A5AF031ADFA00F542A"/>
          </w:pPr>
          <w:r w:rsidRPr="005D7652">
            <w:rPr>
              <w:rStyle w:val="PlaceholderText"/>
            </w:rPr>
            <w:t>Click or tap here to enter text.</w:t>
          </w:r>
        </w:p>
      </w:docPartBody>
    </w:docPart>
    <w:docPart>
      <w:docPartPr>
        <w:name w:val="C8DA5146ECE14A938CD45AA9EBE0794A"/>
        <w:category>
          <w:name w:val="General"/>
          <w:gallery w:val="placeholder"/>
        </w:category>
        <w:types>
          <w:type w:val="bbPlcHdr"/>
        </w:types>
        <w:behaviors>
          <w:behavior w:val="content"/>
        </w:behaviors>
        <w:guid w:val="{4A37D361-54DF-4CB8-A27B-77E5512103C2}"/>
      </w:docPartPr>
      <w:docPartBody>
        <w:p w:rsidR="00AC19F1" w:rsidRDefault="00AC19F1" w:rsidP="00AC19F1">
          <w:pPr>
            <w:pStyle w:val="C8DA5146ECE14A938CD45AA9EBE0794A"/>
          </w:pPr>
          <w:r w:rsidRPr="005D7652">
            <w:rPr>
              <w:rStyle w:val="PlaceholderText"/>
            </w:rPr>
            <w:t>Click or tap here to enter text.</w:t>
          </w:r>
        </w:p>
      </w:docPartBody>
    </w:docPart>
    <w:docPart>
      <w:docPartPr>
        <w:name w:val="E87F3E569C844886B9F4C047D132E7C7"/>
        <w:category>
          <w:name w:val="General"/>
          <w:gallery w:val="placeholder"/>
        </w:category>
        <w:types>
          <w:type w:val="bbPlcHdr"/>
        </w:types>
        <w:behaviors>
          <w:behavior w:val="content"/>
        </w:behaviors>
        <w:guid w:val="{DDC2E6B4-29B5-427D-817D-F379BC8C7636}"/>
      </w:docPartPr>
      <w:docPartBody>
        <w:p w:rsidR="00AC19F1" w:rsidRDefault="00AC19F1" w:rsidP="00AC19F1">
          <w:pPr>
            <w:pStyle w:val="E87F3E569C844886B9F4C047D132E7C7"/>
          </w:pPr>
          <w:r w:rsidRPr="005D7652">
            <w:rPr>
              <w:rStyle w:val="PlaceholderText"/>
            </w:rPr>
            <w:t>Click or tap here to enter text.</w:t>
          </w:r>
        </w:p>
      </w:docPartBody>
    </w:docPart>
    <w:docPart>
      <w:docPartPr>
        <w:name w:val="2984343FF9F24B8CBBBED210264A6CF5"/>
        <w:category>
          <w:name w:val="General"/>
          <w:gallery w:val="placeholder"/>
        </w:category>
        <w:types>
          <w:type w:val="bbPlcHdr"/>
        </w:types>
        <w:behaviors>
          <w:behavior w:val="content"/>
        </w:behaviors>
        <w:guid w:val="{2E99CA2B-8F9A-46C3-9BEE-680229930C39}"/>
      </w:docPartPr>
      <w:docPartBody>
        <w:p w:rsidR="00AC19F1" w:rsidRDefault="00AC19F1" w:rsidP="00AC19F1">
          <w:pPr>
            <w:pStyle w:val="2984343FF9F24B8CBBBED210264A6CF5"/>
          </w:pPr>
          <w:r w:rsidRPr="005D7652">
            <w:rPr>
              <w:rStyle w:val="PlaceholderText"/>
            </w:rPr>
            <w:t>Click or tap here to enter text.</w:t>
          </w:r>
        </w:p>
      </w:docPartBody>
    </w:docPart>
    <w:docPart>
      <w:docPartPr>
        <w:name w:val="FA65D721F5874775957897D16BC9622E"/>
        <w:category>
          <w:name w:val="General"/>
          <w:gallery w:val="placeholder"/>
        </w:category>
        <w:types>
          <w:type w:val="bbPlcHdr"/>
        </w:types>
        <w:behaviors>
          <w:behavior w:val="content"/>
        </w:behaviors>
        <w:guid w:val="{F31DB7BD-56E8-476B-9480-93725C7B6829}"/>
      </w:docPartPr>
      <w:docPartBody>
        <w:p w:rsidR="00AC19F1" w:rsidRDefault="00AC19F1" w:rsidP="00AC19F1">
          <w:pPr>
            <w:pStyle w:val="FA65D721F5874775957897D16BC9622E"/>
          </w:pPr>
          <w:r w:rsidRPr="005D7652">
            <w:rPr>
              <w:rStyle w:val="PlaceholderText"/>
            </w:rPr>
            <w:t>Click or tap here to enter text.</w:t>
          </w:r>
        </w:p>
      </w:docPartBody>
    </w:docPart>
    <w:docPart>
      <w:docPartPr>
        <w:name w:val="952CF1E705944C198D0A6F5B9220B9EA"/>
        <w:category>
          <w:name w:val="General"/>
          <w:gallery w:val="placeholder"/>
        </w:category>
        <w:types>
          <w:type w:val="bbPlcHdr"/>
        </w:types>
        <w:behaviors>
          <w:behavior w:val="content"/>
        </w:behaviors>
        <w:guid w:val="{616BCB2A-FF65-4967-B14D-6108B4152821}"/>
      </w:docPartPr>
      <w:docPartBody>
        <w:p w:rsidR="00AC19F1" w:rsidRDefault="00AC19F1" w:rsidP="00AC19F1">
          <w:pPr>
            <w:pStyle w:val="952CF1E705944C198D0A6F5B9220B9EA"/>
          </w:pPr>
          <w:r w:rsidRPr="005D7652">
            <w:rPr>
              <w:rStyle w:val="PlaceholderText"/>
            </w:rPr>
            <w:t>Click or tap here to enter text.</w:t>
          </w:r>
        </w:p>
      </w:docPartBody>
    </w:docPart>
    <w:docPart>
      <w:docPartPr>
        <w:name w:val="2413B52F368840BE88D9834495D69C5B"/>
        <w:category>
          <w:name w:val="General"/>
          <w:gallery w:val="placeholder"/>
        </w:category>
        <w:types>
          <w:type w:val="bbPlcHdr"/>
        </w:types>
        <w:behaviors>
          <w:behavior w:val="content"/>
        </w:behaviors>
        <w:guid w:val="{E5A566D4-03A8-497B-8D69-04B961885133}"/>
      </w:docPartPr>
      <w:docPartBody>
        <w:p w:rsidR="00AC19F1" w:rsidRDefault="00AC19F1" w:rsidP="00AC19F1">
          <w:pPr>
            <w:pStyle w:val="2413B52F368840BE88D9834495D69C5B"/>
          </w:pPr>
          <w:r w:rsidRPr="005D7652">
            <w:rPr>
              <w:rStyle w:val="PlaceholderText"/>
            </w:rPr>
            <w:t>Click or tap here to enter text.</w:t>
          </w:r>
        </w:p>
      </w:docPartBody>
    </w:docPart>
    <w:docPart>
      <w:docPartPr>
        <w:name w:val="6200ADEA7CCC44E485B40659C8391307"/>
        <w:category>
          <w:name w:val="General"/>
          <w:gallery w:val="placeholder"/>
        </w:category>
        <w:types>
          <w:type w:val="bbPlcHdr"/>
        </w:types>
        <w:behaviors>
          <w:behavior w:val="content"/>
        </w:behaviors>
        <w:guid w:val="{2A105A00-7D0F-4E74-BC99-6CC53D783264}"/>
      </w:docPartPr>
      <w:docPartBody>
        <w:p w:rsidR="00AC19F1" w:rsidRDefault="00AC19F1" w:rsidP="00AC19F1">
          <w:pPr>
            <w:pStyle w:val="6200ADEA7CCC44E485B40659C8391307"/>
          </w:pPr>
          <w:r w:rsidRPr="005D7652">
            <w:rPr>
              <w:rStyle w:val="PlaceholderText"/>
            </w:rPr>
            <w:t>Click or tap here to enter text.</w:t>
          </w:r>
        </w:p>
      </w:docPartBody>
    </w:docPart>
    <w:docPart>
      <w:docPartPr>
        <w:name w:val="2520CEBBFF0C447CABBE4B06006F02E4"/>
        <w:category>
          <w:name w:val="General"/>
          <w:gallery w:val="placeholder"/>
        </w:category>
        <w:types>
          <w:type w:val="bbPlcHdr"/>
        </w:types>
        <w:behaviors>
          <w:behavior w:val="content"/>
        </w:behaviors>
        <w:guid w:val="{2EA3579A-9FEF-4766-99AF-8363579B2398}"/>
      </w:docPartPr>
      <w:docPartBody>
        <w:p w:rsidR="00AC19F1" w:rsidRDefault="00AC19F1" w:rsidP="00AC19F1">
          <w:pPr>
            <w:pStyle w:val="2520CEBBFF0C447CABBE4B06006F02E4"/>
          </w:pPr>
          <w:r w:rsidRPr="005D7652">
            <w:rPr>
              <w:rStyle w:val="PlaceholderText"/>
            </w:rPr>
            <w:t>Click or tap here to enter text.</w:t>
          </w:r>
        </w:p>
      </w:docPartBody>
    </w:docPart>
    <w:docPart>
      <w:docPartPr>
        <w:name w:val="E2A7F78AC1FD4F1E9A0F797AE01403BB"/>
        <w:category>
          <w:name w:val="General"/>
          <w:gallery w:val="placeholder"/>
        </w:category>
        <w:types>
          <w:type w:val="bbPlcHdr"/>
        </w:types>
        <w:behaviors>
          <w:behavior w:val="content"/>
        </w:behaviors>
        <w:guid w:val="{5EA53DC2-A98F-4D2F-914F-649B2D4AC5C6}"/>
      </w:docPartPr>
      <w:docPartBody>
        <w:p w:rsidR="00AC19F1" w:rsidRDefault="00AC19F1" w:rsidP="00AC19F1">
          <w:pPr>
            <w:pStyle w:val="E2A7F78AC1FD4F1E9A0F797AE01403BB"/>
          </w:pPr>
          <w:r w:rsidRPr="005D7652">
            <w:rPr>
              <w:rStyle w:val="PlaceholderText"/>
            </w:rPr>
            <w:t>Click or tap here to enter text.</w:t>
          </w:r>
        </w:p>
      </w:docPartBody>
    </w:docPart>
    <w:docPart>
      <w:docPartPr>
        <w:name w:val="D8D721BC439441708F6275CFAAC05FDB"/>
        <w:category>
          <w:name w:val="General"/>
          <w:gallery w:val="placeholder"/>
        </w:category>
        <w:types>
          <w:type w:val="bbPlcHdr"/>
        </w:types>
        <w:behaviors>
          <w:behavior w:val="content"/>
        </w:behaviors>
        <w:guid w:val="{6F3AEEF9-488C-44B1-A4D3-4E08413C7BB2}"/>
      </w:docPartPr>
      <w:docPartBody>
        <w:p w:rsidR="00AC19F1" w:rsidRDefault="00AC19F1" w:rsidP="00AC19F1">
          <w:pPr>
            <w:pStyle w:val="D8D721BC439441708F6275CFAAC05FDB"/>
          </w:pPr>
          <w:r w:rsidRPr="005D7652">
            <w:rPr>
              <w:rStyle w:val="PlaceholderText"/>
            </w:rPr>
            <w:t>Click or tap here to enter text.</w:t>
          </w:r>
        </w:p>
      </w:docPartBody>
    </w:docPart>
    <w:docPart>
      <w:docPartPr>
        <w:name w:val="630E51E305C0445DA8693C3D394CA989"/>
        <w:category>
          <w:name w:val="General"/>
          <w:gallery w:val="placeholder"/>
        </w:category>
        <w:types>
          <w:type w:val="bbPlcHdr"/>
        </w:types>
        <w:behaviors>
          <w:behavior w:val="content"/>
        </w:behaviors>
        <w:guid w:val="{AF1E6922-AD69-483B-A382-7656E8E373A1}"/>
      </w:docPartPr>
      <w:docPartBody>
        <w:p w:rsidR="00AC19F1" w:rsidRDefault="00AC19F1" w:rsidP="00AC19F1">
          <w:pPr>
            <w:pStyle w:val="630E51E305C0445DA8693C3D394CA989"/>
          </w:pPr>
          <w:r w:rsidRPr="005D7652">
            <w:rPr>
              <w:rStyle w:val="PlaceholderText"/>
            </w:rPr>
            <w:t>Click or tap here to enter text.</w:t>
          </w:r>
        </w:p>
      </w:docPartBody>
    </w:docPart>
    <w:docPart>
      <w:docPartPr>
        <w:name w:val="507E8EC2AB3A4450AA53A82E53912AB4"/>
        <w:category>
          <w:name w:val="General"/>
          <w:gallery w:val="placeholder"/>
        </w:category>
        <w:types>
          <w:type w:val="bbPlcHdr"/>
        </w:types>
        <w:behaviors>
          <w:behavior w:val="content"/>
        </w:behaviors>
        <w:guid w:val="{393570E9-EAEA-4642-812B-9556C54EB2C0}"/>
      </w:docPartPr>
      <w:docPartBody>
        <w:p w:rsidR="00AC19F1" w:rsidRDefault="00AC19F1" w:rsidP="00AC19F1">
          <w:pPr>
            <w:pStyle w:val="507E8EC2AB3A4450AA53A82E53912AB4"/>
          </w:pPr>
          <w:r w:rsidRPr="005D7652">
            <w:rPr>
              <w:rStyle w:val="PlaceholderText"/>
            </w:rPr>
            <w:t>Click or tap here to enter text.</w:t>
          </w:r>
        </w:p>
      </w:docPartBody>
    </w:docPart>
    <w:docPart>
      <w:docPartPr>
        <w:name w:val="3D403351D8F74681A43DE5D094AE915C"/>
        <w:category>
          <w:name w:val="General"/>
          <w:gallery w:val="placeholder"/>
        </w:category>
        <w:types>
          <w:type w:val="bbPlcHdr"/>
        </w:types>
        <w:behaviors>
          <w:behavior w:val="content"/>
        </w:behaviors>
        <w:guid w:val="{DA4536A6-0951-4E38-BC89-D926744F11AE}"/>
      </w:docPartPr>
      <w:docPartBody>
        <w:p w:rsidR="00AC19F1" w:rsidRDefault="00AC19F1" w:rsidP="00AC19F1">
          <w:pPr>
            <w:pStyle w:val="3D403351D8F74681A43DE5D094AE915C"/>
          </w:pPr>
          <w:r w:rsidRPr="005D7652">
            <w:rPr>
              <w:rStyle w:val="PlaceholderText"/>
            </w:rPr>
            <w:t>Click or tap here to enter text.</w:t>
          </w:r>
        </w:p>
      </w:docPartBody>
    </w:docPart>
    <w:docPart>
      <w:docPartPr>
        <w:name w:val="1E94C344A7A9412CBEA6E2A856D5089E"/>
        <w:category>
          <w:name w:val="General"/>
          <w:gallery w:val="placeholder"/>
        </w:category>
        <w:types>
          <w:type w:val="bbPlcHdr"/>
        </w:types>
        <w:behaviors>
          <w:behavior w:val="content"/>
        </w:behaviors>
        <w:guid w:val="{2DCDFB3A-AB84-4EC8-9B17-315DD322D059}"/>
      </w:docPartPr>
      <w:docPartBody>
        <w:p w:rsidR="00AC19F1" w:rsidRDefault="00AC19F1" w:rsidP="00AC19F1">
          <w:pPr>
            <w:pStyle w:val="1E94C344A7A9412CBEA6E2A856D5089E"/>
          </w:pPr>
          <w:r w:rsidRPr="005D7652">
            <w:rPr>
              <w:rStyle w:val="PlaceholderText"/>
            </w:rPr>
            <w:t>Click or tap here to enter text.</w:t>
          </w:r>
        </w:p>
      </w:docPartBody>
    </w:docPart>
    <w:docPart>
      <w:docPartPr>
        <w:name w:val="D369490D61CE4AAB99C6C918FE84C964"/>
        <w:category>
          <w:name w:val="General"/>
          <w:gallery w:val="placeholder"/>
        </w:category>
        <w:types>
          <w:type w:val="bbPlcHdr"/>
        </w:types>
        <w:behaviors>
          <w:behavior w:val="content"/>
        </w:behaviors>
        <w:guid w:val="{2150989E-B536-41C1-99DA-35423A0205E0}"/>
      </w:docPartPr>
      <w:docPartBody>
        <w:p w:rsidR="00AC19F1" w:rsidRDefault="00AC19F1" w:rsidP="00AC19F1">
          <w:pPr>
            <w:pStyle w:val="D369490D61CE4AAB99C6C918FE84C964"/>
          </w:pPr>
          <w:r w:rsidRPr="005D7652">
            <w:rPr>
              <w:rStyle w:val="PlaceholderText"/>
            </w:rPr>
            <w:t>Click or tap here to enter text.</w:t>
          </w:r>
        </w:p>
      </w:docPartBody>
    </w:docPart>
    <w:docPart>
      <w:docPartPr>
        <w:name w:val="471AA1A17DDF4F27BE8DFE2A5178BEFB"/>
        <w:category>
          <w:name w:val="General"/>
          <w:gallery w:val="placeholder"/>
        </w:category>
        <w:types>
          <w:type w:val="bbPlcHdr"/>
        </w:types>
        <w:behaviors>
          <w:behavior w:val="content"/>
        </w:behaviors>
        <w:guid w:val="{87A4A486-6BBE-4895-A060-1585AE0AC439}"/>
      </w:docPartPr>
      <w:docPartBody>
        <w:p w:rsidR="00AC19F1" w:rsidRDefault="00AC19F1" w:rsidP="00AC19F1">
          <w:pPr>
            <w:pStyle w:val="471AA1A17DDF4F27BE8DFE2A5178BEFB"/>
          </w:pPr>
          <w:r w:rsidRPr="005D76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F1"/>
    <w:rsid w:val="00884BD2"/>
    <w:rsid w:val="00AC19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9F1"/>
    <w:rPr>
      <w:color w:val="808080"/>
    </w:rPr>
  </w:style>
  <w:style w:type="paragraph" w:customStyle="1" w:styleId="AE0E1692000E49B594E32D00F55AF5C6">
    <w:name w:val="AE0E1692000E49B594E32D00F55AF5C6"/>
    <w:rsid w:val="00AC19F1"/>
  </w:style>
  <w:style w:type="paragraph" w:customStyle="1" w:styleId="60239285780C48A5AF031ADFA00F542A">
    <w:name w:val="60239285780C48A5AF031ADFA00F542A"/>
    <w:rsid w:val="00AC19F1"/>
  </w:style>
  <w:style w:type="paragraph" w:customStyle="1" w:styleId="C8DA5146ECE14A938CD45AA9EBE0794A">
    <w:name w:val="C8DA5146ECE14A938CD45AA9EBE0794A"/>
    <w:rsid w:val="00AC19F1"/>
  </w:style>
  <w:style w:type="paragraph" w:customStyle="1" w:styleId="E87F3E569C844886B9F4C047D132E7C7">
    <w:name w:val="E87F3E569C844886B9F4C047D132E7C7"/>
    <w:rsid w:val="00AC19F1"/>
  </w:style>
  <w:style w:type="paragraph" w:customStyle="1" w:styleId="2984343FF9F24B8CBBBED210264A6CF5">
    <w:name w:val="2984343FF9F24B8CBBBED210264A6CF5"/>
    <w:rsid w:val="00AC19F1"/>
  </w:style>
  <w:style w:type="paragraph" w:customStyle="1" w:styleId="FA65D721F5874775957897D16BC9622E">
    <w:name w:val="FA65D721F5874775957897D16BC9622E"/>
    <w:rsid w:val="00AC19F1"/>
  </w:style>
  <w:style w:type="paragraph" w:customStyle="1" w:styleId="952CF1E705944C198D0A6F5B9220B9EA">
    <w:name w:val="952CF1E705944C198D0A6F5B9220B9EA"/>
    <w:rsid w:val="00AC19F1"/>
  </w:style>
  <w:style w:type="paragraph" w:customStyle="1" w:styleId="2413B52F368840BE88D9834495D69C5B">
    <w:name w:val="2413B52F368840BE88D9834495D69C5B"/>
    <w:rsid w:val="00AC19F1"/>
  </w:style>
  <w:style w:type="paragraph" w:customStyle="1" w:styleId="6200ADEA7CCC44E485B40659C8391307">
    <w:name w:val="6200ADEA7CCC44E485B40659C8391307"/>
    <w:rsid w:val="00AC19F1"/>
  </w:style>
  <w:style w:type="paragraph" w:customStyle="1" w:styleId="2520CEBBFF0C447CABBE4B06006F02E4">
    <w:name w:val="2520CEBBFF0C447CABBE4B06006F02E4"/>
    <w:rsid w:val="00AC19F1"/>
  </w:style>
  <w:style w:type="paragraph" w:customStyle="1" w:styleId="E2A7F78AC1FD4F1E9A0F797AE01403BB">
    <w:name w:val="E2A7F78AC1FD4F1E9A0F797AE01403BB"/>
    <w:rsid w:val="00AC19F1"/>
  </w:style>
  <w:style w:type="paragraph" w:customStyle="1" w:styleId="D8D721BC439441708F6275CFAAC05FDB">
    <w:name w:val="D8D721BC439441708F6275CFAAC05FDB"/>
    <w:rsid w:val="00AC19F1"/>
  </w:style>
  <w:style w:type="paragraph" w:customStyle="1" w:styleId="630E51E305C0445DA8693C3D394CA989">
    <w:name w:val="630E51E305C0445DA8693C3D394CA989"/>
    <w:rsid w:val="00AC19F1"/>
  </w:style>
  <w:style w:type="paragraph" w:customStyle="1" w:styleId="507E8EC2AB3A4450AA53A82E53912AB4">
    <w:name w:val="507E8EC2AB3A4450AA53A82E53912AB4"/>
    <w:rsid w:val="00AC19F1"/>
  </w:style>
  <w:style w:type="paragraph" w:customStyle="1" w:styleId="3D403351D8F74681A43DE5D094AE915C">
    <w:name w:val="3D403351D8F74681A43DE5D094AE915C"/>
    <w:rsid w:val="00AC19F1"/>
  </w:style>
  <w:style w:type="paragraph" w:customStyle="1" w:styleId="1E94C344A7A9412CBEA6E2A856D5089E">
    <w:name w:val="1E94C344A7A9412CBEA6E2A856D5089E"/>
    <w:rsid w:val="00AC19F1"/>
  </w:style>
  <w:style w:type="paragraph" w:customStyle="1" w:styleId="D369490D61CE4AAB99C6C918FE84C964">
    <w:name w:val="D369490D61CE4AAB99C6C918FE84C964"/>
    <w:rsid w:val="00AC19F1"/>
  </w:style>
  <w:style w:type="paragraph" w:customStyle="1" w:styleId="471AA1A17DDF4F27BE8DFE2A5178BEFB">
    <w:name w:val="471AA1A17DDF4F27BE8DFE2A5178BEFB"/>
    <w:rsid w:val="00AC1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2B75-82CF-0B4F-AFFB-2595C2AC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SAIZAL BIN PINJAMAN</cp:lastModifiedBy>
  <cp:revision>195</cp:revision>
  <dcterms:created xsi:type="dcterms:W3CDTF">2023-01-26T00:27:00Z</dcterms:created>
  <dcterms:modified xsi:type="dcterms:W3CDTF">2023-08-16T03:50:00Z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f81a9312d696967743d66af504f7c9b989e0a6dbf284f848f314dc31f2037032</vt:lpwstr>
  </property>
</Properties>
</file>