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1B74D" w14:textId="77777777" w:rsidR="00BB3987" w:rsidRDefault="004175AC" w:rsidP="00BB3987">
      <w:r>
        <w:rPr>
          <w:b/>
          <w:noProof/>
          <w:lang w:eastAsia="id-ID"/>
        </w:rPr>
        <mc:AlternateContent>
          <mc:Choice Requires="wps">
            <w:drawing>
              <wp:anchor distT="0" distB="0" distL="114300" distR="114300" simplePos="0" relativeHeight="251662336" behindDoc="0" locked="0" layoutInCell="1" allowOverlap="1" wp14:anchorId="2333C2E4" wp14:editId="13C867BE">
                <wp:simplePos x="0" y="0"/>
                <wp:positionH relativeFrom="column">
                  <wp:posOffset>0</wp:posOffset>
                </wp:positionH>
                <wp:positionV relativeFrom="paragraph">
                  <wp:posOffset>255181</wp:posOffset>
                </wp:positionV>
                <wp:extent cx="5723890" cy="903768"/>
                <wp:effectExtent l="0" t="0" r="0" b="0"/>
                <wp:wrapNone/>
                <wp:docPr id="1" name="Rectangle 1"/>
                <wp:cNvGraphicFramePr/>
                <a:graphic xmlns:a="http://schemas.openxmlformats.org/drawingml/2006/main">
                  <a:graphicData uri="http://schemas.microsoft.com/office/word/2010/wordprocessingShape">
                    <wps:wsp>
                      <wps:cNvSpPr/>
                      <wps:spPr>
                        <a:xfrm>
                          <a:off x="0" y="0"/>
                          <a:ext cx="5723890" cy="90376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4548DEF"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5AD5D068" w14:textId="77777777" w:rsidR="00BB3987" w:rsidRDefault="00BB3987"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57A903AA" w14:textId="77777777" w:rsidR="004175AC" w:rsidRPr="004175AC" w:rsidRDefault="004175A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09FE8174"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3C2E4" id="Rectangle 1" o:spid="_x0000_s1026" style="position:absolute;margin-left:0;margin-top:20.1pt;width:450.7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" filled="f" stroked="f" strokeweight="2pt">
                <v:textbox>
                  <w:txbxContent>
                    <w:p w14:paraId="24548DEF"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5AD5D068" w14:textId="77777777" w:rsidR="00BB3987" w:rsidRDefault="00BB3987"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57A903AA" w14:textId="77777777" w:rsidR="004175AC" w:rsidRPr="004175AC" w:rsidRDefault="004175A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09FE8174"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v:textbox>
              </v:rect>
            </w:pict>
          </mc:Fallback>
        </mc:AlternateContent>
      </w:r>
      <w:r>
        <w:rPr>
          <w:noProof/>
          <w:lang w:eastAsia="id-ID"/>
        </w:rPr>
        <mc:AlternateContent>
          <mc:Choice Requires="wps">
            <w:drawing>
              <wp:anchor distT="0" distB="0" distL="114300" distR="114300" simplePos="0" relativeHeight="251667456" behindDoc="0" locked="0" layoutInCell="1" allowOverlap="1" wp14:anchorId="0A409F5F" wp14:editId="6C2EAD97">
                <wp:simplePos x="0" y="0"/>
                <wp:positionH relativeFrom="column">
                  <wp:posOffset>0</wp:posOffset>
                </wp:positionH>
                <wp:positionV relativeFrom="paragraph">
                  <wp:posOffset>0</wp:posOffset>
                </wp:positionV>
                <wp:extent cx="4807585" cy="251460"/>
                <wp:effectExtent l="0" t="0" r="12065" b="15240"/>
                <wp:wrapNone/>
                <wp:docPr id="7" name="Rectangle 7"/>
                <wp:cNvGraphicFramePr/>
                <a:graphic xmlns:a="http://schemas.openxmlformats.org/drawingml/2006/main">
                  <a:graphicData uri="http://schemas.microsoft.com/office/word/2010/wordprocessingShape">
                    <wps:wsp>
                      <wps:cNvSpPr/>
                      <wps:spPr>
                        <a:xfrm>
                          <a:off x="0" y="0"/>
                          <a:ext cx="4807585" cy="251460"/>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545CA7" w14:textId="77777777" w:rsidR="008567ED" w:rsidRPr="004175AC" w:rsidRDefault="004175AC"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008567ED" w:rsidRPr="004175AC">
                              <w:rPr>
                                <w:b/>
                                <w:color w:val="000000" w:themeColor="text1"/>
                              </w:rPr>
                              <w:t>Volume 11 Nomor 02 Tahun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09F5F" id="Rectangle 7" o:spid="_x0000_s1027" style="position:absolute;margin-left:0;margin-top:0;width:378.55pt;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" fillcolor="#f2f2f2 [3052]" strokecolor="black [3213]">
                <v:textbox>
                  <w:txbxContent>
                    <w:p w14:paraId="6A545CA7" w14:textId="77777777" w:rsidR="008567ED" w:rsidRPr="004175AC" w:rsidRDefault="004175AC"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008567ED" w:rsidRPr="004175AC">
                        <w:rPr>
                          <w:b/>
                          <w:color w:val="000000" w:themeColor="text1"/>
                        </w:rPr>
                        <w:t>Volume 11 Nomor 02 Tahun 2019</w:t>
                      </w:r>
                    </w:p>
                  </w:txbxContent>
                </v:textbox>
              </v:rect>
            </w:pict>
          </mc:Fallback>
        </mc:AlternateContent>
      </w:r>
      <w:r>
        <w:rPr>
          <w:noProof/>
          <w:lang w:eastAsia="id-ID"/>
        </w:rPr>
        <mc:AlternateContent>
          <mc:Choice Requires="wpg">
            <w:drawing>
              <wp:anchor distT="0" distB="0" distL="114300" distR="114300" simplePos="0" relativeHeight="251684864" behindDoc="0" locked="0" layoutInCell="1" allowOverlap="1" wp14:anchorId="55C66EE4" wp14:editId="3899168B">
                <wp:simplePos x="0" y="0"/>
                <wp:positionH relativeFrom="column">
                  <wp:posOffset>4708436</wp:posOffset>
                </wp:positionH>
                <wp:positionV relativeFrom="paragraph">
                  <wp:posOffset>0</wp:posOffset>
                </wp:positionV>
                <wp:extent cx="993803" cy="257810"/>
                <wp:effectExtent l="19050" t="0" r="15875" b="27940"/>
                <wp:wrapNone/>
                <wp:docPr id="31" name="Group 31"/>
                <wp:cNvGraphicFramePr/>
                <a:graphic xmlns:a="http://schemas.openxmlformats.org/drawingml/2006/main">
                  <a:graphicData uri="http://schemas.microsoft.com/office/word/2010/wordprocessingGroup">
                    <wpg:wgp>
                      <wpg:cNvGrpSpPr/>
                      <wpg:grpSpPr>
                        <a:xfrm>
                          <a:off x="0" y="0"/>
                          <a:ext cx="993803" cy="257810"/>
                          <a:chOff x="0" y="0"/>
                          <a:chExt cx="993823" cy="258284"/>
                        </a:xfrm>
                      </wpg:grpSpPr>
                      <wps:wsp>
                        <wps:cNvPr id="5" name="Chevron 5"/>
                        <wps:cNvSpPr/>
                        <wps:spPr>
                          <a:xfrm>
                            <a:off x="0"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hevron 8"/>
                        <wps:cNvSpPr/>
                        <wps:spPr>
                          <a:xfrm>
                            <a:off x="15694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hevron 10"/>
                        <wps:cNvSpPr/>
                        <wps:spPr>
                          <a:xfrm>
                            <a:off x="31389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hevron 22"/>
                        <wps:cNvSpPr/>
                        <wps:spPr>
                          <a:xfrm>
                            <a:off x="470848"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hevron 23"/>
                        <wps:cNvSpPr/>
                        <wps:spPr>
                          <a:xfrm>
                            <a:off x="620973"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hevron 24"/>
                        <wps:cNvSpPr/>
                        <wps:spPr>
                          <a:xfrm>
                            <a:off x="777923" y="6824"/>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53D39B" id="Group 31" o:spid="_x0000_s1026" style="position:absolute;margin-left:370.75pt;margin-top:0;width:78.25pt;height:20.3pt;z-index:251684864;mso-width-relative:margin;mso-height-relative:margin" coordsize="9938,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7" type="#_x0000_t55" style="position:absolute;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" adj="10800" fillcolor="black [3213]" strokecolor="black [3213]" strokeweight=".25pt"/>
                <v:shape id="Chevron 8" o:spid="_x0000_s1028" type="#_x0000_t55" style="position:absolute;left:156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" adj="10800" fillcolor="black [3213]" strokecolor="black [3213]" strokeweight=".25pt"/>
                <v:shape id="Chevron 10" o:spid="_x0000_s1029" type="#_x0000_t55" style="position:absolute;left:313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" adj="10800" fillcolor="black [3213]" strokecolor="black [3213]" strokeweight=".25pt"/>
                <v:shape id="Chevron 22" o:spid="_x0000_s1030" type="#_x0000_t55" style="position:absolute;left:470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" adj="10800" fillcolor="black [3213]" strokecolor="black [3213]" strokeweight=".25pt"/>
                <v:shape id="Chevron 23" o:spid="_x0000_s1031" type="#_x0000_t55" style="position:absolute;left:620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" adj="10800" fillcolor="black [3213]" strokecolor="black [3213]" strokeweight=".25pt"/>
                <v:shape id="Chevron 24" o:spid="_x0000_s1032" type="#_x0000_t55" style="position:absolute;left:7779;top:6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" adj="10800" fillcolor="black [3213]" strokecolor="black [3213]" strokeweight=".25pt"/>
              </v:group>
            </w:pict>
          </mc:Fallback>
        </mc:AlternateContent>
      </w:r>
    </w:p>
    <w:p w14:paraId="1CB1D3E0" w14:textId="77777777" w:rsidR="00BB3987" w:rsidRPr="003F1E8E" w:rsidRDefault="00BB3987" w:rsidP="00BB3987"/>
    <w:p w14:paraId="6D19F61D" w14:textId="77777777" w:rsidR="00BB3987" w:rsidRPr="003F1E8E" w:rsidRDefault="00BB3987" w:rsidP="00BB3987"/>
    <w:p w14:paraId="1803AA27" w14:textId="77777777" w:rsidR="00BB3987" w:rsidRPr="003F1E8E" w:rsidRDefault="00BB3987" w:rsidP="00BB3987"/>
    <w:p w14:paraId="5FA35822" w14:textId="77777777" w:rsidR="00BB3987" w:rsidRPr="003F1E8E" w:rsidRDefault="00BB3987" w:rsidP="00BB3987">
      <w:r>
        <w:rPr>
          <w:noProof/>
          <w:lang w:eastAsia="id-ID"/>
        </w:rPr>
        <mc:AlternateContent>
          <mc:Choice Requires="wpg">
            <w:drawing>
              <wp:anchor distT="0" distB="0" distL="114300" distR="114300" simplePos="0" relativeHeight="251663360" behindDoc="0" locked="0" layoutInCell="1" allowOverlap="1" wp14:anchorId="640293AF" wp14:editId="51E87B76">
                <wp:simplePos x="0" y="0"/>
                <wp:positionH relativeFrom="column">
                  <wp:posOffset>0</wp:posOffset>
                </wp:positionH>
                <wp:positionV relativeFrom="paragraph">
                  <wp:posOffset>107389</wp:posOffset>
                </wp:positionV>
                <wp:extent cx="5723890" cy="287655"/>
                <wp:effectExtent l="0" t="0" r="10160" b="17145"/>
                <wp:wrapNone/>
                <wp:docPr id="13" name="Group 13"/>
                <wp:cNvGraphicFramePr/>
                <a:graphic xmlns:a="http://schemas.openxmlformats.org/drawingml/2006/main">
                  <a:graphicData uri="http://schemas.microsoft.com/office/word/2010/wordprocessingGroup">
                    <wpg:wgp>
                      <wpg:cNvGrpSpPr/>
                      <wpg:grpSpPr>
                        <a:xfrm>
                          <a:off x="0" y="0"/>
                          <a:ext cx="5723890" cy="287655"/>
                          <a:chOff x="0" y="10633"/>
                          <a:chExt cx="5724000" cy="287655"/>
                        </a:xfrm>
                      </wpg:grpSpPr>
                      <wps:wsp>
                        <wps:cNvPr id="14" name="Straight Connector 14"/>
                        <wps:cNvCnPr/>
                        <wps:spPr>
                          <a:xfrm>
                            <a:off x="0" y="85060"/>
                            <a:ext cx="57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wps:spPr>
                          <a:xfrm>
                            <a:off x="2190307" y="10633"/>
                            <a:ext cx="1367790"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2D7C28" w14:textId="77777777" w:rsidR="00BB3987" w:rsidRPr="003F1E8E" w:rsidRDefault="00BB3987" w:rsidP="00BB3987">
                              <w:pPr>
                                <w:jc w:val="center"/>
                                <w:rPr>
                                  <w:b/>
                                </w:rPr>
                              </w:pPr>
                              <w:proofErr w:type="spellStart"/>
                              <w:r w:rsidRPr="003F1E8E">
                                <w:rPr>
                                  <w:b/>
                                </w:rPr>
                                <w:t>Research</w:t>
                              </w:r>
                              <w:proofErr w:type="spellEnd"/>
                              <w:r w:rsidRPr="003F1E8E">
                                <w:rPr>
                                  <w:b/>
                                </w:rPr>
                                <w:t xml:space="preserve"> </w:t>
                              </w:r>
                              <w:proofErr w:type="spellStart"/>
                              <w:r w:rsidRPr="003F1E8E">
                                <w:rPr>
                                  <w:b/>
                                </w:rPr>
                                <w:t>Article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Connector 17"/>
                        <wps:cNvCnPr/>
                        <wps:spPr>
                          <a:xfrm>
                            <a:off x="3561907"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95693"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70121" y="223284"/>
                            <a:ext cx="201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3561907" y="212651"/>
                            <a:ext cx="20154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40293AF" id="Group 13" o:spid="_x0000_s1028" style="position:absolute;margin-left:0;margin-top:8.45pt;width:450.7pt;height:22.65pt;z-index:251663360" coordorigin=",106" coordsize="5724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">
                <v:line id="Straight Connector 14" o:spid="_x0000_s1029" style="position:absolute;visibility:visible;mso-wrap-style:square" from="0,850" to="57240,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" strokecolor="black [3213]"/>
                <v:shapetype id="_x0000_t202" coordsize="21600,21600" o:spt="202" path="m,l,21600r21600,l21600,xe">
                  <v:stroke joinstyle="miter"/>
                  <v:path gradientshapeok="t" o:connecttype="rect"/>
                </v:shapetype>
                <v:shape id="Text Box 15" o:spid="_x0000_s1030" type="#_x0000_t202" style="position:absolute;left:21903;top:106;width:1367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032D7C28" w14:textId="77777777" w:rsidR="00BB3987" w:rsidRPr="003F1E8E" w:rsidRDefault="00BB3987" w:rsidP="00BB3987">
                        <w:pPr>
                          <w:jc w:val="center"/>
                          <w:rPr>
                            <w:b/>
                          </w:rPr>
                        </w:pPr>
                        <w:proofErr w:type="spellStart"/>
                        <w:r w:rsidRPr="003F1E8E">
                          <w:rPr>
                            <w:b/>
                          </w:rPr>
                          <w:t>Research</w:t>
                        </w:r>
                        <w:proofErr w:type="spellEnd"/>
                        <w:r w:rsidRPr="003F1E8E">
                          <w:rPr>
                            <w:b/>
                          </w:rPr>
                          <w:t xml:space="preserve"> </w:t>
                        </w:r>
                        <w:proofErr w:type="spellStart"/>
                        <w:r w:rsidRPr="003F1E8E">
                          <w:rPr>
                            <w:b/>
                          </w:rPr>
                          <w:t>Article</w:t>
                        </w:r>
                        <w:proofErr w:type="spellEnd"/>
                      </w:p>
                    </w:txbxContent>
                  </v:textbox>
                </v:shape>
                <v:line id="Straight Connector 17" o:spid="_x0000_s1031" style="position:absolute;visibility:visible;mso-wrap-style:square" from="35619,1488" to="56497,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" strokecolor="black [3213]"/>
                <v:line id="Straight Connector 18" o:spid="_x0000_s1032" style="position:absolute;visibility:visible;mso-wrap-style:square" from="956,1488" to="21835,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" strokecolor="black [3213]"/>
                <v:line id="Straight Connector 19" o:spid="_x0000_s1033" style="position:absolute;visibility:visible;mso-wrap-style:square" from="1701,2232" to="2186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" strokecolor="black [3213]"/>
                <v:line id="Straight Connector 20" o:spid="_x0000_s1034" style="position:absolute;visibility:visible;mso-wrap-style:square" from="35619,2126" to="55773,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" strokecolor="black [3213]"/>
              </v:group>
            </w:pict>
          </mc:Fallback>
        </mc:AlternateContent>
      </w:r>
    </w:p>
    <w:p w14:paraId="1878F283" w14:textId="77777777" w:rsidR="00BB3987" w:rsidRPr="004175AC" w:rsidRDefault="004E6373" w:rsidP="004175AC">
      <w:pPr>
        <w:spacing w:before="360" w:after="120" w:line="240" w:lineRule="auto"/>
        <w:jc w:val="center"/>
        <w:rPr>
          <w:b/>
        </w:rPr>
      </w:pPr>
      <w:r w:rsidRPr="004E6373">
        <w:rPr>
          <w:b/>
        </w:rPr>
        <w:t>EXPLORING STUDENTS' PROBLEM-SOLVING SKILLS ON DIRECT CURRENT ELECTRICAL IN VOCATIONAL HIGH SCHOOL</w:t>
      </w:r>
    </w:p>
    <w:p w14:paraId="72FC3D1D" w14:textId="3E73BBA2" w:rsidR="00BB3987" w:rsidRPr="004E6373" w:rsidRDefault="004E6373" w:rsidP="00BB3987">
      <w:pPr>
        <w:spacing w:line="240" w:lineRule="auto"/>
        <w:rPr>
          <w:sz w:val="22"/>
          <w:lang w:val="en-US"/>
        </w:rPr>
      </w:pPr>
      <w:r>
        <w:rPr>
          <w:b/>
          <w:sz w:val="22"/>
          <w:lang w:val="en-US"/>
        </w:rPr>
        <w:t xml:space="preserve">Luh </w:t>
      </w:r>
      <w:proofErr w:type="spellStart"/>
      <w:r>
        <w:rPr>
          <w:b/>
          <w:sz w:val="22"/>
          <w:lang w:val="en-US"/>
        </w:rPr>
        <w:t>Sukariasih</w:t>
      </w:r>
      <w:proofErr w:type="spellEnd"/>
      <w:r w:rsidR="00BB3987">
        <w:rPr>
          <w:b/>
          <w:sz w:val="22"/>
          <w:vertAlign w:val="superscript"/>
        </w:rPr>
        <w:t>1</w:t>
      </w:r>
      <w:r w:rsidR="00BB3987" w:rsidRPr="00745905">
        <w:rPr>
          <w:b/>
          <w:sz w:val="22"/>
        </w:rPr>
        <w:t xml:space="preserve">, </w:t>
      </w:r>
      <w:r>
        <w:rPr>
          <w:b/>
          <w:sz w:val="22"/>
          <w:lang w:val="en-US"/>
        </w:rPr>
        <w:t>Erniwati</w:t>
      </w:r>
      <w:r>
        <w:rPr>
          <w:b/>
          <w:sz w:val="22"/>
          <w:vertAlign w:val="superscript"/>
          <w:lang w:val="en-US"/>
        </w:rPr>
        <w:t>1</w:t>
      </w:r>
      <w:r>
        <w:rPr>
          <w:b/>
          <w:sz w:val="22"/>
          <w:lang w:val="en-US"/>
        </w:rPr>
        <w:t xml:space="preserve">, La </w:t>
      </w:r>
      <w:proofErr w:type="spellStart"/>
      <w:r>
        <w:rPr>
          <w:b/>
          <w:sz w:val="22"/>
          <w:lang w:val="en-US"/>
        </w:rPr>
        <w:t>Tahang</w:t>
      </w:r>
      <w:proofErr w:type="spellEnd"/>
      <w:r>
        <w:rPr>
          <w:b/>
          <w:sz w:val="22"/>
          <w:vertAlign w:val="superscript"/>
        </w:rPr>
        <w:t>1</w:t>
      </w:r>
    </w:p>
    <w:p w14:paraId="17A299AA" w14:textId="7687EB0B" w:rsidR="004E6373" w:rsidRPr="004E6373" w:rsidRDefault="00BB3987" w:rsidP="00BB3987">
      <w:pPr>
        <w:spacing w:line="240" w:lineRule="auto"/>
        <w:rPr>
          <w:sz w:val="22"/>
          <w:lang w:val="en-US"/>
        </w:rPr>
      </w:pPr>
      <w:r w:rsidRPr="00745905">
        <w:rPr>
          <w:sz w:val="22"/>
          <w:vertAlign w:val="superscript"/>
        </w:rPr>
        <w:t>1</w:t>
      </w:r>
      <w:r w:rsidR="004E6373">
        <w:rPr>
          <w:sz w:val="22"/>
          <w:lang w:val="en-US"/>
        </w:rPr>
        <w:t xml:space="preserve">Department of Physics Education, Universitas </w:t>
      </w:r>
      <w:proofErr w:type="spellStart"/>
      <w:r w:rsidR="004E6373">
        <w:rPr>
          <w:sz w:val="22"/>
          <w:lang w:val="en-US"/>
        </w:rPr>
        <w:t>Halu</w:t>
      </w:r>
      <w:proofErr w:type="spellEnd"/>
      <w:r w:rsidR="004E6373">
        <w:rPr>
          <w:sz w:val="22"/>
          <w:lang w:val="en-US"/>
        </w:rPr>
        <w:t xml:space="preserve"> Oleo</w:t>
      </w:r>
    </w:p>
    <w:p w14:paraId="53EDC2FB" w14:textId="77777777" w:rsidR="008567ED" w:rsidRPr="004E6373" w:rsidRDefault="004E6373" w:rsidP="008567ED">
      <w:pPr>
        <w:spacing w:after="120" w:line="240" w:lineRule="auto"/>
        <w:rPr>
          <w:sz w:val="22"/>
          <w:lang w:val="en-US"/>
        </w:rPr>
      </w:pPr>
      <w:r>
        <w:rPr>
          <w:sz w:val="22"/>
          <w:lang w:val="en-US"/>
        </w:rPr>
        <w:t>Luh.sukariasih@uho.ac.id</w:t>
      </w:r>
      <w:r w:rsidR="008567ED">
        <w:rPr>
          <w:sz w:val="22"/>
        </w:rPr>
        <w:t xml:space="preserve">, </w:t>
      </w:r>
      <w:r>
        <w:rPr>
          <w:sz w:val="22"/>
          <w:lang w:val="en-US"/>
        </w:rPr>
        <w:t>085218232800</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24"/>
      </w:tblGrid>
      <w:tr w:rsidR="00BB3987" w14:paraId="420008CD" w14:textId="77777777" w:rsidTr="006D70E4">
        <w:tc>
          <w:tcPr>
            <w:tcW w:w="1276" w:type="dxa"/>
            <w:tcBorders>
              <w:top w:val="thinThickSmallGap" w:sz="24" w:space="0" w:color="auto"/>
            </w:tcBorders>
          </w:tcPr>
          <w:p w14:paraId="635E082C" w14:textId="77777777" w:rsidR="00BB3987" w:rsidRDefault="00BB3987" w:rsidP="006D70E4">
            <w:pPr>
              <w:spacing w:before="40"/>
              <w:ind w:left="-108"/>
              <w:rPr>
                <w:b/>
                <w:sz w:val="22"/>
              </w:rPr>
            </w:pPr>
            <w:proofErr w:type="spellStart"/>
            <w:r w:rsidRPr="00E90CF1">
              <w:rPr>
                <w:b/>
                <w:sz w:val="22"/>
              </w:rPr>
              <w:t>Abstract</w:t>
            </w:r>
            <w:proofErr w:type="spellEnd"/>
          </w:p>
        </w:tc>
        <w:tc>
          <w:tcPr>
            <w:tcW w:w="7724" w:type="dxa"/>
            <w:tcBorders>
              <w:top w:val="thinThickSmallGap" w:sz="24" w:space="0" w:color="auto"/>
            </w:tcBorders>
          </w:tcPr>
          <w:p w14:paraId="296C7CE4" w14:textId="77777777" w:rsidR="004E6373" w:rsidRPr="004E6373" w:rsidRDefault="004E6373" w:rsidP="004E6373">
            <w:pPr>
              <w:pBdr>
                <w:top w:val="nil"/>
                <w:left w:val="nil"/>
                <w:bottom w:val="nil"/>
                <w:right w:val="nil"/>
                <w:between w:val="nil"/>
              </w:pBdr>
              <w:spacing w:before="40"/>
              <w:jc w:val="both"/>
              <w:rPr>
                <w:sz w:val="18"/>
                <w:szCs w:val="20"/>
              </w:rPr>
            </w:pPr>
            <w:proofErr w:type="spellStart"/>
            <w:r w:rsidRPr="004E6373">
              <w:rPr>
                <w:sz w:val="18"/>
                <w:szCs w:val="20"/>
              </w:rPr>
              <w:t>This</w:t>
            </w:r>
            <w:proofErr w:type="spellEnd"/>
            <w:r w:rsidRPr="004E6373">
              <w:rPr>
                <w:sz w:val="18"/>
                <w:szCs w:val="20"/>
              </w:rPr>
              <w:t xml:space="preserve"> </w:t>
            </w:r>
            <w:proofErr w:type="spellStart"/>
            <w:r w:rsidRPr="004E6373">
              <w:rPr>
                <w:sz w:val="18"/>
                <w:szCs w:val="20"/>
              </w:rPr>
              <w:t>research</w:t>
            </w:r>
            <w:proofErr w:type="spellEnd"/>
            <w:r w:rsidRPr="004E6373">
              <w:rPr>
                <w:sz w:val="18"/>
                <w:szCs w:val="20"/>
              </w:rPr>
              <w:t xml:space="preserve"> </w:t>
            </w:r>
            <w:proofErr w:type="spellStart"/>
            <w:r w:rsidRPr="004E6373">
              <w:rPr>
                <w:sz w:val="18"/>
                <w:szCs w:val="20"/>
              </w:rPr>
              <w:t>aimed</w:t>
            </w:r>
            <w:proofErr w:type="spellEnd"/>
            <w:r w:rsidRPr="004E6373">
              <w:rPr>
                <w:sz w:val="18"/>
                <w:szCs w:val="20"/>
              </w:rPr>
              <w:t xml:space="preserve"> </w:t>
            </w:r>
            <w:proofErr w:type="spellStart"/>
            <w:r w:rsidRPr="004E6373">
              <w:rPr>
                <w:sz w:val="18"/>
                <w:szCs w:val="20"/>
              </w:rPr>
              <w:t>to</w:t>
            </w:r>
            <w:proofErr w:type="spellEnd"/>
            <w:r w:rsidRPr="004E6373">
              <w:rPr>
                <w:sz w:val="18"/>
                <w:szCs w:val="20"/>
              </w:rPr>
              <w:t xml:space="preserve"> </w:t>
            </w:r>
            <w:proofErr w:type="spellStart"/>
            <w:r w:rsidRPr="004E6373">
              <w:rPr>
                <w:sz w:val="18"/>
                <w:szCs w:val="20"/>
              </w:rPr>
              <w:t>explore</w:t>
            </w:r>
            <w:proofErr w:type="spellEnd"/>
            <w:r w:rsidRPr="004E6373">
              <w:rPr>
                <w:sz w:val="18"/>
                <w:szCs w:val="20"/>
              </w:rPr>
              <w:t xml:space="preserve"> </w:t>
            </w:r>
            <w:proofErr w:type="spellStart"/>
            <w:r w:rsidRPr="004E6373">
              <w:rPr>
                <w:sz w:val="18"/>
                <w:szCs w:val="20"/>
              </w:rPr>
              <w:t>the</w:t>
            </w:r>
            <w:proofErr w:type="spellEnd"/>
            <w:r w:rsidRPr="004E6373">
              <w:rPr>
                <w:sz w:val="18"/>
                <w:szCs w:val="20"/>
              </w:rPr>
              <w:t xml:space="preserve"> problem-</w:t>
            </w:r>
            <w:proofErr w:type="spellStart"/>
            <w:r w:rsidRPr="004E6373">
              <w:rPr>
                <w:sz w:val="18"/>
                <w:szCs w:val="20"/>
              </w:rPr>
              <w:t>solving</w:t>
            </w:r>
            <w:proofErr w:type="spellEnd"/>
            <w:r w:rsidRPr="004E6373">
              <w:rPr>
                <w:sz w:val="18"/>
                <w:szCs w:val="20"/>
              </w:rPr>
              <w:t xml:space="preserve"> </w:t>
            </w:r>
            <w:proofErr w:type="spellStart"/>
            <w:r w:rsidRPr="004E6373">
              <w:rPr>
                <w:sz w:val="18"/>
                <w:szCs w:val="20"/>
              </w:rPr>
              <w:t>skills</w:t>
            </w:r>
            <w:proofErr w:type="spellEnd"/>
            <w:r w:rsidRPr="004E6373">
              <w:rPr>
                <w:sz w:val="18"/>
                <w:szCs w:val="20"/>
              </w:rPr>
              <w:t xml:space="preserve"> </w:t>
            </w:r>
            <w:proofErr w:type="spellStart"/>
            <w:r w:rsidRPr="004E6373">
              <w:rPr>
                <w:sz w:val="18"/>
                <w:szCs w:val="20"/>
              </w:rPr>
              <w:t>of</w:t>
            </w:r>
            <w:proofErr w:type="spellEnd"/>
            <w:r w:rsidRPr="004E6373">
              <w:rPr>
                <w:sz w:val="18"/>
                <w:szCs w:val="20"/>
              </w:rPr>
              <w:t xml:space="preserve"> </w:t>
            </w:r>
            <w:proofErr w:type="spellStart"/>
            <w:r w:rsidRPr="004E6373">
              <w:rPr>
                <w:sz w:val="18"/>
                <w:szCs w:val="20"/>
              </w:rPr>
              <w:t>Vocational</w:t>
            </w:r>
            <w:proofErr w:type="spellEnd"/>
            <w:r w:rsidRPr="004E6373">
              <w:rPr>
                <w:sz w:val="18"/>
                <w:szCs w:val="20"/>
              </w:rPr>
              <w:t xml:space="preserve"> </w:t>
            </w:r>
            <w:proofErr w:type="spellStart"/>
            <w:r w:rsidRPr="004E6373">
              <w:rPr>
                <w:sz w:val="18"/>
                <w:szCs w:val="20"/>
              </w:rPr>
              <w:t>High</w:t>
            </w:r>
            <w:proofErr w:type="spellEnd"/>
            <w:r w:rsidRPr="004E6373">
              <w:rPr>
                <w:sz w:val="18"/>
                <w:szCs w:val="20"/>
              </w:rPr>
              <w:t xml:space="preserve"> </w:t>
            </w:r>
            <w:proofErr w:type="spellStart"/>
            <w:r w:rsidRPr="004E6373">
              <w:rPr>
                <w:sz w:val="18"/>
                <w:szCs w:val="20"/>
              </w:rPr>
              <w:t>School</w:t>
            </w:r>
            <w:proofErr w:type="spellEnd"/>
            <w:r w:rsidRPr="004E6373">
              <w:rPr>
                <w:sz w:val="18"/>
                <w:szCs w:val="20"/>
              </w:rPr>
              <w:t xml:space="preserve"> 1 Kendari </w:t>
            </w:r>
            <w:proofErr w:type="spellStart"/>
            <w:r w:rsidRPr="004E6373">
              <w:rPr>
                <w:sz w:val="18"/>
                <w:szCs w:val="20"/>
              </w:rPr>
              <w:t>students</w:t>
            </w:r>
            <w:proofErr w:type="spellEnd"/>
            <w:r w:rsidRPr="004E6373">
              <w:rPr>
                <w:sz w:val="18"/>
                <w:szCs w:val="20"/>
              </w:rPr>
              <w:t xml:space="preserve"> in </w:t>
            </w:r>
            <w:proofErr w:type="spellStart"/>
            <w:r w:rsidRPr="004E6373">
              <w:rPr>
                <w:sz w:val="18"/>
                <w:szCs w:val="20"/>
              </w:rPr>
              <w:t>direct</w:t>
            </w:r>
            <w:proofErr w:type="spellEnd"/>
            <w:r w:rsidRPr="004E6373">
              <w:rPr>
                <w:sz w:val="18"/>
                <w:szCs w:val="20"/>
              </w:rPr>
              <w:t xml:space="preserve"> </w:t>
            </w:r>
            <w:proofErr w:type="spellStart"/>
            <w:r w:rsidRPr="004E6373">
              <w:rPr>
                <w:sz w:val="18"/>
                <w:szCs w:val="20"/>
              </w:rPr>
              <w:t>current</w:t>
            </w:r>
            <w:proofErr w:type="spellEnd"/>
            <w:r w:rsidRPr="004E6373">
              <w:rPr>
                <w:sz w:val="18"/>
                <w:szCs w:val="20"/>
              </w:rPr>
              <w:t xml:space="preserve"> </w:t>
            </w:r>
            <w:proofErr w:type="spellStart"/>
            <w:r w:rsidRPr="004E6373">
              <w:rPr>
                <w:sz w:val="18"/>
                <w:szCs w:val="20"/>
              </w:rPr>
              <w:t>electricity</w:t>
            </w:r>
            <w:proofErr w:type="spellEnd"/>
            <w:r w:rsidRPr="004E6373">
              <w:rPr>
                <w:sz w:val="18"/>
                <w:szCs w:val="20"/>
              </w:rPr>
              <w:t xml:space="preserve">. The </w:t>
            </w:r>
            <w:proofErr w:type="spellStart"/>
            <w:r w:rsidRPr="004E6373">
              <w:rPr>
                <w:sz w:val="18"/>
                <w:szCs w:val="20"/>
              </w:rPr>
              <w:t>research</w:t>
            </w:r>
            <w:proofErr w:type="spellEnd"/>
            <w:r w:rsidRPr="004E6373">
              <w:rPr>
                <w:sz w:val="18"/>
                <w:szCs w:val="20"/>
              </w:rPr>
              <w:t xml:space="preserve"> </w:t>
            </w:r>
            <w:proofErr w:type="spellStart"/>
            <w:r w:rsidRPr="004E6373">
              <w:rPr>
                <w:sz w:val="18"/>
                <w:szCs w:val="20"/>
              </w:rPr>
              <w:t>used</w:t>
            </w:r>
            <w:proofErr w:type="spellEnd"/>
            <w:r w:rsidRPr="004E6373">
              <w:rPr>
                <w:sz w:val="18"/>
                <w:szCs w:val="20"/>
              </w:rPr>
              <w:t xml:space="preserve"> </w:t>
            </w:r>
            <w:proofErr w:type="spellStart"/>
            <w:r w:rsidRPr="004E6373">
              <w:rPr>
                <w:sz w:val="18"/>
                <w:szCs w:val="20"/>
              </w:rPr>
              <w:t>the</w:t>
            </w:r>
            <w:proofErr w:type="spellEnd"/>
            <w:r w:rsidRPr="004E6373">
              <w:rPr>
                <w:sz w:val="18"/>
                <w:szCs w:val="20"/>
              </w:rPr>
              <w:t xml:space="preserve"> </w:t>
            </w:r>
            <w:proofErr w:type="spellStart"/>
            <w:r w:rsidRPr="004E6373">
              <w:rPr>
                <w:sz w:val="18"/>
                <w:szCs w:val="20"/>
              </w:rPr>
              <w:t>descriptive-quantitative</w:t>
            </w:r>
            <w:proofErr w:type="spellEnd"/>
            <w:r w:rsidRPr="004E6373">
              <w:rPr>
                <w:sz w:val="18"/>
                <w:szCs w:val="20"/>
              </w:rPr>
              <w:t xml:space="preserve"> </w:t>
            </w:r>
            <w:proofErr w:type="spellStart"/>
            <w:r w:rsidRPr="004E6373">
              <w:rPr>
                <w:sz w:val="18"/>
                <w:szCs w:val="20"/>
              </w:rPr>
              <w:t>method</w:t>
            </w:r>
            <w:proofErr w:type="spellEnd"/>
            <w:r w:rsidRPr="004E6373">
              <w:rPr>
                <w:sz w:val="18"/>
                <w:szCs w:val="20"/>
              </w:rPr>
              <w:t xml:space="preserve">, </w:t>
            </w:r>
            <w:proofErr w:type="spellStart"/>
            <w:r w:rsidRPr="004E6373">
              <w:rPr>
                <w:sz w:val="18"/>
                <w:szCs w:val="20"/>
              </w:rPr>
              <w:t>and</w:t>
            </w:r>
            <w:proofErr w:type="spellEnd"/>
            <w:r w:rsidRPr="004E6373">
              <w:rPr>
                <w:sz w:val="18"/>
                <w:szCs w:val="20"/>
              </w:rPr>
              <w:t xml:space="preserve"> </w:t>
            </w:r>
            <w:proofErr w:type="spellStart"/>
            <w:r w:rsidRPr="004E6373">
              <w:rPr>
                <w:sz w:val="18"/>
                <w:szCs w:val="20"/>
              </w:rPr>
              <w:t>the</w:t>
            </w:r>
            <w:proofErr w:type="spellEnd"/>
            <w:r w:rsidRPr="004E6373">
              <w:rPr>
                <w:sz w:val="18"/>
                <w:szCs w:val="20"/>
              </w:rPr>
              <w:t xml:space="preserve"> </w:t>
            </w:r>
            <w:proofErr w:type="spellStart"/>
            <w:r w:rsidRPr="004E6373">
              <w:rPr>
                <w:sz w:val="18"/>
                <w:szCs w:val="20"/>
              </w:rPr>
              <w:t>research</w:t>
            </w:r>
            <w:proofErr w:type="spellEnd"/>
            <w:r w:rsidRPr="004E6373">
              <w:rPr>
                <w:sz w:val="18"/>
                <w:szCs w:val="20"/>
              </w:rPr>
              <w:t xml:space="preserve"> </w:t>
            </w:r>
            <w:proofErr w:type="spellStart"/>
            <w:r w:rsidRPr="004E6373">
              <w:rPr>
                <w:sz w:val="18"/>
                <w:szCs w:val="20"/>
              </w:rPr>
              <w:t>sample</w:t>
            </w:r>
            <w:proofErr w:type="spellEnd"/>
            <w:r w:rsidRPr="004E6373">
              <w:rPr>
                <w:sz w:val="18"/>
                <w:szCs w:val="20"/>
              </w:rPr>
              <w:t xml:space="preserve"> </w:t>
            </w:r>
            <w:proofErr w:type="spellStart"/>
            <w:r w:rsidRPr="004E6373">
              <w:rPr>
                <w:sz w:val="18"/>
                <w:szCs w:val="20"/>
              </w:rPr>
              <w:t>was</w:t>
            </w:r>
            <w:proofErr w:type="spellEnd"/>
            <w:r w:rsidRPr="004E6373">
              <w:rPr>
                <w:sz w:val="18"/>
                <w:szCs w:val="20"/>
              </w:rPr>
              <w:t xml:space="preserve"> </w:t>
            </w:r>
            <w:proofErr w:type="spellStart"/>
            <w:r w:rsidRPr="004E6373">
              <w:rPr>
                <w:sz w:val="18"/>
                <w:szCs w:val="20"/>
              </w:rPr>
              <w:t>twelve</w:t>
            </w:r>
            <w:proofErr w:type="spellEnd"/>
            <w:r w:rsidRPr="004E6373">
              <w:rPr>
                <w:sz w:val="18"/>
                <w:szCs w:val="20"/>
              </w:rPr>
              <w:t xml:space="preserve"> </w:t>
            </w:r>
            <w:proofErr w:type="spellStart"/>
            <w:r w:rsidRPr="004E6373">
              <w:rPr>
                <w:sz w:val="18"/>
                <w:szCs w:val="20"/>
              </w:rPr>
              <w:t>science-grade</w:t>
            </w:r>
            <w:proofErr w:type="spellEnd"/>
            <w:r w:rsidRPr="004E6373">
              <w:rPr>
                <w:sz w:val="18"/>
                <w:szCs w:val="20"/>
              </w:rPr>
              <w:t xml:space="preserve"> </w:t>
            </w:r>
            <w:proofErr w:type="spellStart"/>
            <w:r w:rsidRPr="004E6373">
              <w:rPr>
                <w:sz w:val="18"/>
                <w:szCs w:val="20"/>
              </w:rPr>
              <w:t>students</w:t>
            </w:r>
            <w:proofErr w:type="spellEnd"/>
            <w:r w:rsidRPr="004E6373">
              <w:rPr>
                <w:sz w:val="18"/>
                <w:szCs w:val="20"/>
              </w:rPr>
              <w:t xml:space="preserve"> in </w:t>
            </w:r>
            <w:proofErr w:type="spellStart"/>
            <w:r w:rsidRPr="004E6373">
              <w:rPr>
                <w:sz w:val="18"/>
                <w:szCs w:val="20"/>
              </w:rPr>
              <w:t>Vocational</w:t>
            </w:r>
            <w:proofErr w:type="spellEnd"/>
            <w:r w:rsidRPr="004E6373">
              <w:rPr>
                <w:sz w:val="18"/>
                <w:szCs w:val="20"/>
              </w:rPr>
              <w:t xml:space="preserve"> </w:t>
            </w:r>
            <w:proofErr w:type="spellStart"/>
            <w:r w:rsidRPr="004E6373">
              <w:rPr>
                <w:sz w:val="18"/>
                <w:szCs w:val="20"/>
              </w:rPr>
              <w:t>High</w:t>
            </w:r>
            <w:proofErr w:type="spellEnd"/>
            <w:r w:rsidRPr="004E6373">
              <w:rPr>
                <w:sz w:val="18"/>
                <w:szCs w:val="20"/>
              </w:rPr>
              <w:t xml:space="preserve"> </w:t>
            </w:r>
            <w:proofErr w:type="spellStart"/>
            <w:r w:rsidRPr="004E6373">
              <w:rPr>
                <w:sz w:val="18"/>
                <w:szCs w:val="20"/>
              </w:rPr>
              <w:t>School</w:t>
            </w:r>
            <w:proofErr w:type="spellEnd"/>
            <w:r w:rsidRPr="004E6373">
              <w:rPr>
                <w:sz w:val="18"/>
                <w:szCs w:val="20"/>
              </w:rPr>
              <w:t xml:space="preserve"> 1 Kendari. The </w:t>
            </w:r>
            <w:proofErr w:type="spellStart"/>
            <w:r w:rsidRPr="004E6373">
              <w:rPr>
                <w:sz w:val="18"/>
                <w:szCs w:val="20"/>
              </w:rPr>
              <w:t>research</w:t>
            </w:r>
            <w:proofErr w:type="spellEnd"/>
            <w:r w:rsidRPr="004E6373">
              <w:rPr>
                <w:sz w:val="18"/>
                <w:szCs w:val="20"/>
              </w:rPr>
              <w:t xml:space="preserve"> </w:t>
            </w:r>
            <w:proofErr w:type="spellStart"/>
            <w:r w:rsidRPr="004E6373">
              <w:rPr>
                <w:sz w:val="18"/>
                <w:szCs w:val="20"/>
              </w:rPr>
              <w:t>instruments</w:t>
            </w:r>
            <w:proofErr w:type="spellEnd"/>
            <w:r w:rsidRPr="004E6373">
              <w:rPr>
                <w:sz w:val="18"/>
                <w:szCs w:val="20"/>
              </w:rPr>
              <w:t xml:space="preserve"> </w:t>
            </w:r>
            <w:proofErr w:type="spellStart"/>
            <w:r w:rsidRPr="004E6373">
              <w:rPr>
                <w:sz w:val="18"/>
                <w:szCs w:val="20"/>
              </w:rPr>
              <w:t>already</w:t>
            </w:r>
            <w:proofErr w:type="spellEnd"/>
            <w:r w:rsidRPr="004E6373">
              <w:rPr>
                <w:sz w:val="18"/>
                <w:szCs w:val="20"/>
              </w:rPr>
              <w:t xml:space="preserve"> </w:t>
            </w:r>
            <w:proofErr w:type="spellStart"/>
            <w:r w:rsidRPr="004E6373">
              <w:rPr>
                <w:sz w:val="18"/>
                <w:szCs w:val="20"/>
              </w:rPr>
              <w:t>used</w:t>
            </w:r>
            <w:proofErr w:type="spellEnd"/>
            <w:r w:rsidRPr="004E6373">
              <w:rPr>
                <w:sz w:val="18"/>
                <w:szCs w:val="20"/>
              </w:rPr>
              <w:t xml:space="preserve"> as </w:t>
            </w:r>
            <w:proofErr w:type="spellStart"/>
            <w:r w:rsidRPr="004E6373">
              <w:rPr>
                <w:sz w:val="18"/>
                <w:szCs w:val="20"/>
              </w:rPr>
              <w:t>several</w:t>
            </w:r>
            <w:proofErr w:type="spellEnd"/>
            <w:r w:rsidRPr="004E6373">
              <w:rPr>
                <w:sz w:val="18"/>
                <w:szCs w:val="20"/>
              </w:rPr>
              <w:t xml:space="preserve"> </w:t>
            </w:r>
            <w:proofErr w:type="spellStart"/>
            <w:r w:rsidRPr="004E6373">
              <w:rPr>
                <w:sz w:val="18"/>
                <w:szCs w:val="20"/>
              </w:rPr>
              <w:t>questions</w:t>
            </w:r>
            <w:proofErr w:type="spellEnd"/>
            <w:r w:rsidRPr="004E6373">
              <w:rPr>
                <w:sz w:val="18"/>
                <w:szCs w:val="20"/>
              </w:rPr>
              <w:t xml:space="preserve"> </w:t>
            </w:r>
            <w:proofErr w:type="spellStart"/>
            <w:r w:rsidRPr="004E6373">
              <w:rPr>
                <w:sz w:val="18"/>
                <w:szCs w:val="20"/>
              </w:rPr>
              <w:t>and</w:t>
            </w:r>
            <w:proofErr w:type="spellEnd"/>
            <w:r w:rsidRPr="004E6373">
              <w:rPr>
                <w:sz w:val="18"/>
                <w:szCs w:val="20"/>
              </w:rPr>
              <w:t xml:space="preserve"> problem-</w:t>
            </w:r>
            <w:proofErr w:type="spellStart"/>
            <w:r w:rsidRPr="004E6373">
              <w:rPr>
                <w:sz w:val="18"/>
                <w:szCs w:val="20"/>
              </w:rPr>
              <w:t>solving</w:t>
            </w:r>
            <w:proofErr w:type="spellEnd"/>
            <w:r w:rsidRPr="004E6373">
              <w:rPr>
                <w:sz w:val="18"/>
                <w:szCs w:val="20"/>
              </w:rPr>
              <w:t xml:space="preserve"> </w:t>
            </w:r>
            <w:proofErr w:type="spellStart"/>
            <w:r w:rsidRPr="004E6373">
              <w:rPr>
                <w:sz w:val="18"/>
                <w:szCs w:val="20"/>
              </w:rPr>
              <w:t>skills</w:t>
            </w:r>
            <w:proofErr w:type="spellEnd"/>
            <w:r w:rsidRPr="004E6373">
              <w:rPr>
                <w:sz w:val="18"/>
                <w:szCs w:val="20"/>
              </w:rPr>
              <w:t xml:space="preserve"> had 0,88 </w:t>
            </w:r>
            <w:proofErr w:type="spellStart"/>
            <w:r w:rsidRPr="004E6373">
              <w:rPr>
                <w:sz w:val="18"/>
                <w:szCs w:val="20"/>
              </w:rPr>
              <w:t>validity</w:t>
            </w:r>
            <w:proofErr w:type="spellEnd"/>
            <w:r w:rsidRPr="004E6373">
              <w:rPr>
                <w:sz w:val="18"/>
                <w:szCs w:val="20"/>
              </w:rPr>
              <w:t xml:space="preserve">. Data </w:t>
            </w:r>
            <w:proofErr w:type="spellStart"/>
            <w:r w:rsidRPr="004E6373">
              <w:rPr>
                <w:sz w:val="18"/>
                <w:szCs w:val="20"/>
              </w:rPr>
              <w:t>collections</w:t>
            </w:r>
            <w:proofErr w:type="spellEnd"/>
            <w:r w:rsidRPr="004E6373">
              <w:rPr>
                <w:sz w:val="18"/>
                <w:szCs w:val="20"/>
              </w:rPr>
              <w:t xml:space="preserve"> were </w:t>
            </w:r>
            <w:proofErr w:type="spellStart"/>
            <w:r w:rsidRPr="004E6373">
              <w:rPr>
                <w:sz w:val="18"/>
                <w:szCs w:val="20"/>
              </w:rPr>
              <w:t>tests</w:t>
            </w:r>
            <w:proofErr w:type="spellEnd"/>
            <w:r w:rsidRPr="004E6373">
              <w:rPr>
                <w:sz w:val="18"/>
                <w:szCs w:val="20"/>
              </w:rPr>
              <w:t xml:space="preserve"> </w:t>
            </w:r>
            <w:proofErr w:type="spellStart"/>
            <w:r w:rsidRPr="004E6373">
              <w:rPr>
                <w:sz w:val="18"/>
                <w:szCs w:val="20"/>
              </w:rPr>
              <w:t>and</w:t>
            </w:r>
            <w:proofErr w:type="spellEnd"/>
            <w:r w:rsidRPr="004E6373">
              <w:rPr>
                <w:sz w:val="18"/>
                <w:szCs w:val="20"/>
              </w:rPr>
              <w:t xml:space="preserve"> </w:t>
            </w:r>
            <w:proofErr w:type="spellStart"/>
            <w:r w:rsidRPr="004E6373">
              <w:rPr>
                <w:sz w:val="18"/>
                <w:szCs w:val="20"/>
              </w:rPr>
              <w:t>interviews</w:t>
            </w:r>
            <w:proofErr w:type="spellEnd"/>
            <w:r w:rsidRPr="004E6373">
              <w:rPr>
                <w:sz w:val="18"/>
                <w:szCs w:val="20"/>
              </w:rPr>
              <w:t xml:space="preserve">. The </w:t>
            </w:r>
            <w:proofErr w:type="spellStart"/>
            <w:r w:rsidRPr="004E6373">
              <w:rPr>
                <w:sz w:val="18"/>
                <w:szCs w:val="20"/>
              </w:rPr>
              <w:t>result</w:t>
            </w:r>
            <w:proofErr w:type="spellEnd"/>
            <w:r w:rsidRPr="004E6373">
              <w:rPr>
                <w:sz w:val="18"/>
                <w:szCs w:val="20"/>
              </w:rPr>
              <w:t xml:space="preserve"> </w:t>
            </w:r>
            <w:proofErr w:type="spellStart"/>
            <w:r w:rsidRPr="004E6373">
              <w:rPr>
                <w:sz w:val="18"/>
                <w:szCs w:val="20"/>
              </w:rPr>
              <w:t>was</w:t>
            </w:r>
            <w:proofErr w:type="spellEnd"/>
            <w:r w:rsidRPr="004E6373">
              <w:rPr>
                <w:sz w:val="18"/>
                <w:szCs w:val="20"/>
              </w:rPr>
              <w:t xml:space="preserve"> </w:t>
            </w:r>
            <w:proofErr w:type="spellStart"/>
            <w:r w:rsidRPr="004E6373">
              <w:rPr>
                <w:sz w:val="18"/>
                <w:szCs w:val="20"/>
              </w:rPr>
              <w:t>analyzed</w:t>
            </w:r>
            <w:proofErr w:type="spellEnd"/>
            <w:r w:rsidRPr="004E6373">
              <w:rPr>
                <w:sz w:val="18"/>
                <w:szCs w:val="20"/>
              </w:rPr>
              <w:t xml:space="preserve"> </w:t>
            </w:r>
            <w:proofErr w:type="spellStart"/>
            <w:r w:rsidRPr="004E6373">
              <w:rPr>
                <w:sz w:val="18"/>
                <w:szCs w:val="20"/>
              </w:rPr>
              <w:t>using</w:t>
            </w:r>
            <w:proofErr w:type="spellEnd"/>
            <w:r w:rsidRPr="004E6373">
              <w:rPr>
                <w:sz w:val="18"/>
                <w:szCs w:val="20"/>
              </w:rPr>
              <w:t xml:space="preserve"> </w:t>
            </w:r>
            <w:proofErr w:type="spellStart"/>
            <w:r w:rsidRPr="004E6373">
              <w:rPr>
                <w:sz w:val="18"/>
                <w:szCs w:val="20"/>
              </w:rPr>
              <w:t>the</w:t>
            </w:r>
            <w:proofErr w:type="spellEnd"/>
            <w:r w:rsidRPr="004E6373">
              <w:rPr>
                <w:sz w:val="18"/>
                <w:szCs w:val="20"/>
              </w:rPr>
              <w:t xml:space="preserve"> </w:t>
            </w:r>
            <w:proofErr w:type="spellStart"/>
            <w:r w:rsidRPr="004E6373">
              <w:rPr>
                <w:sz w:val="18"/>
                <w:szCs w:val="20"/>
              </w:rPr>
              <w:t>indicator</w:t>
            </w:r>
            <w:proofErr w:type="spellEnd"/>
            <w:r w:rsidRPr="004E6373">
              <w:rPr>
                <w:sz w:val="18"/>
                <w:szCs w:val="20"/>
              </w:rPr>
              <w:t xml:space="preserve"> </w:t>
            </w:r>
            <w:proofErr w:type="spellStart"/>
            <w:r w:rsidRPr="004E6373">
              <w:rPr>
                <w:sz w:val="18"/>
                <w:szCs w:val="20"/>
              </w:rPr>
              <w:t>of</w:t>
            </w:r>
            <w:proofErr w:type="spellEnd"/>
            <w:r w:rsidRPr="004E6373">
              <w:rPr>
                <w:sz w:val="18"/>
                <w:szCs w:val="20"/>
              </w:rPr>
              <w:t xml:space="preserve"> problem-</w:t>
            </w:r>
            <w:proofErr w:type="spellStart"/>
            <w:r w:rsidRPr="004E6373">
              <w:rPr>
                <w:sz w:val="18"/>
                <w:szCs w:val="20"/>
              </w:rPr>
              <w:t>solving</w:t>
            </w:r>
            <w:proofErr w:type="spellEnd"/>
            <w:r w:rsidRPr="004E6373">
              <w:rPr>
                <w:sz w:val="18"/>
                <w:szCs w:val="20"/>
              </w:rPr>
              <w:t xml:space="preserve"> </w:t>
            </w:r>
            <w:proofErr w:type="spellStart"/>
            <w:r w:rsidRPr="004E6373">
              <w:rPr>
                <w:sz w:val="18"/>
                <w:szCs w:val="20"/>
              </w:rPr>
              <w:t>already</w:t>
            </w:r>
            <w:proofErr w:type="spellEnd"/>
            <w:r w:rsidRPr="004E6373">
              <w:rPr>
                <w:sz w:val="18"/>
                <w:szCs w:val="20"/>
              </w:rPr>
              <w:t xml:space="preserve"> </w:t>
            </w:r>
            <w:proofErr w:type="spellStart"/>
            <w:r w:rsidRPr="004E6373">
              <w:rPr>
                <w:sz w:val="18"/>
                <w:szCs w:val="20"/>
              </w:rPr>
              <w:t>by</w:t>
            </w:r>
            <w:proofErr w:type="spellEnd"/>
            <w:r w:rsidRPr="004E6373">
              <w:rPr>
                <w:sz w:val="18"/>
                <w:szCs w:val="20"/>
              </w:rPr>
              <w:t xml:space="preserve"> </w:t>
            </w:r>
            <w:proofErr w:type="spellStart"/>
            <w:r w:rsidRPr="004E6373">
              <w:rPr>
                <w:sz w:val="18"/>
                <w:szCs w:val="20"/>
              </w:rPr>
              <w:t>Docktor</w:t>
            </w:r>
            <w:proofErr w:type="spellEnd"/>
            <w:r w:rsidRPr="004E6373">
              <w:rPr>
                <w:sz w:val="18"/>
                <w:szCs w:val="20"/>
              </w:rPr>
              <w:t xml:space="preserve"> &amp; </w:t>
            </w:r>
            <w:proofErr w:type="spellStart"/>
            <w:r w:rsidRPr="004E6373">
              <w:rPr>
                <w:sz w:val="18"/>
                <w:szCs w:val="20"/>
              </w:rPr>
              <w:t>Heller</w:t>
            </w:r>
            <w:proofErr w:type="spellEnd"/>
            <w:r w:rsidRPr="004E6373">
              <w:rPr>
                <w:sz w:val="18"/>
                <w:szCs w:val="20"/>
              </w:rPr>
              <w:t xml:space="preserve">. The </w:t>
            </w:r>
            <w:proofErr w:type="spellStart"/>
            <w:r w:rsidRPr="004E6373">
              <w:rPr>
                <w:sz w:val="18"/>
                <w:szCs w:val="20"/>
              </w:rPr>
              <w:t>result</w:t>
            </w:r>
            <w:proofErr w:type="spellEnd"/>
            <w:r w:rsidRPr="004E6373">
              <w:rPr>
                <w:sz w:val="18"/>
                <w:szCs w:val="20"/>
              </w:rPr>
              <w:t xml:space="preserve"> has </w:t>
            </w:r>
            <w:proofErr w:type="spellStart"/>
            <w:r w:rsidRPr="004E6373">
              <w:rPr>
                <w:sz w:val="18"/>
                <w:szCs w:val="20"/>
              </w:rPr>
              <w:t>obtained</w:t>
            </w:r>
            <w:proofErr w:type="spellEnd"/>
            <w:r w:rsidRPr="004E6373">
              <w:rPr>
                <w:sz w:val="18"/>
                <w:szCs w:val="20"/>
              </w:rPr>
              <w:t xml:space="preserve"> problem-</w:t>
            </w:r>
            <w:proofErr w:type="spellStart"/>
            <w:r w:rsidRPr="004E6373">
              <w:rPr>
                <w:sz w:val="18"/>
                <w:szCs w:val="20"/>
              </w:rPr>
              <w:t>solving</w:t>
            </w:r>
            <w:proofErr w:type="spellEnd"/>
            <w:r w:rsidRPr="004E6373">
              <w:rPr>
                <w:sz w:val="18"/>
                <w:szCs w:val="20"/>
              </w:rPr>
              <w:t xml:space="preserve"> </w:t>
            </w:r>
            <w:proofErr w:type="spellStart"/>
            <w:r w:rsidRPr="004E6373">
              <w:rPr>
                <w:sz w:val="18"/>
                <w:szCs w:val="20"/>
              </w:rPr>
              <w:t>skills</w:t>
            </w:r>
            <w:proofErr w:type="spellEnd"/>
            <w:r w:rsidRPr="004E6373">
              <w:rPr>
                <w:sz w:val="18"/>
                <w:szCs w:val="20"/>
              </w:rPr>
              <w:t xml:space="preserve"> </w:t>
            </w:r>
            <w:proofErr w:type="spellStart"/>
            <w:r w:rsidRPr="004E6373">
              <w:rPr>
                <w:sz w:val="18"/>
                <w:szCs w:val="20"/>
              </w:rPr>
              <w:t>with</w:t>
            </w:r>
            <w:proofErr w:type="spellEnd"/>
            <w:r w:rsidRPr="004E6373">
              <w:rPr>
                <w:sz w:val="18"/>
                <w:szCs w:val="20"/>
              </w:rPr>
              <w:t xml:space="preserve"> </w:t>
            </w:r>
            <w:proofErr w:type="spellStart"/>
            <w:r w:rsidRPr="004E6373">
              <w:rPr>
                <w:sz w:val="18"/>
                <w:szCs w:val="20"/>
              </w:rPr>
              <w:t>low</w:t>
            </w:r>
            <w:proofErr w:type="spellEnd"/>
            <w:r w:rsidRPr="004E6373">
              <w:rPr>
                <w:sz w:val="18"/>
                <w:szCs w:val="20"/>
              </w:rPr>
              <w:t xml:space="preserve"> </w:t>
            </w:r>
            <w:proofErr w:type="spellStart"/>
            <w:r w:rsidRPr="004E6373">
              <w:rPr>
                <w:sz w:val="18"/>
                <w:szCs w:val="20"/>
              </w:rPr>
              <w:t>criteria</w:t>
            </w:r>
            <w:proofErr w:type="spellEnd"/>
            <w:r w:rsidRPr="004E6373">
              <w:rPr>
                <w:sz w:val="18"/>
                <w:szCs w:val="20"/>
              </w:rPr>
              <w:t xml:space="preserve">. </w:t>
            </w:r>
            <w:proofErr w:type="spellStart"/>
            <w:r w:rsidRPr="004E6373">
              <w:rPr>
                <w:sz w:val="18"/>
                <w:szCs w:val="20"/>
              </w:rPr>
              <w:t>This</w:t>
            </w:r>
            <w:proofErr w:type="spellEnd"/>
            <w:r w:rsidRPr="004E6373">
              <w:rPr>
                <w:sz w:val="18"/>
                <w:szCs w:val="20"/>
              </w:rPr>
              <w:t xml:space="preserve"> </w:t>
            </w:r>
            <w:proofErr w:type="spellStart"/>
            <w:r w:rsidRPr="004E6373">
              <w:rPr>
                <w:sz w:val="18"/>
                <w:szCs w:val="20"/>
              </w:rPr>
              <w:t>phase</w:t>
            </w:r>
            <w:proofErr w:type="spellEnd"/>
            <w:r w:rsidRPr="004E6373">
              <w:rPr>
                <w:sz w:val="18"/>
                <w:szCs w:val="20"/>
              </w:rPr>
              <w:t xml:space="preserve"> </w:t>
            </w:r>
            <w:proofErr w:type="spellStart"/>
            <w:r w:rsidRPr="004E6373">
              <w:rPr>
                <w:sz w:val="18"/>
                <w:szCs w:val="20"/>
              </w:rPr>
              <w:t>included</w:t>
            </w:r>
            <w:proofErr w:type="spellEnd"/>
            <w:r w:rsidRPr="004E6373">
              <w:rPr>
                <w:sz w:val="18"/>
                <w:szCs w:val="20"/>
              </w:rPr>
              <w:t xml:space="preserve"> </w:t>
            </w:r>
            <w:proofErr w:type="spellStart"/>
            <w:r w:rsidRPr="004E6373">
              <w:rPr>
                <w:sz w:val="18"/>
                <w:szCs w:val="20"/>
              </w:rPr>
              <w:t>an</w:t>
            </w:r>
            <w:proofErr w:type="spellEnd"/>
            <w:r w:rsidRPr="004E6373">
              <w:rPr>
                <w:sz w:val="18"/>
                <w:szCs w:val="20"/>
              </w:rPr>
              <w:t xml:space="preserve"> </w:t>
            </w:r>
            <w:proofErr w:type="spellStart"/>
            <w:r w:rsidRPr="004E6373">
              <w:rPr>
                <w:sz w:val="18"/>
                <w:szCs w:val="20"/>
              </w:rPr>
              <w:t>accurate</w:t>
            </w:r>
            <w:proofErr w:type="spellEnd"/>
            <w:r w:rsidRPr="004E6373">
              <w:rPr>
                <w:sz w:val="18"/>
                <w:szCs w:val="20"/>
              </w:rPr>
              <w:t xml:space="preserve"> </w:t>
            </w:r>
            <w:proofErr w:type="spellStart"/>
            <w:r w:rsidRPr="004E6373">
              <w:rPr>
                <w:sz w:val="18"/>
                <w:szCs w:val="20"/>
              </w:rPr>
              <w:t>description</w:t>
            </w:r>
            <w:proofErr w:type="spellEnd"/>
            <w:r w:rsidRPr="004E6373">
              <w:rPr>
                <w:sz w:val="18"/>
                <w:szCs w:val="20"/>
              </w:rPr>
              <w:t xml:space="preserve"> in 61% </w:t>
            </w:r>
            <w:proofErr w:type="spellStart"/>
            <w:r w:rsidRPr="004E6373">
              <w:rPr>
                <w:sz w:val="18"/>
                <w:szCs w:val="20"/>
              </w:rPr>
              <w:t>of</w:t>
            </w:r>
            <w:proofErr w:type="spellEnd"/>
            <w:r w:rsidRPr="004E6373">
              <w:rPr>
                <w:sz w:val="18"/>
                <w:szCs w:val="20"/>
              </w:rPr>
              <w:t xml:space="preserve"> </w:t>
            </w:r>
            <w:proofErr w:type="spellStart"/>
            <w:r w:rsidRPr="004E6373">
              <w:rPr>
                <w:sz w:val="18"/>
                <w:szCs w:val="20"/>
              </w:rPr>
              <w:t>higher</w:t>
            </w:r>
            <w:proofErr w:type="spellEnd"/>
            <w:r w:rsidRPr="004E6373">
              <w:rPr>
                <w:sz w:val="18"/>
                <w:szCs w:val="20"/>
              </w:rPr>
              <w:t xml:space="preserve"> </w:t>
            </w:r>
            <w:proofErr w:type="spellStart"/>
            <w:r w:rsidRPr="004E6373">
              <w:rPr>
                <w:sz w:val="18"/>
                <w:szCs w:val="20"/>
              </w:rPr>
              <w:t>criteria</w:t>
            </w:r>
            <w:proofErr w:type="spellEnd"/>
            <w:r w:rsidRPr="004E6373">
              <w:rPr>
                <w:sz w:val="18"/>
                <w:szCs w:val="20"/>
              </w:rPr>
              <w:t xml:space="preserve">, a </w:t>
            </w:r>
            <w:proofErr w:type="spellStart"/>
            <w:r w:rsidRPr="004E6373">
              <w:rPr>
                <w:sz w:val="18"/>
                <w:szCs w:val="20"/>
              </w:rPr>
              <w:t>physics</w:t>
            </w:r>
            <w:proofErr w:type="spellEnd"/>
            <w:r w:rsidRPr="004E6373">
              <w:rPr>
                <w:sz w:val="18"/>
                <w:szCs w:val="20"/>
              </w:rPr>
              <w:t xml:space="preserve"> </w:t>
            </w:r>
            <w:proofErr w:type="spellStart"/>
            <w:r w:rsidRPr="004E6373">
              <w:rPr>
                <w:sz w:val="18"/>
                <w:szCs w:val="20"/>
              </w:rPr>
              <w:t>approach</w:t>
            </w:r>
            <w:proofErr w:type="spellEnd"/>
            <w:r w:rsidRPr="004E6373">
              <w:rPr>
                <w:sz w:val="18"/>
                <w:szCs w:val="20"/>
              </w:rPr>
              <w:t xml:space="preserve"> in 33%, </w:t>
            </w:r>
            <w:proofErr w:type="spellStart"/>
            <w:r w:rsidRPr="004E6373">
              <w:rPr>
                <w:sz w:val="18"/>
                <w:szCs w:val="20"/>
              </w:rPr>
              <w:t>and</w:t>
            </w:r>
            <w:proofErr w:type="spellEnd"/>
            <w:r w:rsidRPr="004E6373">
              <w:rPr>
                <w:sz w:val="18"/>
                <w:szCs w:val="20"/>
              </w:rPr>
              <w:t xml:space="preserve"> a </w:t>
            </w:r>
            <w:proofErr w:type="spellStart"/>
            <w:r w:rsidRPr="004E6373">
              <w:rPr>
                <w:sz w:val="18"/>
                <w:szCs w:val="20"/>
              </w:rPr>
              <w:t>specific</w:t>
            </w:r>
            <w:proofErr w:type="spellEnd"/>
            <w:r w:rsidRPr="004E6373">
              <w:rPr>
                <w:sz w:val="18"/>
                <w:szCs w:val="20"/>
              </w:rPr>
              <w:t xml:space="preserve"> </w:t>
            </w:r>
            <w:proofErr w:type="spellStart"/>
            <w:r w:rsidRPr="004E6373">
              <w:rPr>
                <w:sz w:val="18"/>
                <w:szCs w:val="20"/>
              </w:rPr>
              <w:t>application</w:t>
            </w:r>
            <w:proofErr w:type="spellEnd"/>
            <w:r w:rsidRPr="004E6373">
              <w:rPr>
                <w:sz w:val="18"/>
                <w:szCs w:val="20"/>
              </w:rPr>
              <w:t xml:space="preserve"> </w:t>
            </w:r>
            <w:proofErr w:type="spellStart"/>
            <w:r w:rsidRPr="004E6373">
              <w:rPr>
                <w:sz w:val="18"/>
                <w:szCs w:val="20"/>
              </w:rPr>
              <w:t>of</w:t>
            </w:r>
            <w:proofErr w:type="spellEnd"/>
            <w:r w:rsidRPr="004E6373">
              <w:rPr>
                <w:sz w:val="18"/>
                <w:szCs w:val="20"/>
              </w:rPr>
              <w:t xml:space="preserve"> </w:t>
            </w:r>
            <w:proofErr w:type="spellStart"/>
            <w:r w:rsidRPr="004E6373">
              <w:rPr>
                <w:sz w:val="18"/>
                <w:szCs w:val="20"/>
              </w:rPr>
              <w:t>physics</w:t>
            </w:r>
            <w:proofErr w:type="spellEnd"/>
            <w:r w:rsidRPr="004E6373">
              <w:rPr>
                <w:sz w:val="18"/>
                <w:szCs w:val="20"/>
              </w:rPr>
              <w:t xml:space="preserve"> in 26% </w:t>
            </w:r>
            <w:proofErr w:type="spellStart"/>
            <w:r w:rsidRPr="004E6373">
              <w:rPr>
                <w:sz w:val="18"/>
                <w:szCs w:val="20"/>
              </w:rPr>
              <w:t>of</w:t>
            </w:r>
            <w:proofErr w:type="spellEnd"/>
            <w:r w:rsidRPr="004E6373">
              <w:rPr>
                <w:sz w:val="18"/>
                <w:szCs w:val="20"/>
              </w:rPr>
              <w:t xml:space="preserve"> </w:t>
            </w:r>
            <w:proofErr w:type="spellStart"/>
            <w:r w:rsidRPr="004E6373">
              <w:rPr>
                <w:sz w:val="18"/>
                <w:szCs w:val="20"/>
              </w:rPr>
              <w:t>low</w:t>
            </w:r>
            <w:proofErr w:type="spellEnd"/>
            <w:r w:rsidRPr="004E6373">
              <w:rPr>
                <w:sz w:val="18"/>
                <w:szCs w:val="20"/>
              </w:rPr>
              <w:t xml:space="preserve"> </w:t>
            </w:r>
            <w:proofErr w:type="spellStart"/>
            <w:r w:rsidRPr="004E6373">
              <w:rPr>
                <w:sz w:val="18"/>
                <w:szCs w:val="20"/>
              </w:rPr>
              <w:t>criteria</w:t>
            </w:r>
            <w:proofErr w:type="spellEnd"/>
            <w:r w:rsidRPr="004E6373">
              <w:rPr>
                <w:sz w:val="18"/>
                <w:szCs w:val="20"/>
              </w:rPr>
              <w:t xml:space="preserve">. On </w:t>
            </w:r>
            <w:proofErr w:type="spellStart"/>
            <w:r w:rsidRPr="004E6373">
              <w:rPr>
                <w:sz w:val="18"/>
                <w:szCs w:val="20"/>
              </w:rPr>
              <w:t>the</w:t>
            </w:r>
            <w:proofErr w:type="spellEnd"/>
            <w:r w:rsidRPr="004E6373">
              <w:rPr>
                <w:sz w:val="18"/>
                <w:szCs w:val="20"/>
              </w:rPr>
              <w:t xml:space="preserve"> </w:t>
            </w:r>
            <w:proofErr w:type="spellStart"/>
            <w:r w:rsidRPr="004E6373">
              <w:rPr>
                <w:sz w:val="18"/>
                <w:szCs w:val="20"/>
              </w:rPr>
              <w:t>other</w:t>
            </w:r>
            <w:proofErr w:type="spellEnd"/>
            <w:r w:rsidRPr="004E6373">
              <w:rPr>
                <w:sz w:val="18"/>
                <w:szCs w:val="20"/>
              </w:rPr>
              <w:t xml:space="preserve"> </w:t>
            </w:r>
            <w:proofErr w:type="spellStart"/>
            <w:r w:rsidRPr="004E6373">
              <w:rPr>
                <w:sz w:val="18"/>
                <w:szCs w:val="20"/>
              </w:rPr>
              <w:t>hand</w:t>
            </w:r>
            <w:proofErr w:type="spellEnd"/>
            <w:r w:rsidRPr="004E6373">
              <w:rPr>
                <w:sz w:val="18"/>
                <w:szCs w:val="20"/>
              </w:rPr>
              <w:t xml:space="preserve">, </w:t>
            </w:r>
            <w:proofErr w:type="spellStart"/>
            <w:r w:rsidRPr="004E6373">
              <w:rPr>
                <w:sz w:val="18"/>
                <w:szCs w:val="20"/>
              </w:rPr>
              <w:t>mathematical</w:t>
            </w:r>
            <w:proofErr w:type="spellEnd"/>
            <w:r w:rsidRPr="004E6373">
              <w:rPr>
                <w:sz w:val="18"/>
                <w:szCs w:val="20"/>
              </w:rPr>
              <w:t xml:space="preserve"> </w:t>
            </w:r>
            <w:proofErr w:type="spellStart"/>
            <w:r w:rsidRPr="004E6373">
              <w:rPr>
                <w:sz w:val="18"/>
                <w:szCs w:val="20"/>
              </w:rPr>
              <w:t>procedures</w:t>
            </w:r>
            <w:proofErr w:type="spellEnd"/>
            <w:r w:rsidRPr="004E6373">
              <w:rPr>
                <w:sz w:val="18"/>
                <w:szCs w:val="20"/>
              </w:rPr>
              <w:t xml:space="preserve"> 22% </w:t>
            </w:r>
            <w:proofErr w:type="spellStart"/>
            <w:r w:rsidRPr="004E6373">
              <w:rPr>
                <w:sz w:val="18"/>
                <w:szCs w:val="20"/>
              </w:rPr>
              <w:t>and</w:t>
            </w:r>
            <w:proofErr w:type="spellEnd"/>
            <w:r w:rsidRPr="004E6373">
              <w:rPr>
                <w:sz w:val="18"/>
                <w:szCs w:val="20"/>
              </w:rPr>
              <w:t xml:space="preserve"> </w:t>
            </w:r>
            <w:proofErr w:type="spellStart"/>
            <w:r w:rsidRPr="004E6373">
              <w:rPr>
                <w:sz w:val="18"/>
                <w:szCs w:val="20"/>
              </w:rPr>
              <w:t>logical</w:t>
            </w:r>
            <w:proofErr w:type="spellEnd"/>
            <w:r w:rsidRPr="004E6373">
              <w:rPr>
                <w:sz w:val="18"/>
                <w:szCs w:val="20"/>
              </w:rPr>
              <w:t xml:space="preserve"> </w:t>
            </w:r>
            <w:proofErr w:type="spellStart"/>
            <w:r w:rsidRPr="004E6373">
              <w:rPr>
                <w:sz w:val="18"/>
                <w:szCs w:val="20"/>
              </w:rPr>
              <w:t>progression</w:t>
            </w:r>
            <w:proofErr w:type="spellEnd"/>
            <w:r w:rsidRPr="004E6373">
              <w:rPr>
                <w:sz w:val="18"/>
                <w:szCs w:val="20"/>
              </w:rPr>
              <w:t xml:space="preserve"> 16% were </w:t>
            </w:r>
            <w:proofErr w:type="spellStart"/>
            <w:r w:rsidRPr="004E6373">
              <w:rPr>
                <w:sz w:val="18"/>
                <w:szCs w:val="20"/>
              </w:rPr>
              <w:t>included</w:t>
            </w:r>
            <w:proofErr w:type="spellEnd"/>
            <w:r w:rsidRPr="004E6373">
              <w:rPr>
                <w:sz w:val="18"/>
                <w:szCs w:val="20"/>
              </w:rPr>
              <w:t xml:space="preserve"> as </w:t>
            </w:r>
            <w:proofErr w:type="spellStart"/>
            <w:r w:rsidRPr="004E6373">
              <w:rPr>
                <w:sz w:val="18"/>
                <w:szCs w:val="20"/>
              </w:rPr>
              <w:t>very</w:t>
            </w:r>
            <w:proofErr w:type="spellEnd"/>
            <w:r w:rsidRPr="004E6373">
              <w:rPr>
                <w:sz w:val="18"/>
                <w:szCs w:val="20"/>
              </w:rPr>
              <w:t xml:space="preserve"> </w:t>
            </w:r>
            <w:proofErr w:type="spellStart"/>
            <w:r w:rsidRPr="004E6373">
              <w:rPr>
                <w:sz w:val="18"/>
                <w:szCs w:val="20"/>
              </w:rPr>
              <w:t>low</w:t>
            </w:r>
            <w:proofErr w:type="spellEnd"/>
            <w:r w:rsidRPr="004E6373">
              <w:rPr>
                <w:sz w:val="18"/>
                <w:szCs w:val="20"/>
              </w:rPr>
              <w:t xml:space="preserve"> </w:t>
            </w:r>
            <w:proofErr w:type="spellStart"/>
            <w:r w:rsidRPr="004E6373">
              <w:rPr>
                <w:sz w:val="18"/>
                <w:szCs w:val="20"/>
              </w:rPr>
              <w:t>criteria</w:t>
            </w:r>
            <w:proofErr w:type="spellEnd"/>
            <w:r w:rsidRPr="004E6373">
              <w:rPr>
                <w:sz w:val="18"/>
                <w:szCs w:val="20"/>
              </w:rPr>
              <w:t xml:space="preserve">. </w:t>
            </w:r>
            <w:proofErr w:type="spellStart"/>
            <w:r w:rsidRPr="004E6373">
              <w:rPr>
                <w:sz w:val="18"/>
                <w:szCs w:val="20"/>
              </w:rPr>
              <w:t>Students</w:t>
            </w:r>
            <w:proofErr w:type="spellEnd"/>
            <w:r w:rsidRPr="004E6373">
              <w:rPr>
                <w:sz w:val="18"/>
                <w:szCs w:val="20"/>
              </w:rPr>
              <w:t xml:space="preserve"> </w:t>
            </w:r>
            <w:proofErr w:type="spellStart"/>
            <w:r w:rsidRPr="004E6373">
              <w:rPr>
                <w:sz w:val="18"/>
                <w:szCs w:val="20"/>
              </w:rPr>
              <w:t>need</w:t>
            </w:r>
            <w:proofErr w:type="spellEnd"/>
            <w:r w:rsidRPr="004E6373">
              <w:rPr>
                <w:sz w:val="18"/>
                <w:szCs w:val="20"/>
              </w:rPr>
              <w:t xml:space="preserve"> </w:t>
            </w:r>
            <w:proofErr w:type="spellStart"/>
            <w:r w:rsidRPr="004E6373">
              <w:rPr>
                <w:sz w:val="18"/>
                <w:szCs w:val="20"/>
              </w:rPr>
              <w:t>help</w:t>
            </w:r>
            <w:proofErr w:type="spellEnd"/>
            <w:r w:rsidRPr="004E6373">
              <w:rPr>
                <w:sz w:val="18"/>
                <w:szCs w:val="20"/>
              </w:rPr>
              <w:t xml:space="preserve"> </w:t>
            </w:r>
            <w:proofErr w:type="spellStart"/>
            <w:r w:rsidRPr="004E6373">
              <w:rPr>
                <w:sz w:val="18"/>
                <w:szCs w:val="20"/>
              </w:rPr>
              <w:t>untangling</w:t>
            </w:r>
            <w:proofErr w:type="spellEnd"/>
            <w:r w:rsidRPr="004E6373">
              <w:rPr>
                <w:sz w:val="18"/>
                <w:szCs w:val="20"/>
              </w:rPr>
              <w:t xml:space="preserve"> </w:t>
            </w:r>
            <w:proofErr w:type="spellStart"/>
            <w:r w:rsidRPr="004E6373">
              <w:rPr>
                <w:sz w:val="18"/>
                <w:szCs w:val="20"/>
              </w:rPr>
              <w:t>electrical</w:t>
            </w:r>
            <w:proofErr w:type="spellEnd"/>
            <w:r w:rsidRPr="004E6373">
              <w:rPr>
                <w:sz w:val="18"/>
                <w:szCs w:val="20"/>
              </w:rPr>
              <w:t xml:space="preserve"> </w:t>
            </w:r>
            <w:proofErr w:type="spellStart"/>
            <w:r w:rsidRPr="004E6373">
              <w:rPr>
                <w:sz w:val="18"/>
                <w:szCs w:val="20"/>
              </w:rPr>
              <w:t>circuits</w:t>
            </w:r>
            <w:proofErr w:type="spellEnd"/>
            <w:r w:rsidRPr="004E6373">
              <w:rPr>
                <w:sz w:val="18"/>
                <w:szCs w:val="20"/>
              </w:rPr>
              <w:t xml:space="preserve"> in </w:t>
            </w:r>
            <w:proofErr w:type="spellStart"/>
            <w:r w:rsidRPr="004E6373">
              <w:rPr>
                <w:sz w:val="18"/>
                <w:szCs w:val="20"/>
              </w:rPr>
              <w:t>series</w:t>
            </w:r>
            <w:proofErr w:type="spellEnd"/>
            <w:r w:rsidRPr="004E6373">
              <w:rPr>
                <w:sz w:val="18"/>
                <w:szCs w:val="20"/>
              </w:rPr>
              <w:t xml:space="preserve"> </w:t>
            </w:r>
            <w:proofErr w:type="spellStart"/>
            <w:r w:rsidRPr="004E6373">
              <w:rPr>
                <w:sz w:val="18"/>
                <w:szCs w:val="20"/>
              </w:rPr>
              <w:t>or</w:t>
            </w:r>
            <w:proofErr w:type="spellEnd"/>
            <w:r w:rsidRPr="004E6373">
              <w:rPr>
                <w:sz w:val="18"/>
                <w:szCs w:val="20"/>
              </w:rPr>
              <w:t xml:space="preserve"> </w:t>
            </w:r>
            <w:proofErr w:type="spellStart"/>
            <w:r w:rsidRPr="004E6373">
              <w:rPr>
                <w:sz w:val="18"/>
                <w:szCs w:val="20"/>
              </w:rPr>
              <w:t>parallel</w:t>
            </w:r>
            <w:proofErr w:type="spellEnd"/>
            <w:r w:rsidRPr="004E6373">
              <w:rPr>
                <w:sz w:val="18"/>
                <w:szCs w:val="20"/>
              </w:rPr>
              <w:t xml:space="preserve"> </w:t>
            </w:r>
            <w:proofErr w:type="spellStart"/>
            <w:r w:rsidRPr="004E6373">
              <w:rPr>
                <w:sz w:val="18"/>
                <w:szCs w:val="20"/>
              </w:rPr>
              <w:t>and</w:t>
            </w:r>
            <w:proofErr w:type="spellEnd"/>
            <w:r w:rsidRPr="004E6373">
              <w:rPr>
                <w:sz w:val="18"/>
                <w:szCs w:val="20"/>
              </w:rPr>
              <w:t xml:space="preserve"> </w:t>
            </w:r>
            <w:proofErr w:type="spellStart"/>
            <w:r w:rsidRPr="004E6373">
              <w:rPr>
                <w:sz w:val="18"/>
                <w:szCs w:val="20"/>
              </w:rPr>
              <w:t>applying</w:t>
            </w:r>
            <w:proofErr w:type="spellEnd"/>
            <w:r w:rsidRPr="004E6373">
              <w:rPr>
                <w:sz w:val="18"/>
                <w:szCs w:val="20"/>
              </w:rPr>
              <w:t xml:space="preserve"> </w:t>
            </w:r>
            <w:proofErr w:type="spellStart"/>
            <w:r w:rsidRPr="004E6373">
              <w:rPr>
                <w:sz w:val="18"/>
                <w:szCs w:val="20"/>
              </w:rPr>
              <w:t>Kirchhoff's</w:t>
            </w:r>
            <w:proofErr w:type="spellEnd"/>
            <w:r w:rsidRPr="004E6373">
              <w:rPr>
                <w:sz w:val="18"/>
                <w:szCs w:val="20"/>
              </w:rPr>
              <w:t xml:space="preserve"> I </w:t>
            </w:r>
            <w:proofErr w:type="spellStart"/>
            <w:r w:rsidRPr="004E6373">
              <w:rPr>
                <w:sz w:val="18"/>
                <w:szCs w:val="20"/>
              </w:rPr>
              <w:t>and</w:t>
            </w:r>
            <w:proofErr w:type="spellEnd"/>
            <w:r w:rsidRPr="004E6373">
              <w:rPr>
                <w:sz w:val="18"/>
                <w:szCs w:val="20"/>
              </w:rPr>
              <w:t xml:space="preserve"> II </w:t>
            </w:r>
            <w:proofErr w:type="spellStart"/>
            <w:r w:rsidRPr="004E6373">
              <w:rPr>
                <w:sz w:val="18"/>
                <w:szCs w:val="20"/>
              </w:rPr>
              <w:t>laws</w:t>
            </w:r>
            <w:proofErr w:type="spellEnd"/>
            <w:r w:rsidRPr="004E6373">
              <w:rPr>
                <w:sz w:val="18"/>
                <w:szCs w:val="20"/>
              </w:rPr>
              <w:t xml:space="preserve">. The problem </w:t>
            </w:r>
            <w:proofErr w:type="spellStart"/>
            <w:r w:rsidRPr="004E6373">
              <w:rPr>
                <w:sz w:val="18"/>
                <w:szCs w:val="20"/>
              </w:rPr>
              <w:t>of</w:t>
            </w:r>
            <w:proofErr w:type="spellEnd"/>
            <w:r w:rsidRPr="004E6373">
              <w:rPr>
                <w:sz w:val="18"/>
                <w:szCs w:val="20"/>
              </w:rPr>
              <w:t xml:space="preserve"> </w:t>
            </w:r>
            <w:proofErr w:type="spellStart"/>
            <w:r w:rsidRPr="004E6373">
              <w:rPr>
                <w:sz w:val="18"/>
                <w:szCs w:val="20"/>
              </w:rPr>
              <w:t>applying</w:t>
            </w:r>
            <w:proofErr w:type="spellEnd"/>
            <w:r w:rsidRPr="004E6373">
              <w:rPr>
                <w:sz w:val="18"/>
                <w:szCs w:val="20"/>
              </w:rPr>
              <w:t xml:space="preserve"> </w:t>
            </w:r>
            <w:proofErr w:type="spellStart"/>
            <w:r w:rsidRPr="004E6373">
              <w:rPr>
                <w:sz w:val="18"/>
                <w:szCs w:val="20"/>
              </w:rPr>
              <w:t>mathematical</w:t>
            </w:r>
            <w:proofErr w:type="spellEnd"/>
            <w:r w:rsidRPr="004E6373">
              <w:rPr>
                <w:sz w:val="18"/>
                <w:szCs w:val="20"/>
              </w:rPr>
              <w:t xml:space="preserve"> </w:t>
            </w:r>
            <w:proofErr w:type="spellStart"/>
            <w:r w:rsidRPr="004E6373">
              <w:rPr>
                <w:sz w:val="18"/>
                <w:szCs w:val="20"/>
              </w:rPr>
              <w:t>procedures</w:t>
            </w:r>
            <w:proofErr w:type="spellEnd"/>
            <w:r w:rsidRPr="004E6373">
              <w:rPr>
                <w:sz w:val="18"/>
                <w:szCs w:val="20"/>
              </w:rPr>
              <w:t xml:space="preserve"> </w:t>
            </w:r>
            <w:proofErr w:type="spellStart"/>
            <w:r w:rsidRPr="004E6373">
              <w:rPr>
                <w:sz w:val="18"/>
                <w:szCs w:val="20"/>
              </w:rPr>
              <w:t>was</w:t>
            </w:r>
            <w:proofErr w:type="spellEnd"/>
            <w:r w:rsidRPr="004E6373">
              <w:rPr>
                <w:sz w:val="18"/>
                <w:szCs w:val="20"/>
              </w:rPr>
              <w:t xml:space="preserve"> </w:t>
            </w:r>
            <w:proofErr w:type="spellStart"/>
            <w:r w:rsidRPr="004E6373">
              <w:rPr>
                <w:sz w:val="18"/>
                <w:szCs w:val="20"/>
              </w:rPr>
              <w:t>algebra</w:t>
            </w:r>
            <w:proofErr w:type="spellEnd"/>
            <w:r w:rsidRPr="004E6373">
              <w:rPr>
                <w:sz w:val="18"/>
                <w:szCs w:val="20"/>
              </w:rPr>
              <w:t xml:space="preserve"> </w:t>
            </w:r>
            <w:proofErr w:type="spellStart"/>
            <w:r w:rsidRPr="004E6373">
              <w:rPr>
                <w:sz w:val="18"/>
                <w:szCs w:val="20"/>
              </w:rPr>
              <w:t>and</w:t>
            </w:r>
            <w:proofErr w:type="spellEnd"/>
            <w:r w:rsidRPr="004E6373">
              <w:rPr>
                <w:sz w:val="18"/>
                <w:szCs w:val="20"/>
              </w:rPr>
              <w:t xml:space="preserve"> </w:t>
            </w:r>
            <w:proofErr w:type="spellStart"/>
            <w:r w:rsidRPr="004E6373">
              <w:rPr>
                <w:sz w:val="18"/>
                <w:szCs w:val="20"/>
              </w:rPr>
              <w:t>fractions</w:t>
            </w:r>
            <w:proofErr w:type="spellEnd"/>
            <w:r w:rsidRPr="004E6373">
              <w:rPr>
                <w:sz w:val="18"/>
                <w:szCs w:val="20"/>
              </w:rPr>
              <w:t xml:space="preserve"> in </w:t>
            </w:r>
            <w:proofErr w:type="spellStart"/>
            <w:r w:rsidRPr="004E6373">
              <w:rPr>
                <w:sz w:val="18"/>
                <w:szCs w:val="20"/>
              </w:rPr>
              <w:t>electrical</w:t>
            </w:r>
            <w:proofErr w:type="spellEnd"/>
            <w:r w:rsidRPr="004E6373">
              <w:rPr>
                <w:sz w:val="18"/>
                <w:szCs w:val="20"/>
              </w:rPr>
              <w:t xml:space="preserve"> </w:t>
            </w:r>
            <w:proofErr w:type="spellStart"/>
            <w:r w:rsidRPr="004E6373">
              <w:rPr>
                <w:sz w:val="18"/>
                <w:szCs w:val="20"/>
              </w:rPr>
              <w:t>circuits</w:t>
            </w:r>
            <w:proofErr w:type="spellEnd"/>
            <w:r w:rsidRPr="004E6373">
              <w:rPr>
                <w:sz w:val="18"/>
                <w:szCs w:val="20"/>
              </w:rPr>
              <w:t>. </w:t>
            </w:r>
            <w:proofErr w:type="spellStart"/>
            <w:r w:rsidRPr="004E6373">
              <w:rPr>
                <w:sz w:val="18"/>
                <w:szCs w:val="20"/>
              </w:rPr>
              <w:t>This</w:t>
            </w:r>
            <w:proofErr w:type="spellEnd"/>
            <w:r w:rsidRPr="004E6373">
              <w:rPr>
                <w:sz w:val="18"/>
                <w:szCs w:val="20"/>
              </w:rPr>
              <w:t xml:space="preserve"> </w:t>
            </w:r>
            <w:proofErr w:type="spellStart"/>
            <w:r w:rsidRPr="004E6373">
              <w:rPr>
                <w:sz w:val="18"/>
                <w:szCs w:val="20"/>
              </w:rPr>
              <w:t>research</w:t>
            </w:r>
            <w:proofErr w:type="spellEnd"/>
            <w:r w:rsidRPr="004E6373">
              <w:rPr>
                <w:sz w:val="18"/>
                <w:szCs w:val="20"/>
              </w:rPr>
              <w:t xml:space="preserve"> </w:t>
            </w:r>
            <w:proofErr w:type="spellStart"/>
            <w:r w:rsidRPr="004E6373">
              <w:rPr>
                <w:sz w:val="18"/>
                <w:szCs w:val="20"/>
              </w:rPr>
              <w:t>can</w:t>
            </w:r>
            <w:proofErr w:type="spellEnd"/>
            <w:r w:rsidRPr="004E6373">
              <w:rPr>
                <w:sz w:val="18"/>
                <w:szCs w:val="20"/>
              </w:rPr>
              <w:t xml:space="preserve"> </w:t>
            </w:r>
            <w:proofErr w:type="spellStart"/>
            <w:r w:rsidRPr="004E6373">
              <w:rPr>
                <w:sz w:val="18"/>
                <w:szCs w:val="20"/>
              </w:rPr>
              <w:t>be</w:t>
            </w:r>
            <w:proofErr w:type="spellEnd"/>
            <w:r w:rsidRPr="004E6373">
              <w:rPr>
                <w:sz w:val="18"/>
                <w:szCs w:val="20"/>
              </w:rPr>
              <w:t xml:space="preserve"> </w:t>
            </w:r>
            <w:proofErr w:type="spellStart"/>
            <w:r w:rsidRPr="004E6373">
              <w:rPr>
                <w:sz w:val="18"/>
                <w:szCs w:val="20"/>
              </w:rPr>
              <w:t>used</w:t>
            </w:r>
            <w:proofErr w:type="spellEnd"/>
            <w:r w:rsidRPr="004E6373">
              <w:rPr>
                <w:sz w:val="18"/>
                <w:szCs w:val="20"/>
              </w:rPr>
              <w:t xml:space="preserve"> </w:t>
            </w:r>
            <w:proofErr w:type="spellStart"/>
            <w:r w:rsidRPr="004E6373">
              <w:rPr>
                <w:sz w:val="18"/>
                <w:szCs w:val="20"/>
              </w:rPr>
              <w:t>to</w:t>
            </w:r>
            <w:proofErr w:type="spellEnd"/>
            <w:r w:rsidRPr="004E6373">
              <w:rPr>
                <w:sz w:val="18"/>
                <w:szCs w:val="20"/>
              </w:rPr>
              <w:t xml:space="preserve"> </w:t>
            </w:r>
            <w:proofErr w:type="spellStart"/>
            <w:r w:rsidRPr="004E6373">
              <w:rPr>
                <w:sz w:val="18"/>
                <w:szCs w:val="20"/>
              </w:rPr>
              <w:t>improve</w:t>
            </w:r>
            <w:proofErr w:type="spellEnd"/>
            <w:r w:rsidRPr="004E6373">
              <w:rPr>
                <w:sz w:val="18"/>
                <w:szCs w:val="20"/>
              </w:rPr>
              <w:t xml:space="preserve"> </w:t>
            </w:r>
            <w:proofErr w:type="spellStart"/>
            <w:r w:rsidRPr="004E6373">
              <w:rPr>
                <w:sz w:val="18"/>
                <w:szCs w:val="20"/>
              </w:rPr>
              <w:t>students</w:t>
            </w:r>
            <w:proofErr w:type="spellEnd"/>
            <w:r w:rsidRPr="004E6373">
              <w:rPr>
                <w:sz w:val="18"/>
                <w:szCs w:val="20"/>
              </w:rPr>
              <w:t>' problem-</w:t>
            </w:r>
            <w:proofErr w:type="spellStart"/>
            <w:r w:rsidRPr="004E6373">
              <w:rPr>
                <w:sz w:val="18"/>
                <w:szCs w:val="20"/>
              </w:rPr>
              <w:t>solving</w:t>
            </w:r>
            <w:proofErr w:type="spellEnd"/>
            <w:r w:rsidRPr="004E6373">
              <w:rPr>
                <w:sz w:val="18"/>
                <w:szCs w:val="20"/>
              </w:rPr>
              <w:t xml:space="preserve"> </w:t>
            </w:r>
            <w:proofErr w:type="spellStart"/>
            <w:r w:rsidRPr="004E6373">
              <w:rPr>
                <w:sz w:val="18"/>
                <w:szCs w:val="20"/>
              </w:rPr>
              <w:t>ability</w:t>
            </w:r>
            <w:proofErr w:type="spellEnd"/>
            <w:r w:rsidRPr="004E6373">
              <w:rPr>
                <w:sz w:val="18"/>
                <w:szCs w:val="20"/>
              </w:rPr>
              <w:t xml:space="preserve"> </w:t>
            </w:r>
            <w:proofErr w:type="spellStart"/>
            <w:r w:rsidRPr="004E6373">
              <w:rPr>
                <w:sz w:val="18"/>
                <w:szCs w:val="20"/>
              </w:rPr>
              <w:t>on</w:t>
            </w:r>
            <w:proofErr w:type="spellEnd"/>
            <w:r w:rsidRPr="004E6373">
              <w:rPr>
                <w:sz w:val="18"/>
                <w:szCs w:val="20"/>
              </w:rPr>
              <w:t xml:space="preserve"> </w:t>
            </w:r>
            <w:proofErr w:type="spellStart"/>
            <w:r w:rsidRPr="004E6373">
              <w:rPr>
                <w:sz w:val="18"/>
                <w:szCs w:val="20"/>
              </w:rPr>
              <w:t>direct</w:t>
            </w:r>
            <w:proofErr w:type="spellEnd"/>
            <w:r w:rsidRPr="004E6373">
              <w:rPr>
                <w:sz w:val="18"/>
                <w:szCs w:val="20"/>
              </w:rPr>
              <w:t xml:space="preserve"> </w:t>
            </w:r>
            <w:proofErr w:type="spellStart"/>
            <w:r w:rsidRPr="004E6373">
              <w:rPr>
                <w:sz w:val="18"/>
                <w:szCs w:val="20"/>
              </w:rPr>
              <w:t>current</w:t>
            </w:r>
            <w:proofErr w:type="spellEnd"/>
            <w:r w:rsidRPr="004E6373">
              <w:rPr>
                <w:sz w:val="18"/>
                <w:szCs w:val="20"/>
              </w:rPr>
              <w:t xml:space="preserve"> </w:t>
            </w:r>
            <w:proofErr w:type="spellStart"/>
            <w:r w:rsidRPr="004E6373">
              <w:rPr>
                <w:sz w:val="18"/>
                <w:szCs w:val="20"/>
              </w:rPr>
              <w:t>electrical</w:t>
            </w:r>
            <w:proofErr w:type="spellEnd"/>
            <w:r w:rsidRPr="004E6373">
              <w:rPr>
                <w:sz w:val="18"/>
                <w:szCs w:val="20"/>
              </w:rPr>
              <w:t xml:space="preserve"> material </w:t>
            </w:r>
            <w:proofErr w:type="spellStart"/>
            <w:r w:rsidRPr="004E6373">
              <w:rPr>
                <w:sz w:val="18"/>
                <w:szCs w:val="20"/>
              </w:rPr>
              <w:t>for</w:t>
            </w:r>
            <w:proofErr w:type="spellEnd"/>
            <w:r w:rsidRPr="004E6373">
              <w:rPr>
                <w:sz w:val="18"/>
                <w:szCs w:val="20"/>
              </w:rPr>
              <w:t xml:space="preserve"> </w:t>
            </w:r>
            <w:proofErr w:type="spellStart"/>
            <w:r w:rsidRPr="004E6373">
              <w:rPr>
                <w:sz w:val="18"/>
                <w:szCs w:val="20"/>
              </w:rPr>
              <w:t>Vocational</w:t>
            </w:r>
            <w:proofErr w:type="spellEnd"/>
            <w:r w:rsidRPr="004E6373">
              <w:rPr>
                <w:sz w:val="18"/>
                <w:szCs w:val="20"/>
              </w:rPr>
              <w:t xml:space="preserve"> </w:t>
            </w:r>
            <w:proofErr w:type="spellStart"/>
            <w:r w:rsidRPr="004E6373">
              <w:rPr>
                <w:sz w:val="18"/>
                <w:szCs w:val="20"/>
              </w:rPr>
              <w:t>high</w:t>
            </w:r>
            <w:proofErr w:type="spellEnd"/>
            <w:r w:rsidRPr="004E6373">
              <w:rPr>
                <w:sz w:val="18"/>
                <w:szCs w:val="20"/>
              </w:rPr>
              <w:t xml:space="preserve"> </w:t>
            </w:r>
            <w:proofErr w:type="spellStart"/>
            <w:r w:rsidRPr="004E6373">
              <w:rPr>
                <w:sz w:val="18"/>
                <w:szCs w:val="20"/>
              </w:rPr>
              <w:t>school</w:t>
            </w:r>
            <w:proofErr w:type="spellEnd"/>
            <w:r w:rsidRPr="004E6373">
              <w:rPr>
                <w:sz w:val="18"/>
                <w:szCs w:val="20"/>
              </w:rPr>
              <w:t xml:space="preserve"> </w:t>
            </w:r>
            <w:proofErr w:type="spellStart"/>
            <w:r w:rsidRPr="004E6373">
              <w:rPr>
                <w:sz w:val="18"/>
                <w:szCs w:val="20"/>
              </w:rPr>
              <w:t>physics</w:t>
            </w:r>
            <w:proofErr w:type="spellEnd"/>
            <w:r w:rsidRPr="004E6373">
              <w:rPr>
                <w:sz w:val="18"/>
                <w:szCs w:val="20"/>
              </w:rPr>
              <w:t xml:space="preserve"> </w:t>
            </w:r>
            <w:proofErr w:type="spellStart"/>
            <w:r w:rsidRPr="004E6373">
              <w:rPr>
                <w:sz w:val="18"/>
                <w:szCs w:val="20"/>
              </w:rPr>
              <w:t>subjects</w:t>
            </w:r>
            <w:proofErr w:type="spellEnd"/>
            <w:r w:rsidRPr="004E6373">
              <w:rPr>
                <w:sz w:val="18"/>
                <w:szCs w:val="20"/>
              </w:rPr>
              <w:t>.</w:t>
            </w:r>
          </w:p>
        </w:tc>
      </w:tr>
      <w:tr w:rsidR="00BB3987" w14:paraId="13D741A7" w14:textId="77777777" w:rsidTr="006D70E4">
        <w:tc>
          <w:tcPr>
            <w:tcW w:w="1276" w:type="dxa"/>
            <w:tcBorders>
              <w:bottom w:val="single" w:sz="4" w:space="0" w:color="auto"/>
            </w:tcBorders>
            <w:vAlign w:val="center"/>
          </w:tcPr>
          <w:p w14:paraId="165E6F60" w14:textId="77777777" w:rsidR="00BB3987" w:rsidRDefault="00BB3987" w:rsidP="006D70E4">
            <w:pPr>
              <w:spacing w:after="40"/>
              <w:ind w:left="-108"/>
              <w:rPr>
                <w:b/>
                <w:sz w:val="22"/>
              </w:rPr>
            </w:pPr>
            <w:proofErr w:type="spellStart"/>
            <w:r w:rsidRPr="00E90CF1">
              <w:rPr>
                <w:b/>
                <w:sz w:val="22"/>
                <w:szCs w:val="20"/>
              </w:rPr>
              <w:t>Keywords</w:t>
            </w:r>
            <w:proofErr w:type="spellEnd"/>
          </w:p>
        </w:tc>
        <w:tc>
          <w:tcPr>
            <w:tcW w:w="7724" w:type="dxa"/>
            <w:tcBorders>
              <w:bottom w:val="single" w:sz="4" w:space="0" w:color="auto"/>
            </w:tcBorders>
            <w:vAlign w:val="center"/>
          </w:tcPr>
          <w:p w14:paraId="3FE3739E" w14:textId="77777777" w:rsidR="00BB3987" w:rsidRDefault="004E6373" w:rsidP="004175AC">
            <w:pPr>
              <w:spacing w:after="40"/>
              <w:rPr>
                <w:b/>
                <w:sz w:val="22"/>
              </w:rPr>
            </w:pPr>
            <w:r>
              <w:rPr>
                <w:sz w:val="20"/>
                <w:szCs w:val="20"/>
                <w:lang w:val="en-US"/>
              </w:rPr>
              <w:t>ability</w:t>
            </w:r>
            <w:r w:rsidR="004175AC">
              <w:rPr>
                <w:sz w:val="20"/>
                <w:szCs w:val="20"/>
              </w:rPr>
              <w:t xml:space="preserve">; </w:t>
            </w:r>
            <w:r>
              <w:rPr>
                <w:sz w:val="20"/>
                <w:szCs w:val="20"/>
                <w:lang w:val="en-US"/>
              </w:rPr>
              <w:t>direct current</w:t>
            </w:r>
            <w:r w:rsidR="004175AC">
              <w:rPr>
                <w:sz w:val="20"/>
                <w:szCs w:val="20"/>
              </w:rPr>
              <w:t xml:space="preserve">; </w:t>
            </w:r>
            <w:r w:rsidR="008171C5">
              <w:rPr>
                <w:sz w:val="20"/>
                <w:szCs w:val="20"/>
                <w:lang w:val="en-US"/>
              </w:rPr>
              <w:t xml:space="preserve">physics; </w:t>
            </w:r>
            <w:r>
              <w:rPr>
                <w:sz w:val="20"/>
                <w:szCs w:val="20"/>
                <w:lang w:val="en-US"/>
              </w:rPr>
              <w:t>problem-solving</w:t>
            </w:r>
            <w:r w:rsidR="004175AC">
              <w:rPr>
                <w:sz w:val="20"/>
                <w:szCs w:val="20"/>
              </w:rPr>
              <w:t>.</w:t>
            </w:r>
          </w:p>
        </w:tc>
      </w:tr>
      <w:tr w:rsidR="00BB3987" w14:paraId="1CB3C8BB" w14:textId="77777777" w:rsidTr="006D70E4">
        <w:tc>
          <w:tcPr>
            <w:tcW w:w="1276" w:type="dxa"/>
            <w:tcBorders>
              <w:top w:val="single" w:sz="4" w:space="0" w:color="auto"/>
            </w:tcBorders>
          </w:tcPr>
          <w:p w14:paraId="43FE618F" w14:textId="77777777" w:rsidR="00BB3987" w:rsidRDefault="00BB3987" w:rsidP="006D70E4">
            <w:pPr>
              <w:spacing w:before="40"/>
              <w:ind w:left="-108"/>
              <w:rPr>
                <w:b/>
                <w:sz w:val="22"/>
              </w:rPr>
            </w:pPr>
            <w:r>
              <w:rPr>
                <w:b/>
                <w:sz w:val="22"/>
              </w:rPr>
              <w:t>Abstrak</w:t>
            </w:r>
          </w:p>
        </w:tc>
        <w:tc>
          <w:tcPr>
            <w:tcW w:w="7724" w:type="dxa"/>
            <w:tcBorders>
              <w:top w:val="single" w:sz="4" w:space="0" w:color="auto"/>
            </w:tcBorders>
          </w:tcPr>
          <w:p w14:paraId="10F18624" w14:textId="77777777" w:rsidR="00310729" w:rsidRPr="00E90CF1" w:rsidRDefault="00310729" w:rsidP="004175AC">
            <w:pPr>
              <w:spacing w:before="40"/>
              <w:jc w:val="both"/>
              <w:rPr>
                <w:sz w:val="20"/>
              </w:rPr>
            </w:pPr>
            <w:r w:rsidRPr="00310729">
              <w:rPr>
                <w:sz w:val="20"/>
              </w:rPr>
              <w:t xml:space="preserve">Penelitian ini bertujuan untuk mengetahui kemampuan pemecahan masalah siswa SMK 1 Kendari pada mata pelajaran listrik arus searah. Penelitian ini menggunakan metode deskriptif-kuantitatif, dan sampel penelitiannya adalah dua belas siswa kelas IPA di SMK Negeri 1 Kendari. Instrumen penelitian yang digunakan berupa beberapa soal dan keterampilan pemecahan masalah memiliki validitas 0,88. Pengumpulan data dilakukan dengan tes dan wawancara. Hasilnya dianalisis dengan menggunakan indikator pemecahan masalah yang sudah dikembangkan oleh </w:t>
            </w:r>
            <w:proofErr w:type="spellStart"/>
            <w:r w:rsidRPr="00310729">
              <w:rPr>
                <w:sz w:val="20"/>
              </w:rPr>
              <w:t>Docktor</w:t>
            </w:r>
            <w:proofErr w:type="spellEnd"/>
            <w:r w:rsidRPr="00310729">
              <w:rPr>
                <w:sz w:val="20"/>
              </w:rPr>
              <w:t xml:space="preserve"> &amp; </w:t>
            </w:r>
            <w:proofErr w:type="spellStart"/>
            <w:r w:rsidRPr="00310729">
              <w:rPr>
                <w:sz w:val="20"/>
              </w:rPr>
              <w:t>Heller</w:t>
            </w:r>
            <w:proofErr w:type="spellEnd"/>
            <w:r w:rsidRPr="00310729">
              <w:rPr>
                <w:sz w:val="20"/>
              </w:rPr>
              <w:t xml:space="preserve">. Hasilnya diperoleh keterampilan pemecahan masalah dengan kriteria rendah. Fase ini mencakup deskripsi akurat pada 61% kriteria tinggi, pendekatan fisika pada 33%, dan penerapan fisika spesifik pada 26% kriteria rendah. Sedangkan prosedur matematika 22% dan perkembangan logika 16% termasuk dalam kriteria sangat rendah. Siswa memerlukan bantuan untuk mengurai rangkaian listrik secara seri atau paralel dan menerapkan hukum </w:t>
            </w:r>
            <w:proofErr w:type="spellStart"/>
            <w:r w:rsidRPr="00310729">
              <w:rPr>
                <w:sz w:val="20"/>
              </w:rPr>
              <w:t>Kirchhoff</w:t>
            </w:r>
            <w:proofErr w:type="spellEnd"/>
            <w:r w:rsidRPr="00310729">
              <w:rPr>
                <w:sz w:val="20"/>
              </w:rPr>
              <w:t xml:space="preserve"> I dan II. Masalah penerapan prosedur matematika adalah aljabar dan pecahan dalam rangkaian listrik. Penelitian ini dapat digunakan untuk meningkatkan kemampuan pemecahan masalah siswa pada materi listrik arus searah pada mata pelajaran fisika SMK.</w:t>
            </w:r>
          </w:p>
        </w:tc>
      </w:tr>
      <w:tr w:rsidR="00BB3987" w14:paraId="077E2242" w14:textId="77777777" w:rsidTr="006D70E4">
        <w:tc>
          <w:tcPr>
            <w:tcW w:w="1276" w:type="dxa"/>
            <w:tcBorders>
              <w:bottom w:val="thickThinSmallGap" w:sz="24" w:space="0" w:color="auto"/>
            </w:tcBorders>
          </w:tcPr>
          <w:p w14:paraId="38286382" w14:textId="77777777" w:rsidR="00BB3987" w:rsidRDefault="00BB3987" w:rsidP="006D70E4">
            <w:pPr>
              <w:spacing w:after="40"/>
              <w:ind w:left="-108"/>
              <w:rPr>
                <w:b/>
                <w:sz w:val="22"/>
              </w:rPr>
            </w:pPr>
            <w:r w:rsidRPr="00E90CF1">
              <w:rPr>
                <w:b/>
                <w:sz w:val="22"/>
                <w:szCs w:val="20"/>
              </w:rPr>
              <w:t>Kata Kunci</w:t>
            </w:r>
          </w:p>
        </w:tc>
        <w:tc>
          <w:tcPr>
            <w:tcW w:w="7724" w:type="dxa"/>
            <w:tcBorders>
              <w:bottom w:val="thickThinSmallGap" w:sz="24" w:space="0" w:color="auto"/>
            </w:tcBorders>
            <w:vAlign w:val="center"/>
          </w:tcPr>
          <w:p w14:paraId="007E4733" w14:textId="77777777" w:rsidR="00BB3987" w:rsidRPr="00310729" w:rsidRDefault="00310729" w:rsidP="006D70E4">
            <w:pPr>
              <w:spacing w:after="40"/>
              <w:rPr>
                <w:b/>
                <w:sz w:val="22"/>
                <w:lang w:val="en-US"/>
              </w:rPr>
            </w:pPr>
            <w:proofErr w:type="spellStart"/>
            <w:r>
              <w:rPr>
                <w:sz w:val="20"/>
                <w:lang w:val="en-US"/>
              </w:rPr>
              <w:t>Kemampuan</w:t>
            </w:r>
            <w:proofErr w:type="spellEnd"/>
            <w:r>
              <w:rPr>
                <w:sz w:val="20"/>
                <w:lang w:val="en-US"/>
              </w:rPr>
              <w:t xml:space="preserve">; </w:t>
            </w:r>
            <w:proofErr w:type="spellStart"/>
            <w:r>
              <w:rPr>
                <w:sz w:val="20"/>
                <w:lang w:val="en-US"/>
              </w:rPr>
              <w:t>arus</w:t>
            </w:r>
            <w:proofErr w:type="spellEnd"/>
            <w:r>
              <w:rPr>
                <w:sz w:val="20"/>
                <w:lang w:val="en-US"/>
              </w:rPr>
              <w:t xml:space="preserve"> </w:t>
            </w:r>
            <w:proofErr w:type="spellStart"/>
            <w:r>
              <w:rPr>
                <w:sz w:val="20"/>
                <w:lang w:val="en-US"/>
              </w:rPr>
              <w:t>searah</w:t>
            </w:r>
            <w:proofErr w:type="spellEnd"/>
            <w:r>
              <w:rPr>
                <w:sz w:val="20"/>
                <w:lang w:val="en-US"/>
              </w:rPr>
              <w:t xml:space="preserve">; </w:t>
            </w:r>
            <w:proofErr w:type="spellStart"/>
            <w:r>
              <w:rPr>
                <w:sz w:val="20"/>
                <w:lang w:val="en-US"/>
              </w:rPr>
              <w:t>fisika</w:t>
            </w:r>
            <w:proofErr w:type="spellEnd"/>
            <w:r>
              <w:rPr>
                <w:sz w:val="20"/>
                <w:lang w:val="en-US"/>
              </w:rPr>
              <w:t xml:space="preserve">; </w:t>
            </w:r>
            <w:proofErr w:type="spellStart"/>
            <w:r>
              <w:rPr>
                <w:sz w:val="20"/>
                <w:lang w:val="en-US"/>
              </w:rPr>
              <w:t>pemecahan</w:t>
            </w:r>
            <w:proofErr w:type="spellEnd"/>
            <w:r>
              <w:rPr>
                <w:sz w:val="20"/>
                <w:lang w:val="en-US"/>
              </w:rPr>
              <w:t xml:space="preserve"> </w:t>
            </w:r>
            <w:proofErr w:type="spellStart"/>
            <w:r>
              <w:rPr>
                <w:sz w:val="20"/>
                <w:lang w:val="en-US"/>
              </w:rPr>
              <w:t>masalah</w:t>
            </w:r>
            <w:proofErr w:type="spellEnd"/>
            <w:r>
              <w:rPr>
                <w:sz w:val="20"/>
                <w:lang w:val="en-US"/>
              </w:rPr>
              <w:t>.</w:t>
            </w:r>
          </w:p>
        </w:tc>
      </w:tr>
    </w:tbl>
    <w:p w14:paraId="0CF4F055" w14:textId="77777777" w:rsidR="00BB3987" w:rsidRDefault="00BB3987" w:rsidP="00BB3987">
      <w:pPr>
        <w:spacing w:before="120" w:after="120" w:line="240" w:lineRule="auto"/>
        <w:jc w:val="both"/>
        <w:rPr>
          <w:sz w:val="20"/>
        </w:rPr>
      </w:pPr>
      <w:proofErr w:type="spellStart"/>
      <w:r w:rsidRPr="00745905">
        <w:rPr>
          <w:b/>
          <w:sz w:val="20"/>
        </w:rPr>
        <w:t>Permalink</w:t>
      </w:r>
      <w:proofErr w:type="spellEnd"/>
      <w:r w:rsidRPr="00745905">
        <w:rPr>
          <w:b/>
          <w:sz w:val="20"/>
        </w:rPr>
        <w:t>/DOI:</w:t>
      </w:r>
      <w:r w:rsidRPr="00745905">
        <w:rPr>
          <w:sz w:val="20"/>
        </w:rPr>
        <w:t xml:space="preserve"> [.....................]</w:t>
      </w:r>
    </w:p>
    <w:p w14:paraId="2BB4AE41" w14:textId="77777777" w:rsidR="00AB6C21" w:rsidRPr="00745905" w:rsidRDefault="00AB6C21" w:rsidP="00AB6C21">
      <w:pPr>
        <w:spacing w:before="120" w:line="240" w:lineRule="auto"/>
        <w:jc w:val="both"/>
        <w:rPr>
          <w:sz w:val="20"/>
        </w:rPr>
        <w:sectPr w:rsidR="00AB6C21" w:rsidRPr="00745905" w:rsidSect="00E5136B">
          <w:headerReference w:type="even" r:id="rId8"/>
          <w:headerReference w:type="default" r:id="rId9"/>
          <w:footerReference w:type="even" r:id="rId10"/>
          <w:footerReference w:type="default" r:id="rId11"/>
          <w:footerReference w:type="first" r:id="rId12"/>
          <w:pgSz w:w="11906" w:h="16838"/>
          <w:pgMar w:top="1440" w:right="1440" w:bottom="1440" w:left="1440" w:header="709" w:footer="708" w:gutter="0"/>
          <w:cols w:space="708"/>
          <w:titlePg/>
          <w:docGrid w:linePitch="360"/>
        </w:sectPr>
      </w:pPr>
    </w:p>
    <w:p w14:paraId="4D8DCCBD" w14:textId="60DF10CF" w:rsidR="006B4F80" w:rsidRPr="00CA0D50" w:rsidRDefault="00CA0D50" w:rsidP="00BB3987">
      <w:pPr>
        <w:spacing w:after="120" w:line="276" w:lineRule="auto"/>
        <w:jc w:val="both"/>
        <w:rPr>
          <w:b/>
          <w:sz w:val="22"/>
          <w:lang w:val="en-US"/>
        </w:rPr>
      </w:pPr>
      <w:r>
        <w:rPr>
          <w:b/>
          <w:sz w:val="22"/>
          <w:lang w:val="en-US"/>
        </w:rPr>
        <w:t>INTRODUCTION</w:t>
      </w:r>
    </w:p>
    <w:p w14:paraId="53F45E0A" w14:textId="77777777" w:rsidR="008171C5" w:rsidRPr="008171C5" w:rsidRDefault="008171C5" w:rsidP="008171C5">
      <w:pPr>
        <w:pStyle w:val="BodyText"/>
        <w:ind w:firstLine="567"/>
        <w:jc w:val="both"/>
        <w:rPr>
          <w:rFonts w:ascii="Times New Roman" w:hAnsi="Times New Roman" w:cs="Times New Roman"/>
          <w:lang w:val="id-ID"/>
        </w:rPr>
      </w:pPr>
      <w:bookmarkStart w:id="0" w:name="_Hlk133410529"/>
      <w:r w:rsidRPr="008171C5">
        <w:rPr>
          <w:rFonts w:ascii="Times New Roman" w:hAnsi="Times New Roman" w:cs="Times New Roman"/>
          <w:lang w:val="id-ID"/>
        </w:rPr>
        <w:t xml:space="preserve">The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educational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aspects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demanded</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21st </w:t>
      </w:r>
      <w:proofErr w:type="spellStart"/>
      <w:r w:rsidRPr="008171C5">
        <w:rPr>
          <w:rFonts w:ascii="Times New Roman" w:hAnsi="Times New Roman" w:cs="Times New Roman"/>
          <w:lang w:val="id-ID"/>
        </w:rPr>
        <w:t>century</w:t>
      </w:r>
      <w:proofErr w:type="spellEnd"/>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skills</w:t>
      </w:r>
      <w:proofErr w:type="spellEnd"/>
      <w:r w:rsidRPr="008171C5">
        <w:rPr>
          <w:rFonts w:ascii="Times New Roman" w:hAnsi="Times New Roman" w:cs="Times New Roman"/>
          <w:lang w:val="id-ID"/>
        </w:rPr>
        <w:t xml:space="preserve"> are </w:t>
      </w:r>
      <w:proofErr w:type="spellStart"/>
      <w:r w:rsidRPr="008171C5">
        <w:rPr>
          <w:rFonts w:ascii="Times New Roman" w:hAnsi="Times New Roman" w:cs="Times New Roman"/>
          <w:lang w:val="id-ID"/>
        </w:rPr>
        <w:t>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essential</w:t>
      </w:r>
      <w:proofErr w:type="spellEnd"/>
      <w:r w:rsidRPr="008171C5">
        <w:rPr>
          <w:rFonts w:ascii="Times New Roman" w:hAnsi="Times New Roman" w:cs="Times New Roman"/>
          <w:lang w:val="id-ID"/>
        </w:rPr>
        <w:t xml:space="preserve"> target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education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because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teach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their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daily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{"citationID":"zzABWZLO","properties":{"formattedCitation":"(Kim &amp; Md-Ali, 2017; Retnawati, Djidu, Kartianom, Apino, &amp; Anazifa, 2018)","plainCitation":"(Kim &amp; Md-Ali, 2017; Retnawati, Djidu, Kartianom, Apino, &amp; Anazifa, 2018)","noteIndex":0},"citationItems":[{"id":"wsANWpnx/PYdmbCKX","uris":["http://www.mendeley.com/documents/?uuid=b94124f2-1065-3512-8d46-a81edda7b2b3"],"itemData":{"DOI":"10.32890/MJLI.2017.7799","ISSN":"2180-2483","abstract":"Purpose&amp;nbsp;â€“ This study examines the effect using GeoGebra dynamic geometry software on studentsâ€™ ability to confront geometry problem solving, their achievement in spatial visualization skills, and their usage of cognitive skills in applying, analyzing, evaluating, creating and constructing ideas for geometry problem solving on the topic of Shape and Space towards supporting 21st century learning of Mathematics Education. Methodology&amp;nbsp;â€“ Quantitative and qualitative data were collected for this study. A total of 102 Form Two students participated in the study, which had employed the pre-test and post-test quasi-experimental research design. The research participants were divided into three groups, namely Experimental Group 1 (n=33), Experimental Group 2 (n=35) and Control Group (n=34). A guideline book on using GeoGebra dynamic geometry software in learning of Shape and Space, developed by the researchers and validated by a panel of experts, was used by the teachers and students in the experimental groups. The quantitative data, obtained via the Topical Test (TT) and Spatial Visualization Ability Test (SVAT), were analysed using MANOVA. The reliability coefficients of TT and SVAT were 0.972 and 0.953 respectively. The qualitative data, collected via interviews, teaching observations, video recordings and studentsâ€™ works, was thematically analysed. Findings&amp;nbsp;â€“ The experimental groupsâ€™ TT and the SVAT post-test mean scores for both the experimental groups were significantly higher than the control groupâ€™s TT and the SVAT post-test mean scores. The learning of Shape and Space using GeoGebra dynamic geometry software had enabled students to produce works with evidence of critical, creative and innovative elements in their solutions. The experimental groupsâ€™ students agreed that using the dynamic software something new to them and was indeed as an attractive way to learn mathematics because they had the opportunity to experience hands-on learning of mathematics using ICT. They voiced their dessire to also use the GeoGebra dynamic geometry software when learning other mathematics topics. Significance&amp;nbsp;â€“ The use of GeoGebra dynamic geometry software to support the notion of integration of technology in the teaching and learning of mathematics in schools has the potential to promote active students involvement in mathematics learning. The active learning could provide students with meaningful learning experiences and opportunitie…","author":[{"dropping-particle":"","family":"Kim","given":"Khor Mui","non-dropping-particle":"","parse-names":false,"suffix":""},{"dropping-particle":"","family":"Md-Ali","given":"Ruzlan","non-dropping-particle":"","parse-names":false,"suffix":""}],"container-title":"Malaysian Journal of Learning and Instruction","id":"ITEM-1","issue":"Specialissue","issued":{"date-parts":[["2017","12","27"]]},"page":"93-115","publisher":"Universiti Utara Malaysia Press","title":"GEOGEBRA: TOWARDS REALIZING 21ST CENTURY LEARNING IN MATHEMATICS EDUCATION","type":"article-journal","volume":"2017"}},{"id":"wsANWpnx/tDAP5ut3","uris":["http://www.mendeley.com/documents/?uuid=82e07d96-5c22-44be-ad9f-7f73e6152813"],"itemData":{"ISSN":"25387111","abstract":"Higher order thinking skill (HOTS) is one of the students' abilities that should be developed through teaching and learning. Teachers' knowledge about HOTS and its teaching and learning tactics is a key to successful education. The purpose of this research is to describe teachers' knowledge about higher order thinking skills (HOTS). The research involves qualitative study with the phenomenological approach. The research participants are 27 mathematics teachers from state and private junior high schools across 7 provinces in Indonesia. The researcher collected data with a test followed by focus group discussion (FGD) and interviews. The analysis of data involved Bogdan &amp; Biklen model and descriptive statistics for data from the test. The analysis of FGD, and test data intends to get information on 6 sub-themes; teachers' knowledge about HOTS, importance of HOTS, teaching about HOTS to students, improving students' HOTS, measuring and assessing HOTS, and teachers' ability for solving HOTS-based problems. The results indicate that teachers' knowledge about HOTS, their ability to improve students' HOTS, solve HOTS-based problems, and measure students' HOTS is still low. There are facts, however, that teachers already understand the importance of HOTS and teaching it by using various innovative learning models.","author":[{"dropping-particle":"","family":"Retnawati","given":"Heri","non-dropping-particle":"","parse-names":false,"suffix":""},{"dropping-particle":"","family":"Djidu","given":"Hasan","non-dropping-particle":"","parse-names":false,"suffix":""},{"dropping-particle":"","family":"Kartianom","given":"","non-dropping-particle":"","parse-names":false,"suffix":""},{"dropping-particle":"","family":"Apino","given":"Ezi","non-dropping-particle":"","parse-names":false,"suffix":""},{"dropping-particle":"","family":"Anazifa","given":"Risqa D.","non-dropping-particle":"","parse-names":false,"suffix":""}],"container-title":"Problems of Education in the 21st Century","id":"ITEM-2","issue":"2","issued":{"date-parts":[["2018"]]},"page":"215-230","title":"Teachers' knowledge about higher-order thinking skills and its learning strategy","type":"article-journal","volume":"76"}}],"schema":"https://github.com/citation-style-language/schema/raw/master/csl-citation.json"}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(Kim &amp; Md-Ali, 2017; Retnawati, Djidu, Kartianom, Apino, &amp; Anazifa, 2018)</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experts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consider</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key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especially</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science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mathematics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{"citationID":"D2jJleNR","properties":{"formattedCitation":"(Anderson &amp; Krathwohl, 2015)","plainCitation":"(Anderson &amp; Krathwohl, 2015)","noteIndex":0},"citationItems":[{"id":"wsANWpnx/Bv4WZjWa","uris":["http://www.mendeley.com/documents/?uuid=a30184ca-bc40-46f0-b081-fdf19acc0bdb"],"itemData":{"author":[{"dropping-particle":"","family":"Anderson","given":"Lorin W","non-dropping-particle":"","parse-names":false,"suffix":""},{"dropping-particle":"","family":"Krathwohl","given":"David R.","non-dropping-particle":"","parse-names":false,"suffix":""}],"editor":[{"dropping-particle":"","family":"Priantoro","given":"A","non-dropping-particle":"","parse-names":false,"suffix":""}],"id":"ITEM-1","issued":{"date-parts":[["2015"]]},"publisher":"Pustaka Pelajar","publisher-place":"Yogyakarta","title":"Kerangka Landasan untuk Pembelajaran, Pengajaran, dan Asesmen Revisi Taksonomi Pendidikan Bloom","type":"book"}}],"schema":"https://github.com/citation-style-language/schema/raw/master/csl-citation.json"}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(Anderson &amp; Krathwohl, 2015)</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60C89307"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involves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roles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teachers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teacher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expected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facilitator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assisting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scaffolding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practice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their</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skills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{"citationID":"5Aa2BTed","properties":{"formattedCitation":"(Retnawati et al., 2019)","plainCitation":"(Retnawati et al., 2019)","noteIndex":0},"citationItems":[{"id":"wsANWpnx/jfg0PVAZ","uris":["http://www.mendeley.com/documents/?uuid=ed7fd265-4a07-40fb-a5c7-c03e6d8ac470"],"itemData":{"DOI":"10.1088/1742-6596/1320/1/012078","ISSN":"1742-6588","author":[{"dropping-particle":"","family":"Retnawati","given":"Heri","non-dropping-particle":"","parse-names":false,"suffix":""},{"dropping-particle":"","family":"Apino","given":"Ezi","non-dropping-particle":"","parse-names":false,"suffix":""},{"dropping-particle":"","family":"Djidu","given":"Hasan","non-dropping-particle":"","parse-names":false,"suffix":""},{"dropping-particle":"","family":"Ningrum","given":"Wiwid Pungki","non-dropping-particle":"","parse-names":false,"suffix":""},{"dropping-particle":"","family":"Anazifa","given":"Risqa Devi","non-dropping-particle":"","parse-names":false,"suffix":""},{"dropping-particle":"","family":"Kartianom","given":"Kartianom","non-dropping-particle":"","parse-names":false,"suffix":""}],"container-title":"Journal of Physics: Conference Series","id":"ITEM-1","issued":{"date-parts":[["2019","10"]]},"page":"012078","title":"Scaffolding for international students in statistics lecture","type":"article-journal","volume":"1320"}}],"schema":"https://github.com/citation-style-language/schema/raw/master/csl-citation.json"}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(Retnawati et al., 2019)</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r w:rsidRPr="008171C5">
        <w:rPr>
          <w:rFonts w:ascii="Times New Roman" w:hAnsi="Times New Roman" w:cs="Times New Roman"/>
          <w:lang w:val="id-ID"/>
        </w:rPr>
        <w:lastRenderedPageBreak/>
        <w:t>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understand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excellent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strategy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abilities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{"citationID":"QlcvlHOX","properties":{"formattedCitation":"(Docktor et al., 2016; Riantoni, Yuliati, Mufti, &amp; Nehru, 2017)","plainCitation":"(Docktor et al., 2016; Riantoni, Yuliati, Mufti, &amp; Nehru, 2017)","noteIndex":0},"citationItems":[{"id":"wsANWpnx/zD72kBF5","uris":["http://www.mendeley.com/documents/?uuid=b6858a07-3cc9-3bc0-8f37-006a6ae75c12"],"itemData":{"DOI":"10.1103/PHYSREVPHYSEDUCRES.12.010130/FIGURES/7/MEDIUM","ISSN":"24699896","abstract":"Problem solving is a complex process valuable in everyday life and crucial for learning in the STEM fields. To support the development of problem-solving skills it is important for researchers and curriculum developers to have practical tools that can measure the difference between novice and expert problem-solving performance in authentic classroom work. It is also useful if such tools can be employed by instructors to guide their pedagogy. We describe the design, development, and testing of a simple rubric to assess written solutions to problems given in undergraduate introductory physics courses. In particular, we present evidence for the validity, reliability, and utility of the instrument. The rubric identifies five general problem-solving processes and defines the criteria to attain a score in each: organizing problem information into a Useful Description, selecting appropriate principles (Physics Approach), applying those principles to the specific conditions in the problem (Specific Application of Physics), using Mathematical Procedures appropriately, and displaying evidence of an organized reasoning pattern (Logical Progression).","author":[{"dropping-particle":"","family":"Docktor","given":"Jennifer L.","non-dropping-particle":"","parse-names":false,"suffix":""},{"dropping-particle":"","family":"Dornfeld","given":"Jay","non-dropping-particle":"","parse-names":false,"suffix":""},{"dropping-particle":"","family":"Frodermann","given":"Evan","non-dropping-particle":"","parse-names":false,"suffix":""},{"dropping-particle":"","family":"Heller","given":"Kenneth","non-dropping-particle":"","parse-names":false,"suffix":""},{"dropping-particle":"","family":"Hsu","given":"Leonardo","non-dropping-particle":"","parse-names":false,"suffix":""},{"dropping-particle":"","family":"Jackson","given":"Koblar Alan","non-dropping-particle":"","parse-names":false,"suffix":""},{"dropping-particle":"","family":"Mason","given":"Andrew","non-dropping-particle":"","parse-names":false,"suffix":""},{"dropping-particle":"","family":"Ryan","given":"Qing X.","non-dropping-particle":"","parse-names":false,"suffix":""},{"dropping-particle":"","family":"Yang","given":"Jie","non-dropping-particle":"","parse-names":false,"suffix":""}],"container-title":"Physical Review Physics Education Research","id":"ITEM-1","issue":"1","issued":{"date-parts":[["2016","5","11"]]},"page":"010130","publisher":"American Physical Society","title":"Assessing student written problem solutions: A problem-solving rubric with application to introductory physics","type":"article-journal","volume":"12"}},{"id":"wsANWpnx/6PlJm2Nn","uris":["http://www.mendeley.com/documents/?uuid=870ef65e-4325-3bcd-898d-a979a4c14e0a"],"itemData":{"DOI":"10.15294/JPII.V6I1.8293","ISSN":"2089-4392","abstract":"In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Indonesia","id":"ITEM-2","issue":"1","issued":{"date-parts":[["2017","4","30"]]},"page":"55-62","publisher":"Universitas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(Docktor et al., 2016; Riantoni, Yuliati, Mufti, &amp; Nehru, 2017)</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
    <w:p w14:paraId="09BD54E1"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 xml:space="preserve">The </w:t>
      </w:r>
      <w:proofErr w:type="spellStart"/>
      <w:r w:rsidRPr="008171C5">
        <w:rPr>
          <w:rFonts w:ascii="Times New Roman" w:hAnsi="Times New Roman" w:cs="Times New Roman"/>
          <w:lang w:val="id-ID"/>
        </w:rPr>
        <w:t>practice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major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factor</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education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technology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especially</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education</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education</w:t>
      </w:r>
      <w:proofErr w:type="spellEnd"/>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understand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right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strategy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abilities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{"citationID":"P6Rx0jmA","properties":{"formattedCitation":"(Riantoni et al., 2017)","plainCitation":"(Riantoni et al., 2017)","noteIndex":0},"citationItems":[{"id":"wsANWpnx/6PlJm2Nn","uris":["http://www.mendeley.com/documents/?uuid=870ef65e-4325-3bcd-898d-a979a4c14e0a"],"itemData":{"DOI":"10.15294/JPII.V6I1.8293","ISSN":"2089-4392","abstract":"In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(Riantoni et al., 2017)</w:t>
      </w:r>
      <w:r w:rsidRPr="008171C5">
        <w:rPr>
          <w:rFonts w:ascii="Times New Roman" w:hAnsi="Times New Roman" w:cs="Times New Roman"/>
          <w:lang w:val="id-ID"/>
        </w:rPr>
        <w:fldChar w:fldCharType="end"/>
      </w:r>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as a </w:t>
      </w:r>
      <w:proofErr w:type="spellStart"/>
      <w:r w:rsidRPr="008171C5">
        <w:rPr>
          <w:rFonts w:ascii="Times New Roman" w:hAnsi="Times New Roman" w:cs="Times New Roman"/>
          <w:lang w:val="id-ID"/>
        </w:rPr>
        <w:t>teaching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mechanism</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assesses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whether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w:t>
      </w:r>
      <w:proofErr w:type="spellEnd"/>
      <w:r w:rsidRPr="008171C5">
        <w:rPr>
          <w:rFonts w:ascii="Times New Roman" w:hAnsi="Times New Roman" w:cs="Times New Roman"/>
          <w:lang w:val="id-ID"/>
        </w:rPr>
        <w:t xml:space="preserve"> has </w:t>
      </w:r>
      <w:proofErr w:type="spellStart"/>
      <w:r w:rsidRPr="008171C5">
        <w:rPr>
          <w:rFonts w:ascii="Times New Roman" w:hAnsi="Times New Roman" w:cs="Times New Roman"/>
          <w:lang w:val="id-ID"/>
        </w:rPr>
        <w:t>been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studied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deeply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understands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recognizes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how</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connect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them</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{"citationID":"75Lo508D","properties":{"formattedCitation":"(Yulianti, Riantoni, &amp; Mufti, 2018)","plainCitation":"(Yulianti, Riantoni, &amp; Mufti, 2018)","noteIndex":0},"citationItems":[{"id":"wsANWpnx/qk8LuHN7","uris":["http://www.mendeley.com/documents/?uuid=886124d7-d6b3-3ac6-8830-d29faf0c13c0"],"itemData":{"author":[{"dropping-particle":"","family":"Yulianti","given":"Lia","non-dropping-particle":"","parse-names":false,"suffix":""},{"dropping-particle":"","family":"Riantoni","given":"Cycin","non-dropping-particle":"","parse-names":false,"suffix":""},{"dropping-particle":"","family":"Mufti","given":"Nandang","non-dropping-particle":"","parse-names":false,"suffix":""}],"container-title":"International Journal of Instruction","id":"ITEM-1","issue":"4","issued":{"date-parts":[["2018"]]},"page":"123-138","title":"Problem Solving Skills on Direct Current Electricity through Inquiry-Based Learning with PhET Simulations","type":"article-journal","volume":"11"}}],"schema":"https://github.com/citation-style-language/schema/raw/master/csl-citation.json"}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(Yulianti, Riantoni, &amp; Mufti, 2018)</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3F6DED57"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 xml:space="preserve">The </w:t>
      </w:r>
      <w:proofErr w:type="spellStart"/>
      <w:r w:rsidRPr="008171C5">
        <w:rPr>
          <w:rFonts w:ascii="Times New Roman" w:hAnsi="Times New Roman" w:cs="Times New Roman"/>
          <w:lang w:val="id-ID"/>
        </w:rPr>
        <w:t>nature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curiosity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about</w:t>
      </w:r>
      <w:proofErr w:type="spellEnd"/>
      <w:r w:rsidRPr="008171C5">
        <w:rPr>
          <w:rFonts w:ascii="Times New Roman" w:hAnsi="Times New Roman" w:cs="Times New Roman"/>
          <w:lang w:val="id-ID"/>
        </w:rPr>
        <w:t xml:space="preserve"> a natural </w:t>
      </w:r>
      <w:proofErr w:type="spellStart"/>
      <w:r w:rsidRPr="008171C5">
        <w:rPr>
          <w:rFonts w:ascii="Times New Roman" w:hAnsi="Times New Roman" w:cs="Times New Roman"/>
          <w:lang w:val="id-ID"/>
        </w:rPr>
        <w:t>phenomenon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objects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create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new</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scientific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method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which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includes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preparation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hypotheses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planning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experiments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evaluation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drawing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conclusions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discovering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theories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subject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not </w:t>
      </w:r>
      <w:proofErr w:type="spellStart"/>
      <w:r w:rsidRPr="008171C5">
        <w:rPr>
          <w:rFonts w:ascii="Times New Roman" w:hAnsi="Times New Roman" w:cs="Times New Roman"/>
          <w:lang w:val="id-ID"/>
        </w:rPr>
        <w:t>only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memorizes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calculations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also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need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understanding</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accuracy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logical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thinking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skills</w:t>
      </w:r>
      <w:proofErr w:type="spellEnd"/>
      <w:r w:rsidRPr="008171C5">
        <w:rPr>
          <w:rFonts w:ascii="Times New Roman" w:hAnsi="Times New Roman" w:cs="Times New Roman"/>
          <w:lang w:val="id-ID"/>
        </w:rPr>
        <w:t xml:space="preserve"> are </w:t>
      </w:r>
      <w:proofErr w:type="spellStart"/>
      <w:r w:rsidRPr="008171C5">
        <w:rPr>
          <w:rFonts w:ascii="Times New Roman" w:hAnsi="Times New Roman" w:cs="Times New Roman"/>
          <w:lang w:val="id-ID"/>
        </w:rPr>
        <w:t>needed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because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based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observations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activities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{"citationID":"sxjGTGmz","properties":{"formattedCitation":"(Docktor, Strand, Mestre, &amp; Ross, 2015)","plainCitation":"(Docktor, Strand, Mestre, &amp; Ross, 2015)","noteIndex":0},"citationItems":[{"id":"wsANWpnx/wRPVuH7O","uris":["http://www.mendeley.com/documents/?uuid=86f7f5ff-10da-3b0a-b135-8b220f2e77a3"],"itemData":{"DOI":"10.1103/PHYSREVSTPER.11.020106/FIGURES/2/MEDIUM","ISSN":"15549178","abstract":"Problem solving is a critical element of learning physics. However, traditional instruction often emphasizes the quantitative aspects of problem solving such as equations and mathematical procedures rather than qualitative analysis for selecting appropriate concepts and principles. This study describes the development and evaluation of an instructional approach called Conceptual Problem Solving (CPS) which guides students to identify principles, justify their use, and plan their solution in writing before solving a problem. The CPS approach was implemented by high school physics teachers at three schools for major theorems and conservation laws in mechanics and CPS-taught classes were compared to control classes taught using traditional problem solving methods. Information about the teachers' implementation of the approach was gathered from classroom observations and interviews, and the effectiveness of the approach was evaluated from a series of written assessments. Results indicated that teachers found CPS easy to integrate into their curricula, students engaged in classroom discussions and produced problem solutions of a higher quality than before, and students scored higher on conceptual and problem solving measures.","author":[{"dropping-particle":"","family":"Docktor","given":"Jennifer L.","non-dropping-particle":"","parse-names":false,"suffix":""},{"dropping-particle":"","family":"Strand","given":"Natalie E.","non-dropping-particle":"","parse-names":false,"suffix":""},{"dropping-particle":"","family":"Mestre","given":"José P.","non-dropping-particle":"","parse-names":false,"suffix":""},{"dropping-particle":"","family":"Ross","given":"Brian H.","non-dropping-particle":"","parse-names":false,"suffix":""}],"container-title":"Physical Review Special Topics - Physics Education Research","id":"ITEM-1","issue":"2","issued":{"date-parts":[["2015","9","1"]]},"page":"020106","publisher":"American Physical Society","title":"Conceptual problem solving in high school physics","type":"article-journal","volume":"11"}}],"schema":"https://github.com/citation-style-language/schema/raw/master/csl-citation.json"}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(Docktor, Strand, Mestre, &amp; Ross, 2015)</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773705E2" w14:textId="77777777" w:rsidR="008171C5" w:rsidRP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materials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related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abstract</w:t>
      </w:r>
      <w:proofErr w:type="spellEnd"/>
      <w:r w:rsidRPr="008171C5">
        <w:rPr>
          <w:rFonts w:ascii="Times New Roman" w:hAnsi="Times New Roman" w:cs="Times New Roman"/>
          <w:lang w:val="id-ID"/>
        </w:rPr>
        <w:t xml:space="preserve"> material,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highly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complex</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electrical</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various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types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{"citationID":"uDX0Hcqz","properties":{"formattedCitation":"(Riantoni et al., 2017)","plainCitation":"(Riantoni et al., 2017)","noteIndex":0},"citationItems":[{"id":"wsANWpnx/6PlJm2Nn","uris":["http://www.mendeley.com/documents/?uuid=870ef65e-4325-3bcd-898d-a979a4c14e0a"],"itemData":{"DOI":"10.15294/JPII.V6I1.8293","ISSN":"2089-4392","abstract":"In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(Riantoni et al., 2017)</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such</w:t>
      </w:r>
      <w:proofErr w:type="spellEnd"/>
      <w:r w:rsidRPr="008171C5">
        <w:rPr>
          <w:rFonts w:ascii="Times New Roman" w:hAnsi="Times New Roman" w:cs="Times New Roman"/>
          <w:lang w:val="id-ID"/>
        </w:rPr>
        <w:t xml:space="preserve"> as </w:t>
      </w:r>
      <w:proofErr w:type="spellStart"/>
      <w:r w:rsidRPr="008171C5">
        <w:rPr>
          <w:rFonts w:ascii="Times New Roman" w:hAnsi="Times New Roman" w:cs="Times New Roman"/>
          <w:lang w:val="id-ID"/>
        </w:rPr>
        <w:t>Ohm's</w:t>
      </w:r>
      <w:proofErr w:type="spellEnd"/>
      <w:r w:rsidRPr="008171C5">
        <w:rPr>
          <w:rFonts w:ascii="Times New Roman" w:hAnsi="Times New Roman" w:cs="Times New Roman"/>
          <w:lang w:val="id-ID"/>
        </w:rPr>
        <w:t xml:space="preserve"> Law, </w:t>
      </w:r>
      <w:proofErr w:type="spellStart"/>
      <w:r w:rsidRPr="008171C5">
        <w:rPr>
          <w:rFonts w:ascii="Times New Roman" w:hAnsi="Times New Roman" w:cs="Times New Roman"/>
          <w:lang w:val="id-ID"/>
        </w:rPr>
        <w:t>resistance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tension</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parallel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series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Kirchhoff's</w:t>
      </w:r>
      <w:proofErr w:type="spellEnd"/>
      <w:r w:rsidRPr="008171C5">
        <w:rPr>
          <w:rFonts w:ascii="Times New Roman" w:hAnsi="Times New Roman" w:cs="Times New Roman"/>
          <w:lang w:val="id-ID"/>
        </w:rPr>
        <w:t xml:space="preserve"> Law were </w:t>
      </w:r>
      <w:proofErr w:type="spellStart"/>
      <w:r w:rsidRPr="008171C5">
        <w:rPr>
          <w:rFonts w:ascii="Times New Roman" w:hAnsi="Times New Roman" w:cs="Times New Roman"/>
          <w:lang w:val="id-ID"/>
        </w:rPr>
        <w:t>prerequisite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must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understood</w:t>
      </w:r>
      <w:proofErr w:type="spellEnd"/>
      <w:r w:rsidRPr="008171C5">
        <w:rPr>
          <w:rFonts w:ascii="Times New Roman" w:hAnsi="Times New Roman" w:cs="Times New Roman"/>
          <w:lang w:val="id-ID"/>
        </w:rPr>
        <w:t xml:space="preserve"> in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{"citationID":"eN3o6guk","properties":{"formattedCitation":"(Riantoni et al., 2017; Yulianti et al., 2018)","plainCitation":"(Riantoni et al., 2017; Yulianti et al., 2018)","noteIndex":0},"citationItems":[{"id":"wsANWpnx/6PlJm2Nn","uris":["http://www.mendeley.com/documents/?uuid=870ef65e-4325-3bcd-898d-a979a4c14e0a"],"itemData":{"DOI":"10.15294/JPII.V6I1.8293","ISSN":"2089-4392","abstract":"In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id":"wsANWpnx/qk8LuHN7","uris":["http://www.mendeley.com/documents/?uuid=886124d7-d6b3-3ac6-8830-d29faf0c13c0"],"itemData":{"author":[{"dropping-particle":"","family":"Yulianti","given":"Lia","non-dropping-particle":"","parse-names":false,"suffix":""},{"dropping-particle":"","family":"Riantoni","given":"Cycin","non-dropping-particle":"","parse-names":false,"suffix":""},{"dropping-particle":"","family":"Mufti","given":"Nandang","non-dropping-particle":"","parse-names":false,"suffix":""}],"container-title":"International Journal of Instruction","id":"ITEM-2","issue":"4","issued":{"date-parts":[["2018"]]},"page":"123-138","title":"Problem Solving Skills on Direct Current Electricity through Inquiry-Based Learning with PhET Simulations","type":"article-journal","volume":"11"}}],"schema":"https://github.com/citation-style-language/schema/raw/master/csl-citation.json"}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(Riantoni et al., 2017; Yulianti et al., 2018)</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
    <w:p w14:paraId="14E9A2CB" w14:textId="77777777" w:rsidR="008171C5" w:rsidRP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However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they</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difficult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master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regarding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are </w:t>
      </w:r>
      <w:proofErr w:type="spellStart"/>
      <w:r w:rsidRPr="008171C5">
        <w:rPr>
          <w:rFonts w:ascii="Times New Roman" w:hAnsi="Times New Roman" w:cs="Times New Roman"/>
          <w:lang w:val="id-ID"/>
        </w:rPr>
        <w:t>difficulty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drawing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interpreting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circuits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{"citationID":"tvmFRKKq","properties":{"formattedCitation":"(Riantoni et al., 2017)","plainCitation":"(Riantoni et al., 2017)","noteIndex":0},"citationItems":[{"id":"wsANWpnx/6PlJm2Nn","uris":["http://www.mendeley.com/documents/?uuid=870ef65e-4325-3bcd-898d-a979a4c14e0a"],"itemData":{"DOI":"10.15294/JPII.V6I1.8293","ISSN":"2089-4392","abstract":"In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(Riantoni et al., 2017)</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Another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difficulty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determining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resistivity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lamps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connected</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series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parallel</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{"citationID":"B7jfcSuc","properties":{"formattedCitation":"(Yulianti et al., 2018)","plainCitation":"(Yulianti et al., 2018)","noteIndex":0},"citationItems":[{"id":"wsANWpnx/qk8LuHN7","uris":["http://www.mendeley.com/documents/?uuid=886124d7-d6b3-3ac6-8830-d29faf0c13c0"],"itemData":{"author":[{"dropping-particle":"","family":"Yulianti","given":"Lia","non-dropping-particle":"","parse-names":false,"suffix":""},{"dropping-particle":"","family":"Riantoni","given":"Cycin","non-dropping-particle":"","parse-names":false,"suffix":""},{"dropping-particle":"","family":"Mufti","given":"Nandang","non-dropping-particle":"","parse-names":false,"suffix":""}],"container-title":"International Journal of Instruction","id":"ITEM-1","issue":"4","issued":{"date-parts":[["2018"]]},"page":"123-138","title":"Problem Solving Skills on Direct Current Electricity through Inquiry-Based Learning with PhET Simulations","type":"article-journal","volume":"11"}}],"schema":"https://github.com/citation-style-language/schema/raw/master/csl-citation.json"}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(Yulianti et al., 2018)</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62170A9A" w14:textId="77777777" w:rsidR="008171C5" w:rsidRP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are </w:t>
      </w:r>
      <w:proofErr w:type="spellStart"/>
      <w:r w:rsidRPr="008171C5">
        <w:rPr>
          <w:rFonts w:ascii="Times New Roman" w:hAnsi="Times New Roman" w:cs="Times New Roman"/>
          <w:lang w:val="id-ID"/>
        </w:rPr>
        <w:t>challenged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because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do</w:t>
      </w:r>
      <w:proofErr w:type="spellEnd"/>
      <w:r w:rsidRPr="008171C5">
        <w:rPr>
          <w:rFonts w:ascii="Times New Roman" w:hAnsi="Times New Roman" w:cs="Times New Roman"/>
          <w:lang w:val="id-ID"/>
        </w:rPr>
        <w:t xml:space="preserve"> not </w:t>
      </w:r>
      <w:proofErr w:type="spellStart"/>
      <w:r w:rsidRPr="008171C5">
        <w:rPr>
          <w:rFonts w:ascii="Times New Roman" w:hAnsi="Times New Roman" w:cs="Times New Roman"/>
          <w:lang w:val="id-ID"/>
        </w:rPr>
        <w:t>understand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basic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{"citationID":"CkWRHSWH","properties":{"formattedCitation":"(McNeill, Douglas, Koro\\uc0\\u8208{}Ljungberg, Therriault, &amp; Krause, 2016; Yadav, Subedi, Lundeberg, &amp; Bunting, 2011)","plainCitation":"(McNeill, Douglas, Koro‐Ljungberg, Therriault, &amp; Krause, 2016; Yadav, Subedi, Lundeberg, &amp; Bunting, 2011)","noteIndex":0},"citationItems":[{"id":"wsANWpnx/s8GEUFGt","uris":["http://www.mendeley.com/documents/?uuid=c9ba5042-c7e9-3ee4-ac9e-8ea1b48f2be6"],"itemData":{"DOI":"10.1002/J.2168-9830.2011.TB00013.X","ISSN":"2168-9830","abstract":"BACKGROUND Recently, there has been a shift from using lecture-based teaching methods in undergraduate engineering courses to using more learner-centered teaching approaches, such as problem-based learning. However, research on the impact of these approaches has mainly involved student perceptions of the teaching method and anecdotal and opinion pieces by faculty on their use of the teaching method, rather than empirically collected data on students' learning outcomes. PURPOSE (HYPOTHESIS) This paper describes an investigation of the impact of problem-based learning (PBL) on undergraduate electrical engineering students' conceptual understanding and their perceptions of learning using PBL as compared to lecture. DESIGN/METHOD Fifty-five students enrolled in an electrical engineering course at a Midwestern university participated in this research. The study utilized a within-subjects A-B-A-B research design with traditional lecture as the baseline phase and problem-based learning as the experimental phase of the study. Participants completed pre- and post-tests surrounding the four topics covered in the study and also completed a Student Assessment of Learning Gains (SALG) survey. RESULTS Results suggested participants' learning gains from PBL were twice their gains from traditional lecture. Even though students learned more from PBL, students thought they learned more from traditional lecture. We discuss these findings and offer implications for faculty interested in implementing PBL. CONCLUSIONS Given the limited research on the beneficial effects of PBL on student learning, this study provides empirical support for PBL. We discuss findings from this study and provide specific implications for faculty and researchers interested in problem-based learning in engineering. © 2011 ASEE.","author":[{"dropping-particle":"","family":"Yadav","given":"Aman","non-dropping-particle":"","parse-names":false,"suffix":""},{"dropping-particle":"","family":"Subedi","given":"Dipendra","non-dropping-particle":"","parse-names":false,"suffix":""},{"dropping-particle":"","family":"Lundeberg","given":"Mary A.","non-dropping-particle":"","parse-names":false,"suffix":""},{"dropping-particle":"","family":"Bunting","given":"Charles F.","non-dropping-particle":"","parse-names":false,"suffix":""}],"container-title":"Journal of Engineering Education","id":"ITEM-1","issue":"2","issued":{"date-parts":[["2011","4","1"]]},"page":"253-280","publisher":"John Wiley &amp; Sons, Ltd","title":"Problem-based Learning: Influence on Students' Learning in an Electrical Engineering Course","type":"article-journal","volume":"100"}},{"id":4803,"uris":["http://zotero.org/users/8243423/items/2B894Q9W"],"itemData":{"id":4803,"type":"article-journal","abstract":"Background Problem solving is considered to be a central activity of engineering practice. While some studies have shown how various beliefs affect students’ abilities to solve problems, studies are needed that explicitly examine the beliefs and assumptions students bring to the problem-solving process.\nPurpose/Hypothesis The purpose of this qualitative research was to describe students’ engineering problem-solving processes and develop a conceptual model that illustrates students’ beliefs about problem solving. Our research question was, What beliefs do students have about engineering problem solving? Design/Method We analyzed data from retrospective semistructured interviews carried out after a problem-solving session. We interviewed nine engineering students about the processes they used to solve the problems and the assumptions and beliefs that guided their problem solving. We then used grounded theory to identify and analyze statements from the interviews and to develop a conceptual model of student beliefs.\nResults The resulting model has ﬁve major categories: the problem-solving process itself, the role of classroom problems, the role of workplace problems, personal characteristics that affect problem solving, and resources that assist problem solving. Students identify a sharp distinction between classroom problems and workplace problems.\nConclusions Our conceptual model provides an initial framework for understanding how students’ beliefs affect their approaches to engineering problems. In contrast to stage models, our model shows that students’ epistemic beliefs about problem solving are contextual. Future work is needed to understand the limits and extend the applicability of our model.","container-title":"Journal of Engineering Education","DOI":"10.1002/jee.20150","ISSN":"1069-4730, 2168-9830","issue":"4","journalAbbreviation":"J. Eng. Educ.","language":"en","page":"560-584","source":"DOI.org (Crossref)","title":"Undergraduate Students' Beliefs about Engineering Problem Solving","volume":"105","author":[{"family":"McNeill","given":"Nathan J."},{"family":"Douglas","given":"Elliot P."},{"family":"Koro‐Ljungberg","given":"Mirka"},{"family":"Therriault","given":"David J."},{"family":"Krause","given":"Ilana"}],"issued":{"date-parts":[["2016",10]]}}}],"schema":"https://github.com/citation-style-language/schema/raw/master/csl-citation.json"}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(McNeill, Douglas, Koro‐Ljungberg, Therriault, &amp; Krause, 2016; Yadav, Subedi, Lundeberg, &amp; Bunting, 2011)</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were not </w:t>
      </w:r>
      <w:proofErr w:type="spellStart"/>
      <w:r w:rsidRPr="008171C5">
        <w:rPr>
          <w:rFonts w:ascii="Times New Roman" w:hAnsi="Times New Roman" w:cs="Times New Roman"/>
          <w:lang w:val="id-ID"/>
        </w:rPr>
        <w:t>motivated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find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basic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look</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formulas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examples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they</w:t>
      </w:r>
      <w:proofErr w:type="spellEnd"/>
      <w:r w:rsidRPr="008171C5">
        <w:rPr>
          <w:rFonts w:ascii="Times New Roman" w:hAnsi="Times New Roman" w:cs="Times New Roman"/>
          <w:lang w:val="id-ID"/>
        </w:rPr>
        <w:t xml:space="preserve"> had </w:t>
      </w:r>
      <w:proofErr w:type="spellStart"/>
      <w:r w:rsidRPr="008171C5">
        <w:rPr>
          <w:rFonts w:ascii="Times New Roman" w:hAnsi="Times New Roman" w:cs="Times New Roman"/>
          <w:lang w:val="id-ID"/>
        </w:rPr>
        <w:t>worked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before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understanding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deep</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structure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relevant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principles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{"citationID":"ZSMCHVCM","properties":{"formattedCitation":"(Ding, Reay, Lee, &amp; Bao, 2011)","plainCitation":"(Ding, Reay, Lee, &amp; Bao, 2011)","noteIndex":0},"citationItems":[{"id":"wsANWpnx/2GaxRBSy","uris":["http://www.mendeley.com/documents/?uuid=e6b92c31-d637-3370-b111-56346e713326"],"itemData":{"DOI":"10.1103/PHYSREVSTPER.7.020109/FIGURES/9/MEDIUM","ISSN":"15549178","abstract":"It is well documented that when solving problems experts first search for underlying concepts while students tend to look for equations and previously worked examples. The overwhelming majority of end-of-chapter (EOC) problems in most introductory physics textbooks contain only material and examples discussed in a single chapter, rarely requiring a solver to conduct a general search for underlying concepts. Hypothesizing that complete reliance on EOC problems trains students to rely on a nonexpert approach, we designed and implemented \"synthesis\" problems, each combining two major concepts that are broadly separated in the teaching timeline. To provide students with guided conceptual scaffolding, we encapsulated each synthesis problem into a sequence with two preceding conceptually based multiple-choice questions. Each question contained one of the major concepts covered in the subsequent synthesis problem. Results from a small-scale interview study and two large-scale written tests showed that the scaffolding encouraged students to search for and apply appropriate fundamental principles in solving synthesis problems, and that repeated training using scaffolded synthesis problems also helped students to make cross-topic transfers. © 2011 American Physical Society.","author":[{"dropping-particle":"","family":"Ding","given":"Lin","non-dropping-particle":"","parse-names":false,"suffix":""},{"dropping-particle":"","family":"Reay","given":"Neville","non-dropping-particle":"","parse-names":false,"suffix":""},{"dropping-particle":"","family":"Lee","given":"Albert","non-dropping-particle":"","parse-names":false,"suffix":""},{"dropping-particle":"","family":"Bao","given":"Lei","non-dropping-particle":"","parse-names":false,"suffix":""}],"container-title":"Physical Review Special Topics - Physics Education Research","id":"ITEM-1","issue":"2","issued":{"date-parts":[["2011","10","14"]]},"page":"020109","publisher":"American Physical Society","title":"Exploring the role of conceptual scaffolding in solving synthesis problems","type":"article-journal","volume":"7"}}],"schema":"https://github.com/citation-style-language/schema/raw/master/csl-citation.json"}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(Ding, Reay, Lee, &amp; Bao, 2011)</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memorize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formulas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given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teacher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understanding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meaning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each</w:t>
      </w:r>
      <w:proofErr w:type="spellEnd"/>
      <w:r w:rsidRPr="008171C5">
        <w:rPr>
          <w:rFonts w:ascii="Times New Roman" w:hAnsi="Times New Roman" w:cs="Times New Roman"/>
          <w:lang w:val="id-ID"/>
        </w:rPr>
        <w:t xml:space="preserve"> formula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focus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results</w:t>
      </w:r>
      <w:proofErr w:type="spellEnd"/>
      <w:r w:rsidRPr="008171C5">
        <w:rPr>
          <w:rFonts w:ascii="Times New Roman" w:hAnsi="Times New Roman" w:cs="Times New Roman"/>
          <w:lang w:val="id-ID"/>
        </w:rPr>
        <w:t xml:space="preserve">, not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{"citationID":"ymtXUbRv","properties":{"formattedCitation":"(Buteler &amp; Coleoni, 2016)","plainCitation":"(Buteler &amp; Coleoni, 2016)","noteIndex":0},"citationItems":[{"id":"wsANWpnx/k2Oon5E1","uris":["http://www.mendeley.com/documents/?uuid=3adc6b43-e50b-37e3-96b2-65cf4a27e1d8"],"itemData":{"DOI":"10.1103/PHYSREVPHYSEDUCRES.12.020144/FIGURES/8/MEDIUM","ISSN":"24699896","abstract":"Problem solving is a preferred activity teachers choose to help students learn concepts. At the same time, successful problem solving is widely regarded as a very good indicator of conceptual learning. Many studies have provided evidence that problem solving often improves students' chances of learning concepts. Still, the question remains relatively unexplored as to how this activity is useful to promote concept learning. In this study we explore this question in the setting of three university students solving a problem on hydrostatics, in which the concept of buoyancy is involved. We use coordination class theory to study how these students progress on their conceptual understanding. We were able to describe how this progress is related to contextual traits, as well as to students' particular epistemic stances. Finally, we discuss some implications for research and for teaching.","author":[{"dropping-particle":"","family":"Buteler","given":"Laura","non-dropping-particle":"","parse-names":false,"suffix":""},{"dropping-particle":"","family":"Coleoni","given":"Enrique","non-dropping-particle":"","parse-names":false,"suffix":""}],"container-title":"Physical Review Physics Education Research","id":"ITEM-1","issue":"2","issued":{"date-parts":[["2016","12","16"]]},"page":"020144","publisher":"American Physical Society","title":"Solving problems to learn concepts, how does it happen? A case for buoyancy","type":"article-journal","volume":"12"}}],"schema":"https://github.com/citation-style-language/schema/raw/master/csl-citation.json"}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(Buteler &amp; Coleoni, 2016)</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means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controlled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activities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achieve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target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solution</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{"citationID":"WtC3hYwb","properties":{"formattedCitation":"(\\uc0\\u199{}ali\\uc0\\u351{}kan, Sel\\uc0\\u231{}uk, &amp; Erol, 2010; Ridhwan, Sumarmi, Ruja, Utomo, &amp; Sari, 2019)","plainCitation":"(Çalişkan, Selçuk, &amp; Erol, 2010; Ridhwan, Sumarmi, Ruja, Utomo, &amp; Sari, 2019)","noteIndex":0},"citationItems":[{"id":"wsANWpnx/u6b18R0z","uris":["http://www.mendeley.com/documents/?uuid=686c3d19-9924-34e0-af51-c6c808843714"],"itemData":{"DOI":"10.1016/J.SBSPRO.2010.03.315","ISSN":"1877-0428","abstract":"The aim of this research is to investigate the effects of problem solving strategies instruction on the students' physics problem solving performance and strategy use. In this research, semi-experimental research design with a pretest-posttest control group was used. The data of this research were collected by a \"Written Physics Examination\" and the use of \"Physics Problem Solving Strategies Scale\". At the end of the research, it was determined that the problem solving strategies instruction had positive effects on the physics problem solving performance and strategy use, and suggestions related to the results were put forward.","author":[{"dropping-particle":"","family":"Çalişkan","given":"Serap","non-dropping-particle":"","parse-names":false,"suffix":""},{"dropping-particle":"","family":"Selçuk","given":"Gamze Sezgin","non-dropping-particle":"","parse-names":false,"suffix":""},{"dropping-particle":"","family":"Erol","given":"Mustafa","non-dropping-particle":"","parse-names":false,"suffix":""}],"container-title":"Procedia - Social and Behavioral Sciences","id":"ITEM-1","issue":"2","issued":{"date-parts":[["2010","1","1"]]},"page":"2239-2243","publisher":"Elsevier","title":"Effects of the problem solving strategies instruction on the students’ physics problem solving performances and strategy usage","type":"article-journal","volume":"2"}},{"id":"wsANWpnx/n6SvZlq3","uris":["http://www.mendeley.com/documents/?uuid=c8aecf12-4a35-3759-9ed4-24d223a90621"],"itemData":{"DOI":"10.17478/JEGYS.618245","ISSN":"2149360X","abstract":"Aceh has the potential as a world trade route, fish catch lane and marine tourism in Indonesia. Therefore, students' knowledge of Aceh's maritime potential needs to be developed. The purpose of this study was to determine student perceptions of teaching materials to Increase Students' Knowledge of Aceh's Maritime Potential. This study used quantitative research design. The results of the study were obtained from the answers to the questionnaires that were developed, validated, and tested by researchers. The results were analyzed through descriptive statistics. The results of the study indicate that geography education students need teaching materials to Increase Students' Knowledge of Aceh's Maritime Potential. Teaching materials were very important to be developed because there was no teaching material and students' knowledge of Aceh's maritime potential was very lacking. Based on the research, it was suggested to develop teaching materials to increase students' knowledge of the Aceh Maritime Potential comprehensively.","author":[{"dropping-particle":"","family":"Ridhwan","given":"","non-dropping-particle":"","parse-names":false,"suffix":""},{"dropping-particle":"","family":"Sumarmi","given":"","non-dropping-particle":"","parse-names":false,"suffix":""},{"dropping-particle":"","family":"Ruja","given":"I. Nyoman","non-dropping-particle":"","parse-names":false,"suffix":""},{"dropping-particle":"","family":"Utomo","given":"Dwiyono Hari","non-dropping-particle":"","parse-names":false,"suffix":""},{"dropping-particle":"","family":"Sari","given":"Rima Meilita","non-dropping-particle":"","parse-names":false,"suffix":""}],"container-title":"Journal for the Education of Gifted Young Scientists","id":"ITEM-2","issue":"4","issued":{"date-parts":[["2019"]]},"page":"1295-1309","publisher":"Journal for the Education of Gifted Young Scientists","title":"Student perception on teaching materials development to increase students' knowledge of aceh's maritime potential","type":"article-journal","volume":"7"}}],"schema":"https://github.com/citation-style-language/schema/raw/master/csl-citation.json"}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(Çalişkan, Selçuk, &amp; Erol, 2010; Ridhwan, Sumarmi, Ruja, Utomo, &amp; Sari, 2019)</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28FEB361"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strategies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taught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mainly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school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teachers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focus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requiring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mathematical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calculations</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measurement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assessed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from</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final </w:t>
      </w:r>
      <w:proofErr w:type="spellStart"/>
      <w:r w:rsidRPr="008171C5">
        <w:rPr>
          <w:rFonts w:ascii="Times New Roman" w:hAnsi="Times New Roman" w:cs="Times New Roman"/>
          <w:lang w:val="id-ID"/>
        </w:rPr>
        <w:t>results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succeed</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answering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correctly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are </w:t>
      </w:r>
      <w:proofErr w:type="spellStart"/>
      <w:r w:rsidRPr="008171C5">
        <w:rPr>
          <w:rFonts w:ascii="Times New Roman" w:hAnsi="Times New Roman" w:cs="Times New Roman"/>
          <w:lang w:val="id-ID"/>
        </w:rPr>
        <w:t>considered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have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mastered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needing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review</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get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final </w:t>
      </w:r>
      <w:proofErr w:type="spellStart"/>
      <w:r w:rsidRPr="008171C5">
        <w:rPr>
          <w:rFonts w:ascii="Times New Roman" w:hAnsi="Times New Roman" w:cs="Times New Roman"/>
          <w:lang w:val="id-ID"/>
        </w:rPr>
        <w:t>result</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{"citationID":"F5JYyUHw","properties":{"formattedCitation":"(Harun, Abdullah, Wahab, &amp; Zainuddin, 2017)","plainCitation":"(Harun, Abdullah, Wahab, &amp; Zainuddin, 2017)","noteIndex":0},"citationItems":[{"id":"wsANWpnx/W9eeSlfj","uris":["http://www.mendeley.com/documents/?uuid=134aef93-0bd7-3091-ad5d-d470e10dea77"],"itemData":{"DOI":"10.32890/MJLI2017.14.2.4","ISSN":"2180-2483","abstract":"Purpose â€“&amp;nbsp;This study investigated the use of metalanguage as a&amp;nbsp;mediational tool in understanding targeted grammatical concepts&amp;nbsp;from the perspective of the Sociocultural approach (SCT) in learning&amp;nbsp;a second language (L2). &amp;nbsp; Methodology â€“&amp;nbsp;The participants involved in this study were Malay&amp;nbsp;undergraduates with low to intermediate proficiency in L2 English.&amp;nbsp;The protocols of learnersâ€™ verbalisation during a Concept-Based&amp;nbsp;Instruction (CBI) language task were analysed to explore how&amp;nbsp;learners used metalanguage to mediate, facilitate and regulate their&amp;nbsp;L2 learning. A microgenetic analysis was conducted to examine&amp;nbsp;how metalanguage was used as a mediating tool by the learners in&amp;nbsp;the actual L2 learning process. It involved an investigation of the&amp;nbsp;language learning instances that occurred in their natural context.&amp;nbsp;Analysis of the protocols was performed using â€˜Languaging Unitsâ€™&amp;nbsp;that were based on the â€˜Languaging Types Frameworkâ€™ proposed&amp;nbsp;by Swain et al. (2009). Additionally, descriptive statistics were&amp;nbsp;employed to measure the frequency of the languaging units produced&amp;nbsp;by learners in facilitating their L2 development. &amp;nbsp; Findings â€“&amp;nbsp;Results revealed that through the Languaging Units&amp;nbsp;identified, learners used the linguistic tool as a problem-solving tool&amp;nbsp;to explore form-meaning relationships of the target concepts learnt.&amp;nbsp;Findings corroborated the significant role of language, viewed from&amp;nbsp;Vygotskian thought, in relation to mediating learnersâ€™ cognitive&amp;nbsp;processes. The function of language in this context was twofold,&amp;nbsp;&amp;nbsp;first as a communicative tool, and second as a psychological tool to&amp;nbsp;support learnersâ€™ cognitive and linguistic development in their L2&amp;nbsp;learning. &amp;nbsp; Significance â€“&amp;nbsp;This study is significant to L2 researchers and&amp;nbsp;practitioners as it provides insights into how learners make use of&amp;nbsp;their L2 knowledge to optimally support their cognitive processes&amp;nbsp;in gaining understanding of the target language. This, in fact, has&amp;nbsp;long been a neglected issue in the field of L2 learning, as discussion&amp;nbsp;on metalanguage or a learnerâ€™s metalinguistic knowledge is more&amp;nbsp;often associated with presenting a learner with the explicit input of&amp;nbsp;grammar rules in promoting his/her L2 proficiency. &amp;nbsp;","author":[{"dropping-particle":"","family":"Harun","given":"Haliza","non-dropping-particle":"","parse-names":false,"suffix":""},{"dropping-particle":"","family":"Abdullah","given":"Norhana","non-dropping-particle":"","parse-names":false,"suffix":""},{"dropping-particle":"","family":"Wahab","given":"Nur Syuhada Ab","non-dropping-particle":"","parse-names":false,"suffix":""},{"dropping-particle":"","family":"Zainuddin","given":"Nurkhamimi","non-dropping-particle":"","parse-names":false,"suffix":""}],"container-title":"Malaysian Journal of Learning and Instruction","id":"ITEM-1","issue":"2","issued":{"date-parts":[["2017","12","31"]]},"page":"85-114","publisher":"Universiti Utara Malaysia Press","title":"THE USE OF METALANGUAGE AMONG SECOND LANGUAGE LEARNERS TO MEDIATE L2 GRAMMAR LEARNING","type":"article-journal","volume":"14"}}],"schema":"https://github.com/citation-style-language/schema/raw/master/csl-citation.json"}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(Harun, Abdullah, Wahab, &amp; Zainuddin, 2017)</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4E344643" w14:textId="19FEFBB1" w:rsidR="008171C5" w:rsidRP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difficulty</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due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mainly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lack</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practice</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next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challenge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need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give</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questions</w:t>
      </w:r>
      <w:proofErr w:type="spellEnd"/>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w:t>
      </w:r>
      <w:proofErr w:type="spellEnd"/>
      <w:r w:rsidRPr="008171C5">
        <w:rPr>
          <w:rFonts w:ascii="Times New Roman" w:hAnsi="Times New Roman" w:cs="Times New Roman"/>
          <w:lang w:val="id-ID"/>
        </w:rPr>
        <w:t xml:space="preserve"> </w:t>
      </w:r>
      <w:proofErr w:type="spellStart"/>
      <w:r w:rsidR="005B4DD5">
        <w:rPr>
          <w:rFonts w:ascii="Times New Roman" w:hAnsi="Times New Roman" w:cs="Times New Roman"/>
          <w:lang w:val="id-ID"/>
        </w:rPr>
        <w:t>improved</w:t>
      </w:r>
      <w:proofErr w:type="spellEnd"/>
      <w:r w:rsidR="005B4DD5">
        <w:rPr>
          <w:rFonts w:ascii="Times New Roman" w:hAnsi="Times New Roman" w:cs="Times New Roman"/>
          <w:lang w:val="id-ID"/>
        </w:rPr>
        <w:t xml:space="preserve"> </w:t>
      </w:r>
      <w:proofErr w:type="spellStart"/>
      <w:r w:rsidRPr="008171C5">
        <w:rPr>
          <w:rFonts w:ascii="Times New Roman" w:hAnsi="Times New Roman" w:cs="Times New Roman"/>
          <w:lang w:val="id-ID"/>
        </w:rPr>
        <w:t>if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are </w:t>
      </w:r>
      <w:proofErr w:type="spellStart"/>
      <w:r w:rsidRPr="008171C5">
        <w:rPr>
          <w:rFonts w:ascii="Times New Roman" w:hAnsi="Times New Roman" w:cs="Times New Roman"/>
          <w:lang w:val="id-ID"/>
        </w:rPr>
        <w:t>accustomed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facing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a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needed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find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solutions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these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{"citationID":"psMRQDwK","properties":{"formattedCitation":"(Kim &amp; Md-Ali, 2017)","plainCitation":"(Kim &amp; Md-Ali, 2017)","noteIndex":0},"citationItems":[{"id":"wsANWpnx/PYdmbCKX","uris":["http://www.mendeley.com/documents/?uuid=b94124f2-1065-3512-8d46-a81edda7b2b3"],"itemData":{"DOI":"10.32890/MJLI.2017.7799","ISSN":"2180-2483","abstract":"Purpose&amp;nbsp;â€“ This study examines the effect using GeoGebra dynamic geometry software on studentsâ€™ ability to confront geometry problem solving, their achievement in spatial visualization skills, and their usage of cognitive skills in applying, analyzing, evaluating, creating and constructing ideas for geometry problem solving on the topic of Shape and Space towards supporting 21st century learning of Mathematics Education. Methodology&amp;nbsp;â€“ Quantitative and qualitative data were collected for this study. A total of 102 Form Two students participated in the study, which had employed the pre-test and post-test quasi-experimental research design. The research participants were divided into three groups, namely Experimental Group 1 (n=33), Experimental Group 2 (n=35) and Control Group (n=34). A guideline book on using GeoGebra dynamic geometry software in learning of Shape and Space, developed by the researchers and validated by a panel of experts, was used by the teachers and students in the experimental groups. The quantitative data, obtained via the Topical Test (TT) and Spatial Visualization Ability Test (SVAT), were analysed using MANOVA. The reliability coefficients of TT and SVAT were 0.972 and 0.953 respectively. The qualitative data, collected via interviews, teaching observations, video recordings and studentsâ€™ works, was thematically analysed. Findings&amp;nbsp;â€“ The experimental groupsâ€™ TT and the SVAT post-test mean scores for both the experimental groups were significantly higher than the control groupâ€™s TT and the SVAT post-test mean scores. The learning of Shape and Space using GeoGebra dynamic geometry software had enabled students to produce works with evidence of critical, creative and innovative elements in their solutions. The experimental groupsâ€™ students agreed that using the dynamic software something new to them and was indeed as an attractive way to learn mathematics because they had the opportunity to experience hands-on learning of mathematics using ICT. They voiced their dessire to also use the GeoGebra dynamic geometry software when learning other mathematics topics. Significance&amp;nbsp;â€“ The use of GeoGebra dynamic geometry software to support the notion of integration of technology in the teaching and learning of mathematics in schools has the potential to promote active students involvement in mathematics learning. The active learning could provide students with meaningful learning experiences and opportunitie…","author":[{"dropping-particle":"","family":"Kim","given":"Khor Mui","non-dropping-particle":"","parse-names":false,"suffix":""},{"dropping-particle":"","family":"Md-Ali","given":"Ruzlan","non-dropping-particle":"","parse-names":false,"suffix":""}],"container-title":"Malaysian Journal of Learning and Instruction","id":"ITEM-1","issue":"Specialissue","issued":{"date-parts":[["2017","12","27"]]},"page":"93-115","publisher":"Universiti Utara Malaysia Press","title":"GEOGEBRA: TOWARDS REALIZING 21ST CENTURY LEARNING IN MATHEMATICS EDUCATION","type":"article-journal","volume":"2017"}}],"schema":"https://github.com/citation-style-language/schema/raw/master/csl-citation.json"}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(Kim &amp; Md-Ali, 2017)</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467850C1" w14:textId="77777777" w:rsidR="008171C5" w:rsidRP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lastRenderedPageBreak/>
        <w:t>Students</w:t>
      </w:r>
      <w:proofErr w:type="spellEnd"/>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checked</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terms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their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success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which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related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assessment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outcomes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through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written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multiple-choice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essays</w:t>
      </w:r>
      <w:proofErr w:type="spellEnd"/>
      <w:r w:rsidRPr="008171C5">
        <w:rPr>
          <w:rFonts w:ascii="Times New Roman" w:hAnsi="Times New Roman" w:cs="Times New Roman"/>
          <w:lang w:val="id-ID"/>
        </w:rPr>
        <w:t>. In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steps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strategies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carried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each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w:t>
      </w:r>
      <w:proofErr w:type="spellEnd"/>
      <w:r w:rsidRPr="008171C5">
        <w:rPr>
          <w:rFonts w:ascii="Times New Roman" w:hAnsi="Times New Roman" w:cs="Times New Roman"/>
          <w:lang w:val="id-ID"/>
        </w:rPr>
        <w:t xml:space="preserve"> are </w:t>
      </w:r>
      <w:proofErr w:type="spellStart"/>
      <w:r w:rsidRPr="008171C5">
        <w:rPr>
          <w:rFonts w:ascii="Times New Roman" w:hAnsi="Times New Roman" w:cs="Times New Roman"/>
          <w:lang w:val="id-ID"/>
        </w:rPr>
        <w:t>different</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even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though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issues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faced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same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depending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each</w:t>
      </w:r>
      <w:proofErr w:type="spellEnd"/>
      <w:r w:rsidRPr="008171C5">
        <w:rPr>
          <w:rFonts w:ascii="Times New Roman" w:hAnsi="Times New Roman" w:cs="Times New Roman"/>
          <w:lang w:val="id-ID"/>
        </w:rPr>
        <w:t xml:space="preserve"> individual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{"citationID":"T0zl8OkK","properties":{"formattedCitation":"(Arifin, Sholeh, Hafiz, Agustin, &amp; Wardana, 2021; Hsbollah &amp; Hassan, 2022)","plainCitation":"(Arifin, Sholeh, Hafiz, Agustin, &amp; Wardana, 2021; Hsbollah &amp; Hassan, 2022)","noteIndex":0},"citationItems":[{"id":"wsANWpnx/YuuzNiAE","uris":["http://www.mendeley.com/documents/?uuid=935a2e32-96ce-3fd8-a053-be543d4a5d15"],"itemData":{"DOI":"10.3991/IJIM.V15I01.20067","ISSN":"1865-7923","abstract":"The research aimed to develop interactive multimedia based on scientific inquiry to improve student mathematics problem-solving as a provision for the era of Society 5.0. The research method used is the Agile Method, which is a software development method. This study involved 120 students from the first, second, to third years who were programming mathematics-related subjects at the Madrasah Ibtidaiyah Teacher Education department, Universitas Muhammadiyah Sidoarjo. The results of the development of Interactive Mobile Mathematics Inquiry (IMMI) were valid and proven to improve student problem-solving abilities. In particular, this increase is significant in planning and implementing student plans for a problem. The significance is due to the training in the inquiry aspects during the use of IMMI. The implication of this research in the field of educational technology is that IMMI can be a preliminary study and a pioneer for lecturers, experts, and practitioners to use and further develop IMMI to improve students' mathematical problem-solving skills at the tertiary level more broadly as preparation for media availability following the values of technological advances in the future Society 5.0 era.","author":[{"dropping-particle":"","family":"Arifin","given":"Moch Bahak Udin","non-dropping-particle":"","parse-names":false,"suffix":""},{"dropping-particle":"","family":"Sholeh","given":"Makherus","non-dropping-particle":"","parse-names":false,"suffix":""},{"dropping-particle":"","family":"Hafiz","given":"Abdul","non-dropping-particle":"","parse-names":false,"suffix":""},{"dropping-particle":"","family":"Agustin","given":"Ririn Dwi","non-dropping-particle":"","parse-names":false,"suffix":""},{"dropping-particle":"","family":"Wardana","given":"Mahardika Darmawan Kusuma","non-dropping-particle":"","parse-names":false,"suffix":""}],"container-title":"International Journal of Interactive Mobile Technologies (iJIM)","id":"ITEM-1","issue":"01","issued":{"date-parts":[["2021","1","12"]]},"page":"24-38","publisher":"International Association of Online Engineering","title":"Developing Interactive Mobile Mathematics Inquiry to Enhance Students' Problem-solving Skill","type":"article-journal","volume":"15"}},{"id":"wsANWpnx/UNNWhT7R","uris":["http://www.mendeley.com/documents/?uuid=d20f194f-a62f-31d6-b6fe-715493d9a77d"],"itemData":{"DOI":"10.32890/MJLI2022.19.1.6","ISSN":"2180-2483","abstract":"Purpose – Previous studies have documented the positive effect of problem-based learning (PBL) on learners, especially in the medical discipline. However, such effect on learners in a specific course of Systems Analysis and Design (SAD) and how the PBL implementation in this course could contribute to meaningful learning are still under-researched. Therefore, this study aims to investigate how a PBL approach could be used in creating meaningful learning among the students of SAD and its effect on their skills. The focus is on how meaningful learning could be achieved through the integration of active learning with fun activities along with the use of technology (Active Fun Technology (AFT) elements) to nurture the students’ knowledge and enhance their soft skills. Methodology – The qualitative approach was adopted as a means to understand how PBL integrated with AFT elements could create meaningful learning experiences and its impacts on skills development. 108 self-reflections were received from the students. A thematic analysis was used to analyse data from the students’ self-reflection. Findings – Meaningful learning criteria and AFT elements were embedded during the process to create meaningful learning experiences. The finding of this study highlighted that PBL activities with the integration of AFT elements could be used to create meaningful learning. The study showed that the PBL implementation successfully created a meaningful learning experience and developed related skills during the learning process. In this regard, two major themes emerged from the thematic analysis, namely soft skills (social skills [with subthemes of friendship and sharing, accept others’ ideas], teamwork, communication, critical thinking, and problem-solving), and technical skills. Significance – The significance of the study was its suggestion of integrating AFT elements during the design and implementation of PBL activities. This is particularly important for educators who teach highly theoretical subjects and use PBL as their teaching approach and strategy to ensure engagement in stimulating students’ interests to learn the subject.","author":[{"dropping-particle":"","family":"Hsbollah","given":"Hafizah Mohamad","non-dropping-particle":"","parse-names":false,"suffix":""},{"dropping-particle":"","family":"Hassan","given":"Haslinda","non-dropping-particle":"","parse-names":false,"suffix":""}],"container-title":"Malaysian Journal of Learning and Instruction","id":"ITEM-2","issue":"1","issued":{"date-parts":[["2022","1","31"]]},"page":"147-181","publisher":"Universiti Utara Malaysia Press","title":"CREATING MEANINGFUL LEARNING EXPERIENCES WITH ACTIVE, FUN, AND TECHNOLOGY ELEMENTS IN THE PROBLEM-BASED LEARNING APPROACH AND ITS IMPLICATIONS","type":"article-journal","volume":"19"}}],"schema":"https://github.com/citation-style-language/schema/raw/master/csl-citation.json"}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(Arifin, Sholeh, Hafiz, Agustin, &amp; Wardana, 2021; Hsbollah &amp; Hassan, 2022)</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Therefore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a problem </w:t>
      </w:r>
      <w:proofErr w:type="spellStart"/>
      <w:r w:rsidRPr="008171C5">
        <w:rPr>
          <w:rFonts w:ascii="Times New Roman" w:hAnsi="Times New Roman" w:cs="Times New Roman"/>
          <w:lang w:val="id-ID"/>
        </w:rPr>
        <w:t>requires</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systematic</w:t>
      </w:r>
      <w:proofErr w:type="spellEnd"/>
      <w:r w:rsidRPr="008171C5">
        <w:rPr>
          <w:rFonts w:ascii="Times New Roman" w:hAnsi="Times New Roman" w:cs="Times New Roman"/>
          <w:lang w:val="id-ID"/>
        </w:rPr>
        <w:t xml:space="preserve"> step until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becomes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efficient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effective</w:t>
      </w:r>
      <w:proofErr w:type="spellEnd"/>
      <w:r w:rsidRPr="008171C5">
        <w:rPr>
          <w:rFonts w:ascii="Times New Roman" w:hAnsi="Times New Roman" w:cs="Times New Roman"/>
          <w:lang w:val="id-ID"/>
        </w:rPr>
        <w:t>.</w:t>
      </w:r>
    </w:p>
    <w:p w14:paraId="10BEE2D8"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In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steps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strategies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taken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each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different</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even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though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faced</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same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case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depends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each</w:t>
      </w:r>
      <w:proofErr w:type="spellEnd"/>
      <w:r w:rsidRPr="008171C5">
        <w:rPr>
          <w:rFonts w:ascii="Times New Roman" w:hAnsi="Times New Roman" w:cs="Times New Roman"/>
          <w:lang w:val="id-ID"/>
        </w:rPr>
        <w:t xml:space="preserve"> individual.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a problem </w:t>
      </w:r>
      <w:proofErr w:type="spellStart"/>
      <w:r w:rsidRPr="008171C5">
        <w:rPr>
          <w:rFonts w:ascii="Times New Roman" w:hAnsi="Times New Roman" w:cs="Times New Roman"/>
          <w:lang w:val="id-ID"/>
        </w:rPr>
        <w:t>requires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systematic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steps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make</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easy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{"citationID":"fdnDaQX9","properties":{"formattedCitation":"(Hsbollah &amp; Hassan, 2022)","plainCitation":"(Hsbollah &amp; Hassan, 2022)","noteIndex":0},"citationItems":[{"id":"wsANWpnx/UNNWhT7R","uris":["http://www.mendeley.com/documents/?uuid=d20f194f-a62f-31d6-b6fe-715493d9a77d"],"itemData":{"DOI":"10.32890/MJLI2022.19.1.6","ISSN":"2180-2483","abstract":"Purpose – Previous studies have documented the positive effect of problem-based learning (PBL) on learners, especially in the medical discipline. However, such effect on learners in a specific course of Systems Analysis and Design (SAD) and how the PBL implementation in this course could contribute to meaningful learning are still under-researched. Therefore, this study aims to investigate how a PBL approach could be used in creating meaningful learning among the students of SAD and its effect on their skills. The focus is on how meaningful learning could be achieved through the integration of active learning with fun activities along with the use of technology (Active Fun Technology (AFT) elements) to nurture the students’ knowledge and enhance their soft skills. Methodology – The qualitative approach was adopted as a means to understand how PBL integrated with AFT elements could create meaningful learning experiences and its impacts on skills development. 108 self-reflections were received from the students. A thematic analysis was used to analyse data from the students’ self-reflection. Findings – Meaningful learning criteria and AFT elements were embedded during the process to create meaningful learning experiences. The finding of this study highlighted that PBL activities with the integration of AFT elements could be used to create meaningful learning. The study showed that the PBL implementation successfully created a meaningful learning experience and developed related skills during the learning process. In this regard, two major themes emerged from the thematic analysis, namely soft skills (social skills [with subthemes of friendship and sharing, accept others’ ideas], teamwork, communication, critical thinking, and problem-solving), and technical skills. Significance – The significance of the study was its suggestion of integrating AFT elements during the design and implementation of PBL activities. This is particularly important for educators who teach highly theoretical subjects and use PBL as their teaching approach and strategy to ensure engagement in stimulating students’ interests to learn the subject.","author":[{"dropping-particle":"","family":"Hsbollah","given":"Hafizah Mohamad","non-dropping-particle":"","parse-names":false,"suffix":""},{"dropping-particle":"","family":"Hassan","given":"Haslinda","non-dropping-particle":"","parse-names":false,"suffix":""}],"container-title":"Malaysian Journal of Learning and Instruction","id":"ITEM-1","issue":"1","issued":{"date-parts":[["2022","1","31"]]},"page":"147-181","publisher":"Universiti Utara Malaysia Press","title":"CREATING MEANINGFUL LEARNING EXPERIENCES WITH ACTIVE, FUN, AND TECHNOLOGY ELEMENTS IN THE PROBLEM-BASED LEARNING APPROACH AND ITS IMPLICATIONS","type":"article-journal","volume":"19"}}],"schema":"https://github.com/citation-style-language/schema/raw/master/csl-citation.json"}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(Hsbollah &amp; Hassan, 2022)</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Complex</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such</w:t>
      </w:r>
      <w:proofErr w:type="spellEnd"/>
      <w:r w:rsidRPr="008171C5">
        <w:rPr>
          <w:rFonts w:ascii="Times New Roman" w:hAnsi="Times New Roman" w:cs="Times New Roman"/>
          <w:lang w:val="id-ID"/>
        </w:rPr>
        <w:t xml:space="preserve"> as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assessed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using</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rubric</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{"citationID":"2vHLQAIk","properties":{"formattedCitation":"(\\uc0\\u199{}ali\\uc0\\u351{}kan et al., 2010; Docktor et al., 2016)","plainCitation":"(Çalişkan et al., 2010; Docktor et al., 2016)","noteIndex":0},"citationItems":[{"id":"wsANWpnx/zD72kBF5","uris":["http://www.mendeley.com/documents/?uuid=b6858a07-3cc9-3bc0-8f37-006a6ae75c12"],"itemData":{"DOI":"10.1103/PHYSREVPHYSEDUCRES.12.010130/FIGURES/7/MEDIUM","ISSN":"24699896","abstract":"Problem solving is a complex process valuable in everyday life and crucial for learning in the STEM fields. To support the development of problem-solving skills it is important for researchers and curriculum developers to have practical tools that can measure the difference between novice and expert problem-solving performance in authentic classroom work. It is also useful if such tools can be employed by instructors to guide their pedagogy. We describe the design, development, and testing of a simple rubric to assess written solutions to problems given in undergraduate introductory physics courses. In particular, we present evidence for the validity, reliability, and utility of the instrument. The rubric identifies five general problem-solving processes and defines the criteria to attain a score in each: organizing problem information into a Useful Description, selecting appropriate principles (Physics Approach), applying those principles to the specific conditions in the problem (Specific Application of Physics), using Mathematical Procedures appropriately, and displaying evidence of an organized reasoning pattern (Logical Progression).","author":[{"dropping-particle":"","family":"Docktor","given":"Jennifer L.","non-dropping-particle":"","parse-names":false,"suffix":""},{"dropping-particle":"","family":"Dornfeld","given":"Jay","non-dropping-particle":"","parse-names":false,"suffix":""},{"dropping-particle":"","family":"Frodermann","given":"Evan","non-dropping-particle":"","parse-names":false,"suffix":""},{"dropping-particle":"","family":"Heller","given":"Kenneth","non-dropping-particle":"","parse-names":false,"suffix":""},{"dropping-particle":"","family":"Hsu","given":"Leonardo","non-dropping-particle":"","parse-names":false,"suffix":""},{"dropping-particle":"","family":"Jackson","given":"Koblar Alan","non-dropping-particle":"","parse-names":false,"suffix":""},{"dropping-particle":"","family":"Mason","given":"Andrew","non-dropping-particle":"","parse-names":false,"suffix":""},{"dropping-particle":"","family":"Ryan","given":"Qing X.","non-dropping-particle":"","parse-names":false,"suffix":""},{"dropping-particle":"","family":"Yang","given":"Jie","non-dropping-particle":"","parse-names":false,"suffix":""}],"container-title":"Physical Review Physics Education Research","id":"ITEM-1","issue":"1","issued":{"date-parts":[["2016","5","11"]]},"page":"010130","publisher":"American Physical Society","title":"Assessing student written problem solutions: A problem-solving rubric with application to introductory physics","type":"article-journal","volume":"12"}},{"id":"wsANWpnx/u6b18R0z","uris":["http://www.mendeley.com/documents/?uuid=686c3d19-9924-34e0-af51-c6c808843714"],"itemData":{"DOI":"10.1016/J.SBSPRO.2010.03.315","ISSN":"1877-0428","abstract":"The aim of this research is to investigate the effects of problem solving strategies instruction on the students' physics problem solving performance and strategy use. In this research, semi-experimental research design with a pretest-posttest control group was used. The data of this research were collected by a \"Written Physics Examination\" and the use of \"Physics Problem Solving Strategies Scale\". At the end of the research, it was determined that the problem solving strategies instruction had positive effects on the physics problem solving performance and strategy use, and suggestions related to the results were put forward.","author":[{"dropping-particle":"","family":"Çalişkan","given":"Serap","non-dropping-particle":"","parse-names":false,"suffix":""},{"dropping-particle":"","family":"Selçuk","given":"Gamze Sezgin","non-dropping-particle":"","parse-names":false,"suffix":""},{"dropping-particle":"","family":"Erol","given":"Mustafa","non-dropping-particle":"","parse-names":false,"suffix":""}],"container-title":"Procedia - Social and Behavioral Sciences","id":"ITEM-2","issue":"2","issued":{"date-parts":[["2010","1","1"]]},"page":"2239-2243","publisher":"Elsevier","title":"Effects of the problem solving strategies instruction on the students’ physics problem solving performances and strategy usage","type":"article-journal","volume":"2"}}],"schema":"https://github.com/citation-style-language/schema/raw/master/csl-citation.json"}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(Çalişkan et al., 2010; Docktor et al., 2016)</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06112D13" w14:textId="37BE9356"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 xml:space="preserve">In </w:t>
      </w:r>
      <w:proofErr w:type="spellStart"/>
      <w:r w:rsidRPr="008171C5">
        <w:rPr>
          <w:rFonts w:ascii="Times New Roman" w:hAnsi="Times New Roman" w:cs="Times New Roman"/>
          <w:lang w:val="id-ID"/>
        </w:rPr>
        <w:t>addition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complex</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processes</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assessed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five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categories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first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helpful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description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second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approach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third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specific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application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fourth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mathematical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procedure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fifth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logical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progression</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each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indicator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essential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analyze</w:t>
      </w:r>
      <w:proofErr w:type="spellEnd"/>
      <w:r w:rsidRPr="008171C5">
        <w:rPr>
          <w:rFonts w:ascii="Times New Roman" w:hAnsi="Times New Roman" w:cs="Times New Roman"/>
          <w:lang w:val="id-ID"/>
        </w:rPr>
        <w:t xml:space="preserve">. </w:t>
      </w:r>
    </w:p>
    <w:p w14:paraId="5BFAD2A5" w14:textId="5484DBAF" w:rsidR="008171C5" w:rsidRP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Based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observations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Vocational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High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School</w:t>
      </w:r>
      <w:proofErr w:type="spellEnd"/>
      <w:r w:rsidRPr="008171C5">
        <w:rPr>
          <w:rFonts w:ascii="Times New Roman" w:hAnsi="Times New Roman" w:cs="Times New Roman"/>
          <w:lang w:val="id-ID"/>
        </w:rPr>
        <w:t xml:space="preserve"> 1 Kendari </w:t>
      </w:r>
      <w:proofErr w:type="spellStart"/>
      <w:r w:rsidRPr="008171C5">
        <w:rPr>
          <w:rFonts w:ascii="Times New Roman" w:hAnsi="Times New Roman" w:cs="Times New Roman"/>
          <w:lang w:val="id-ID"/>
        </w:rPr>
        <w:t>District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conducted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during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Covid-19 </w:t>
      </w:r>
      <w:proofErr w:type="spellStart"/>
      <w:r w:rsidRPr="008171C5">
        <w:rPr>
          <w:rFonts w:ascii="Times New Roman" w:hAnsi="Times New Roman" w:cs="Times New Roman"/>
          <w:lang w:val="id-ID"/>
        </w:rPr>
        <w:t>epidemic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teachers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faced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obstacles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such</w:t>
      </w:r>
      <w:proofErr w:type="spellEnd"/>
      <w:r w:rsidRPr="008171C5">
        <w:rPr>
          <w:rFonts w:ascii="Times New Roman" w:hAnsi="Times New Roman" w:cs="Times New Roman"/>
          <w:lang w:val="id-ID"/>
        </w:rPr>
        <w:t xml:space="preserve"> as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tendency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active</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online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activities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activities</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passive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explanations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assignments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see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material </w:t>
      </w:r>
      <w:proofErr w:type="spellStart"/>
      <w:r w:rsidRPr="008171C5">
        <w:rPr>
          <w:rFonts w:ascii="Times New Roman" w:hAnsi="Times New Roman" w:cs="Times New Roman"/>
          <w:lang w:val="id-ID"/>
        </w:rPr>
        <w:t>with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target </w:t>
      </w:r>
      <w:proofErr w:type="spellStart"/>
      <w:r w:rsidRPr="008171C5">
        <w:rPr>
          <w:rFonts w:ascii="Times New Roman" w:hAnsi="Times New Roman" w:cs="Times New Roman"/>
          <w:lang w:val="id-ID"/>
        </w:rPr>
        <w:t>so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answer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assignments</w:t>
      </w:r>
      <w:proofErr w:type="spellEnd"/>
      <w:r w:rsidR="005B4DD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understanding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w:t>
      </w:r>
    </w:p>
    <w:p w14:paraId="406FEC3E"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 xml:space="preserve">The </w:t>
      </w:r>
      <w:proofErr w:type="spellStart"/>
      <w:r w:rsidRPr="008171C5">
        <w:rPr>
          <w:rFonts w:ascii="Times New Roman" w:hAnsi="Times New Roman" w:cs="Times New Roman"/>
          <w:lang w:val="id-ID"/>
        </w:rPr>
        <w:t>fact</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observation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results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shows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tendency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active</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which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makes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difficult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dealing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complex</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Passive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need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help</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mastering</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objectives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{"citationID":"OKwYnLB2","properties":{"formattedCitation":"(Hsbollah &amp; Hassan, 2022; Umar &amp; Ahmad, 2010)","plainCitation":"(Hsbollah &amp; Hassan, 2022; Umar &amp; Ahmad, 2010)","noteIndex":0},"citationItems":[{"id":"wsANWpnx/UNNWhT7R","uris":["http://www.mendeley.com/documents/?uuid=d20f194f-a62f-31d6-b6fe-715493d9a77d"],"itemData":{"DOI":"10.32890/MJLI2022.19.1.6","ISSN":"2180-2483","abstract":"Purpose – Previous studies have documented the positive effect of problem-based learning (PBL) on learners, especially in the medical discipline. However, such effect on learners in a specific course of Systems Analysis and Design (SAD) and how the PBL implementation in this course could contribute to meaningful learning are still under-researched. Therefore, this study aims to investigate how a PBL approach could be used in creating meaningful learning among the students of SAD and its effect on their skills. The focus is on how meaningful learning could be achieved through the integration of active learning with fun activities along with the use of technology (Active Fun Technology (AFT) elements) to nurture the students’ knowledge and enhance their soft skills. Methodology – The qualitative approach was adopted as a means to understand how PBL integrated with AFT elements could create meaningful learning experiences and its impacts on skills development. 108 self-reflections were received from the students. A thematic analysis was used to analyse data from the students’ self-reflection. Findings – Meaningful learning criteria and AFT elements were embedded during the process to create meaningful learning experiences. The finding of this study highlighted that PBL activities with the integration of AFT elements could be used to create meaningful learning. The study showed that the PBL implementation successfully created a meaningful learning experience and developed related skills during the learning process. In this regard, two major themes emerged from the thematic analysis, namely soft skills (social skills [with subthemes of friendship and sharing, accept others’ ideas], teamwork, communication, critical thinking, and problem-solving), and technical skills. Significance – The significance of the study was its suggestion of integrating AFT elements during the design and implementation of PBL activities. This is particularly important for educators who teach highly theoretical subjects and use PBL as their teaching approach and strategy to ensure engagement in stimulating students’ interests to learn the subject.","author":[{"dropping-particle":"","family":"Hsbollah","given":"Hafizah Mohamad","non-dropping-particle":"","parse-names":false,"suffix":""},{"dropping-particle":"","family":"Hassan","given":"Haslinda","non-dropping-particle":"","parse-names":false,"suffix":""}],"container-title":"Malaysian Journal of Learning and Instruction","id":"ITEM-1","issue":"1","issued":{"date-parts":[["2022","1","31"]]},"page":"147-181","publisher":"Universiti Utara Malaysia Press","title":"CREATING MEANINGFUL LEARNING EXPERIENCES WITH ACTIVE, FUN, AND TECHNOLOGY ELEMENTS IN THE PROBLEM-BASED LEARNING APPROACH AND ITS IMPLICATIONS","type":"article-journal","volume":"19"}},{"id":"wsANWpnx/KSSiYRHg","uris":["http://www.mendeley.com/documents/?uuid=b60ac046-7c84-3425-b0e2-69fbe6e938e2"],"itemData":{"author":[{"dropping-particle":"","family":"Umar","given":"Irfan Naufal","non-dropping-particle":"","parse-names":false,"suffix":""},{"dropping-particle":"","family":"Ahmad","given":"Noor Hazita","non-dropping-particle":"","parse-names":false,"suffix":""}],"container-title":"Malaysian Journal of Learning &amp; Instruction","id":"ITEM-2","issued":{"date-parts":[["2010"]]},"page":"75-91","title":"Trainee teachers' critical thinking in an online discussion forum: A content analysis","type":"article-journal","volume":"7"}}],"schema":"https://github.com/citation-style-language/schema/raw/master/csl-citation.json"}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(Hsbollah &amp; Hassan, 2022; Umar &amp; Ahmad, 2010)</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At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same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time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activeness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process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interaction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affect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success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outcome</w:t>
      </w:r>
      <w:proofErr w:type="spellEnd"/>
      <w:r w:rsidRPr="008171C5">
        <w:rPr>
          <w:rFonts w:ascii="Times New Roman" w:hAnsi="Times New Roman" w:cs="Times New Roman"/>
          <w:lang w:val="id-ID"/>
        </w:rPr>
        <w:t xml:space="preserve"> target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{"citationID":"44mBOrdq","properties":{"formattedCitation":"(Mohd Radzi, Tan, &amp; Yusoff, 2019; Sejati, Kasmiati, &amp; Ikhsan, 2019)","plainCitation":"(Mohd Radzi, Tan, &amp; Yusoff, 2019; Sejati, Kasmiati, &amp; Ikhsan, 2019)","noteIndex":0},"citationItems":[{"id":"wsANWpnx/erermAeC","uris":["http://www.mendeley.com/documents/?uuid=acc4feab-1b35-3c84-bfe3-d24aed760f7b"],"itemData":{"DOI":"10.1088/1755-1315/382/1/012026","ISSN":"17551315","abstract":"Interaction is one of the vital points for success in the learning outcome. This paper aims to determine the relationship between interactions in the learning process and students learning outcomes in the environmental sustainability matter. This paper is a correlation. The research sample used proportional random sampling in a total of 46 students. The paper results show a significant test by the F-test is F-count 53.350 with F-table 4.03 (F-count&gt; F-table) or a significant level of F of 0.000 &lt;at = 0.05, interaction variables learning has a significant effect on student learning outcomes. Simple Linear Regression can be explained that the regression coefficient for the learning interaction variable is 0.548 times, can be interpreted as a positive relationship between the interaction of learning and student learning outcomes will increase 0.548 times. There is a relationship between interactions in the learning process with social studies learning outcomes of students at Junior High School State 1 of Meluhu reaching 54,8%.","author":[{"dropping-particle":"","family":"Sejati","given":"A.E.","non-dropping-particle":"","parse-names":false,"suffix":""},{"dropping-particle":"","family":"Kasmiati","given":"S.","non-dropping-particle":"","parse-names":false,"suffix":""},{"dropping-particle":"","family":"Ikhsan","given":"F.A.","non-dropping-particle":"","parse-names":false,"suffix":""}],"container-title":"IOP Conference Series: Earth and Environmental Science","id":"ITEM-1","issue":"1","issued":{"date-parts":[["2019"]]},"title":"The relationship between learning process interactions and student's learning outcomes in environmental sustainability matter geography-social science education subject","type":"paper-conference","volume":"382"}},{"id":"wsANWpnx/Pvw8T5s2","uris":["http://www.mendeley.com/documents/?uuid=e5806597-63f7-32ed-933a-e5953a41cbc5"],"itemData":{"DOI":"10.32890/MJLI2019.16.2.6","ISSN":"2180-2483","abstract":"Purpose â€“ This study aims to examine the effects of a simulation board game for teaching and learning shipping management at higher education. A framework of comprehensive shipping operation was developed according to the syllabus of the Shipping Management course in Universiti Utara Malaysia. The course core content in the game covers two main servicesâ€”liner service and tramp service in the shipping industry. Methodology â€“ A quasi-experimental research design has been adopted to measure the effectiveness of the board game in post-learning. Data were gathered from a sample of 73 undergraduate students who enrolled in Shipping Management course using non-equivalent control group design. The data was analysed using McNemar Test to determine the effect of the studentsâ€™ achievement. Findings â€“ The findings of this study revealed that using board game in learning activities can contribute to the improvement of studentsâ€™ knowledge and skill. Further analysis indicated that there were differences in studentsâ€™ achievement for the tramp services and liner services content. This improvement has boosted their confidence in making decision in solving problem related to the tramp services and liner services knowledge. Significance â€“ The framework for the shipping management board game aims to provide the best learning experience for students when they immerse into solving problems and making decisions in the game. The framework can be used as a benchmark in the practice of game-based learning, particularly by affording students to engage learning by doing. Furthermore, this framework introduces a tangible problem space through the board game, encouraging students to discover knowledge on their own pace in a non-threatening environment.","author":[{"dropping-particle":"","family":"Mohd Radzi","given":"Shanizan Herman","non-dropping-particle":"","parse-names":false,"suffix":""},{"dropping-particle":"","family":"Tan","given":"Wee Hoe","non-dropping-particle":"","parse-names":false,"suffix":""},{"dropping-particle":"","family":"Yusoff","given":"Amri","non-dropping-particle":"","parse-names":false,"suffix":""}],"container-title":"Malaysian Journal of Learning and Instruction","id":"ITEM-2","issue":"2","issued":{"date-parts":[["2019","12","24"]]},"page":"155-186","publisher":"Universiti Utara Malaysia Press","title":"Shipping Management Simulation Game for Teaching and Learning in Higher Education: A Quasi-Experimental Study","type":"article-journal","volume":"16"}}],"schema":"https://github.com/citation-style-language/schema/raw/master/csl-citation.json"}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(Mohd Radzi, Tan, &amp; Yusoff, 2019; Sejati, Kasmiati, &amp; Ikhsan, 2019)</w:t>
      </w:r>
      <w:r w:rsidRPr="008171C5">
        <w:rPr>
          <w:rFonts w:ascii="Times New Roman" w:hAnsi="Times New Roman" w:cs="Times New Roman"/>
          <w:lang w:val="id-ID"/>
        </w:rPr>
        <w:fldChar w:fldCharType="end"/>
      </w:r>
      <w:r w:rsidRPr="008171C5">
        <w:rPr>
          <w:rFonts w:ascii="Times New Roman" w:hAnsi="Times New Roman" w:cs="Times New Roman"/>
          <w:lang w:val="id-ID"/>
        </w:rPr>
        <w:t>.</w:t>
      </w:r>
    </w:p>
    <w:p w14:paraId="20C6DA5F" w14:textId="5E58F2C9"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 xml:space="preserve">The level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problems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affects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outcomes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achieved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effort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explore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abilities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especially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through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measurement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using</w:t>
      </w:r>
      <w:proofErr w:type="spellEnd"/>
      <w:r w:rsidRPr="008171C5">
        <w:rPr>
          <w:rFonts w:ascii="Times New Roman" w:hAnsi="Times New Roman" w:cs="Times New Roman"/>
          <w:lang w:val="id-ID"/>
        </w:rPr>
        <w:t xml:space="preserve"> a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rubric</w:t>
      </w:r>
      <w:proofErr w:type="spellEnd"/>
      <w:r w:rsidR="005B4DD5">
        <w:rPr>
          <w:rFonts w:ascii="Times New Roman" w:hAnsi="Times New Roman" w:cs="Times New Roman"/>
          <w:lang w:val="id-ID"/>
        </w:rPr>
        <w:t xml:space="preserve">, </w:t>
      </w:r>
      <w:proofErr w:type="spellStart"/>
      <w:r w:rsidRPr="008171C5">
        <w:rPr>
          <w:rFonts w:ascii="Times New Roman" w:hAnsi="Times New Roman" w:cs="Times New Roman"/>
          <w:lang w:val="id-ID"/>
        </w:rPr>
        <w:t>which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involves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directly</w:t>
      </w:r>
      <w:proofErr w:type="spellEnd"/>
      <w:r w:rsidRPr="008171C5">
        <w:rPr>
          <w:rFonts w:ascii="Times New Roman" w:hAnsi="Times New Roman" w:cs="Times New Roman"/>
          <w:lang w:val="id-ID"/>
        </w:rPr>
        <w:t xml:space="preserve"> in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Therefore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conducted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study </w:t>
      </w:r>
      <w:proofErr w:type="spellStart"/>
      <w:r w:rsidRPr="008171C5">
        <w:rPr>
          <w:rFonts w:ascii="Times New Roman" w:hAnsi="Times New Roman" w:cs="Times New Roman"/>
          <w:lang w:val="id-ID"/>
        </w:rPr>
        <w:t>exploring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electrical</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Vocational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high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school</w:t>
      </w:r>
      <w:proofErr w:type="spellEnd"/>
      <w:r w:rsidRPr="008171C5">
        <w:rPr>
          <w:rFonts w:ascii="Times New Roman" w:hAnsi="Times New Roman" w:cs="Times New Roman"/>
          <w:lang w:val="id-ID"/>
        </w:rPr>
        <w:t xml:space="preserve">. </w:t>
      </w:r>
    </w:p>
    <w:p w14:paraId="260147A4" w14:textId="42B3C2E7" w:rsidR="008171C5" w:rsidRPr="008171C5" w:rsidRDefault="008171C5" w:rsidP="005B4DD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Previous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has </w:t>
      </w:r>
      <w:proofErr w:type="spellStart"/>
      <w:r w:rsidRPr="008171C5">
        <w:rPr>
          <w:rFonts w:ascii="Times New Roman" w:hAnsi="Times New Roman" w:cs="Times New Roman"/>
          <w:lang w:val="id-ID"/>
        </w:rPr>
        <w:t>been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identified</w:t>
      </w:r>
      <w:proofErr w:type="spellEnd"/>
      <w:r w:rsidR="005B4DD5">
        <w:rPr>
          <w:rFonts w:ascii="Times New Roman" w:hAnsi="Times New Roman" w:cs="Times New Roman"/>
          <w:lang w:val="id-ID"/>
        </w:rPr>
        <w:t xml:space="preserve"> </w:t>
      </w:r>
      <w:proofErr w:type="spellStart"/>
      <w:r w:rsidRPr="008171C5">
        <w:rPr>
          <w:rFonts w:ascii="Times New Roman" w:hAnsi="Times New Roman" w:cs="Times New Roman"/>
          <w:lang w:val="id-ID"/>
        </w:rPr>
        <w:t>applied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explore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skills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various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ways</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r>
      <w:r w:rsidRPr="008171C5">
        <w:rPr>
          <w:rFonts w:ascii="Times New Roman" w:hAnsi="Times New Roman" w:cs="Times New Roman"/>
          <w:lang w:val="id-ID"/>
        </w:rPr>
        <w:instrText xml:space="preserve"> ADDIN ZOTERO_ITEM CSL_CITATION {"citationID":"O5NiUTgK","properties":{"formattedCitation":"(Demir, 2021; Martaningsih et al., 2022)","plainCitation":"(Demir, 2021; Martaningsih et al., 2022)","noteIndex":0},"citationItems":[{"id":4800,"uris":["http://zotero.org/users/8243423/items/FFEA9UIY"],"itemData":{"id":4800,"type":"article-journal","abstract":"Problem-solving skills are required to solve difficulties encountered in daily life. These skills are important but rarely mastered by fourth grade elementary school students. One explanation for this is that the learning tools have not been specifically designed to help pupils develop their problem-solving skills. The purpose of this research and development project was to generate a valid STEM-PBL module using the ADDIE procedure (analysis, design, development, implementation, and evaluation). The content validity was evaluated by a science learning expert, a learning technology expert, and a language expert. Construct validity was determined through an experimental study conducted with a group of students. The Likert scale was used to assess the product and the Content Validity Index (CVI) of the instrument was analyzed. The students’ problem-solving skills were examined using a multiple choice test. The paired sample t-test was used to determine the differences in students’ problem-solving skills following the module’s implementation. The STEM-PBL module was successfully developed for fourth graders of elementary school. This module integrates the STEM’s components as well as problem-based learning syntax. The module is arranged according to the characteristics of elementary school students, namely self-instruction, self-contained, stand alone, adaptive, and users friendly. The module was declared valid in terms of content by a science learning expert, a educational technology expert, and a linguist. The application of the module indicates differences in the research participants’ pretest and post-test scores. The module includes practical tasks and problem-solving discussions that aid in the development of problem-solving skills.","container-title":"Pegem Journal of Education and Instruction","ISSN":"10.47750/pegegog.12.04.35","issue":"4","language":"en","source":"Zotero","title":"Stem Problem-Based Learning Module: A Solution to Overcome Elementary Students’ Poor Problem-Solving Skills","volume":"12","author":[{"family":"Martaningsih","given":"Sri T"},{"family":"Maryani","given":"Ika"},{"family":"Prasetya","given":"Dadang S"},{"family":"Prwanti","given":"Siwi"},{"family":"Sayekti","given":"Ika C"},{"family":"Aziz","given":"Nabilla A A"},{"family":"Siwayanan","given":"Parthiban"}],"issued":{"date-parts":[["2022"]]}}},{"id":4801,"uris":["http://zotero.org/users/8243423/items/M8A6IAPJ"],"itemData":{"id":4801,"type":"article-journal","abstract":"The aim of this study is to determine the effect of science lesson activities prepared in accordance with the components and steps of the grid model on the creative thinking skills, problem-solving skills and attitudes of gifted students. In this study, pre-test and post-test design with the control group were utilized among the experimental designs. The study group consisted of 44 students (23 in the experimental group, 21 in the control group) in the 9-10 age group, who were identified as gifted students and who attend the same Science and Art Center support education program in Istanbul. The analysis revealed that the differentiated implementations of Science according to the Grid Model had a significant impact on the creative thinking and problem-solving skills and attitudes of gifted students. In this study, the “Problem Solving Inventory for Primary Education Children” developed by Serin, Bulut Serin and Sayg</w:instrText>
      </w:r>
      <w:r w:rsidRPr="008171C5">
        <w:rPr>
          <w:rFonts w:ascii="Times New Roman" w:hAnsi="Times New Roman" w:cs="Times New Roman" w:hint="eastAsia"/>
          <w:lang w:val="id-ID"/>
        </w:rPr>
        <w:instrText>ı</w:instrText>
      </w:r>
      <w:r w:rsidRPr="008171C5">
        <w:rPr>
          <w:rFonts w:ascii="Times New Roman" w:hAnsi="Times New Roman" w:cs="Times New Roman"/>
          <w:lang w:val="id-ID"/>
        </w:rPr>
        <w:instrText>l</w:instrText>
      </w:r>
      <w:r w:rsidRPr="008171C5">
        <w:rPr>
          <w:rFonts w:ascii="Times New Roman" w:hAnsi="Times New Roman" w:cs="Times New Roman" w:hint="eastAsia"/>
          <w:lang w:val="id-ID"/>
        </w:rPr>
        <w:instrText>ı</w:instrText>
      </w:r>
      <w:r w:rsidRPr="008171C5">
        <w:rPr>
          <w:rFonts w:ascii="Times New Roman" w:hAnsi="Times New Roman" w:cs="Times New Roman"/>
          <w:lang w:val="id-ID"/>
        </w:rPr>
        <w:instrText xml:space="preserve"> (2010), the “Attitude Scale towards the Science Course” created by Kenar and Balc</w:instrText>
      </w:r>
      <w:r w:rsidRPr="008171C5">
        <w:rPr>
          <w:rFonts w:ascii="Times New Roman" w:hAnsi="Times New Roman" w:cs="Times New Roman" w:hint="eastAsia"/>
          <w:lang w:val="id-ID"/>
        </w:rPr>
        <w:instrText>ı</w:instrText>
      </w:r>
      <w:r w:rsidRPr="008171C5">
        <w:rPr>
          <w:rFonts w:ascii="Times New Roman" w:hAnsi="Times New Roman" w:cs="Times New Roman"/>
          <w:lang w:val="id-ID"/>
        </w:rPr>
        <w:instrText xml:space="preserve"> (2012), and Torrance Creative Figural A booklet, one of the Thinking Tests, were used. Within the scope of the study, it has revealed that its applications differentiated according to the Grid Model have a significant effect on the creative thinking and problem-solving skills and attitudes of gifted students.","container-title":"Pegem Journal of Education and Instruction","DOI":"10.47750/pegegog.11.04.14","issue":"4","journalAbbreviation":"pegegog","language":"en","source":"DOI.org (Crossref)","title":"The effects of science teaching differentiated according to the grid model","URL":"https://pegegog.net/index.php/pegegog/article/view/1371/444","volume":"11","author":[{"family":"Demir","given":"Serkan"}],"accessed":{"date-parts":[["2023",4,24]]},"issued":{"date-parts":[["2021",10,1]]}}}],"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(Demir, 2021; Martaningsih et al., 2022)</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{"citationID":"5NqcKDn7","properties":{"formattedCitation":"(Arifin et al., 2021)","plainCitation":"(Arifin et al., 2021)","noteIndex":0},"citationItems":[{"id":"wsANWpnx/YuuzNiAE","uris":["http://www.mendeley.com/documents/?uuid=935a2e32-96ce-3fd8-a053-be543d4a5d15"],"itemData":{"DOI":"10.3991/IJIM.V15I01.20067","ISSN":"1865-7923","abstract":"The research aimed to develop interactive multimedia based on scientific inquiry to improve student mathematics problem-solving as a provision for the era of Society 5.0. The research method used is the Agile Method, which is a software development method. This study involved 120 students from the first, second, to third years who were programming mathematics-related subjects at the Madrasah Ibtidaiyah Teacher Education department, Universitas Muhammadiyah Sidoarjo. The results of the development of Interactive Mobile Mathematics Inquiry (IMMI) were valid and proven to improve student problem-solving abilities. In particular, this increase is significant in planning and implementing student plans for a problem. The significance is due to the training in the inquiry aspects during the use of IMMI. The implication of this research in the field of educational technology is that IMMI can be a preliminary study and a pioneer for lecturers, experts, and practitioners to use and further develop IMMI to improve students' mathematical problem-solving skills at the tertiary level more broadly as preparation for media availability following the values of technological advances in the future Society 5.0 era.","author":[{"dropping-particle":"","family":"Arifin","given":"Moch Bahak Udin","non-dropping-particle":"","parse-names":false,"suffix":""},{"dropping-particle":"","family":"Sholeh","given":"Makherus","non-dropping-particle":"","parse-names":false,"suffix":""},{"dropping-particle":"","family":"Hafiz","given":"Abdul","non-dropping-particle":"","parse-names":false,"suffix":""},{"dropping-particle":"","family":"Agustin","given":"Ririn Dwi","non-dropping-particle":"","parse-names":false,"suffix":""},{"dropping-particle":"","family":"Wardana","given":"Mahardika Darmawan Kusuma","non-dropping-particle":"","parse-names":false,"suffix":""}],"container-title":"International Journal of Interactive Mobile Technologies (iJIM)","id":"ITEM-1","issue":"01","issued":{"date-parts":[["2021","1","12"]]},"page":"24-38","publisher":"International Association of Online Engineering","title":"Developing Interactive Mobile Mathematics Inquiry to Enhance Students' Problem-solving Skill","type":"article-journal","volume":"15"}}],"schema":"https://github.com/citation-style-language/schema/raw/master/csl-citation.json"}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 xml:space="preserve">(Arifin </w:t>
      </w:r>
      <w:proofErr w:type="spellStart"/>
      <w:r w:rsidRPr="008171C5">
        <w:rPr>
          <w:rFonts w:ascii="Times New Roman" w:hAnsi="Times New Roman" w:cs="Times New Roman"/>
          <w:lang w:val="id-ID"/>
        </w:rPr>
        <w:t>et</w:t>
      </w:r>
      <w:proofErr w:type="spellEnd"/>
      <w:r w:rsidRPr="008171C5">
        <w:rPr>
          <w:rFonts w:ascii="Times New Roman" w:hAnsi="Times New Roman" w:cs="Times New Roman"/>
          <w:lang w:val="id-ID"/>
        </w:rPr>
        <w:t xml:space="preserve"> al., 2021)</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00F30449">
        <w:rPr>
          <w:rFonts w:ascii="Times New Roman" w:hAnsi="Times New Roman" w:cs="Times New Roman"/>
          <w:lang w:val="id-ID"/>
        </w:rPr>
        <w:t>using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interactive</w:t>
      </w:r>
      <w:proofErr w:type="spellEnd"/>
      <w:r w:rsidRPr="008171C5">
        <w:rPr>
          <w:rFonts w:ascii="Times New Roman" w:hAnsi="Times New Roman" w:cs="Times New Roman"/>
          <w:lang w:val="id-ID"/>
        </w:rPr>
        <w:t xml:space="preserve"> multimedia </w:t>
      </w:r>
      <w:proofErr w:type="spellStart"/>
      <w:r w:rsidRPr="008171C5">
        <w:rPr>
          <w:rFonts w:ascii="Times New Roman" w:hAnsi="Times New Roman" w:cs="Times New Roman"/>
          <w:lang w:val="id-ID"/>
        </w:rPr>
        <w:t>based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scientific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inquiry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improve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mathematics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subject</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Agile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Method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00F30449">
        <w:rPr>
          <w:rFonts w:ascii="Times New Roman" w:hAnsi="Times New Roman" w:cs="Times New Roman"/>
          <w:lang w:val="id-ID"/>
        </w:rPr>
        <w:t>use</w:t>
      </w:r>
      <w:proofErr w:type="spellEnd"/>
      <w:r w:rsidR="00F30449">
        <w:rPr>
          <w:rFonts w:ascii="Times New Roman" w:hAnsi="Times New Roman" w:cs="Times New Roman"/>
          <w:lang w:val="id-ID"/>
        </w:rPr>
        <w:t xml:space="preserve"> </w:t>
      </w:r>
      <w:proofErr w:type="spellStart"/>
      <w:r w:rsidRPr="008171C5">
        <w:rPr>
          <w:rFonts w:ascii="Times New Roman" w:hAnsi="Times New Roman" w:cs="Times New Roman"/>
          <w:lang w:val="id-ID"/>
        </w:rPr>
        <w:t>software</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involved</w:t>
      </w:r>
      <w:proofErr w:type="spellEnd"/>
      <w:r w:rsidRPr="008171C5">
        <w:rPr>
          <w:rFonts w:ascii="Times New Roman" w:hAnsi="Times New Roman" w:cs="Times New Roman"/>
          <w:lang w:val="id-ID"/>
        </w:rPr>
        <w:t xml:space="preserve"> 120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Madrasah </w:t>
      </w:r>
      <w:proofErr w:type="spellStart"/>
      <w:r w:rsidRPr="008171C5">
        <w:rPr>
          <w:rFonts w:ascii="Times New Roman" w:hAnsi="Times New Roman" w:cs="Times New Roman"/>
          <w:lang w:val="id-ID"/>
        </w:rPr>
        <w:t>Ibtidaiyah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Teacher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Education</w:t>
      </w:r>
      <w:proofErr w:type="spellEnd"/>
      <w:r w:rsidRPr="008171C5">
        <w:rPr>
          <w:rFonts w:ascii="Times New Roman" w:hAnsi="Times New Roman" w:cs="Times New Roman"/>
          <w:lang w:val="id-ID"/>
        </w:rPr>
        <w:t xml:space="preserve"> Department in The Universitas Muhammadiyah Sidoarjo, </w:t>
      </w:r>
      <w:proofErr w:type="spellStart"/>
      <w:r w:rsidRPr="008171C5">
        <w:rPr>
          <w:rFonts w:ascii="Times New Roman" w:hAnsi="Times New Roman" w:cs="Times New Roman"/>
          <w:lang w:val="id-ID"/>
        </w:rPr>
        <w:t>East</w:t>
      </w:r>
      <w:proofErr w:type="spellEnd"/>
      <w:r w:rsidRPr="008171C5">
        <w:rPr>
          <w:rFonts w:ascii="Times New Roman" w:hAnsi="Times New Roman" w:cs="Times New Roman"/>
          <w:lang w:val="id-ID"/>
        </w:rPr>
        <w:t xml:space="preserve"> Java, Indonesia. </w:t>
      </w:r>
      <w:proofErr w:type="spellStart"/>
      <w:r w:rsidRPr="008171C5">
        <w:rPr>
          <w:rFonts w:ascii="Times New Roman" w:hAnsi="Times New Roman" w:cs="Times New Roman"/>
          <w:lang w:val="id-ID"/>
        </w:rPr>
        <w:t>Interactive</w:t>
      </w:r>
      <w:proofErr w:type="spellEnd"/>
      <w:r w:rsidRPr="008171C5">
        <w:rPr>
          <w:rFonts w:ascii="Times New Roman" w:hAnsi="Times New Roman" w:cs="Times New Roman"/>
          <w:lang w:val="id-ID"/>
        </w:rPr>
        <w:t xml:space="preserve"> Mobile </w:t>
      </w:r>
      <w:proofErr w:type="spellStart"/>
      <w:r w:rsidRPr="008171C5">
        <w:rPr>
          <w:rFonts w:ascii="Times New Roman" w:hAnsi="Times New Roman" w:cs="Times New Roman"/>
          <w:lang w:val="id-ID"/>
        </w:rPr>
        <w:t>Mathematics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Inquiry's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results</w:t>
      </w:r>
      <w:proofErr w:type="spellEnd"/>
      <w:r w:rsidRPr="008171C5">
        <w:rPr>
          <w:rFonts w:ascii="Times New Roman" w:hAnsi="Times New Roman" w:cs="Times New Roman"/>
          <w:lang w:val="id-ID"/>
        </w:rPr>
        <w:t xml:space="preserve"> were valid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proven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improve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w:t>
      </w:r>
    </w:p>
    <w:bookmarkEnd w:id="0"/>
    <w:p w14:paraId="1A263533" w14:textId="77777777" w:rsidR="008171C5" w:rsidRP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{"citationID":"49j9amYj","properties":{"formattedCitation":"(Yulianti et al., 2018)","plainCitation":"(Yulianti et al., 2018)","noteIndex":0},"citationItems":[{"id":"wsANWpnx/qk8LuHN7","uris":["http://www.mendeley.com/documents/?uuid=886124d7-d6b3-3ac6-8830-d29faf0c13c0"],"itemData":{"author":[{"dropping-particle":"","family":"Yulianti","given":"Lia","non-dropping-particle":"","parse-names":false,"suffix":""},{"dropping-particle":"","family":"Riantoni","given":"Cycin","non-dropping-particle":"","parse-names":false,"suffix":""},{"dropping-particle":"","family":"Mufti","given":"Nandang","non-dropping-particle":"","parse-names":false,"suffix":""}],"container-title":"International Journal of Instruction","id":"ITEM-1","issue":"4","issued":{"date-parts":[["2018"]]},"page":"123-138","title":"Problem Solving Skills on Direct Current Electricity through Inquiry-Based Learning with PhET Simulations","type":"article-journal","volume":"11"}}],"schema":"https://github.com/citation-style-language/schema/raw/master/csl-citation.json"}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(Yulianti et al., 2018)</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explore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skills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through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inquiry-based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PhET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simulation</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matter</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uses</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mixed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method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involves</w:t>
      </w:r>
      <w:proofErr w:type="spellEnd"/>
      <w:r w:rsidRPr="008171C5">
        <w:rPr>
          <w:rFonts w:ascii="Times New Roman" w:hAnsi="Times New Roman" w:cs="Times New Roman"/>
          <w:lang w:val="id-ID"/>
        </w:rPr>
        <w:t xml:space="preserve"> 34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teachers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Universitas Negeri Jambi, Indonesia. </w:t>
      </w:r>
      <w:proofErr w:type="spellStart"/>
      <w:r w:rsidRPr="008171C5">
        <w:rPr>
          <w:rFonts w:ascii="Times New Roman" w:hAnsi="Times New Roman" w:cs="Times New Roman"/>
          <w:lang w:val="id-ID"/>
        </w:rPr>
        <w:t>Tests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interviews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collect</w:t>
      </w:r>
      <w:proofErr w:type="spellEnd"/>
      <w:r w:rsidRPr="008171C5">
        <w:rPr>
          <w:rFonts w:ascii="Times New Roman" w:hAnsi="Times New Roman" w:cs="Times New Roman"/>
          <w:lang w:val="id-ID"/>
        </w:rPr>
        <w:t xml:space="preserve"> data, </w:t>
      </w:r>
      <w:proofErr w:type="spellStart"/>
      <w:r w:rsidRPr="008171C5">
        <w:rPr>
          <w:rFonts w:ascii="Times New Roman" w:hAnsi="Times New Roman" w:cs="Times New Roman"/>
          <w:lang w:val="id-ID"/>
        </w:rPr>
        <w:t>then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analyzed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Kruskal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Wallis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lastRenderedPageBreak/>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rubric</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results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showed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many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applied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scientific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approach</w:t>
      </w:r>
      <w:proofErr w:type="spellEnd"/>
      <w:r w:rsidRPr="008171C5">
        <w:rPr>
          <w:rFonts w:ascii="Times New Roman" w:hAnsi="Times New Roman" w:cs="Times New Roman"/>
          <w:lang w:val="id-ID"/>
        </w:rPr>
        <w:t xml:space="preserve"> had </w:t>
      </w:r>
      <w:proofErr w:type="spellStart"/>
      <w:r w:rsidRPr="008171C5">
        <w:rPr>
          <w:rFonts w:ascii="Times New Roman" w:hAnsi="Times New Roman" w:cs="Times New Roman"/>
          <w:lang w:val="id-ID"/>
        </w:rPr>
        <w:t>better</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skills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another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approach</w:t>
      </w:r>
      <w:proofErr w:type="spellEnd"/>
      <w:r w:rsidRPr="008171C5">
        <w:rPr>
          <w:rFonts w:ascii="Times New Roman" w:hAnsi="Times New Roman" w:cs="Times New Roman"/>
          <w:lang w:val="id-ID"/>
        </w:rPr>
        <w:t>.</w:t>
      </w:r>
    </w:p>
    <w:p w14:paraId="46D3981B" w14:textId="77777777" w:rsidR="008171C5" w:rsidRP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fldChar w:fldCharType="begin" w:fldLock="1"/>
      </w:r>
      <w:r w:rsidRPr="008171C5">
        <w:rPr>
          <w:rFonts w:ascii="Times New Roman" w:hAnsi="Times New Roman" w:cs="Times New Roman"/>
          <w:lang w:val="id-ID"/>
        </w:rPr>
        <w:instrText xml:space="preserve"> ADDIN ZOTERO_ITEM CSL_CITATION {"citationID":"4ikdt9CV","properties":{"formattedCitation":"(Riantoni et al., 2017)","plainCitation":"(Riantoni et al., 2017)","noteIndex":0},"citationItems":[{"id":"wsANWpnx/6PlJm2Nn","uris":["http://www.mendeley.com/documents/?uuid=870ef65e-4325-3bcd-898d-a979a4c14e0a"],"itemData":{"DOI":"10.15294/JPII.V6I1.8293","ISSN":"2089-4392","abstract":"In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8171C5">
        <w:rPr>
          <w:rFonts w:ascii="Times New Roman" w:hAnsi="Times New Roman" w:cs="Times New Roman"/>
          <w:lang w:val="id-ID"/>
        </w:rPr>
        <w:fldChar w:fldCharType="separate"/>
      </w:r>
      <w:r w:rsidRPr="008171C5">
        <w:rPr>
          <w:rFonts w:ascii="Times New Roman" w:hAnsi="Times New Roman" w:cs="Times New Roman"/>
          <w:lang w:val="id-ID"/>
        </w:rPr>
        <w:t>(Riantoni et al., 2017)</w:t>
      </w:r>
      <w:r w:rsidRPr="008171C5">
        <w:rPr>
          <w:rFonts w:ascii="Times New Roman" w:hAnsi="Times New Roman" w:cs="Times New Roman"/>
          <w:lang w:val="id-ID"/>
        </w:rPr>
        <w:fldChar w:fldCharType="end"/>
      </w:r>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identifies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approach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problem </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determining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interpreting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resistive</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electrical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energy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power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subject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student</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education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who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joined</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basic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class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Universitas Jambi, Indonesia.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showed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many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needed</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clearer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memory-based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approach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 The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did</w:t>
      </w:r>
      <w:proofErr w:type="spellEnd"/>
      <w:r w:rsidRPr="008171C5">
        <w:rPr>
          <w:rFonts w:ascii="Times New Roman" w:hAnsi="Times New Roman" w:cs="Times New Roman"/>
          <w:lang w:val="id-ID"/>
        </w:rPr>
        <w:t xml:space="preserve"> not </w:t>
      </w:r>
      <w:proofErr w:type="spellStart"/>
      <w:r w:rsidRPr="008171C5">
        <w:rPr>
          <w:rFonts w:ascii="Times New Roman" w:hAnsi="Times New Roman" w:cs="Times New Roman"/>
          <w:lang w:val="id-ID"/>
        </w:rPr>
        <w:t>use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solve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equation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memorized</w:t>
      </w:r>
      <w:proofErr w:type="spellEnd"/>
      <w:r w:rsidRPr="008171C5">
        <w:rPr>
          <w:rFonts w:ascii="Times New Roman" w:hAnsi="Times New Roman" w:cs="Times New Roman"/>
          <w:lang w:val="id-ID"/>
        </w:rPr>
        <w:t xml:space="preserve">. </w:t>
      </w:r>
    </w:p>
    <w:p w14:paraId="3E7F0E96" w14:textId="0FF1F5E4" w:rsidR="008171C5" w:rsidRDefault="008171C5" w:rsidP="008171C5">
      <w:pPr>
        <w:pStyle w:val="BodyText"/>
        <w:ind w:firstLine="567"/>
        <w:jc w:val="both"/>
        <w:rPr>
          <w:rFonts w:ascii="Times New Roman" w:hAnsi="Times New Roman" w:cs="Times New Roman"/>
          <w:lang w:val="id-ID"/>
        </w:rPr>
      </w:pPr>
      <w:proofErr w:type="spellStart"/>
      <w:r w:rsidRPr="008171C5">
        <w:rPr>
          <w:rFonts w:ascii="Times New Roman" w:hAnsi="Times New Roman" w:cs="Times New Roman"/>
          <w:lang w:val="id-ID"/>
        </w:rPr>
        <w:t>This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different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from</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previous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exploring</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ways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essay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analyzed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based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scores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indicators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that</w:t>
      </w:r>
      <w:proofErr w:type="spellEnd"/>
      <w:r w:rsidRPr="008171C5">
        <w:rPr>
          <w:rFonts w:ascii="Times New Roman" w:hAnsi="Times New Roman" w:cs="Times New Roman"/>
          <w:lang w:val="id-ID"/>
        </w:rPr>
        <w:t xml:space="preserve"> had </w:t>
      </w:r>
      <w:proofErr w:type="spellStart"/>
      <w:r w:rsidRPr="008171C5">
        <w:rPr>
          <w:rFonts w:ascii="Times New Roman" w:hAnsi="Times New Roman" w:cs="Times New Roman"/>
          <w:lang w:val="id-ID"/>
        </w:rPr>
        <w:t>never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done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before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basic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analysis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various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ways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such</w:t>
      </w:r>
      <w:proofErr w:type="spellEnd"/>
      <w:r w:rsidRPr="008171C5">
        <w:rPr>
          <w:rFonts w:ascii="Times New Roman" w:hAnsi="Times New Roman" w:cs="Times New Roman"/>
          <w:lang w:val="id-ID"/>
        </w:rPr>
        <w:t xml:space="preserve"> as </w:t>
      </w:r>
      <w:proofErr w:type="spellStart"/>
      <w:r w:rsidRPr="008171C5">
        <w:rPr>
          <w:rFonts w:ascii="Times New Roman" w:hAnsi="Times New Roman" w:cs="Times New Roman"/>
          <w:lang w:val="id-ID"/>
        </w:rPr>
        <w:t>prototypes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learning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mobile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PhET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simulation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This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aimed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explore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skills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Vocational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high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school</w:t>
      </w:r>
      <w:proofErr w:type="spellEnd"/>
      <w:r w:rsidRPr="008171C5">
        <w:rPr>
          <w:rFonts w:ascii="Times New Roman" w:hAnsi="Times New Roman" w:cs="Times New Roman"/>
          <w:lang w:val="id-ID"/>
        </w:rPr>
        <w:t xml:space="preserve"> 1 Kendari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electricity</w:t>
      </w:r>
      <w:proofErr w:type="spellEnd"/>
      <w:r w:rsidRPr="008171C5">
        <w:rPr>
          <w:rFonts w:ascii="Times New Roman" w:hAnsi="Times New Roman" w:cs="Times New Roman"/>
          <w:lang w:val="id-ID"/>
        </w:rPr>
        <w:t>.</w:t>
      </w:r>
    </w:p>
    <w:p w14:paraId="2B5F74F9" w14:textId="77777777" w:rsidR="00310729" w:rsidRPr="008171C5" w:rsidRDefault="00310729" w:rsidP="008171C5">
      <w:pPr>
        <w:pStyle w:val="BodyText"/>
        <w:ind w:firstLine="567"/>
        <w:jc w:val="both"/>
        <w:rPr>
          <w:rFonts w:ascii="Times New Roman" w:hAnsi="Times New Roman" w:cs="Times New Roman"/>
          <w:lang w:val="id-ID"/>
        </w:rPr>
      </w:pPr>
    </w:p>
    <w:p w14:paraId="08173E31" w14:textId="6F257130" w:rsidR="00745905" w:rsidRPr="00745905" w:rsidRDefault="00745905" w:rsidP="00745905">
      <w:pPr>
        <w:pStyle w:val="BodyText"/>
        <w:rPr>
          <w:rFonts w:ascii="Times New Roman" w:hAnsi="Times New Roman" w:cs="Times New Roman"/>
          <w:b/>
          <w:lang w:val="id-ID"/>
        </w:rPr>
      </w:pPr>
      <w:r w:rsidRPr="00745905">
        <w:rPr>
          <w:rFonts w:ascii="Times New Roman" w:hAnsi="Times New Roman" w:cs="Times New Roman"/>
          <w:b/>
          <w:lang w:val="id-ID"/>
        </w:rPr>
        <w:t>MET</w:t>
      </w:r>
      <w:r w:rsidR="00CA0D50">
        <w:rPr>
          <w:rFonts w:ascii="Times New Roman" w:hAnsi="Times New Roman" w:cs="Times New Roman"/>
          <w:b/>
        </w:rPr>
        <w:t>H</w:t>
      </w:r>
      <w:r w:rsidRPr="00745905">
        <w:rPr>
          <w:rFonts w:ascii="Times New Roman" w:hAnsi="Times New Roman" w:cs="Times New Roman"/>
          <w:b/>
          <w:lang w:val="id-ID"/>
        </w:rPr>
        <w:t>OD</w:t>
      </w:r>
    </w:p>
    <w:p w14:paraId="7EB98715"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 xml:space="preserve">The </w:t>
      </w:r>
      <w:proofErr w:type="spellStart"/>
      <w:r w:rsidRPr="008171C5">
        <w:rPr>
          <w:rFonts w:ascii="Times New Roman" w:hAnsi="Times New Roman" w:cs="Times New Roman"/>
          <w:lang w:val="id-ID"/>
        </w:rPr>
        <w:t>design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quantitative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descriptive</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quantitatively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described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matter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subject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Descriptive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this</w:t>
      </w:r>
      <w:proofErr w:type="spellEnd"/>
      <w:r w:rsidRPr="008171C5">
        <w:rPr>
          <w:rFonts w:ascii="Times New Roman" w:hAnsi="Times New Roman" w:cs="Times New Roman"/>
          <w:lang w:val="id-ID"/>
        </w:rPr>
        <w:t xml:space="preserve"> study </w:t>
      </w:r>
      <w:proofErr w:type="spellStart"/>
      <w:r w:rsidRPr="008171C5">
        <w:rPr>
          <w:rFonts w:ascii="Times New Roman" w:hAnsi="Times New Roman" w:cs="Times New Roman"/>
          <w:lang w:val="id-ID"/>
        </w:rPr>
        <w:t>which</w:t>
      </w:r>
      <w:proofErr w:type="spellEnd"/>
      <w:r w:rsidRPr="008171C5">
        <w:rPr>
          <w:rFonts w:ascii="Times New Roman" w:hAnsi="Times New Roman" w:cs="Times New Roman"/>
          <w:lang w:val="id-ID"/>
        </w:rPr>
        <w:t xml:space="preserve"> seeks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describe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characteristics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object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systematically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studied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appropriately</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independent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variable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a </w:t>
      </w:r>
      <w:proofErr w:type="spellStart"/>
      <w:r w:rsidRPr="008171C5">
        <w:rPr>
          <w:rFonts w:ascii="Times New Roman" w:hAnsi="Times New Roman" w:cs="Times New Roman"/>
          <w:lang w:val="id-ID"/>
        </w:rPr>
        <w:t>physics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electricity</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dependent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variable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ability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difficulties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direct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current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electricity</w:t>
      </w:r>
      <w:proofErr w:type="spellEnd"/>
      <w:r w:rsidRPr="008171C5">
        <w:rPr>
          <w:rFonts w:ascii="Times New Roman" w:hAnsi="Times New Roman" w:cs="Times New Roman"/>
          <w:lang w:val="id-ID"/>
        </w:rPr>
        <w:t>.</w:t>
      </w:r>
    </w:p>
    <w:p w14:paraId="2E80340E"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 xml:space="preserve">The </w:t>
      </w:r>
      <w:proofErr w:type="spellStart"/>
      <w:r w:rsidRPr="008171C5">
        <w:rPr>
          <w:rFonts w:ascii="Times New Roman" w:hAnsi="Times New Roman" w:cs="Times New Roman"/>
          <w:lang w:val="id-ID"/>
        </w:rPr>
        <w:t>population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47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in XII </w:t>
      </w:r>
      <w:proofErr w:type="spellStart"/>
      <w:r w:rsidRPr="008171C5">
        <w:rPr>
          <w:rFonts w:ascii="Times New Roman" w:hAnsi="Times New Roman" w:cs="Times New Roman"/>
          <w:lang w:val="id-ID"/>
        </w:rPr>
        <w:t>class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Vocational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High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School</w:t>
      </w:r>
      <w:proofErr w:type="spellEnd"/>
      <w:r w:rsidRPr="008171C5">
        <w:rPr>
          <w:rFonts w:ascii="Times New Roman" w:hAnsi="Times New Roman" w:cs="Times New Roman"/>
          <w:lang w:val="id-ID"/>
        </w:rPr>
        <w:t xml:space="preserve"> 1 Kendari. All </w:t>
      </w:r>
      <w:proofErr w:type="spellStart"/>
      <w:r w:rsidRPr="008171C5">
        <w:rPr>
          <w:rFonts w:ascii="Times New Roman" w:hAnsi="Times New Roman" w:cs="Times New Roman"/>
          <w:lang w:val="id-ID"/>
        </w:rPr>
        <w:t>students</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class</w:t>
      </w:r>
      <w:proofErr w:type="spellEnd"/>
      <w:r w:rsidRPr="008171C5">
        <w:rPr>
          <w:rFonts w:ascii="Times New Roman" w:hAnsi="Times New Roman" w:cs="Times New Roman"/>
          <w:lang w:val="id-ID"/>
        </w:rPr>
        <w:t xml:space="preserve"> XII </w:t>
      </w:r>
      <w:proofErr w:type="spellStart"/>
      <w:r w:rsidRPr="008171C5">
        <w:rPr>
          <w:rFonts w:ascii="Times New Roman" w:hAnsi="Times New Roman" w:cs="Times New Roman"/>
          <w:lang w:val="id-ID"/>
        </w:rPr>
        <w:t>Computer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Technique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Informatics</w:t>
      </w:r>
      <w:proofErr w:type="spellEnd"/>
      <w:r w:rsidRPr="008171C5">
        <w:rPr>
          <w:rFonts w:ascii="Times New Roman" w:hAnsi="Times New Roman" w:cs="Times New Roman"/>
          <w:lang w:val="id-ID"/>
        </w:rPr>
        <w:t xml:space="preserve"> 1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r w:rsidRPr="008171C5">
        <w:rPr>
          <w:rFonts w:ascii="Times New Roman" w:hAnsi="Times New Roman" w:cs="Times New Roman"/>
          <w:lang w:val="id-ID"/>
        </w:rPr>
        <w:t xml:space="preserve">XII </w:t>
      </w:r>
      <w:proofErr w:type="spellStart"/>
      <w:r w:rsidRPr="008171C5">
        <w:rPr>
          <w:rFonts w:ascii="Times New Roman" w:hAnsi="Times New Roman" w:cs="Times New Roman"/>
          <w:lang w:val="id-ID"/>
        </w:rPr>
        <w:t>Computer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Technique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Informatics</w:t>
      </w:r>
      <w:proofErr w:type="spellEnd"/>
      <w:r w:rsidRPr="008171C5">
        <w:rPr>
          <w:rFonts w:ascii="Times New Roman" w:hAnsi="Times New Roman" w:cs="Times New Roman"/>
          <w:lang w:val="id-ID"/>
        </w:rPr>
        <w:t xml:space="preserve"> 2 were a </w:t>
      </w:r>
      <w:proofErr w:type="spellStart"/>
      <w:r w:rsidRPr="008171C5">
        <w:rPr>
          <w:rFonts w:ascii="Times New Roman" w:hAnsi="Times New Roman" w:cs="Times New Roman"/>
          <w:lang w:val="id-ID"/>
        </w:rPr>
        <w:t>sample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saturated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sample</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school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location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is</w:t>
      </w:r>
      <w:proofErr w:type="spellEnd"/>
      <w:r w:rsidRPr="008171C5">
        <w:rPr>
          <w:rFonts w:ascii="Times New Roman" w:hAnsi="Times New Roman" w:cs="Times New Roman"/>
          <w:lang w:val="id-ID"/>
        </w:rPr>
        <w:t xml:space="preserve"> in Kendari City, </w:t>
      </w:r>
      <w:proofErr w:type="spellStart"/>
      <w:r w:rsidRPr="008171C5">
        <w:rPr>
          <w:rFonts w:ascii="Times New Roman" w:hAnsi="Times New Roman" w:cs="Times New Roman"/>
          <w:lang w:val="id-ID"/>
        </w:rPr>
        <w:t>Southeast</w:t>
      </w:r>
      <w:proofErr w:type="spellEnd"/>
      <w:r w:rsidRPr="008171C5">
        <w:rPr>
          <w:rFonts w:ascii="Times New Roman" w:hAnsi="Times New Roman" w:cs="Times New Roman"/>
          <w:lang w:val="id-ID"/>
        </w:rPr>
        <w:t xml:space="preserve"> Sulawesi </w:t>
      </w:r>
      <w:proofErr w:type="spellStart"/>
      <w:r w:rsidRPr="008171C5">
        <w:rPr>
          <w:rFonts w:ascii="Times New Roman" w:hAnsi="Times New Roman" w:cs="Times New Roman"/>
          <w:lang w:val="id-ID"/>
        </w:rPr>
        <w:t>Province</w:t>
      </w:r>
      <w:proofErr w:type="spellEnd"/>
      <w:r w:rsidRPr="008171C5">
        <w:rPr>
          <w:rFonts w:ascii="Times New Roman" w:hAnsi="Times New Roman" w:cs="Times New Roman"/>
          <w:lang w:val="id-ID"/>
        </w:rPr>
        <w:t xml:space="preserve">, Indonesia.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conducted</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odd</w:t>
      </w:r>
      <w:proofErr w:type="spellEnd"/>
      <w:r w:rsidRPr="008171C5">
        <w:rPr>
          <w:rFonts w:ascii="Times New Roman" w:hAnsi="Times New Roman" w:cs="Times New Roman"/>
          <w:lang w:val="id-ID"/>
        </w:rPr>
        <w:t xml:space="preserve"> semester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2020/2021 </w:t>
      </w:r>
      <w:proofErr w:type="spellStart"/>
      <w:r w:rsidRPr="008171C5">
        <w:rPr>
          <w:rFonts w:ascii="Times New Roman" w:hAnsi="Times New Roman" w:cs="Times New Roman"/>
          <w:lang w:val="id-ID"/>
        </w:rPr>
        <w:t>academic</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year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from</w:t>
      </w:r>
      <w:proofErr w:type="spellEnd"/>
      <w:r w:rsidRPr="008171C5">
        <w:rPr>
          <w:rFonts w:ascii="Times New Roman" w:hAnsi="Times New Roman" w:cs="Times New Roman"/>
          <w:lang w:val="id-ID"/>
        </w:rPr>
        <w:t xml:space="preserve"> September 28, 2020, </w:t>
      </w:r>
      <w:proofErr w:type="spellStart"/>
      <w:r w:rsidRPr="008171C5">
        <w:rPr>
          <w:rFonts w:ascii="Times New Roman" w:hAnsi="Times New Roman" w:cs="Times New Roman"/>
          <w:lang w:val="id-ID"/>
        </w:rPr>
        <w:t>to</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October</w:t>
      </w:r>
      <w:proofErr w:type="spellEnd"/>
      <w:r w:rsidRPr="008171C5">
        <w:rPr>
          <w:rFonts w:ascii="Times New Roman" w:hAnsi="Times New Roman" w:cs="Times New Roman"/>
          <w:lang w:val="id-ID"/>
        </w:rPr>
        <w:t xml:space="preserve"> 3, 2020.</w:t>
      </w:r>
    </w:p>
    <w:p w14:paraId="0759C7A5" w14:textId="77777777" w:rsidR="008171C5" w:rsidRPr="008171C5" w:rsidRDefault="008171C5" w:rsidP="008171C5">
      <w:pPr>
        <w:pStyle w:val="BodyText"/>
        <w:ind w:firstLine="567"/>
        <w:jc w:val="both"/>
        <w:rPr>
          <w:rFonts w:ascii="Times New Roman" w:hAnsi="Times New Roman" w:cs="Times New Roman"/>
          <w:lang w:val="id-ID"/>
        </w:rPr>
      </w:pPr>
      <w:r w:rsidRPr="008171C5">
        <w:rPr>
          <w:rFonts w:ascii="Times New Roman" w:hAnsi="Times New Roman" w:cs="Times New Roman"/>
          <w:lang w:val="id-ID"/>
        </w:rPr>
        <w:t xml:space="preserve">The </w:t>
      </w:r>
      <w:proofErr w:type="spellStart"/>
      <w:r w:rsidRPr="008171C5">
        <w:rPr>
          <w:rFonts w:ascii="Times New Roman" w:hAnsi="Times New Roman" w:cs="Times New Roman"/>
          <w:lang w:val="id-ID"/>
        </w:rPr>
        <w:t>instrument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was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essay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distributions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topics</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1 </w:t>
      </w:r>
      <w:proofErr w:type="spellStart"/>
      <w:r w:rsidRPr="008171C5">
        <w:rPr>
          <w:rFonts w:ascii="Times New Roman" w:hAnsi="Times New Roman" w:cs="Times New Roman"/>
          <w:lang w:val="id-ID"/>
        </w:rPr>
        <w:t>about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parallel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series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concept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2 </w:t>
      </w:r>
      <w:proofErr w:type="spellStart"/>
      <w:r w:rsidRPr="008171C5">
        <w:rPr>
          <w:rFonts w:ascii="Times New Roman" w:hAnsi="Times New Roman" w:cs="Times New Roman"/>
          <w:lang w:val="id-ID"/>
        </w:rPr>
        <w:t>about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parallel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series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Ohm's</w:t>
      </w:r>
      <w:proofErr w:type="spellEnd"/>
      <w:r w:rsidRPr="008171C5">
        <w:rPr>
          <w:rFonts w:ascii="Times New Roman" w:hAnsi="Times New Roman" w:cs="Times New Roman"/>
          <w:lang w:val="id-ID"/>
        </w:rPr>
        <w:t xml:space="preserve"> Law,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3 </w:t>
      </w:r>
      <w:proofErr w:type="spellStart"/>
      <w:r w:rsidRPr="008171C5">
        <w:rPr>
          <w:rFonts w:ascii="Times New Roman" w:hAnsi="Times New Roman" w:cs="Times New Roman"/>
          <w:lang w:val="id-ID"/>
        </w:rPr>
        <w:t>about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Ohm's</w:t>
      </w:r>
      <w:proofErr w:type="spellEnd"/>
      <w:r w:rsidRPr="008171C5">
        <w:rPr>
          <w:rFonts w:ascii="Times New Roman" w:hAnsi="Times New Roman" w:cs="Times New Roman"/>
          <w:lang w:val="id-ID"/>
        </w:rPr>
        <w:t xml:space="preserve"> Law,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4 </w:t>
      </w:r>
      <w:proofErr w:type="spellStart"/>
      <w:r w:rsidRPr="008171C5">
        <w:rPr>
          <w:rFonts w:ascii="Times New Roman" w:hAnsi="Times New Roman" w:cs="Times New Roman"/>
          <w:lang w:val="id-ID"/>
        </w:rPr>
        <w:t>about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Kirchoff's</w:t>
      </w:r>
      <w:proofErr w:type="spellEnd"/>
      <w:r w:rsidRPr="008171C5">
        <w:rPr>
          <w:rFonts w:ascii="Times New Roman" w:hAnsi="Times New Roman" w:cs="Times New Roman"/>
          <w:lang w:val="id-ID"/>
        </w:rPr>
        <w:t xml:space="preserve"> Law II,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w:t>
      </w:r>
      <w:proofErr w:type="spellEnd"/>
      <w:r w:rsidRPr="008171C5">
        <w:rPr>
          <w:rFonts w:ascii="Times New Roman" w:hAnsi="Times New Roman" w:cs="Times New Roman"/>
          <w:lang w:val="id-ID"/>
        </w:rPr>
        <w:t xml:space="preserve"> 5 </w:t>
      </w:r>
      <w:proofErr w:type="spellStart"/>
      <w:r w:rsidRPr="008171C5">
        <w:rPr>
          <w:rFonts w:ascii="Times New Roman" w:hAnsi="Times New Roman" w:cs="Times New Roman"/>
          <w:lang w:val="id-ID"/>
        </w:rPr>
        <w:t>about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Kirchoff's</w:t>
      </w:r>
      <w:proofErr w:type="spellEnd"/>
      <w:r w:rsidRPr="008171C5">
        <w:rPr>
          <w:rFonts w:ascii="Times New Roman" w:hAnsi="Times New Roman" w:cs="Times New Roman"/>
          <w:lang w:val="id-ID"/>
        </w:rPr>
        <w:t xml:space="preserve"> Law I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II. The </w:t>
      </w:r>
      <w:proofErr w:type="spellStart"/>
      <w:r w:rsidRPr="008171C5">
        <w:rPr>
          <w:rFonts w:ascii="Times New Roman" w:hAnsi="Times New Roman" w:cs="Times New Roman"/>
          <w:lang w:val="id-ID"/>
        </w:rPr>
        <w:t>research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instruments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already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used</w:t>
      </w:r>
      <w:proofErr w:type="spellEnd"/>
      <w:r w:rsidRPr="008171C5">
        <w:rPr>
          <w:rFonts w:ascii="Times New Roman" w:hAnsi="Times New Roman" w:cs="Times New Roman"/>
          <w:lang w:val="id-ID"/>
        </w:rPr>
        <w:t xml:space="preserve"> as </w:t>
      </w:r>
      <w:proofErr w:type="spellStart"/>
      <w:r w:rsidRPr="008171C5">
        <w:rPr>
          <w:rFonts w:ascii="Times New Roman" w:hAnsi="Times New Roman" w:cs="Times New Roman"/>
          <w:lang w:val="id-ID"/>
        </w:rPr>
        <w:t>several</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questions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problem-</w:t>
      </w:r>
      <w:proofErr w:type="spellStart"/>
      <w:r w:rsidRPr="008171C5">
        <w:rPr>
          <w:rFonts w:ascii="Times New Roman" w:hAnsi="Times New Roman" w:cs="Times New Roman"/>
          <w:lang w:val="id-ID"/>
        </w:rPr>
        <w:t>solving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skills</w:t>
      </w:r>
      <w:proofErr w:type="spellEnd"/>
      <w:r w:rsidRPr="008171C5">
        <w:rPr>
          <w:rFonts w:ascii="Times New Roman" w:hAnsi="Times New Roman" w:cs="Times New Roman"/>
          <w:lang w:val="id-ID"/>
        </w:rPr>
        <w:t xml:space="preserve"> had 0.88 </w:t>
      </w:r>
      <w:proofErr w:type="spellStart"/>
      <w:r w:rsidRPr="008171C5">
        <w:rPr>
          <w:rFonts w:ascii="Times New Roman" w:hAnsi="Times New Roman" w:cs="Times New Roman"/>
          <w:lang w:val="id-ID"/>
        </w:rPr>
        <w:t>from</w:t>
      </w:r>
      <w:proofErr w:type="spellEnd"/>
      <w:r w:rsidRPr="008171C5">
        <w:rPr>
          <w:rFonts w:ascii="Times New Roman" w:hAnsi="Times New Roman" w:cs="Times New Roman"/>
          <w:lang w:val="id-ID"/>
        </w:rPr>
        <w:t xml:space="preserve"> 1.00 </w:t>
      </w:r>
      <w:proofErr w:type="spellStart"/>
      <w:r w:rsidRPr="008171C5">
        <w:rPr>
          <w:rFonts w:ascii="Times New Roman" w:hAnsi="Times New Roman" w:cs="Times New Roman"/>
          <w:lang w:val="id-ID"/>
        </w:rPr>
        <w:t>validity</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validity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results</w:t>
      </w:r>
      <w:proofErr w:type="spellEnd"/>
      <w:r w:rsidRPr="008171C5">
        <w:rPr>
          <w:rFonts w:ascii="Times New Roman" w:hAnsi="Times New Roman" w:cs="Times New Roman"/>
          <w:lang w:val="id-ID"/>
        </w:rPr>
        <w:t xml:space="preserve"> were </w:t>
      </w:r>
      <w:proofErr w:type="spellStart"/>
      <w:r w:rsidRPr="008171C5">
        <w:rPr>
          <w:rFonts w:ascii="Times New Roman" w:hAnsi="Times New Roman" w:cs="Times New Roman"/>
          <w:lang w:val="id-ID"/>
        </w:rPr>
        <w:t>calculated</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by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calculating</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rater</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agreement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with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Aiken</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index</w:t>
      </w:r>
      <w:proofErr w:type="spellEnd"/>
      <w:r w:rsidRPr="008171C5">
        <w:rPr>
          <w:rFonts w:ascii="Times New Roman" w:hAnsi="Times New Roman" w:cs="Times New Roman"/>
          <w:lang w:val="id-ID"/>
        </w:rPr>
        <w:t xml:space="preserve">. The </w:t>
      </w:r>
      <w:proofErr w:type="spellStart"/>
      <w:r w:rsidRPr="008171C5">
        <w:rPr>
          <w:rFonts w:ascii="Times New Roman" w:hAnsi="Times New Roman" w:cs="Times New Roman"/>
          <w:lang w:val="id-ID"/>
        </w:rPr>
        <w:t>results</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of</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validity</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test</w:t>
      </w:r>
      <w:proofErr w:type="spellEnd"/>
      <w:r w:rsidRPr="008171C5">
        <w:rPr>
          <w:rFonts w:ascii="Times New Roman" w:hAnsi="Times New Roman" w:cs="Times New Roman"/>
          <w:lang w:val="id-ID"/>
        </w:rPr>
        <w:t xml:space="preserve"> (V) </w:t>
      </w:r>
      <w:proofErr w:type="spellStart"/>
      <w:r w:rsidRPr="008171C5">
        <w:rPr>
          <w:rFonts w:ascii="Times New Roman" w:hAnsi="Times New Roman" w:cs="Times New Roman"/>
          <w:lang w:val="id-ID"/>
        </w:rPr>
        <w:t>with</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three</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expert</w:t>
      </w:r>
      <w:proofErr w:type="spellEnd"/>
      <w:r w:rsidRPr="008171C5">
        <w:rPr>
          <w:rFonts w:ascii="Times New Roman" w:hAnsi="Times New Roman" w:cs="Times New Roman"/>
          <w:lang w:val="id-ID"/>
        </w:rPr>
        <w:t xml:space="preserve"> </w:t>
      </w:r>
      <w:proofErr w:type="spellStart"/>
      <w:r w:rsidRPr="008171C5">
        <w:rPr>
          <w:rFonts w:ascii="Times New Roman" w:hAnsi="Times New Roman" w:cs="Times New Roman"/>
          <w:lang w:val="id-ID"/>
        </w:rPr>
        <w:t>validators</w:t>
      </w:r>
      <w:proofErr w:type="spellEnd"/>
      <w:r w:rsidRPr="008171C5">
        <w:rPr>
          <w:rFonts w:ascii="Times New Roman" w:hAnsi="Times New Roman" w:cs="Times New Roman"/>
          <w:lang w:val="id-ID"/>
        </w:rPr>
        <w:t xml:space="preserve"> (V1, V2, </w:t>
      </w:r>
      <w:proofErr w:type="spellStart"/>
      <w:r w:rsidRPr="008171C5">
        <w:rPr>
          <w:rFonts w:ascii="Times New Roman" w:hAnsi="Times New Roman" w:cs="Times New Roman"/>
          <w:lang w:val="id-ID"/>
        </w:rPr>
        <w:t>and</w:t>
      </w:r>
      <w:proofErr w:type="spellEnd"/>
      <w:r w:rsidRPr="008171C5">
        <w:rPr>
          <w:rFonts w:ascii="Times New Roman" w:hAnsi="Times New Roman" w:cs="Times New Roman"/>
          <w:lang w:val="id-ID"/>
        </w:rPr>
        <w:t xml:space="preserve"> V3) are </w:t>
      </w:r>
      <w:proofErr w:type="spellStart"/>
      <w:r w:rsidRPr="008171C5">
        <w:rPr>
          <w:rFonts w:ascii="Times New Roman" w:hAnsi="Times New Roman" w:cs="Times New Roman"/>
          <w:lang w:val="id-ID"/>
        </w:rPr>
        <w:t>shown</w:t>
      </w:r>
      <w:proofErr w:type="spellEnd"/>
      <w:r w:rsidRPr="008171C5">
        <w:rPr>
          <w:rFonts w:ascii="Times New Roman" w:hAnsi="Times New Roman" w:cs="Times New Roman"/>
          <w:lang w:val="id-ID"/>
        </w:rPr>
        <w:t xml:space="preserve"> in </w:t>
      </w:r>
      <w:proofErr w:type="spellStart"/>
      <w:r w:rsidRPr="008171C5">
        <w:rPr>
          <w:rFonts w:ascii="Times New Roman" w:hAnsi="Times New Roman" w:cs="Times New Roman"/>
          <w:lang w:val="id-ID"/>
        </w:rPr>
        <w:t>Table</w:t>
      </w:r>
      <w:proofErr w:type="spellEnd"/>
      <w:r w:rsidRPr="008171C5">
        <w:rPr>
          <w:rFonts w:ascii="Times New Roman" w:hAnsi="Times New Roman" w:cs="Times New Roman"/>
          <w:lang w:val="id-ID"/>
        </w:rPr>
        <w:t xml:space="preserve"> 1.</w:t>
      </w:r>
    </w:p>
    <w:p w14:paraId="1A4CAE28" w14:textId="77777777" w:rsidR="008171C5" w:rsidRPr="00310729" w:rsidRDefault="00310729" w:rsidP="00310729">
      <w:pPr>
        <w:pStyle w:val="BodyText"/>
        <w:spacing w:after="0" w:line="240" w:lineRule="auto"/>
        <w:jc w:val="center"/>
        <w:rPr>
          <w:rFonts w:ascii="Times New Roman" w:hAnsi="Times New Roman" w:cs="Times New Roman"/>
          <w:szCs w:val="24"/>
          <w:lang w:val="id-ID"/>
        </w:rPr>
      </w:pPr>
      <w:r w:rsidRPr="00310729">
        <w:rPr>
          <w:rFonts w:ascii="Times New Roman" w:hAnsi="Times New Roman" w:cs="Times New Roman"/>
          <w:szCs w:val="24"/>
          <w:lang w:val="id-ID"/>
        </w:rPr>
        <w:t xml:space="preserve">Tabel 1. The </w:t>
      </w:r>
      <w:proofErr w:type="spellStart"/>
      <w:r w:rsidRPr="00310729">
        <w:rPr>
          <w:rFonts w:ascii="Times New Roman" w:hAnsi="Times New Roman" w:cs="Times New Roman"/>
          <w:szCs w:val="24"/>
          <w:lang w:val="id-ID"/>
        </w:rPr>
        <w:t>Result</w:t>
      </w:r>
      <w:proofErr w:type="spellEnd"/>
      <w:r w:rsidRPr="00310729">
        <w:rPr>
          <w:rFonts w:ascii="Times New Roman" w:hAnsi="Times New Roman" w:cs="Times New Roman"/>
          <w:szCs w:val="24"/>
          <w:lang w:val="id-ID"/>
        </w:rPr>
        <w:t xml:space="preserve"> </w:t>
      </w:r>
      <w:proofErr w:type="spellStart"/>
      <w:r w:rsidRPr="00310729">
        <w:rPr>
          <w:rFonts w:ascii="Times New Roman" w:hAnsi="Times New Roman" w:cs="Times New Roman"/>
          <w:szCs w:val="24"/>
          <w:lang w:val="id-ID"/>
        </w:rPr>
        <w:t>of</w:t>
      </w:r>
      <w:proofErr w:type="spellEnd"/>
      <w:r w:rsidRPr="00310729">
        <w:rPr>
          <w:rFonts w:ascii="Times New Roman" w:hAnsi="Times New Roman" w:cs="Times New Roman"/>
          <w:szCs w:val="24"/>
          <w:lang w:val="id-ID"/>
        </w:rPr>
        <w:t xml:space="preserve"> The </w:t>
      </w:r>
      <w:proofErr w:type="spellStart"/>
      <w:r w:rsidRPr="00310729">
        <w:rPr>
          <w:rFonts w:ascii="Times New Roman" w:hAnsi="Times New Roman" w:cs="Times New Roman"/>
          <w:szCs w:val="24"/>
          <w:lang w:val="id-ID"/>
        </w:rPr>
        <w:t>Validity</w:t>
      </w:r>
      <w:proofErr w:type="spellEnd"/>
      <w:r w:rsidRPr="00310729">
        <w:rPr>
          <w:rFonts w:ascii="Times New Roman" w:hAnsi="Times New Roman" w:cs="Times New Roman"/>
          <w:szCs w:val="24"/>
          <w:lang w:val="id-ID"/>
        </w:rPr>
        <w:t xml:space="preserve"> Problem-</w:t>
      </w:r>
      <w:proofErr w:type="spellStart"/>
      <w:r w:rsidRPr="00310729">
        <w:rPr>
          <w:rFonts w:ascii="Times New Roman" w:hAnsi="Times New Roman" w:cs="Times New Roman"/>
          <w:szCs w:val="24"/>
          <w:lang w:val="id-ID"/>
        </w:rPr>
        <w:t>solving</w:t>
      </w:r>
      <w:proofErr w:type="spellEnd"/>
      <w:r w:rsidRPr="00310729">
        <w:rPr>
          <w:rFonts w:ascii="Times New Roman" w:hAnsi="Times New Roman" w:cs="Times New Roman"/>
          <w:szCs w:val="24"/>
          <w:lang w:val="id-ID"/>
        </w:rPr>
        <w:t xml:space="preserve"> </w:t>
      </w:r>
      <w:proofErr w:type="spellStart"/>
      <w:r w:rsidRPr="00310729">
        <w:rPr>
          <w:rFonts w:ascii="Times New Roman" w:hAnsi="Times New Roman" w:cs="Times New Roman"/>
          <w:szCs w:val="24"/>
          <w:lang w:val="id-ID"/>
        </w:rPr>
        <w:t>Ability</w:t>
      </w:r>
      <w:proofErr w:type="spellEnd"/>
      <w:r w:rsidRPr="00310729">
        <w:rPr>
          <w:rFonts w:ascii="Times New Roman" w:hAnsi="Times New Roman" w:cs="Times New Roman"/>
          <w:szCs w:val="24"/>
          <w:lang w:val="id-ID"/>
        </w:rPr>
        <w:t xml:space="preserve"> </w:t>
      </w:r>
      <w:proofErr w:type="spellStart"/>
      <w:r w:rsidRPr="00310729">
        <w:rPr>
          <w:rFonts w:ascii="Times New Roman" w:hAnsi="Times New Roman" w:cs="Times New Roman"/>
          <w:szCs w:val="24"/>
          <w:lang w:val="id-ID"/>
        </w:rPr>
        <w:t>Test</w:t>
      </w:r>
      <w:proofErr w:type="spellEnd"/>
    </w:p>
    <w:tbl>
      <w:tblPr>
        <w:tblW w:w="5752" w:type="pct"/>
        <w:jc w:val="center"/>
        <w:shd w:val="clear" w:color="auto" w:fill="FFFFFF" w:themeFill="background1"/>
        <w:tblLayout w:type="fixed"/>
        <w:tblLook w:val="04A0" w:firstRow="1" w:lastRow="0" w:firstColumn="1" w:lastColumn="0" w:noHBand="0" w:noVBand="1"/>
      </w:tblPr>
      <w:tblGrid>
        <w:gridCol w:w="1735"/>
        <w:gridCol w:w="320"/>
        <w:gridCol w:w="269"/>
        <w:gridCol w:w="269"/>
        <w:gridCol w:w="453"/>
        <w:gridCol w:w="374"/>
        <w:gridCol w:w="436"/>
        <w:gridCol w:w="451"/>
        <w:gridCol w:w="630"/>
        <w:gridCol w:w="96"/>
      </w:tblGrid>
      <w:tr w:rsidR="00310729" w:rsidRPr="00CA0D50" w14:paraId="0A1A81EA" w14:textId="77777777" w:rsidTr="00CA0D50">
        <w:trPr>
          <w:gridAfter w:val="1"/>
          <w:wAfter w:w="95" w:type="pct"/>
          <w:trHeight w:val="271"/>
          <w:jc w:val="center"/>
        </w:trPr>
        <w:tc>
          <w:tcPr>
            <w:tcW w:w="1724" w:type="pct"/>
            <w:vMerge w:val="restart"/>
            <w:tcBorders>
              <w:top w:val="single" w:sz="4" w:space="0" w:color="auto"/>
              <w:bottom w:val="single" w:sz="4" w:space="0" w:color="auto"/>
            </w:tcBorders>
            <w:shd w:val="clear" w:color="auto" w:fill="FFFFFF" w:themeFill="background1"/>
            <w:noWrap/>
            <w:vAlign w:val="center"/>
            <w:hideMark/>
          </w:tcPr>
          <w:p w14:paraId="0AC1E444" w14:textId="77777777" w:rsidR="008171C5" w:rsidRPr="00CA0D50" w:rsidRDefault="008171C5" w:rsidP="00310729">
            <w:pPr>
              <w:spacing w:line="240" w:lineRule="auto"/>
              <w:ind w:right="-43"/>
              <w:rPr>
                <w:rFonts w:cs="Times New Roman"/>
                <w:b/>
                <w:bCs/>
                <w:sz w:val="22"/>
              </w:rPr>
            </w:pPr>
            <w:proofErr w:type="spellStart"/>
            <w:r w:rsidRPr="00CA0D50">
              <w:rPr>
                <w:rFonts w:cs="Times New Roman"/>
                <w:b/>
                <w:bCs/>
                <w:sz w:val="22"/>
              </w:rPr>
              <w:t>Question</w:t>
            </w:r>
            <w:proofErr w:type="spellEnd"/>
            <w:r w:rsidRPr="00CA0D50">
              <w:rPr>
                <w:rFonts w:cs="Times New Roman"/>
                <w:b/>
                <w:bCs/>
                <w:sz w:val="22"/>
              </w:rPr>
              <w:t xml:space="preserve"> </w:t>
            </w:r>
            <w:proofErr w:type="spellStart"/>
            <w:r w:rsidRPr="00CA0D50">
              <w:rPr>
                <w:rFonts w:cs="Times New Roman"/>
                <w:b/>
                <w:bCs/>
                <w:sz w:val="22"/>
              </w:rPr>
              <w:t>Number</w:t>
            </w:r>
            <w:proofErr w:type="spellEnd"/>
          </w:p>
        </w:tc>
        <w:tc>
          <w:tcPr>
            <w:tcW w:w="3181" w:type="pct"/>
            <w:gridSpan w:val="8"/>
            <w:tcBorders>
              <w:top w:val="single" w:sz="4" w:space="0" w:color="auto"/>
            </w:tcBorders>
            <w:shd w:val="clear" w:color="auto" w:fill="FFFFFF" w:themeFill="background1"/>
            <w:noWrap/>
            <w:vAlign w:val="center"/>
            <w:hideMark/>
          </w:tcPr>
          <w:p w14:paraId="4B5EACDD" w14:textId="77777777" w:rsidR="008171C5" w:rsidRPr="00CA0D50" w:rsidRDefault="008171C5" w:rsidP="00310729">
            <w:pPr>
              <w:spacing w:line="240" w:lineRule="auto"/>
              <w:ind w:right="-43"/>
              <w:rPr>
                <w:rFonts w:cs="Times New Roman"/>
                <w:b/>
                <w:bCs/>
                <w:sz w:val="22"/>
              </w:rPr>
            </w:pPr>
            <w:proofErr w:type="spellStart"/>
            <w:r w:rsidRPr="00CA0D50">
              <w:rPr>
                <w:rFonts w:cs="Times New Roman"/>
                <w:b/>
                <w:bCs/>
                <w:sz w:val="22"/>
              </w:rPr>
              <w:t>Rated</w:t>
            </w:r>
            <w:proofErr w:type="spellEnd"/>
            <w:r w:rsidRPr="00CA0D50">
              <w:rPr>
                <w:rFonts w:cs="Times New Roman"/>
                <w:b/>
                <w:bCs/>
                <w:sz w:val="22"/>
              </w:rPr>
              <w:t xml:space="preserve"> </w:t>
            </w:r>
            <w:proofErr w:type="spellStart"/>
            <w:r w:rsidRPr="00CA0D50">
              <w:rPr>
                <w:rFonts w:cs="Times New Roman"/>
                <w:b/>
                <w:bCs/>
                <w:sz w:val="22"/>
              </w:rPr>
              <w:t>Aspect</w:t>
            </w:r>
            <w:proofErr w:type="spellEnd"/>
          </w:p>
        </w:tc>
      </w:tr>
      <w:tr w:rsidR="00310729" w:rsidRPr="00CA0D50" w14:paraId="5C40C8B7" w14:textId="77777777" w:rsidTr="00CA0D50">
        <w:trPr>
          <w:gridAfter w:val="1"/>
          <w:wAfter w:w="95" w:type="pct"/>
          <w:trHeight w:val="271"/>
          <w:jc w:val="center"/>
        </w:trPr>
        <w:tc>
          <w:tcPr>
            <w:tcW w:w="1724" w:type="pct"/>
            <w:vMerge/>
            <w:tcBorders>
              <w:bottom w:val="single" w:sz="4" w:space="0" w:color="auto"/>
            </w:tcBorders>
            <w:shd w:val="clear" w:color="auto" w:fill="FFFFFF" w:themeFill="background1"/>
            <w:vAlign w:val="center"/>
            <w:hideMark/>
          </w:tcPr>
          <w:p w14:paraId="35F6A980" w14:textId="77777777" w:rsidR="008171C5" w:rsidRPr="00CA0D50" w:rsidRDefault="008171C5" w:rsidP="00310729">
            <w:pPr>
              <w:spacing w:line="240" w:lineRule="auto"/>
              <w:ind w:right="-43" w:firstLine="567"/>
              <w:rPr>
                <w:rFonts w:cs="Times New Roman"/>
                <w:b/>
                <w:bCs/>
                <w:sz w:val="22"/>
              </w:rPr>
            </w:pPr>
          </w:p>
        </w:tc>
        <w:tc>
          <w:tcPr>
            <w:tcW w:w="1302" w:type="pct"/>
            <w:gridSpan w:val="4"/>
            <w:tcBorders>
              <w:top w:val="single" w:sz="4" w:space="0" w:color="auto"/>
            </w:tcBorders>
            <w:shd w:val="clear" w:color="auto" w:fill="FFFFFF" w:themeFill="background1"/>
            <w:noWrap/>
            <w:vAlign w:val="center"/>
            <w:hideMark/>
          </w:tcPr>
          <w:p w14:paraId="52D175E1" w14:textId="77777777" w:rsidR="008171C5" w:rsidRPr="00CA0D50" w:rsidRDefault="008171C5" w:rsidP="00310729">
            <w:pPr>
              <w:spacing w:line="240" w:lineRule="auto"/>
              <w:ind w:right="-43"/>
              <w:rPr>
                <w:rFonts w:cs="Times New Roman"/>
                <w:b/>
                <w:bCs/>
                <w:sz w:val="22"/>
              </w:rPr>
            </w:pPr>
            <w:proofErr w:type="spellStart"/>
            <w:r w:rsidRPr="00CA0D50">
              <w:rPr>
                <w:rFonts w:cs="Times New Roman"/>
                <w:b/>
                <w:bCs/>
                <w:sz w:val="22"/>
              </w:rPr>
              <w:t>Content</w:t>
            </w:r>
            <w:proofErr w:type="spellEnd"/>
          </w:p>
        </w:tc>
        <w:tc>
          <w:tcPr>
            <w:tcW w:w="1879" w:type="pct"/>
            <w:gridSpan w:val="4"/>
            <w:tcBorders>
              <w:top w:val="single" w:sz="4" w:space="0" w:color="auto"/>
            </w:tcBorders>
            <w:shd w:val="clear" w:color="auto" w:fill="FFFFFF" w:themeFill="background1"/>
            <w:noWrap/>
            <w:vAlign w:val="center"/>
            <w:hideMark/>
          </w:tcPr>
          <w:p w14:paraId="48A42589" w14:textId="77777777" w:rsidR="008171C5" w:rsidRPr="00CA0D50" w:rsidRDefault="008171C5" w:rsidP="00310729">
            <w:pPr>
              <w:spacing w:line="240" w:lineRule="auto"/>
              <w:ind w:right="-43"/>
              <w:rPr>
                <w:rFonts w:cs="Times New Roman"/>
                <w:b/>
                <w:bCs/>
                <w:sz w:val="22"/>
              </w:rPr>
            </w:pPr>
            <w:proofErr w:type="spellStart"/>
            <w:r w:rsidRPr="00CA0D50">
              <w:rPr>
                <w:rFonts w:cs="Times New Roman"/>
                <w:b/>
                <w:bCs/>
                <w:sz w:val="22"/>
              </w:rPr>
              <w:t>Language</w:t>
            </w:r>
            <w:proofErr w:type="spellEnd"/>
            <w:r w:rsidRPr="00CA0D50">
              <w:rPr>
                <w:rFonts w:cs="Times New Roman"/>
                <w:b/>
                <w:bCs/>
                <w:sz w:val="22"/>
              </w:rPr>
              <w:t xml:space="preserve"> </w:t>
            </w:r>
            <w:proofErr w:type="spellStart"/>
            <w:r w:rsidRPr="00CA0D50">
              <w:rPr>
                <w:rFonts w:cs="Times New Roman"/>
                <w:b/>
                <w:bCs/>
                <w:sz w:val="22"/>
              </w:rPr>
              <w:t>and</w:t>
            </w:r>
            <w:proofErr w:type="spellEnd"/>
            <w:r w:rsidRPr="00CA0D50">
              <w:rPr>
                <w:rFonts w:cs="Times New Roman"/>
                <w:b/>
                <w:bCs/>
                <w:sz w:val="22"/>
              </w:rPr>
              <w:t xml:space="preserve"> </w:t>
            </w:r>
            <w:proofErr w:type="spellStart"/>
            <w:r w:rsidRPr="00CA0D50">
              <w:rPr>
                <w:rFonts w:cs="Times New Roman"/>
                <w:b/>
                <w:bCs/>
                <w:sz w:val="22"/>
              </w:rPr>
              <w:t>Writing</w:t>
            </w:r>
            <w:proofErr w:type="spellEnd"/>
          </w:p>
        </w:tc>
      </w:tr>
      <w:tr w:rsidR="00CA0D50" w:rsidRPr="00CA0D50" w14:paraId="1DA224F7" w14:textId="77777777" w:rsidTr="00CA0D50">
        <w:trPr>
          <w:trHeight w:val="271"/>
          <w:jc w:val="center"/>
        </w:trPr>
        <w:tc>
          <w:tcPr>
            <w:tcW w:w="1724" w:type="pct"/>
            <w:vMerge/>
            <w:tcBorders>
              <w:bottom w:val="single" w:sz="4" w:space="0" w:color="auto"/>
            </w:tcBorders>
            <w:shd w:val="clear" w:color="auto" w:fill="FFFFFF" w:themeFill="background1"/>
            <w:vAlign w:val="center"/>
            <w:hideMark/>
          </w:tcPr>
          <w:p w14:paraId="3C610D6A" w14:textId="77777777" w:rsidR="008171C5" w:rsidRPr="00CA0D50" w:rsidRDefault="008171C5" w:rsidP="00310729">
            <w:pPr>
              <w:spacing w:line="240" w:lineRule="auto"/>
              <w:ind w:right="-43" w:firstLine="567"/>
              <w:rPr>
                <w:rFonts w:cs="Times New Roman"/>
                <w:b/>
                <w:bCs/>
                <w:sz w:val="22"/>
              </w:rPr>
            </w:pPr>
          </w:p>
        </w:tc>
        <w:tc>
          <w:tcPr>
            <w:tcW w:w="852" w:type="pct"/>
            <w:gridSpan w:val="3"/>
            <w:tcBorders>
              <w:top w:val="single" w:sz="4" w:space="0" w:color="auto"/>
              <w:bottom w:val="single" w:sz="4" w:space="0" w:color="auto"/>
            </w:tcBorders>
            <w:shd w:val="clear" w:color="auto" w:fill="FFFFFF" w:themeFill="background1"/>
            <w:noWrap/>
            <w:vAlign w:val="center"/>
            <w:hideMark/>
          </w:tcPr>
          <w:p w14:paraId="724C7BCA" w14:textId="77777777" w:rsidR="008171C5" w:rsidRPr="00CA0D50" w:rsidRDefault="008171C5" w:rsidP="00310729">
            <w:pPr>
              <w:spacing w:line="240" w:lineRule="auto"/>
              <w:ind w:right="-43"/>
              <w:rPr>
                <w:rFonts w:cs="Times New Roman"/>
                <w:b/>
                <w:bCs/>
                <w:sz w:val="22"/>
              </w:rPr>
            </w:pPr>
            <w:proofErr w:type="spellStart"/>
            <w:r w:rsidRPr="00CA0D50">
              <w:rPr>
                <w:rFonts w:cs="Times New Roman"/>
                <w:b/>
                <w:bCs/>
                <w:sz w:val="22"/>
              </w:rPr>
              <w:t>Score</w:t>
            </w:r>
            <w:proofErr w:type="spellEnd"/>
          </w:p>
        </w:tc>
        <w:tc>
          <w:tcPr>
            <w:tcW w:w="450" w:type="pct"/>
            <w:tcBorders>
              <w:top w:val="single" w:sz="4" w:space="0" w:color="auto"/>
              <w:bottom w:val="single" w:sz="4" w:space="0" w:color="auto"/>
            </w:tcBorders>
            <w:shd w:val="clear" w:color="auto" w:fill="FFFFFF" w:themeFill="background1"/>
            <w:noWrap/>
            <w:vAlign w:val="center"/>
            <w:hideMark/>
          </w:tcPr>
          <w:p w14:paraId="7B35DDE1" w14:textId="77777777" w:rsidR="008171C5" w:rsidRPr="00CA0D50" w:rsidRDefault="008171C5" w:rsidP="00310729">
            <w:pPr>
              <w:spacing w:line="240" w:lineRule="auto"/>
              <w:ind w:right="-43" w:firstLine="567"/>
              <w:rPr>
                <w:rFonts w:cs="Times New Roman"/>
                <w:b/>
                <w:bCs/>
                <w:sz w:val="22"/>
              </w:rPr>
            </w:pPr>
            <w:r w:rsidRPr="00CA0D50">
              <w:rPr>
                <w:rFonts w:cs="Times New Roman"/>
                <w:b/>
                <w:bCs/>
                <w:sz w:val="22"/>
              </w:rPr>
              <w:t>V</w:t>
            </w:r>
          </w:p>
        </w:tc>
        <w:tc>
          <w:tcPr>
            <w:tcW w:w="1253" w:type="pct"/>
            <w:gridSpan w:val="3"/>
            <w:tcBorders>
              <w:top w:val="single" w:sz="4" w:space="0" w:color="auto"/>
              <w:bottom w:val="single" w:sz="4" w:space="0" w:color="auto"/>
            </w:tcBorders>
            <w:shd w:val="clear" w:color="auto" w:fill="FFFFFF" w:themeFill="background1"/>
            <w:noWrap/>
            <w:vAlign w:val="center"/>
            <w:hideMark/>
          </w:tcPr>
          <w:p w14:paraId="5C8DF759" w14:textId="77777777" w:rsidR="008171C5" w:rsidRPr="00CA0D50" w:rsidRDefault="008171C5" w:rsidP="00310729">
            <w:pPr>
              <w:spacing w:line="240" w:lineRule="auto"/>
              <w:ind w:right="-43"/>
              <w:rPr>
                <w:rFonts w:cs="Times New Roman"/>
                <w:b/>
                <w:bCs/>
                <w:sz w:val="22"/>
              </w:rPr>
            </w:pPr>
            <w:proofErr w:type="spellStart"/>
            <w:r w:rsidRPr="00CA0D50">
              <w:rPr>
                <w:rFonts w:cs="Times New Roman"/>
                <w:b/>
                <w:bCs/>
                <w:sz w:val="22"/>
              </w:rPr>
              <w:t>Score</w:t>
            </w:r>
            <w:proofErr w:type="spellEnd"/>
          </w:p>
        </w:tc>
        <w:tc>
          <w:tcPr>
            <w:tcW w:w="721" w:type="pct"/>
            <w:gridSpan w:val="2"/>
            <w:tcBorders>
              <w:top w:val="single" w:sz="4" w:space="0" w:color="auto"/>
              <w:bottom w:val="single" w:sz="4" w:space="0" w:color="auto"/>
            </w:tcBorders>
            <w:shd w:val="clear" w:color="auto" w:fill="FFFFFF" w:themeFill="background1"/>
            <w:noWrap/>
            <w:vAlign w:val="center"/>
            <w:hideMark/>
          </w:tcPr>
          <w:p w14:paraId="4D56FFDA" w14:textId="77777777" w:rsidR="008171C5" w:rsidRPr="00CA0D50" w:rsidRDefault="008171C5" w:rsidP="00310729">
            <w:pPr>
              <w:spacing w:line="240" w:lineRule="auto"/>
              <w:ind w:right="-43" w:firstLine="567"/>
              <w:rPr>
                <w:rFonts w:cs="Times New Roman"/>
                <w:b/>
                <w:bCs/>
                <w:sz w:val="22"/>
              </w:rPr>
            </w:pPr>
            <w:r w:rsidRPr="00CA0D50">
              <w:rPr>
                <w:rFonts w:cs="Times New Roman"/>
                <w:b/>
                <w:bCs/>
                <w:sz w:val="22"/>
              </w:rPr>
              <w:t>V</w:t>
            </w:r>
          </w:p>
        </w:tc>
      </w:tr>
      <w:tr w:rsidR="00CA0D50" w:rsidRPr="00CA0D50" w14:paraId="6E118616" w14:textId="77777777" w:rsidTr="00CA0D50">
        <w:trPr>
          <w:trHeight w:val="271"/>
          <w:jc w:val="center"/>
        </w:trPr>
        <w:tc>
          <w:tcPr>
            <w:tcW w:w="1724" w:type="pct"/>
            <w:vMerge/>
            <w:tcBorders>
              <w:bottom w:val="single" w:sz="4" w:space="0" w:color="auto"/>
            </w:tcBorders>
            <w:shd w:val="clear" w:color="auto" w:fill="FFFFFF" w:themeFill="background1"/>
            <w:vAlign w:val="center"/>
            <w:hideMark/>
          </w:tcPr>
          <w:p w14:paraId="7070D83E" w14:textId="77777777" w:rsidR="008171C5" w:rsidRPr="00CA0D50" w:rsidRDefault="008171C5" w:rsidP="00310729">
            <w:pPr>
              <w:spacing w:line="240" w:lineRule="auto"/>
              <w:ind w:right="-43" w:firstLine="567"/>
              <w:rPr>
                <w:rFonts w:cs="Times New Roman"/>
                <w:b/>
                <w:bCs/>
                <w:sz w:val="22"/>
              </w:rPr>
            </w:pPr>
          </w:p>
        </w:tc>
        <w:tc>
          <w:tcPr>
            <w:tcW w:w="318" w:type="pct"/>
            <w:tcBorders>
              <w:top w:val="single" w:sz="4" w:space="0" w:color="auto"/>
              <w:bottom w:val="single" w:sz="4" w:space="0" w:color="auto"/>
            </w:tcBorders>
            <w:shd w:val="clear" w:color="auto" w:fill="FFFFFF" w:themeFill="background1"/>
            <w:noWrap/>
            <w:vAlign w:val="center"/>
            <w:hideMark/>
          </w:tcPr>
          <w:p w14:paraId="3424AB6D" w14:textId="77777777" w:rsidR="008171C5" w:rsidRPr="00CA0D50" w:rsidRDefault="008171C5" w:rsidP="00310729">
            <w:pPr>
              <w:spacing w:line="240" w:lineRule="auto"/>
              <w:ind w:left="-60" w:right="-240"/>
              <w:rPr>
                <w:rFonts w:cs="Times New Roman"/>
                <w:b/>
                <w:bCs/>
                <w:sz w:val="22"/>
              </w:rPr>
            </w:pPr>
            <w:r w:rsidRPr="00CA0D50">
              <w:rPr>
                <w:rFonts w:cs="Times New Roman"/>
                <w:b/>
                <w:bCs/>
                <w:sz w:val="22"/>
              </w:rPr>
              <w:t>V</w:t>
            </w:r>
            <w:r w:rsidRPr="00CA0D50">
              <w:rPr>
                <w:rFonts w:cs="Times New Roman"/>
                <w:b/>
                <w:bCs/>
                <w:sz w:val="22"/>
                <w:vertAlign w:val="subscript"/>
              </w:rPr>
              <w:t>1</w:t>
            </w:r>
          </w:p>
        </w:tc>
        <w:tc>
          <w:tcPr>
            <w:tcW w:w="267" w:type="pct"/>
            <w:tcBorders>
              <w:top w:val="single" w:sz="4" w:space="0" w:color="auto"/>
              <w:bottom w:val="single" w:sz="4" w:space="0" w:color="auto"/>
            </w:tcBorders>
            <w:shd w:val="clear" w:color="auto" w:fill="FFFFFF" w:themeFill="background1"/>
            <w:noWrap/>
            <w:vAlign w:val="center"/>
            <w:hideMark/>
          </w:tcPr>
          <w:p w14:paraId="7DD13376" w14:textId="77777777" w:rsidR="008171C5" w:rsidRPr="00CA0D50" w:rsidRDefault="008171C5" w:rsidP="00310729">
            <w:pPr>
              <w:spacing w:line="240" w:lineRule="auto"/>
              <w:ind w:left="-60" w:right="-240"/>
              <w:rPr>
                <w:rFonts w:cs="Times New Roman"/>
                <w:b/>
                <w:bCs/>
                <w:sz w:val="22"/>
              </w:rPr>
            </w:pPr>
            <w:r w:rsidRPr="00CA0D50">
              <w:rPr>
                <w:rFonts w:cs="Times New Roman"/>
                <w:b/>
                <w:bCs/>
                <w:sz w:val="22"/>
              </w:rPr>
              <w:t>V</w:t>
            </w:r>
            <w:r w:rsidRPr="00CA0D50">
              <w:rPr>
                <w:rFonts w:cs="Times New Roman"/>
                <w:b/>
                <w:bCs/>
                <w:sz w:val="22"/>
                <w:vertAlign w:val="subscript"/>
              </w:rPr>
              <w:t>2</w:t>
            </w:r>
          </w:p>
        </w:tc>
        <w:tc>
          <w:tcPr>
            <w:tcW w:w="267" w:type="pct"/>
            <w:tcBorders>
              <w:top w:val="single" w:sz="4" w:space="0" w:color="auto"/>
              <w:bottom w:val="single" w:sz="4" w:space="0" w:color="auto"/>
            </w:tcBorders>
            <w:shd w:val="clear" w:color="auto" w:fill="FFFFFF" w:themeFill="background1"/>
            <w:noWrap/>
            <w:vAlign w:val="center"/>
            <w:hideMark/>
          </w:tcPr>
          <w:p w14:paraId="5DB01EEA" w14:textId="77777777" w:rsidR="008171C5" w:rsidRPr="00CA0D50" w:rsidRDefault="008171C5" w:rsidP="00310729">
            <w:pPr>
              <w:spacing w:line="240" w:lineRule="auto"/>
              <w:ind w:left="-60" w:right="-240"/>
              <w:rPr>
                <w:rFonts w:cs="Times New Roman"/>
                <w:b/>
                <w:bCs/>
                <w:sz w:val="22"/>
              </w:rPr>
            </w:pPr>
            <w:r w:rsidRPr="00CA0D50">
              <w:rPr>
                <w:rFonts w:cs="Times New Roman"/>
                <w:b/>
                <w:bCs/>
                <w:sz w:val="22"/>
              </w:rPr>
              <w:t>V</w:t>
            </w:r>
            <w:r w:rsidRPr="00CA0D50">
              <w:rPr>
                <w:rFonts w:cs="Times New Roman"/>
                <w:b/>
                <w:bCs/>
                <w:sz w:val="22"/>
                <w:vertAlign w:val="subscript"/>
              </w:rPr>
              <w:t>3</w:t>
            </w:r>
          </w:p>
        </w:tc>
        <w:tc>
          <w:tcPr>
            <w:tcW w:w="450" w:type="pct"/>
            <w:tcBorders>
              <w:top w:val="single" w:sz="4" w:space="0" w:color="auto"/>
              <w:bottom w:val="single" w:sz="4" w:space="0" w:color="auto"/>
            </w:tcBorders>
            <w:shd w:val="clear" w:color="auto" w:fill="FFFFFF" w:themeFill="background1"/>
            <w:vAlign w:val="center"/>
            <w:hideMark/>
          </w:tcPr>
          <w:p w14:paraId="489EEA52" w14:textId="3E7F1407" w:rsidR="008171C5" w:rsidRPr="00CA0D50" w:rsidRDefault="00CA0D50" w:rsidP="00310729">
            <w:pPr>
              <w:spacing w:line="240" w:lineRule="auto"/>
              <w:ind w:left="-60" w:right="-240"/>
              <w:rPr>
                <w:rFonts w:cs="Times New Roman"/>
                <w:b/>
                <w:bCs/>
                <w:sz w:val="22"/>
              </w:rPr>
            </w:pPr>
            <w:r w:rsidRPr="00CA0D50">
              <w:rPr>
                <w:rFonts w:cs="Times New Roman"/>
                <w:b/>
                <w:bCs/>
                <w:sz w:val="22"/>
                <w:lang w:val="en-US"/>
              </w:rPr>
              <w:t>V</w:t>
            </w:r>
          </w:p>
        </w:tc>
        <w:tc>
          <w:tcPr>
            <w:tcW w:w="372" w:type="pct"/>
            <w:tcBorders>
              <w:top w:val="single" w:sz="4" w:space="0" w:color="auto"/>
              <w:bottom w:val="single" w:sz="4" w:space="0" w:color="auto"/>
            </w:tcBorders>
            <w:shd w:val="clear" w:color="auto" w:fill="FFFFFF" w:themeFill="background1"/>
            <w:noWrap/>
            <w:vAlign w:val="center"/>
            <w:hideMark/>
          </w:tcPr>
          <w:p w14:paraId="13903A89" w14:textId="77777777" w:rsidR="008171C5" w:rsidRPr="00CA0D50" w:rsidRDefault="008171C5" w:rsidP="00310729">
            <w:pPr>
              <w:spacing w:line="240" w:lineRule="auto"/>
              <w:ind w:left="-60" w:right="-240"/>
              <w:rPr>
                <w:rFonts w:cs="Times New Roman"/>
                <w:b/>
                <w:bCs/>
                <w:sz w:val="22"/>
              </w:rPr>
            </w:pPr>
            <w:r w:rsidRPr="00CA0D50">
              <w:rPr>
                <w:rFonts w:cs="Times New Roman"/>
                <w:b/>
                <w:bCs/>
                <w:sz w:val="22"/>
              </w:rPr>
              <w:t>V</w:t>
            </w:r>
            <w:r w:rsidRPr="00CA0D50">
              <w:rPr>
                <w:rFonts w:cs="Times New Roman"/>
                <w:b/>
                <w:bCs/>
                <w:sz w:val="22"/>
                <w:vertAlign w:val="subscript"/>
              </w:rPr>
              <w:t>1</w:t>
            </w:r>
          </w:p>
        </w:tc>
        <w:tc>
          <w:tcPr>
            <w:tcW w:w="433" w:type="pct"/>
            <w:tcBorders>
              <w:top w:val="single" w:sz="4" w:space="0" w:color="auto"/>
              <w:bottom w:val="single" w:sz="4" w:space="0" w:color="auto"/>
            </w:tcBorders>
            <w:shd w:val="clear" w:color="auto" w:fill="FFFFFF" w:themeFill="background1"/>
            <w:noWrap/>
            <w:vAlign w:val="center"/>
            <w:hideMark/>
          </w:tcPr>
          <w:p w14:paraId="1F225F15" w14:textId="77777777" w:rsidR="008171C5" w:rsidRPr="00CA0D50" w:rsidRDefault="008171C5" w:rsidP="00310729">
            <w:pPr>
              <w:spacing w:line="240" w:lineRule="auto"/>
              <w:ind w:left="-60" w:right="-240"/>
              <w:rPr>
                <w:rFonts w:cs="Times New Roman"/>
                <w:b/>
                <w:bCs/>
                <w:sz w:val="22"/>
                <w:lang w:val="en-US"/>
              </w:rPr>
            </w:pPr>
            <w:r w:rsidRPr="00CA0D50">
              <w:rPr>
                <w:rFonts w:cs="Times New Roman"/>
                <w:b/>
                <w:bCs/>
                <w:sz w:val="22"/>
              </w:rPr>
              <w:t>V</w:t>
            </w:r>
            <w:r w:rsidRPr="00CA0D50">
              <w:rPr>
                <w:rFonts w:cs="Times New Roman"/>
                <w:b/>
                <w:bCs/>
                <w:sz w:val="22"/>
                <w:vertAlign w:val="subscript"/>
              </w:rPr>
              <w:t>2</w:t>
            </w:r>
          </w:p>
        </w:tc>
        <w:tc>
          <w:tcPr>
            <w:tcW w:w="448" w:type="pct"/>
            <w:tcBorders>
              <w:top w:val="single" w:sz="4" w:space="0" w:color="auto"/>
              <w:bottom w:val="single" w:sz="4" w:space="0" w:color="auto"/>
            </w:tcBorders>
            <w:shd w:val="clear" w:color="auto" w:fill="FFFFFF" w:themeFill="background1"/>
            <w:noWrap/>
            <w:vAlign w:val="center"/>
            <w:hideMark/>
          </w:tcPr>
          <w:p w14:paraId="04A65CC8" w14:textId="77777777" w:rsidR="008171C5" w:rsidRPr="00CA0D50" w:rsidRDefault="008171C5" w:rsidP="00310729">
            <w:pPr>
              <w:spacing w:line="240" w:lineRule="auto"/>
              <w:ind w:left="-60" w:right="-240"/>
              <w:rPr>
                <w:rFonts w:cs="Times New Roman"/>
                <w:b/>
                <w:bCs/>
                <w:sz w:val="22"/>
              </w:rPr>
            </w:pPr>
            <w:r w:rsidRPr="00CA0D50">
              <w:rPr>
                <w:rFonts w:cs="Times New Roman"/>
                <w:b/>
                <w:bCs/>
                <w:sz w:val="22"/>
              </w:rPr>
              <w:t>V</w:t>
            </w:r>
            <w:r w:rsidRPr="00CA0D50">
              <w:rPr>
                <w:rFonts w:cs="Times New Roman"/>
                <w:b/>
                <w:bCs/>
                <w:sz w:val="22"/>
                <w:vertAlign w:val="subscript"/>
              </w:rPr>
              <w:t>3</w:t>
            </w:r>
          </w:p>
        </w:tc>
        <w:tc>
          <w:tcPr>
            <w:tcW w:w="721" w:type="pct"/>
            <w:gridSpan w:val="2"/>
            <w:tcBorders>
              <w:top w:val="single" w:sz="4" w:space="0" w:color="auto"/>
              <w:bottom w:val="single" w:sz="4" w:space="0" w:color="auto"/>
            </w:tcBorders>
            <w:shd w:val="clear" w:color="auto" w:fill="FFFFFF" w:themeFill="background1"/>
            <w:vAlign w:val="center"/>
            <w:hideMark/>
          </w:tcPr>
          <w:p w14:paraId="7D422850" w14:textId="77777777" w:rsidR="008171C5" w:rsidRPr="00CA0D50" w:rsidRDefault="00310729" w:rsidP="00310729">
            <w:pPr>
              <w:spacing w:line="240" w:lineRule="auto"/>
              <w:ind w:left="-60" w:right="-240"/>
              <w:rPr>
                <w:rFonts w:cs="Times New Roman"/>
                <w:b/>
                <w:bCs/>
                <w:sz w:val="22"/>
              </w:rPr>
            </w:pPr>
            <w:r w:rsidRPr="00CA0D50">
              <w:rPr>
                <w:rFonts w:cs="Times New Roman"/>
                <w:b/>
                <w:bCs/>
                <w:sz w:val="22"/>
              </w:rPr>
              <w:t>V</w:t>
            </w:r>
          </w:p>
        </w:tc>
      </w:tr>
      <w:tr w:rsidR="00CA0D50" w:rsidRPr="00CA0D50" w14:paraId="4B88A553" w14:textId="77777777" w:rsidTr="00CA0D50">
        <w:trPr>
          <w:trHeight w:val="271"/>
          <w:jc w:val="center"/>
        </w:trPr>
        <w:tc>
          <w:tcPr>
            <w:tcW w:w="1724" w:type="pct"/>
            <w:tcBorders>
              <w:top w:val="single" w:sz="4" w:space="0" w:color="auto"/>
            </w:tcBorders>
            <w:shd w:val="clear" w:color="auto" w:fill="FFFFFF" w:themeFill="background1"/>
            <w:vAlign w:val="center"/>
          </w:tcPr>
          <w:p w14:paraId="3151F21A" w14:textId="77777777" w:rsidR="00310729" w:rsidRPr="00CA0D50" w:rsidRDefault="00CA0D50" w:rsidP="00CA0D50">
            <w:pPr>
              <w:spacing w:line="240" w:lineRule="auto"/>
              <w:ind w:right="-43"/>
              <w:rPr>
                <w:rFonts w:cs="Times New Roman"/>
                <w:sz w:val="22"/>
                <w:lang w:val="en-US"/>
              </w:rPr>
            </w:pPr>
            <w:r w:rsidRPr="00CA0D50">
              <w:rPr>
                <w:rFonts w:cs="Times New Roman"/>
                <w:sz w:val="22"/>
                <w:lang w:val="en-US"/>
              </w:rPr>
              <w:t>1</w:t>
            </w:r>
          </w:p>
        </w:tc>
        <w:tc>
          <w:tcPr>
            <w:tcW w:w="318" w:type="pct"/>
            <w:tcBorders>
              <w:top w:val="single" w:sz="4" w:space="0" w:color="auto"/>
            </w:tcBorders>
            <w:shd w:val="clear" w:color="auto" w:fill="FFFFFF" w:themeFill="background1"/>
            <w:noWrap/>
            <w:vAlign w:val="center"/>
          </w:tcPr>
          <w:p w14:paraId="2FC1AFE1" w14:textId="77777777" w:rsidR="00310729"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tcBorders>
              <w:top w:val="single" w:sz="4" w:space="0" w:color="auto"/>
            </w:tcBorders>
            <w:shd w:val="clear" w:color="auto" w:fill="FFFFFF" w:themeFill="background1"/>
            <w:noWrap/>
            <w:vAlign w:val="center"/>
          </w:tcPr>
          <w:p w14:paraId="34851BD0" w14:textId="77777777" w:rsidR="00310729"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tcBorders>
              <w:top w:val="single" w:sz="4" w:space="0" w:color="auto"/>
            </w:tcBorders>
            <w:shd w:val="clear" w:color="auto" w:fill="FFFFFF" w:themeFill="background1"/>
            <w:noWrap/>
            <w:vAlign w:val="center"/>
          </w:tcPr>
          <w:p w14:paraId="7188C291" w14:textId="77777777" w:rsidR="00310729"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450" w:type="pct"/>
            <w:tcBorders>
              <w:top w:val="single" w:sz="4" w:space="0" w:color="auto"/>
            </w:tcBorders>
            <w:shd w:val="clear" w:color="auto" w:fill="FFFFFF" w:themeFill="background1"/>
            <w:vAlign w:val="center"/>
          </w:tcPr>
          <w:p w14:paraId="269D23DF" w14:textId="77777777" w:rsidR="00310729" w:rsidRPr="00CA0D50" w:rsidRDefault="00CA0D50" w:rsidP="00CA0D50">
            <w:pPr>
              <w:spacing w:line="240" w:lineRule="auto"/>
              <w:ind w:left="-60" w:right="-240"/>
              <w:rPr>
                <w:rFonts w:cs="Times New Roman"/>
                <w:sz w:val="22"/>
                <w:lang w:val="en-US"/>
              </w:rPr>
            </w:pPr>
            <w:r w:rsidRPr="00CA0D50">
              <w:rPr>
                <w:rFonts w:cs="Times New Roman"/>
                <w:sz w:val="22"/>
                <w:lang w:val="en-US"/>
              </w:rPr>
              <w:t>0,92</w:t>
            </w:r>
          </w:p>
        </w:tc>
        <w:tc>
          <w:tcPr>
            <w:tcW w:w="372" w:type="pct"/>
            <w:tcBorders>
              <w:top w:val="single" w:sz="4" w:space="0" w:color="auto"/>
            </w:tcBorders>
            <w:shd w:val="clear" w:color="auto" w:fill="FFFFFF" w:themeFill="background1"/>
            <w:noWrap/>
            <w:vAlign w:val="center"/>
          </w:tcPr>
          <w:p w14:paraId="7575EAC4" w14:textId="77777777" w:rsidR="00310729"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33" w:type="pct"/>
            <w:tcBorders>
              <w:top w:val="single" w:sz="4" w:space="0" w:color="auto"/>
            </w:tcBorders>
            <w:shd w:val="clear" w:color="auto" w:fill="FFFFFF" w:themeFill="background1"/>
            <w:noWrap/>
            <w:vAlign w:val="center"/>
          </w:tcPr>
          <w:p w14:paraId="47BC495A" w14:textId="77777777" w:rsidR="00310729"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48" w:type="pct"/>
            <w:tcBorders>
              <w:top w:val="single" w:sz="4" w:space="0" w:color="auto"/>
            </w:tcBorders>
            <w:shd w:val="clear" w:color="auto" w:fill="FFFFFF" w:themeFill="background1"/>
            <w:noWrap/>
            <w:vAlign w:val="center"/>
          </w:tcPr>
          <w:p w14:paraId="1D56EE1E" w14:textId="77777777" w:rsidR="00310729"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721" w:type="pct"/>
            <w:gridSpan w:val="2"/>
            <w:tcBorders>
              <w:top w:val="single" w:sz="4" w:space="0" w:color="auto"/>
            </w:tcBorders>
            <w:shd w:val="clear" w:color="auto" w:fill="FFFFFF" w:themeFill="background1"/>
            <w:vAlign w:val="center"/>
          </w:tcPr>
          <w:p w14:paraId="2AF9C85F" w14:textId="0D6B2F02" w:rsidR="00310729" w:rsidRPr="00CA0D50" w:rsidRDefault="00CA0D50" w:rsidP="00CA0D50">
            <w:pPr>
              <w:spacing w:line="240" w:lineRule="auto"/>
              <w:ind w:left="-60" w:right="-240"/>
              <w:rPr>
                <w:rFonts w:cs="Times New Roman"/>
                <w:sz w:val="22"/>
                <w:lang w:val="en-US"/>
              </w:rPr>
            </w:pPr>
            <w:r w:rsidRPr="00CA0D50">
              <w:rPr>
                <w:rFonts w:cs="Times New Roman"/>
                <w:sz w:val="22"/>
                <w:lang w:val="en-US"/>
              </w:rPr>
              <w:t>0,92</w:t>
            </w:r>
          </w:p>
        </w:tc>
      </w:tr>
      <w:tr w:rsidR="00CA0D50" w:rsidRPr="00CA0D50" w14:paraId="2CC10578" w14:textId="77777777" w:rsidTr="00CA0D50">
        <w:trPr>
          <w:trHeight w:val="271"/>
          <w:jc w:val="center"/>
        </w:trPr>
        <w:tc>
          <w:tcPr>
            <w:tcW w:w="1724" w:type="pct"/>
            <w:shd w:val="clear" w:color="auto" w:fill="FFFFFF" w:themeFill="background1"/>
            <w:vAlign w:val="center"/>
          </w:tcPr>
          <w:p w14:paraId="543B3F90" w14:textId="77777777" w:rsidR="00CA0D50" w:rsidRPr="00CA0D50" w:rsidRDefault="00CA0D50" w:rsidP="00CA0D50">
            <w:pPr>
              <w:spacing w:line="240" w:lineRule="auto"/>
              <w:ind w:right="-43"/>
              <w:rPr>
                <w:rFonts w:cs="Times New Roman"/>
                <w:sz w:val="22"/>
                <w:lang w:val="en-US"/>
              </w:rPr>
            </w:pPr>
            <w:r w:rsidRPr="00CA0D50">
              <w:rPr>
                <w:rFonts w:cs="Times New Roman"/>
                <w:sz w:val="22"/>
                <w:lang w:val="en-US"/>
              </w:rPr>
              <w:t>2</w:t>
            </w:r>
          </w:p>
        </w:tc>
        <w:tc>
          <w:tcPr>
            <w:tcW w:w="318" w:type="pct"/>
            <w:shd w:val="clear" w:color="auto" w:fill="FFFFFF" w:themeFill="background1"/>
            <w:noWrap/>
            <w:vAlign w:val="center"/>
          </w:tcPr>
          <w:p w14:paraId="00024C10"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shd w:val="clear" w:color="auto" w:fill="FFFFFF" w:themeFill="background1"/>
            <w:noWrap/>
            <w:vAlign w:val="center"/>
          </w:tcPr>
          <w:p w14:paraId="732C9FA2"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shd w:val="clear" w:color="auto" w:fill="FFFFFF" w:themeFill="background1"/>
            <w:noWrap/>
            <w:vAlign w:val="center"/>
          </w:tcPr>
          <w:p w14:paraId="11F4EEEF"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450" w:type="pct"/>
            <w:shd w:val="clear" w:color="auto" w:fill="FFFFFF" w:themeFill="background1"/>
            <w:vAlign w:val="center"/>
          </w:tcPr>
          <w:p w14:paraId="7C7F096F" w14:textId="77777777" w:rsidR="00CA0D50" w:rsidRPr="00CA0D50" w:rsidRDefault="00CA0D50" w:rsidP="00CA0D50">
            <w:pPr>
              <w:spacing w:line="240" w:lineRule="auto"/>
              <w:ind w:left="-60" w:right="-240"/>
              <w:rPr>
                <w:rFonts w:cs="Times New Roman"/>
                <w:sz w:val="22"/>
                <w:lang w:val="en-US"/>
              </w:rPr>
            </w:pPr>
            <w:r w:rsidRPr="00CA0D50">
              <w:rPr>
                <w:rFonts w:cs="Times New Roman"/>
                <w:sz w:val="22"/>
                <w:lang w:val="en-US"/>
              </w:rPr>
              <w:t>0,92</w:t>
            </w:r>
          </w:p>
        </w:tc>
        <w:tc>
          <w:tcPr>
            <w:tcW w:w="372" w:type="pct"/>
            <w:shd w:val="clear" w:color="auto" w:fill="FFFFFF" w:themeFill="background1"/>
            <w:noWrap/>
            <w:vAlign w:val="center"/>
          </w:tcPr>
          <w:p w14:paraId="3099D386"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3</w:t>
            </w:r>
          </w:p>
        </w:tc>
        <w:tc>
          <w:tcPr>
            <w:tcW w:w="433" w:type="pct"/>
            <w:shd w:val="clear" w:color="auto" w:fill="FFFFFF" w:themeFill="background1"/>
            <w:noWrap/>
            <w:vAlign w:val="center"/>
          </w:tcPr>
          <w:p w14:paraId="18547A3F"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48" w:type="pct"/>
            <w:shd w:val="clear" w:color="auto" w:fill="FFFFFF" w:themeFill="background1"/>
            <w:noWrap/>
            <w:vAlign w:val="center"/>
          </w:tcPr>
          <w:p w14:paraId="7BE2900F"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721" w:type="pct"/>
            <w:gridSpan w:val="2"/>
            <w:shd w:val="clear" w:color="auto" w:fill="FFFFFF" w:themeFill="background1"/>
            <w:vAlign w:val="center"/>
          </w:tcPr>
          <w:p w14:paraId="3DBD9319" w14:textId="0D042B66" w:rsidR="00CA0D50" w:rsidRPr="00CA0D50" w:rsidRDefault="00CA0D50" w:rsidP="00CA0D50">
            <w:pPr>
              <w:spacing w:line="240" w:lineRule="auto"/>
              <w:ind w:left="-60" w:right="-240"/>
              <w:rPr>
                <w:rFonts w:cs="Times New Roman"/>
                <w:sz w:val="22"/>
                <w:lang w:val="en-US"/>
              </w:rPr>
            </w:pPr>
            <w:r w:rsidRPr="00CA0D50">
              <w:rPr>
                <w:rFonts w:cs="Times New Roman"/>
                <w:sz w:val="22"/>
                <w:lang w:val="en-US"/>
              </w:rPr>
              <w:t>0,75</w:t>
            </w:r>
          </w:p>
        </w:tc>
      </w:tr>
      <w:tr w:rsidR="00CA0D50" w:rsidRPr="00CA0D50" w14:paraId="1E608DC2" w14:textId="77777777" w:rsidTr="00CA0D50">
        <w:trPr>
          <w:trHeight w:val="271"/>
          <w:jc w:val="center"/>
        </w:trPr>
        <w:tc>
          <w:tcPr>
            <w:tcW w:w="1724" w:type="pct"/>
            <w:shd w:val="clear" w:color="auto" w:fill="FFFFFF" w:themeFill="background1"/>
            <w:vAlign w:val="center"/>
          </w:tcPr>
          <w:p w14:paraId="03FB88D7" w14:textId="77777777" w:rsidR="00CA0D50" w:rsidRPr="00CA0D50" w:rsidRDefault="00CA0D50" w:rsidP="00CA0D50">
            <w:pPr>
              <w:spacing w:line="240" w:lineRule="auto"/>
              <w:ind w:right="-43"/>
              <w:rPr>
                <w:rFonts w:cs="Times New Roman"/>
                <w:sz w:val="22"/>
                <w:lang w:val="en-US"/>
              </w:rPr>
            </w:pPr>
            <w:r w:rsidRPr="00CA0D50">
              <w:rPr>
                <w:rFonts w:cs="Times New Roman"/>
                <w:sz w:val="22"/>
                <w:lang w:val="en-US"/>
              </w:rPr>
              <w:t>3</w:t>
            </w:r>
          </w:p>
        </w:tc>
        <w:tc>
          <w:tcPr>
            <w:tcW w:w="318" w:type="pct"/>
            <w:shd w:val="clear" w:color="auto" w:fill="FFFFFF" w:themeFill="background1"/>
            <w:noWrap/>
            <w:vAlign w:val="center"/>
          </w:tcPr>
          <w:p w14:paraId="63BD5514"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267" w:type="pct"/>
            <w:shd w:val="clear" w:color="auto" w:fill="FFFFFF" w:themeFill="background1"/>
            <w:noWrap/>
            <w:vAlign w:val="center"/>
          </w:tcPr>
          <w:p w14:paraId="7175CA36"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shd w:val="clear" w:color="auto" w:fill="FFFFFF" w:themeFill="background1"/>
            <w:noWrap/>
            <w:vAlign w:val="center"/>
          </w:tcPr>
          <w:p w14:paraId="4EDB73AD"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450" w:type="pct"/>
            <w:shd w:val="clear" w:color="auto" w:fill="FFFFFF" w:themeFill="background1"/>
            <w:vAlign w:val="center"/>
          </w:tcPr>
          <w:p w14:paraId="53F189A4" w14:textId="77777777" w:rsidR="00CA0D50" w:rsidRPr="00CA0D50" w:rsidRDefault="00CA0D50" w:rsidP="00CA0D50">
            <w:pPr>
              <w:spacing w:line="240" w:lineRule="auto"/>
              <w:ind w:left="-60" w:right="-240"/>
              <w:rPr>
                <w:rFonts w:cs="Times New Roman"/>
                <w:sz w:val="22"/>
                <w:lang w:val="en-US"/>
              </w:rPr>
            </w:pPr>
            <w:r w:rsidRPr="00CA0D50">
              <w:rPr>
                <w:rFonts w:cs="Times New Roman"/>
                <w:sz w:val="22"/>
                <w:lang w:val="en-US"/>
              </w:rPr>
              <w:t>0,83</w:t>
            </w:r>
          </w:p>
        </w:tc>
        <w:tc>
          <w:tcPr>
            <w:tcW w:w="372" w:type="pct"/>
            <w:shd w:val="clear" w:color="auto" w:fill="FFFFFF" w:themeFill="background1"/>
            <w:noWrap/>
            <w:vAlign w:val="center"/>
          </w:tcPr>
          <w:p w14:paraId="743A3197"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433" w:type="pct"/>
            <w:shd w:val="clear" w:color="auto" w:fill="FFFFFF" w:themeFill="background1"/>
            <w:noWrap/>
            <w:vAlign w:val="center"/>
          </w:tcPr>
          <w:p w14:paraId="778D65F6"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48" w:type="pct"/>
            <w:shd w:val="clear" w:color="auto" w:fill="FFFFFF" w:themeFill="background1"/>
            <w:noWrap/>
            <w:vAlign w:val="center"/>
          </w:tcPr>
          <w:p w14:paraId="068D952B"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721" w:type="pct"/>
            <w:gridSpan w:val="2"/>
            <w:shd w:val="clear" w:color="auto" w:fill="FFFFFF" w:themeFill="background1"/>
            <w:vAlign w:val="center"/>
          </w:tcPr>
          <w:p w14:paraId="00A03D69" w14:textId="3F94B955" w:rsidR="00CA0D50" w:rsidRPr="00CA0D50" w:rsidRDefault="00CA0D50" w:rsidP="00CA0D50">
            <w:pPr>
              <w:spacing w:line="240" w:lineRule="auto"/>
              <w:ind w:left="-60" w:right="-240"/>
              <w:rPr>
                <w:rFonts w:cs="Times New Roman"/>
                <w:sz w:val="22"/>
                <w:lang w:val="en-US"/>
              </w:rPr>
            </w:pPr>
            <w:r w:rsidRPr="00CA0D50">
              <w:rPr>
                <w:rFonts w:cs="Times New Roman"/>
                <w:sz w:val="22"/>
                <w:lang w:val="en-US"/>
              </w:rPr>
              <w:t>0,83</w:t>
            </w:r>
          </w:p>
        </w:tc>
      </w:tr>
      <w:tr w:rsidR="00CA0D50" w:rsidRPr="00CA0D50" w14:paraId="219C2F3D" w14:textId="77777777" w:rsidTr="00CA0D50">
        <w:trPr>
          <w:trHeight w:val="271"/>
          <w:jc w:val="center"/>
        </w:trPr>
        <w:tc>
          <w:tcPr>
            <w:tcW w:w="1724" w:type="pct"/>
            <w:shd w:val="clear" w:color="auto" w:fill="FFFFFF" w:themeFill="background1"/>
            <w:vAlign w:val="center"/>
          </w:tcPr>
          <w:p w14:paraId="792B102F" w14:textId="77777777" w:rsidR="00CA0D50" w:rsidRPr="00CA0D50" w:rsidRDefault="00CA0D50" w:rsidP="00CA0D50">
            <w:pPr>
              <w:spacing w:line="240" w:lineRule="auto"/>
              <w:ind w:right="-43"/>
              <w:rPr>
                <w:rFonts w:cs="Times New Roman"/>
                <w:sz w:val="22"/>
                <w:lang w:val="en-US"/>
              </w:rPr>
            </w:pPr>
            <w:r w:rsidRPr="00CA0D50">
              <w:rPr>
                <w:rFonts w:cs="Times New Roman"/>
                <w:sz w:val="22"/>
                <w:lang w:val="en-US"/>
              </w:rPr>
              <w:t>4</w:t>
            </w:r>
          </w:p>
        </w:tc>
        <w:tc>
          <w:tcPr>
            <w:tcW w:w="318" w:type="pct"/>
            <w:shd w:val="clear" w:color="auto" w:fill="FFFFFF" w:themeFill="background1"/>
            <w:noWrap/>
            <w:vAlign w:val="center"/>
          </w:tcPr>
          <w:p w14:paraId="0418D613"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shd w:val="clear" w:color="auto" w:fill="FFFFFF" w:themeFill="background1"/>
            <w:noWrap/>
            <w:vAlign w:val="center"/>
          </w:tcPr>
          <w:p w14:paraId="47D93D7E"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shd w:val="clear" w:color="auto" w:fill="FFFFFF" w:themeFill="background1"/>
            <w:noWrap/>
            <w:vAlign w:val="center"/>
          </w:tcPr>
          <w:p w14:paraId="7418D327"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50" w:type="pct"/>
            <w:shd w:val="clear" w:color="auto" w:fill="FFFFFF" w:themeFill="background1"/>
            <w:vAlign w:val="center"/>
          </w:tcPr>
          <w:p w14:paraId="77696AD6" w14:textId="77777777" w:rsidR="00CA0D50" w:rsidRPr="00CA0D50" w:rsidRDefault="00CA0D50" w:rsidP="00CA0D50">
            <w:pPr>
              <w:spacing w:line="240" w:lineRule="auto"/>
              <w:ind w:left="-60" w:right="-240"/>
              <w:rPr>
                <w:rFonts w:cs="Times New Roman"/>
                <w:sz w:val="22"/>
                <w:lang w:val="en-US"/>
              </w:rPr>
            </w:pPr>
            <w:r w:rsidRPr="00CA0D50">
              <w:rPr>
                <w:rFonts w:cs="Times New Roman"/>
                <w:sz w:val="22"/>
                <w:lang w:val="en-US"/>
              </w:rPr>
              <w:t>1</w:t>
            </w:r>
          </w:p>
        </w:tc>
        <w:tc>
          <w:tcPr>
            <w:tcW w:w="372" w:type="pct"/>
            <w:shd w:val="clear" w:color="auto" w:fill="FFFFFF" w:themeFill="background1"/>
            <w:noWrap/>
            <w:vAlign w:val="center"/>
          </w:tcPr>
          <w:p w14:paraId="223494B2"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4</w:t>
            </w:r>
          </w:p>
        </w:tc>
        <w:tc>
          <w:tcPr>
            <w:tcW w:w="433" w:type="pct"/>
            <w:shd w:val="clear" w:color="auto" w:fill="FFFFFF" w:themeFill="background1"/>
            <w:noWrap/>
            <w:vAlign w:val="center"/>
          </w:tcPr>
          <w:p w14:paraId="56393B5E"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48" w:type="pct"/>
            <w:shd w:val="clear" w:color="auto" w:fill="FFFFFF" w:themeFill="background1"/>
            <w:noWrap/>
            <w:vAlign w:val="center"/>
          </w:tcPr>
          <w:p w14:paraId="6CA762A8"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3</w:t>
            </w:r>
          </w:p>
        </w:tc>
        <w:tc>
          <w:tcPr>
            <w:tcW w:w="721" w:type="pct"/>
            <w:gridSpan w:val="2"/>
            <w:shd w:val="clear" w:color="auto" w:fill="FFFFFF" w:themeFill="background1"/>
            <w:vAlign w:val="center"/>
          </w:tcPr>
          <w:p w14:paraId="6C80BB3E" w14:textId="4A4ADAA8" w:rsidR="00CA0D50" w:rsidRPr="00CA0D50" w:rsidRDefault="00CA0D50" w:rsidP="00CA0D50">
            <w:pPr>
              <w:spacing w:line="240" w:lineRule="auto"/>
              <w:ind w:left="-60" w:right="-240"/>
              <w:rPr>
                <w:rFonts w:cs="Times New Roman"/>
                <w:sz w:val="22"/>
                <w:lang w:val="en-US"/>
              </w:rPr>
            </w:pPr>
            <w:r w:rsidRPr="00CA0D50">
              <w:rPr>
                <w:rFonts w:cs="Times New Roman"/>
                <w:sz w:val="22"/>
                <w:lang w:val="en-US"/>
              </w:rPr>
              <w:t>0,75</w:t>
            </w:r>
          </w:p>
        </w:tc>
      </w:tr>
      <w:tr w:rsidR="00CA0D50" w:rsidRPr="00CA0D50" w14:paraId="40ECA30E" w14:textId="77777777" w:rsidTr="00CA0D50">
        <w:trPr>
          <w:trHeight w:val="271"/>
          <w:jc w:val="center"/>
        </w:trPr>
        <w:tc>
          <w:tcPr>
            <w:tcW w:w="1724" w:type="pct"/>
            <w:tcBorders>
              <w:bottom w:val="single" w:sz="4" w:space="0" w:color="auto"/>
            </w:tcBorders>
            <w:shd w:val="clear" w:color="auto" w:fill="FFFFFF" w:themeFill="background1"/>
            <w:vAlign w:val="center"/>
          </w:tcPr>
          <w:p w14:paraId="7FCCF86B" w14:textId="77777777" w:rsidR="00CA0D50" w:rsidRPr="00CA0D50" w:rsidRDefault="00CA0D50" w:rsidP="00CA0D50">
            <w:pPr>
              <w:spacing w:line="240" w:lineRule="auto"/>
              <w:ind w:right="-43"/>
              <w:rPr>
                <w:rFonts w:cs="Times New Roman"/>
                <w:sz w:val="22"/>
                <w:lang w:val="en-US"/>
              </w:rPr>
            </w:pPr>
            <w:r w:rsidRPr="00CA0D50">
              <w:rPr>
                <w:rFonts w:cs="Times New Roman"/>
                <w:sz w:val="22"/>
                <w:lang w:val="en-US"/>
              </w:rPr>
              <w:t>5</w:t>
            </w:r>
          </w:p>
        </w:tc>
        <w:tc>
          <w:tcPr>
            <w:tcW w:w="318" w:type="pct"/>
            <w:tcBorders>
              <w:bottom w:val="single" w:sz="4" w:space="0" w:color="auto"/>
            </w:tcBorders>
            <w:shd w:val="clear" w:color="auto" w:fill="FFFFFF" w:themeFill="background1"/>
            <w:noWrap/>
            <w:vAlign w:val="center"/>
          </w:tcPr>
          <w:p w14:paraId="75632916"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tcBorders>
              <w:bottom w:val="single" w:sz="4" w:space="0" w:color="auto"/>
            </w:tcBorders>
            <w:shd w:val="clear" w:color="auto" w:fill="FFFFFF" w:themeFill="background1"/>
            <w:noWrap/>
            <w:vAlign w:val="center"/>
          </w:tcPr>
          <w:p w14:paraId="782C39E2"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267" w:type="pct"/>
            <w:tcBorders>
              <w:bottom w:val="single" w:sz="4" w:space="0" w:color="auto"/>
            </w:tcBorders>
            <w:shd w:val="clear" w:color="auto" w:fill="FFFFFF" w:themeFill="background1"/>
            <w:noWrap/>
            <w:vAlign w:val="center"/>
          </w:tcPr>
          <w:p w14:paraId="53B58DE8"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50" w:type="pct"/>
            <w:tcBorders>
              <w:bottom w:val="single" w:sz="4" w:space="0" w:color="auto"/>
            </w:tcBorders>
            <w:shd w:val="clear" w:color="auto" w:fill="FFFFFF" w:themeFill="background1"/>
            <w:vAlign w:val="center"/>
          </w:tcPr>
          <w:p w14:paraId="7711F264" w14:textId="77777777" w:rsidR="00CA0D50" w:rsidRPr="00CA0D50" w:rsidRDefault="00CA0D50" w:rsidP="00CA0D50">
            <w:pPr>
              <w:spacing w:line="240" w:lineRule="auto"/>
              <w:ind w:left="-60" w:right="-240"/>
              <w:rPr>
                <w:rFonts w:cs="Times New Roman"/>
                <w:sz w:val="22"/>
                <w:lang w:val="en-US"/>
              </w:rPr>
            </w:pPr>
            <w:r w:rsidRPr="00CA0D50">
              <w:rPr>
                <w:rFonts w:cs="Times New Roman"/>
                <w:sz w:val="22"/>
                <w:lang w:val="en-US"/>
              </w:rPr>
              <w:t>1</w:t>
            </w:r>
          </w:p>
        </w:tc>
        <w:tc>
          <w:tcPr>
            <w:tcW w:w="372" w:type="pct"/>
            <w:shd w:val="clear" w:color="auto" w:fill="FFFFFF" w:themeFill="background1"/>
            <w:noWrap/>
            <w:vAlign w:val="center"/>
          </w:tcPr>
          <w:p w14:paraId="068CE2DD"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33" w:type="pct"/>
            <w:shd w:val="clear" w:color="auto" w:fill="FFFFFF" w:themeFill="background1"/>
            <w:noWrap/>
            <w:vAlign w:val="center"/>
          </w:tcPr>
          <w:p w14:paraId="65E7E790"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5</w:t>
            </w:r>
          </w:p>
        </w:tc>
        <w:tc>
          <w:tcPr>
            <w:tcW w:w="448" w:type="pct"/>
            <w:shd w:val="clear" w:color="auto" w:fill="FFFFFF" w:themeFill="background1"/>
            <w:noWrap/>
            <w:vAlign w:val="center"/>
          </w:tcPr>
          <w:p w14:paraId="0CAB70C2" w14:textId="77777777" w:rsidR="00CA0D50" w:rsidRPr="00CA0D50" w:rsidRDefault="00CA0D50" w:rsidP="00310729">
            <w:pPr>
              <w:spacing w:line="240" w:lineRule="auto"/>
              <w:ind w:left="-60" w:right="-240"/>
              <w:rPr>
                <w:rFonts w:cs="Times New Roman"/>
                <w:sz w:val="22"/>
                <w:lang w:val="en-US"/>
              </w:rPr>
            </w:pPr>
            <w:r w:rsidRPr="00CA0D50">
              <w:rPr>
                <w:rFonts w:cs="Times New Roman"/>
                <w:sz w:val="22"/>
                <w:lang w:val="en-US"/>
              </w:rPr>
              <w:t>3</w:t>
            </w:r>
          </w:p>
        </w:tc>
        <w:tc>
          <w:tcPr>
            <w:tcW w:w="721" w:type="pct"/>
            <w:gridSpan w:val="2"/>
            <w:shd w:val="clear" w:color="auto" w:fill="FFFFFF" w:themeFill="background1"/>
            <w:vAlign w:val="center"/>
          </w:tcPr>
          <w:p w14:paraId="2811761B" w14:textId="68CCEB79" w:rsidR="00CA0D50" w:rsidRPr="00CA0D50" w:rsidRDefault="00CA0D50" w:rsidP="00CA0D50">
            <w:pPr>
              <w:spacing w:line="240" w:lineRule="auto"/>
              <w:ind w:left="-60" w:right="-240"/>
              <w:rPr>
                <w:rFonts w:cs="Times New Roman"/>
                <w:sz w:val="22"/>
                <w:lang w:val="en-US"/>
              </w:rPr>
            </w:pPr>
            <w:r w:rsidRPr="00CA0D50">
              <w:rPr>
                <w:rFonts w:cs="Times New Roman"/>
                <w:sz w:val="22"/>
                <w:lang w:val="en-US"/>
              </w:rPr>
              <w:t>0,83</w:t>
            </w:r>
          </w:p>
        </w:tc>
      </w:tr>
      <w:tr w:rsidR="00310729" w:rsidRPr="00CA0D50" w14:paraId="78C9DDC8" w14:textId="77777777" w:rsidTr="00CA0D50">
        <w:trPr>
          <w:gridAfter w:val="1"/>
          <w:wAfter w:w="95" w:type="pct"/>
          <w:trHeight w:val="271"/>
          <w:jc w:val="center"/>
        </w:trPr>
        <w:tc>
          <w:tcPr>
            <w:tcW w:w="1724" w:type="pct"/>
            <w:tcBorders>
              <w:top w:val="single" w:sz="4" w:space="0" w:color="auto"/>
              <w:bottom w:val="single" w:sz="4" w:space="0" w:color="auto"/>
            </w:tcBorders>
            <w:shd w:val="clear" w:color="auto" w:fill="FFFFFF" w:themeFill="background1"/>
            <w:noWrap/>
            <w:vAlign w:val="center"/>
            <w:hideMark/>
          </w:tcPr>
          <w:p w14:paraId="5138213C" w14:textId="77777777" w:rsidR="008171C5" w:rsidRPr="00CA0D50" w:rsidRDefault="008171C5" w:rsidP="00310729">
            <w:pPr>
              <w:spacing w:line="240" w:lineRule="auto"/>
              <w:ind w:right="-43"/>
              <w:rPr>
                <w:rFonts w:cs="Times New Roman"/>
                <w:sz w:val="22"/>
              </w:rPr>
            </w:pPr>
            <w:r w:rsidRPr="00CA0D50">
              <w:rPr>
                <w:rFonts w:cs="Times New Roman"/>
                <w:sz w:val="22"/>
              </w:rPr>
              <w:t>Index</w:t>
            </w:r>
          </w:p>
        </w:tc>
        <w:tc>
          <w:tcPr>
            <w:tcW w:w="1302" w:type="pct"/>
            <w:gridSpan w:val="4"/>
            <w:tcBorders>
              <w:top w:val="single" w:sz="4" w:space="0" w:color="auto"/>
              <w:bottom w:val="single" w:sz="4" w:space="0" w:color="auto"/>
            </w:tcBorders>
            <w:shd w:val="clear" w:color="auto" w:fill="FFFFFF" w:themeFill="background1"/>
            <w:noWrap/>
            <w:vAlign w:val="center"/>
            <w:hideMark/>
          </w:tcPr>
          <w:p w14:paraId="715FC9C5" w14:textId="77777777" w:rsidR="008171C5" w:rsidRPr="00CA0D50" w:rsidRDefault="008171C5" w:rsidP="00310729">
            <w:pPr>
              <w:spacing w:line="240" w:lineRule="auto"/>
              <w:ind w:right="-43" w:firstLine="567"/>
              <w:rPr>
                <w:rFonts w:cs="Times New Roman"/>
                <w:sz w:val="22"/>
              </w:rPr>
            </w:pPr>
            <w:r w:rsidRPr="00CA0D50">
              <w:rPr>
                <w:rFonts w:cs="Times New Roman"/>
                <w:sz w:val="22"/>
              </w:rPr>
              <w:t>0,93</w:t>
            </w:r>
          </w:p>
        </w:tc>
        <w:tc>
          <w:tcPr>
            <w:tcW w:w="1879" w:type="pct"/>
            <w:gridSpan w:val="4"/>
            <w:tcBorders>
              <w:top w:val="single" w:sz="4" w:space="0" w:color="auto"/>
              <w:bottom w:val="single" w:sz="4" w:space="0" w:color="auto"/>
            </w:tcBorders>
            <w:shd w:val="clear" w:color="auto" w:fill="FFFFFF" w:themeFill="background1"/>
            <w:noWrap/>
            <w:vAlign w:val="center"/>
            <w:hideMark/>
          </w:tcPr>
          <w:p w14:paraId="02CC75A5" w14:textId="77777777" w:rsidR="008171C5" w:rsidRPr="00CA0D50" w:rsidRDefault="008171C5" w:rsidP="00310729">
            <w:pPr>
              <w:spacing w:line="240" w:lineRule="auto"/>
              <w:ind w:right="-43" w:firstLine="567"/>
              <w:rPr>
                <w:rFonts w:cs="Times New Roman"/>
                <w:sz w:val="22"/>
              </w:rPr>
            </w:pPr>
            <w:r w:rsidRPr="00CA0D50">
              <w:rPr>
                <w:rFonts w:cs="Times New Roman"/>
                <w:sz w:val="22"/>
              </w:rPr>
              <w:t>0,82</w:t>
            </w:r>
          </w:p>
        </w:tc>
      </w:tr>
      <w:tr w:rsidR="00310729" w:rsidRPr="00CA0D50" w14:paraId="21DB46EC" w14:textId="77777777" w:rsidTr="00CA0D50">
        <w:trPr>
          <w:gridAfter w:val="1"/>
          <w:wAfter w:w="95" w:type="pct"/>
          <w:trHeight w:val="271"/>
          <w:jc w:val="center"/>
        </w:trPr>
        <w:tc>
          <w:tcPr>
            <w:tcW w:w="1724" w:type="pct"/>
            <w:tcBorders>
              <w:top w:val="single" w:sz="4" w:space="0" w:color="auto"/>
              <w:bottom w:val="single" w:sz="4" w:space="0" w:color="auto"/>
            </w:tcBorders>
            <w:shd w:val="clear" w:color="auto" w:fill="FFFFFF" w:themeFill="background1"/>
            <w:noWrap/>
            <w:vAlign w:val="center"/>
            <w:hideMark/>
          </w:tcPr>
          <w:p w14:paraId="734E2D41" w14:textId="77777777" w:rsidR="008171C5" w:rsidRPr="00CA0D50" w:rsidRDefault="008171C5" w:rsidP="00310729">
            <w:pPr>
              <w:spacing w:line="240" w:lineRule="auto"/>
              <w:ind w:right="-43"/>
              <w:rPr>
                <w:rFonts w:cs="Times New Roman"/>
                <w:sz w:val="22"/>
              </w:rPr>
            </w:pPr>
            <w:r w:rsidRPr="00CA0D50">
              <w:rPr>
                <w:rFonts w:cs="Times New Roman"/>
                <w:sz w:val="22"/>
              </w:rPr>
              <w:t>Final Deal Index</w:t>
            </w:r>
          </w:p>
        </w:tc>
        <w:tc>
          <w:tcPr>
            <w:tcW w:w="3181" w:type="pct"/>
            <w:gridSpan w:val="8"/>
            <w:tcBorders>
              <w:top w:val="single" w:sz="4" w:space="0" w:color="auto"/>
              <w:bottom w:val="single" w:sz="4" w:space="0" w:color="auto"/>
            </w:tcBorders>
            <w:shd w:val="clear" w:color="auto" w:fill="FFFFFF" w:themeFill="background1"/>
            <w:noWrap/>
            <w:vAlign w:val="center"/>
            <w:hideMark/>
          </w:tcPr>
          <w:p w14:paraId="192B013D" w14:textId="77777777" w:rsidR="008171C5" w:rsidRPr="00CA0D50" w:rsidRDefault="008171C5" w:rsidP="00310729">
            <w:pPr>
              <w:spacing w:line="240" w:lineRule="auto"/>
              <w:ind w:right="-43" w:firstLine="567"/>
              <w:rPr>
                <w:rFonts w:cs="Times New Roman"/>
                <w:sz w:val="22"/>
              </w:rPr>
            </w:pPr>
            <w:r w:rsidRPr="00CA0D50">
              <w:rPr>
                <w:rFonts w:cs="Times New Roman"/>
                <w:sz w:val="22"/>
              </w:rPr>
              <w:t>0,88</w:t>
            </w:r>
          </w:p>
        </w:tc>
      </w:tr>
    </w:tbl>
    <w:p w14:paraId="3CF98EBD" w14:textId="77777777" w:rsidR="00CA0D50" w:rsidRDefault="00CA0D50" w:rsidP="008171C5">
      <w:pPr>
        <w:ind w:right="-46" w:firstLine="567"/>
        <w:rPr>
          <w:sz w:val="22"/>
        </w:rPr>
      </w:pPr>
    </w:p>
    <w:p w14:paraId="6BAA0C55" w14:textId="7EF2A038" w:rsidR="008171C5" w:rsidRPr="00CA0D50" w:rsidRDefault="008171C5" w:rsidP="00CA0D50">
      <w:pPr>
        <w:pStyle w:val="BodyText"/>
        <w:ind w:firstLine="567"/>
        <w:jc w:val="both"/>
        <w:rPr>
          <w:rFonts w:ascii="Times New Roman" w:hAnsi="Times New Roman" w:cs="Times New Roman"/>
          <w:lang w:val="id-ID"/>
        </w:rPr>
      </w:pPr>
      <w:r w:rsidRPr="00CA0D50">
        <w:rPr>
          <w:rFonts w:ascii="Times New Roman" w:hAnsi="Times New Roman" w:cs="Times New Roman"/>
          <w:lang w:val="id-ID"/>
        </w:rPr>
        <w:t xml:space="preserve">The </w:t>
      </w:r>
      <w:proofErr w:type="spellStart"/>
      <w:r w:rsidRPr="00CA0D50">
        <w:rPr>
          <w:rFonts w:ascii="Times New Roman" w:hAnsi="Times New Roman" w:cs="Times New Roman"/>
          <w:lang w:val="id-ID"/>
        </w:rPr>
        <w:t>procedures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carried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out</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this</w:t>
      </w:r>
      <w:proofErr w:type="spellEnd"/>
      <w:r w:rsidRPr="00CA0D50">
        <w:rPr>
          <w:rFonts w:ascii="Times New Roman" w:hAnsi="Times New Roman" w:cs="Times New Roman"/>
          <w:lang w:val="id-ID"/>
        </w:rPr>
        <w:t xml:space="preserve"> study </w:t>
      </w:r>
      <w:proofErr w:type="spellStart"/>
      <w:r w:rsidRPr="00CA0D50">
        <w:rPr>
          <w:rFonts w:ascii="Times New Roman" w:hAnsi="Times New Roman" w:cs="Times New Roman"/>
          <w:lang w:val="id-ID"/>
        </w:rPr>
        <w:t>include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preparation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implementation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final </w:t>
      </w:r>
      <w:proofErr w:type="spellStart"/>
      <w:r w:rsidRPr="00CA0D50">
        <w:rPr>
          <w:rFonts w:ascii="Times New Roman" w:hAnsi="Times New Roman" w:cs="Times New Roman"/>
          <w:lang w:val="id-ID"/>
        </w:rPr>
        <w:t>stages</w:t>
      </w:r>
      <w:proofErr w:type="spellEnd"/>
      <w:r w:rsidRPr="00CA0D50">
        <w:rPr>
          <w:rFonts w:ascii="Times New Roman" w:hAnsi="Times New Roman" w:cs="Times New Roman"/>
          <w:lang w:val="id-ID"/>
        </w:rPr>
        <w:t xml:space="preserve">. First,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preparation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stage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consists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six</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steps</w:t>
      </w:r>
      <w:proofErr w:type="spellEnd"/>
      <w:r w:rsidRPr="00CA0D50">
        <w:rPr>
          <w:rFonts w:ascii="Times New Roman" w:hAnsi="Times New Roman" w:cs="Times New Roman"/>
          <w:lang w:val="id-ID"/>
        </w:rPr>
        <w:t xml:space="preserve">. First, </w:t>
      </w:r>
      <w:proofErr w:type="spellStart"/>
      <w:r w:rsidRPr="00CA0D50">
        <w:rPr>
          <w:rFonts w:ascii="Times New Roman" w:hAnsi="Times New Roman" w:cs="Times New Roman"/>
          <w:lang w:val="id-ID"/>
        </w:rPr>
        <w:t>prepare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instruments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used</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conducting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Second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perform</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instrument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validation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before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used</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research</w:t>
      </w:r>
      <w:proofErr w:type="spellEnd"/>
      <w:r w:rsidRPr="00CA0D50">
        <w:rPr>
          <w:rFonts w:ascii="Times New Roman" w:hAnsi="Times New Roman" w:cs="Times New Roman"/>
          <w:lang w:val="id-ID"/>
        </w:rPr>
        <w:t xml:space="preserve">. A </w:t>
      </w:r>
      <w:proofErr w:type="spellStart"/>
      <w:r w:rsidRPr="00CA0D50">
        <w:rPr>
          <w:rFonts w:ascii="Times New Roman" w:hAnsi="Times New Roman" w:cs="Times New Roman"/>
          <w:lang w:val="id-ID"/>
        </w:rPr>
        <w:t>validation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was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carried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out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determine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validity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direct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current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electrical</w:t>
      </w:r>
      <w:proofErr w:type="spellEnd"/>
      <w:r w:rsidRPr="00CA0D50">
        <w:rPr>
          <w:rFonts w:ascii="Times New Roman" w:hAnsi="Times New Roman" w:cs="Times New Roman"/>
          <w:lang w:val="id-ID"/>
        </w:rPr>
        <w:t xml:space="preserve"> material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Third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prepares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design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lastRenderedPageBreak/>
        <w:t>determines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location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makes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observation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permit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approved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institution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asks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school</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for</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permission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make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observations</w:t>
      </w:r>
      <w:proofErr w:type="spellEnd"/>
      <w:r w:rsidRPr="00CA0D50">
        <w:rPr>
          <w:rFonts w:ascii="Times New Roman" w:hAnsi="Times New Roman" w:cs="Times New Roman"/>
          <w:lang w:val="id-ID"/>
        </w:rPr>
        <w:t>.</w:t>
      </w:r>
    </w:p>
    <w:p w14:paraId="75A802AD" w14:textId="77777777" w:rsidR="008171C5" w:rsidRPr="00CA0D50" w:rsidRDefault="008171C5" w:rsidP="00CA0D50">
      <w:pPr>
        <w:pStyle w:val="BodyText"/>
        <w:ind w:firstLine="567"/>
        <w:jc w:val="both"/>
        <w:rPr>
          <w:rFonts w:ascii="Times New Roman" w:hAnsi="Times New Roman" w:cs="Times New Roman"/>
          <w:lang w:val="id-ID"/>
        </w:rPr>
      </w:pPr>
      <w:proofErr w:type="spellStart"/>
      <w:r w:rsidRPr="00CA0D50">
        <w:rPr>
          <w:rFonts w:ascii="Times New Roman" w:hAnsi="Times New Roman" w:cs="Times New Roman"/>
          <w:lang w:val="id-ID"/>
        </w:rPr>
        <w:t>Fourth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conducted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preliminary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observations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Vocational</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High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School</w:t>
      </w:r>
      <w:proofErr w:type="spellEnd"/>
      <w:r w:rsidRPr="00CA0D50">
        <w:rPr>
          <w:rFonts w:ascii="Times New Roman" w:hAnsi="Times New Roman" w:cs="Times New Roman"/>
          <w:lang w:val="id-ID"/>
        </w:rPr>
        <w:t xml:space="preserve"> 1 Kendari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determine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school's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state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number</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subjects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used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time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Fifth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interviewed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physics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teachers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about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learning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physics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school</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problems</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physics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lessons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Sixth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prepare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classes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used</w:t>
      </w:r>
      <w:proofErr w:type="spellEnd"/>
      <w:r w:rsidRPr="00CA0D50">
        <w:rPr>
          <w:rFonts w:ascii="Times New Roman" w:hAnsi="Times New Roman" w:cs="Times New Roman"/>
          <w:lang w:val="id-ID"/>
        </w:rPr>
        <w:t xml:space="preserve"> as </w:t>
      </w:r>
      <w:proofErr w:type="spellStart"/>
      <w:r w:rsidRPr="00CA0D50">
        <w:rPr>
          <w:rFonts w:ascii="Times New Roman" w:hAnsi="Times New Roman" w:cs="Times New Roman"/>
          <w:lang w:val="id-ID"/>
        </w:rPr>
        <w:t>research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sites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considering</w:t>
      </w:r>
      <w:proofErr w:type="spellEnd"/>
      <w:r w:rsidRPr="00CA0D50">
        <w:rPr>
          <w:rFonts w:ascii="Times New Roman" w:hAnsi="Times New Roman" w:cs="Times New Roman"/>
          <w:lang w:val="id-ID"/>
        </w:rPr>
        <w:t xml:space="preserve"> testing </w:t>
      </w:r>
      <w:proofErr w:type="spellStart"/>
      <w:r w:rsidRPr="00CA0D50">
        <w:rPr>
          <w:rFonts w:ascii="Times New Roman" w:hAnsi="Times New Roman" w:cs="Times New Roman"/>
          <w:lang w:val="id-ID"/>
        </w:rPr>
        <w:t>class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with</w:t>
      </w:r>
      <w:proofErr w:type="spellEnd"/>
      <w:r w:rsidRPr="00CA0D50">
        <w:rPr>
          <w:rFonts w:ascii="Times New Roman" w:hAnsi="Times New Roman" w:cs="Times New Roman"/>
          <w:lang w:val="id-ID"/>
        </w:rPr>
        <w:t xml:space="preserve"> 15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per </w:t>
      </w:r>
      <w:proofErr w:type="spellStart"/>
      <w:r w:rsidRPr="00CA0D50">
        <w:rPr>
          <w:rFonts w:ascii="Times New Roman" w:hAnsi="Times New Roman" w:cs="Times New Roman"/>
          <w:lang w:val="id-ID"/>
        </w:rPr>
        <w:t>class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complying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with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health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protocols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during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covid-19 </w:t>
      </w:r>
      <w:proofErr w:type="spellStart"/>
      <w:r w:rsidRPr="00CA0D50">
        <w:rPr>
          <w:rFonts w:ascii="Times New Roman" w:hAnsi="Times New Roman" w:cs="Times New Roman"/>
          <w:lang w:val="id-ID"/>
        </w:rPr>
        <w:t>pandemic</w:t>
      </w:r>
      <w:proofErr w:type="spellEnd"/>
      <w:r w:rsidRPr="00CA0D50">
        <w:rPr>
          <w:rFonts w:ascii="Times New Roman" w:hAnsi="Times New Roman" w:cs="Times New Roman"/>
          <w:lang w:val="id-ID"/>
        </w:rPr>
        <w:t>.</w:t>
      </w:r>
    </w:p>
    <w:p w14:paraId="497B92F8" w14:textId="77777777" w:rsidR="008171C5" w:rsidRPr="00CA0D50" w:rsidRDefault="008171C5" w:rsidP="00CA0D50">
      <w:pPr>
        <w:pStyle w:val="BodyText"/>
        <w:ind w:firstLine="567"/>
        <w:jc w:val="both"/>
        <w:rPr>
          <w:rFonts w:ascii="Times New Roman" w:hAnsi="Times New Roman" w:cs="Times New Roman"/>
          <w:lang w:val="id-ID"/>
        </w:rPr>
      </w:pPr>
      <w:r w:rsidRPr="00CA0D50">
        <w:rPr>
          <w:rFonts w:ascii="Times New Roman" w:hAnsi="Times New Roman" w:cs="Times New Roman"/>
          <w:lang w:val="id-ID"/>
        </w:rPr>
        <w:t xml:space="preserve">The </w:t>
      </w:r>
      <w:proofErr w:type="spellStart"/>
      <w:r w:rsidRPr="00CA0D50">
        <w:rPr>
          <w:rFonts w:ascii="Times New Roman" w:hAnsi="Times New Roman" w:cs="Times New Roman"/>
          <w:lang w:val="id-ID"/>
        </w:rPr>
        <w:t>Implementation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phase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consists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seven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steps</w:t>
      </w:r>
      <w:proofErr w:type="spellEnd"/>
      <w:r w:rsidRPr="00CA0D50">
        <w:rPr>
          <w:rFonts w:ascii="Times New Roman" w:hAnsi="Times New Roman" w:cs="Times New Roman"/>
          <w:lang w:val="id-ID"/>
        </w:rPr>
        <w:t xml:space="preserve">. First,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directs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sit in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place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provided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adjusting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distance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according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health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protocol</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Second</w:t>
      </w:r>
      <w:proofErr w:type="spellEnd"/>
      <w:r w:rsidRPr="00CA0D50">
        <w:rPr>
          <w:rFonts w:ascii="Times New Roman" w:hAnsi="Times New Roman" w:cs="Times New Roman"/>
          <w:lang w:val="id-ID"/>
        </w:rPr>
        <w:t xml:space="preserve">, as </w:t>
      </w:r>
      <w:proofErr w:type="spellStart"/>
      <w:r w:rsidRPr="00CA0D50">
        <w:rPr>
          <w:rFonts w:ascii="Times New Roman" w:hAnsi="Times New Roman" w:cs="Times New Roman"/>
          <w:lang w:val="id-ID"/>
        </w:rPr>
        <w:t>supervisors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testing, </w:t>
      </w:r>
      <w:proofErr w:type="spellStart"/>
      <w:r w:rsidRPr="00CA0D50">
        <w:rPr>
          <w:rFonts w:ascii="Times New Roman" w:hAnsi="Times New Roman" w:cs="Times New Roman"/>
          <w:lang w:val="id-ID"/>
        </w:rPr>
        <w:t>teachers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explain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procedure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for</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working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providing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examples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Third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give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description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questions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according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predetermined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sample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class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Fourth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give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a 90-minute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Fifth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checked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results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description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answers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Sixth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list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answers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whose</w:t>
      </w:r>
      <w:proofErr w:type="spellEnd"/>
      <w:r w:rsidRPr="00CA0D50">
        <w:rPr>
          <w:rFonts w:ascii="Times New Roman" w:hAnsi="Times New Roman" w:cs="Times New Roman"/>
          <w:lang w:val="id-ID"/>
        </w:rPr>
        <w:t xml:space="preserve">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abilities</w:t>
      </w:r>
      <w:proofErr w:type="spellEnd"/>
      <w:r w:rsidRPr="00CA0D50">
        <w:rPr>
          <w:rFonts w:ascii="Times New Roman" w:hAnsi="Times New Roman" w:cs="Times New Roman"/>
          <w:lang w:val="id-ID"/>
        </w:rPr>
        <w:t xml:space="preserve"> are </w:t>
      </w:r>
      <w:proofErr w:type="spellStart"/>
      <w:r w:rsidRPr="00CA0D50">
        <w:rPr>
          <w:rFonts w:ascii="Times New Roman" w:hAnsi="Times New Roman" w:cs="Times New Roman"/>
          <w:lang w:val="id-ID"/>
        </w:rPr>
        <w:t>based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scores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use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rubric</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indicators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Seventh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interviewing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several</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with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qualified</w:t>
      </w:r>
      <w:proofErr w:type="spellEnd"/>
      <w:r w:rsidRPr="00CA0D50">
        <w:rPr>
          <w:rFonts w:ascii="Times New Roman" w:hAnsi="Times New Roman" w:cs="Times New Roman"/>
          <w:lang w:val="id-ID"/>
        </w:rPr>
        <w:t xml:space="preserve">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skills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with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high</w:t>
      </w:r>
      <w:proofErr w:type="spellEnd"/>
      <w:r w:rsidRPr="00CA0D50">
        <w:rPr>
          <w:rFonts w:ascii="Times New Roman" w:hAnsi="Times New Roman" w:cs="Times New Roman"/>
          <w:lang w:val="id-ID"/>
        </w:rPr>
        <w:t xml:space="preserve">, medium, </w:t>
      </w:r>
      <w:proofErr w:type="spellStart"/>
      <w:r w:rsidRPr="00CA0D50">
        <w:rPr>
          <w:rFonts w:ascii="Times New Roman" w:hAnsi="Times New Roman" w:cs="Times New Roman"/>
          <w:lang w:val="id-ID"/>
        </w:rPr>
        <w:t>low</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very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low</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criteria</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Furthermore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interviews</w:t>
      </w:r>
      <w:proofErr w:type="spellEnd"/>
      <w:r w:rsidRPr="00CA0D50">
        <w:rPr>
          <w:rFonts w:ascii="Times New Roman" w:hAnsi="Times New Roman" w:cs="Times New Roman"/>
          <w:lang w:val="id-ID"/>
        </w:rPr>
        <w:t xml:space="preserve"> were </w:t>
      </w:r>
      <w:proofErr w:type="spellStart"/>
      <w:r w:rsidRPr="00CA0D50">
        <w:rPr>
          <w:rFonts w:ascii="Times New Roman" w:hAnsi="Times New Roman" w:cs="Times New Roman"/>
          <w:lang w:val="id-ID"/>
        </w:rPr>
        <w:t>conducted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directly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with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w:t>
      </w:r>
    </w:p>
    <w:p w14:paraId="24C21221" w14:textId="77777777" w:rsidR="008171C5" w:rsidRPr="00CA0D50" w:rsidRDefault="008171C5" w:rsidP="00CA0D50">
      <w:pPr>
        <w:pStyle w:val="BodyText"/>
        <w:ind w:firstLine="567"/>
        <w:jc w:val="both"/>
        <w:rPr>
          <w:rFonts w:ascii="Times New Roman" w:hAnsi="Times New Roman" w:cs="Times New Roman"/>
          <w:lang w:val="id-ID"/>
        </w:rPr>
      </w:pPr>
      <w:r w:rsidRPr="00CA0D50">
        <w:rPr>
          <w:rFonts w:ascii="Times New Roman" w:hAnsi="Times New Roman" w:cs="Times New Roman"/>
          <w:lang w:val="id-ID"/>
        </w:rPr>
        <w:t xml:space="preserve">The final </w:t>
      </w:r>
      <w:proofErr w:type="spellStart"/>
      <w:r w:rsidRPr="00CA0D50">
        <w:rPr>
          <w:rFonts w:ascii="Times New Roman" w:hAnsi="Times New Roman" w:cs="Times New Roman"/>
          <w:lang w:val="id-ID"/>
        </w:rPr>
        <w:t>stage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consists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two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steps</w:t>
      </w:r>
      <w:proofErr w:type="spellEnd"/>
      <w:r w:rsidRPr="00CA0D50">
        <w:rPr>
          <w:rFonts w:ascii="Times New Roman" w:hAnsi="Times New Roman" w:cs="Times New Roman"/>
          <w:lang w:val="id-ID"/>
        </w:rPr>
        <w:t xml:space="preserve">. First, </w:t>
      </w:r>
      <w:proofErr w:type="spellStart"/>
      <w:r w:rsidRPr="00CA0D50">
        <w:rPr>
          <w:rFonts w:ascii="Times New Roman" w:hAnsi="Times New Roman" w:cs="Times New Roman"/>
          <w:lang w:val="id-ID"/>
        </w:rPr>
        <w:t>perform</w:t>
      </w:r>
      <w:proofErr w:type="spellEnd"/>
      <w:r w:rsidRPr="00CA0D50">
        <w:rPr>
          <w:rFonts w:ascii="Times New Roman" w:hAnsi="Times New Roman" w:cs="Times New Roman"/>
          <w:lang w:val="id-ID"/>
        </w:rPr>
        <w:t xml:space="preserve"> data </w:t>
      </w:r>
      <w:proofErr w:type="spellStart"/>
      <w:r w:rsidRPr="00CA0D50">
        <w:rPr>
          <w:rFonts w:ascii="Times New Roman" w:hAnsi="Times New Roman" w:cs="Times New Roman"/>
          <w:lang w:val="id-ID"/>
        </w:rPr>
        <w:t>analysis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from</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data </w:t>
      </w:r>
      <w:proofErr w:type="spellStart"/>
      <w:r w:rsidRPr="00CA0D50">
        <w:rPr>
          <w:rFonts w:ascii="Times New Roman" w:hAnsi="Times New Roman" w:cs="Times New Roman"/>
          <w:lang w:val="id-ID"/>
        </w:rPr>
        <w:t>obtained</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data </w:t>
      </w:r>
      <w:proofErr w:type="spellStart"/>
      <w:r w:rsidRPr="00CA0D50">
        <w:rPr>
          <w:rFonts w:ascii="Times New Roman" w:hAnsi="Times New Roman" w:cs="Times New Roman"/>
          <w:lang w:val="id-ID"/>
        </w:rPr>
        <w:t>analysis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stage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result</w:t>
      </w:r>
      <w:proofErr w:type="spellEnd"/>
      <w:r w:rsidRPr="00CA0D50">
        <w:rPr>
          <w:rFonts w:ascii="Times New Roman" w:hAnsi="Times New Roman" w:cs="Times New Roman"/>
          <w:lang w:val="id-ID"/>
        </w:rPr>
        <w:t xml:space="preserve"> data </w:t>
      </w:r>
      <w:proofErr w:type="spellStart"/>
      <w:r w:rsidRPr="00CA0D50">
        <w:rPr>
          <w:rFonts w:ascii="Times New Roman" w:hAnsi="Times New Roman" w:cs="Times New Roman"/>
          <w:lang w:val="id-ID"/>
        </w:rPr>
        <w:t>will</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analyzed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processed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described</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tables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diagrams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Second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discuss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describing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making </w:t>
      </w:r>
      <w:proofErr w:type="spellStart"/>
      <w:r w:rsidRPr="00CA0D50">
        <w:rPr>
          <w:rFonts w:ascii="Times New Roman" w:hAnsi="Times New Roman" w:cs="Times New Roman"/>
          <w:lang w:val="id-ID"/>
        </w:rPr>
        <w:t>conclusions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based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w:t>
      </w:r>
      <w:proofErr w:type="spellEnd"/>
      <w:r w:rsidRPr="00CA0D50">
        <w:rPr>
          <w:rFonts w:ascii="Times New Roman" w:hAnsi="Times New Roman" w:cs="Times New Roman"/>
          <w:lang w:val="id-ID"/>
        </w:rPr>
        <w:t xml:space="preserve"> data </w:t>
      </w:r>
      <w:proofErr w:type="spellStart"/>
      <w:r w:rsidRPr="00CA0D50">
        <w:rPr>
          <w:rFonts w:ascii="Times New Roman" w:hAnsi="Times New Roman" w:cs="Times New Roman"/>
          <w:lang w:val="id-ID"/>
        </w:rPr>
        <w:t>obtained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interviews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conducted</w:t>
      </w:r>
      <w:proofErr w:type="spellEnd"/>
      <w:r w:rsidRPr="00CA0D50">
        <w:rPr>
          <w:rFonts w:ascii="Times New Roman" w:hAnsi="Times New Roman" w:cs="Times New Roman"/>
          <w:lang w:val="id-ID"/>
        </w:rPr>
        <w:t>.</w:t>
      </w:r>
    </w:p>
    <w:p w14:paraId="26331A68" w14:textId="77777777" w:rsidR="008171C5" w:rsidRPr="00CA0D50" w:rsidRDefault="008171C5" w:rsidP="00CA0D50">
      <w:pPr>
        <w:pStyle w:val="BodyText"/>
        <w:ind w:firstLine="567"/>
        <w:jc w:val="both"/>
        <w:rPr>
          <w:rFonts w:ascii="Times New Roman" w:hAnsi="Times New Roman" w:cs="Times New Roman"/>
          <w:lang w:val="id-ID"/>
        </w:rPr>
      </w:pPr>
      <w:r w:rsidRPr="00CA0D50">
        <w:rPr>
          <w:rFonts w:ascii="Times New Roman" w:hAnsi="Times New Roman" w:cs="Times New Roman"/>
          <w:lang w:val="id-ID"/>
        </w:rPr>
        <w:t xml:space="preserve">Data </w:t>
      </w:r>
      <w:proofErr w:type="spellStart"/>
      <w:r w:rsidRPr="00CA0D50">
        <w:rPr>
          <w:rFonts w:ascii="Times New Roman" w:hAnsi="Times New Roman" w:cs="Times New Roman"/>
          <w:lang w:val="id-ID"/>
        </w:rPr>
        <w:t>collections</w:t>
      </w:r>
      <w:proofErr w:type="spellEnd"/>
      <w:r w:rsidRPr="00CA0D50">
        <w:rPr>
          <w:rFonts w:ascii="Times New Roman" w:hAnsi="Times New Roman" w:cs="Times New Roman"/>
          <w:lang w:val="id-ID"/>
        </w:rPr>
        <w:t xml:space="preserve"> were </w:t>
      </w:r>
      <w:proofErr w:type="spellStart"/>
      <w:r w:rsidRPr="00CA0D50">
        <w:rPr>
          <w:rFonts w:ascii="Times New Roman" w:hAnsi="Times New Roman" w:cs="Times New Roman"/>
          <w:lang w:val="id-ID"/>
        </w:rPr>
        <w:t>tests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interviews</w:t>
      </w:r>
      <w:proofErr w:type="spellEnd"/>
      <w:r w:rsidRPr="00CA0D50">
        <w:rPr>
          <w:rFonts w:ascii="Times New Roman" w:hAnsi="Times New Roman" w:cs="Times New Roman"/>
          <w:lang w:val="id-ID"/>
        </w:rPr>
        <w:t xml:space="preserve">. The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designed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analyze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abilities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difficulties</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direct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current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electricity</w:t>
      </w:r>
      <w:proofErr w:type="spellEnd"/>
      <w:r w:rsidRPr="00CA0D50">
        <w:rPr>
          <w:rFonts w:ascii="Times New Roman" w:hAnsi="Times New Roman" w:cs="Times New Roman"/>
          <w:lang w:val="id-ID"/>
        </w:rPr>
        <w:t xml:space="preserve"> material. In </w:t>
      </w:r>
      <w:proofErr w:type="spellStart"/>
      <w:r w:rsidRPr="00CA0D50">
        <w:rPr>
          <w:rFonts w:ascii="Times New Roman" w:hAnsi="Times New Roman" w:cs="Times New Roman"/>
          <w:lang w:val="id-ID"/>
        </w:rPr>
        <w:t>contrast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tests</w:t>
      </w:r>
      <w:proofErr w:type="spellEnd"/>
      <w:r w:rsidRPr="00CA0D50">
        <w:rPr>
          <w:rFonts w:ascii="Times New Roman" w:hAnsi="Times New Roman" w:cs="Times New Roman"/>
          <w:lang w:val="id-ID"/>
        </w:rPr>
        <w:t xml:space="preserve"> are </w:t>
      </w:r>
      <w:proofErr w:type="spellStart"/>
      <w:r w:rsidRPr="00CA0D50">
        <w:rPr>
          <w:rFonts w:ascii="Times New Roman" w:hAnsi="Times New Roman" w:cs="Times New Roman"/>
          <w:lang w:val="id-ID"/>
        </w:rPr>
        <w:t>given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giving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questions</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form</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descriptions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that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contain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electrical</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circuit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drawing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questions</w:t>
      </w:r>
      <w:proofErr w:type="spellEnd"/>
      <w:r w:rsidRPr="00CA0D50">
        <w:rPr>
          <w:rFonts w:ascii="Times New Roman" w:hAnsi="Times New Roman" w:cs="Times New Roman"/>
          <w:lang w:val="id-ID"/>
        </w:rPr>
        <w:t>.</w:t>
      </w:r>
    </w:p>
    <w:p w14:paraId="1188C4A0" w14:textId="77777777" w:rsidR="008171C5" w:rsidRPr="00CA0D50" w:rsidRDefault="008171C5" w:rsidP="00CA0D50">
      <w:pPr>
        <w:pStyle w:val="BodyText"/>
        <w:ind w:firstLine="567"/>
        <w:jc w:val="both"/>
        <w:rPr>
          <w:rFonts w:ascii="Times New Roman" w:hAnsi="Times New Roman" w:cs="Times New Roman"/>
          <w:lang w:val="id-ID"/>
        </w:rPr>
      </w:pPr>
      <w:r w:rsidRPr="00CA0D50">
        <w:rPr>
          <w:rFonts w:ascii="Times New Roman" w:hAnsi="Times New Roman" w:cs="Times New Roman"/>
          <w:lang w:val="id-ID"/>
        </w:rPr>
        <w:t xml:space="preserve">The </w:t>
      </w:r>
      <w:proofErr w:type="spellStart"/>
      <w:r w:rsidRPr="00CA0D50">
        <w:rPr>
          <w:rFonts w:ascii="Times New Roman" w:hAnsi="Times New Roman" w:cs="Times New Roman"/>
          <w:lang w:val="id-ID"/>
        </w:rPr>
        <w:t>interview</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structured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Each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given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same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question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researcher</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knows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information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based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research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aim</w:t>
      </w:r>
      <w:proofErr w:type="spellEnd"/>
      <w:r w:rsidRPr="00CA0D50">
        <w:rPr>
          <w:rFonts w:ascii="Times New Roman" w:hAnsi="Times New Roman" w:cs="Times New Roman"/>
          <w:lang w:val="id-ID"/>
        </w:rPr>
        <w:t xml:space="preserve">. The </w:t>
      </w:r>
      <w:proofErr w:type="spellStart"/>
      <w:r w:rsidRPr="00CA0D50">
        <w:rPr>
          <w:rFonts w:ascii="Times New Roman" w:hAnsi="Times New Roman" w:cs="Times New Roman"/>
          <w:lang w:val="id-ID"/>
        </w:rPr>
        <w:t>interviews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determine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abilities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by</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asking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questions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about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answers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with</w:t>
      </w:r>
      <w:proofErr w:type="spellEnd"/>
      <w:r w:rsidRPr="00CA0D50">
        <w:rPr>
          <w:rFonts w:ascii="Times New Roman" w:hAnsi="Times New Roman" w:cs="Times New Roman"/>
          <w:lang w:val="id-ID"/>
        </w:rPr>
        <w:t xml:space="preserve">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indicators</w:t>
      </w:r>
      <w:proofErr w:type="spellEnd"/>
      <w:r w:rsidRPr="00CA0D50">
        <w:rPr>
          <w:rFonts w:ascii="Times New Roman" w:hAnsi="Times New Roman" w:cs="Times New Roman"/>
          <w:lang w:val="id-ID"/>
        </w:rPr>
        <w:t xml:space="preserve">. The </w:t>
      </w:r>
      <w:proofErr w:type="spellStart"/>
      <w:r w:rsidRPr="00CA0D50">
        <w:rPr>
          <w:rFonts w:ascii="Times New Roman" w:hAnsi="Times New Roman" w:cs="Times New Roman"/>
          <w:lang w:val="id-ID"/>
        </w:rPr>
        <w:t>interviews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learn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about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difficulties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with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direct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current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electricity</w:t>
      </w:r>
      <w:proofErr w:type="spellEnd"/>
      <w:r w:rsidRPr="00CA0D50">
        <w:rPr>
          <w:rFonts w:ascii="Times New Roman" w:hAnsi="Times New Roman" w:cs="Times New Roman"/>
          <w:lang w:val="id-ID"/>
        </w:rPr>
        <w:t xml:space="preserve"> material. </w:t>
      </w:r>
    </w:p>
    <w:p w14:paraId="650F0206" w14:textId="77777777" w:rsidR="008171C5" w:rsidRPr="00CA0D50" w:rsidRDefault="008171C5" w:rsidP="00CA0D50">
      <w:pPr>
        <w:pStyle w:val="BodyText"/>
        <w:ind w:firstLine="567"/>
        <w:jc w:val="both"/>
        <w:rPr>
          <w:rFonts w:ascii="Times New Roman" w:hAnsi="Times New Roman" w:cs="Times New Roman"/>
          <w:lang w:val="id-ID"/>
        </w:rPr>
      </w:pPr>
      <w:r w:rsidRPr="00CA0D50">
        <w:rPr>
          <w:rFonts w:ascii="Times New Roman" w:hAnsi="Times New Roman" w:cs="Times New Roman"/>
          <w:lang w:val="id-ID"/>
        </w:rPr>
        <w:t xml:space="preserve">Data </w:t>
      </w:r>
      <w:proofErr w:type="spellStart"/>
      <w:r w:rsidRPr="00CA0D50">
        <w:rPr>
          <w:rFonts w:ascii="Times New Roman" w:hAnsi="Times New Roman" w:cs="Times New Roman"/>
          <w:lang w:val="id-ID"/>
        </w:rPr>
        <w:t>analysis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techniques</w:t>
      </w:r>
      <w:proofErr w:type="spellEnd"/>
      <w:r w:rsidRPr="00CA0D50">
        <w:rPr>
          <w:rFonts w:ascii="Times New Roman" w:hAnsi="Times New Roman" w:cs="Times New Roman"/>
          <w:lang w:val="id-ID"/>
        </w:rPr>
        <w:t xml:space="preserve"> were </w:t>
      </w:r>
      <w:proofErr w:type="spellStart"/>
      <w:r w:rsidRPr="00CA0D50">
        <w:rPr>
          <w:rFonts w:ascii="Times New Roman" w:hAnsi="Times New Roman" w:cs="Times New Roman"/>
          <w:lang w:val="id-ID"/>
        </w:rPr>
        <w:t>related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to</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abilities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based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answers</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tests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interviews</w:t>
      </w:r>
      <w:proofErr w:type="spellEnd"/>
      <w:r w:rsidRPr="00CA0D50">
        <w:rPr>
          <w:rFonts w:ascii="Times New Roman" w:hAnsi="Times New Roman" w:cs="Times New Roman"/>
          <w:lang w:val="id-ID"/>
        </w:rPr>
        <w:t xml:space="preserve">. The </w:t>
      </w:r>
      <w:proofErr w:type="spellStart"/>
      <w:r w:rsidRPr="00CA0D50">
        <w:rPr>
          <w:rFonts w:ascii="Times New Roman" w:hAnsi="Times New Roman" w:cs="Times New Roman"/>
          <w:lang w:val="id-ID"/>
        </w:rPr>
        <w:t>results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abilities</w:t>
      </w:r>
      <w:proofErr w:type="spellEnd"/>
      <w:r w:rsidRPr="00CA0D50">
        <w:rPr>
          <w:rFonts w:ascii="Times New Roman" w:hAnsi="Times New Roman" w:cs="Times New Roman"/>
          <w:lang w:val="id-ID"/>
        </w:rPr>
        <w:t xml:space="preserve"> were </w:t>
      </w:r>
      <w:proofErr w:type="spellStart"/>
      <w:r w:rsidRPr="00CA0D50">
        <w:rPr>
          <w:rFonts w:ascii="Times New Roman" w:hAnsi="Times New Roman" w:cs="Times New Roman"/>
          <w:lang w:val="id-ID"/>
        </w:rPr>
        <w:t>analyzed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based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on</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scores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indicators</w:t>
      </w:r>
      <w:proofErr w:type="spellEnd"/>
      <w:r w:rsidRPr="00CA0D50">
        <w:rPr>
          <w:rFonts w:ascii="Times New Roman" w:hAnsi="Times New Roman" w:cs="Times New Roman"/>
          <w:lang w:val="id-ID"/>
        </w:rPr>
        <w:t xml:space="preserve">. To </w:t>
      </w:r>
      <w:proofErr w:type="spellStart"/>
      <w:r w:rsidRPr="00CA0D50">
        <w:rPr>
          <w:rFonts w:ascii="Times New Roman" w:hAnsi="Times New Roman" w:cs="Times New Roman"/>
          <w:lang w:val="id-ID"/>
        </w:rPr>
        <w:t>determine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level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abilities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students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obtained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was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compared</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with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Table</w:t>
      </w:r>
      <w:proofErr w:type="spellEnd"/>
      <w:r w:rsidRPr="00CA0D50">
        <w:rPr>
          <w:rFonts w:ascii="Times New Roman" w:hAnsi="Times New Roman" w:cs="Times New Roman"/>
          <w:lang w:val="id-ID"/>
        </w:rPr>
        <w:t xml:space="preserve"> 2, </w:t>
      </w:r>
      <w:proofErr w:type="spellStart"/>
      <w:r w:rsidRPr="00CA0D50">
        <w:rPr>
          <w:rFonts w:ascii="Times New Roman" w:hAnsi="Times New Roman" w:cs="Times New Roman"/>
          <w:lang w:val="id-ID"/>
        </w:rPr>
        <w:t>which</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shows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range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test</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results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value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and</w:t>
      </w:r>
      <w:proofErr w:type="spellEnd"/>
      <w:r w:rsidRPr="00CA0D50">
        <w:rPr>
          <w:rFonts w:ascii="Times New Roman" w:hAnsi="Times New Roman" w:cs="Times New Roman"/>
          <w:lang w:val="id-ID"/>
        </w:rPr>
        <w:t xml:space="preserve"> </w:t>
      </w:r>
      <w:r w:rsidRPr="00CA0D50">
        <w:rPr>
          <w:rFonts w:ascii="Times New Roman" w:hAnsi="Times New Roman" w:cs="Times New Roman"/>
          <w:lang w:val="id-ID"/>
        </w:rPr>
        <w:fldChar w:fldCharType="begin" w:fldLock="1"/>
      </w:r>
      <w:r w:rsidRPr="00CA0D50">
        <w:rPr>
          <w:rFonts w:ascii="Times New Roman" w:hAnsi="Times New Roman" w:cs="Times New Roman"/>
          <w:lang w:val="id-ID"/>
        </w:rPr>
        <w:instrText xml:space="preserve"> ADDIN ZOTERO_ITEM CSL_CITATION {"citationID":"5CeHwnoG","properties":{"formattedCitation":"(Sugiyono, 2016)","plainCitation":"(Sugiyono, 2016)","noteIndex":0},"citationItems":[{"id":"wsANWpnx/5q93JG2q","uris":["http://www.mendeley.com/documents/?uuid=54566b3f-4e80-4c29-bf6d-d6437049110f"],"itemData":{"author":[{"dropping-particle":"","family":"Sugiyono","given":"","non-dropping-particle":"","parse-names":false,"suffix":""}],"id":"ITEM-1","issued":{"date-parts":[["2016"]]},"publisher":"Balai Pustaka","publisher-place":"Jakarta","title":"Statistik Pendidikan","type":"book"}}],"schema":"https://github.com/citation-style-language/schema/raw/master/csl-citation.json"} </w:instrText>
      </w:r>
      <w:r w:rsidRPr="00CA0D50">
        <w:rPr>
          <w:rFonts w:ascii="Times New Roman" w:hAnsi="Times New Roman" w:cs="Times New Roman"/>
          <w:lang w:val="id-ID"/>
        </w:rPr>
        <w:fldChar w:fldCharType="separate"/>
      </w:r>
      <w:r w:rsidRPr="00CA0D50">
        <w:rPr>
          <w:rFonts w:ascii="Times New Roman" w:hAnsi="Times New Roman" w:cs="Times New Roman"/>
          <w:lang w:val="id-ID"/>
        </w:rPr>
        <w:t>(Sugiyono, 2016)</w:t>
      </w:r>
      <w:r w:rsidRPr="00CA0D50">
        <w:rPr>
          <w:rFonts w:ascii="Times New Roman" w:hAnsi="Times New Roman" w:cs="Times New Roman"/>
          <w:lang w:val="id-ID"/>
        </w:rPr>
        <w:fldChar w:fldCharType="end"/>
      </w:r>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Then</w:t>
      </w:r>
      <w:proofErr w:type="spellEnd"/>
      <w:r w:rsidRPr="00CA0D50">
        <w:rPr>
          <w:rFonts w:ascii="Times New Roman" w:hAnsi="Times New Roman" w:cs="Times New Roman"/>
          <w:lang w:val="id-ID"/>
        </w:rPr>
        <w:t xml:space="preserve"> in </w:t>
      </w:r>
      <w:proofErr w:type="spellStart"/>
      <w:r w:rsidRPr="00CA0D50">
        <w:rPr>
          <w:rFonts w:ascii="Times New Roman" w:hAnsi="Times New Roman" w:cs="Times New Roman"/>
          <w:lang w:val="id-ID"/>
        </w:rPr>
        <w:t>Table</w:t>
      </w:r>
      <w:proofErr w:type="spellEnd"/>
      <w:r w:rsidRPr="00CA0D50">
        <w:rPr>
          <w:rFonts w:ascii="Times New Roman" w:hAnsi="Times New Roman" w:cs="Times New Roman"/>
          <w:lang w:val="id-ID"/>
        </w:rPr>
        <w:t xml:space="preserve"> 3 </w:t>
      </w:r>
      <w:proofErr w:type="spellStart"/>
      <w:r w:rsidRPr="00CA0D50">
        <w:rPr>
          <w:rFonts w:ascii="Times New Roman" w:hAnsi="Times New Roman" w:cs="Times New Roman"/>
          <w:lang w:val="id-ID"/>
        </w:rPr>
        <w:t>shows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the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percentage</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indicators</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of</w:t>
      </w:r>
      <w:proofErr w:type="spellEnd"/>
      <w:r w:rsidRPr="00CA0D50">
        <w:rPr>
          <w:rFonts w:ascii="Times New Roman" w:hAnsi="Times New Roman" w:cs="Times New Roman"/>
          <w:lang w:val="id-ID"/>
        </w:rPr>
        <w:t xml:space="preserve"> problem-</w:t>
      </w:r>
      <w:proofErr w:type="spellStart"/>
      <w:r w:rsidRPr="00CA0D50">
        <w:rPr>
          <w:rFonts w:ascii="Times New Roman" w:hAnsi="Times New Roman" w:cs="Times New Roman"/>
          <w:lang w:val="id-ID"/>
        </w:rPr>
        <w:t>solving</w:t>
      </w:r>
      <w:proofErr w:type="spellEnd"/>
      <w:r w:rsidRPr="00CA0D50">
        <w:rPr>
          <w:rFonts w:ascii="Times New Roman" w:hAnsi="Times New Roman" w:cs="Times New Roman"/>
          <w:lang w:val="id-ID"/>
        </w:rPr>
        <w:t xml:space="preserve"> </w:t>
      </w:r>
      <w:proofErr w:type="spellStart"/>
      <w:r w:rsidRPr="00CA0D50">
        <w:rPr>
          <w:rFonts w:ascii="Times New Roman" w:hAnsi="Times New Roman" w:cs="Times New Roman"/>
          <w:lang w:val="id-ID"/>
        </w:rPr>
        <w:t>ability</w:t>
      </w:r>
      <w:proofErr w:type="spellEnd"/>
      <w:r w:rsidRPr="00CA0D50">
        <w:rPr>
          <w:rFonts w:ascii="Times New Roman" w:hAnsi="Times New Roman" w:cs="Times New Roman"/>
          <w:lang w:val="id-ID"/>
        </w:rPr>
        <w:t xml:space="preserve"> </w:t>
      </w:r>
      <w:r w:rsidRPr="00CA0D50">
        <w:rPr>
          <w:rFonts w:ascii="Times New Roman" w:hAnsi="Times New Roman" w:cs="Times New Roman"/>
          <w:lang w:val="id-ID"/>
        </w:rPr>
        <w:fldChar w:fldCharType="begin" w:fldLock="1"/>
      </w:r>
      <w:r w:rsidRPr="00CA0D50">
        <w:rPr>
          <w:rFonts w:ascii="Times New Roman" w:hAnsi="Times New Roman" w:cs="Times New Roman"/>
          <w:lang w:val="id-ID"/>
        </w:rPr>
        <w:instrText xml:space="preserve"> ADDIN ZOTERO_ITEM CSL_CITATION {"citationID":"dzEWJDQY","properties":{"formattedCitation":"(Docktor et al., 2016)","plainCitation":"(Docktor et al., 2016)","noteIndex":0},"citationItems":[{"id":"wsANWpnx/zD72kBF5","uris":["http://www.mendeley.com/documents/?uuid=b6858a07-3cc9-3bc0-8f37-006a6ae75c12"],"itemData":{"DOI":"10.1103/PHYSREVPHYSEDUCRES.12.010130/FIGURES/7/MEDIUM","ISSN":"24699896","abstract":"Problem solving is a complex process valuable in everyday life and crucial for learning in the STEM fields. To support the development of problem-solving skills it is important for researchers and curriculum developers to have practical tools that can measure the difference between novice and expert problem-solving performance in authentic classroom work. It is also useful if such tools can be employed by instructors to guide their pedagogy. We describe the design, development, and testing of a simple rubric to assess written solutions to problems given in undergraduate introductory physics courses. In particular, we present evidence for the validity, reliability, and utility of the instrument. The rubric identifies five general problem-solving processes and defines the criteria to attain a score in each: organizing problem information into a Useful Description, selecting appropriate principles (Physics Approach), applying those principles to the specific conditions in the problem (Specific Application of Physics), using Mathematical Procedures appropriately, and displaying evidence of an organized reasoning pattern (Logical Progression).","author":[{"dropping-particle":"","family":"Docktor","given":"Jennifer L.","non-dropping-particle":"","parse-names":false,"suffix":""},{"dropping-particle":"","family":"Dornfeld","given":"Jay","non-dropping-particle":"","parse-names":false,"suffix":""},{"dropping-particle":"","family":"Frodermann","given":"Evan","non-dropping-particle":"","parse-names":false,"suffix":""},{"dropping-particle":"","family":"Heller","given":"Kenneth","non-dropping-particle":"","parse-names":false,"suffix":""},{"dropping-particle":"","family":"Hsu","given":"Leonardo","non-dropping-particle":"","parse-names":false,"suffix":""},{"dropping-particle":"","family":"Jackson","given":"Koblar Alan","non-dropping-particle":"","parse-names":false,"suffix":""},{"dropping-particle":"","family":"Mason","given":"Andrew","non-dropping-particle":"","parse-names":false,"suffix":""},{"dropping-particle":"","family":"Ryan","given":"Qing X.","non-dropping-particle":"","parse-names":false,"suffix":""},{"dropping-particle":"","family":"Yang","given":"Jie","non-dropping-particle":"","parse-names":false,"suffix":""}],"container-title":"Physical Review Physics Education Research","id":"ITEM-1","issue":"1","issued":{"date-parts":[["2016","5","11"]]},"page":"010130","publisher":"American Physical Society","title":"Assessing student written problem solutions: A problem-solving rubric with application to introductory physics","type":"article-journal","volume":"12"}}],"schema":"https://github.com/citation-style-language/schema/raw/master/csl-citation.json"} </w:instrText>
      </w:r>
      <w:r w:rsidRPr="00CA0D50">
        <w:rPr>
          <w:rFonts w:ascii="Times New Roman" w:hAnsi="Times New Roman" w:cs="Times New Roman"/>
          <w:lang w:val="id-ID"/>
        </w:rPr>
        <w:fldChar w:fldCharType="separate"/>
      </w:r>
      <w:r w:rsidRPr="00CA0D50">
        <w:rPr>
          <w:rFonts w:ascii="Times New Roman" w:hAnsi="Times New Roman" w:cs="Times New Roman"/>
          <w:lang w:val="id-ID"/>
        </w:rPr>
        <w:t>(Docktor et al., 2016)</w:t>
      </w:r>
      <w:r w:rsidRPr="00CA0D50">
        <w:rPr>
          <w:rFonts w:ascii="Times New Roman" w:hAnsi="Times New Roman" w:cs="Times New Roman"/>
          <w:lang w:val="id-ID"/>
        </w:rPr>
        <w:fldChar w:fldCharType="end"/>
      </w:r>
      <w:r w:rsidRPr="00CA0D50">
        <w:rPr>
          <w:rFonts w:ascii="Times New Roman" w:hAnsi="Times New Roman" w:cs="Times New Roman"/>
          <w:lang w:val="id-ID"/>
        </w:rPr>
        <w:t>.</w:t>
      </w:r>
    </w:p>
    <w:p w14:paraId="6A15E6B4" w14:textId="657E54F9" w:rsidR="008171C5" w:rsidRPr="00CA0D50" w:rsidRDefault="00CA0D50" w:rsidP="00CA0D50">
      <w:pPr>
        <w:pStyle w:val="BodyText"/>
        <w:spacing w:after="0" w:line="240" w:lineRule="auto"/>
        <w:jc w:val="center"/>
        <w:rPr>
          <w:rFonts w:ascii="Times New Roman" w:hAnsi="Times New Roman" w:cs="Times New Roman"/>
          <w:szCs w:val="24"/>
          <w:lang w:val="id-ID"/>
        </w:rPr>
      </w:pPr>
      <w:proofErr w:type="spellStart"/>
      <w:r w:rsidRPr="00CA0D50">
        <w:rPr>
          <w:rFonts w:ascii="Times New Roman" w:hAnsi="Times New Roman" w:cs="Times New Roman"/>
          <w:szCs w:val="24"/>
          <w:lang w:val="id-ID"/>
        </w:rPr>
        <w:t>Table</w:t>
      </w:r>
      <w:proofErr w:type="spellEnd"/>
      <w:r w:rsidRPr="00CA0D50">
        <w:rPr>
          <w:rFonts w:ascii="Times New Roman" w:hAnsi="Times New Roman" w:cs="Times New Roman"/>
          <w:szCs w:val="24"/>
          <w:lang w:val="id-ID"/>
        </w:rPr>
        <w:t xml:space="preserve"> 2</w:t>
      </w:r>
      <w:r>
        <w:rPr>
          <w:rFonts w:ascii="Times New Roman" w:hAnsi="Times New Roman" w:cs="Times New Roman"/>
          <w:szCs w:val="24"/>
        </w:rPr>
        <w:t xml:space="preserve">. </w:t>
      </w:r>
      <w:proofErr w:type="spellStart"/>
      <w:r w:rsidRPr="00CA0D50">
        <w:rPr>
          <w:rFonts w:ascii="Times New Roman" w:hAnsi="Times New Roman" w:cs="Times New Roman"/>
          <w:szCs w:val="24"/>
          <w:lang w:val="id-ID"/>
        </w:rPr>
        <w:t>Range</w:t>
      </w:r>
      <w:proofErr w:type="spellEnd"/>
      <w:r w:rsidRPr="00CA0D50">
        <w:rPr>
          <w:rFonts w:ascii="Times New Roman" w:hAnsi="Times New Roman" w:cs="Times New Roman"/>
          <w:szCs w:val="24"/>
          <w:lang w:val="id-ID"/>
        </w:rPr>
        <w:t xml:space="preserve"> </w:t>
      </w:r>
      <w:proofErr w:type="spellStart"/>
      <w:r w:rsidRPr="00CA0D50">
        <w:rPr>
          <w:rFonts w:ascii="Times New Roman" w:hAnsi="Times New Roman" w:cs="Times New Roman"/>
          <w:szCs w:val="24"/>
          <w:lang w:val="id-ID"/>
        </w:rPr>
        <w:t>of</w:t>
      </w:r>
      <w:proofErr w:type="spellEnd"/>
      <w:r w:rsidRPr="00CA0D50">
        <w:rPr>
          <w:rFonts w:ascii="Times New Roman" w:hAnsi="Times New Roman" w:cs="Times New Roman"/>
          <w:szCs w:val="24"/>
          <w:lang w:val="id-ID"/>
        </w:rPr>
        <w:t xml:space="preserve"> </w:t>
      </w:r>
      <w:proofErr w:type="spellStart"/>
      <w:r w:rsidRPr="00CA0D50">
        <w:rPr>
          <w:rFonts w:ascii="Times New Roman" w:hAnsi="Times New Roman" w:cs="Times New Roman"/>
          <w:szCs w:val="24"/>
          <w:lang w:val="id-ID"/>
        </w:rPr>
        <w:t>Test</w:t>
      </w:r>
      <w:proofErr w:type="spellEnd"/>
      <w:r w:rsidRPr="00CA0D50">
        <w:rPr>
          <w:rFonts w:ascii="Times New Roman" w:hAnsi="Times New Roman" w:cs="Times New Roman"/>
          <w:szCs w:val="24"/>
          <w:lang w:val="id-ID"/>
        </w:rPr>
        <w:t xml:space="preserve"> </w:t>
      </w:r>
      <w:proofErr w:type="spellStart"/>
      <w:r w:rsidRPr="00CA0D50">
        <w:rPr>
          <w:rFonts w:ascii="Times New Roman" w:hAnsi="Times New Roman" w:cs="Times New Roman"/>
          <w:szCs w:val="24"/>
          <w:lang w:val="id-ID"/>
        </w:rPr>
        <w:t>Result</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562"/>
        <w:gridCol w:w="1673"/>
      </w:tblGrid>
      <w:tr w:rsidR="008171C5" w:rsidRPr="00772FB2" w14:paraId="50566DBC" w14:textId="77777777" w:rsidTr="00CA0D50">
        <w:trPr>
          <w:trHeight w:val="113"/>
          <w:jc w:val="center"/>
        </w:trPr>
        <w:tc>
          <w:tcPr>
            <w:tcW w:w="720" w:type="dxa"/>
            <w:tcBorders>
              <w:top w:val="single" w:sz="4" w:space="0" w:color="auto"/>
              <w:bottom w:val="single" w:sz="4" w:space="0" w:color="auto"/>
            </w:tcBorders>
          </w:tcPr>
          <w:p w14:paraId="65407469" w14:textId="44585FCD" w:rsidR="008171C5" w:rsidRPr="00CA0D50" w:rsidRDefault="008171C5" w:rsidP="00F613F2">
            <w:pPr>
              <w:ind w:right="-46"/>
              <w:rPr>
                <w:b/>
                <w:sz w:val="22"/>
              </w:rPr>
            </w:pPr>
            <w:r w:rsidRPr="00CA0D50">
              <w:rPr>
                <w:b/>
                <w:sz w:val="22"/>
              </w:rPr>
              <w:t>N</w:t>
            </w:r>
            <w:r w:rsidR="00CA0D50">
              <w:rPr>
                <w:b/>
                <w:sz w:val="22"/>
                <w:lang w:val="en-US"/>
              </w:rPr>
              <w:t>u</w:t>
            </w:r>
            <w:r w:rsidRPr="00CA0D50">
              <w:rPr>
                <w:b/>
                <w:sz w:val="22"/>
              </w:rPr>
              <w:t>.</w:t>
            </w:r>
          </w:p>
        </w:tc>
        <w:tc>
          <w:tcPr>
            <w:tcW w:w="1562" w:type="dxa"/>
            <w:tcBorders>
              <w:top w:val="single" w:sz="4" w:space="0" w:color="auto"/>
              <w:bottom w:val="single" w:sz="4" w:space="0" w:color="auto"/>
            </w:tcBorders>
          </w:tcPr>
          <w:p w14:paraId="74BEC4FF" w14:textId="77777777" w:rsidR="008171C5" w:rsidRPr="00CA0D50" w:rsidRDefault="008171C5" w:rsidP="00F613F2">
            <w:pPr>
              <w:ind w:right="-46"/>
              <w:rPr>
                <w:b/>
                <w:sz w:val="22"/>
              </w:rPr>
            </w:pPr>
            <w:proofErr w:type="spellStart"/>
            <w:r w:rsidRPr="00CA0D50">
              <w:rPr>
                <w:b/>
                <w:sz w:val="22"/>
              </w:rPr>
              <w:t>Value</w:t>
            </w:r>
            <w:proofErr w:type="spellEnd"/>
          </w:p>
        </w:tc>
        <w:tc>
          <w:tcPr>
            <w:tcW w:w="1673" w:type="dxa"/>
            <w:tcBorders>
              <w:top w:val="single" w:sz="4" w:space="0" w:color="auto"/>
              <w:bottom w:val="single" w:sz="4" w:space="0" w:color="auto"/>
            </w:tcBorders>
          </w:tcPr>
          <w:p w14:paraId="55985735" w14:textId="77777777" w:rsidR="008171C5" w:rsidRPr="00CA0D50" w:rsidRDefault="008171C5" w:rsidP="00F613F2">
            <w:pPr>
              <w:ind w:right="-46" w:firstLine="42"/>
              <w:rPr>
                <w:b/>
                <w:sz w:val="22"/>
              </w:rPr>
            </w:pPr>
            <w:proofErr w:type="spellStart"/>
            <w:r w:rsidRPr="00CA0D50">
              <w:rPr>
                <w:b/>
                <w:sz w:val="22"/>
              </w:rPr>
              <w:t>Criteria</w:t>
            </w:r>
            <w:proofErr w:type="spellEnd"/>
          </w:p>
        </w:tc>
      </w:tr>
      <w:tr w:rsidR="008171C5" w:rsidRPr="00772FB2" w14:paraId="2D071FEE" w14:textId="77777777" w:rsidTr="00CA0D50">
        <w:trPr>
          <w:trHeight w:val="20"/>
          <w:jc w:val="center"/>
        </w:trPr>
        <w:tc>
          <w:tcPr>
            <w:tcW w:w="720" w:type="dxa"/>
            <w:tcBorders>
              <w:top w:val="single" w:sz="4" w:space="0" w:color="auto"/>
            </w:tcBorders>
          </w:tcPr>
          <w:p w14:paraId="1EBCAB34" w14:textId="77777777" w:rsidR="008171C5" w:rsidRPr="00772FB2" w:rsidRDefault="008171C5" w:rsidP="00F613F2">
            <w:pPr>
              <w:ind w:right="-46" w:firstLine="162"/>
              <w:rPr>
                <w:sz w:val="22"/>
              </w:rPr>
            </w:pPr>
            <w:r w:rsidRPr="00772FB2">
              <w:rPr>
                <w:sz w:val="22"/>
              </w:rPr>
              <w:t>1</w:t>
            </w:r>
          </w:p>
        </w:tc>
        <w:tc>
          <w:tcPr>
            <w:tcW w:w="1562" w:type="dxa"/>
            <w:tcBorders>
              <w:top w:val="single" w:sz="4" w:space="0" w:color="auto"/>
            </w:tcBorders>
          </w:tcPr>
          <w:p w14:paraId="47009E91" w14:textId="77777777" w:rsidR="008171C5" w:rsidRPr="00772FB2" w:rsidRDefault="008171C5" w:rsidP="00F613F2">
            <w:pPr>
              <w:ind w:right="-46" w:firstLine="162"/>
              <w:rPr>
                <w:sz w:val="22"/>
              </w:rPr>
            </w:pPr>
            <w:r w:rsidRPr="00772FB2">
              <w:rPr>
                <w:sz w:val="22"/>
              </w:rPr>
              <w:t>0 – 19</w:t>
            </w:r>
          </w:p>
        </w:tc>
        <w:tc>
          <w:tcPr>
            <w:tcW w:w="1673" w:type="dxa"/>
            <w:tcBorders>
              <w:top w:val="single" w:sz="4" w:space="0" w:color="auto"/>
            </w:tcBorders>
          </w:tcPr>
          <w:p w14:paraId="7DCFEEBF" w14:textId="77777777" w:rsidR="008171C5" w:rsidRPr="00772FB2" w:rsidRDefault="008171C5" w:rsidP="00F613F2">
            <w:pPr>
              <w:ind w:right="-46" w:firstLine="42"/>
              <w:rPr>
                <w:sz w:val="22"/>
              </w:rPr>
            </w:pPr>
            <w:r w:rsidRPr="00772FB2">
              <w:rPr>
                <w:sz w:val="22"/>
              </w:rPr>
              <w:t xml:space="preserve">Very </w:t>
            </w:r>
            <w:proofErr w:type="spellStart"/>
            <w:r w:rsidRPr="00772FB2">
              <w:rPr>
                <w:sz w:val="22"/>
              </w:rPr>
              <w:t>low</w:t>
            </w:r>
            <w:proofErr w:type="spellEnd"/>
          </w:p>
        </w:tc>
      </w:tr>
      <w:tr w:rsidR="008171C5" w:rsidRPr="00772FB2" w14:paraId="792D192C" w14:textId="77777777" w:rsidTr="00CA0D50">
        <w:trPr>
          <w:trHeight w:val="20"/>
          <w:jc w:val="center"/>
        </w:trPr>
        <w:tc>
          <w:tcPr>
            <w:tcW w:w="720" w:type="dxa"/>
          </w:tcPr>
          <w:p w14:paraId="0560C1C2" w14:textId="77777777" w:rsidR="008171C5" w:rsidRPr="00772FB2" w:rsidRDefault="008171C5" w:rsidP="00F613F2">
            <w:pPr>
              <w:ind w:right="-46" w:firstLine="162"/>
              <w:rPr>
                <w:sz w:val="22"/>
              </w:rPr>
            </w:pPr>
            <w:r w:rsidRPr="00772FB2">
              <w:rPr>
                <w:sz w:val="22"/>
              </w:rPr>
              <w:t>2</w:t>
            </w:r>
          </w:p>
        </w:tc>
        <w:tc>
          <w:tcPr>
            <w:tcW w:w="1562" w:type="dxa"/>
          </w:tcPr>
          <w:p w14:paraId="6BF5F036" w14:textId="77777777" w:rsidR="008171C5" w:rsidRPr="00772FB2" w:rsidRDefault="008171C5" w:rsidP="00F613F2">
            <w:pPr>
              <w:ind w:right="-46" w:firstLine="162"/>
              <w:rPr>
                <w:sz w:val="22"/>
              </w:rPr>
            </w:pPr>
            <w:r w:rsidRPr="00772FB2">
              <w:rPr>
                <w:sz w:val="22"/>
              </w:rPr>
              <w:t>20 – 35</w:t>
            </w:r>
          </w:p>
        </w:tc>
        <w:tc>
          <w:tcPr>
            <w:tcW w:w="1673" w:type="dxa"/>
          </w:tcPr>
          <w:p w14:paraId="550D456C" w14:textId="77777777" w:rsidR="008171C5" w:rsidRPr="00772FB2" w:rsidRDefault="008171C5" w:rsidP="00F613F2">
            <w:pPr>
              <w:ind w:right="-46" w:firstLine="42"/>
              <w:rPr>
                <w:sz w:val="22"/>
              </w:rPr>
            </w:pPr>
            <w:r w:rsidRPr="00772FB2">
              <w:rPr>
                <w:sz w:val="22"/>
              </w:rPr>
              <w:t>Low</w:t>
            </w:r>
          </w:p>
        </w:tc>
      </w:tr>
      <w:tr w:rsidR="008171C5" w:rsidRPr="00772FB2" w14:paraId="5486F8B6" w14:textId="77777777" w:rsidTr="00CA0D50">
        <w:trPr>
          <w:trHeight w:val="20"/>
          <w:jc w:val="center"/>
        </w:trPr>
        <w:tc>
          <w:tcPr>
            <w:tcW w:w="720" w:type="dxa"/>
          </w:tcPr>
          <w:p w14:paraId="522B9E20" w14:textId="77777777" w:rsidR="008171C5" w:rsidRPr="00772FB2" w:rsidRDefault="008171C5" w:rsidP="00F613F2">
            <w:pPr>
              <w:ind w:right="-46" w:firstLine="162"/>
              <w:rPr>
                <w:sz w:val="22"/>
              </w:rPr>
            </w:pPr>
            <w:r w:rsidRPr="00772FB2">
              <w:rPr>
                <w:sz w:val="22"/>
              </w:rPr>
              <w:t>3</w:t>
            </w:r>
          </w:p>
        </w:tc>
        <w:tc>
          <w:tcPr>
            <w:tcW w:w="1562" w:type="dxa"/>
          </w:tcPr>
          <w:p w14:paraId="6E5E1640" w14:textId="77777777" w:rsidR="008171C5" w:rsidRPr="00772FB2" w:rsidRDefault="008171C5" w:rsidP="00F613F2">
            <w:pPr>
              <w:ind w:right="-46" w:firstLine="162"/>
              <w:rPr>
                <w:sz w:val="22"/>
              </w:rPr>
            </w:pPr>
            <w:r w:rsidRPr="00772FB2">
              <w:rPr>
                <w:sz w:val="22"/>
              </w:rPr>
              <w:t>36 – 59</w:t>
            </w:r>
          </w:p>
        </w:tc>
        <w:tc>
          <w:tcPr>
            <w:tcW w:w="1673" w:type="dxa"/>
          </w:tcPr>
          <w:p w14:paraId="2A889348" w14:textId="77777777" w:rsidR="008171C5" w:rsidRPr="00772FB2" w:rsidRDefault="008171C5" w:rsidP="00F613F2">
            <w:pPr>
              <w:ind w:right="-46" w:firstLine="42"/>
              <w:rPr>
                <w:sz w:val="22"/>
              </w:rPr>
            </w:pPr>
            <w:proofErr w:type="spellStart"/>
            <w:r w:rsidRPr="00772FB2">
              <w:rPr>
                <w:sz w:val="22"/>
              </w:rPr>
              <w:t>Middle</w:t>
            </w:r>
            <w:proofErr w:type="spellEnd"/>
          </w:p>
        </w:tc>
      </w:tr>
      <w:tr w:rsidR="008171C5" w:rsidRPr="00772FB2" w14:paraId="6E139BD8" w14:textId="77777777" w:rsidTr="00CA0D50">
        <w:trPr>
          <w:trHeight w:val="20"/>
          <w:jc w:val="center"/>
        </w:trPr>
        <w:tc>
          <w:tcPr>
            <w:tcW w:w="720" w:type="dxa"/>
          </w:tcPr>
          <w:p w14:paraId="590049DD" w14:textId="77777777" w:rsidR="008171C5" w:rsidRPr="00772FB2" w:rsidRDefault="008171C5" w:rsidP="00F613F2">
            <w:pPr>
              <w:ind w:right="-46" w:firstLine="162"/>
              <w:rPr>
                <w:sz w:val="22"/>
              </w:rPr>
            </w:pPr>
            <w:r w:rsidRPr="00772FB2">
              <w:rPr>
                <w:sz w:val="22"/>
              </w:rPr>
              <w:t>4</w:t>
            </w:r>
          </w:p>
        </w:tc>
        <w:tc>
          <w:tcPr>
            <w:tcW w:w="1562" w:type="dxa"/>
          </w:tcPr>
          <w:p w14:paraId="7B1E84C3" w14:textId="77777777" w:rsidR="008171C5" w:rsidRPr="00772FB2" w:rsidRDefault="008171C5" w:rsidP="00F613F2">
            <w:pPr>
              <w:ind w:right="-46" w:firstLine="162"/>
              <w:rPr>
                <w:sz w:val="22"/>
              </w:rPr>
            </w:pPr>
            <w:r w:rsidRPr="00772FB2">
              <w:rPr>
                <w:sz w:val="22"/>
              </w:rPr>
              <w:t>60 – 79</w:t>
            </w:r>
          </w:p>
        </w:tc>
        <w:tc>
          <w:tcPr>
            <w:tcW w:w="1673" w:type="dxa"/>
          </w:tcPr>
          <w:p w14:paraId="5CD8391B" w14:textId="77777777" w:rsidR="008171C5" w:rsidRPr="00772FB2" w:rsidRDefault="008171C5" w:rsidP="00F613F2">
            <w:pPr>
              <w:ind w:right="-46" w:firstLine="42"/>
              <w:rPr>
                <w:sz w:val="22"/>
              </w:rPr>
            </w:pPr>
            <w:proofErr w:type="spellStart"/>
            <w:r w:rsidRPr="00772FB2">
              <w:rPr>
                <w:sz w:val="22"/>
              </w:rPr>
              <w:t>High</w:t>
            </w:r>
            <w:proofErr w:type="spellEnd"/>
          </w:p>
        </w:tc>
      </w:tr>
      <w:tr w:rsidR="008171C5" w:rsidRPr="00772FB2" w14:paraId="5FE8AF5E" w14:textId="77777777" w:rsidTr="00CA0D50">
        <w:trPr>
          <w:trHeight w:val="20"/>
          <w:jc w:val="center"/>
        </w:trPr>
        <w:tc>
          <w:tcPr>
            <w:tcW w:w="720" w:type="dxa"/>
            <w:tcBorders>
              <w:bottom w:val="single" w:sz="4" w:space="0" w:color="auto"/>
            </w:tcBorders>
          </w:tcPr>
          <w:p w14:paraId="014EA1E9" w14:textId="77777777" w:rsidR="008171C5" w:rsidRPr="00772FB2" w:rsidRDefault="008171C5" w:rsidP="00F613F2">
            <w:pPr>
              <w:ind w:right="-46" w:firstLine="162"/>
              <w:rPr>
                <w:sz w:val="22"/>
              </w:rPr>
            </w:pPr>
            <w:r w:rsidRPr="00772FB2">
              <w:rPr>
                <w:sz w:val="22"/>
              </w:rPr>
              <w:t>5</w:t>
            </w:r>
          </w:p>
        </w:tc>
        <w:tc>
          <w:tcPr>
            <w:tcW w:w="1562" w:type="dxa"/>
            <w:tcBorders>
              <w:bottom w:val="single" w:sz="4" w:space="0" w:color="auto"/>
            </w:tcBorders>
          </w:tcPr>
          <w:p w14:paraId="40A6259C" w14:textId="77777777" w:rsidR="008171C5" w:rsidRPr="00772FB2" w:rsidRDefault="008171C5" w:rsidP="00F613F2">
            <w:pPr>
              <w:ind w:right="-46" w:firstLine="162"/>
              <w:rPr>
                <w:sz w:val="22"/>
              </w:rPr>
            </w:pPr>
            <w:r w:rsidRPr="00772FB2">
              <w:rPr>
                <w:sz w:val="22"/>
              </w:rPr>
              <w:t>80 – 100</w:t>
            </w:r>
          </w:p>
        </w:tc>
        <w:tc>
          <w:tcPr>
            <w:tcW w:w="1673" w:type="dxa"/>
            <w:tcBorders>
              <w:bottom w:val="single" w:sz="4" w:space="0" w:color="auto"/>
            </w:tcBorders>
          </w:tcPr>
          <w:p w14:paraId="40FDB3D4" w14:textId="77777777" w:rsidR="008171C5" w:rsidRPr="00772FB2" w:rsidRDefault="008171C5" w:rsidP="00F613F2">
            <w:pPr>
              <w:ind w:right="-46" w:firstLine="42"/>
              <w:rPr>
                <w:sz w:val="22"/>
              </w:rPr>
            </w:pPr>
            <w:r w:rsidRPr="00772FB2">
              <w:rPr>
                <w:sz w:val="22"/>
              </w:rPr>
              <w:t xml:space="preserve">Very </w:t>
            </w:r>
            <w:proofErr w:type="spellStart"/>
            <w:r w:rsidRPr="00772FB2">
              <w:rPr>
                <w:sz w:val="22"/>
              </w:rPr>
              <w:t>high</w:t>
            </w:r>
            <w:proofErr w:type="spellEnd"/>
          </w:p>
        </w:tc>
      </w:tr>
    </w:tbl>
    <w:p w14:paraId="58DA0139" w14:textId="77777777" w:rsidR="00CA0D50" w:rsidRDefault="00CA0D50" w:rsidP="008171C5">
      <w:pPr>
        <w:ind w:right="-46"/>
        <w:jc w:val="center"/>
        <w:rPr>
          <w:b/>
          <w:sz w:val="22"/>
        </w:rPr>
      </w:pPr>
    </w:p>
    <w:p w14:paraId="2044FCF1" w14:textId="57FDAD58" w:rsidR="008171C5" w:rsidRPr="00CA0D50" w:rsidRDefault="00CA0D50" w:rsidP="00CA0D50">
      <w:pPr>
        <w:pStyle w:val="BodyText"/>
        <w:spacing w:after="0" w:line="240" w:lineRule="auto"/>
        <w:jc w:val="center"/>
        <w:rPr>
          <w:rFonts w:ascii="Times New Roman" w:hAnsi="Times New Roman" w:cs="Times New Roman"/>
          <w:szCs w:val="24"/>
          <w:lang w:val="id-ID"/>
        </w:rPr>
      </w:pPr>
      <w:proofErr w:type="spellStart"/>
      <w:r w:rsidRPr="00CA0D50">
        <w:rPr>
          <w:rFonts w:ascii="Times New Roman" w:hAnsi="Times New Roman" w:cs="Times New Roman"/>
          <w:szCs w:val="24"/>
          <w:lang w:val="id-ID"/>
        </w:rPr>
        <w:t>Table</w:t>
      </w:r>
      <w:proofErr w:type="spellEnd"/>
      <w:r w:rsidRPr="00CA0D50">
        <w:rPr>
          <w:rFonts w:ascii="Times New Roman" w:hAnsi="Times New Roman" w:cs="Times New Roman"/>
          <w:szCs w:val="24"/>
          <w:lang w:val="id-ID"/>
        </w:rPr>
        <w:t xml:space="preserve"> 3.</w:t>
      </w:r>
      <w:r>
        <w:rPr>
          <w:rFonts w:ascii="Times New Roman" w:hAnsi="Times New Roman" w:cs="Times New Roman"/>
          <w:szCs w:val="24"/>
        </w:rPr>
        <w:t xml:space="preserve"> </w:t>
      </w:r>
      <w:proofErr w:type="spellStart"/>
      <w:r w:rsidRPr="00CA0D50">
        <w:rPr>
          <w:rFonts w:ascii="Times New Roman" w:hAnsi="Times New Roman" w:cs="Times New Roman"/>
          <w:szCs w:val="24"/>
          <w:lang w:val="id-ID"/>
        </w:rPr>
        <w:t>Percentage</w:t>
      </w:r>
      <w:proofErr w:type="spellEnd"/>
      <w:r w:rsidRPr="00CA0D50">
        <w:rPr>
          <w:rFonts w:ascii="Times New Roman" w:hAnsi="Times New Roman" w:cs="Times New Roman"/>
          <w:szCs w:val="24"/>
          <w:lang w:val="id-ID"/>
        </w:rPr>
        <w:t xml:space="preserve"> </w:t>
      </w:r>
      <w:proofErr w:type="spellStart"/>
      <w:r w:rsidRPr="00CA0D50">
        <w:rPr>
          <w:rFonts w:ascii="Times New Roman" w:hAnsi="Times New Roman" w:cs="Times New Roman"/>
          <w:szCs w:val="24"/>
          <w:lang w:val="id-ID"/>
        </w:rPr>
        <w:t>of</w:t>
      </w:r>
      <w:proofErr w:type="spellEnd"/>
      <w:r w:rsidRPr="00CA0D50">
        <w:rPr>
          <w:rFonts w:ascii="Times New Roman" w:hAnsi="Times New Roman" w:cs="Times New Roman"/>
          <w:szCs w:val="24"/>
          <w:lang w:val="id-ID"/>
        </w:rPr>
        <w:t xml:space="preserve"> Problem-</w:t>
      </w:r>
      <w:proofErr w:type="spellStart"/>
      <w:r w:rsidRPr="00CA0D50">
        <w:rPr>
          <w:rFonts w:ascii="Times New Roman" w:hAnsi="Times New Roman" w:cs="Times New Roman"/>
          <w:szCs w:val="24"/>
          <w:lang w:val="id-ID"/>
        </w:rPr>
        <w:t>solving</w:t>
      </w:r>
      <w:proofErr w:type="spellEnd"/>
      <w:r w:rsidRPr="00CA0D50">
        <w:rPr>
          <w:rFonts w:ascii="Times New Roman" w:hAnsi="Times New Roman" w:cs="Times New Roman"/>
          <w:szCs w:val="24"/>
          <w:lang w:val="id-ID"/>
        </w:rPr>
        <w:t xml:space="preserve"> </w:t>
      </w:r>
      <w:proofErr w:type="spellStart"/>
      <w:r w:rsidRPr="00CA0D50">
        <w:rPr>
          <w:rFonts w:ascii="Times New Roman" w:hAnsi="Times New Roman" w:cs="Times New Roman"/>
          <w:szCs w:val="24"/>
          <w:lang w:val="id-ID"/>
        </w:rPr>
        <w:t>Ability</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1803"/>
        <w:gridCol w:w="1822"/>
      </w:tblGrid>
      <w:tr w:rsidR="008171C5" w:rsidRPr="00772FB2" w14:paraId="4E5F7E40" w14:textId="77777777" w:rsidTr="00CA0D50">
        <w:trPr>
          <w:trHeight w:val="26"/>
          <w:jc w:val="center"/>
        </w:trPr>
        <w:tc>
          <w:tcPr>
            <w:tcW w:w="900" w:type="dxa"/>
            <w:tcBorders>
              <w:top w:val="single" w:sz="4" w:space="0" w:color="auto"/>
              <w:bottom w:val="single" w:sz="4" w:space="0" w:color="auto"/>
            </w:tcBorders>
          </w:tcPr>
          <w:p w14:paraId="11A85AA2" w14:textId="3904BC69" w:rsidR="008171C5" w:rsidRPr="00CA0D50" w:rsidRDefault="008171C5" w:rsidP="00F613F2">
            <w:pPr>
              <w:ind w:right="-46"/>
              <w:jc w:val="center"/>
              <w:rPr>
                <w:b/>
                <w:sz w:val="22"/>
              </w:rPr>
            </w:pPr>
            <w:r w:rsidRPr="00CA0D50">
              <w:rPr>
                <w:b/>
                <w:sz w:val="22"/>
              </w:rPr>
              <w:t>N</w:t>
            </w:r>
            <w:r w:rsidR="00CA0D50" w:rsidRPr="00CA0D50">
              <w:rPr>
                <w:b/>
                <w:sz w:val="22"/>
                <w:lang w:val="en-US"/>
              </w:rPr>
              <w:t>u</w:t>
            </w:r>
            <w:r w:rsidRPr="00CA0D50">
              <w:rPr>
                <w:b/>
                <w:sz w:val="22"/>
              </w:rPr>
              <w:t>.</w:t>
            </w:r>
          </w:p>
        </w:tc>
        <w:tc>
          <w:tcPr>
            <w:tcW w:w="2167" w:type="dxa"/>
            <w:tcBorders>
              <w:top w:val="single" w:sz="4" w:space="0" w:color="auto"/>
              <w:bottom w:val="single" w:sz="4" w:space="0" w:color="auto"/>
            </w:tcBorders>
          </w:tcPr>
          <w:p w14:paraId="02A9AB5B" w14:textId="77777777" w:rsidR="008171C5" w:rsidRPr="00CA0D50" w:rsidRDefault="008171C5" w:rsidP="00F613F2">
            <w:pPr>
              <w:ind w:right="-46" w:firstLine="567"/>
              <w:rPr>
                <w:b/>
                <w:sz w:val="22"/>
              </w:rPr>
            </w:pPr>
            <w:proofErr w:type="spellStart"/>
            <w:r w:rsidRPr="00CA0D50">
              <w:rPr>
                <w:b/>
                <w:sz w:val="22"/>
              </w:rPr>
              <w:t>Percentage</w:t>
            </w:r>
            <w:proofErr w:type="spellEnd"/>
          </w:p>
        </w:tc>
        <w:tc>
          <w:tcPr>
            <w:tcW w:w="2371" w:type="dxa"/>
            <w:tcBorders>
              <w:top w:val="single" w:sz="4" w:space="0" w:color="auto"/>
              <w:bottom w:val="single" w:sz="4" w:space="0" w:color="auto"/>
            </w:tcBorders>
          </w:tcPr>
          <w:p w14:paraId="421F85DE" w14:textId="77777777" w:rsidR="008171C5" w:rsidRPr="00CA0D50" w:rsidRDefault="008171C5" w:rsidP="00F613F2">
            <w:pPr>
              <w:ind w:right="-46" w:firstLine="567"/>
              <w:rPr>
                <w:b/>
                <w:sz w:val="22"/>
              </w:rPr>
            </w:pPr>
            <w:proofErr w:type="spellStart"/>
            <w:r w:rsidRPr="00CA0D50">
              <w:rPr>
                <w:b/>
                <w:sz w:val="22"/>
              </w:rPr>
              <w:t>Criteria</w:t>
            </w:r>
            <w:proofErr w:type="spellEnd"/>
          </w:p>
        </w:tc>
      </w:tr>
      <w:tr w:rsidR="008171C5" w:rsidRPr="00772FB2" w14:paraId="768388B0" w14:textId="77777777" w:rsidTr="00CA0D50">
        <w:trPr>
          <w:trHeight w:val="26"/>
          <w:jc w:val="center"/>
        </w:trPr>
        <w:tc>
          <w:tcPr>
            <w:tcW w:w="900" w:type="dxa"/>
            <w:tcBorders>
              <w:top w:val="single" w:sz="4" w:space="0" w:color="auto"/>
            </w:tcBorders>
          </w:tcPr>
          <w:p w14:paraId="407B3D9C" w14:textId="77777777" w:rsidR="008171C5" w:rsidRPr="00772FB2" w:rsidRDefault="008171C5" w:rsidP="00F613F2">
            <w:pPr>
              <w:ind w:right="-46" w:firstLine="252"/>
              <w:rPr>
                <w:sz w:val="22"/>
              </w:rPr>
            </w:pPr>
            <w:r w:rsidRPr="00772FB2">
              <w:rPr>
                <w:sz w:val="22"/>
              </w:rPr>
              <w:t>1</w:t>
            </w:r>
          </w:p>
        </w:tc>
        <w:tc>
          <w:tcPr>
            <w:tcW w:w="2167" w:type="dxa"/>
            <w:tcBorders>
              <w:top w:val="single" w:sz="4" w:space="0" w:color="auto"/>
            </w:tcBorders>
          </w:tcPr>
          <w:p w14:paraId="52F753C6" w14:textId="05BCCF68" w:rsidR="008171C5" w:rsidRPr="00772FB2" w:rsidRDefault="00CA0D50" w:rsidP="00CA0D50">
            <w:pPr>
              <w:ind w:right="-46"/>
              <w:rPr>
                <w:sz w:val="22"/>
              </w:rPr>
            </w:pPr>
            <w:r>
              <w:rPr>
                <w:sz w:val="22"/>
                <w:lang w:val="en-US"/>
              </w:rPr>
              <w:t>\</w:t>
            </w:r>
            <w:r w:rsidR="008171C5" w:rsidRPr="00772FB2">
              <w:rPr>
                <w:sz w:val="22"/>
              </w:rPr>
              <w:t>0 % &lt;</w:t>
            </w:r>
            <w:r w:rsidR="008171C5" w:rsidRPr="00772FB2">
              <w:rPr>
                <w:i/>
                <w:iCs/>
                <w:sz w:val="22"/>
              </w:rPr>
              <w:t xml:space="preserve"> X </w:t>
            </w:r>
            <w:r w:rsidR="008171C5" w:rsidRPr="00772FB2">
              <w:rPr>
                <w:sz w:val="22"/>
              </w:rPr>
              <w:sym w:font="Symbol" w:char="F0A3"/>
            </w:r>
            <w:r w:rsidR="008171C5" w:rsidRPr="00772FB2">
              <w:rPr>
                <w:sz w:val="22"/>
              </w:rPr>
              <w:t xml:space="preserve"> 25%</w:t>
            </w:r>
          </w:p>
        </w:tc>
        <w:tc>
          <w:tcPr>
            <w:tcW w:w="2371" w:type="dxa"/>
            <w:tcBorders>
              <w:top w:val="single" w:sz="4" w:space="0" w:color="auto"/>
            </w:tcBorders>
          </w:tcPr>
          <w:p w14:paraId="7555C56B" w14:textId="77777777" w:rsidR="008171C5" w:rsidRPr="00772FB2" w:rsidRDefault="008171C5" w:rsidP="00F613F2">
            <w:pPr>
              <w:ind w:right="-46" w:firstLine="252"/>
              <w:rPr>
                <w:sz w:val="22"/>
              </w:rPr>
            </w:pPr>
            <w:r w:rsidRPr="00772FB2">
              <w:rPr>
                <w:sz w:val="22"/>
              </w:rPr>
              <w:t xml:space="preserve">Very </w:t>
            </w:r>
            <w:proofErr w:type="spellStart"/>
            <w:r w:rsidRPr="00772FB2">
              <w:rPr>
                <w:sz w:val="22"/>
              </w:rPr>
              <w:t>low</w:t>
            </w:r>
            <w:proofErr w:type="spellEnd"/>
          </w:p>
        </w:tc>
      </w:tr>
      <w:tr w:rsidR="008171C5" w:rsidRPr="00772FB2" w14:paraId="587249D8" w14:textId="77777777" w:rsidTr="00CA0D50">
        <w:trPr>
          <w:trHeight w:val="26"/>
          <w:jc w:val="center"/>
        </w:trPr>
        <w:tc>
          <w:tcPr>
            <w:tcW w:w="900" w:type="dxa"/>
          </w:tcPr>
          <w:p w14:paraId="2F1FBAA7" w14:textId="77777777" w:rsidR="008171C5" w:rsidRPr="00772FB2" w:rsidRDefault="008171C5" w:rsidP="00F613F2">
            <w:pPr>
              <w:ind w:right="-46" w:firstLine="252"/>
              <w:rPr>
                <w:sz w:val="22"/>
              </w:rPr>
            </w:pPr>
            <w:r w:rsidRPr="00772FB2">
              <w:rPr>
                <w:sz w:val="22"/>
              </w:rPr>
              <w:t>2</w:t>
            </w:r>
          </w:p>
        </w:tc>
        <w:tc>
          <w:tcPr>
            <w:tcW w:w="2167" w:type="dxa"/>
          </w:tcPr>
          <w:p w14:paraId="6F48761A" w14:textId="77777777" w:rsidR="008171C5" w:rsidRPr="00772FB2" w:rsidRDefault="008171C5" w:rsidP="00CA0D50">
            <w:pPr>
              <w:ind w:right="-46"/>
              <w:rPr>
                <w:sz w:val="22"/>
              </w:rPr>
            </w:pPr>
            <w:r w:rsidRPr="00772FB2">
              <w:rPr>
                <w:sz w:val="22"/>
              </w:rPr>
              <w:t>25 % &lt;</w:t>
            </w:r>
            <w:r w:rsidRPr="00772FB2">
              <w:rPr>
                <w:i/>
                <w:iCs/>
                <w:sz w:val="22"/>
              </w:rPr>
              <w:t xml:space="preserve"> X </w:t>
            </w:r>
            <w:r w:rsidRPr="00772FB2">
              <w:rPr>
                <w:sz w:val="22"/>
              </w:rPr>
              <w:sym w:font="Symbol" w:char="F0A3"/>
            </w:r>
            <w:r w:rsidRPr="00772FB2">
              <w:rPr>
                <w:sz w:val="22"/>
              </w:rPr>
              <w:t xml:space="preserve"> 42%</w:t>
            </w:r>
          </w:p>
        </w:tc>
        <w:tc>
          <w:tcPr>
            <w:tcW w:w="2371" w:type="dxa"/>
          </w:tcPr>
          <w:p w14:paraId="49E7B0B1" w14:textId="77777777" w:rsidR="008171C5" w:rsidRPr="00772FB2" w:rsidRDefault="008171C5" w:rsidP="00F613F2">
            <w:pPr>
              <w:ind w:right="-46" w:firstLine="252"/>
              <w:rPr>
                <w:sz w:val="22"/>
              </w:rPr>
            </w:pPr>
            <w:r w:rsidRPr="00772FB2">
              <w:rPr>
                <w:sz w:val="22"/>
              </w:rPr>
              <w:t>Low</w:t>
            </w:r>
          </w:p>
        </w:tc>
      </w:tr>
      <w:tr w:rsidR="008171C5" w:rsidRPr="00772FB2" w14:paraId="1D9F8D18" w14:textId="77777777" w:rsidTr="00CA0D50">
        <w:trPr>
          <w:trHeight w:val="26"/>
          <w:jc w:val="center"/>
        </w:trPr>
        <w:tc>
          <w:tcPr>
            <w:tcW w:w="900" w:type="dxa"/>
          </w:tcPr>
          <w:p w14:paraId="3387D19D" w14:textId="77777777" w:rsidR="008171C5" w:rsidRPr="00772FB2" w:rsidRDefault="008171C5" w:rsidP="00F613F2">
            <w:pPr>
              <w:ind w:right="-46" w:firstLine="252"/>
              <w:rPr>
                <w:sz w:val="22"/>
              </w:rPr>
            </w:pPr>
            <w:r w:rsidRPr="00772FB2">
              <w:rPr>
                <w:sz w:val="22"/>
              </w:rPr>
              <w:t>3</w:t>
            </w:r>
          </w:p>
        </w:tc>
        <w:tc>
          <w:tcPr>
            <w:tcW w:w="2167" w:type="dxa"/>
          </w:tcPr>
          <w:p w14:paraId="7C814E52" w14:textId="77777777" w:rsidR="008171C5" w:rsidRPr="00772FB2" w:rsidRDefault="008171C5" w:rsidP="00CA0D50">
            <w:pPr>
              <w:ind w:right="-46"/>
              <w:rPr>
                <w:sz w:val="22"/>
              </w:rPr>
            </w:pPr>
            <w:r w:rsidRPr="00772FB2">
              <w:rPr>
                <w:sz w:val="22"/>
              </w:rPr>
              <w:t>42 % &lt;</w:t>
            </w:r>
            <w:r w:rsidRPr="00772FB2">
              <w:rPr>
                <w:i/>
                <w:iCs/>
                <w:sz w:val="22"/>
              </w:rPr>
              <w:t xml:space="preserve"> X </w:t>
            </w:r>
            <w:r w:rsidRPr="00772FB2">
              <w:rPr>
                <w:sz w:val="22"/>
              </w:rPr>
              <w:sym w:font="Symbol" w:char="F0A3"/>
            </w:r>
            <w:r w:rsidRPr="00772FB2">
              <w:rPr>
                <w:sz w:val="22"/>
              </w:rPr>
              <w:t xml:space="preserve"> 58%</w:t>
            </w:r>
          </w:p>
        </w:tc>
        <w:tc>
          <w:tcPr>
            <w:tcW w:w="2371" w:type="dxa"/>
          </w:tcPr>
          <w:p w14:paraId="07A69B46" w14:textId="77777777" w:rsidR="008171C5" w:rsidRPr="00772FB2" w:rsidRDefault="008171C5" w:rsidP="00F613F2">
            <w:pPr>
              <w:ind w:right="-46" w:firstLine="252"/>
              <w:rPr>
                <w:sz w:val="22"/>
              </w:rPr>
            </w:pPr>
            <w:proofErr w:type="spellStart"/>
            <w:r w:rsidRPr="00772FB2">
              <w:rPr>
                <w:sz w:val="22"/>
              </w:rPr>
              <w:t>Middle</w:t>
            </w:r>
            <w:proofErr w:type="spellEnd"/>
          </w:p>
        </w:tc>
      </w:tr>
      <w:tr w:rsidR="008171C5" w:rsidRPr="00772FB2" w14:paraId="3B96240C" w14:textId="77777777" w:rsidTr="00CA0D50">
        <w:trPr>
          <w:trHeight w:val="26"/>
          <w:jc w:val="center"/>
        </w:trPr>
        <w:tc>
          <w:tcPr>
            <w:tcW w:w="900" w:type="dxa"/>
          </w:tcPr>
          <w:p w14:paraId="0CF4A232" w14:textId="77777777" w:rsidR="008171C5" w:rsidRPr="00772FB2" w:rsidRDefault="008171C5" w:rsidP="00F613F2">
            <w:pPr>
              <w:ind w:right="-46" w:firstLine="252"/>
              <w:rPr>
                <w:sz w:val="22"/>
              </w:rPr>
            </w:pPr>
            <w:r w:rsidRPr="00772FB2">
              <w:rPr>
                <w:sz w:val="22"/>
              </w:rPr>
              <w:t>4</w:t>
            </w:r>
          </w:p>
        </w:tc>
        <w:tc>
          <w:tcPr>
            <w:tcW w:w="2167" w:type="dxa"/>
          </w:tcPr>
          <w:p w14:paraId="1FFF0ECA" w14:textId="77777777" w:rsidR="008171C5" w:rsidRPr="00772FB2" w:rsidRDefault="008171C5" w:rsidP="00CA0D50">
            <w:pPr>
              <w:ind w:right="-46"/>
              <w:rPr>
                <w:sz w:val="22"/>
              </w:rPr>
            </w:pPr>
            <w:r w:rsidRPr="00772FB2">
              <w:rPr>
                <w:sz w:val="22"/>
              </w:rPr>
              <w:t>58 % &lt;</w:t>
            </w:r>
            <w:r w:rsidRPr="00772FB2">
              <w:rPr>
                <w:i/>
                <w:iCs/>
                <w:sz w:val="22"/>
              </w:rPr>
              <w:t xml:space="preserve"> X </w:t>
            </w:r>
            <w:r w:rsidRPr="00772FB2">
              <w:rPr>
                <w:sz w:val="22"/>
              </w:rPr>
              <w:sym w:font="Symbol" w:char="F0A3"/>
            </w:r>
            <w:r w:rsidRPr="00772FB2">
              <w:rPr>
                <w:sz w:val="22"/>
              </w:rPr>
              <w:t xml:space="preserve"> 75%</w:t>
            </w:r>
          </w:p>
        </w:tc>
        <w:tc>
          <w:tcPr>
            <w:tcW w:w="2371" w:type="dxa"/>
          </w:tcPr>
          <w:p w14:paraId="16E71ED2" w14:textId="77777777" w:rsidR="008171C5" w:rsidRPr="00772FB2" w:rsidRDefault="008171C5" w:rsidP="00F613F2">
            <w:pPr>
              <w:ind w:right="-46" w:firstLine="252"/>
              <w:rPr>
                <w:sz w:val="22"/>
              </w:rPr>
            </w:pPr>
            <w:proofErr w:type="spellStart"/>
            <w:r w:rsidRPr="00772FB2">
              <w:rPr>
                <w:sz w:val="22"/>
              </w:rPr>
              <w:t>High</w:t>
            </w:r>
            <w:proofErr w:type="spellEnd"/>
          </w:p>
        </w:tc>
      </w:tr>
      <w:tr w:rsidR="008171C5" w:rsidRPr="00772FB2" w14:paraId="72CBF1BF" w14:textId="77777777" w:rsidTr="00CA0D50">
        <w:trPr>
          <w:trHeight w:val="26"/>
          <w:jc w:val="center"/>
        </w:trPr>
        <w:tc>
          <w:tcPr>
            <w:tcW w:w="900" w:type="dxa"/>
            <w:tcBorders>
              <w:bottom w:val="single" w:sz="4" w:space="0" w:color="auto"/>
            </w:tcBorders>
          </w:tcPr>
          <w:p w14:paraId="09F1BE53" w14:textId="77777777" w:rsidR="008171C5" w:rsidRPr="00772FB2" w:rsidRDefault="008171C5" w:rsidP="00F613F2">
            <w:pPr>
              <w:ind w:right="-46" w:firstLine="252"/>
              <w:rPr>
                <w:sz w:val="22"/>
              </w:rPr>
            </w:pPr>
            <w:r w:rsidRPr="00772FB2">
              <w:rPr>
                <w:sz w:val="22"/>
              </w:rPr>
              <w:t>5</w:t>
            </w:r>
          </w:p>
        </w:tc>
        <w:tc>
          <w:tcPr>
            <w:tcW w:w="2167" w:type="dxa"/>
            <w:tcBorders>
              <w:bottom w:val="single" w:sz="4" w:space="0" w:color="auto"/>
            </w:tcBorders>
          </w:tcPr>
          <w:p w14:paraId="1A1F2117" w14:textId="77777777" w:rsidR="008171C5" w:rsidRPr="00772FB2" w:rsidRDefault="008171C5" w:rsidP="00CA0D50">
            <w:pPr>
              <w:ind w:right="-46"/>
              <w:rPr>
                <w:sz w:val="22"/>
              </w:rPr>
            </w:pPr>
            <w:r w:rsidRPr="00772FB2">
              <w:rPr>
                <w:sz w:val="22"/>
              </w:rPr>
              <w:t>75 % &lt;</w:t>
            </w:r>
            <w:r w:rsidRPr="00772FB2">
              <w:rPr>
                <w:i/>
                <w:iCs/>
                <w:sz w:val="22"/>
              </w:rPr>
              <w:t xml:space="preserve"> X </w:t>
            </w:r>
            <w:r w:rsidRPr="00772FB2">
              <w:rPr>
                <w:sz w:val="22"/>
              </w:rPr>
              <w:sym w:font="Symbol" w:char="F0A3"/>
            </w:r>
            <w:r w:rsidRPr="00772FB2">
              <w:rPr>
                <w:sz w:val="22"/>
              </w:rPr>
              <w:t xml:space="preserve"> 100%</w:t>
            </w:r>
          </w:p>
        </w:tc>
        <w:tc>
          <w:tcPr>
            <w:tcW w:w="2371" w:type="dxa"/>
            <w:tcBorders>
              <w:bottom w:val="single" w:sz="4" w:space="0" w:color="auto"/>
            </w:tcBorders>
          </w:tcPr>
          <w:p w14:paraId="374525E7" w14:textId="77777777" w:rsidR="008171C5" w:rsidRPr="00772FB2" w:rsidRDefault="008171C5" w:rsidP="00F613F2">
            <w:pPr>
              <w:ind w:right="-46" w:firstLine="252"/>
              <w:rPr>
                <w:sz w:val="22"/>
              </w:rPr>
            </w:pPr>
            <w:r w:rsidRPr="00772FB2">
              <w:rPr>
                <w:sz w:val="22"/>
              </w:rPr>
              <w:t xml:space="preserve">Very </w:t>
            </w:r>
            <w:proofErr w:type="spellStart"/>
            <w:r w:rsidRPr="00772FB2">
              <w:rPr>
                <w:sz w:val="22"/>
              </w:rPr>
              <w:t>high</w:t>
            </w:r>
            <w:proofErr w:type="spellEnd"/>
          </w:p>
        </w:tc>
      </w:tr>
    </w:tbl>
    <w:p w14:paraId="15061CA2" w14:textId="77777777" w:rsidR="008171C5" w:rsidRPr="009D049B" w:rsidRDefault="008171C5" w:rsidP="008171C5">
      <w:pPr>
        <w:pBdr>
          <w:top w:val="nil"/>
          <w:left w:val="nil"/>
          <w:bottom w:val="nil"/>
          <w:right w:val="nil"/>
          <w:between w:val="nil"/>
        </w:pBdr>
        <w:ind w:right="-46" w:firstLine="567"/>
        <w:rPr>
          <w:sz w:val="22"/>
        </w:rPr>
      </w:pPr>
    </w:p>
    <w:p w14:paraId="5DB1AF76" w14:textId="00F35160" w:rsidR="00745905" w:rsidRPr="00B3217C" w:rsidRDefault="00CA0D50" w:rsidP="00B3217C">
      <w:pPr>
        <w:pStyle w:val="BodyText"/>
        <w:jc w:val="both"/>
        <w:rPr>
          <w:rFonts w:ascii="Times New Roman" w:hAnsi="Times New Roman" w:cs="Times New Roman"/>
          <w:b/>
        </w:rPr>
      </w:pPr>
      <w:r>
        <w:rPr>
          <w:rFonts w:ascii="Times New Roman" w:hAnsi="Times New Roman" w:cs="Times New Roman"/>
          <w:b/>
        </w:rPr>
        <w:t>RESULT AND DISCUSSION</w:t>
      </w:r>
    </w:p>
    <w:p w14:paraId="18A5782F" w14:textId="77777777" w:rsidR="00CA0D50" w:rsidRPr="00B3217C" w:rsidRDefault="00CA0D50" w:rsidP="00CA0D50">
      <w:pPr>
        <w:pStyle w:val="BodyText"/>
        <w:ind w:firstLine="567"/>
        <w:jc w:val="both"/>
        <w:rPr>
          <w:rFonts w:ascii="Times New Roman" w:hAnsi="Times New Roman" w:cs="Times New Roman"/>
          <w:lang w:val="id-ID"/>
        </w:rPr>
      </w:pPr>
      <w:r w:rsidRPr="00CA0D50">
        <w:rPr>
          <w:rFonts w:ascii="Times New Roman" w:hAnsi="Times New Roman" w:cs="Times New Roman"/>
          <w:lang w:val="id-ID"/>
        </w:rPr>
        <w:lastRenderedPageBreak/>
        <w:t>The</w:t>
      </w:r>
      <w:r w:rsidRPr="00B3217C">
        <w:rPr>
          <w:rFonts w:ascii="Times New Roman" w:hAnsi="Times New Roman" w:cs="Times New Roman"/>
          <w:lang w:val="id-ID"/>
        </w:rPr>
        <w:t xml:space="preserve"> data </w:t>
      </w:r>
      <w:proofErr w:type="spellStart"/>
      <w:r w:rsidRPr="00B3217C">
        <w:rPr>
          <w:rFonts w:ascii="Times New Roman" w:hAnsi="Times New Roman" w:cs="Times New Roman"/>
          <w:lang w:val="id-ID"/>
        </w:rPr>
        <w:t>on</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students</w:t>
      </w:r>
      <w:proofErr w:type="spellEnd"/>
      <w:r w:rsidRPr="00B3217C">
        <w:rPr>
          <w:rFonts w:ascii="Times New Roman" w:hAnsi="Times New Roman" w:cs="Times New Roman"/>
          <w:lang w:val="id-ID"/>
        </w:rPr>
        <w:t>' problem-</w:t>
      </w:r>
      <w:proofErr w:type="spellStart"/>
      <w:r w:rsidRPr="00B3217C">
        <w:rPr>
          <w:rFonts w:ascii="Times New Roman" w:hAnsi="Times New Roman" w:cs="Times New Roman"/>
          <w:lang w:val="id-ID"/>
        </w:rPr>
        <w:t>solving</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ability</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on</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the</w:t>
      </w:r>
      <w:proofErr w:type="spellEnd"/>
      <w:r w:rsidRPr="00B3217C">
        <w:rPr>
          <w:rFonts w:ascii="Times New Roman" w:hAnsi="Times New Roman" w:cs="Times New Roman"/>
          <w:lang w:val="id-ID"/>
        </w:rPr>
        <w:t xml:space="preserve"> material </w:t>
      </w:r>
      <w:proofErr w:type="spellStart"/>
      <w:r w:rsidRPr="00B3217C">
        <w:rPr>
          <w:rFonts w:ascii="Times New Roman" w:hAnsi="Times New Roman" w:cs="Times New Roman"/>
          <w:lang w:val="id-ID"/>
        </w:rPr>
        <w:t>of</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direct</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current</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electricity</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was</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obtained</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based</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on</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the</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test</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given</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on</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direct</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current</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electricity</w:t>
      </w:r>
      <w:proofErr w:type="spellEnd"/>
      <w:r w:rsidRPr="00B3217C">
        <w:rPr>
          <w:rFonts w:ascii="Times New Roman" w:hAnsi="Times New Roman" w:cs="Times New Roman"/>
          <w:lang w:val="id-ID"/>
        </w:rPr>
        <w:t xml:space="preserve">. The data were </w:t>
      </w:r>
      <w:proofErr w:type="spellStart"/>
      <w:r w:rsidRPr="00B3217C">
        <w:rPr>
          <w:rFonts w:ascii="Times New Roman" w:hAnsi="Times New Roman" w:cs="Times New Roman"/>
          <w:lang w:val="id-ID"/>
        </w:rPr>
        <w:t>obtained</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from</w:t>
      </w:r>
      <w:proofErr w:type="spellEnd"/>
      <w:r w:rsidRPr="00B3217C">
        <w:rPr>
          <w:rFonts w:ascii="Times New Roman" w:hAnsi="Times New Roman" w:cs="Times New Roman"/>
          <w:lang w:val="id-ID"/>
        </w:rPr>
        <w:t xml:space="preserve"> 47 </w:t>
      </w:r>
      <w:proofErr w:type="spellStart"/>
      <w:r w:rsidRPr="00B3217C">
        <w:rPr>
          <w:rFonts w:ascii="Times New Roman" w:hAnsi="Times New Roman" w:cs="Times New Roman"/>
          <w:lang w:val="id-ID"/>
        </w:rPr>
        <w:t>students</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with</w:t>
      </w:r>
      <w:proofErr w:type="spellEnd"/>
      <w:r w:rsidRPr="00B3217C">
        <w:rPr>
          <w:rFonts w:ascii="Times New Roman" w:hAnsi="Times New Roman" w:cs="Times New Roman"/>
          <w:lang w:val="id-ID"/>
        </w:rPr>
        <w:t xml:space="preserve"> a </w:t>
      </w:r>
      <w:proofErr w:type="spellStart"/>
      <w:r w:rsidRPr="00B3217C">
        <w:rPr>
          <w:rFonts w:ascii="Times New Roman" w:hAnsi="Times New Roman" w:cs="Times New Roman"/>
          <w:lang w:val="id-ID"/>
        </w:rPr>
        <w:t>maximum</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value</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of</w:t>
      </w:r>
      <w:proofErr w:type="spellEnd"/>
      <w:r w:rsidRPr="00B3217C">
        <w:rPr>
          <w:rFonts w:ascii="Times New Roman" w:hAnsi="Times New Roman" w:cs="Times New Roman"/>
          <w:lang w:val="id-ID"/>
        </w:rPr>
        <w:t xml:space="preserve"> 65.7, a minimum </w:t>
      </w:r>
      <w:proofErr w:type="spellStart"/>
      <w:r w:rsidRPr="00B3217C">
        <w:rPr>
          <w:rFonts w:ascii="Times New Roman" w:hAnsi="Times New Roman" w:cs="Times New Roman"/>
          <w:lang w:val="id-ID"/>
        </w:rPr>
        <w:t>value</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of</w:t>
      </w:r>
      <w:proofErr w:type="spellEnd"/>
      <w:r w:rsidRPr="00B3217C">
        <w:rPr>
          <w:rFonts w:ascii="Times New Roman" w:hAnsi="Times New Roman" w:cs="Times New Roman"/>
          <w:lang w:val="id-ID"/>
        </w:rPr>
        <w:t xml:space="preserve"> 0.6, </w:t>
      </w:r>
      <w:proofErr w:type="spellStart"/>
      <w:r w:rsidRPr="00B3217C">
        <w:rPr>
          <w:rFonts w:ascii="Times New Roman" w:hAnsi="Times New Roman" w:cs="Times New Roman"/>
          <w:lang w:val="id-ID"/>
        </w:rPr>
        <w:t>an</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average</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of</w:t>
      </w:r>
      <w:proofErr w:type="spellEnd"/>
      <w:r w:rsidRPr="00B3217C">
        <w:rPr>
          <w:rFonts w:ascii="Times New Roman" w:hAnsi="Times New Roman" w:cs="Times New Roman"/>
          <w:lang w:val="id-ID"/>
        </w:rPr>
        <w:t xml:space="preserve"> 19.2, </w:t>
      </w:r>
      <w:proofErr w:type="spellStart"/>
      <w:r w:rsidRPr="00B3217C">
        <w:rPr>
          <w:rFonts w:ascii="Times New Roman" w:hAnsi="Times New Roman" w:cs="Times New Roman"/>
          <w:lang w:val="id-ID"/>
        </w:rPr>
        <w:t>and</w:t>
      </w:r>
      <w:proofErr w:type="spellEnd"/>
      <w:r w:rsidRPr="00B3217C">
        <w:rPr>
          <w:rFonts w:ascii="Times New Roman" w:hAnsi="Times New Roman" w:cs="Times New Roman"/>
          <w:lang w:val="id-ID"/>
        </w:rPr>
        <w:t xml:space="preserve"> a </w:t>
      </w:r>
      <w:proofErr w:type="spellStart"/>
      <w:r w:rsidRPr="00B3217C">
        <w:rPr>
          <w:rFonts w:ascii="Times New Roman" w:hAnsi="Times New Roman" w:cs="Times New Roman"/>
          <w:lang w:val="id-ID"/>
        </w:rPr>
        <w:t>standard</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deviation</w:t>
      </w:r>
      <w:proofErr w:type="spellEnd"/>
      <w:r w:rsidRPr="00B3217C">
        <w:rPr>
          <w:rFonts w:ascii="Times New Roman" w:hAnsi="Times New Roman" w:cs="Times New Roman"/>
          <w:lang w:val="id-ID"/>
        </w:rPr>
        <w:t xml:space="preserve"> </w:t>
      </w:r>
      <w:proofErr w:type="spellStart"/>
      <w:r w:rsidRPr="00B3217C">
        <w:rPr>
          <w:rFonts w:ascii="Times New Roman" w:hAnsi="Times New Roman" w:cs="Times New Roman"/>
          <w:lang w:val="id-ID"/>
        </w:rPr>
        <w:t>of</w:t>
      </w:r>
      <w:proofErr w:type="spellEnd"/>
      <w:r w:rsidRPr="00B3217C">
        <w:rPr>
          <w:rFonts w:ascii="Times New Roman" w:hAnsi="Times New Roman" w:cs="Times New Roman"/>
          <w:lang w:val="id-ID"/>
        </w:rPr>
        <w:t xml:space="preserve"> 15.42. The data are </w:t>
      </w:r>
      <w:proofErr w:type="spellStart"/>
      <w:r w:rsidRPr="00B3217C">
        <w:rPr>
          <w:rFonts w:ascii="Times New Roman" w:hAnsi="Times New Roman" w:cs="Times New Roman"/>
          <w:lang w:val="id-ID"/>
        </w:rPr>
        <w:t>shown</w:t>
      </w:r>
      <w:proofErr w:type="spellEnd"/>
      <w:r w:rsidRPr="00B3217C">
        <w:rPr>
          <w:rFonts w:ascii="Times New Roman" w:hAnsi="Times New Roman" w:cs="Times New Roman"/>
          <w:lang w:val="id-ID"/>
        </w:rPr>
        <w:t xml:space="preserve"> in </w:t>
      </w:r>
      <w:proofErr w:type="spellStart"/>
      <w:r w:rsidRPr="00B3217C">
        <w:rPr>
          <w:rFonts w:ascii="Times New Roman" w:hAnsi="Times New Roman" w:cs="Times New Roman"/>
          <w:lang w:val="id-ID"/>
        </w:rPr>
        <w:t>Table</w:t>
      </w:r>
      <w:proofErr w:type="spellEnd"/>
      <w:r w:rsidRPr="00B3217C">
        <w:rPr>
          <w:rFonts w:ascii="Times New Roman" w:hAnsi="Times New Roman" w:cs="Times New Roman"/>
          <w:lang w:val="id-ID"/>
        </w:rPr>
        <w:t xml:space="preserve"> 4.</w:t>
      </w:r>
    </w:p>
    <w:p w14:paraId="6A52F8E9" w14:textId="0A5DE11A" w:rsidR="00CA0D50" w:rsidRPr="00B3217C" w:rsidRDefault="00B3217C" w:rsidP="00B3217C">
      <w:pPr>
        <w:pStyle w:val="BodyText"/>
        <w:spacing w:after="0" w:line="240" w:lineRule="auto"/>
        <w:jc w:val="center"/>
        <w:rPr>
          <w:rFonts w:ascii="Times New Roman" w:hAnsi="Times New Roman" w:cs="Times New Roman"/>
          <w:szCs w:val="24"/>
          <w:lang w:val="id-ID"/>
        </w:rPr>
      </w:pPr>
      <w:proofErr w:type="spellStart"/>
      <w:r w:rsidRPr="00B3217C">
        <w:rPr>
          <w:rFonts w:ascii="Times New Roman" w:hAnsi="Times New Roman" w:cs="Times New Roman"/>
          <w:szCs w:val="24"/>
          <w:lang w:val="id-ID"/>
        </w:rPr>
        <w:t>Table</w:t>
      </w:r>
      <w:proofErr w:type="spellEnd"/>
      <w:r w:rsidRPr="00B3217C">
        <w:rPr>
          <w:rFonts w:ascii="Times New Roman" w:hAnsi="Times New Roman" w:cs="Times New Roman"/>
          <w:szCs w:val="24"/>
          <w:lang w:val="id-ID"/>
        </w:rPr>
        <w:t xml:space="preserve"> 4.</w:t>
      </w:r>
      <w:r>
        <w:rPr>
          <w:rFonts w:ascii="Times New Roman" w:hAnsi="Times New Roman" w:cs="Times New Roman"/>
          <w:szCs w:val="24"/>
        </w:rPr>
        <w:t xml:space="preserve"> </w:t>
      </w:r>
      <w:proofErr w:type="spellStart"/>
      <w:r w:rsidRPr="00B3217C">
        <w:rPr>
          <w:rFonts w:ascii="Times New Roman" w:hAnsi="Times New Roman" w:cs="Times New Roman"/>
          <w:szCs w:val="24"/>
          <w:lang w:val="id-ID"/>
        </w:rPr>
        <w:t>Value</w:t>
      </w:r>
      <w:proofErr w:type="spellEnd"/>
      <w:r w:rsidRPr="00B3217C">
        <w:rPr>
          <w:rFonts w:ascii="Times New Roman" w:hAnsi="Times New Roman" w:cs="Times New Roman"/>
          <w:szCs w:val="24"/>
          <w:lang w:val="id-ID"/>
        </w:rPr>
        <w:t xml:space="preserve"> </w:t>
      </w:r>
      <w:proofErr w:type="spellStart"/>
      <w:r w:rsidRPr="00B3217C">
        <w:rPr>
          <w:rFonts w:ascii="Times New Roman" w:hAnsi="Times New Roman" w:cs="Times New Roman"/>
          <w:szCs w:val="24"/>
          <w:lang w:val="id-ID"/>
        </w:rPr>
        <w:t>of</w:t>
      </w:r>
      <w:proofErr w:type="spellEnd"/>
      <w:r w:rsidRPr="00B3217C">
        <w:rPr>
          <w:rFonts w:ascii="Times New Roman" w:hAnsi="Times New Roman" w:cs="Times New Roman"/>
          <w:szCs w:val="24"/>
          <w:lang w:val="id-ID"/>
        </w:rPr>
        <w:t xml:space="preserve"> Problem-</w:t>
      </w:r>
      <w:proofErr w:type="spellStart"/>
      <w:r w:rsidRPr="00B3217C">
        <w:rPr>
          <w:rFonts w:ascii="Times New Roman" w:hAnsi="Times New Roman" w:cs="Times New Roman"/>
          <w:szCs w:val="24"/>
          <w:lang w:val="id-ID"/>
        </w:rPr>
        <w:t>solving</w:t>
      </w:r>
      <w:proofErr w:type="spellEnd"/>
      <w:r w:rsidRPr="00B3217C">
        <w:rPr>
          <w:rFonts w:ascii="Times New Roman" w:hAnsi="Times New Roman" w:cs="Times New Roman"/>
          <w:szCs w:val="24"/>
          <w:lang w:val="id-ID"/>
        </w:rPr>
        <w:t xml:space="preserve"> </w:t>
      </w:r>
      <w:proofErr w:type="spellStart"/>
      <w:r w:rsidRPr="00B3217C">
        <w:rPr>
          <w:rFonts w:ascii="Times New Roman" w:hAnsi="Times New Roman" w:cs="Times New Roman"/>
          <w:szCs w:val="24"/>
          <w:lang w:val="id-ID"/>
        </w:rPr>
        <w:t>Ability</w:t>
      </w:r>
      <w:proofErr w:type="spellEnd"/>
      <w:r w:rsidRPr="00B3217C">
        <w:rPr>
          <w:rFonts w:ascii="Times New Roman" w:hAnsi="Times New Roman" w:cs="Times New Roman"/>
          <w:szCs w:val="24"/>
          <w:lang w:val="id-ID"/>
        </w:rPr>
        <w:t xml:space="preserve"> </w:t>
      </w:r>
      <w:proofErr w:type="spellStart"/>
      <w:r w:rsidRPr="00B3217C">
        <w:rPr>
          <w:rFonts w:ascii="Times New Roman" w:hAnsi="Times New Roman" w:cs="Times New Roman"/>
          <w:szCs w:val="24"/>
          <w:lang w:val="id-ID"/>
        </w:rPr>
        <w:t>Test</w:t>
      </w:r>
      <w:proofErr w:type="spellEnd"/>
    </w:p>
    <w:tbl>
      <w:tblPr>
        <w:tblStyle w:val="TableGrid"/>
        <w:tblW w:w="44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206"/>
        <w:gridCol w:w="1209"/>
        <w:gridCol w:w="1056"/>
      </w:tblGrid>
      <w:tr w:rsidR="007E5E26" w:rsidRPr="000B2587" w14:paraId="2D60E8BE" w14:textId="77777777" w:rsidTr="007E5E26">
        <w:trPr>
          <w:trHeight w:val="29"/>
          <w:jc w:val="center"/>
        </w:trPr>
        <w:tc>
          <w:tcPr>
            <w:tcW w:w="964" w:type="dxa"/>
            <w:tcBorders>
              <w:top w:val="single" w:sz="4" w:space="0" w:color="auto"/>
              <w:bottom w:val="single" w:sz="4" w:space="0" w:color="auto"/>
            </w:tcBorders>
          </w:tcPr>
          <w:p w14:paraId="5A88A7C8" w14:textId="77777777" w:rsidR="007E5E26" w:rsidRPr="007E5E26" w:rsidRDefault="007E5E26" w:rsidP="00F613F2">
            <w:pPr>
              <w:pBdr>
                <w:top w:val="nil"/>
                <w:left w:val="nil"/>
                <w:bottom w:val="nil"/>
                <w:right w:val="nil"/>
                <w:between w:val="nil"/>
              </w:pBdr>
              <w:ind w:right="-46"/>
              <w:rPr>
                <w:b/>
                <w:sz w:val="22"/>
                <w:lang w:val="en-GB"/>
              </w:rPr>
            </w:pPr>
            <w:r w:rsidRPr="007E5E26">
              <w:rPr>
                <w:b/>
                <w:sz w:val="22"/>
                <w:lang w:val="en-GB"/>
              </w:rPr>
              <w:t>Value</w:t>
            </w:r>
          </w:p>
        </w:tc>
        <w:tc>
          <w:tcPr>
            <w:tcW w:w="1206" w:type="dxa"/>
            <w:tcBorders>
              <w:top w:val="single" w:sz="4" w:space="0" w:color="auto"/>
              <w:bottom w:val="single" w:sz="4" w:space="0" w:color="auto"/>
            </w:tcBorders>
          </w:tcPr>
          <w:p w14:paraId="479989EF" w14:textId="1A91E08B" w:rsidR="007E5E26" w:rsidRPr="007E5E26" w:rsidRDefault="007E5E26" w:rsidP="007E5E26">
            <w:pPr>
              <w:pBdr>
                <w:top w:val="nil"/>
                <w:left w:val="nil"/>
                <w:bottom w:val="nil"/>
                <w:right w:val="nil"/>
                <w:between w:val="nil"/>
              </w:pBdr>
              <w:ind w:right="-90"/>
              <w:rPr>
                <w:b/>
                <w:sz w:val="22"/>
                <w:lang w:val="en-GB"/>
              </w:rPr>
            </w:pPr>
            <w:r w:rsidRPr="007E5E26">
              <w:rPr>
                <w:b/>
                <w:sz w:val="22"/>
                <w:lang w:val="en-GB"/>
              </w:rPr>
              <w:t>Number of students</w:t>
            </w:r>
          </w:p>
        </w:tc>
        <w:tc>
          <w:tcPr>
            <w:tcW w:w="1209" w:type="dxa"/>
            <w:tcBorders>
              <w:top w:val="single" w:sz="4" w:space="0" w:color="auto"/>
              <w:bottom w:val="single" w:sz="4" w:space="0" w:color="auto"/>
            </w:tcBorders>
          </w:tcPr>
          <w:p w14:paraId="684D6D57" w14:textId="77777777" w:rsidR="007E5E26" w:rsidRPr="007E5E26" w:rsidRDefault="007E5E26" w:rsidP="00F613F2">
            <w:pPr>
              <w:pBdr>
                <w:top w:val="nil"/>
                <w:left w:val="nil"/>
                <w:bottom w:val="nil"/>
                <w:right w:val="nil"/>
                <w:between w:val="nil"/>
              </w:pBdr>
              <w:ind w:right="-46"/>
              <w:rPr>
                <w:b/>
                <w:sz w:val="22"/>
                <w:lang w:val="en-GB"/>
              </w:rPr>
            </w:pPr>
            <w:r w:rsidRPr="007E5E26">
              <w:rPr>
                <w:b/>
                <w:sz w:val="22"/>
                <w:lang w:val="en-GB"/>
              </w:rPr>
              <w:t>Percentage</w:t>
            </w:r>
          </w:p>
        </w:tc>
        <w:tc>
          <w:tcPr>
            <w:tcW w:w="0" w:type="auto"/>
            <w:tcBorders>
              <w:top w:val="single" w:sz="4" w:space="0" w:color="auto"/>
              <w:bottom w:val="single" w:sz="4" w:space="0" w:color="auto"/>
            </w:tcBorders>
          </w:tcPr>
          <w:p w14:paraId="7D68826F" w14:textId="77777777" w:rsidR="007E5E26" w:rsidRPr="007E5E26" w:rsidRDefault="007E5E26" w:rsidP="00F613F2">
            <w:pPr>
              <w:pBdr>
                <w:top w:val="nil"/>
                <w:left w:val="nil"/>
                <w:bottom w:val="nil"/>
                <w:right w:val="nil"/>
                <w:between w:val="nil"/>
              </w:pBdr>
              <w:ind w:right="-46"/>
              <w:rPr>
                <w:b/>
                <w:sz w:val="22"/>
                <w:lang w:val="en-GB"/>
              </w:rPr>
            </w:pPr>
            <w:r w:rsidRPr="007E5E26">
              <w:rPr>
                <w:b/>
                <w:sz w:val="22"/>
                <w:lang w:val="en-GB"/>
              </w:rPr>
              <w:t>Criteria</w:t>
            </w:r>
          </w:p>
        </w:tc>
      </w:tr>
      <w:tr w:rsidR="007E5E26" w:rsidRPr="000B2587" w14:paraId="693A8090" w14:textId="77777777" w:rsidTr="007E5E26">
        <w:trPr>
          <w:trHeight w:val="29"/>
          <w:jc w:val="center"/>
        </w:trPr>
        <w:tc>
          <w:tcPr>
            <w:tcW w:w="964" w:type="dxa"/>
            <w:tcBorders>
              <w:top w:val="single" w:sz="4" w:space="0" w:color="auto"/>
            </w:tcBorders>
          </w:tcPr>
          <w:p w14:paraId="5C4589CA"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 xml:space="preserve">0 – 19 </w:t>
            </w:r>
          </w:p>
        </w:tc>
        <w:tc>
          <w:tcPr>
            <w:tcW w:w="1206" w:type="dxa"/>
            <w:tcBorders>
              <w:top w:val="single" w:sz="4" w:space="0" w:color="auto"/>
            </w:tcBorders>
          </w:tcPr>
          <w:p w14:paraId="72C3E737"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29</w:t>
            </w:r>
          </w:p>
        </w:tc>
        <w:tc>
          <w:tcPr>
            <w:tcW w:w="1209" w:type="dxa"/>
            <w:tcBorders>
              <w:top w:val="single" w:sz="4" w:space="0" w:color="auto"/>
            </w:tcBorders>
          </w:tcPr>
          <w:p w14:paraId="608A2B34" w14:textId="77777777" w:rsidR="007E5E26" w:rsidRPr="00B3217C" w:rsidRDefault="007E5E26" w:rsidP="00B3217C">
            <w:pPr>
              <w:pBdr>
                <w:top w:val="nil"/>
                <w:left w:val="nil"/>
                <w:bottom w:val="nil"/>
                <w:right w:val="nil"/>
                <w:between w:val="nil"/>
              </w:pBdr>
              <w:ind w:right="-46"/>
              <w:rPr>
                <w:bCs/>
                <w:sz w:val="22"/>
                <w:lang w:val="en-GB"/>
              </w:rPr>
            </w:pPr>
            <w:r w:rsidRPr="00B3217C">
              <w:rPr>
                <w:bCs/>
                <w:sz w:val="22"/>
                <w:lang w:val="en-GB"/>
              </w:rPr>
              <w:t>62%</w:t>
            </w:r>
          </w:p>
        </w:tc>
        <w:tc>
          <w:tcPr>
            <w:tcW w:w="0" w:type="auto"/>
            <w:tcBorders>
              <w:top w:val="single" w:sz="4" w:space="0" w:color="auto"/>
            </w:tcBorders>
          </w:tcPr>
          <w:p w14:paraId="2FA85E68"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Very low</w:t>
            </w:r>
          </w:p>
        </w:tc>
      </w:tr>
      <w:tr w:rsidR="007E5E26" w:rsidRPr="000B2587" w14:paraId="61F0E95E" w14:textId="77777777" w:rsidTr="007E5E26">
        <w:trPr>
          <w:trHeight w:val="29"/>
          <w:jc w:val="center"/>
        </w:trPr>
        <w:tc>
          <w:tcPr>
            <w:tcW w:w="964" w:type="dxa"/>
          </w:tcPr>
          <w:p w14:paraId="66A12E6F"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20 – 35</w:t>
            </w:r>
          </w:p>
        </w:tc>
        <w:tc>
          <w:tcPr>
            <w:tcW w:w="1206" w:type="dxa"/>
          </w:tcPr>
          <w:p w14:paraId="507F56BA"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13</w:t>
            </w:r>
          </w:p>
        </w:tc>
        <w:tc>
          <w:tcPr>
            <w:tcW w:w="1209" w:type="dxa"/>
          </w:tcPr>
          <w:p w14:paraId="402F07D2" w14:textId="77777777" w:rsidR="007E5E26" w:rsidRPr="00B3217C" w:rsidRDefault="007E5E26" w:rsidP="00B3217C">
            <w:pPr>
              <w:pBdr>
                <w:top w:val="nil"/>
                <w:left w:val="nil"/>
                <w:bottom w:val="nil"/>
                <w:right w:val="nil"/>
                <w:between w:val="nil"/>
              </w:pBdr>
              <w:ind w:right="-46"/>
              <w:rPr>
                <w:bCs/>
                <w:sz w:val="22"/>
                <w:lang w:val="en-GB"/>
              </w:rPr>
            </w:pPr>
            <w:r w:rsidRPr="00B3217C">
              <w:rPr>
                <w:bCs/>
                <w:sz w:val="22"/>
                <w:lang w:val="en-GB"/>
              </w:rPr>
              <w:t>28%</w:t>
            </w:r>
          </w:p>
        </w:tc>
        <w:tc>
          <w:tcPr>
            <w:tcW w:w="0" w:type="auto"/>
          </w:tcPr>
          <w:p w14:paraId="674BCC7E"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Low</w:t>
            </w:r>
          </w:p>
        </w:tc>
      </w:tr>
      <w:tr w:rsidR="007E5E26" w:rsidRPr="000B2587" w14:paraId="04E72B98" w14:textId="77777777" w:rsidTr="007E5E26">
        <w:trPr>
          <w:trHeight w:val="29"/>
          <w:jc w:val="center"/>
        </w:trPr>
        <w:tc>
          <w:tcPr>
            <w:tcW w:w="964" w:type="dxa"/>
          </w:tcPr>
          <w:p w14:paraId="116FC83C"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 xml:space="preserve">36 – 59 </w:t>
            </w:r>
          </w:p>
        </w:tc>
        <w:tc>
          <w:tcPr>
            <w:tcW w:w="1206" w:type="dxa"/>
          </w:tcPr>
          <w:p w14:paraId="086159E0"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3</w:t>
            </w:r>
          </w:p>
        </w:tc>
        <w:tc>
          <w:tcPr>
            <w:tcW w:w="1209" w:type="dxa"/>
          </w:tcPr>
          <w:p w14:paraId="19C1A312" w14:textId="77777777" w:rsidR="007E5E26" w:rsidRPr="00B3217C" w:rsidRDefault="007E5E26" w:rsidP="00B3217C">
            <w:pPr>
              <w:pBdr>
                <w:top w:val="nil"/>
                <w:left w:val="nil"/>
                <w:bottom w:val="nil"/>
                <w:right w:val="nil"/>
                <w:between w:val="nil"/>
              </w:pBdr>
              <w:ind w:right="-46"/>
              <w:rPr>
                <w:bCs/>
                <w:sz w:val="22"/>
                <w:lang w:val="en-GB"/>
              </w:rPr>
            </w:pPr>
            <w:r w:rsidRPr="00B3217C">
              <w:rPr>
                <w:bCs/>
                <w:sz w:val="22"/>
                <w:lang w:val="en-GB"/>
              </w:rPr>
              <w:t>6%</w:t>
            </w:r>
          </w:p>
        </w:tc>
        <w:tc>
          <w:tcPr>
            <w:tcW w:w="0" w:type="auto"/>
          </w:tcPr>
          <w:p w14:paraId="3499A1F6"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Middle</w:t>
            </w:r>
          </w:p>
        </w:tc>
      </w:tr>
      <w:tr w:rsidR="007E5E26" w:rsidRPr="000B2587" w14:paraId="1208DFA9" w14:textId="77777777" w:rsidTr="007E5E26">
        <w:trPr>
          <w:trHeight w:val="29"/>
          <w:jc w:val="center"/>
        </w:trPr>
        <w:tc>
          <w:tcPr>
            <w:tcW w:w="964" w:type="dxa"/>
          </w:tcPr>
          <w:p w14:paraId="53D11A0F"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 xml:space="preserve">60 – 79 </w:t>
            </w:r>
          </w:p>
        </w:tc>
        <w:tc>
          <w:tcPr>
            <w:tcW w:w="1206" w:type="dxa"/>
          </w:tcPr>
          <w:p w14:paraId="17E1A152"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2</w:t>
            </w:r>
          </w:p>
        </w:tc>
        <w:tc>
          <w:tcPr>
            <w:tcW w:w="1209" w:type="dxa"/>
          </w:tcPr>
          <w:p w14:paraId="45F68188" w14:textId="77777777" w:rsidR="007E5E26" w:rsidRPr="00B3217C" w:rsidRDefault="007E5E26" w:rsidP="00B3217C">
            <w:pPr>
              <w:pBdr>
                <w:top w:val="nil"/>
                <w:left w:val="nil"/>
                <w:bottom w:val="nil"/>
                <w:right w:val="nil"/>
                <w:between w:val="nil"/>
              </w:pBdr>
              <w:ind w:right="-46"/>
              <w:rPr>
                <w:bCs/>
                <w:sz w:val="22"/>
                <w:lang w:val="en-GB"/>
              </w:rPr>
            </w:pPr>
            <w:r w:rsidRPr="00B3217C">
              <w:rPr>
                <w:bCs/>
                <w:sz w:val="22"/>
                <w:lang w:val="en-GB"/>
              </w:rPr>
              <w:t>4%</w:t>
            </w:r>
          </w:p>
        </w:tc>
        <w:tc>
          <w:tcPr>
            <w:tcW w:w="0" w:type="auto"/>
          </w:tcPr>
          <w:p w14:paraId="1CD427D5"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High</w:t>
            </w:r>
          </w:p>
        </w:tc>
      </w:tr>
      <w:tr w:rsidR="007E5E26" w:rsidRPr="000B2587" w14:paraId="5E13DB52" w14:textId="77777777" w:rsidTr="007E5E26">
        <w:trPr>
          <w:trHeight w:val="29"/>
          <w:jc w:val="center"/>
        </w:trPr>
        <w:tc>
          <w:tcPr>
            <w:tcW w:w="964" w:type="dxa"/>
            <w:tcBorders>
              <w:bottom w:val="single" w:sz="4" w:space="0" w:color="auto"/>
            </w:tcBorders>
          </w:tcPr>
          <w:p w14:paraId="37311702"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 xml:space="preserve">80 – 100 </w:t>
            </w:r>
          </w:p>
        </w:tc>
        <w:tc>
          <w:tcPr>
            <w:tcW w:w="1206" w:type="dxa"/>
            <w:tcBorders>
              <w:bottom w:val="single" w:sz="4" w:space="0" w:color="auto"/>
            </w:tcBorders>
          </w:tcPr>
          <w:p w14:paraId="714C6FE1"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0</w:t>
            </w:r>
          </w:p>
        </w:tc>
        <w:tc>
          <w:tcPr>
            <w:tcW w:w="1209" w:type="dxa"/>
            <w:tcBorders>
              <w:bottom w:val="single" w:sz="4" w:space="0" w:color="auto"/>
            </w:tcBorders>
          </w:tcPr>
          <w:p w14:paraId="1C6D07DF" w14:textId="77777777" w:rsidR="007E5E26" w:rsidRPr="00B3217C" w:rsidRDefault="007E5E26" w:rsidP="00B3217C">
            <w:pPr>
              <w:pBdr>
                <w:top w:val="nil"/>
                <w:left w:val="nil"/>
                <w:bottom w:val="nil"/>
                <w:right w:val="nil"/>
                <w:between w:val="nil"/>
              </w:pBdr>
              <w:ind w:right="-46"/>
              <w:rPr>
                <w:bCs/>
                <w:sz w:val="22"/>
                <w:lang w:val="en-GB"/>
              </w:rPr>
            </w:pPr>
            <w:r w:rsidRPr="00B3217C">
              <w:rPr>
                <w:bCs/>
                <w:sz w:val="22"/>
                <w:lang w:val="en-GB"/>
              </w:rPr>
              <w:t>0%</w:t>
            </w:r>
          </w:p>
        </w:tc>
        <w:tc>
          <w:tcPr>
            <w:tcW w:w="0" w:type="auto"/>
            <w:tcBorders>
              <w:bottom w:val="single" w:sz="4" w:space="0" w:color="auto"/>
            </w:tcBorders>
          </w:tcPr>
          <w:p w14:paraId="1DD3B6AD" w14:textId="77777777" w:rsidR="007E5E26" w:rsidRPr="000B2587" w:rsidRDefault="007E5E26" w:rsidP="00B3217C">
            <w:pPr>
              <w:pBdr>
                <w:top w:val="nil"/>
                <w:left w:val="nil"/>
                <w:bottom w:val="nil"/>
                <w:right w:val="nil"/>
                <w:between w:val="nil"/>
              </w:pBdr>
              <w:ind w:right="-46"/>
              <w:rPr>
                <w:bCs/>
                <w:sz w:val="22"/>
                <w:lang w:val="en-GB"/>
              </w:rPr>
            </w:pPr>
            <w:r w:rsidRPr="000B2587">
              <w:rPr>
                <w:bCs/>
                <w:sz w:val="22"/>
                <w:lang w:val="en-GB"/>
              </w:rPr>
              <w:t>Very high</w:t>
            </w:r>
          </w:p>
        </w:tc>
      </w:tr>
    </w:tbl>
    <w:p w14:paraId="4B34F628" w14:textId="77777777" w:rsidR="007E5E26" w:rsidRDefault="007E5E26" w:rsidP="00CA0D50">
      <w:pPr>
        <w:pBdr>
          <w:top w:val="nil"/>
          <w:left w:val="nil"/>
          <w:bottom w:val="nil"/>
          <w:right w:val="nil"/>
          <w:between w:val="nil"/>
        </w:pBdr>
        <w:ind w:right="-46" w:firstLine="567"/>
        <w:rPr>
          <w:sz w:val="22"/>
        </w:rPr>
      </w:pPr>
    </w:p>
    <w:p w14:paraId="3AD1B5C7" w14:textId="7A668CD0" w:rsidR="00CA0D50" w:rsidRPr="007E5E26" w:rsidRDefault="00CA0D50" w:rsidP="007E5E26">
      <w:pPr>
        <w:pStyle w:val="BodyText"/>
        <w:ind w:firstLine="567"/>
        <w:jc w:val="both"/>
        <w:rPr>
          <w:rFonts w:ascii="Times New Roman" w:hAnsi="Times New Roman" w:cs="Times New Roman"/>
          <w:lang w:val="id-ID"/>
        </w:rPr>
      </w:pPr>
      <w:r w:rsidRPr="007E5E26">
        <w:rPr>
          <w:rFonts w:ascii="Times New Roman" w:hAnsi="Times New Roman" w:cs="Times New Roman"/>
          <w:lang w:val="id-ID"/>
        </w:rPr>
        <w:t xml:space="preserve">The </w:t>
      </w:r>
      <w:proofErr w:type="spellStart"/>
      <w:r w:rsidRPr="007E5E26">
        <w:rPr>
          <w:rFonts w:ascii="Times New Roman" w:hAnsi="Times New Roman" w:cs="Times New Roman"/>
          <w:lang w:val="id-ID"/>
        </w:rPr>
        <w:t>results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of</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problem-</w:t>
      </w:r>
      <w:proofErr w:type="spellStart"/>
      <w:r w:rsidRPr="007E5E26">
        <w:rPr>
          <w:rFonts w:ascii="Times New Roman" w:hAnsi="Times New Roman" w:cs="Times New Roman"/>
          <w:lang w:val="id-ID"/>
        </w:rPr>
        <w:t>solving</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abilities</w:t>
      </w:r>
      <w:proofErr w:type="spellEnd"/>
      <w:r w:rsidRPr="007E5E26">
        <w:rPr>
          <w:rFonts w:ascii="Times New Roman" w:hAnsi="Times New Roman" w:cs="Times New Roman"/>
          <w:lang w:val="id-ID"/>
        </w:rPr>
        <w:t xml:space="preserve"> were in </w:t>
      </w:r>
      <w:proofErr w:type="spellStart"/>
      <w:r w:rsidRPr="007E5E26">
        <w:rPr>
          <w:rFonts w:ascii="Times New Roman" w:hAnsi="Times New Roman" w:cs="Times New Roman"/>
          <w:lang w:val="id-ID"/>
        </w:rPr>
        <w:t>very</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low</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criteria</w:t>
      </w:r>
      <w:proofErr w:type="spellEnd"/>
      <w:r w:rsidRPr="007E5E26">
        <w:rPr>
          <w:rFonts w:ascii="Times New Roman" w:hAnsi="Times New Roman" w:cs="Times New Roman"/>
          <w:lang w:val="id-ID"/>
        </w:rPr>
        <w:t xml:space="preserve">. The data were </w:t>
      </w:r>
      <w:proofErr w:type="spellStart"/>
      <w:r w:rsidRPr="007E5E26">
        <w:rPr>
          <w:rFonts w:ascii="Times New Roman" w:hAnsi="Times New Roman" w:cs="Times New Roman"/>
          <w:lang w:val="id-ID"/>
        </w:rPr>
        <w:t>shown</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that</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most</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xml:space="preserve"> were in </w:t>
      </w:r>
      <w:proofErr w:type="spellStart"/>
      <w:r w:rsidRPr="007E5E26">
        <w:rPr>
          <w:rFonts w:ascii="Times New Roman" w:hAnsi="Times New Roman" w:cs="Times New Roman"/>
          <w:lang w:val="id-ID"/>
        </w:rPr>
        <w:t>very</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low</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criteria</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with</w:t>
      </w:r>
      <w:proofErr w:type="spellEnd"/>
      <w:r w:rsidRPr="007E5E26">
        <w:rPr>
          <w:rFonts w:ascii="Times New Roman" w:hAnsi="Times New Roman" w:cs="Times New Roman"/>
          <w:lang w:val="id-ID"/>
        </w:rPr>
        <w:t xml:space="preserve"> 29 </w:t>
      </w:r>
      <w:proofErr w:type="spellStart"/>
      <w:r w:rsidRPr="007E5E26">
        <w:rPr>
          <w:rFonts w:ascii="Times New Roman" w:hAnsi="Times New Roman" w:cs="Times New Roman"/>
          <w:lang w:val="id-ID"/>
        </w:rPr>
        <w:t>or</w:t>
      </w:r>
      <w:proofErr w:type="spellEnd"/>
      <w:r w:rsidRPr="007E5E26">
        <w:rPr>
          <w:rFonts w:ascii="Times New Roman" w:hAnsi="Times New Roman" w:cs="Times New Roman"/>
          <w:lang w:val="id-ID"/>
        </w:rPr>
        <w:t xml:space="preserve"> 62% </w:t>
      </w:r>
      <w:proofErr w:type="spellStart"/>
      <w:r w:rsidRPr="007E5E26">
        <w:rPr>
          <w:rFonts w:ascii="Times New Roman" w:hAnsi="Times New Roman" w:cs="Times New Roman"/>
          <w:lang w:val="id-ID"/>
        </w:rPr>
        <w:t>of</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all</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and</w:t>
      </w:r>
      <w:proofErr w:type="spellEnd"/>
      <w:r w:rsidRPr="007E5E26">
        <w:rPr>
          <w:rFonts w:ascii="Times New Roman" w:hAnsi="Times New Roman" w:cs="Times New Roman"/>
          <w:lang w:val="id-ID"/>
        </w:rPr>
        <w:t xml:space="preserve"> 13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with</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low</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criteria</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or</w:t>
      </w:r>
      <w:proofErr w:type="spellEnd"/>
      <w:r w:rsidRPr="007E5E26">
        <w:rPr>
          <w:rFonts w:ascii="Times New Roman" w:hAnsi="Times New Roman" w:cs="Times New Roman"/>
          <w:lang w:val="id-ID"/>
        </w:rPr>
        <w:t xml:space="preserve"> 28%. In </w:t>
      </w:r>
      <w:proofErr w:type="spellStart"/>
      <w:r w:rsidRPr="007E5E26">
        <w:rPr>
          <w:rFonts w:ascii="Times New Roman" w:hAnsi="Times New Roman" w:cs="Times New Roman"/>
          <w:lang w:val="id-ID"/>
        </w:rPr>
        <w:t>contrast</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the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middle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to</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very</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high</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was</w:t>
      </w:r>
      <w:proofErr w:type="spellEnd"/>
      <w:r w:rsidRPr="007E5E26">
        <w:rPr>
          <w:rFonts w:ascii="Times New Roman" w:hAnsi="Times New Roman" w:cs="Times New Roman"/>
          <w:lang w:val="id-ID"/>
        </w:rPr>
        <w:t xml:space="preserve"> 10%. </w:t>
      </w:r>
      <w:proofErr w:type="spellStart"/>
      <w:r w:rsidRPr="007E5E26">
        <w:rPr>
          <w:rFonts w:ascii="Times New Roman" w:hAnsi="Times New Roman" w:cs="Times New Roman"/>
          <w:lang w:val="id-ID"/>
        </w:rPr>
        <w:t>Three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or</w:t>
      </w:r>
      <w:proofErr w:type="spellEnd"/>
      <w:r w:rsidRPr="007E5E26">
        <w:rPr>
          <w:rFonts w:ascii="Times New Roman" w:hAnsi="Times New Roman" w:cs="Times New Roman"/>
          <w:lang w:val="id-ID"/>
        </w:rPr>
        <w:t xml:space="preserve"> 6%, were in </w:t>
      </w:r>
      <w:proofErr w:type="spellStart"/>
      <w:r w:rsidRPr="007E5E26">
        <w:rPr>
          <w:rFonts w:ascii="Times New Roman" w:hAnsi="Times New Roman" w:cs="Times New Roman"/>
          <w:lang w:val="id-ID"/>
        </w:rPr>
        <w:t>moderate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criteria</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two</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or</w:t>
      </w:r>
      <w:proofErr w:type="spellEnd"/>
      <w:r w:rsidRPr="007E5E26">
        <w:rPr>
          <w:rFonts w:ascii="Times New Roman" w:hAnsi="Times New Roman" w:cs="Times New Roman"/>
          <w:lang w:val="id-ID"/>
        </w:rPr>
        <w:t xml:space="preserve"> 4%, in </w:t>
      </w:r>
      <w:proofErr w:type="spellStart"/>
      <w:r w:rsidRPr="007E5E26">
        <w:rPr>
          <w:rFonts w:ascii="Times New Roman" w:hAnsi="Times New Roman" w:cs="Times New Roman"/>
          <w:lang w:val="id-ID"/>
        </w:rPr>
        <w:t>high</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criteria</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and</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very</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high</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criteria</w:t>
      </w:r>
      <w:proofErr w:type="spellEnd"/>
      <w:r w:rsidRPr="007E5E26">
        <w:rPr>
          <w:rFonts w:ascii="Times New Roman" w:hAnsi="Times New Roman" w:cs="Times New Roman"/>
          <w:lang w:val="id-ID"/>
        </w:rPr>
        <w:t xml:space="preserve">, 0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or</w:t>
      </w:r>
      <w:proofErr w:type="spellEnd"/>
      <w:r w:rsidRPr="007E5E26">
        <w:rPr>
          <w:rFonts w:ascii="Times New Roman" w:hAnsi="Times New Roman" w:cs="Times New Roman"/>
          <w:lang w:val="id-ID"/>
        </w:rPr>
        <w:t xml:space="preserve"> 0%.</w:t>
      </w:r>
    </w:p>
    <w:p w14:paraId="1A3756BB" w14:textId="77777777" w:rsidR="00CA0D50" w:rsidRPr="007E5E26" w:rsidRDefault="00CA0D50" w:rsidP="007E5E26">
      <w:pPr>
        <w:pStyle w:val="BodyText"/>
        <w:ind w:firstLine="567"/>
        <w:jc w:val="both"/>
        <w:rPr>
          <w:rFonts w:ascii="Times New Roman" w:hAnsi="Times New Roman" w:cs="Times New Roman"/>
          <w:lang w:val="id-ID"/>
        </w:rPr>
      </w:pPr>
      <w:r w:rsidRPr="007E5E26">
        <w:rPr>
          <w:rFonts w:ascii="Times New Roman" w:hAnsi="Times New Roman" w:cs="Times New Roman"/>
          <w:lang w:val="id-ID"/>
        </w:rPr>
        <w:t xml:space="preserve">The data </w:t>
      </w:r>
      <w:proofErr w:type="spellStart"/>
      <w:r w:rsidRPr="007E5E26">
        <w:rPr>
          <w:rFonts w:ascii="Times New Roman" w:hAnsi="Times New Roman" w:cs="Times New Roman"/>
          <w:lang w:val="id-ID"/>
        </w:rPr>
        <w:t>obtained</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for</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each</w:t>
      </w:r>
      <w:proofErr w:type="spellEnd"/>
      <w:r w:rsidRPr="007E5E26">
        <w:rPr>
          <w:rFonts w:ascii="Times New Roman" w:hAnsi="Times New Roman" w:cs="Times New Roman"/>
          <w:lang w:val="id-ID"/>
        </w:rPr>
        <w:t xml:space="preserve"> sub-</w:t>
      </w:r>
      <w:proofErr w:type="spellStart"/>
      <w:r w:rsidRPr="007E5E26">
        <w:rPr>
          <w:rFonts w:ascii="Times New Roman" w:hAnsi="Times New Roman" w:cs="Times New Roman"/>
          <w:lang w:val="id-ID"/>
        </w:rPr>
        <w:t>concept</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on</w:t>
      </w:r>
      <w:proofErr w:type="spellEnd"/>
      <w:r w:rsidRPr="007E5E26">
        <w:rPr>
          <w:rFonts w:ascii="Times New Roman" w:hAnsi="Times New Roman" w:cs="Times New Roman"/>
          <w:lang w:val="id-ID"/>
        </w:rPr>
        <w:t xml:space="preserve"> problem-</w:t>
      </w:r>
      <w:proofErr w:type="spellStart"/>
      <w:r w:rsidRPr="007E5E26">
        <w:rPr>
          <w:rFonts w:ascii="Times New Roman" w:hAnsi="Times New Roman" w:cs="Times New Roman"/>
          <w:lang w:val="id-ID"/>
        </w:rPr>
        <w:t>solving</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abilities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that</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can</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solve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is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presented</w:t>
      </w:r>
      <w:proofErr w:type="spellEnd"/>
      <w:r w:rsidRPr="007E5E26">
        <w:rPr>
          <w:rFonts w:ascii="Times New Roman" w:hAnsi="Times New Roman" w:cs="Times New Roman"/>
          <w:lang w:val="id-ID"/>
        </w:rPr>
        <w:t xml:space="preserve"> in </w:t>
      </w:r>
      <w:proofErr w:type="spellStart"/>
      <w:r w:rsidRPr="007E5E26">
        <w:rPr>
          <w:rFonts w:ascii="Times New Roman" w:hAnsi="Times New Roman" w:cs="Times New Roman"/>
          <w:lang w:val="id-ID"/>
        </w:rPr>
        <w:t>Table</w:t>
      </w:r>
      <w:proofErr w:type="spellEnd"/>
      <w:r w:rsidRPr="007E5E26">
        <w:rPr>
          <w:rFonts w:ascii="Times New Roman" w:hAnsi="Times New Roman" w:cs="Times New Roman"/>
          <w:lang w:val="id-ID"/>
        </w:rPr>
        <w:t xml:space="preserve"> 5.</w:t>
      </w:r>
    </w:p>
    <w:p w14:paraId="210BA943" w14:textId="5EA4F167" w:rsidR="00CA0D50" w:rsidRPr="007E5E26" w:rsidRDefault="007E5E26" w:rsidP="007E5E26">
      <w:pPr>
        <w:pStyle w:val="BodyText"/>
        <w:spacing w:after="0" w:line="240" w:lineRule="auto"/>
        <w:jc w:val="center"/>
        <w:rPr>
          <w:rFonts w:ascii="Times New Roman" w:hAnsi="Times New Roman" w:cs="Times New Roman"/>
          <w:szCs w:val="24"/>
          <w:lang w:val="id-ID"/>
        </w:rPr>
      </w:pPr>
      <w:proofErr w:type="spellStart"/>
      <w:r w:rsidRPr="007E5E26">
        <w:rPr>
          <w:rFonts w:ascii="Times New Roman" w:hAnsi="Times New Roman" w:cs="Times New Roman"/>
          <w:szCs w:val="24"/>
          <w:lang w:val="id-ID"/>
        </w:rPr>
        <w:t>Table</w:t>
      </w:r>
      <w:proofErr w:type="spellEnd"/>
      <w:r w:rsidRPr="007E5E26">
        <w:rPr>
          <w:rFonts w:ascii="Times New Roman" w:hAnsi="Times New Roman" w:cs="Times New Roman"/>
          <w:szCs w:val="24"/>
          <w:lang w:val="id-ID"/>
        </w:rPr>
        <w:t xml:space="preserve"> 5.</w:t>
      </w:r>
      <w:r>
        <w:rPr>
          <w:rFonts w:ascii="Times New Roman" w:hAnsi="Times New Roman" w:cs="Times New Roman"/>
          <w:szCs w:val="24"/>
        </w:rPr>
        <w:t xml:space="preserve"> </w:t>
      </w:r>
      <w:proofErr w:type="spellStart"/>
      <w:r w:rsidRPr="007E5E26">
        <w:rPr>
          <w:rFonts w:ascii="Times New Roman" w:hAnsi="Times New Roman" w:cs="Times New Roman"/>
          <w:szCs w:val="24"/>
          <w:lang w:val="id-ID"/>
        </w:rPr>
        <w:t>Score</w:t>
      </w:r>
      <w:proofErr w:type="spellEnd"/>
      <w:r w:rsidRPr="007E5E26">
        <w:rPr>
          <w:rFonts w:ascii="Times New Roman" w:hAnsi="Times New Roman" w:cs="Times New Roman"/>
          <w:szCs w:val="24"/>
          <w:lang w:val="id-ID"/>
        </w:rPr>
        <w:t xml:space="preserve"> </w:t>
      </w:r>
      <w:proofErr w:type="spellStart"/>
      <w:r w:rsidRPr="007E5E26">
        <w:rPr>
          <w:rFonts w:ascii="Times New Roman" w:hAnsi="Times New Roman" w:cs="Times New Roman"/>
          <w:szCs w:val="24"/>
          <w:lang w:val="id-ID"/>
        </w:rPr>
        <w:t>of</w:t>
      </w:r>
      <w:proofErr w:type="spellEnd"/>
      <w:r w:rsidRPr="007E5E26">
        <w:rPr>
          <w:rFonts w:ascii="Times New Roman" w:hAnsi="Times New Roman" w:cs="Times New Roman"/>
          <w:szCs w:val="24"/>
          <w:lang w:val="id-ID"/>
        </w:rPr>
        <w:t xml:space="preserve"> Problem-</w:t>
      </w:r>
      <w:proofErr w:type="spellStart"/>
      <w:r w:rsidRPr="007E5E26">
        <w:rPr>
          <w:rFonts w:ascii="Times New Roman" w:hAnsi="Times New Roman" w:cs="Times New Roman"/>
          <w:szCs w:val="24"/>
          <w:lang w:val="id-ID"/>
        </w:rPr>
        <w:t>solving</w:t>
      </w:r>
      <w:proofErr w:type="spellEnd"/>
      <w:r w:rsidRPr="007E5E26">
        <w:rPr>
          <w:rFonts w:ascii="Times New Roman" w:hAnsi="Times New Roman" w:cs="Times New Roman"/>
          <w:szCs w:val="24"/>
          <w:lang w:val="id-ID"/>
        </w:rPr>
        <w:t xml:space="preserve"> </w:t>
      </w:r>
      <w:proofErr w:type="spellStart"/>
      <w:r w:rsidRPr="007E5E26">
        <w:rPr>
          <w:rFonts w:ascii="Times New Roman" w:hAnsi="Times New Roman" w:cs="Times New Roman"/>
          <w:szCs w:val="24"/>
          <w:lang w:val="id-ID"/>
        </w:rPr>
        <w:t>Ability</w:t>
      </w:r>
      <w:proofErr w:type="spellEnd"/>
      <w:r w:rsidRPr="007E5E26">
        <w:rPr>
          <w:rFonts w:ascii="Times New Roman" w:hAnsi="Times New Roman" w:cs="Times New Roman"/>
          <w:szCs w:val="24"/>
          <w:lang w:val="id-ID"/>
        </w:rPr>
        <w:t xml:space="preserve"> </w:t>
      </w:r>
      <w:proofErr w:type="spellStart"/>
      <w:r w:rsidRPr="007E5E26">
        <w:rPr>
          <w:rFonts w:ascii="Times New Roman" w:hAnsi="Times New Roman" w:cs="Times New Roman"/>
          <w:szCs w:val="24"/>
          <w:lang w:val="id-ID"/>
        </w:rPr>
        <w:t>for</w:t>
      </w:r>
      <w:proofErr w:type="spellEnd"/>
      <w:r w:rsidRPr="007E5E26">
        <w:rPr>
          <w:rFonts w:ascii="Times New Roman" w:hAnsi="Times New Roman" w:cs="Times New Roman"/>
          <w:szCs w:val="24"/>
          <w:lang w:val="id-ID"/>
        </w:rPr>
        <w:t xml:space="preserve"> </w:t>
      </w:r>
      <w:proofErr w:type="spellStart"/>
      <w:r w:rsidRPr="007E5E26">
        <w:rPr>
          <w:rFonts w:ascii="Times New Roman" w:hAnsi="Times New Roman" w:cs="Times New Roman"/>
          <w:szCs w:val="24"/>
          <w:lang w:val="id-ID"/>
        </w:rPr>
        <w:t>Each</w:t>
      </w:r>
      <w:proofErr w:type="spellEnd"/>
      <w:r w:rsidRPr="007E5E26">
        <w:rPr>
          <w:rFonts w:ascii="Times New Roman" w:hAnsi="Times New Roman" w:cs="Times New Roman"/>
          <w:szCs w:val="24"/>
          <w:lang w:val="id-ID"/>
        </w:rPr>
        <w:t xml:space="preserve"> Sub-</w:t>
      </w:r>
      <w:proofErr w:type="spellStart"/>
      <w:r w:rsidRPr="007E5E26">
        <w:rPr>
          <w:rFonts w:ascii="Times New Roman" w:hAnsi="Times New Roman" w:cs="Times New Roman"/>
          <w:szCs w:val="24"/>
          <w:lang w:val="id-ID"/>
        </w:rPr>
        <w:t>concept</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1320"/>
        <w:gridCol w:w="916"/>
      </w:tblGrid>
      <w:tr w:rsidR="007E5E26" w:rsidRPr="000B2587" w14:paraId="72DD870E" w14:textId="77777777" w:rsidTr="007E5E26">
        <w:trPr>
          <w:trHeight w:val="20"/>
          <w:jc w:val="center"/>
        </w:trPr>
        <w:tc>
          <w:tcPr>
            <w:tcW w:w="0" w:type="auto"/>
            <w:tcBorders>
              <w:top w:val="single" w:sz="4" w:space="0" w:color="auto"/>
              <w:bottom w:val="single" w:sz="4" w:space="0" w:color="auto"/>
            </w:tcBorders>
          </w:tcPr>
          <w:p w14:paraId="7BE18A1F" w14:textId="77777777" w:rsidR="007E5E26" w:rsidRPr="000B2587" w:rsidRDefault="007E5E26" w:rsidP="007E5E26">
            <w:pPr>
              <w:pBdr>
                <w:top w:val="nil"/>
                <w:left w:val="nil"/>
                <w:bottom w:val="nil"/>
                <w:right w:val="nil"/>
                <w:between w:val="nil"/>
              </w:pBdr>
              <w:ind w:right="-46"/>
              <w:rPr>
                <w:bCs/>
                <w:sz w:val="22"/>
                <w:lang w:val="en-GB"/>
              </w:rPr>
            </w:pPr>
            <w:r w:rsidRPr="000B2587">
              <w:rPr>
                <w:bCs/>
                <w:sz w:val="22"/>
                <w:lang w:val="en-GB"/>
              </w:rPr>
              <w:t>Sub concept on test</w:t>
            </w:r>
          </w:p>
        </w:tc>
        <w:tc>
          <w:tcPr>
            <w:tcW w:w="0" w:type="auto"/>
            <w:tcBorders>
              <w:top w:val="single" w:sz="4" w:space="0" w:color="auto"/>
              <w:bottom w:val="single" w:sz="4" w:space="0" w:color="auto"/>
            </w:tcBorders>
          </w:tcPr>
          <w:p w14:paraId="167CD075" w14:textId="77777777" w:rsidR="007E5E26" w:rsidRPr="000B2587" w:rsidRDefault="007E5E26" w:rsidP="007E5E26">
            <w:pPr>
              <w:pBdr>
                <w:top w:val="nil"/>
                <w:left w:val="nil"/>
                <w:bottom w:val="nil"/>
                <w:right w:val="nil"/>
                <w:between w:val="nil"/>
              </w:pBdr>
              <w:ind w:right="-46"/>
              <w:rPr>
                <w:bCs/>
                <w:sz w:val="22"/>
                <w:lang w:val="en-GB"/>
              </w:rPr>
            </w:pPr>
            <w:r w:rsidRPr="000B2587">
              <w:rPr>
                <w:bCs/>
                <w:sz w:val="22"/>
                <w:lang w:val="en-GB"/>
              </w:rPr>
              <w:t>Maximum score</w:t>
            </w:r>
          </w:p>
        </w:tc>
        <w:tc>
          <w:tcPr>
            <w:tcW w:w="0" w:type="auto"/>
            <w:tcBorders>
              <w:top w:val="single" w:sz="4" w:space="0" w:color="auto"/>
              <w:bottom w:val="single" w:sz="4" w:space="0" w:color="auto"/>
            </w:tcBorders>
          </w:tcPr>
          <w:p w14:paraId="4D55E275" w14:textId="77777777" w:rsidR="007E5E26" w:rsidRPr="000B2587" w:rsidRDefault="007E5E26" w:rsidP="007E5E26">
            <w:pPr>
              <w:pBdr>
                <w:top w:val="nil"/>
                <w:left w:val="nil"/>
                <w:bottom w:val="nil"/>
                <w:right w:val="nil"/>
                <w:between w:val="nil"/>
              </w:pBdr>
              <w:ind w:right="-46"/>
              <w:rPr>
                <w:bCs/>
                <w:sz w:val="22"/>
              </w:rPr>
            </w:pPr>
            <w:r w:rsidRPr="000B2587">
              <w:rPr>
                <w:bCs/>
                <w:sz w:val="22"/>
                <w:lang w:val="en-GB"/>
              </w:rPr>
              <w:t>Average</w:t>
            </w:r>
            <w:r w:rsidRPr="000B2587">
              <w:rPr>
                <w:bCs/>
                <w:sz w:val="22"/>
              </w:rPr>
              <w:t xml:space="preserve"> </w:t>
            </w:r>
          </w:p>
        </w:tc>
      </w:tr>
      <w:tr w:rsidR="007E5E26" w:rsidRPr="000B2587" w14:paraId="2BF4624C" w14:textId="77777777" w:rsidTr="007E5E26">
        <w:trPr>
          <w:trHeight w:val="20"/>
          <w:jc w:val="center"/>
        </w:trPr>
        <w:tc>
          <w:tcPr>
            <w:tcW w:w="0" w:type="auto"/>
            <w:tcBorders>
              <w:top w:val="single" w:sz="4" w:space="0" w:color="auto"/>
            </w:tcBorders>
          </w:tcPr>
          <w:p w14:paraId="21854C69" w14:textId="77777777" w:rsidR="007E5E26" w:rsidRPr="000B2587" w:rsidRDefault="007E5E26" w:rsidP="007E5E26">
            <w:pPr>
              <w:pBdr>
                <w:top w:val="nil"/>
                <w:left w:val="nil"/>
                <w:bottom w:val="nil"/>
                <w:right w:val="nil"/>
                <w:between w:val="nil"/>
              </w:pBdr>
              <w:ind w:right="-46"/>
              <w:rPr>
                <w:bCs/>
                <w:sz w:val="22"/>
                <w:lang w:val="en-GB"/>
              </w:rPr>
            </w:pPr>
            <w:r w:rsidRPr="000B2587">
              <w:rPr>
                <w:bCs/>
                <w:sz w:val="22"/>
                <w:lang w:val="en-GB"/>
              </w:rPr>
              <w:t>Parallel-series circuit</w:t>
            </w:r>
          </w:p>
        </w:tc>
        <w:tc>
          <w:tcPr>
            <w:tcW w:w="0" w:type="auto"/>
            <w:tcBorders>
              <w:top w:val="single" w:sz="4" w:space="0" w:color="auto"/>
            </w:tcBorders>
          </w:tcPr>
          <w:p w14:paraId="11D11630"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20</w:t>
            </w:r>
          </w:p>
        </w:tc>
        <w:tc>
          <w:tcPr>
            <w:tcW w:w="0" w:type="auto"/>
            <w:tcBorders>
              <w:top w:val="single" w:sz="4" w:space="0" w:color="auto"/>
            </w:tcBorders>
          </w:tcPr>
          <w:p w14:paraId="1D4CF233"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3,01</w:t>
            </w:r>
          </w:p>
        </w:tc>
      </w:tr>
      <w:tr w:rsidR="007E5E26" w:rsidRPr="000B2587" w14:paraId="70CE709B" w14:textId="77777777" w:rsidTr="007E5E26">
        <w:trPr>
          <w:trHeight w:val="20"/>
          <w:jc w:val="center"/>
        </w:trPr>
        <w:tc>
          <w:tcPr>
            <w:tcW w:w="0" w:type="auto"/>
          </w:tcPr>
          <w:p w14:paraId="19A2638A" w14:textId="77777777" w:rsidR="007E5E26" w:rsidRPr="000B2587" w:rsidRDefault="007E5E26" w:rsidP="007E5E26">
            <w:pPr>
              <w:pBdr>
                <w:top w:val="nil"/>
                <w:left w:val="nil"/>
                <w:bottom w:val="nil"/>
                <w:right w:val="nil"/>
                <w:between w:val="nil"/>
              </w:pBdr>
              <w:ind w:right="-46"/>
              <w:rPr>
                <w:bCs/>
                <w:sz w:val="22"/>
                <w:lang w:val="en-GB"/>
              </w:rPr>
            </w:pPr>
            <w:r w:rsidRPr="000B2587">
              <w:rPr>
                <w:bCs/>
                <w:sz w:val="22"/>
                <w:lang w:val="en-GB"/>
              </w:rPr>
              <w:t>Parallel-series circuit and Ohm’s law</w:t>
            </w:r>
          </w:p>
        </w:tc>
        <w:tc>
          <w:tcPr>
            <w:tcW w:w="0" w:type="auto"/>
          </w:tcPr>
          <w:p w14:paraId="05D15504"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19</w:t>
            </w:r>
          </w:p>
        </w:tc>
        <w:tc>
          <w:tcPr>
            <w:tcW w:w="0" w:type="auto"/>
          </w:tcPr>
          <w:p w14:paraId="4AB7308D"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5,63</w:t>
            </w:r>
          </w:p>
        </w:tc>
      </w:tr>
      <w:tr w:rsidR="007E5E26" w:rsidRPr="000B2587" w14:paraId="258429E5" w14:textId="77777777" w:rsidTr="007E5E26">
        <w:trPr>
          <w:trHeight w:val="20"/>
          <w:jc w:val="center"/>
        </w:trPr>
        <w:tc>
          <w:tcPr>
            <w:tcW w:w="0" w:type="auto"/>
          </w:tcPr>
          <w:p w14:paraId="5E3C0858" w14:textId="77777777" w:rsidR="007E5E26" w:rsidRPr="000B2587" w:rsidRDefault="007E5E26" w:rsidP="007E5E26">
            <w:pPr>
              <w:pBdr>
                <w:top w:val="nil"/>
                <w:left w:val="nil"/>
                <w:bottom w:val="nil"/>
                <w:right w:val="nil"/>
                <w:between w:val="nil"/>
              </w:pBdr>
              <w:ind w:right="-46"/>
              <w:rPr>
                <w:bCs/>
                <w:sz w:val="22"/>
                <w:lang w:val="en-GB"/>
              </w:rPr>
            </w:pPr>
            <w:r w:rsidRPr="000B2587">
              <w:rPr>
                <w:bCs/>
                <w:sz w:val="22"/>
                <w:lang w:val="en-GB"/>
              </w:rPr>
              <w:t>Ohm’s law</w:t>
            </w:r>
          </w:p>
        </w:tc>
        <w:tc>
          <w:tcPr>
            <w:tcW w:w="0" w:type="auto"/>
          </w:tcPr>
          <w:p w14:paraId="401901EB"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17,5</w:t>
            </w:r>
          </w:p>
        </w:tc>
        <w:tc>
          <w:tcPr>
            <w:tcW w:w="0" w:type="auto"/>
          </w:tcPr>
          <w:p w14:paraId="1A6B6812"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3,97</w:t>
            </w:r>
          </w:p>
        </w:tc>
      </w:tr>
      <w:tr w:rsidR="007E5E26" w:rsidRPr="000B2587" w14:paraId="67451EDA" w14:textId="77777777" w:rsidTr="007E5E26">
        <w:trPr>
          <w:trHeight w:val="20"/>
          <w:jc w:val="center"/>
        </w:trPr>
        <w:tc>
          <w:tcPr>
            <w:tcW w:w="0" w:type="auto"/>
          </w:tcPr>
          <w:p w14:paraId="1870E208" w14:textId="77777777" w:rsidR="007E5E26" w:rsidRPr="000B2587" w:rsidRDefault="007E5E26" w:rsidP="007E5E26">
            <w:pPr>
              <w:pBdr>
                <w:top w:val="nil"/>
                <w:left w:val="nil"/>
                <w:bottom w:val="nil"/>
                <w:right w:val="nil"/>
                <w:between w:val="nil"/>
              </w:pBdr>
              <w:ind w:right="-46"/>
              <w:rPr>
                <w:bCs/>
                <w:sz w:val="22"/>
                <w:lang w:val="en-GB"/>
              </w:rPr>
            </w:pPr>
            <w:r w:rsidRPr="000B2587">
              <w:rPr>
                <w:bCs/>
                <w:sz w:val="22"/>
                <w:lang w:val="en-GB"/>
              </w:rPr>
              <w:t>Kirchoff’s II law</w:t>
            </w:r>
          </w:p>
        </w:tc>
        <w:tc>
          <w:tcPr>
            <w:tcW w:w="0" w:type="auto"/>
          </w:tcPr>
          <w:p w14:paraId="3D9C0687"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17,5</w:t>
            </w:r>
          </w:p>
        </w:tc>
        <w:tc>
          <w:tcPr>
            <w:tcW w:w="0" w:type="auto"/>
          </w:tcPr>
          <w:p w14:paraId="25B336AC"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3,62</w:t>
            </w:r>
          </w:p>
        </w:tc>
      </w:tr>
      <w:tr w:rsidR="007E5E26" w:rsidRPr="000B2587" w14:paraId="79DFD723" w14:textId="77777777" w:rsidTr="007E5E26">
        <w:trPr>
          <w:trHeight w:val="20"/>
          <w:jc w:val="center"/>
        </w:trPr>
        <w:tc>
          <w:tcPr>
            <w:tcW w:w="0" w:type="auto"/>
            <w:tcBorders>
              <w:bottom w:val="single" w:sz="4" w:space="0" w:color="auto"/>
            </w:tcBorders>
          </w:tcPr>
          <w:p w14:paraId="3D9D08F7" w14:textId="77777777" w:rsidR="007E5E26" w:rsidRPr="000B2587" w:rsidRDefault="007E5E26" w:rsidP="007E5E26">
            <w:pPr>
              <w:pBdr>
                <w:top w:val="nil"/>
                <w:left w:val="nil"/>
                <w:bottom w:val="nil"/>
                <w:right w:val="nil"/>
                <w:between w:val="nil"/>
              </w:pBdr>
              <w:ind w:right="-46"/>
              <w:rPr>
                <w:bCs/>
                <w:sz w:val="22"/>
                <w:lang w:val="en-GB"/>
              </w:rPr>
            </w:pPr>
            <w:r w:rsidRPr="000B2587">
              <w:rPr>
                <w:bCs/>
                <w:sz w:val="22"/>
                <w:lang w:val="en-GB"/>
              </w:rPr>
              <w:t>Kirchoff’s I and II law</w:t>
            </w:r>
          </w:p>
        </w:tc>
        <w:tc>
          <w:tcPr>
            <w:tcW w:w="0" w:type="auto"/>
            <w:tcBorders>
              <w:bottom w:val="single" w:sz="4" w:space="0" w:color="auto"/>
            </w:tcBorders>
          </w:tcPr>
          <w:p w14:paraId="4C6DB60F"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26</w:t>
            </w:r>
          </w:p>
        </w:tc>
        <w:tc>
          <w:tcPr>
            <w:tcW w:w="0" w:type="auto"/>
            <w:tcBorders>
              <w:bottom w:val="single" w:sz="4" w:space="0" w:color="auto"/>
            </w:tcBorders>
          </w:tcPr>
          <w:p w14:paraId="27EE3E7C" w14:textId="77777777" w:rsidR="007E5E26" w:rsidRPr="007E5E26" w:rsidRDefault="007E5E26" w:rsidP="007E5E26">
            <w:pPr>
              <w:pBdr>
                <w:top w:val="nil"/>
                <w:left w:val="nil"/>
                <w:bottom w:val="nil"/>
                <w:right w:val="nil"/>
                <w:between w:val="nil"/>
              </w:pBdr>
              <w:ind w:right="-46"/>
              <w:rPr>
                <w:bCs/>
                <w:sz w:val="22"/>
                <w:lang w:val="en-GB"/>
              </w:rPr>
            </w:pPr>
            <w:r w:rsidRPr="007E5E26">
              <w:rPr>
                <w:bCs/>
                <w:sz w:val="22"/>
                <w:lang w:val="en-GB"/>
              </w:rPr>
              <w:t>2,97</w:t>
            </w:r>
          </w:p>
        </w:tc>
      </w:tr>
    </w:tbl>
    <w:p w14:paraId="3886C09C" w14:textId="77777777" w:rsidR="007E5E26" w:rsidRDefault="007E5E26" w:rsidP="007E5E26">
      <w:pPr>
        <w:pStyle w:val="BodyText"/>
        <w:ind w:firstLine="567"/>
        <w:jc w:val="both"/>
        <w:rPr>
          <w:rFonts w:ascii="Times New Roman" w:hAnsi="Times New Roman" w:cs="Times New Roman"/>
          <w:lang w:val="id-ID"/>
        </w:rPr>
      </w:pPr>
    </w:p>
    <w:p w14:paraId="1B4D4D7B" w14:textId="3AB7CED6" w:rsidR="00CA0D50" w:rsidRPr="007E5E26" w:rsidRDefault="00CA0D50" w:rsidP="007E5E26">
      <w:pPr>
        <w:pStyle w:val="BodyText"/>
        <w:ind w:firstLine="567"/>
        <w:jc w:val="both"/>
        <w:rPr>
          <w:rFonts w:ascii="Times New Roman" w:hAnsi="Times New Roman" w:cs="Times New Roman"/>
          <w:lang w:val="id-ID"/>
        </w:rPr>
      </w:pPr>
      <w:proofErr w:type="spellStart"/>
      <w:r w:rsidRPr="007E5E26">
        <w:rPr>
          <w:rFonts w:ascii="Times New Roman" w:hAnsi="Times New Roman" w:cs="Times New Roman"/>
          <w:lang w:val="id-ID"/>
        </w:rPr>
        <w:t>Based</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on</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Table</w:t>
      </w:r>
      <w:proofErr w:type="spellEnd"/>
      <w:r w:rsidRPr="007E5E26">
        <w:rPr>
          <w:rFonts w:ascii="Times New Roman" w:hAnsi="Times New Roman" w:cs="Times New Roman"/>
          <w:lang w:val="id-ID"/>
        </w:rPr>
        <w:t xml:space="preserve"> 5,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can</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solve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the</w:t>
      </w:r>
      <w:proofErr w:type="spellEnd"/>
      <w:r w:rsidRPr="007E5E26">
        <w:rPr>
          <w:rFonts w:ascii="Times New Roman" w:hAnsi="Times New Roman" w:cs="Times New Roman"/>
          <w:lang w:val="id-ID"/>
        </w:rPr>
        <w:t xml:space="preserve"> problem </w:t>
      </w:r>
      <w:proofErr w:type="spellStart"/>
      <w:r w:rsidRPr="007E5E26">
        <w:rPr>
          <w:rFonts w:ascii="Times New Roman" w:hAnsi="Times New Roman" w:cs="Times New Roman"/>
          <w:lang w:val="id-ID"/>
        </w:rPr>
        <w:t>with</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the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highest</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average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score</w:t>
      </w:r>
      <w:proofErr w:type="spellEnd"/>
      <w:r w:rsidRPr="007E5E26">
        <w:rPr>
          <w:rFonts w:ascii="Times New Roman" w:hAnsi="Times New Roman" w:cs="Times New Roman"/>
          <w:lang w:val="id-ID"/>
        </w:rPr>
        <w:t xml:space="preserve"> in </w:t>
      </w:r>
      <w:proofErr w:type="spellStart"/>
      <w:r w:rsidRPr="007E5E26">
        <w:rPr>
          <w:rFonts w:ascii="Times New Roman" w:hAnsi="Times New Roman" w:cs="Times New Roman"/>
          <w:lang w:val="id-ID"/>
        </w:rPr>
        <w:t>the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parallel</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series</w:t>
      </w:r>
      <w:proofErr w:type="spellEnd"/>
      <w:r w:rsidRPr="007E5E26">
        <w:rPr>
          <w:rFonts w:ascii="Times New Roman" w:hAnsi="Times New Roman" w:cs="Times New Roman"/>
          <w:lang w:val="id-ID"/>
        </w:rPr>
        <w:t xml:space="preserve"> sub-</w:t>
      </w:r>
      <w:proofErr w:type="spellStart"/>
      <w:r w:rsidRPr="007E5E26">
        <w:rPr>
          <w:rFonts w:ascii="Times New Roman" w:hAnsi="Times New Roman" w:cs="Times New Roman"/>
          <w:lang w:val="id-ID"/>
        </w:rPr>
        <w:t>concept</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and</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Ohm's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law</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with</w:t>
      </w:r>
      <w:proofErr w:type="spellEnd"/>
      <w:r w:rsidRPr="007E5E26">
        <w:rPr>
          <w:rFonts w:ascii="Times New Roman" w:hAnsi="Times New Roman" w:cs="Times New Roman"/>
          <w:lang w:val="id-ID"/>
        </w:rPr>
        <w:t xml:space="preserve"> 5.63. The </w:t>
      </w:r>
      <w:proofErr w:type="spellStart"/>
      <w:r w:rsidRPr="007E5E26">
        <w:rPr>
          <w:rFonts w:ascii="Times New Roman" w:hAnsi="Times New Roman" w:cs="Times New Roman"/>
          <w:lang w:val="id-ID"/>
        </w:rPr>
        <w:t>lowest</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average</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score</w:t>
      </w:r>
      <w:proofErr w:type="spellEnd"/>
      <w:r w:rsidRPr="007E5E26">
        <w:rPr>
          <w:rFonts w:ascii="Times New Roman" w:hAnsi="Times New Roman" w:cs="Times New Roman"/>
          <w:lang w:val="id-ID"/>
        </w:rPr>
        <w:t xml:space="preserve"> in </w:t>
      </w:r>
      <w:proofErr w:type="spellStart"/>
      <w:r w:rsidRPr="007E5E26">
        <w:rPr>
          <w:rFonts w:ascii="Times New Roman" w:hAnsi="Times New Roman" w:cs="Times New Roman"/>
          <w:lang w:val="id-ID"/>
        </w:rPr>
        <w:t>Kirchoff's</w:t>
      </w:r>
      <w:proofErr w:type="spellEnd"/>
      <w:r w:rsidRPr="007E5E26">
        <w:rPr>
          <w:rFonts w:ascii="Times New Roman" w:hAnsi="Times New Roman" w:cs="Times New Roman"/>
          <w:lang w:val="id-ID"/>
        </w:rPr>
        <w:t xml:space="preserve"> Law I </w:t>
      </w:r>
      <w:proofErr w:type="spellStart"/>
      <w:r w:rsidRPr="007E5E26">
        <w:rPr>
          <w:rFonts w:ascii="Times New Roman" w:hAnsi="Times New Roman" w:cs="Times New Roman"/>
          <w:lang w:val="id-ID"/>
        </w:rPr>
        <w:t>and</w:t>
      </w:r>
      <w:proofErr w:type="spellEnd"/>
      <w:r w:rsidRPr="007E5E26">
        <w:rPr>
          <w:rFonts w:ascii="Times New Roman" w:hAnsi="Times New Roman" w:cs="Times New Roman"/>
          <w:lang w:val="id-ID"/>
        </w:rPr>
        <w:t xml:space="preserve"> II sub-</w:t>
      </w:r>
      <w:proofErr w:type="spellStart"/>
      <w:r w:rsidRPr="007E5E26">
        <w:rPr>
          <w:rFonts w:ascii="Times New Roman" w:hAnsi="Times New Roman" w:cs="Times New Roman"/>
          <w:lang w:val="id-ID"/>
        </w:rPr>
        <w:t>concepts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with</w:t>
      </w:r>
      <w:proofErr w:type="spellEnd"/>
      <w:r w:rsidRPr="007E5E26">
        <w:rPr>
          <w:rFonts w:ascii="Times New Roman" w:hAnsi="Times New Roman" w:cs="Times New Roman"/>
          <w:lang w:val="id-ID"/>
        </w:rPr>
        <w:t xml:space="preserve"> 2.97. The </w:t>
      </w:r>
      <w:proofErr w:type="spellStart"/>
      <w:r w:rsidRPr="007E5E26">
        <w:rPr>
          <w:rFonts w:ascii="Times New Roman" w:hAnsi="Times New Roman" w:cs="Times New Roman"/>
          <w:lang w:val="id-ID"/>
        </w:rPr>
        <w:t>students</w:t>
      </w:r>
      <w:proofErr w:type="spellEnd"/>
      <w:r w:rsidRPr="007E5E26">
        <w:rPr>
          <w:rFonts w:ascii="Times New Roman" w:hAnsi="Times New Roman" w:cs="Times New Roman"/>
          <w:lang w:val="id-ID"/>
        </w:rPr>
        <w:t>' problem-</w:t>
      </w:r>
      <w:proofErr w:type="spellStart"/>
      <w:r w:rsidRPr="007E5E26">
        <w:rPr>
          <w:rFonts w:ascii="Times New Roman" w:hAnsi="Times New Roman" w:cs="Times New Roman"/>
          <w:lang w:val="id-ID"/>
        </w:rPr>
        <w:t>solving</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abilities</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for</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each</w:t>
      </w:r>
      <w:proofErr w:type="spellEnd"/>
      <w:r w:rsidRPr="007E5E26">
        <w:rPr>
          <w:rFonts w:ascii="Times New Roman" w:hAnsi="Times New Roman" w:cs="Times New Roman"/>
          <w:lang w:val="id-ID"/>
        </w:rPr>
        <w:t xml:space="preserve"> </w:t>
      </w:r>
      <w:proofErr w:type="spellStart"/>
      <w:r w:rsidRPr="007E5E26">
        <w:rPr>
          <w:rFonts w:ascii="Times New Roman" w:hAnsi="Times New Roman" w:cs="Times New Roman"/>
          <w:lang w:val="id-ID"/>
        </w:rPr>
        <w:t>indicator</w:t>
      </w:r>
      <w:proofErr w:type="spellEnd"/>
      <w:r w:rsidRPr="007E5E26">
        <w:rPr>
          <w:rFonts w:ascii="Times New Roman" w:hAnsi="Times New Roman" w:cs="Times New Roman"/>
          <w:lang w:val="id-ID"/>
        </w:rPr>
        <w:t xml:space="preserve"> are </w:t>
      </w:r>
      <w:proofErr w:type="spellStart"/>
      <w:r w:rsidRPr="007E5E26">
        <w:rPr>
          <w:rFonts w:ascii="Times New Roman" w:hAnsi="Times New Roman" w:cs="Times New Roman"/>
          <w:lang w:val="id-ID"/>
        </w:rPr>
        <w:t>shown</w:t>
      </w:r>
      <w:proofErr w:type="spellEnd"/>
      <w:r w:rsidRPr="007E5E26">
        <w:rPr>
          <w:rFonts w:ascii="Times New Roman" w:hAnsi="Times New Roman" w:cs="Times New Roman"/>
          <w:lang w:val="id-ID"/>
        </w:rPr>
        <w:t xml:space="preserve"> in </w:t>
      </w:r>
      <w:proofErr w:type="spellStart"/>
      <w:r w:rsidRPr="007E5E26">
        <w:rPr>
          <w:rFonts w:ascii="Times New Roman" w:hAnsi="Times New Roman" w:cs="Times New Roman"/>
          <w:lang w:val="id-ID"/>
        </w:rPr>
        <w:t>Table</w:t>
      </w:r>
      <w:proofErr w:type="spellEnd"/>
      <w:r w:rsidRPr="007E5E26">
        <w:rPr>
          <w:rFonts w:ascii="Times New Roman" w:hAnsi="Times New Roman" w:cs="Times New Roman"/>
          <w:lang w:val="id-ID"/>
        </w:rPr>
        <w:t xml:space="preserve"> 6. </w:t>
      </w:r>
    </w:p>
    <w:p w14:paraId="7FA23395" w14:textId="77777777" w:rsidR="00CA0D50" w:rsidRDefault="00CA0D50" w:rsidP="00CA0D50">
      <w:pPr>
        <w:pBdr>
          <w:top w:val="nil"/>
          <w:left w:val="nil"/>
          <w:bottom w:val="nil"/>
          <w:right w:val="nil"/>
          <w:between w:val="nil"/>
        </w:pBdr>
        <w:ind w:right="-46"/>
        <w:jc w:val="center"/>
        <w:rPr>
          <w:b/>
          <w:sz w:val="22"/>
        </w:rPr>
      </w:pPr>
      <w:r w:rsidRPr="000B2587">
        <w:rPr>
          <w:b/>
          <w:sz w:val="22"/>
        </w:rPr>
        <w:t>TABLE 6.</w:t>
      </w:r>
    </w:p>
    <w:p w14:paraId="0CA1DB69" w14:textId="77777777" w:rsidR="00CA0D50" w:rsidRPr="000B2587" w:rsidRDefault="00CA0D50" w:rsidP="00CA0D50">
      <w:pPr>
        <w:pBdr>
          <w:top w:val="nil"/>
          <w:left w:val="nil"/>
          <w:bottom w:val="nil"/>
          <w:right w:val="nil"/>
          <w:between w:val="nil"/>
        </w:pBdr>
        <w:ind w:right="-46"/>
        <w:jc w:val="center"/>
        <w:rPr>
          <w:b/>
          <w:iCs/>
          <w:sz w:val="22"/>
        </w:rPr>
      </w:pPr>
      <w:r w:rsidRPr="000B2587">
        <w:rPr>
          <w:b/>
          <w:iCs/>
          <w:sz w:val="22"/>
        </w:rPr>
        <w:t>PERCENTAGE OF PROBLEM-SOLVING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1205"/>
        <w:gridCol w:w="902"/>
      </w:tblGrid>
      <w:tr w:rsidR="00D63139" w:rsidRPr="000B2587" w14:paraId="5D759179" w14:textId="77777777" w:rsidTr="00D63139">
        <w:trPr>
          <w:trHeight w:val="20"/>
        </w:trPr>
        <w:tc>
          <w:tcPr>
            <w:tcW w:w="2160" w:type="dxa"/>
            <w:tcBorders>
              <w:top w:val="single" w:sz="4" w:space="0" w:color="auto"/>
              <w:bottom w:val="single" w:sz="4" w:space="0" w:color="auto"/>
            </w:tcBorders>
          </w:tcPr>
          <w:p w14:paraId="7B88ED80"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Indicator of problem-solving ability</w:t>
            </w:r>
          </w:p>
        </w:tc>
        <w:tc>
          <w:tcPr>
            <w:tcW w:w="1205" w:type="dxa"/>
            <w:tcBorders>
              <w:top w:val="single" w:sz="4" w:space="0" w:color="auto"/>
              <w:bottom w:val="single" w:sz="4" w:space="0" w:color="auto"/>
            </w:tcBorders>
          </w:tcPr>
          <w:p w14:paraId="4F0C3C76"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Percentage</w:t>
            </w:r>
          </w:p>
        </w:tc>
        <w:tc>
          <w:tcPr>
            <w:tcW w:w="902" w:type="dxa"/>
            <w:tcBorders>
              <w:top w:val="single" w:sz="4" w:space="0" w:color="auto"/>
              <w:bottom w:val="single" w:sz="4" w:space="0" w:color="auto"/>
            </w:tcBorders>
          </w:tcPr>
          <w:p w14:paraId="2378698A"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Criteria</w:t>
            </w:r>
          </w:p>
        </w:tc>
      </w:tr>
      <w:tr w:rsidR="00D63139" w:rsidRPr="000B2587" w14:paraId="516A8128" w14:textId="77777777" w:rsidTr="00D63139">
        <w:trPr>
          <w:trHeight w:val="20"/>
        </w:trPr>
        <w:tc>
          <w:tcPr>
            <w:tcW w:w="2160" w:type="dxa"/>
            <w:tcBorders>
              <w:top w:val="single" w:sz="4" w:space="0" w:color="auto"/>
            </w:tcBorders>
          </w:tcPr>
          <w:p w14:paraId="6BC26381"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Useful Description (UD)</w:t>
            </w:r>
          </w:p>
        </w:tc>
        <w:tc>
          <w:tcPr>
            <w:tcW w:w="1205" w:type="dxa"/>
            <w:tcBorders>
              <w:top w:val="single" w:sz="4" w:space="0" w:color="auto"/>
            </w:tcBorders>
          </w:tcPr>
          <w:p w14:paraId="1B702A0E"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61%</w:t>
            </w:r>
          </w:p>
        </w:tc>
        <w:tc>
          <w:tcPr>
            <w:tcW w:w="902" w:type="dxa"/>
            <w:tcBorders>
              <w:top w:val="single" w:sz="4" w:space="0" w:color="auto"/>
            </w:tcBorders>
          </w:tcPr>
          <w:p w14:paraId="390A0B91"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High</w:t>
            </w:r>
          </w:p>
        </w:tc>
      </w:tr>
      <w:tr w:rsidR="00D63139" w:rsidRPr="000B2587" w14:paraId="7F356E20" w14:textId="77777777" w:rsidTr="00D63139">
        <w:trPr>
          <w:trHeight w:val="20"/>
        </w:trPr>
        <w:tc>
          <w:tcPr>
            <w:tcW w:w="2160" w:type="dxa"/>
          </w:tcPr>
          <w:p w14:paraId="0B837C4E"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Physics Approach (PA)</w:t>
            </w:r>
          </w:p>
        </w:tc>
        <w:tc>
          <w:tcPr>
            <w:tcW w:w="1205" w:type="dxa"/>
          </w:tcPr>
          <w:p w14:paraId="4E447B80"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33%</w:t>
            </w:r>
          </w:p>
        </w:tc>
        <w:tc>
          <w:tcPr>
            <w:tcW w:w="902" w:type="dxa"/>
          </w:tcPr>
          <w:p w14:paraId="3442BC0F"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Low</w:t>
            </w:r>
          </w:p>
        </w:tc>
      </w:tr>
      <w:tr w:rsidR="00D63139" w:rsidRPr="000B2587" w14:paraId="59A1A937" w14:textId="77777777" w:rsidTr="00D63139">
        <w:trPr>
          <w:trHeight w:val="20"/>
        </w:trPr>
        <w:tc>
          <w:tcPr>
            <w:tcW w:w="2160" w:type="dxa"/>
          </w:tcPr>
          <w:p w14:paraId="7B338512"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Specific Application of Physics (SAP)</w:t>
            </w:r>
          </w:p>
        </w:tc>
        <w:tc>
          <w:tcPr>
            <w:tcW w:w="1205" w:type="dxa"/>
          </w:tcPr>
          <w:p w14:paraId="0284FDFA"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26%</w:t>
            </w:r>
          </w:p>
        </w:tc>
        <w:tc>
          <w:tcPr>
            <w:tcW w:w="902" w:type="dxa"/>
          </w:tcPr>
          <w:p w14:paraId="43100BCE"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Low</w:t>
            </w:r>
          </w:p>
        </w:tc>
      </w:tr>
      <w:tr w:rsidR="00D63139" w:rsidRPr="000B2587" w14:paraId="3D55E181" w14:textId="77777777" w:rsidTr="00D63139">
        <w:trPr>
          <w:trHeight w:val="20"/>
        </w:trPr>
        <w:tc>
          <w:tcPr>
            <w:tcW w:w="2160" w:type="dxa"/>
          </w:tcPr>
          <w:p w14:paraId="65D8201A"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Mathematical Procedure (MP)</w:t>
            </w:r>
          </w:p>
        </w:tc>
        <w:tc>
          <w:tcPr>
            <w:tcW w:w="1205" w:type="dxa"/>
          </w:tcPr>
          <w:p w14:paraId="2F547F48"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22%</w:t>
            </w:r>
          </w:p>
        </w:tc>
        <w:tc>
          <w:tcPr>
            <w:tcW w:w="902" w:type="dxa"/>
          </w:tcPr>
          <w:p w14:paraId="57A3ADF8"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Very low</w:t>
            </w:r>
          </w:p>
        </w:tc>
      </w:tr>
      <w:tr w:rsidR="00D63139" w:rsidRPr="000B2587" w14:paraId="4DE8F38F" w14:textId="77777777" w:rsidTr="00D63139">
        <w:trPr>
          <w:trHeight w:val="20"/>
        </w:trPr>
        <w:tc>
          <w:tcPr>
            <w:tcW w:w="2160" w:type="dxa"/>
            <w:tcBorders>
              <w:bottom w:val="single" w:sz="4" w:space="0" w:color="auto"/>
            </w:tcBorders>
          </w:tcPr>
          <w:p w14:paraId="2A73B2DC"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Logical Progression (LP)</w:t>
            </w:r>
          </w:p>
        </w:tc>
        <w:tc>
          <w:tcPr>
            <w:tcW w:w="1205" w:type="dxa"/>
            <w:tcBorders>
              <w:bottom w:val="single" w:sz="4" w:space="0" w:color="auto"/>
            </w:tcBorders>
          </w:tcPr>
          <w:p w14:paraId="33A160A3"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16%</w:t>
            </w:r>
          </w:p>
        </w:tc>
        <w:tc>
          <w:tcPr>
            <w:tcW w:w="902" w:type="dxa"/>
            <w:tcBorders>
              <w:bottom w:val="single" w:sz="4" w:space="0" w:color="auto"/>
            </w:tcBorders>
          </w:tcPr>
          <w:p w14:paraId="51052854"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Very low</w:t>
            </w:r>
          </w:p>
        </w:tc>
      </w:tr>
      <w:tr w:rsidR="00D63139" w:rsidRPr="000B2587" w14:paraId="51FC7C20" w14:textId="77777777" w:rsidTr="00D63139">
        <w:trPr>
          <w:trHeight w:val="20"/>
        </w:trPr>
        <w:tc>
          <w:tcPr>
            <w:tcW w:w="2160" w:type="dxa"/>
            <w:tcBorders>
              <w:top w:val="single" w:sz="4" w:space="0" w:color="auto"/>
              <w:bottom w:val="single" w:sz="4" w:space="0" w:color="auto"/>
            </w:tcBorders>
          </w:tcPr>
          <w:p w14:paraId="02654253"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Average</w:t>
            </w:r>
          </w:p>
        </w:tc>
        <w:tc>
          <w:tcPr>
            <w:tcW w:w="1205" w:type="dxa"/>
            <w:tcBorders>
              <w:top w:val="single" w:sz="4" w:space="0" w:color="auto"/>
              <w:bottom w:val="single" w:sz="4" w:space="0" w:color="auto"/>
            </w:tcBorders>
          </w:tcPr>
          <w:p w14:paraId="01AE207B"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32%</w:t>
            </w:r>
          </w:p>
        </w:tc>
        <w:tc>
          <w:tcPr>
            <w:tcW w:w="902" w:type="dxa"/>
            <w:tcBorders>
              <w:top w:val="single" w:sz="4" w:space="0" w:color="auto"/>
              <w:bottom w:val="single" w:sz="4" w:space="0" w:color="auto"/>
            </w:tcBorders>
          </w:tcPr>
          <w:p w14:paraId="1020B640" w14:textId="77777777" w:rsidR="00D63139" w:rsidRPr="000B2587" w:rsidRDefault="00D63139" w:rsidP="00D63139">
            <w:pPr>
              <w:pBdr>
                <w:top w:val="nil"/>
                <w:left w:val="nil"/>
                <w:bottom w:val="nil"/>
                <w:right w:val="nil"/>
                <w:between w:val="nil"/>
              </w:pBdr>
              <w:ind w:right="-46"/>
              <w:rPr>
                <w:bCs/>
                <w:sz w:val="22"/>
                <w:lang w:val="en-GB"/>
              </w:rPr>
            </w:pPr>
            <w:r w:rsidRPr="000B2587">
              <w:rPr>
                <w:bCs/>
                <w:sz w:val="22"/>
                <w:lang w:val="en-GB"/>
              </w:rPr>
              <w:t>Low</w:t>
            </w:r>
          </w:p>
        </w:tc>
      </w:tr>
    </w:tbl>
    <w:p w14:paraId="7197BCB9" w14:textId="77777777" w:rsidR="00D63139" w:rsidRDefault="00D63139" w:rsidP="00CA0D50">
      <w:pPr>
        <w:pBdr>
          <w:top w:val="nil"/>
          <w:left w:val="nil"/>
          <w:bottom w:val="nil"/>
          <w:right w:val="nil"/>
          <w:between w:val="nil"/>
        </w:pBdr>
        <w:ind w:right="-46" w:firstLine="567"/>
        <w:rPr>
          <w:sz w:val="22"/>
        </w:rPr>
      </w:pPr>
    </w:p>
    <w:p w14:paraId="5E32C9C2" w14:textId="40B818AF" w:rsidR="00CA0D50" w:rsidRPr="00D63139" w:rsidRDefault="00CA0D50" w:rsidP="00D63139">
      <w:pPr>
        <w:pStyle w:val="BodyText"/>
        <w:ind w:firstLine="567"/>
        <w:jc w:val="both"/>
        <w:rPr>
          <w:rFonts w:ascii="Times New Roman" w:hAnsi="Times New Roman" w:cs="Times New Roman"/>
          <w:lang w:val="id-ID"/>
        </w:rPr>
      </w:pPr>
      <w:r w:rsidRPr="00D63139">
        <w:rPr>
          <w:rFonts w:ascii="Times New Roman" w:hAnsi="Times New Roman" w:cs="Times New Roman"/>
          <w:lang w:val="id-ID"/>
        </w:rPr>
        <w:t>One problem-</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indicator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included</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high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criteria</w:t>
      </w:r>
      <w:proofErr w:type="spellEnd"/>
      <w:r w:rsidRPr="00D63139">
        <w:rPr>
          <w:rFonts w:ascii="Times New Roman" w:hAnsi="Times New Roman" w:cs="Times New Roman"/>
          <w:lang w:val="id-ID"/>
        </w:rPr>
        <w:t xml:space="preserve">, UD,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61%,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two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criteria</w:t>
      </w:r>
      <w:proofErr w:type="spellEnd"/>
      <w:r w:rsidRPr="00D63139">
        <w:rPr>
          <w:rFonts w:ascii="Times New Roman" w:hAnsi="Times New Roman" w:cs="Times New Roman"/>
          <w:lang w:val="id-ID"/>
        </w:rPr>
        <w:t xml:space="preserve"> were PA,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33%,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SAP,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26%. </w:t>
      </w:r>
      <w:proofErr w:type="spellStart"/>
      <w:r w:rsidRPr="00D63139">
        <w:rPr>
          <w:rFonts w:ascii="Times New Roman" w:hAnsi="Times New Roman" w:cs="Times New Roman"/>
          <w:lang w:val="id-ID"/>
        </w:rPr>
        <w:t>Meanwhile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two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very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criteria</w:t>
      </w:r>
      <w:proofErr w:type="spellEnd"/>
      <w:r w:rsidRPr="00D63139">
        <w:rPr>
          <w:rFonts w:ascii="Times New Roman" w:hAnsi="Times New Roman" w:cs="Times New Roman"/>
          <w:lang w:val="id-ID"/>
        </w:rPr>
        <w:t xml:space="preserve"> were MP,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22%,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LP,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16%. The </w:t>
      </w:r>
      <w:proofErr w:type="spellStart"/>
      <w:r w:rsidRPr="00D63139">
        <w:rPr>
          <w:rFonts w:ascii="Times New Roman" w:hAnsi="Times New Roman" w:cs="Times New Roman"/>
          <w:lang w:val="id-ID"/>
        </w:rPr>
        <w:t>average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ability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direct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current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electrical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based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on</w:t>
      </w:r>
      <w:proofErr w:type="spellEnd"/>
      <w:r w:rsidRPr="00D63139">
        <w:rPr>
          <w:rFonts w:ascii="Times New Roman" w:hAnsi="Times New Roman" w:cs="Times New Roman"/>
          <w:lang w:val="id-ID"/>
        </w:rPr>
        <w:t xml:space="preserve"> problem-</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criteria</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32%.</w:t>
      </w:r>
    </w:p>
    <w:p w14:paraId="5D7301F3" w14:textId="77777777" w:rsidR="00CA0D50" w:rsidRPr="00D63139" w:rsidRDefault="00CA0D50" w:rsidP="00D63139">
      <w:pPr>
        <w:pStyle w:val="BodyText"/>
        <w:ind w:firstLine="567"/>
        <w:jc w:val="both"/>
        <w:rPr>
          <w:rFonts w:ascii="Times New Roman" w:hAnsi="Times New Roman" w:cs="Times New Roman"/>
          <w:lang w:val="id-ID"/>
        </w:rPr>
      </w:pPr>
      <w:r w:rsidRPr="00D63139">
        <w:rPr>
          <w:rFonts w:ascii="Times New Roman" w:hAnsi="Times New Roman" w:cs="Times New Roman"/>
          <w:lang w:val="id-ID"/>
        </w:rPr>
        <w:t xml:space="preserve">A diagram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relationship</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between</w:t>
      </w:r>
      <w:proofErr w:type="spellEnd"/>
      <w:r w:rsidRPr="00D63139">
        <w:rPr>
          <w:rFonts w:ascii="Times New Roman" w:hAnsi="Times New Roman" w:cs="Times New Roman"/>
          <w:lang w:val="id-ID"/>
        </w:rPr>
        <w:t xml:space="preserve"> problem-</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direct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current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electrical</w:t>
      </w:r>
      <w:proofErr w:type="spellEnd"/>
      <w:r w:rsidRPr="00D63139">
        <w:rPr>
          <w:rFonts w:ascii="Times New Roman" w:hAnsi="Times New Roman" w:cs="Times New Roman"/>
          <w:lang w:val="id-ID"/>
        </w:rPr>
        <w:t xml:space="preserve"> material </w:t>
      </w:r>
      <w:proofErr w:type="spellStart"/>
      <w:r w:rsidRPr="00D63139">
        <w:rPr>
          <w:rFonts w:ascii="Times New Roman" w:hAnsi="Times New Roman" w:cs="Times New Roman"/>
          <w:lang w:val="id-ID"/>
        </w:rPr>
        <w:t>is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shown</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Figure</w:t>
      </w:r>
      <w:proofErr w:type="spellEnd"/>
      <w:r w:rsidRPr="00D63139">
        <w:rPr>
          <w:rFonts w:ascii="Times New Roman" w:hAnsi="Times New Roman" w:cs="Times New Roman"/>
          <w:lang w:val="id-ID"/>
        </w:rPr>
        <w:t xml:space="preserve"> 1.</w:t>
      </w:r>
    </w:p>
    <w:p w14:paraId="52BBA633" w14:textId="77777777" w:rsidR="00CA0D50" w:rsidRDefault="00CA0D50" w:rsidP="00D63139">
      <w:pPr>
        <w:pBdr>
          <w:top w:val="nil"/>
          <w:left w:val="nil"/>
          <w:bottom w:val="nil"/>
          <w:right w:val="nil"/>
          <w:between w:val="nil"/>
        </w:pBdr>
        <w:ind w:right="-46"/>
        <w:jc w:val="center"/>
        <w:rPr>
          <w:sz w:val="22"/>
        </w:rPr>
      </w:pPr>
      <w:r w:rsidRPr="002C12AA">
        <w:rPr>
          <w:rFonts w:ascii="Minion Pro" w:hAnsi="Minion Pro"/>
          <w:noProof/>
        </w:rPr>
        <w:drawing>
          <wp:inline distT="0" distB="0" distL="0" distR="0" wp14:anchorId="23F6582A" wp14:editId="04181D44">
            <wp:extent cx="2781300" cy="1495425"/>
            <wp:effectExtent l="0" t="0" r="0" b="9525"/>
            <wp:docPr id="1730971831" name="Chart 17309718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DF2BA8" w14:textId="03CAB945" w:rsidR="00D63139" w:rsidRPr="00D63139" w:rsidRDefault="00D63139" w:rsidP="00D63139">
      <w:pPr>
        <w:pStyle w:val="BodyText"/>
        <w:spacing w:after="0" w:line="240" w:lineRule="auto"/>
        <w:jc w:val="center"/>
        <w:rPr>
          <w:rFonts w:ascii="Times New Roman" w:hAnsi="Times New Roman" w:cs="Times New Roman"/>
          <w:color w:val="000000" w:themeColor="text1"/>
        </w:rPr>
      </w:pPr>
      <w:proofErr w:type="spellStart"/>
      <w:r w:rsidRPr="00D63139">
        <w:rPr>
          <w:rFonts w:ascii="Times New Roman" w:hAnsi="Times New Roman" w:cs="Times New Roman"/>
          <w:color w:val="000000" w:themeColor="text1"/>
          <w:lang w:val="id-ID"/>
        </w:rPr>
        <w:t>Figure</w:t>
      </w:r>
      <w:proofErr w:type="spellEnd"/>
      <w:r w:rsidRPr="00D63139">
        <w:rPr>
          <w:rFonts w:ascii="Times New Roman" w:hAnsi="Times New Roman" w:cs="Times New Roman"/>
          <w:color w:val="000000" w:themeColor="text1"/>
          <w:lang w:val="id-ID"/>
        </w:rPr>
        <w:t xml:space="preserve"> 1. The </w:t>
      </w:r>
      <w:proofErr w:type="spellStart"/>
      <w:r w:rsidRPr="00D63139">
        <w:rPr>
          <w:rFonts w:ascii="Times New Roman" w:hAnsi="Times New Roman" w:cs="Times New Roman"/>
          <w:color w:val="000000" w:themeColor="text1"/>
          <w:lang w:val="id-ID"/>
        </w:rPr>
        <w:t>Relationship</w:t>
      </w:r>
      <w:proofErr w:type="spellEnd"/>
      <w:r w:rsidRPr="00D63139">
        <w:rPr>
          <w:rFonts w:ascii="Times New Roman" w:hAnsi="Times New Roman" w:cs="Times New Roman"/>
          <w:color w:val="000000" w:themeColor="text1"/>
          <w:lang w:val="id-ID"/>
        </w:rPr>
        <w:t xml:space="preserve"> Diagram </w:t>
      </w:r>
      <w:proofErr w:type="spellStart"/>
      <w:r w:rsidRPr="00D63139">
        <w:rPr>
          <w:rFonts w:ascii="Times New Roman" w:hAnsi="Times New Roman" w:cs="Times New Roman"/>
          <w:color w:val="000000" w:themeColor="text1"/>
          <w:lang w:val="id-ID"/>
        </w:rPr>
        <w:t>between</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Percentage</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of</w:t>
      </w:r>
      <w:proofErr w:type="spellEnd"/>
      <w:r w:rsidRPr="00D63139">
        <w:rPr>
          <w:rFonts w:ascii="Times New Roman" w:hAnsi="Times New Roman" w:cs="Times New Roman"/>
          <w:color w:val="000000" w:themeColor="text1"/>
          <w:lang w:val="id-ID"/>
        </w:rPr>
        <w:t xml:space="preserve"> Problem-</w:t>
      </w:r>
      <w:proofErr w:type="spellStart"/>
      <w:r w:rsidRPr="00D63139">
        <w:rPr>
          <w:rFonts w:ascii="Times New Roman" w:hAnsi="Times New Roman" w:cs="Times New Roman"/>
          <w:color w:val="000000" w:themeColor="text1"/>
          <w:lang w:val="id-ID"/>
        </w:rPr>
        <w:t>solving</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Ability</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and</w:t>
      </w:r>
      <w:proofErr w:type="spellEnd"/>
      <w:r w:rsidRPr="00D63139">
        <w:rPr>
          <w:rFonts w:ascii="Times New Roman" w:hAnsi="Times New Roman" w:cs="Times New Roman"/>
          <w:color w:val="000000" w:themeColor="text1"/>
          <w:lang w:val="id-ID"/>
        </w:rPr>
        <w:t xml:space="preserve"> Sub-</w:t>
      </w:r>
      <w:proofErr w:type="spellStart"/>
      <w:r w:rsidRPr="00D63139">
        <w:rPr>
          <w:rFonts w:ascii="Times New Roman" w:hAnsi="Times New Roman" w:cs="Times New Roman"/>
          <w:color w:val="000000" w:themeColor="text1"/>
          <w:lang w:val="id-ID"/>
        </w:rPr>
        <w:t>concept</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of</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Direct</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Current</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Electrical</w:t>
      </w:r>
      <w:proofErr w:type="spellEnd"/>
    </w:p>
    <w:p w14:paraId="01AAF755" w14:textId="77777777" w:rsidR="00D63139" w:rsidRDefault="00D63139" w:rsidP="00CA0D50">
      <w:pPr>
        <w:pBdr>
          <w:top w:val="nil"/>
          <w:left w:val="nil"/>
          <w:bottom w:val="nil"/>
          <w:right w:val="nil"/>
          <w:between w:val="nil"/>
        </w:pBdr>
        <w:ind w:right="-46"/>
        <w:rPr>
          <w:sz w:val="22"/>
        </w:rPr>
      </w:pPr>
    </w:p>
    <w:p w14:paraId="03E3C733" w14:textId="2C277B1E" w:rsidR="00CA0D50" w:rsidRPr="00D63139" w:rsidRDefault="00CA0D50" w:rsidP="00D63139">
      <w:pPr>
        <w:pStyle w:val="BodyText"/>
        <w:ind w:firstLine="567"/>
        <w:jc w:val="both"/>
        <w:rPr>
          <w:rFonts w:ascii="Times New Roman" w:hAnsi="Times New Roman" w:cs="Times New Roman"/>
          <w:lang w:val="id-ID"/>
        </w:rPr>
      </w:pPr>
      <w:proofErr w:type="spellStart"/>
      <w:r w:rsidRPr="00D63139">
        <w:rPr>
          <w:rFonts w:ascii="Times New Roman" w:hAnsi="Times New Roman" w:cs="Times New Roman"/>
          <w:lang w:val="id-ID"/>
        </w:rPr>
        <w:t>Based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diagram in </w:t>
      </w:r>
      <w:proofErr w:type="spellStart"/>
      <w:r w:rsidRPr="00D63139">
        <w:rPr>
          <w:rFonts w:ascii="Times New Roman" w:hAnsi="Times New Roman" w:cs="Times New Roman"/>
          <w:lang w:val="id-ID"/>
        </w:rPr>
        <w:t>Figure</w:t>
      </w:r>
      <w:proofErr w:type="spellEnd"/>
      <w:r w:rsidRPr="00D63139">
        <w:rPr>
          <w:rFonts w:ascii="Times New Roman" w:hAnsi="Times New Roman" w:cs="Times New Roman"/>
          <w:lang w:val="id-ID"/>
        </w:rPr>
        <w:t xml:space="preserve"> 1,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problem-</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for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lastRenderedPageBreak/>
        <w:t>each</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obtained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highest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UD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Kirchoff</w:t>
      </w:r>
      <w:proofErr w:type="spellEnd"/>
      <w:r w:rsidRPr="00D63139">
        <w:rPr>
          <w:rFonts w:ascii="Times New Roman" w:hAnsi="Times New Roman" w:cs="Times New Roman"/>
          <w:lang w:val="id-ID"/>
        </w:rPr>
        <w:t xml:space="preserve"> II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71%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lowest</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38%. For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highest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PA,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were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Ohm's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51%,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Kirchoff's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I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II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20%.</w:t>
      </w:r>
    </w:p>
    <w:p w14:paraId="545DACBE" w14:textId="77777777" w:rsidR="00CA0D50" w:rsidRPr="00D63139" w:rsidRDefault="00CA0D50" w:rsidP="00D63139">
      <w:pPr>
        <w:pStyle w:val="BodyText"/>
        <w:ind w:firstLine="567"/>
        <w:jc w:val="both"/>
        <w:rPr>
          <w:rFonts w:ascii="Times New Roman" w:hAnsi="Times New Roman" w:cs="Times New Roman"/>
          <w:lang w:val="id-ID"/>
        </w:rPr>
      </w:pPr>
      <w:r w:rsidRPr="00D63139">
        <w:rPr>
          <w:rFonts w:ascii="Times New Roman" w:hAnsi="Times New Roman" w:cs="Times New Roman"/>
          <w:lang w:val="id-ID"/>
        </w:rPr>
        <w:t xml:space="preserve">The </w:t>
      </w:r>
      <w:proofErr w:type="spellStart"/>
      <w:r w:rsidRPr="00D63139">
        <w:rPr>
          <w:rFonts w:ascii="Times New Roman" w:hAnsi="Times New Roman" w:cs="Times New Roman"/>
          <w:lang w:val="id-ID"/>
        </w:rPr>
        <w:t>highest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SAP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Ohm's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40%,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Kirchoff's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I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II,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14%. The </w:t>
      </w:r>
      <w:proofErr w:type="spellStart"/>
      <w:r w:rsidRPr="00D63139">
        <w:rPr>
          <w:rFonts w:ascii="Times New Roman" w:hAnsi="Times New Roman" w:cs="Times New Roman"/>
          <w:lang w:val="id-ID"/>
        </w:rPr>
        <w:t>highest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MP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Ohm's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34%,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Kirchoff's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I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II,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11%. </w:t>
      </w:r>
      <w:proofErr w:type="spellStart"/>
      <w:r w:rsidRPr="00D63139">
        <w:rPr>
          <w:rFonts w:ascii="Times New Roman" w:hAnsi="Times New Roman" w:cs="Times New Roman"/>
          <w:lang w:val="id-ID"/>
        </w:rPr>
        <w:t>Meanwhile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highest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LP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Ohm's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24%,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Kirchoff's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law</w:t>
      </w:r>
      <w:proofErr w:type="spellEnd"/>
      <w:r w:rsidRPr="00D63139">
        <w:rPr>
          <w:rFonts w:ascii="Times New Roman" w:hAnsi="Times New Roman" w:cs="Times New Roman"/>
          <w:lang w:val="id-ID"/>
        </w:rPr>
        <w:t xml:space="preserve"> I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II,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9%.</w:t>
      </w:r>
    </w:p>
    <w:p w14:paraId="35EDECFB" w14:textId="77777777" w:rsidR="00CA0D50" w:rsidRPr="00D63139" w:rsidRDefault="00CA0D50" w:rsidP="00D63139">
      <w:pPr>
        <w:pStyle w:val="BodyText"/>
        <w:jc w:val="both"/>
        <w:rPr>
          <w:rFonts w:ascii="Times New Roman" w:hAnsi="Times New Roman" w:cs="Times New Roman"/>
          <w:b/>
          <w:bCs/>
          <w:lang w:val="id-ID"/>
        </w:rPr>
      </w:pPr>
      <w:proofErr w:type="spellStart"/>
      <w:r w:rsidRPr="00D63139">
        <w:rPr>
          <w:rFonts w:ascii="Times New Roman" w:hAnsi="Times New Roman" w:cs="Times New Roman"/>
          <w:b/>
          <w:bCs/>
          <w:lang w:val="id-ID"/>
        </w:rPr>
        <w:t>Students</w:t>
      </w:r>
      <w:proofErr w:type="spellEnd"/>
      <w:r w:rsidRPr="00D63139">
        <w:rPr>
          <w:rFonts w:ascii="Times New Roman" w:hAnsi="Times New Roman" w:cs="Times New Roman"/>
          <w:b/>
          <w:bCs/>
          <w:lang w:val="id-ID"/>
        </w:rPr>
        <w:t>' Problem-</w:t>
      </w:r>
      <w:proofErr w:type="spellStart"/>
      <w:r w:rsidRPr="00D63139">
        <w:rPr>
          <w:rFonts w:ascii="Times New Roman" w:hAnsi="Times New Roman" w:cs="Times New Roman"/>
          <w:b/>
          <w:bCs/>
          <w:lang w:val="id-ID"/>
        </w:rPr>
        <w:t>Solving</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Ability</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on</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Direct</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Current</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Electrical</w:t>
      </w:r>
      <w:proofErr w:type="spellEnd"/>
    </w:p>
    <w:p w14:paraId="03A9277D" w14:textId="77777777" w:rsidR="00CA0D50" w:rsidRPr="00D63139" w:rsidRDefault="00CA0D50" w:rsidP="00D63139">
      <w:pPr>
        <w:pStyle w:val="BodyText"/>
        <w:ind w:firstLine="567"/>
        <w:jc w:val="both"/>
        <w:rPr>
          <w:rFonts w:ascii="Times New Roman" w:hAnsi="Times New Roman" w:cs="Times New Roman"/>
          <w:lang w:val="id-ID"/>
        </w:rPr>
      </w:pPr>
      <w:r w:rsidRPr="00D63139">
        <w:rPr>
          <w:rFonts w:ascii="Times New Roman" w:hAnsi="Times New Roman" w:cs="Times New Roman"/>
          <w:lang w:val="id-ID"/>
        </w:rPr>
        <w:t xml:space="preserve">The </w:t>
      </w:r>
      <w:proofErr w:type="spellStart"/>
      <w:r w:rsidRPr="00D63139">
        <w:rPr>
          <w:rFonts w:ascii="Times New Roman" w:hAnsi="Times New Roman" w:cs="Times New Roman"/>
          <w:lang w:val="id-ID"/>
        </w:rPr>
        <w:t>ability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Problem-</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Vocational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High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School</w:t>
      </w:r>
      <w:proofErr w:type="spellEnd"/>
      <w:r w:rsidRPr="00D63139">
        <w:rPr>
          <w:rFonts w:ascii="Times New Roman" w:hAnsi="Times New Roman" w:cs="Times New Roman"/>
          <w:lang w:val="id-ID"/>
        </w:rPr>
        <w:t xml:space="preserve"> 1 Kendari, XII </w:t>
      </w:r>
      <w:proofErr w:type="spellStart"/>
      <w:r w:rsidRPr="00D63139">
        <w:rPr>
          <w:rFonts w:ascii="Times New Roman" w:hAnsi="Times New Roman" w:cs="Times New Roman"/>
          <w:lang w:val="id-ID"/>
        </w:rPr>
        <w:t>Science</w:t>
      </w:r>
      <w:proofErr w:type="spellEnd"/>
      <w:r w:rsidRPr="00D63139">
        <w:rPr>
          <w:rFonts w:ascii="Times New Roman" w:hAnsi="Times New Roman" w:cs="Times New Roman"/>
          <w:lang w:val="id-ID"/>
        </w:rPr>
        <w:t xml:space="preserve"> 1,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XII </w:t>
      </w:r>
      <w:proofErr w:type="spellStart"/>
      <w:r w:rsidRPr="00D63139">
        <w:rPr>
          <w:rFonts w:ascii="Times New Roman" w:hAnsi="Times New Roman" w:cs="Times New Roman"/>
          <w:lang w:val="id-ID"/>
        </w:rPr>
        <w:t>Science</w:t>
      </w:r>
      <w:proofErr w:type="spellEnd"/>
      <w:r w:rsidRPr="00D63139">
        <w:rPr>
          <w:rFonts w:ascii="Times New Roman" w:hAnsi="Times New Roman" w:cs="Times New Roman"/>
          <w:lang w:val="id-ID"/>
        </w:rPr>
        <w:t xml:space="preserve"> 2 </w:t>
      </w:r>
      <w:proofErr w:type="spellStart"/>
      <w:r w:rsidRPr="00D63139">
        <w:rPr>
          <w:rFonts w:ascii="Times New Roman" w:hAnsi="Times New Roman" w:cs="Times New Roman"/>
          <w:lang w:val="id-ID"/>
        </w:rPr>
        <w:t>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direct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current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electrical</w:t>
      </w:r>
      <w:proofErr w:type="spellEnd"/>
      <w:r w:rsidRPr="00D63139">
        <w:rPr>
          <w:rFonts w:ascii="Times New Roman" w:hAnsi="Times New Roman" w:cs="Times New Roman"/>
          <w:lang w:val="id-ID"/>
        </w:rPr>
        <w:t xml:space="preserve"> were </w:t>
      </w:r>
      <w:proofErr w:type="spellStart"/>
      <w:r w:rsidRPr="00D63139">
        <w:rPr>
          <w:rFonts w:ascii="Times New Roman" w:hAnsi="Times New Roman" w:cs="Times New Roman"/>
          <w:lang w:val="id-ID"/>
        </w:rPr>
        <w:t>classified</w:t>
      </w:r>
      <w:proofErr w:type="spellEnd"/>
      <w:r w:rsidRPr="00D63139">
        <w:rPr>
          <w:rFonts w:ascii="Times New Roman" w:hAnsi="Times New Roman" w:cs="Times New Roman"/>
          <w:lang w:val="id-ID"/>
        </w:rPr>
        <w:t xml:space="preserve"> as </w:t>
      </w:r>
      <w:proofErr w:type="spellStart"/>
      <w:r w:rsidRPr="00D63139">
        <w:rPr>
          <w:rFonts w:ascii="Times New Roman" w:hAnsi="Times New Roman" w:cs="Times New Roman"/>
          <w:lang w:val="id-ID"/>
        </w:rPr>
        <w:t>very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criteria</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seen</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Table</w:t>
      </w:r>
      <w:proofErr w:type="spellEnd"/>
      <w:r w:rsidRPr="00D63139">
        <w:rPr>
          <w:rFonts w:ascii="Times New Roman" w:hAnsi="Times New Roman" w:cs="Times New Roman"/>
          <w:lang w:val="id-ID"/>
        </w:rPr>
        <w:t xml:space="preserve"> 4, </w:t>
      </w:r>
      <w:proofErr w:type="spellStart"/>
      <w:r w:rsidRPr="00D63139">
        <w:rPr>
          <w:rFonts w:ascii="Times New Roman" w:hAnsi="Times New Roman" w:cs="Times New Roman"/>
          <w:lang w:val="id-ID"/>
        </w:rPr>
        <w:t>which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shows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most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were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very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score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percentage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62%, </w:t>
      </w:r>
      <w:proofErr w:type="spellStart"/>
      <w:r w:rsidRPr="00D63139">
        <w:rPr>
          <w:rFonts w:ascii="Times New Roman" w:hAnsi="Times New Roman" w:cs="Times New Roman"/>
          <w:lang w:val="id-ID"/>
        </w:rPr>
        <w:t>more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half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who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took</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test</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related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direct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current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electrical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got </w:t>
      </w:r>
      <w:proofErr w:type="spellStart"/>
      <w:r w:rsidRPr="00D63139">
        <w:rPr>
          <w:rFonts w:ascii="Times New Roman" w:hAnsi="Times New Roman" w:cs="Times New Roman"/>
          <w:lang w:val="id-ID"/>
        </w:rPr>
        <w:t>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average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score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which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very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compared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maximum</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value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each</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as </w:t>
      </w:r>
      <w:proofErr w:type="spellStart"/>
      <w:r w:rsidRPr="00D63139">
        <w:rPr>
          <w:rFonts w:ascii="Times New Roman" w:hAnsi="Times New Roman" w:cs="Times New Roman"/>
          <w:lang w:val="id-ID"/>
        </w:rPr>
        <w:t>seen</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Table</w:t>
      </w:r>
      <w:proofErr w:type="spellEnd"/>
      <w:r w:rsidRPr="00D63139">
        <w:rPr>
          <w:rFonts w:ascii="Times New Roman" w:hAnsi="Times New Roman" w:cs="Times New Roman"/>
          <w:lang w:val="id-ID"/>
        </w:rPr>
        <w:t xml:space="preserve"> 5. </w:t>
      </w:r>
      <w:proofErr w:type="spellStart"/>
      <w:r w:rsidRPr="00D63139">
        <w:rPr>
          <w:rFonts w:ascii="Times New Roman" w:hAnsi="Times New Roman" w:cs="Times New Roman"/>
          <w:lang w:val="id-ID"/>
        </w:rPr>
        <w:t>Meanwhile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table</w:t>
      </w:r>
      <w:proofErr w:type="spellEnd"/>
      <w:r w:rsidRPr="00D63139">
        <w:rPr>
          <w:rFonts w:ascii="Times New Roman" w:hAnsi="Times New Roman" w:cs="Times New Roman"/>
          <w:lang w:val="id-ID"/>
        </w:rPr>
        <w:t xml:space="preserve"> 5 </w:t>
      </w:r>
      <w:proofErr w:type="spellStart"/>
      <w:r w:rsidRPr="00D63139">
        <w:rPr>
          <w:rFonts w:ascii="Times New Roman" w:hAnsi="Times New Roman" w:cs="Times New Roman"/>
          <w:lang w:val="id-ID"/>
        </w:rPr>
        <w:t>explains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lowest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average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value</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Kirchoff's</w:t>
      </w:r>
      <w:proofErr w:type="spellEnd"/>
      <w:r w:rsidRPr="00D63139">
        <w:rPr>
          <w:rFonts w:ascii="Times New Roman" w:hAnsi="Times New Roman" w:cs="Times New Roman"/>
          <w:lang w:val="id-ID"/>
        </w:rPr>
        <w:t xml:space="preserve"> I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II </w:t>
      </w:r>
      <w:proofErr w:type="spellStart"/>
      <w:r w:rsidRPr="00D63139">
        <w:rPr>
          <w:rFonts w:ascii="Times New Roman" w:hAnsi="Times New Roman" w:cs="Times New Roman"/>
          <w:lang w:val="id-ID"/>
        </w:rPr>
        <w:t>laws</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Based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problem-</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Table</w:t>
      </w:r>
      <w:proofErr w:type="spellEnd"/>
      <w:r w:rsidRPr="00D63139">
        <w:rPr>
          <w:rFonts w:ascii="Times New Roman" w:hAnsi="Times New Roman" w:cs="Times New Roman"/>
          <w:lang w:val="id-ID"/>
        </w:rPr>
        <w:t xml:space="preserve"> 5,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were </w:t>
      </w:r>
      <w:proofErr w:type="spellStart"/>
      <w:r w:rsidRPr="00D63139">
        <w:rPr>
          <w:rFonts w:ascii="Times New Roman" w:hAnsi="Times New Roman" w:cs="Times New Roman"/>
          <w:lang w:val="id-ID"/>
        </w:rPr>
        <w:t>good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collecting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information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Useful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Description</w:t>
      </w:r>
      <w:proofErr w:type="spellEnd"/>
      <w:r w:rsidRPr="00D63139">
        <w:rPr>
          <w:rFonts w:ascii="Times New Roman" w:hAnsi="Times New Roman" w:cs="Times New Roman"/>
          <w:lang w:val="id-ID"/>
        </w:rPr>
        <w:t xml:space="preserve"> (UD) </w:t>
      </w:r>
      <w:proofErr w:type="spellStart"/>
      <w:r w:rsidRPr="00D63139">
        <w:rPr>
          <w:rFonts w:ascii="Times New Roman" w:hAnsi="Times New Roman" w:cs="Times New Roman"/>
          <w:lang w:val="id-ID"/>
        </w:rPr>
        <w:t>indicator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high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criteria</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needed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higher</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applying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physics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concepts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solve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there</w:t>
      </w:r>
      <w:proofErr w:type="spellEnd"/>
      <w:r w:rsidRPr="00D63139">
        <w:rPr>
          <w:rFonts w:ascii="Times New Roman" w:hAnsi="Times New Roman" w:cs="Times New Roman"/>
          <w:lang w:val="id-ID"/>
        </w:rPr>
        <w:t xml:space="preserve"> were </w:t>
      </w:r>
      <w:proofErr w:type="spellStart"/>
      <w:r w:rsidRPr="00D63139">
        <w:rPr>
          <w:rFonts w:ascii="Times New Roman" w:hAnsi="Times New Roman" w:cs="Times New Roman"/>
          <w:lang w:val="id-ID"/>
        </w:rPr>
        <w:t>physics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approaches</w:t>
      </w:r>
      <w:proofErr w:type="spellEnd"/>
      <w:r w:rsidRPr="00D63139">
        <w:rPr>
          <w:rFonts w:ascii="Times New Roman" w:hAnsi="Times New Roman" w:cs="Times New Roman"/>
          <w:lang w:val="id-ID"/>
        </w:rPr>
        <w:t xml:space="preserve"> (PA)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specific</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application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physics</w:t>
      </w:r>
      <w:proofErr w:type="spellEnd"/>
      <w:r w:rsidRPr="00D63139">
        <w:rPr>
          <w:rFonts w:ascii="Times New Roman" w:hAnsi="Times New Roman" w:cs="Times New Roman"/>
          <w:lang w:val="id-ID"/>
        </w:rPr>
        <w:t xml:space="preserve"> (SAP).</w:t>
      </w:r>
    </w:p>
    <w:p w14:paraId="0B5C92C5" w14:textId="77777777" w:rsidR="00CA0D50" w:rsidRPr="00D63139" w:rsidRDefault="00CA0D50" w:rsidP="00D63139">
      <w:pPr>
        <w:pStyle w:val="BodyText"/>
        <w:ind w:firstLine="567"/>
        <w:jc w:val="both"/>
        <w:rPr>
          <w:rFonts w:ascii="Times New Roman" w:hAnsi="Times New Roman" w:cs="Times New Roman"/>
          <w:lang w:val="id-ID"/>
        </w:rPr>
      </w:pPr>
      <w:proofErr w:type="spellStart"/>
      <w:r w:rsidRPr="00D63139">
        <w:rPr>
          <w:rFonts w:ascii="Times New Roman" w:hAnsi="Times New Roman" w:cs="Times New Roman"/>
          <w:lang w:val="id-ID"/>
        </w:rPr>
        <w:t>Meanwhile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other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were </w:t>
      </w:r>
      <w:proofErr w:type="spellStart"/>
      <w:r w:rsidRPr="00D63139">
        <w:rPr>
          <w:rFonts w:ascii="Times New Roman" w:hAnsi="Times New Roman" w:cs="Times New Roman"/>
          <w:lang w:val="id-ID"/>
        </w:rPr>
        <w:t>very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criteria</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mathematical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procedures</w:t>
      </w:r>
      <w:proofErr w:type="spellEnd"/>
      <w:r w:rsidRPr="00D63139">
        <w:rPr>
          <w:rFonts w:ascii="Times New Roman" w:hAnsi="Times New Roman" w:cs="Times New Roman"/>
          <w:lang w:val="id-ID"/>
        </w:rPr>
        <w:t xml:space="preserve"> (MP),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logical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development</w:t>
      </w:r>
      <w:proofErr w:type="spellEnd"/>
      <w:r w:rsidRPr="00D63139">
        <w:rPr>
          <w:rFonts w:ascii="Times New Roman" w:hAnsi="Times New Roman" w:cs="Times New Roman"/>
          <w:lang w:val="id-ID"/>
        </w:rPr>
        <w:t xml:space="preserve"> (LP). </w:t>
      </w:r>
      <w:proofErr w:type="spellStart"/>
      <w:r w:rsidRPr="00D63139">
        <w:rPr>
          <w:rFonts w:ascii="Times New Roman" w:hAnsi="Times New Roman" w:cs="Times New Roman"/>
          <w:lang w:val="id-ID"/>
        </w:rPr>
        <w:t>It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shows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that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memorize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only</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little</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applying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physics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concepts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solve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w:t>
      </w:r>
      <w:r w:rsidRPr="00D63139">
        <w:rPr>
          <w:rFonts w:ascii="Times New Roman" w:hAnsi="Times New Roman" w:cs="Times New Roman"/>
          <w:lang w:val="id-ID"/>
        </w:rPr>
        <w:fldChar w:fldCharType="begin" w:fldLock="1"/>
      </w:r>
      <w:r w:rsidRPr="00D63139">
        <w:rPr>
          <w:rFonts w:ascii="Times New Roman" w:hAnsi="Times New Roman" w:cs="Times New Roman"/>
          <w:lang w:val="id-ID"/>
        </w:rPr>
        <w:instrText xml:space="preserve"> ADDIN ZOTERO_ITEM CSL_CITATION {"citationID":"GsAtWaC7","properties":{"formattedCitation":"(Yulianti et al., 2018)","plainCitation":"(Yulianti et al., 2018)","noteIndex":0},"citationItems":[{"id":"wsANWpnx/qk8LuHN7","uris":["http://www.mendeley.com/documents/?uuid=886124d7-d6b3-3ac6-8830-d29faf0c13c0"],"itemData":{"author":[{"dropping-particle":"","family":"Yulianti","given":"Lia","non-dropping-particle":"","parse-names":false,"suffix":""},{"dropping-particle":"","family":"Riantoni","given":"Cycin","non-dropping-particle":"","parse-names":false,"suffix":""},{"dropping-particle":"","family":"Mufti","given":"Nandang","non-dropping-particle":"","parse-names":false,"suffix":""}],"container-title":"International Journal of Instruction","id":"ITEM-1","issue":"4","issued":{"date-parts":[["2018"]]},"page":"123-138","title":"Problem Solving Skills on Direct Current Electricity through Inquiry-Based Learning with PhET Simulations","type":"article-journal","volume":"11"}}],"schema":"https://github.com/citation-style-language/schema/raw/master/csl-citation.json"} </w:instrText>
      </w:r>
      <w:r w:rsidRPr="00D63139">
        <w:rPr>
          <w:rFonts w:ascii="Times New Roman" w:hAnsi="Times New Roman" w:cs="Times New Roman"/>
          <w:lang w:val="id-ID"/>
        </w:rPr>
        <w:fldChar w:fldCharType="separate"/>
      </w:r>
      <w:r w:rsidRPr="00D63139">
        <w:rPr>
          <w:rFonts w:ascii="Times New Roman" w:hAnsi="Times New Roman" w:cs="Times New Roman"/>
          <w:lang w:val="id-ID"/>
        </w:rPr>
        <w:t>(Yulianti et al., 2018)</w:t>
      </w:r>
      <w:r w:rsidRPr="00D63139">
        <w:rPr>
          <w:rFonts w:ascii="Times New Roman" w:hAnsi="Times New Roman" w:cs="Times New Roman"/>
          <w:lang w:val="id-ID"/>
        </w:rPr>
        <w:fldChar w:fldCharType="end"/>
      </w:r>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direct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current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electrical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many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still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need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help</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understanding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basic</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concepts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electricity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which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affects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ability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solve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w:t>
      </w:r>
      <w:r w:rsidRPr="00D63139">
        <w:rPr>
          <w:rFonts w:ascii="Times New Roman" w:hAnsi="Times New Roman" w:cs="Times New Roman"/>
          <w:lang w:val="id-ID"/>
        </w:rPr>
        <w:fldChar w:fldCharType="begin" w:fldLock="1"/>
      </w:r>
      <w:r w:rsidRPr="00D63139">
        <w:rPr>
          <w:rFonts w:ascii="Times New Roman" w:hAnsi="Times New Roman" w:cs="Times New Roman"/>
          <w:lang w:val="id-ID"/>
        </w:rPr>
        <w:instrText xml:space="preserve"> ADDIN ZOTERO_ITEM CSL_CITATION {"citationID":"HMCsFH4x","properties":{"formattedCitation":"(Riantoni et al., 2017)","plainCitation":"(Riantoni et al., 2017)","noteIndex":0},"citationItems":[{"id":"wsANWpnx/6PlJm2Nn","uris":["http://www.mendeley.com/documents/?uuid=870ef65e-4325-3bcd-898d-a979a4c14e0a"],"itemData":{"DOI":"10.15294/JPII.V6I1.8293","ISSN":"2089-4392","abstract":"In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D63139">
        <w:rPr>
          <w:rFonts w:ascii="Times New Roman" w:hAnsi="Times New Roman" w:cs="Times New Roman"/>
          <w:lang w:val="id-ID"/>
        </w:rPr>
        <w:fldChar w:fldCharType="separate"/>
      </w:r>
      <w:r w:rsidRPr="00D63139">
        <w:rPr>
          <w:rFonts w:ascii="Times New Roman" w:hAnsi="Times New Roman" w:cs="Times New Roman"/>
          <w:lang w:val="id-ID"/>
        </w:rPr>
        <w:t>(Riantoni et al., 2017)</w:t>
      </w:r>
      <w:r w:rsidRPr="00D63139">
        <w:rPr>
          <w:rFonts w:ascii="Times New Roman" w:hAnsi="Times New Roman" w:cs="Times New Roman"/>
          <w:lang w:val="id-ID"/>
        </w:rPr>
        <w:fldChar w:fldCharType="end"/>
      </w:r>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difficulty</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electrical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due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their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low</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mastery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concepts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lack</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mathematics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lack</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ability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convert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units</w:t>
      </w:r>
      <w:proofErr w:type="spellEnd"/>
      <w:r w:rsidRPr="00D63139">
        <w:rPr>
          <w:rFonts w:ascii="Times New Roman" w:hAnsi="Times New Roman" w:cs="Times New Roman"/>
          <w:lang w:val="id-ID"/>
        </w:rPr>
        <w:t xml:space="preserve"> </w:t>
      </w:r>
      <w:r w:rsidRPr="00D63139">
        <w:rPr>
          <w:rFonts w:ascii="Times New Roman" w:hAnsi="Times New Roman" w:cs="Times New Roman"/>
          <w:lang w:val="id-ID"/>
        </w:rPr>
        <w:fldChar w:fldCharType="begin" w:fldLock="1"/>
      </w:r>
      <w:r w:rsidRPr="00D63139">
        <w:rPr>
          <w:rFonts w:ascii="Times New Roman" w:hAnsi="Times New Roman" w:cs="Times New Roman"/>
          <w:lang w:val="id-ID"/>
        </w:rPr>
        <w:instrText xml:space="preserve"> ADDIN ZOTERO_ITEM CSL_CITATION {"citationID":"cmpU0FkK","properties":{"formattedCitation":"(Arifin et al., 2021; Kim &amp; Md-Ali, 2017)","plainCitation":"(Arifin et al., 2021; Kim &amp; Md-Ali, 2017)","noteIndex":0},"citationItems":[{"id":"wsANWpnx/YuuzNiAE","uris":["http://www.mendeley.com/documents/?uuid=935a2e32-96ce-3fd8-a053-be543d4a5d15"],"itemData":{"DOI":"10.3991/IJIM.V15I01.20067","ISSN":"1865-7923","abstract":"The research aimed to develop interactive multimedia based on scientific inquiry to improve student mathematics problem-solving as a provision for the era of Society 5.0. The research method used is the Agile Method, which is a software development method. This study involved 120 students from the first, second, to third years who were programming mathematics-related subjects at the Madrasah Ibtidaiyah Teacher Education department, Universitas Muhammadiyah Sidoarjo. The results of the development of Interactive Mobile Mathematics Inquiry (IMMI) were valid and proven to improve student problem-solving abilities. In particular, this increase is significant in planning and implementing student plans for a problem. The significance is due to the training in the inquiry aspects during the use of IMMI. The implication of this research in the field of educational technology is that IMMI can be a preliminary study and a pioneer for lecturers, experts, and practitioners to use and further develop IMMI to improve students' mathematical problem-solving skills at the tertiary level more broadly as preparation for media availability following the values of technological advances in the future Society 5.0 era.","author":[{"dropping-particle":"","family":"Arifin","given":"Moch Bahak Udin","non-dropping-particle":"","parse-names":false,"suffix":""},{"dropping-particle":"","family":"Sholeh","given":"Makherus","non-dropping-particle":"","parse-names":false,"suffix":""},{"dropping-particle":"","family":"Hafiz","given":"Abdul","non-dropping-particle":"","parse-names":false,"suffix":""},{"dropping-particle":"","family":"Agustin","given":"Ririn Dwi","non-dropping-particle":"","parse-names":false,"suffix":""},{"dropping-particle":"","family":"Wardana","given":"Mahardika Darmawan Kusuma","non-dropping-particle":"","parse-names":false,"suffix":""}],"container-title":"International Journal of Interactive Mobile Technologies (iJIM)","id":"ITEM-1","issue":"01","issued":{"date-parts":[["2021","1","12"]]},"page":"24-38","publisher":"International Association of Online Engineering","title":"Developing Interactive Mobile Mathematics Inquiry to Enhance Students' Problem-solving Skill","type":"article-journal","volume":"15"}},{"id":"wsANWpnx/PYdmbCKX","uris":["http://www.mendeley.com/documents/?uuid=b94124f2-1065-3512-8d46-a81edda7b2b3"],"itemData":{"DOI":"10.32890/MJLI.2017.7799","ISSN":"2180-2483","abstract":"Purpose&amp;nbsp;â€“ This study examines the effect using GeoGebra dynamic geometry software on studentsâ€™ ability to confront geometry problem solving, their achievement in spatial visualization skills, and their usage of cognitive skills in applying, analyzing, evaluating, creating and constructing ideas for geometry problem solving on the topic of Shape and Space towards supporting 21st century learning of Mathematics Education. Methodology&amp;nbsp;â€“ Quantitative and qualitative data were collected for this study. A total of 102 Form Two students participated in the study, which had employed the pre-test and post-test quasi-experimental research design. The research participants were divided into three groups, namely Experimental Group 1 (n=33), Experimental Group 2 (n=35) and Control Group (n=34). A guideline book on using GeoGebra dynamic geometry software in learning of Shape and Space, developed by the researchers and validated by a panel of experts, was used by the teachers and students in the experimental groups. The quantitative data, obtained via the Topical Test (TT) and Spatial Visualization Ability Test (SVAT), were analysed using MANOVA. The reliability coefficients of TT and SVAT were 0.972 and 0.953 respectively. The qualitative data, collected via interviews, teaching observations, video recordings and studentsâ€™ works, was thematically analysed. Findings&amp;nbsp;â€“ The experimental groupsâ€™ TT and the SVAT post-test mean scores for both the experimental groups were significantly higher than the control groupâ€™s TT and the SVAT post-test mean scores. The learning of Shape and Space using GeoGebra dynamic geometry software had enabled students to produce works with evidence of critical, creative and innovative elements in their solutions. The experimental groupsâ€™ students agreed that using the dynamic software something new to them and was indeed as an attractive way to learn mathematics because they had the opportunity to experience hands-on learning of mathematics using ICT. They voiced their dessire to also use the GeoGebra dynamic geometry software when learning other mathematics topics. Significance&amp;nbsp;â€“ The use of GeoGebra dynamic geometry software to support the notion of integration of technology in the teaching and learning of mathematics in schools has the potential to promote active students involvement in mathematics learning. The active learning could provide students with meaningful learning experiences and opportunitie…","author":[{"dropping-particle":"","family":"Kim","given":"Khor Mui","non-dropping-particle":"","parse-names":false,"suffix":""},{"dropping-particle":"","family":"Md-Ali","given":"Ruzlan","non-dropping-particle":"","parse-names":false,"suffix":""}],"container-title":"Malaysian Journal of Learning and Instruction","id":"ITEM-2","issue":"Specialissue","issued":{"date-parts":[["2017","12","27"]]},"page":"93-115","publisher":"Universiti Utara Malaysia Press","title":"GEOGEBRA: TOWARDS REALIZING 21ST CENTURY LEARNING IN MATHEMATICS EDUCATION","type":"article-journal","volume":"2017"}}],"schema":"https://github.com/citation-style-language/schema/raw/master/csl-citation.json"} </w:instrText>
      </w:r>
      <w:r w:rsidRPr="00D63139">
        <w:rPr>
          <w:rFonts w:ascii="Times New Roman" w:hAnsi="Times New Roman" w:cs="Times New Roman"/>
          <w:lang w:val="id-ID"/>
        </w:rPr>
        <w:fldChar w:fldCharType="separate"/>
      </w:r>
      <w:r w:rsidRPr="00D63139">
        <w:rPr>
          <w:rFonts w:ascii="Times New Roman" w:hAnsi="Times New Roman" w:cs="Times New Roman"/>
          <w:lang w:val="id-ID"/>
        </w:rPr>
        <w:t>(Arifin et al., 2021; Kim &amp; Md-Ali, 2017)</w:t>
      </w:r>
      <w:r w:rsidRPr="00D63139">
        <w:rPr>
          <w:rFonts w:ascii="Times New Roman" w:hAnsi="Times New Roman" w:cs="Times New Roman"/>
          <w:lang w:val="id-ID"/>
        </w:rPr>
        <w:fldChar w:fldCharType="end"/>
      </w:r>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addition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issue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that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becomes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obstacle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for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form</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questions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pictures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deceive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reduce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interest</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because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it</w:t>
      </w:r>
      <w:proofErr w:type="spellEnd"/>
      <w:r w:rsidRPr="00D63139">
        <w:rPr>
          <w:rFonts w:ascii="Times New Roman" w:hAnsi="Times New Roman" w:cs="Times New Roman"/>
          <w:lang w:val="id-ID"/>
        </w:rPr>
        <w:t xml:space="preserve"> has </w:t>
      </w:r>
      <w:proofErr w:type="spellStart"/>
      <w:r w:rsidRPr="00D63139">
        <w:rPr>
          <w:rFonts w:ascii="Times New Roman" w:hAnsi="Times New Roman" w:cs="Times New Roman"/>
          <w:lang w:val="id-ID"/>
        </w:rPr>
        <w:t>particular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difficulties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analyzing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especially</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electrical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using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electrical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pictures</w:t>
      </w:r>
      <w:proofErr w:type="spellEnd"/>
      <w:r w:rsidRPr="00D63139">
        <w:rPr>
          <w:rFonts w:ascii="Times New Roman" w:hAnsi="Times New Roman" w:cs="Times New Roman"/>
          <w:lang w:val="id-ID"/>
        </w:rPr>
        <w:t xml:space="preserve"> </w:t>
      </w:r>
      <w:r w:rsidRPr="00D63139">
        <w:rPr>
          <w:rFonts w:ascii="Times New Roman" w:hAnsi="Times New Roman" w:cs="Times New Roman"/>
          <w:lang w:val="id-ID"/>
        </w:rPr>
        <w:fldChar w:fldCharType="begin" w:fldLock="1"/>
      </w:r>
      <w:r w:rsidRPr="00D63139">
        <w:rPr>
          <w:rFonts w:ascii="Times New Roman" w:hAnsi="Times New Roman" w:cs="Times New Roman"/>
          <w:lang w:val="id-ID"/>
        </w:rPr>
        <w:instrText xml:space="preserve"> ADDIN ZOTERO_ITEM CSL_CITATION {"citationID":"DaY2mAtn","properties":{"formattedCitation":"(Docktor et al., 2016; Singh et al., 2020)","plainCitation":"(Docktor et al., 2016; Singh et al., 2020)","noteIndex":0},"citationItems":[{"id":"wsANWpnx/zD72kBF5","uris":["http://www.mendeley.com/documents/?uuid=b6858a07-3cc9-3bc0-8f37-006a6ae75c12"],"itemData":{"DOI":"10.1103/PHYSREVPHYSEDUCRES.12.010130/FIGURES/7/MEDIUM","ISSN":"24699896","abstract":"Problem solving is a complex process valuable in everyday life and crucial for learning in the STEM fields. To support the development of problem-solving skills it is important for researchers and curriculum developers to have practical tools that can measure the difference between novice and expert problem-solving performance in authentic classroom work. It is also useful if such tools can be employed by instructors to guide their pedagogy. We describe the design, development, and testing of a simple rubric to assess written solutions to problems given in undergraduate introductory physics courses. In particular, we present evidence for the validity, reliability, and utility of the instrument. The rubric identifies five general problem-solving processes and defines the criteria to attain a score in each: organizing problem information into a Useful Description, selecting appropriate principles (Physics Approach), applying those principles to the specific conditions in the problem (Specific Application of Physics), using Mathematical Procedures appropriately, and displaying evidence of an organized reasoning pattern (Logical Progression).","author":[{"dropping-particle":"","family":"Docktor","given":"Jennifer L.","non-dropping-particle":"","parse-names":false,"suffix":""},{"dropping-particle":"","family":"Dornfeld","given":"Jay","non-dropping-particle":"","parse-names":false,"suffix":""},{"dropping-particle":"","family":"Frodermann","given":"Evan","non-dropping-particle":"","parse-names":false,"suffix":""},{"dropping-particle":"","family":"Heller","given":"Kenneth","non-dropping-particle":"","parse-names":false,"suffix":""},{"dropping-particle":"","family":"Hsu","given":"Leonardo","non-dropping-particle":"","parse-names":false,"suffix":""},{"dropping-particle":"","family":"Jackson","given":"Koblar Alan","non-dropping-particle":"","parse-names":false,"suffix":""},{"dropping-particle":"","family":"Mason","given":"Andrew","non-dropping-particle":"","parse-names":false,"suffix":""},{"dropping-particle":"","family":"Ryan","given":"Qing X.","non-dropping-particle":"","parse-names":false,"suffix":""},{"dropping-particle":"","family":"Yang","given":"Jie","non-dropping-particle":"","parse-names":false,"suffix":""}],"container-title":"Physical Review Physics Education Research","id":"ITEM-1","issue":"1","issued":{"date-parts":[["2016","5","11"]]},"page":"010130","publisher":"American Physical Society","title":"Assessing student written problem solutions: A problem-solving rubric with application to introductory physics","type":"article-journal","volume":"12"}},{"id":"wsANWpnx/QcdjjtTJ","uris":["http://www.mendeley.com/documents/?uuid=94adc99a-b74e-3e31-a2d9-99974dd93bde"],"itemData":{"DOI":"10.32890/MJLI2020.17.2.7","ISSN":"2180-2483","abstract":"Purpose&amp;nbsp;- This research focuses on ESL teachersâ€™ strategies to foster higher-order thinking skills to teach writing to weak ESL learners in two selected secondary schools in Malaysia. ESL teachersâ€™ strategies to foster higher-order thinking skills to teach writing to weak ESL learners were captured and encapsulated to enable the ESL learners to understand and master higher order thinking to improve their writing. &amp;nbsp; Methodology&amp;nbsp;â€“ A qualitative descriptive case study design was employed in the study.&amp;nbsp; The sample was based on a snowball sampling and 4 ESL teachers were selected from two different secondary schools in Malaysia. The main data collection method was classroom observation while thematic analysis was used for data analysis. Each teacher was observed twice. Classroom observation forms and video recordings were used as a main source in data collection. &amp;nbsp; Findings&amp;nbsp;â€“ Findings showed that ESL teachers selected strategies to foster higher-order thinking skills to teach writing including the general procedures in implementing higher-order thinking skills for teaching writing and major considerations at each stage of the implementation. ESL teachers exposed learners to the general procedures of the higher-order thinking skills which were explaining and helping students to understand what higher-order thinking is, leading students to connect to concepts in writing, helping students to infer through real-life situations, using more graphic organizers and teaching problem-solving skills. &amp;nbsp; Significance&amp;nbsp;â€“ The findings can be used to guide decisions on higher-order thinking skills training for ESL teachers, educators and curriculum developers regarding the thinking skills strategies to be mastered in teaching writing.","author":[{"dropping-particle":"","family":"Singh","given":"C. K.S.","non-dropping-particle":"","parse-names":false,"suffix":""},{"dropping-particle":"","family":"Gopal","given":"Revathi","non-dropping-particle":"","parse-names":false,"suffix":""},{"dropping-particle":"","family":"Ong","given":"Eng Tek","non-dropping-particle":"","parse-names":false,"suffix":""},{"dropping-particle":"","family":"Singh","given":"Tarsame Singh Masa","non-dropping-particle":"","parse-names":false,"suffix":""},{"dropping-particle":"","family":"Mostafa","given":"Nor Azmi","non-dropping-particle":"","parse-names":false,"suffix":""},{"dropping-particle":"","family":"Singh","given":"Rhashvinder Kaur Ambar","non-dropping-particle":"","parse-names":false,"suffix":""}],"container-title":"Malaysian Journal of Learning and Instruction","id":"ITEM-2","issue":"2","issued":{"date-parts":[["2020","7","31"]]},"page":"195-226","publisher":"Universiti Utara Malaysia Press","title":"ESL TEACHERS'STRATEGIES TO FOSTER HIGHER-ORDER THINKING SKILLS TO TEACH WRITING","type":"article-journal","volume":"17"}}],"schema":"https://github.com/citation-style-language/schema/raw/master/csl-citation.json"} </w:instrText>
      </w:r>
      <w:r w:rsidRPr="00D63139">
        <w:rPr>
          <w:rFonts w:ascii="Times New Roman" w:hAnsi="Times New Roman" w:cs="Times New Roman"/>
          <w:lang w:val="id-ID"/>
        </w:rPr>
        <w:fldChar w:fldCharType="separate"/>
      </w:r>
      <w:r w:rsidRPr="00D63139">
        <w:rPr>
          <w:rFonts w:ascii="Times New Roman" w:hAnsi="Times New Roman" w:cs="Times New Roman"/>
          <w:lang w:val="id-ID"/>
        </w:rPr>
        <w:t>(Docktor et al., 2016; Singh et al., 2020)</w:t>
      </w:r>
      <w:r w:rsidRPr="00D63139">
        <w:rPr>
          <w:rFonts w:ascii="Times New Roman" w:hAnsi="Times New Roman" w:cs="Times New Roman"/>
          <w:lang w:val="id-ID"/>
        </w:rPr>
        <w:fldChar w:fldCharType="end"/>
      </w:r>
      <w:r w:rsidRPr="00D63139">
        <w:rPr>
          <w:rFonts w:ascii="Times New Roman" w:hAnsi="Times New Roman" w:cs="Times New Roman"/>
          <w:lang w:val="id-ID"/>
        </w:rPr>
        <w:t>.</w:t>
      </w:r>
    </w:p>
    <w:p w14:paraId="7977576B" w14:textId="77777777" w:rsidR="00CA0D50" w:rsidRPr="00D63139" w:rsidRDefault="00CA0D50" w:rsidP="00D63139">
      <w:pPr>
        <w:pStyle w:val="BodyText"/>
        <w:jc w:val="both"/>
        <w:rPr>
          <w:rFonts w:ascii="Times New Roman" w:hAnsi="Times New Roman" w:cs="Times New Roman"/>
          <w:b/>
          <w:bCs/>
          <w:lang w:val="id-ID"/>
        </w:rPr>
      </w:pPr>
      <w:r w:rsidRPr="00D63139">
        <w:rPr>
          <w:rFonts w:ascii="Times New Roman" w:hAnsi="Times New Roman" w:cs="Times New Roman"/>
          <w:b/>
          <w:bCs/>
          <w:lang w:val="id-ID"/>
        </w:rPr>
        <w:t xml:space="preserve">The </w:t>
      </w:r>
      <w:proofErr w:type="spellStart"/>
      <w:r w:rsidRPr="00D63139">
        <w:rPr>
          <w:rFonts w:ascii="Times New Roman" w:hAnsi="Times New Roman" w:cs="Times New Roman"/>
          <w:b/>
          <w:bCs/>
          <w:lang w:val="id-ID"/>
        </w:rPr>
        <w:t>ability</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of</w:t>
      </w:r>
      <w:proofErr w:type="spellEnd"/>
      <w:r w:rsidRPr="00D63139">
        <w:rPr>
          <w:rFonts w:ascii="Times New Roman" w:hAnsi="Times New Roman" w:cs="Times New Roman"/>
          <w:b/>
          <w:bCs/>
          <w:lang w:val="id-ID"/>
        </w:rPr>
        <w:t xml:space="preserve"> Problem </w:t>
      </w:r>
      <w:proofErr w:type="spellStart"/>
      <w:r w:rsidRPr="00D63139">
        <w:rPr>
          <w:rFonts w:ascii="Times New Roman" w:hAnsi="Times New Roman" w:cs="Times New Roman"/>
          <w:b/>
          <w:bCs/>
          <w:lang w:val="id-ID"/>
        </w:rPr>
        <w:t>Solving</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for</w:t>
      </w:r>
      <w:proofErr w:type="spellEnd"/>
      <w:r w:rsidRPr="00D63139">
        <w:rPr>
          <w:rFonts w:ascii="Times New Roman" w:hAnsi="Times New Roman" w:cs="Times New Roman"/>
          <w:b/>
          <w:bCs/>
          <w:lang w:val="id-ID"/>
        </w:rPr>
        <w:t xml:space="preserve"> Sub </w:t>
      </w:r>
      <w:proofErr w:type="spellStart"/>
      <w:r w:rsidRPr="00D63139">
        <w:rPr>
          <w:rFonts w:ascii="Times New Roman" w:hAnsi="Times New Roman" w:cs="Times New Roman"/>
          <w:b/>
          <w:bCs/>
          <w:lang w:val="id-ID"/>
        </w:rPr>
        <w:t>Concept</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Based</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on</w:t>
      </w:r>
      <w:proofErr w:type="spellEnd"/>
      <w:r w:rsidRPr="00D63139">
        <w:rPr>
          <w:rFonts w:ascii="Times New Roman" w:hAnsi="Times New Roman" w:cs="Times New Roman"/>
          <w:b/>
          <w:bCs/>
          <w:lang w:val="id-ID"/>
        </w:rPr>
        <w:t xml:space="preserve"> Problem </w:t>
      </w:r>
      <w:proofErr w:type="spellStart"/>
      <w:r w:rsidRPr="00D63139">
        <w:rPr>
          <w:rFonts w:ascii="Times New Roman" w:hAnsi="Times New Roman" w:cs="Times New Roman"/>
          <w:b/>
          <w:bCs/>
          <w:lang w:val="id-ID"/>
        </w:rPr>
        <w:t>Solving</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Indicators</w:t>
      </w:r>
      <w:proofErr w:type="spellEnd"/>
      <w:r w:rsidRPr="00D63139">
        <w:rPr>
          <w:rFonts w:ascii="Times New Roman" w:hAnsi="Times New Roman" w:cs="Times New Roman"/>
          <w:b/>
          <w:bCs/>
          <w:lang w:val="id-ID"/>
        </w:rPr>
        <w:t xml:space="preserve"> Sub-</w:t>
      </w:r>
      <w:proofErr w:type="spellStart"/>
      <w:r w:rsidRPr="00D63139">
        <w:rPr>
          <w:rFonts w:ascii="Times New Roman" w:hAnsi="Times New Roman" w:cs="Times New Roman"/>
          <w:b/>
          <w:bCs/>
          <w:lang w:val="id-ID"/>
        </w:rPr>
        <w:t>concept</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of</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Parallel-Series</w:t>
      </w:r>
      <w:proofErr w:type="spellEnd"/>
      <w:r w:rsidRPr="00D63139">
        <w:rPr>
          <w:rFonts w:ascii="Times New Roman" w:hAnsi="Times New Roman" w:cs="Times New Roman"/>
          <w:b/>
          <w:bCs/>
          <w:lang w:val="id-ID"/>
        </w:rPr>
        <w:t xml:space="preserve"> </w:t>
      </w:r>
      <w:proofErr w:type="spellStart"/>
      <w:r w:rsidRPr="00D63139">
        <w:rPr>
          <w:rFonts w:ascii="Times New Roman" w:hAnsi="Times New Roman" w:cs="Times New Roman"/>
          <w:b/>
          <w:bCs/>
          <w:lang w:val="id-ID"/>
        </w:rPr>
        <w:t>Circuit</w:t>
      </w:r>
      <w:proofErr w:type="spellEnd"/>
    </w:p>
    <w:p w14:paraId="7261AB7D" w14:textId="77777777" w:rsidR="00CA0D50" w:rsidRPr="00D63139" w:rsidRDefault="00CA0D50" w:rsidP="00D63139">
      <w:pPr>
        <w:pStyle w:val="BodyText"/>
        <w:ind w:firstLine="567"/>
        <w:jc w:val="both"/>
        <w:rPr>
          <w:rFonts w:ascii="Times New Roman" w:hAnsi="Times New Roman" w:cs="Times New Roman"/>
          <w:lang w:val="id-ID"/>
        </w:rPr>
      </w:pPr>
      <w:r w:rsidRPr="00D63139">
        <w:rPr>
          <w:rFonts w:ascii="Times New Roman" w:hAnsi="Times New Roman" w:cs="Times New Roman"/>
          <w:lang w:val="id-ID"/>
        </w:rPr>
        <w:t xml:space="preserve">The </w:t>
      </w:r>
      <w:proofErr w:type="spellStart"/>
      <w:r w:rsidRPr="00D63139">
        <w:rPr>
          <w:rFonts w:ascii="Times New Roman" w:hAnsi="Times New Roman" w:cs="Times New Roman"/>
          <w:lang w:val="id-ID"/>
        </w:rPr>
        <w:t>ability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solve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problems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a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in UD </w:t>
      </w:r>
      <w:proofErr w:type="spellStart"/>
      <w:r w:rsidRPr="00D63139">
        <w:rPr>
          <w:rFonts w:ascii="Times New Roman" w:hAnsi="Times New Roman" w:cs="Times New Roman"/>
          <w:lang w:val="id-ID"/>
        </w:rPr>
        <w:t>indicator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some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write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information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correctly</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questions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Still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need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convert</w:t>
      </w:r>
      <w:proofErr w:type="spellEnd"/>
      <w:r w:rsidRPr="00D63139">
        <w:rPr>
          <w:rFonts w:ascii="Times New Roman" w:hAnsi="Times New Roman" w:cs="Times New Roman"/>
          <w:lang w:val="id-ID"/>
        </w:rPr>
        <w:t xml:space="preserve"> kW (kilo-Ohm)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 (Ohm) </w:t>
      </w:r>
      <w:proofErr w:type="spellStart"/>
      <w:r w:rsidRPr="00D63139">
        <w:rPr>
          <w:rFonts w:ascii="Times New Roman" w:hAnsi="Times New Roman" w:cs="Times New Roman"/>
          <w:lang w:val="id-ID"/>
        </w:rPr>
        <w:t>units</w:t>
      </w:r>
      <w:proofErr w:type="spellEnd"/>
      <w:r w:rsidRPr="00D63139">
        <w:rPr>
          <w:rFonts w:ascii="Times New Roman" w:hAnsi="Times New Roman" w:cs="Times New Roman"/>
          <w:lang w:val="id-ID"/>
        </w:rPr>
        <w:t xml:space="preserve">, unit </w:t>
      </w:r>
      <w:proofErr w:type="spellStart"/>
      <w:r w:rsidRPr="00D63139">
        <w:rPr>
          <w:rFonts w:ascii="Times New Roman" w:hAnsi="Times New Roman" w:cs="Times New Roman"/>
          <w:lang w:val="id-ID"/>
        </w:rPr>
        <w:t>conversion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errors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writing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symbols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errors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some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incorrectly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erroneously</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written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information</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questions</w:t>
      </w:r>
      <w:proofErr w:type="spellEnd"/>
      <w:r w:rsidRPr="00D63139">
        <w:rPr>
          <w:rFonts w:ascii="Times New Roman" w:hAnsi="Times New Roman" w:cs="Times New Roman"/>
          <w:lang w:val="id-ID"/>
        </w:rPr>
        <w:t xml:space="preserve">. For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PA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SAP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write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concepts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used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solve</w:t>
      </w:r>
      <w:proofErr w:type="spellEnd"/>
      <w:r w:rsidRPr="00D63139">
        <w:rPr>
          <w:rFonts w:ascii="Times New Roman" w:hAnsi="Times New Roman" w:cs="Times New Roman"/>
          <w:lang w:val="id-ID"/>
        </w:rPr>
        <w:t xml:space="preserve"> problem 1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Still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need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help</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describing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resistance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correctly</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Figure</w:t>
      </w:r>
      <w:proofErr w:type="spellEnd"/>
      <w:r w:rsidRPr="00D63139">
        <w:rPr>
          <w:rFonts w:ascii="Times New Roman" w:hAnsi="Times New Roman" w:cs="Times New Roman"/>
          <w:lang w:val="id-ID"/>
        </w:rPr>
        <w:t xml:space="preserve"> 2 </w:t>
      </w:r>
      <w:proofErr w:type="spellStart"/>
      <w:r w:rsidRPr="00D63139">
        <w:rPr>
          <w:rFonts w:ascii="Times New Roman" w:hAnsi="Times New Roman" w:cs="Times New Roman"/>
          <w:lang w:val="id-ID"/>
        </w:rPr>
        <w:t>shows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question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text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sub-</w:t>
      </w:r>
      <w:proofErr w:type="spellStart"/>
      <w:r w:rsidRPr="00D63139">
        <w:rPr>
          <w:rFonts w:ascii="Times New Roman" w:hAnsi="Times New Roman" w:cs="Times New Roman"/>
          <w:lang w:val="id-ID"/>
        </w:rPr>
        <w:t>concept</w:t>
      </w:r>
      <w:proofErr w:type="spellEnd"/>
      <w:r w:rsidRPr="00D63139">
        <w:rPr>
          <w:rFonts w:ascii="Times New Roman" w:hAnsi="Times New Roman" w:cs="Times New Roman"/>
          <w:lang w:val="id-ID"/>
        </w:rPr>
        <w:t>.</w:t>
      </w:r>
    </w:p>
    <w:p w14:paraId="1CFFFFB3" w14:textId="77777777" w:rsidR="00CA0D50" w:rsidRDefault="00CA0D50" w:rsidP="00D63139">
      <w:pPr>
        <w:pBdr>
          <w:top w:val="nil"/>
          <w:left w:val="nil"/>
          <w:bottom w:val="nil"/>
          <w:right w:val="nil"/>
          <w:between w:val="nil"/>
        </w:pBdr>
        <w:ind w:right="-46"/>
        <w:rPr>
          <w:sz w:val="22"/>
        </w:rPr>
      </w:pPr>
      <w:r w:rsidRPr="004F5B70">
        <w:rPr>
          <w:noProof/>
          <w:sz w:val="22"/>
        </w:rPr>
        <w:lastRenderedPageBreak/>
        <w:drawing>
          <wp:inline distT="0" distB="0" distL="0" distR="0" wp14:anchorId="0A004F9D" wp14:editId="5F5E6501">
            <wp:extent cx="2583180" cy="1490520"/>
            <wp:effectExtent l="19050" t="19050" r="26670" b="14605"/>
            <wp:docPr id="2" name="Picture 2" descr="E:\Others\Last Project\7. Bu Luh Q3\WhatsApp Image 2021-06-04 at 13.4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thers\Last Project\7. Bu Luh Q3\WhatsApp Image 2021-06-04 at 13.45.4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3180" cy="1490520"/>
                    </a:xfrm>
                    <a:prstGeom prst="rect">
                      <a:avLst/>
                    </a:prstGeom>
                    <a:noFill/>
                    <a:ln>
                      <a:solidFill>
                        <a:schemeClr val="tx1"/>
                      </a:solidFill>
                    </a:ln>
                  </pic:spPr>
                </pic:pic>
              </a:graphicData>
            </a:graphic>
          </wp:inline>
        </w:drawing>
      </w:r>
    </w:p>
    <w:p w14:paraId="75C9407F" w14:textId="77777777" w:rsidR="00D63139" w:rsidRPr="00D63139" w:rsidRDefault="00D63139" w:rsidP="00D63139">
      <w:pPr>
        <w:pStyle w:val="BodyText"/>
        <w:spacing w:after="0" w:line="240" w:lineRule="auto"/>
        <w:jc w:val="center"/>
        <w:rPr>
          <w:rFonts w:ascii="Times New Roman" w:hAnsi="Times New Roman" w:cs="Times New Roman"/>
          <w:color w:val="000000" w:themeColor="text1"/>
          <w:lang w:val="id-ID"/>
        </w:rPr>
      </w:pPr>
      <w:proofErr w:type="spellStart"/>
      <w:r w:rsidRPr="00D63139">
        <w:rPr>
          <w:rFonts w:ascii="Times New Roman" w:hAnsi="Times New Roman" w:cs="Times New Roman"/>
          <w:color w:val="000000" w:themeColor="text1"/>
          <w:lang w:val="id-ID"/>
        </w:rPr>
        <w:t>Figure</w:t>
      </w:r>
      <w:proofErr w:type="spellEnd"/>
      <w:r w:rsidRPr="00D63139">
        <w:rPr>
          <w:rFonts w:ascii="Times New Roman" w:hAnsi="Times New Roman" w:cs="Times New Roman"/>
          <w:color w:val="000000" w:themeColor="text1"/>
          <w:lang w:val="id-ID"/>
        </w:rPr>
        <w:t xml:space="preserve"> 2. Problem </w:t>
      </w:r>
      <w:proofErr w:type="spellStart"/>
      <w:r w:rsidRPr="00D63139">
        <w:rPr>
          <w:rFonts w:ascii="Times New Roman" w:hAnsi="Times New Roman" w:cs="Times New Roman"/>
          <w:color w:val="000000" w:themeColor="text1"/>
          <w:lang w:val="id-ID"/>
        </w:rPr>
        <w:t>Text</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on</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Parallel</w:t>
      </w:r>
      <w:proofErr w:type="spellEnd"/>
      <w:r w:rsidRPr="00D63139">
        <w:rPr>
          <w:rFonts w:ascii="Times New Roman" w:hAnsi="Times New Roman" w:cs="Times New Roman"/>
          <w:color w:val="000000" w:themeColor="text1"/>
          <w:lang w:val="id-ID"/>
        </w:rPr>
        <w:t xml:space="preserve"> </w:t>
      </w:r>
      <w:proofErr w:type="spellStart"/>
      <w:r w:rsidRPr="00D63139">
        <w:rPr>
          <w:rFonts w:ascii="Times New Roman" w:hAnsi="Times New Roman" w:cs="Times New Roman"/>
          <w:color w:val="000000" w:themeColor="text1"/>
          <w:lang w:val="id-ID"/>
        </w:rPr>
        <w:t>Series</w:t>
      </w:r>
      <w:proofErr w:type="spellEnd"/>
      <w:r w:rsidRPr="00D63139">
        <w:rPr>
          <w:rFonts w:ascii="Times New Roman" w:hAnsi="Times New Roman" w:cs="Times New Roman"/>
          <w:color w:val="000000" w:themeColor="text1"/>
          <w:lang w:val="id-ID"/>
        </w:rPr>
        <w:t xml:space="preserve"> Sub-</w:t>
      </w:r>
      <w:proofErr w:type="spellStart"/>
      <w:r w:rsidRPr="00D63139">
        <w:rPr>
          <w:rFonts w:ascii="Times New Roman" w:hAnsi="Times New Roman" w:cs="Times New Roman"/>
          <w:color w:val="000000" w:themeColor="text1"/>
          <w:lang w:val="id-ID"/>
        </w:rPr>
        <w:t>concept</w:t>
      </w:r>
      <w:proofErr w:type="spellEnd"/>
    </w:p>
    <w:p w14:paraId="632DF97E" w14:textId="77777777" w:rsidR="00D63139" w:rsidRDefault="00D63139" w:rsidP="00D63139">
      <w:pPr>
        <w:pBdr>
          <w:top w:val="nil"/>
          <w:left w:val="nil"/>
          <w:bottom w:val="nil"/>
          <w:right w:val="nil"/>
          <w:between w:val="nil"/>
        </w:pBdr>
        <w:ind w:right="-46"/>
        <w:rPr>
          <w:sz w:val="22"/>
        </w:rPr>
      </w:pPr>
    </w:p>
    <w:p w14:paraId="24013B0A" w14:textId="77777777" w:rsidR="00CA0D50" w:rsidRPr="00D63139" w:rsidRDefault="00CA0D50" w:rsidP="00D63139">
      <w:pPr>
        <w:pStyle w:val="BodyText"/>
        <w:ind w:firstLine="567"/>
        <w:jc w:val="both"/>
        <w:rPr>
          <w:rFonts w:ascii="Times New Roman" w:hAnsi="Times New Roman" w:cs="Times New Roman"/>
          <w:lang w:val="id-ID"/>
        </w:rPr>
      </w:pP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tend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perceive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all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resistance</w:t>
      </w:r>
      <w:proofErr w:type="spellEnd"/>
      <w:r w:rsidRPr="00D63139">
        <w:rPr>
          <w:rFonts w:ascii="Times New Roman" w:hAnsi="Times New Roman" w:cs="Times New Roman"/>
          <w:lang w:val="id-ID"/>
        </w:rPr>
        <w:t xml:space="preserve"> in a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arranged</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parallel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series</w:t>
      </w:r>
      <w:proofErr w:type="spellEnd"/>
      <w:r w:rsidRPr="00D63139">
        <w:rPr>
          <w:rFonts w:ascii="Times New Roman" w:hAnsi="Times New Roman" w:cs="Times New Roman"/>
          <w:lang w:val="id-ID"/>
        </w:rPr>
        <w:t xml:space="preserve">. The MP </w:t>
      </w:r>
      <w:proofErr w:type="spellStart"/>
      <w:r w:rsidRPr="00D63139">
        <w:rPr>
          <w:rFonts w:ascii="Times New Roman" w:hAnsi="Times New Roman" w:cs="Times New Roman"/>
          <w:lang w:val="id-ID"/>
        </w:rPr>
        <w:t>indicator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most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still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need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complete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this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indicator</w:t>
      </w:r>
      <w:proofErr w:type="spellEnd"/>
      <w:r w:rsidRPr="00D63139">
        <w:rPr>
          <w:rFonts w:ascii="Times New Roman" w:hAnsi="Times New Roman" w:cs="Times New Roman"/>
          <w:lang w:val="id-ID"/>
        </w:rPr>
        <w:t xml:space="preserve">. For </w:t>
      </w:r>
      <w:proofErr w:type="spellStart"/>
      <w:r w:rsidRPr="00D63139">
        <w:rPr>
          <w:rFonts w:ascii="Times New Roman" w:hAnsi="Times New Roman" w:cs="Times New Roman"/>
          <w:lang w:val="id-ID"/>
        </w:rPr>
        <w:t>solving</w:t>
      </w:r>
      <w:proofErr w:type="spellEnd"/>
      <w:r w:rsidRPr="00D63139">
        <w:rPr>
          <w:rFonts w:ascii="Times New Roman" w:hAnsi="Times New Roman" w:cs="Times New Roman"/>
          <w:lang w:val="id-ID"/>
        </w:rPr>
        <w:t xml:space="preserve"> MP </w:t>
      </w:r>
      <w:proofErr w:type="spellStart"/>
      <w:r w:rsidRPr="00D63139">
        <w:rPr>
          <w:rFonts w:ascii="Times New Roman" w:hAnsi="Times New Roman" w:cs="Times New Roman"/>
          <w:lang w:val="id-ID"/>
        </w:rPr>
        <w:t>using</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algebraic</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mathematics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resistance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was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written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symbol</w:t>
      </w:r>
      <w:proofErr w:type="spellEnd"/>
      <w:r w:rsidRPr="00D63139">
        <w:rPr>
          <w:rFonts w:ascii="Times New Roman" w:hAnsi="Times New Roman" w:cs="Times New Roman"/>
          <w:lang w:val="id-ID"/>
        </w:rPr>
        <w:t xml:space="preserve"> R </w:t>
      </w:r>
      <w:proofErr w:type="spellStart"/>
      <w:r w:rsidRPr="00D63139">
        <w:rPr>
          <w:rFonts w:ascii="Times New Roman" w:hAnsi="Times New Roman" w:cs="Times New Roman"/>
          <w:lang w:val="id-ID"/>
        </w:rPr>
        <w:t>and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mathematical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rules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for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fractional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number</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operations</w:t>
      </w:r>
      <w:proofErr w:type="spellEnd"/>
      <w:r w:rsidRPr="00D63139">
        <w:rPr>
          <w:rFonts w:ascii="Times New Roman" w:hAnsi="Times New Roman" w:cs="Times New Roman"/>
          <w:lang w:val="id-ID"/>
        </w:rPr>
        <w:t xml:space="preserve">. The LP </w:t>
      </w:r>
      <w:proofErr w:type="spellStart"/>
      <w:r w:rsidRPr="00D63139">
        <w:rPr>
          <w:rFonts w:ascii="Times New Roman" w:hAnsi="Times New Roman" w:cs="Times New Roman"/>
          <w:lang w:val="id-ID"/>
        </w:rPr>
        <w:t>indicators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report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conclusions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but</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conclusions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made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need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to</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be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corrected</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Figure</w:t>
      </w:r>
      <w:proofErr w:type="spellEnd"/>
      <w:r w:rsidRPr="00D63139">
        <w:rPr>
          <w:rFonts w:ascii="Times New Roman" w:hAnsi="Times New Roman" w:cs="Times New Roman"/>
          <w:lang w:val="id-ID"/>
        </w:rPr>
        <w:t xml:space="preserve"> 3 </w:t>
      </w:r>
      <w:proofErr w:type="spellStart"/>
      <w:r w:rsidRPr="00D63139">
        <w:rPr>
          <w:rFonts w:ascii="Times New Roman" w:hAnsi="Times New Roman" w:cs="Times New Roman"/>
          <w:lang w:val="id-ID"/>
        </w:rPr>
        <w:t>shows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example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the</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answers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of</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students</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with</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errors</w:t>
      </w:r>
      <w:proofErr w:type="spellEnd"/>
      <w:r w:rsidRPr="00D63139">
        <w:rPr>
          <w:rFonts w:ascii="Times New Roman" w:hAnsi="Times New Roman" w:cs="Times New Roman"/>
          <w:lang w:val="id-ID"/>
        </w:rPr>
        <w:t xml:space="preserve"> in </w:t>
      </w:r>
      <w:proofErr w:type="spellStart"/>
      <w:r w:rsidRPr="00D63139">
        <w:rPr>
          <w:rFonts w:ascii="Times New Roman" w:hAnsi="Times New Roman" w:cs="Times New Roman"/>
          <w:lang w:val="id-ID"/>
        </w:rPr>
        <w:t>mathematical</w:t>
      </w:r>
      <w:proofErr w:type="spellEnd"/>
      <w:r w:rsidRPr="00D63139">
        <w:rPr>
          <w:rFonts w:ascii="Times New Roman" w:hAnsi="Times New Roman" w:cs="Times New Roman"/>
          <w:lang w:val="id-ID"/>
        </w:rPr>
        <w:t xml:space="preserve"> </w:t>
      </w:r>
      <w:proofErr w:type="spellStart"/>
      <w:r w:rsidRPr="00D63139">
        <w:rPr>
          <w:rFonts w:ascii="Times New Roman" w:hAnsi="Times New Roman" w:cs="Times New Roman"/>
          <w:lang w:val="id-ID"/>
        </w:rPr>
        <w:t>rules</w:t>
      </w:r>
      <w:proofErr w:type="spellEnd"/>
      <w:r w:rsidRPr="00D63139">
        <w:rPr>
          <w:rFonts w:ascii="Times New Roman" w:hAnsi="Times New Roman" w:cs="Times New Roman"/>
          <w:lang w:val="id-ID"/>
        </w:rPr>
        <w:t>.</w:t>
      </w:r>
    </w:p>
    <w:p w14:paraId="149EF45D" w14:textId="6283722C" w:rsidR="00CA0D50" w:rsidRDefault="00CA0D50" w:rsidP="00BD39F8">
      <w:pPr>
        <w:keepNext/>
        <w:keepLines/>
        <w:ind w:right="-46"/>
        <w:rPr>
          <w:b/>
          <w:sz w:val="22"/>
          <w:lang w:val="en-GB"/>
        </w:rPr>
      </w:pPr>
      <w:r w:rsidRPr="004F5B70">
        <w:rPr>
          <w:b/>
          <w:noProof/>
          <w:sz w:val="22"/>
        </w:rPr>
        <w:drawing>
          <wp:inline distT="0" distB="0" distL="0" distR="0" wp14:anchorId="5E4862D2" wp14:editId="19A26558">
            <wp:extent cx="2600325" cy="2410598"/>
            <wp:effectExtent l="0" t="0" r="0" b="8890"/>
            <wp:docPr id="496647124" name="Picture 496647124" descr="E:\Others\Last Project\7. Bu Luh Q3\WhatsApp Image 2021-06-03 at 21.11.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thers\Last Project\7. Bu Luh Q3\WhatsApp Image 2021-06-03 at 21.11.29 (1).jpe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bright="30000"/>
                              </a14:imgEffect>
                            </a14:imgLayer>
                          </a14:imgProps>
                        </a:ext>
                        <a:ext uri="{28A0092B-C50C-407E-A947-70E740481C1C}">
                          <a14:useLocalDpi xmlns:a14="http://schemas.microsoft.com/office/drawing/2010/main" val="0"/>
                        </a:ext>
                      </a:extLst>
                    </a:blip>
                    <a:srcRect t="2365" b="20608"/>
                    <a:stretch/>
                  </pic:blipFill>
                  <pic:spPr bwMode="auto">
                    <a:xfrm>
                      <a:off x="0" y="0"/>
                      <a:ext cx="2629158" cy="2437328"/>
                    </a:xfrm>
                    <a:prstGeom prst="rect">
                      <a:avLst/>
                    </a:prstGeom>
                    <a:noFill/>
                    <a:ln>
                      <a:noFill/>
                    </a:ln>
                    <a:extLst>
                      <a:ext uri="{53640926-AAD7-44D8-BBD7-CCE9431645EC}">
                        <a14:shadowObscured xmlns:a14="http://schemas.microsoft.com/office/drawing/2010/main"/>
                      </a:ext>
                    </a:extLst>
                  </pic:spPr>
                </pic:pic>
              </a:graphicData>
            </a:graphic>
          </wp:inline>
        </w:drawing>
      </w:r>
      <w:r w:rsidRPr="004F5B70">
        <w:rPr>
          <w:b/>
          <w:noProof/>
          <w:sz w:val="22"/>
        </w:rPr>
        <w:drawing>
          <wp:inline distT="0" distB="0" distL="0" distR="0" wp14:anchorId="245E15F6" wp14:editId="5824DF96">
            <wp:extent cx="2620249" cy="2253343"/>
            <wp:effectExtent l="0" t="0" r="8890" b="0"/>
            <wp:docPr id="513602562" name="Picture 513602562" descr="E:\Others\Last Project\7. Bu Luh Q3\WhatsApp Image 2021-06-03 at 21.1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thers\Last Project\7. Bu Luh Q3\WhatsApp Image 2021-06-03 at 21.11.30.jpe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30000"/>
                              </a14:imgEffect>
                            </a14:imgLayer>
                          </a14:imgProps>
                        </a:ext>
                        <a:ext uri="{28A0092B-C50C-407E-A947-70E740481C1C}">
                          <a14:useLocalDpi xmlns:a14="http://schemas.microsoft.com/office/drawing/2010/main" val="0"/>
                        </a:ext>
                      </a:extLst>
                    </a:blip>
                    <a:srcRect t="4689" b="22218"/>
                    <a:stretch/>
                  </pic:blipFill>
                  <pic:spPr bwMode="auto">
                    <a:xfrm>
                      <a:off x="0" y="0"/>
                      <a:ext cx="2655723" cy="2283850"/>
                    </a:xfrm>
                    <a:prstGeom prst="rect">
                      <a:avLst/>
                    </a:prstGeom>
                    <a:noFill/>
                    <a:ln>
                      <a:noFill/>
                    </a:ln>
                    <a:extLst>
                      <a:ext uri="{53640926-AAD7-44D8-BBD7-CCE9431645EC}">
                        <a14:shadowObscured xmlns:a14="http://schemas.microsoft.com/office/drawing/2010/main"/>
                      </a:ext>
                    </a:extLst>
                  </pic:spPr>
                </pic:pic>
              </a:graphicData>
            </a:graphic>
          </wp:inline>
        </w:drawing>
      </w:r>
    </w:p>
    <w:p w14:paraId="0B9AEE62" w14:textId="77777777" w:rsidR="00BD39F8" w:rsidRDefault="00BD39F8" w:rsidP="00BD39F8">
      <w:pPr>
        <w:pStyle w:val="BodyText"/>
        <w:spacing w:after="0" w:line="240" w:lineRule="auto"/>
        <w:jc w:val="center"/>
        <w:rPr>
          <w:rFonts w:ascii="Times New Roman" w:hAnsi="Times New Roman" w:cs="Times New Roman"/>
          <w:color w:val="000000" w:themeColor="text1"/>
          <w:lang w:val="id-ID"/>
        </w:rPr>
      </w:pPr>
      <w:proofErr w:type="spellStart"/>
      <w:r w:rsidRPr="00BD39F8">
        <w:rPr>
          <w:rFonts w:ascii="Times New Roman" w:hAnsi="Times New Roman" w:cs="Times New Roman"/>
          <w:color w:val="000000" w:themeColor="text1"/>
          <w:lang w:val="id-ID"/>
        </w:rPr>
        <w:t>Figure</w:t>
      </w:r>
      <w:proofErr w:type="spellEnd"/>
      <w:r w:rsidRPr="00BD39F8">
        <w:rPr>
          <w:rFonts w:ascii="Times New Roman" w:hAnsi="Times New Roman" w:cs="Times New Roman"/>
          <w:color w:val="000000" w:themeColor="text1"/>
          <w:lang w:val="id-ID"/>
        </w:rPr>
        <w:t xml:space="preserve"> 3. </w:t>
      </w:r>
      <w:proofErr w:type="spellStart"/>
      <w:r w:rsidRPr="00BD39F8">
        <w:rPr>
          <w:rFonts w:ascii="Times New Roman" w:hAnsi="Times New Roman" w:cs="Times New Roman"/>
          <w:color w:val="000000" w:themeColor="text1"/>
          <w:lang w:val="id-ID"/>
        </w:rPr>
        <w:t>Students</w:t>
      </w:r>
      <w:proofErr w:type="spellEnd"/>
      <w:r w:rsidRPr="00BD39F8">
        <w:rPr>
          <w:rFonts w:ascii="Times New Roman" w:hAnsi="Times New Roman" w:cs="Times New Roman"/>
          <w:color w:val="000000" w:themeColor="text1"/>
          <w:lang w:val="id-ID"/>
        </w:rPr>
        <w:t xml:space="preserve">' </w:t>
      </w:r>
      <w:proofErr w:type="spellStart"/>
      <w:r w:rsidRPr="00BD39F8">
        <w:rPr>
          <w:rFonts w:ascii="Times New Roman" w:hAnsi="Times New Roman" w:cs="Times New Roman"/>
          <w:color w:val="000000" w:themeColor="text1"/>
          <w:lang w:val="id-ID"/>
        </w:rPr>
        <w:t>Answers</w:t>
      </w:r>
      <w:proofErr w:type="spellEnd"/>
      <w:r w:rsidRPr="00BD39F8">
        <w:rPr>
          <w:rFonts w:ascii="Times New Roman" w:hAnsi="Times New Roman" w:cs="Times New Roman"/>
          <w:color w:val="000000" w:themeColor="text1"/>
          <w:lang w:val="id-ID"/>
        </w:rPr>
        <w:t xml:space="preserve"> </w:t>
      </w:r>
      <w:proofErr w:type="spellStart"/>
      <w:r w:rsidRPr="00BD39F8">
        <w:rPr>
          <w:rFonts w:ascii="Times New Roman" w:hAnsi="Times New Roman" w:cs="Times New Roman"/>
          <w:color w:val="000000" w:themeColor="text1"/>
          <w:lang w:val="id-ID"/>
        </w:rPr>
        <w:t>of</w:t>
      </w:r>
      <w:proofErr w:type="spellEnd"/>
      <w:r w:rsidRPr="00BD39F8">
        <w:rPr>
          <w:rFonts w:ascii="Times New Roman" w:hAnsi="Times New Roman" w:cs="Times New Roman"/>
          <w:color w:val="000000" w:themeColor="text1"/>
          <w:lang w:val="id-ID"/>
        </w:rPr>
        <w:t xml:space="preserve"> </w:t>
      </w:r>
      <w:proofErr w:type="spellStart"/>
      <w:r w:rsidRPr="00BD39F8">
        <w:rPr>
          <w:rFonts w:ascii="Times New Roman" w:hAnsi="Times New Roman" w:cs="Times New Roman"/>
          <w:color w:val="000000" w:themeColor="text1"/>
          <w:lang w:val="id-ID"/>
        </w:rPr>
        <w:t>Mathematical</w:t>
      </w:r>
      <w:proofErr w:type="spellEnd"/>
      <w:r w:rsidRPr="00BD39F8">
        <w:rPr>
          <w:rFonts w:ascii="Times New Roman" w:hAnsi="Times New Roman" w:cs="Times New Roman"/>
          <w:color w:val="000000" w:themeColor="text1"/>
          <w:lang w:val="id-ID"/>
        </w:rPr>
        <w:t xml:space="preserve"> </w:t>
      </w:r>
      <w:proofErr w:type="spellStart"/>
      <w:r w:rsidRPr="00BD39F8">
        <w:rPr>
          <w:rFonts w:ascii="Times New Roman" w:hAnsi="Times New Roman" w:cs="Times New Roman"/>
          <w:color w:val="000000" w:themeColor="text1"/>
          <w:lang w:val="id-ID"/>
        </w:rPr>
        <w:t>Procedure</w:t>
      </w:r>
      <w:proofErr w:type="spellEnd"/>
      <w:r w:rsidRPr="00BD39F8">
        <w:rPr>
          <w:rFonts w:ascii="Times New Roman" w:hAnsi="Times New Roman" w:cs="Times New Roman"/>
          <w:color w:val="000000" w:themeColor="text1"/>
          <w:lang w:val="id-ID"/>
        </w:rPr>
        <w:t xml:space="preserve"> </w:t>
      </w:r>
      <w:proofErr w:type="spellStart"/>
      <w:r w:rsidRPr="00BD39F8">
        <w:rPr>
          <w:rFonts w:ascii="Times New Roman" w:hAnsi="Times New Roman" w:cs="Times New Roman"/>
          <w:color w:val="000000" w:themeColor="text1"/>
          <w:lang w:val="id-ID"/>
        </w:rPr>
        <w:t>Errors</w:t>
      </w:r>
      <w:proofErr w:type="spellEnd"/>
    </w:p>
    <w:p w14:paraId="18797EA0" w14:textId="77777777" w:rsidR="00BD39F8" w:rsidRDefault="00BD39F8" w:rsidP="00BD39F8">
      <w:pPr>
        <w:pStyle w:val="BodyText"/>
        <w:spacing w:after="0" w:line="240" w:lineRule="auto"/>
        <w:jc w:val="center"/>
        <w:rPr>
          <w:rFonts w:ascii="Times New Roman" w:hAnsi="Times New Roman" w:cs="Times New Roman"/>
          <w:color w:val="000000" w:themeColor="text1"/>
          <w:lang w:val="id-ID"/>
        </w:rPr>
      </w:pPr>
    </w:p>
    <w:p w14:paraId="3111458A" w14:textId="51B7EFDB"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Based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Figure</w:t>
      </w:r>
      <w:proofErr w:type="spellEnd"/>
      <w:r w:rsidRPr="00BD39F8">
        <w:rPr>
          <w:rFonts w:ascii="Times New Roman" w:hAnsi="Times New Roman" w:cs="Times New Roman"/>
          <w:lang w:val="id-ID"/>
        </w:rPr>
        <w:t xml:space="preserve"> 3,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make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mistakes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operations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fractions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algebraic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form</w:t>
      </w:r>
      <w:proofErr w:type="spellEnd"/>
      <w:r w:rsidRPr="00BD39F8">
        <w:rPr>
          <w:rFonts w:ascii="Times New Roman" w:hAnsi="Times New Roman" w:cs="Times New Roman"/>
          <w:lang w:val="id-ID"/>
        </w:rPr>
        <w:t xml:space="preserve">. The </w:t>
      </w:r>
      <w:proofErr w:type="spellStart"/>
      <w:r w:rsidRPr="00BD39F8">
        <w:rPr>
          <w:rFonts w:ascii="Times New Roman" w:hAnsi="Times New Roman" w:cs="Times New Roman"/>
          <w:lang w:val="id-ID"/>
        </w:rPr>
        <w:t>Errors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happened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ignored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numerators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denominators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algebraic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fractions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tendency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assume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complete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operations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R </w:t>
      </w:r>
      <w:proofErr w:type="spellStart"/>
      <w:r w:rsidRPr="00BD39F8">
        <w:rPr>
          <w:rFonts w:ascii="Times New Roman" w:hAnsi="Times New Roman" w:cs="Times New Roman"/>
          <w:lang w:val="id-ID"/>
        </w:rPr>
        <w:t>algebra</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eliminating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deleting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similar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terms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accurate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numerator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denominator</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rules</w:t>
      </w:r>
      <w:proofErr w:type="spellEnd"/>
      <w:r w:rsidRPr="00BD39F8">
        <w:rPr>
          <w:rFonts w:ascii="Times New Roman" w:hAnsi="Times New Roman" w:cs="Times New Roman"/>
          <w:lang w:val="id-ID"/>
        </w:rPr>
        <w:t xml:space="preserve"> are not </w:t>
      </w:r>
      <w:proofErr w:type="spellStart"/>
      <w:r w:rsidRPr="00BD39F8">
        <w:rPr>
          <w:rFonts w:ascii="Times New Roman" w:hAnsi="Times New Roman" w:cs="Times New Roman"/>
          <w:lang w:val="id-ID"/>
        </w:rPr>
        <w:t>allowed</w:t>
      </w:r>
      <w:proofErr w:type="spellEnd"/>
      <w:r w:rsidRPr="00BD39F8">
        <w:rPr>
          <w:rFonts w:ascii="Times New Roman" w:hAnsi="Times New Roman" w:cs="Times New Roman"/>
          <w:lang w:val="id-ID"/>
        </w:rPr>
        <w:t xml:space="preserve">. After </w:t>
      </w:r>
      <w:proofErr w:type="spellStart"/>
      <w:r w:rsidRPr="00BD39F8">
        <w:rPr>
          <w:rFonts w:ascii="Times New Roman" w:hAnsi="Times New Roman" w:cs="Times New Roman"/>
          <w:lang w:val="id-ID"/>
        </w:rPr>
        <w:t>all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function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was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algebraic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fractions</w:t>
      </w:r>
      <w:proofErr w:type="spellEnd"/>
      <w:r w:rsidRPr="00BD39F8">
        <w:rPr>
          <w:rFonts w:ascii="Times New Roman" w:hAnsi="Times New Roman" w:cs="Times New Roman"/>
          <w:lang w:val="id-ID"/>
        </w:rPr>
        <w:t>.</w:t>
      </w:r>
    </w:p>
    <w:p w14:paraId="7EA589FC" w14:textId="77777777" w:rsidR="00CA0D50" w:rsidRPr="00BD39F8" w:rsidRDefault="00CA0D50" w:rsidP="00BD39F8">
      <w:pPr>
        <w:pStyle w:val="BodyText"/>
        <w:ind w:firstLine="567"/>
        <w:jc w:val="both"/>
        <w:rPr>
          <w:rFonts w:ascii="Times New Roman" w:hAnsi="Times New Roman" w:cs="Times New Roman"/>
          <w:lang w:val="id-ID"/>
        </w:rPr>
      </w:pPr>
      <w:r w:rsidRPr="00BD39F8">
        <w:rPr>
          <w:rFonts w:ascii="Times New Roman" w:hAnsi="Times New Roman" w:cs="Times New Roman"/>
          <w:lang w:val="id-ID"/>
        </w:rPr>
        <w:t xml:space="preserve">The </w:t>
      </w:r>
      <w:proofErr w:type="spellStart"/>
      <w:r w:rsidRPr="00BD39F8">
        <w:rPr>
          <w:rFonts w:ascii="Times New Roman" w:hAnsi="Times New Roman" w:cs="Times New Roman"/>
          <w:lang w:val="id-ID"/>
        </w:rPr>
        <w:t>interviews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conducted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sub-</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namely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code</w:t>
      </w:r>
      <w:proofErr w:type="spellEnd"/>
      <w:r w:rsidRPr="00BD39F8">
        <w:rPr>
          <w:rFonts w:ascii="Times New Roman" w:hAnsi="Times New Roman" w:cs="Times New Roman"/>
          <w:lang w:val="id-ID"/>
        </w:rPr>
        <w:t xml:space="preserve"> S1-18, </w:t>
      </w:r>
      <w:proofErr w:type="spellStart"/>
      <w:r w:rsidRPr="00BD39F8">
        <w:rPr>
          <w:rFonts w:ascii="Times New Roman" w:hAnsi="Times New Roman" w:cs="Times New Roman"/>
          <w:lang w:val="id-ID"/>
        </w:rPr>
        <w:t>show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solved</w:t>
      </w:r>
      <w:proofErr w:type="spellEnd"/>
      <w:r w:rsidRPr="00BD39F8">
        <w:rPr>
          <w:rFonts w:ascii="Times New Roman" w:hAnsi="Times New Roman" w:cs="Times New Roman"/>
          <w:lang w:val="id-ID"/>
        </w:rPr>
        <w:t xml:space="preserve">. The UD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precisely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information</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 </w:t>
      </w:r>
      <w:proofErr w:type="spellStart"/>
      <w:r w:rsidRPr="00BD39F8">
        <w:rPr>
          <w:rFonts w:ascii="Times New Roman" w:hAnsi="Times New Roman" w:cs="Times New Roman"/>
          <w:lang w:val="id-ID"/>
        </w:rPr>
        <w:t>convert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units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answer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asked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w:t>
      </w:r>
      <w:proofErr w:type="spellEnd"/>
      <w:r w:rsidRPr="00BD39F8">
        <w:rPr>
          <w:rFonts w:ascii="Times New Roman" w:hAnsi="Times New Roman" w:cs="Times New Roman"/>
          <w:lang w:val="id-ID"/>
        </w:rPr>
        <w:t xml:space="preserve">. For PA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SAP </w:t>
      </w:r>
      <w:proofErr w:type="spellStart"/>
      <w:r w:rsidRPr="00BD39F8">
        <w:rPr>
          <w:rFonts w:ascii="Times New Roman" w:hAnsi="Times New Roman" w:cs="Times New Roman"/>
          <w:lang w:val="id-ID"/>
        </w:rPr>
        <w:lastRenderedPageBreak/>
        <w:t>indicators</w:t>
      </w:r>
      <w:proofErr w:type="spellEnd"/>
      <w:r w:rsidRPr="00BD39F8">
        <w:rPr>
          <w:rFonts w:ascii="Times New Roman" w:hAnsi="Times New Roman" w:cs="Times New Roman"/>
          <w:lang w:val="id-ID"/>
        </w:rPr>
        <w:t xml:space="preserve">, he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explain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well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correctly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describes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every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obstacle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arranged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For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MP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he </w:t>
      </w:r>
      <w:proofErr w:type="spellStart"/>
      <w:r w:rsidRPr="00BD39F8">
        <w:rPr>
          <w:rFonts w:ascii="Times New Roman" w:hAnsi="Times New Roman" w:cs="Times New Roman"/>
          <w:lang w:val="id-ID"/>
        </w:rPr>
        <w:t>said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was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difficult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formula, a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algebraic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operations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LP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procedure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appropriately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ordered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affect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results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circuits</w:t>
      </w:r>
      <w:proofErr w:type="spellEnd"/>
      <w:r w:rsidRPr="00BD39F8">
        <w:rPr>
          <w:rFonts w:ascii="Times New Roman" w:hAnsi="Times New Roman" w:cs="Times New Roman"/>
          <w:lang w:val="id-ID"/>
        </w:rPr>
        <w:t>.</w:t>
      </w:r>
    </w:p>
    <w:p w14:paraId="2FAB73FF" w14:textId="77777777"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From</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findings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above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difficulty</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sub-</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shows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have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yet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able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describe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obstacles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make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mistakes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operations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adding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fractions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algebraic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forms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operations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occur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addition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ignore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numerator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denominator</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algebraic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fractions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think</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algebraic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operations</w:t>
      </w:r>
      <w:proofErr w:type="spellEnd"/>
      <w:r w:rsidRPr="00BD39F8">
        <w:rPr>
          <w:rFonts w:ascii="Times New Roman" w:hAnsi="Times New Roman" w:cs="Times New Roman"/>
          <w:lang w:val="id-ID"/>
        </w:rPr>
        <w:t xml:space="preserve"> R </w:t>
      </w:r>
      <w:proofErr w:type="spellStart"/>
      <w:r w:rsidRPr="00BD39F8">
        <w:rPr>
          <w:rFonts w:ascii="Times New Roman" w:hAnsi="Times New Roman" w:cs="Times New Roman"/>
          <w:lang w:val="id-ID"/>
        </w:rPr>
        <w:t>by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eliminating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removing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like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terms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actual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numerator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denominator</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rules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allowed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condition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operation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addition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algebraic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fractions</w:t>
      </w:r>
      <w:proofErr w:type="spellEnd"/>
      <w:r w:rsidRPr="00BD39F8">
        <w:rPr>
          <w:rFonts w:ascii="Times New Roman" w:hAnsi="Times New Roman" w:cs="Times New Roman"/>
          <w:lang w:val="id-ID"/>
        </w:rPr>
        <w:t>.</w:t>
      </w:r>
    </w:p>
    <w:p w14:paraId="5F8DC365" w14:textId="77777777"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was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previous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research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revealed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have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unable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carry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out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rules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algebra</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particles</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{"citationID":"epTEp2Cv","properties":{"formattedCitation":"(\\uc0\\u199{}ali\\uc0\\u351{}kan et al., 2010)","plainCitation":"(Çalişkan et al., 2010)","noteIndex":0},"citationItems":[{"id":"wsANWpnx/u6b18R0z","uris":["http://www.mendeley.com/documents/?uuid=686c3d19-9924-34e0-af51-c6c808843714"],"itemData":{"DOI":"10.1016/J.SBSPRO.2010.03.315","ISSN":"1877-0428","abstract":"The aim of this research is to investigate the effects of problem solving strategies instruction on the students' physics problem solving performance and strategy use. In this research, semi-experimental research design with a pretest-posttest control group was used. The data of this research were collected by a \"Written Physics Examination\" and the use of \"Physics Problem Solving Strategies Scale\". At the end of the research, it was determined that the problem solving strategies instruction had positive effects on the physics problem solving performance and strategy use, and suggestions related to the results were put forward.","author":[{"dropping-particle":"","family":"Çalişkan","given":"Serap","non-dropping-particle":"","parse-names":false,"suffix":""},{"dropping-particle":"","family":"Selçuk","given":"Gamze Sezgin","non-dropping-particle":"","parse-names":false,"suffix":""},{"dropping-particle":"","family":"Erol","given":"Mustafa","non-dropping-particle":"","parse-names":false,"suffix":""}],"container-title":"Procedia - Social and Behavioral Sciences","id":"ITEM-1","issue":"2","issued":{"date-parts":[["2010","1","1"]]},"page":"2239-2243","publisher":"Elsevier","title":"Effects of the problem solving strategies instruction on the students’ physics problem solving performances and strategy usage","type":"article-journal","volume":"2"}}],"schema":"https://github.com/citation-style-language/schema/raw/master/csl-citation.json"}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(Çalişkan et al., 2010)</w:t>
      </w:r>
      <w:r w:rsidRPr="00BD39F8">
        <w:rPr>
          <w:rFonts w:ascii="Times New Roman" w:hAnsi="Times New Roman" w:cs="Times New Roman"/>
          <w:lang w:val="id-ID"/>
        </w:rPr>
        <w:fldChar w:fldCharType="end"/>
      </w:r>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Lack</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accuracy</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conducting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calculations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low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ability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when</w:t>
      </w:r>
      <w:proofErr w:type="spellEnd"/>
      <w:r w:rsidRPr="00BD39F8">
        <w:rPr>
          <w:rFonts w:ascii="Times New Roman" w:hAnsi="Times New Roman" w:cs="Times New Roman"/>
          <w:lang w:val="id-ID"/>
        </w:rPr>
        <w:t xml:space="preserve"> bit </w:t>
      </w:r>
      <w:proofErr w:type="spellStart"/>
      <w:r w:rsidRPr="00BD39F8">
        <w:rPr>
          <w:rFonts w:ascii="Times New Roman" w:hAnsi="Times New Roman" w:cs="Times New Roman"/>
          <w:lang w:val="id-ID"/>
        </w:rPr>
        <w:t>mistakes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happen</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mathematics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make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answers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errors</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{"citationID":"9HDok5Ws","properties":{"formattedCitation":"(Azid, Yaacob, &amp; Shaik-Abdullah, 2016; Kim &amp; Md-Ali, 2017)","plainCitation":"(Azid, Yaacob, &amp; Shaik-Abdullah, 2016; Kim &amp; Md-Ali, 2017)","noteIndex":0},"citationItems":[{"id":"wsANWpnx/PYdmbCKX","uris":["http://www.mendeley.com/documents/?uuid=b94124f2-1065-3512-8d46-a81edda7b2b3"],"itemData":{"DOI":"10.32890/MJLI.2017.7799","ISSN":"2180-2483","abstract":"Purpose&amp;nbsp;â€“ This study examines the effect using GeoGebra dynamic geometry software on studentsâ€™ ability to confront geometry problem solving, their achievement in spatial visualization skills, and their usage of cognitive skills in applying, analyzing, evaluating, creating and constructing ideas for geometry problem solving on the topic of Shape and Space towards supporting 21st century learning of Mathematics Education. Methodology&amp;nbsp;â€“ Quantitative and qualitative data were collected for this study. A total of 102 Form Two students participated in the study, which had employed the pre-test and post-test quasi-experimental research design. The research participants were divided into three groups, namely Experimental Group 1 (n=33), Experimental Group 2 (n=35) and Control Group (n=34). A guideline book on using GeoGebra dynamic geometry software in learning of Shape and Space, developed by the researchers and validated by a panel of experts, was used by the teachers and students in the experimental groups. The quantitative data, obtained via the Topical Test (TT) and Spatial Visualization Ability Test (SVAT), were analysed using MANOVA. The reliability coefficients of TT and SVAT were 0.972 and 0.953 respectively. The qualitative data, collected via interviews, teaching observations, video recordings and studentsâ€™ works, was thematically analysed. Findings&amp;nbsp;â€“ The experimental groupsâ€™ TT and the SVAT post-test mean scores for both the experimental groups were significantly higher than the control groupâ€™s TT and the SVAT post-test mean scores. The learning of Shape and Space using GeoGebra dynamic geometry software had enabled students to produce works with evidence of critical, creative and innovative elements in their solutions. The experimental groupsâ€™ students agreed that using the dynamic software something new to them and was indeed as an attractive way to learn mathematics because they had the opportunity to experience hands-on learning of mathematics using ICT. They voiced their dessire to also use the GeoGebra dynamic geometry software when learning other mathematics topics. Significance&amp;nbsp;â€“ The use of GeoGebra dynamic geometry software to support the notion of integration of technology in the teaching and learning of mathematics in schools has the potential to promote active students involvement in mathematics learning. The active learning could provide students with meaningful learning experiences and opportunitie…","author":[{"dropping-particle":"","family":"Kim","given":"Khor Mui","non-dropping-particle":"","parse-names":false,"suffix":""},{"dropping-particle":"","family":"Md-Ali","given":"Ruzlan","non-dropping-particle":"","parse-names":false,"suffix":""}],"container-title":"Malaysian Journal of Learning and Instruction","id":"ITEM-1","issue":"Specialissue","issued":{"date-parts":[["2017","12","27"]]},"page":"93-115","publisher":"Universiti Utara Malaysia Press","title":"GEOGEBRA: TOWARDS REALIZING 21ST CENTURY LEARNING IN MATHEMATICS EDUCATION","type":"article-journal","volume":"2017"}},{"id":"wsANWpnx/duomegDp","uris":["http://www.mendeley.com/documents/?uuid=96404952-4ed5-30ea-83ca-ba2710778537"],"itemData":{"DOI":"10.32890/MJLI2016.13.2.7","ISSN":"2180-2483","abstract":"Purpose&amp;nbsp;â€“&amp;nbsp;Howard Gardnersâ€™ concept of multiple intelligence (MI) offers an alternative perspective on intelligence which highlights the importance of acknowledging learner diversity, individual talents and the development of human potentials. MI has been used as a basis for the construction of modular enrichment activities to facilitate the development of human potential among boarding school students. This study examines (1) the effects of such activities on students of different multiple intelligence profiles and (2) the teachersâ€™ views of the MI based module and activities. &amp;nbsp; Methodology&amp;nbsp;â€“&amp;nbsp;The study employs a quasi-experimental design with pre- and post-tests administered before and after treatment of the modular enrichment activities. Two groups of students from two Mara Junior Science Colleges (MRSM) in Malaysia participated in the study as the control and treatment groups. McKenzieâ€™s multiple intelligences instrument was used as the pre- and post-test measure. A semi-structured interview protocol was used to obtain teachersâ€™ views of the enrichment activities. &amp;nbsp; Findings&amp;nbsp;â€“ The study found that the MI post-test was favourable towards the treatment group. Students in the treatment group improved on each multiple intelligence profile compared with students in the control group. The qualitative analysis of the interview data revealed favourable responses from the teachers towards the modular enrichment activities and the inclusion of MI. &amp;nbsp; Significance&amp;nbsp;â€“&amp;nbsp;This study highlights the importance of recognising that each student has his/her distinct potential. These differences can be captured through the construction of various enrichment activities that emphasise on the different multiple intelligences. The modular learning experience simplifies the process of teaching and learning. It enables students and teachers to understand the objectives to be achieved through diverse problem solving and creative production activities. It is hoped that through this study, educators and teachers will gain ideas about ways in which a MI perspective can help them to tap student potential. &amp;nbsp;","author":[{"dropping-particle":"","family":"Azid","given":"Nurulwahida Hj","non-dropping-particle":"","parse-names":false,"suffix":""},{"dropping-particle":"","family":"Yaacob","given":"Aizan","non-dropping-particle":"","parse-names":false,"suffix":""},{"dropping-particle":"","family":"Shaik-Abdullah","given":"Sarimah","non-dropping-particle":"","parse-names":false,"suffix":""}],"container-title":"Malaysian Journal of Learning and Instruction","id":"ITEM-2","issue":"2","issued":{"date-parts":[["2016","12","29"]]},"page":"175-200","publisher":"Universiti Utara Malaysia Press","title":"The Multiple Intelligence Based Enrichment Module on the Development of Human Potential: Examining its Impact and the Views of Teachers","type":"article-journal","volume":"13"}}],"schema":"https://github.com/citation-style-language/schema/raw/master/csl-citation.json"}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(Azid, Yaacob, &amp; Shaik-Abdullah, 2016; Kim &amp; Md-Ali, 2017)</w:t>
      </w:r>
      <w:r w:rsidRPr="00BD39F8">
        <w:rPr>
          <w:rFonts w:ascii="Times New Roman" w:hAnsi="Times New Roman" w:cs="Times New Roman"/>
          <w:lang w:val="id-ID"/>
        </w:rPr>
        <w:fldChar w:fldCharType="end"/>
      </w:r>
      <w:r w:rsidRPr="00BD39F8">
        <w:rPr>
          <w:rFonts w:ascii="Times New Roman" w:hAnsi="Times New Roman" w:cs="Times New Roman"/>
          <w:lang w:val="id-ID"/>
        </w:rPr>
        <w:t xml:space="preserve">. The </w:t>
      </w:r>
      <w:proofErr w:type="spellStart"/>
      <w:r w:rsidRPr="00BD39F8">
        <w:rPr>
          <w:rFonts w:ascii="Times New Roman" w:hAnsi="Times New Roman" w:cs="Times New Roman"/>
          <w:lang w:val="id-ID"/>
        </w:rPr>
        <w:t>significant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influence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ability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physics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high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initial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abilities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have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better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cognitive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physics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abilities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low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initial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abilities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physics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{"citationID":"bMuAnpmb","properties":{"formattedCitation":"(Docktor et al., 2016; Riantoni et al., 2017; Yulianti et al., 2018)","plainCitation":"(Docktor et al., 2016; Riantoni et al., 2017; Yulianti et al., 2018)","noteIndex":0},"citationItems":[{"id":"wsANWpnx/qk8LuHN7","uris":["http://www.mendeley.com/documents/?uuid=886124d7-d6b3-3ac6-8830-d29faf0c13c0"],"itemData":{"author":[{"dropping-particle":"","family":"Yulianti","given":"Lia","non-dropping-particle":"","parse-names":false,"suffix":""},{"dropping-particle":"","family":"Riantoni","given":"Cycin","non-dropping-particle":"","parse-names":false,"suffix":""},{"dropping-particle":"","family":"Mufti","given":"Nandang","non-dropping-particle":"","parse-names":false,"suffix":""}],"container-title":"International Journal of Instruction","id":"ITEM-1","issue":"4","issued":{"date-parts":[["2018"]]},"page":"123-138","title":"Problem Solving Skills on Direct Current Electricity through Inquiry-Based Learning with PhET Simulations","type":"article-journal","volume":"11"}},{"id":"wsANWpnx/6PlJm2Nn","uris":["http://www.mendeley.com/documents/?uuid=870ef65e-4325-3bcd-898d-a979a4c14e0a"],"itemData":{"DOI":"10.15294/JPII.V6I1.8293","ISSN":"2089-4392","abstract":"In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Indonesia","id":"ITEM-2","issue":"1","issued":{"date-parts":[["2017","4","30"]]},"page":"55-62","publisher":"Universitas Negeri Semarang","title":"Problem Solving Approach in Electrical Energy and Power on Students as Physics Teacher Candidates","type":"article-journal","volume":"6"}},{"id":"wsANWpnx/zD72kBF5","uris":["http://www.mendeley.com/documents/?uuid=b6858a07-3cc9-3bc0-8f37-006a6ae75c12"],"itemData":{"DOI":"10.1103/PHYSREVPHYSEDUCRES.12.010130/FIGURES/7/MEDIUM","ISSN":"24699896","abstract":"Problem solving is a complex process valuable in everyday life and crucial for learning in the STEM fields. To support the development of problem-solving skills it is important for researchers and curriculum developers to have practical tools that can measure the difference between novice and expert problem-solving performance in authentic classroom work. It is also useful if such tools can be employed by instructors to guide their pedagogy. We describe the design, development, and testing of a simple rubric to assess written solutions to problems given in undergraduate introductory physics courses. In particular, we present evidence for the validity, reliability, and utility of the instrument. The rubric identifies five general problem-solving processes and defines the criteria to attain a score in each: organizing problem information into a Useful Description, selecting appropriate principles (Physics Approach), applying those principles to the specific conditions in the problem (Specific Application of Physics), using Mathematical Procedures appropriately, and displaying evidence of an organized reasoning pattern (Logical Progression).","author":[{"dropping-particle":"","family":"Docktor","given":"Jennifer L.","non-dropping-particle":"","parse-names":false,"suffix":""},{"dropping-particle":"","family":"Dornfeld","given":"Jay","non-dropping-particle":"","parse-names":false,"suffix":""},{"dropping-particle":"","family":"Frodermann","given":"Evan","non-dropping-particle":"","parse-names":false,"suffix":""},{"dropping-particle":"","family":"Heller","given":"Kenneth","non-dropping-particle":"","parse-names":false,"suffix":""},{"dropping-particle":"","family":"Hsu","given":"Leonardo","non-dropping-particle":"","parse-names":false,"suffix":""},{"dropping-particle":"","family":"Jackson","given":"Koblar Alan","non-dropping-particle":"","parse-names":false,"suffix":""},{"dropping-particle":"","family":"Mason","given":"Andrew","non-dropping-particle":"","parse-names":false,"suffix":""},{"dropping-particle":"","family":"Ryan","given":"Qing X.","non-dropping-particle":"","parse-names":false,"suffix":""},{"dropping-particle":"","family":"Yang","given":"Jie","non-dropping-particle":"","parse-names":false,"suffix":""}],"container-title":"Physical Review Physics Education Research","id":"ITEM-3","issue":"1","issued":{"date-parts":[["2016","5","11"]]},"page":"010130","publisher":"American Physical Society","title":"Assessing student written problem solutions: A problem-solving rubric with application to introductory physics","type":"article-journal","volume":"12"}}],"schema":"https://github.com/citation-style-language/schema/raw/master/csl-citation.json"}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(Docktor et al., 2016; Riantoni et al., 2017; Yulianti et al., 2018)</w:t>
      </w:r>
      <w:r w:rsidRPr="00BD39F8">
        <w:rPr>
          <w:rFonts w:ascii="Times New Roman" w:hAnsi="Times New Roman" w:cs="Times New Roman"/>
          <w:lang w:val="id-ID"/>
        </w:rPr>
        <w:fldChar w:fldCharType="end"/>
      </w:r>
      <w:r w:rsidRPr="00BD39F8">
        <w:rPr>
          <w:rFonts w:ascii="Times New Roman" w:hAnsi="Times New Roman" w:cs="Times New Roman"/>
          <w:lang w:val="id-ID"/>
        </w:rPr>
        <w:t xml:space="preserve">. The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must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improve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basic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skills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understanding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well</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{"citationID":"OZlFzm9H","properties":{"formattedCitation":"(Erdo\\uc0\\u287{}an &amp; G\\uc0\\u252{}l, 2020; Kim &amp; Md-Ali, 2017)","plainCitation":"(Erdoğan &amp; Gül, 2020; Kim &amp; Md-Ali, 2017)","noteIndex":0},"citationItems":[{"id":"wsANWpnx/PYdmbCKX","uris":["http://www.mendeley.com/documents/?uuid=b94124f2-1065-3512-8d46-a81edda7b2b3"],"itemData":{"DOI":"10.32890/MJLI.2017.7799","ISSN":"2180-2483","abstract":"Purpose&amp;nbsp;â€“ This study examines the effect using GeoGebra dynamic geometry software on studentsâ€™ ability to confront geometry problem solving, their achievement in spatial visualization skills, and their usage of cognitive skills in applying, analyzing, evaluating, creating and constructing ideas for geometry problem solving on the topic of Shape and Space towards supporting 21st century learning of Mathematics Education. Methodology&amp;nbsp;â€“ Quantitative and qualitative data were collected for this study. A total of 102 Form Two students participated in the study, which had employed the pre-test and post-test quasi-experimental research design. The research participants were divided into three groups, namely Experimental Group 1 (n=33), Experimental Group 2 (n=35) and Control Group (n=34). A guideline book on using GeoGebra dynamic geometry software in learning of Shape and Space, developed by the researchers and validated by a panel of experts, was used by the teachers and students in the experimental groups. The quantitative data, obtained via the Topical Test (TT) and Spatial Visualization Ability Test (SVAT), were analysed using MANOVA. The reliability coefficients of TT and SVAT were 0.972 and 0.953 respectively. The qualitative data, collected via interviews, teaching observations, video recordings and studentsâ€™ works, was thematically analysed. Findings&amp;nbsp;â€“ The experimental groupsâ€™ TT and the SVAT post-test mean scores for both the experimental groups were significantly higher than the control groupâ€™s TT and the SVAT post-test mean scores. The learning of Shape and Space using GeoGebra dynamic geometry software had enabled students to produce works with evidence of critical, creative and innovative elements in their solutions. The experimental groupsâ€™ students agreed that using the dynamic software something new to them and was indeed as an attractive way to learn mathematics because they had the opportunity to experience hands-on learning of mathematics using ICT. They voiced their dessire to also use the GeoGebra dynamic geometry software when learning other mathematics topics. Significance&amp;nbsp;â€“ The use of GeoGebra dynamic geometry software to support the notion of integration of technology in the teaching and learning of mathematics in schools has the potential to promote active students involvement in mathematics learning. The active learning could provide students with meaningful learning experiences and opportunitie…","author":[{"dropping-particle":"","family":"Kim","given":"Khor Mui","non-dropping-particle":"","parse-names":false,"suffix":""},{"dropping-particle":"","family":"Md-Ali","given":"Ruzlan","non-dropping-particle":"","parse-names":false,"suffix":""}],"container-title":"Malaysian Journal of Learning and Instruction","id":"ITEM-1","issue":"Specialissue","issued":{"date-parts":[["2017","12","27"]]},"page":"93-115","publisher":"Universiti Utara Malaysia Press","title":"GEOGEBRA: TOWARDS REALIZING 21ST CENTURY LEARNING IN MATHEMATICS EDUCATION","type":"article-journal","volume":"2017"}},{"id":4797,"uris":["http://zotero.org/users/8243423/items/SH9YA3DT"],"itemData":{"id":4797,"type":"article-journal","abstract":"This study aimed to investigate the mathematical problem posing skills of gifted students. The participants of the study, designed as a case study, were 55 middle school students (20 sixth grade, 17 seventh grade, 18 eighth grade) who were studying at Science and Art Center in a city in the Eastern Anatolia region. Data were collected through a problem posing form which includes a semi-structured problem posing task in which the students were asked to make up three problems (easy, moderately difficult, and difficult) about three different figures given. The students’ responses to the problem posing task were analyzed with descriptive analysis method. Results showed that almost all of the problems posed by students were mathematical problems. Seventh and eighth-grade students posed more non-mathematical problems than sixth-grade students. Results also revealed that the students mostly posed extensive problems (related to further steps beyond the three given figures) in easy, moderately difficult and difficult tasks. Problem posing rates of the students with the level of difficulty that progresses hierarchically as desired were found to be quite low in the progression analysis of problems’ difficulty level.","container-title":"Pegem Eğitim ve Öğretim Dergisi","DOI":"10.14527/pegegog.2020.022","ISSN":"2148-239X, 2146-0655","issue":"3","journalAbbreviation":"pegegog","language":"en","page":"655-696","source":"DOI.org (Crossref)","title":"An investigation of mathematical problem posing skills of gifted students","volume":"10","author":[{"family":"Erdoğan","given":"Fatma"},{"family":"Gül","given":"Neslihan"}],"issued":{"date-parts":[["2020",7,14]]}}}],"schema":"https://github.com/citation-style-language/schema/raw/master/csl-citation.json"}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(Erdoğan &amp; Gül, 2020; Kim &amp; Md-Ali, 2017)</w:t>
      </w:r>
      <w:r w:rsidRPr="00BD39F8">
        <w:rPr>
          <w:rFonts w:ascii="Times New Roman" w:hAnsi="Times New Roman" w:cs="Times New Roman"/>
          <w:lang w:val="id-ID"/>
        </w:rPr>
        <w:fldChar w:fldCharType="end"/>
      </w:r>
      <w:r w:rsidRPr="00BD39F8">
        <w:rPr>
          <w:rFonts w:ascii="Times New Roman" w:hAnsi="Times New Roman" w:cs="Times New Roman"/>
          <w:lang w:val="id-ID"/>
        </w:rPr>
        <w:t>.</w:t>
      </w:r>
    </w:p>
    <w:p w14:paraId="5C8DD7A6" w14:textId="77777777" w:rsidR="00CA0D50" w:rsidRPr="00BD39F8" w:rsidRDefault="00CA0D50" w:rsidP="00BD39F8">
      <w:pPr>
        <w:pStyle w:val="BodyText"/>
        <w:jc w:val="both"/>
        <w:rPr>
          <w:rFonts w:ascii="Times New Roman" w:hAnsi="Times New Roman" w:cs="Times New Roman"/>
          <w:b/>
          <w:bCs/>
          <w:lang w:val="id-ID"/>
        </w:rPr>
      </w:pPr>
      <w:r w:rsidRPr="00BD39F8">
        <w:rPr>
          <w:rFonts w:ascii="Times New Roman" w:hAnsi="Times New Roman" w:cs="Times New Roman"/>
          <w:b/>
          <w:bCs/>
          <w:lang w:val="id-ID"/>
        </w:rPr>
        <w:t xml:space="preserve">Sub Concepts </w:t>
      </w:r>
      <w:proofErr w:type="spellStart"/>
      <w:r w:rsidRPr="00BD39F8">
        <w:rPr>
          <w:rFonts w:ascii="Times New Roman" w:hAnsi="Times New Roman" w:cs="Times New Roman"/>
          <w:b/>
          <w:bCs/>
          <w:lang w:val="id-ID"/>
        </w:rPr>
        <w:t>of</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Parallel</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Series</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Circuits</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and</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Ohm's</w:t>
      </w:r>
      <w:proofErr w:type="spellEnd"/>
      <w:r w:rsidRPr="00BD39F8">
        <w:rPr>
          <w:rFonts w:ascii="Times New Roman" w:hAnsi="Times New Roman" w:cs="Times New Roman"/>
          <w:b/>
          <w:bCs/>
          <w:lang w:val="id-ID"/>
        </w:rPr>
        <w:t xml:space="preserve"> Law</w:t>
      </w:r>
    </w:p>
    <w:p w14:paraId="4896F2F7" w14:textId="77777777" w:rsidR="00CA0D50" w:rsidRPr="00BD39F8" w:rsidRDefault="00CA0D50" w:rsidP="00BD39F8">
      <w:pPr>
        <w:pStyle w:val="BodyText"/>
        <w:ind w:firstLine="567"/>
        <w:jc w:val="both"/>
        <w:rPr>
          <w:rFonts w:ascii="Times New Roman" w:hAnsi="Times New Roman" w:cs="Times New Roman"/>
          <w:lang w:val="id-ID"/>
        </w:rPr>
      </w:pPr>
      <w:r w:rsidRPr="00BD39F8">
        <w:rPr>
          <w:rFonts w:ascii="Times New Roman" w:hAnsi="Times New Roman" w:cs="Times New Roman"/>
          <w:lang w:val="id-ID"/>
        </w:rPr>
        <w:t xml:space="preserve">The </w:t>
      </w:r>
      <w:proofErr w:type="spellStart"/>
      <w:r w:rsidRPr="00BD39F8">
        <w:rPr>
          <w:rFonts w:ascii="Times New Roman" w:hAnsi="Times New Roman" w:cs="Times New Roman"/>
          <w:lang w:val="id-ID"/>
        </w:rPr>
        <w:t>ability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sub-</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in UD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precisely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information</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Still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did</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convert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units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milliampere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A (ampere),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wrote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symbol</w:t>
      </w:r>
      <w:proofErr w:type="spellEnd"/>
      <w:r w:rsidRPr="00BD39F8">
        <w:rPr>
          <w:rFonts w:ascii="Times New Roman" w:hAnsi="Times New Roman" w:cs="Times New Roman"/>
          <w:lang w:val="id-ID"/>
        </w:rPr>
        <w:t xml:space="preserve"> I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in a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as </w:t>
      </w:r>
      <w:proofErr w:type="spellStart"/>
      <w:r w:rsidRPr="00BD39F8">
        <w:rPr>
          <w:rFonts w:ascii="Times New Roman" w:hAnsi="Times New Roman" w:cs="Times New Roman"/>
          <w:lang w:val="id-ID"/>
        </w:rPr>
        <w:t>same</w:t>
      </w:r>
      <w:proofErr w:type="spellEnd"/>
      <w:r w:rsidRPr="00BD39F8">
        <w:rPr>
          <w:rFonts w:ascii="Times New Roman" w:hAnsi="Times New Roman" w:cs="Times New Roman"/>
          <w:lang w:val="id-ID"/>
        </w:rPr>
        <w:t xml:space="preserve"> as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in a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without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giving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specific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information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such</w:t>
      </w:r>
      <w:proofErr w:type="spellEnd"/>
      <w:r w:rsidRPr="00BD39F8">
        <w:rPr>
          <w:rFonts w:ascii="Times New Roman" w:hAnsi="Times New Roman" w:cs="Times New Roman"/>
          <w:lang w:val="id-ID"/>
        </w:rPr>
        <w:t xml:space="preserve"> as I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I </w:t>
      </w:r>
      <w:proofErr w:type="spellStart"/>
      <w:r w:rsidRPr="00BD39F8">
        <w:rPr>
          <w:rFonts w:ascii="Times New Roman" w:hAnsi="Times New Roman" w:cs="Times New Roman"/>
          <w:lang w:val="id-ID"/>
        </w:rPr>
        <w:t>series-parallel</w:t>
      </w:r>
      <w:proofErr w:type="spellEnd"/>
      <w:r w:rsidRPr="00BD39F8">
        <w:rPr>
          <w:rFonts w:ascii="Times New Roman" w:hAnsi="Times New Roman" w:cs="Times New Roman"/>
          <w:lang w:val="id-ID"/>
        </w:rPr>
        <w:t xml:space="preserve">. For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PA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physics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approach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 in item 2: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However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choose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replacement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replaced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w:t>
      </w:r>
    </w:p>
    <w:p w14:paraId="61F3CAA4" w14:textId="77777777" w:rsidR="00CA0D50" w:rsidRPr="00BD39F8" w:rsidRDefault="00CA0D50" w:rsidP="00BD39F8">
      <w:pPr>
        <w:pStyle w:val="BodyText"/>
        <w:ind w:firstLine="567"/>
        <w:jc w:val="both"/>
        <w:rPr>
          <w:rFonts w:ascii="Times New Roman" w:hAnsi="Times New Roman" w:cs="Times New Roman"/>
          <w:lang w:val="id-ID"/>
        </w:rPr>
      </w:pPr>
      <w:r w:rsidRPr="00BD39F8">
        <w:rPr>
          <w:rFonts w:ascii="Times New Roman" w:hAnsi="Times New Roman" w:cs="Times New Roman"/>
          <w:lang w:val="id-ID"/>
        </w:rPr>
        <w:t xml:space="preserve">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SAP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do</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V </w:t>
      </w:r>
      <w:proofErr w:type="spellStart"/>
      <w:r w:rsidRPr="00BD39F8">
        <w:rPr>
          <w:rFonts w:ascii="Times New Roman" w:hAnsi="Times New Roman" w:cs="Times New Roman"/>
          <w:lang w:val="id-ID"/>
        </w:rPr>
        <w:t>tension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total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focus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equations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MP </w:t>
      </w:r>
      <w:proofErr w:type="spellStart"/>
      <w:r w:rsidRPr="00BD39F8">
        <w:rPr>
          <w:rFonts w:ascii="Times New Roman" w:hAnsi="Times New Roman" w:cs="Times New Roman"/>
          <w:lang w:val="id-ID"/>
        </w:rPr>
        <w:t>indicators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procedures</w:t>
      </w:r>
      <w:proofErr w:type="spellEnd"/>
      <w:r w:rsidRPr="00BD39F8">
        <w:rPr>
          <w:rFonts w:ascii="Times New Roman" w:hAnsi="Times New Roman" w:cs="Times New Roman"/>
          <w:lang w:val="id-ID"/>
        </w:rPr>
        <w:t xml:space="preserve"> are </w:t>
      </w:r>
      <w:proofErr w:type="spellStart"/>
      <w:r w:rsidRPr="00BD39F8">
        <w:rPr>
          <w:rFonts w:ascii="Times New Roman" w:hAnsi="Times New Roman" w:cs="Times New Roman"/>
          <w:lang w:val="id-ID"/>
        </w:rPr>
        <w:t>needed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written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was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related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formulas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such</w:t>
      </w:r>
      <w:proofErr w:type="spellEnd"/>
      <w:r w:rsidRPr="00BD39F8">
        <w:rPr>
          <w:rFonts w:ascii="Times New Roman" w:hAnsi="Times New Roman" w:cs="Times New Roman"/>
          <w:lang w:val="id-ID"/>
        </w:rPr>
        <w:t xml:space="preserve"> as </w:t>
      </w:r>
      <w:proofErr w:type="spellStart"/>
      <w:r w:rsidRPr="00BD39F8">
        <w:rPr>
          <w:rFonts w:ascii="Times New Roman" w:hAnsi="Times New Roman" w:cs="Times New Roman"/>
          <w:lang w:val="id-ID"/>
        </w:rPr>
        <w:t>determining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value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tension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circuit's</w:t>
      </w:r>
      <w:proofErr w:type="spellEnd"/>
      <w:r w:rsidRPr="00BD39F8">
        <w:rPr>
          <w:rFonts w:ascii="Times New Roman" w:hAnsi="Times New Roman" w:cs="Times New Roman"/>
          <w:lang w:val="id-ID"/>
        </w:rPr>
        <w:t xml:space="preserve"> total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Furthermore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LP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tends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wrong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conclusions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previous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indicators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shows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cannot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amount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tension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total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assume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equations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{"citationID":"WvUnuxB5","properties":{"formattedCitation":"(Riantoni et al., 2017)","plainCitation":"(Riantoni et al., 2017)","noteIndex":0},"citationItems":[{"id":"wsANWpnx/6PlJm2Nn","uris":["http://www.mendeley.com/documents/?uuid=870ef65e-4325-3bcd-898d-a979a4c14e0a"],"itemData":{"DOI":"10.15294/JPII.V6I1.8293","ISSN":"2089-4392","abstract":"In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(Riantoni et al., 2017)</w:t>
      </w:r>
      <w:r w:rsidRPr="00BD39F8">
        <w:rPr>
          <w:rFonts w:ascii="Times New Roman" w:hAnsi="Times New Roman" w:cs="Times New Roman"/>
          <w:lang w:val="id-ID"/>
        </w:rPr>
        <w:fldChar w:fldCharType="end"/>
      </w:r>
      <w:r w:rsidRPr="00BD39F8">
        <w:rPr>
          <w:rFonts w:ascii="Times New Roman" w:hAnsi="Times New Roman" w:cs="Times New Roman"/>
          <w:lang w:val="id-ID"/>
        </w:rPr>
        <w:t>.</w:t>
      </w:r>
    </w:p>
    <w:p w14:paraId="60B1D868" w14:textId="77777777"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From</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findings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above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difficulty</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this</w:t>
      </w:r>
      <w:proofErr w:type="spellEnd"/>
      <w:r w:rsidRPr="00BD39F8">
        <w:rPr>
          <w:rFonts w:ascii="Times New Roman" w:hAnsi="Times New Roman" w:cs="Times New Roman"/>
          <w:lang w:val="id-ID"/>
        </w:rPr>
        <w:t xml:space="preserve"> sub-</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problem </w:t>
      </w:r>
      <w:proofErr w:type="spellStart"/>
      <w:r w:rsidRPr="00BD39F8">
        <w:rPr>
          <w:rFonts w:ascii="Times New Roman" w:hAnsi="Times New Roman" w:cs="Times New Roman"/>
          <w:lang w:val="id-ID"/>
        </w:rPr>
        <w:t>shows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convert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units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conversion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affect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results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calculations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have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unable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magnitude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total </w:t>
      </w:r>
      <w:proofErr w:type="spellStart"/>
      <w:r w:rsidRPr="00BD39F8">
        <w:rPr>
          <w:rFonts w:ascii="Times New Roman" w:hAnsi="Times New Roman" w:cs="Times New Roman"/>
          <w:lang w:val="id-ID"/>
        </w:rPr>
        <w:t>voltage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assume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enough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equations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do</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lastRenderedPageBreak/>
        <w:t>special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physics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applications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w:t>
      </w:r>
    </w:p>
    <w:p w14:paraId="21C7FE07" w14:textId="77777777"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did</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special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physics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applications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 The </w:t>
      </w:r>
      <w:proofErr w:type="spellStart"/>
      <w:r w:rsidRPr="00BD39F8">
        <w:rPr>
          <w:rFonts w:ascii="Times New Roman" w:hAnsi="Times New Roman" w:cs="Times New Roman"/>
          <w:lang w:val="id-ID"/>
        </w:rPr>
        <w:t>mistakes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made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such</w:t>
      </w:r>
      <w:proofErr w:type="spellEnd"/>
      <w:r w:rsidRPr="00BD39F8">
        <w:rPr>
          <w:rFonts w:ascii="Times New Roman" w:hAnsi="Times New Roman" w:cs="Times New Roman"/>
          <w:lang w:val="id-ID"/>
        </w:rPr>
        <w:t xml:space="preserve"> as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milliampere</w:t>
      </w:r>
      <w:proofErr w:type="spellEnd"/>
      <w:r w:rsidRPr="00BD39F8">
        <w:rPr>
          <w:rFonts w:ascii="Times New Roman" w:hAnsi="Times New Roman" w:cs="Times New Roman"/>
          <w:lang w:val="id-ID"/>
        </w:rPr>
        <w:t xml:space="preserve">), were not </w:t>
      </w:r>
      <w:proofErr w:type="spellStart"/>
      <w:r w:rsidRPr="00BD39F8">
        <w:rPr>
          <w:rFonts w:ascii="Times New Roman" w:hAnsi="Times New Roman" w:cs="Times New Roman"/>
          <w:lang w:val="id-ID"/>
        </w:rPr>
        <w:t>converted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A (</w:t>
      </w:r>
      <w:proofErr w:type="spellStart"/>
      <w:r w:rsidRPr="00BD39F8">
        <w:rPr>
          <w:rFonts w:ascii="Times New Roman" w:hAnsi="Times New Roman" w:cs="Times New Roman"/>
          <w:lang w:val="id-ID"/>
        </w:rPr>
        <w:t>amperes</w:t>
      </w:r>
      <w:proofErr w:type="spellEnd"/>
      <w:r w:rsidRPr="00BD39F8">
        <w:rPr>
          <w:rFonts w:ascii="Times New Roman" w:hAnsi="Times New Roman" w:cs="Times New Roman"/>
          <w:lang w:val="id-ID"/>
        </w:rPr>
        <w:t xml:space="preserve">). The </w:t>
      </w:r>
      <w:proofErr w:type="spellStart"/>
      <w:r w:rsidRPr="00BD39F8">
        <w:rPr>
          <w:rFonts w:ascii="Times New Roman" w:hAnsi="Times New Roman" w:cs="Times New Roman"/>
          <w:lang w:val="id-ID"/>
        </w:rPr>
        <w:t>errors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happened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calculations</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{"citationID":"HfiLNuon","properties":{"formattedCitation":"(Ding et al., 2011)","plainCitation":"(Ding et al., 2011)","noteIndex":0},"citationItems":[{"id":"wsANWpnx/2GaxRBSy","uris":["http://www.mendeley.com/documents/?uuid=e6b92c31-d637-3370-b111-56346e713326"],"itemData":{"DOI":"10.1103/PHYSREVSTPER.7.020109/FIGURES/9/MEDIUM","ISSN":"15549178","abstract":"It is well documented that when solving problems experts first search for underlying concepts while students tend to look for equations and previously worked examples. The overwhelming majority of end-of-chapter (EOC) problems in most introductory physics textbooks contain only material and examples discussed in a single chapter, rarely requiring a solver to conduct a general search for underlying concepts. Hypothesizing that complete reliance on EOC problems trains students to rely on a nonexpert approach, we designed and implemented \"synthesis\" problems, each combining two major concepts that are broadly separated in the teaching timeline. To provide students with guided conceptual scaffolding, we encapsulated each synthesis problem into a sequence with two preceding conceptually based multiple-choice questions. Each question contained one of the major concepts covered in the subsequent synthesis problem. Results from a small-scale interview study and two large-scale written tests showed that the scaffolding encouraged students to search for and apply appropriate fundamental principles in solving synthesis problems, and that repeated training using scaffolded synthesis problems also helped students to make cross-topic transfers. © 2011 American Physical Society.","author":[{"dropping-particle":"","family":"Ding","given":"Lin","non-dropping-particle":"","parse-names":false,"suffix":""},{"dropping-particle":"","family":"Reay","given":"Neville","non-dropping-particle":"","parse-names":false,"suffix":""},{"dropping-particle":"","family":"Lee","given":"Albert","non-dropping-particle":"","parse-names":false,"suffix":""},{"dropping-particle":"","family":"Bao","given":"Lei","non-dropping-particle":"","parse-names":false,"suffix":""}],"container-title":"Physical Review Special Topics - Physics Education Research","id":"ITEM-1","issue":"2","issued":{"date-parts":[["2011","10","14"]]},"page":"020109","publisher":"American Physical Society","title":"Exploring the role of conceptual scaffolding in solving synthesis problems","type":"article-journal","volume":"7"}}],"schema":"https://github.com/citation-style-language/schema/raw/master/csl-citation.json"}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(Ding et al., 2011)</w:t>
      </w:r>
      <w:r w:rsidRPr="00BD39F8">
        <w:rPr>
          <w:rFonts w:ascii="Times New Roman" w:hAnsi="Times New Roman" w:cs="Times New Roman"/>
          <w:lang w:val="id-ID"/>
        </w:rPr>
        <w:fldChar w:fldCharType="end"/>
      </w:r>
      <w:r w:rsidRPr="00BD39F8">
        <w:rPr>
          <w:rFonts w:ascii="Times New Roman" w:hAnsi="Times New Roman" w:cs="Times New Roman"/>
          <w:lang w:val="id-ID"/>
        </w:rPr>
        <w:t xml:space="preserve">. The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knowledge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a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direct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electricity</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high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medium </w:t>
      </w:r>
      <w:proofErr w:type="spellStart"/>
      <w:r w:rsidRPr="00BD39F8">
        <w:rPr>
          <w:rFonts w:ascii="Times New Roman" w:hAnsi="Times New Roman" w:cs="Times New Roman"/>
          <w:lang w:val="id-ID"/>
        </w:rPr>
        <w:t>categories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could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easily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using</w:t>
      </w:r>
      <w:proofErr w:type="spellEnd"/>
      <w:r w:rsidRPr="00BD39F8">
        <w:rPr>
          <w:rFonts w:ascii="Times New Roman" w:hAnsi="Times New Roman" w:cs="Times New Roman"/>
          <w:lang w:val="id-ID"/>
        </w:rPr>
        <w:t xml:space="preserve"> a resistor in </w:t>
      </w:r>
      <w:proofErr w:type="spellStart"/>
      <w:r w:rsidRPr="00BD39F8">
        <w:rPr>
          <w:rFonts w:ascii="Times New Roman" w:hAnsi="Times New Roman" w:cs="Times New Roman"/>
          <w:lang w:val="id-ID"/>
        </w:rPr>
        <w:t>direct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electricity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they</w:t>
      </w:r>
      <w:proofErr w:type="spellEnd"/>
      <w:r w:rsidRPr="00BD39F8">
        <w:rPr>
          <w:rFonts w:ascii="Times New Roman" w:hAnsi="Times New Roman" w:cs="Times New Roman"/>
          <w:lang w:val="id-ID"/>
        </w:rPr>
        <w:t xml:space="preserve"> had </w:t>
      </w:r>
      <w:proofErr w:type="spellStart"/>
      <w:r w:rsidRPr="00BD39F8">
        <w:rPr>
          <w:rFonts w:ascii="Times New Roman" w:hAnsi="Times New Roman" w:cs="Times New Roman"/>
          <w:lang w:val="id-ID"/>
        </w:rPr>
        <w:t>studied</w:t>
      </w:r>
      <w:proofErr w:type="spellEnd"/>
      <w:r w:rsidRPr="00BD39F8">
        <w:rPr>
          <w:rFonts w:ascii="Times New Roman" w:hAnsi="Times New Roman" w:cs="Times New Roman"/>
          <w:lang w:val="id-ID"/>
        </w:rPr>
        <w:t xml:space="preserve"> in junior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Vocational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high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school</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{"citationID":"2K7X1PiP","properties":{"formattedCitation":"(Ta\\uc0\\u351{}l\\uc0\\u305{}dere, 2013)","plainCitation":"(Ta</w:instrText>
      </w:r>
      <w:r w:rsidRPr="00BD39F8">
        <w:rPr>
          <w:rFonts w:ascii="Times New Roman" w:hAnsi="Times New Roman" w:cs="Times New Roman" w:hint="eastAsia"/>
          <w:lang w:val="id-ID"/>
        </w:rPr>
        <w:instrText>ş</w:instrText>
      </w:r>
      <w:r w:rsidRPr="00BD39F8">
        <w:rPr>
          <w:rFonts w:ascii="Times New Roman" w:hAnsi="Times New Roman" w:cs="Times New Roman"/>
          <w:lang w:val="id-ID"/>
        </w:rPr>
        <w:instrText>l</w:instrText>
      </w:r>
      <w:r w:rsidRPr="00BD39F8">
        <w:rPr>
          <w:rFonts w:ascii="Times New Roman" w:hAnsi="Times New Roman" w:cs="Times New Roman" w:hint="eastAsia"/>
          <w:lang w:val="id-ID"/>
        </w:rPr>
        <w:instrText>ı</w:instrText>
      </w:r>
      <w:r w:rsidRPr="00BD39F8">
        <w:rPr>
          <w:rFonts w:ascii="Times New Roman" w:hAnsi="Times New Roman" w:cs="Times New Roman"/>
          <w:lang w:val="id-ID"/>
        </w:rPr>
        <w:instrText>dere, 2013)","noteIndex":0},"citationItems":[{"id":4795,"uris":["http://zotero.org/users/8243423/items/NRQNBFSH"],"itemData":{"id":4795,"type":"article-journal","container-title":"Creative Education","DOI":"10.4236/ce.2013.44041","ISSN":"2151-4755, 2151-4771","issue":"04","journalAbbreviation":"CE","language":"en","page":"273-282","source":"DOI.org (Crossref)","title":"Effect of Conceptual Change Oriented Instruction on Students’ Conceptual Understanding and Decreasing Their Misconceptions in DC Electric Circuits","volume":"04","author":[{"family":"Ta</w:instrText>
      </w:r>
      <w:r w:rsidRPr="00BD39F8">
        <w:rPr>
          <w:rFonts w:ascii="Times New Roman" w:hAnsi="Times New Roman" w:cs="Times New Roman" w:hint="eastAsia"/>
          <w:lang w:val="id-ID"/>
        </w:rPr>
        <w:instrText>ş</w:instrText>
      </w:r>
      <w:r w:rsidRPr="00BD39F8">
        <w:rPr>
          <w:rFonts w:ascii="Times New Roman" w:hAnsi="Times New Roman" w:cs="Times New Roman"/>
          <w:lang w:val="id-ID"/>
        </w:rPr>
        <w:instrText>l</w:instrText>
      </w:r>
      <w:r w:rsidRPr="00BD39F8">
        <w:rPr>
          <w:rFonts w:ascii="Times New Roman" w:hAnsi="Times New Roman" w:cs="Times New Roman" w:hint="eastAsia"/>
          <w:lang w:val="id-ID"/>
        </w:rPr>
        <w:instrText>ı</w:instrText>
      </w:r>
      <w:r w:rsidRPr="00BD39F8">
        <w:rPr>
          <w:rFonts w:ascii="Times New Roman" w:hAnsi="Times New Roman" w:cs="Times New Roman"/>
          <w:lang w:val="id-ID"/>
        </w:rPr>
        <w:instrText xml:space="preserve">dere","given":"Erdal"}],"issued":{"date-parts":[["2013"]]}}}],"schema":"https://github.com/citation-style-language/schema/raw/master/csl-citation.json"}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(Taşlıdere, 2013)</w:t>
      </w:r>
      <w:r w:rsidRPr="00BD39F8">
        <w:rPr>
          <w:rFonts w:ascii="Times New Roman" w:hAnsi="Times New Roman" w:cs="Times New Roman"/>
          <w:lang w:val="id-ID"/>
        </w:rPr>
        <w:fldChar w:fldCharType="end"/>
      </w:r>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However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difficult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they</w:t>
      </w:r>
      <w:proofErr w:type="spellEnd"/>
      <w:r w:rsidRPr="00BD39F8">
        <w:rPr>
          <w:rFonts w:ascii="Times New Roman" w:hAnsi="Times New Roman" w:cs="Times New Roman"/>
          <w:lang w:val="id-ID"/>
        </w:rPr>
        <w:t xml:space="preserve"> are not </w:t>
      </w:r>
      <w:proofErr w:type="spellStart"/>
      <w:r w:rsidRPr="00BD39F8">
        <w:rPr>
          <w:rFonts w:ascii="Times New Roman" w:hAnsi="Times New Roman" w:cs="Times New Roman"/>
          <w:lang w:val="id-ID"/>
        </w:rPr>
        <w:t>accustomed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working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tests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ability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improve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their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previous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requires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understanding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basic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{"citationID":"AOAWvgBp","properties":{"formattedCitation":"(Leary, Walker, Lefler, &amp; Kuo, 2019; Mohd Radzi et al., 2019)","plainCitation":"(Leary, Walker, Lefler, &amp; Kuo, 2019; Mohd Radzi et al., 2019)","noteIndex":0},"citationItems":[{"id":"wsANWpnx/Xnu0v9gX","uris":["http://www.mendeley.com/documents/?uuid=d31e5e3d-7d78-3432-834c-53b521295f5c"],"itemData":{"DOI":"10.1002/9781119173243.CH8","abstract":"Summary The chapter focuses on the importance of self-directed learning in problem-based learning (PBL) through a review and analysis of relevant literature. Although self-directed learning is a critical process and outcome of PBL, there is a lack of emphasis on the study of self-directed learning (SDL) in the PBL environment. To gain more understanding of SDL and its relevance to PBL, we undertake a review of PBL history as it applies to SDL, as well as the cognitive, affective, and conative learning objectives, and goals of PBL. Underlying learning theories that support PBL are explained. As indicated in several existing primary research studies there is strong connection between SDL and PBL. Data supports the claims that PBL promotes self-directed learning as a process within PBL and an outcome of PBL interventions. The chapter ends with a conclusion and recommendations for future researchers.","author":[{"dropping-particle":"","family":"Leary","given":"Heather","non-dropping-particle":"","parse-names":false,"suffix":""},{"dropping-particle":"","family":"Walker","given":"Andrew","non-dropping-particle":"","parse-names":false,"suffix":""},{"dropping-particle":"","family":"Lefler","given":"Mason","non-dropping-particle":"","parse-names":false,"suffix":""},{"dropping-particle":"","family":"Kuo","given":"Yu‐Chun","non-dropping-particle":"","parse-names":false,"suffix":""}],"container-title":"The Wiley Handbook of Problem‐Based Learning","id":"ITEM-1","issued":{"date-parts":[["2019","4","3"]]},"page":"181-198","publisher":"Wiley","title":"Self‐Directed Learning in Problem‐Based Learning","type":"article-journal"}},{"id":"wsANWpnx/Pvw8T5s2","uris":["http://www.mendeley.com/documents/?uuid=e5806597-63f7-32ed-933a-e5953a41cbc5"],"itemData":{"DOI":"10.32890/MJLI2019.16.2.6","ISSN":"2180-2483","abstract":"Purpose â€“ This study aims to examine the effects of a simulation board game for teaching and learning shipping management at higher education. A framework of comprehensive shipping operation was developed according to the syllabus of the Shipping Management course in Universiti Utara Malaysia. The course core content in the game covers two main servicesâ€”liner service and tramp service in the shipping industry. Methodology â€“ A quasi-experimental research design has been adopted to measure the effectiveness of the board game in post-learning. Data were gathered from a sample of 73 undergraduate students who enrolled in Shipping Management course using non-equivalent control group design. The data was analysed using McNemar Test to determine the effect of the studentsâ€™ achievement. Findings â€“ The findings of this study revealed that using board game in learning activities can contribute to the improvement of studentsâ€™ knowledge and skill. Further analysis indicated that there were differences in studentsâ€™ achievement for the tramp services and liner services content. This improvement has boosted their confidence in making decision in solving problem related to the tramp services and liner services knowledge. Significance â€“ The framework for the shipping management board game aims to provide the best learning experience for students when they immerse into solving problems and making decisions in the game. The framework can be used as a benchmark in the practice of game-based learning, particularly by affording students to engage learning by doing. Furthermore, this framework introduces a tangible problem space through the board game, encouraging students to discover knowledge on their own pace in a non-threatening environment.","author":[{"dropping-particle":"","family":"Mohd Radzi","given":"Shanizan Herman","non-dropping-particle":"","parse-names":false,"suffix":""},{"dropping-particle":"","family":"Tan","given":"Wee Hoe","non-dropping-particle":"","parse-names":false,"suffix":""},{"dropping-particle":"","family":"Yusoff","given":"Amri","non-dropping-particle":"","parse-names":false,"suffix":""}],"container-title":"Malaysian Journal of Learning and Instruction","id":"ITEM-2","issue":"2","issued":{"date-parts":[["2019","12","24"]]},"page":"155-186","publisher":"Universiti Utara Malaysia Press","title":"Shipping Management Simulation Game for Teaching and Learning in Higher Education: A Quasi-Experimental Study","type":"article-journal","volume":"16"}}],"schema":"https://github.com/citation-style-language/schema/raw/master/csl-citation.json"}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(Leary, Walker, Lefler, &amp; Kuo, 2019; Mohd Radzi et al., 2019)</w:t>
      </w:r>
      <w:r w:rsidRPr="00BD39F8">
        <w:rPr>
          <w:rFonts w:ascii="Times New Roman" w:hAnsi="Times New Roman" w:cs="Times New Roman"/>
          <w:lang w:val="id-ID"/>
        </w:rPr>
        <w:fldChar w:fldCharType="end"/>
      </w:r>
      <w:r w:rsidRPr="00BD39F8">
        <w:rPr>
          <w:rFonts w:ascii="Times New Roman" w:hAnsi="Times New Roman" w:cs="Times New Roman"/>
          <w:lang w:val="id-ID"/>
        </w:rPr>
        <w:t>.</w:t>
      </w:r>
    </w:p>
    <w:p w14:paraId="106909C5" w14:textId="77777777" w:rsidR="00CA0D50" w:rsidRPr="00BD39F8" w:rsidRDefault="00CA0D50" w:rsidP="00BD39F8">
      <w:pPr>
        <w:pStyle w:val="BodyText"/>
        <w:jc w:val="both"/>
        <w:rPr>
          <w:rFonts w:ascii="Times New Roman" w:hAnsi="Times New Roman" w:cs="Times New Roman"/>
          <w:b/>
          <w:bCs/>
          <w:lang w:val="id-ID"/>
        </w:rPr>
      </w:pPr>
      <w:r w:rsidRPr="00BD39F8">
        <w:rPr>
          <w:rFonts w:ascii="Times New Roman" w:hAnsi="Times New Roman" w:cs="Times New Roman"/>
          <w:b/>
          <w:bCs/>
          <w:lang w:val="id-ID"/>
        </w:rPr>
        <w:t xml:space="preserve">Sub </w:t>
      </w:r>
      <w:proofErr w:type="spellStart"/>
      <w:r w:rsidRPr="00BD39F8">
        <w:rPr>
          <w:rFonts w:ascii="Times New Roman" w:hAnsi="Times New Roman" w:cs="Times New Roman"/>
          <w:b/>
          <w:bCs/>
          <w:lang w:val="id-ID"/>
        </w:rPr>
        <w:t>Concept</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of</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Ohm's</w:t>
      </w:r>
      <w:proofErr w:type="spellEnd"/>
      <w:r w:rsidRPr="00BD39F8">
        <w:rPr>
          <w:rFonts w:ascii="Times New Roman" w:hAnsi="Times New Roman" w:cs="Times New Roman"/>
          <w:b/>
          <w:bCs/>
          <w:lang w:val="id-ID"/>
        </w:rPr>
        <w:t xml:space="preserve"> Law</w:t>
      </w:r>
    </w:p>
    <w:p w14:paraId="28A87906" w14:textId="77777777" w:rsidR="00CA0D50" w:rsidRPr="00BD39F8" w:rsidRDefault="00CA0D50" w:rsidP="00BD39F8">
      <w:pPr>
        <w:pStyle w:val="BodyText"/>
        <w:ind w:firstLine="567"/>
        <w:jc w:val="both"/>
        <w:rPr>
          <w:rFonts w:ascii="Times New Roman" w:hAnsi="Times New Roman" w:cs="Times New Roman"/>
          <w:lang w:val="id-ID"/>
        </w:rPr>
      </w:pPr>
      <w:r w:rsidRPr="00BD39F8">
        <w:rPr>
          <w:rFonts w:ascii="Times New Roman" w:hAnsi="Times New Roman" w:cs="Times New Roman"/>
          <w:lang w:val="id-ID"/>
        </w:rPr>
        <w:t xml:space="preserve">The </w:t>
      </w:r>
      <w:proofErr w:type="spellStart"/>
      <w:r w:rsidRPr="00BD39F8">
        <w:rPr>
          <w:rFonts w:ascii="Times New Roman" w:hAnsi="Times New Roman" w:cs="Times New Roman"/>
          <w:lang w:val="id-ID"/>
        </w:rPr>
        <w:t>ability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sub-</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in UD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precise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information</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Still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did</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convert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milli</w:t>
      </w:r>
      <w:proofErr w:type="spellEnd"/>
      <w:r w:rsidRPr="00BD39F8">
        <w:rPr>
          <w:rFonts w:ascii="Times New Roman" w:hAnsi="Times New Roman" w:cs="Times New Roman"/>
          <w:lang w:val="id-ID"/>
        </w:rPr>
        <w:t xml:space="preserve"> Ohm)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 (Ohm),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symbols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value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in (r). PA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still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complete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after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information</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could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approach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 in </w:t>
      </w:r>
      <w:proofErr w:type="spellStart"/>
      <w:r w:rsidRPr="00BD39F8">
        <w:rPr>
          <w:rFonts w:ascii="Times New Roman" w:hAnsi="Times New Roman" w:cs="Times New Roman"/>
          <w:lang w:val="id-ID"/>
        </w:rPr>
        <w:t>question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number</w:t>
      </w:r>
      <w:proofErr w:type="spellEnd"/>
      <w:r w:rsidRPr="00BD39F8">
        <w:rPr>
          <w:rFonts w:ascii="Times New Roman" w:hAnsi="Times New Roman" w:cs="Times New Roman"/>
          <w:lang w:val="id-ID"/>
        </w:rPr>
        <w:t xml:space="preserve"> 3 </w:t>
      </w:r>
      <w:proofErr w:type="spellStart"/>
      <w:r w:rsidRPr="00BD39F8">
        <w:rPr>
          <w:rFonts w:ascii="Times New Roman" w:hAnsi="Times New Roman" w:cs="Times New Roman"/>
          <w:lang w:val="id-ID"/>
        </w:rPr>
        <w:t>using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
    <w:p w14:paraId="6237A655" w14:textId="77777777" w:rsidR="00CA0D50" w:rsidRPr="00BD39F8" w:rsidRDefault="00CA0D50" w:rsidP="00BD39F8">
      <w:pPr>
        <w:pStyle w:val="BodyText"/>
        <w:ind w:firstLine="567"/>
        <w:jc w:val="both"/>
        <w:rPr>
          <w:rFonts w:ascii="Times New Roman" w:hAnsi="Times New Roman" w:cs="Times New Roman"/>
          <w:lang w:val="id-ID"/>
        </w:rPr>
      </w:pPr>
      <w:r w:rsidRPr="00BD39F8">
        <w:rPr>
          <w:rFonts w:ascii="Times New Roman" w:hAnsi="Times New Roman" w:cs="Times New Roman"/>
          <w:lang w:val="id-ID"/>
        </w:rPr>
        <w:t xml:space="preserve">SAP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was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low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criteria</w:t>
      </w:r>
      <w:proofErr w:type="spellEnd"/>
      <w:r w:rsidRPr="00BD39F8">
        <w:rPr>
          <w:rFonts w:ascii="Times New Roman" w:hAnsi="Times New Roman" w:cs="Times New Roman"/>
          <w:lang w:val="id-ID"/>
        </w:rPr>
        <w:t xml:space="preserve">. The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perceive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as </w:t>
      </w:r>
      <w:proofErr w:type="spellStart"/>
      <w:r w:rsidRPr="00BD39F8">
        <w:rPr>
          <w:rFonts w:ascii="Times New Roman" w:hAnsi="Times New Roman" w:cs="Times New Roman"/>
          <w:lang w:val="id-ID"/>
        </w:rPr>
        <w:t>arranged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without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paying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attention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characteristics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arranged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divide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value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potential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difference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which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affects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determination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total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w:t>
      </w:r>
      <w:proofErr w:type="spellEnd"/>
      <w:r w:rsidRPr="00BD39F8">
        <w:rPr>
          <w:rFonts w:ascii="Times New Roman" w:hAnsi="Times New Roman" w:cs="Times New Roman"/>
          <w:lang w:val="id-ID"/>
        </w:rPr>
        <w:t xml:space="preserve">. MP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formulas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conduct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calculations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formula </w:t>
      </w:r>
      <w:proofErr w:type="spellStart"/>
      <w:r w:rsidRPr="00BD39F8">
        <w:rPr>
          <w:rFonts w:ascii="Times New Roman" w:hAnsi="Times New Roman" w:cs="Times New Roman"/>
          <w:lang w:val="id-ID"/>
        </w:rPr>
        <w:t>without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checking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rules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used</w:t>
      </w:r>
      <w:proofErr w:type="spellEnd"/>
      <w:r w:rsidRPr="00BD39F8">
        <w:rPr>
          <w:rFonts w:ascii="Times New Roman" w:hAnsi="Times New Roman" w:cs="Times New Roman"/>
          <w:lang w:val="id-ID"/>
        </w:rPr>
        <w:t xml:space="preserve">. LP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did</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write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conclusion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they</w:t>
      </w:r>
      <w:proofErr w:type="spellEnd"/>
      <w:r w:rsidRPr="00BD39F8">
        <w:rPr>
          <w:rFonts w:ascii="Times New Roman" w:hAnsi="Times New Roman" w:cs="Times New Roman"/>
          <w:lang w:val="id-ID"/>
        </w:rPr>
        <w:t xml:space="preserve"> were not </w:t>
      </w:r>
      <w:proofErr w:type="spellStart"/>
      <w:r w:rsidRPr="00BD39F8">
        <w:rPr>
          <w:rFonts w:ascii="Times New Roman" w:hAnsi="Times New Roman" w:cs="Times New Roman"/>
          <w:lang w:val="id-ID"/>
        </w:rPr>
        <w:t>accustomed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re-examining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results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whether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they</w:t>
      </w:r>
      <w:proofErr w:type="spellEnd"/>
      <w:r w:rsidRPr="00BD39F8">
        <w:rPr>
          <w:rFonts w:ascii="Times New Roman" w:hAnsi="Times New Roman" w:cs="Times New Roman"/>
          <w:lang w:val="id-ID"/>
        </w:rPr>
        <w:t xml:space="preserve"> were </w:t>
      </w:r>
      <w:proofErr w:type="spellStart"/>
      <w:r w:rsidRPr="00BD39F8">
        <w:rPr>
          <w:rFonts w:ascii="Times New Roman" w:hAnsi="Times New Roman" w:cs="Times New Roman"/>
          <w:lang w:val="id-ID"/>
        </w:rPr>
        <w:t>correct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precise</w:t>
      </w:r>
      <w:proofErr w:type="spellEnd"/>
      <w:r w:rsidRPr="00BD39F8">
        <w:rPr>
          <w:rFonts w:ascii="Times New Roman" w:hAnsi="Times New Roman" w:cs="Times New Roman"/>
          <w:lang w:val="id-ID"/>
        </w:rPr>
        <w:t xml:space="preserve">. </w:t>
      </w:r>
    </w:p>
    <w:p w14:paraId="0BF4EBD7" w14:textId="77777777"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From</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findings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above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sub-</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show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know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obstacles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arranged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do</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consider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value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internal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total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value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flowing</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w:t>
      </w:r>
      <w:proofErr w:type="spellEnd"/>
      <w:r w:rsidRPr="00BD39F8">
        <w:rPr>
          <w:rFonts w:ascii="Times New Roman" w:hAnsi="Times New Roman" w:cs="Times New Roman"/>
          <w:lang w:val="id-ID"/>
        </w:rPr>
        <w:t>.</w:t>
      </w:r>
    </w:p>
    <w:p w14:paraId="4E084C3B" w14:textId="77777777"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Previous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research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revealed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in a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must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have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prerequisite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knowledge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which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includes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first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characteristics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describe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how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flows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potential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difference</w:t>
      </w:r>
      <w:proofErr w:type="spellEnd"/>
      <w:r w:rsidRPr="00BD39F8">
        <w:rPr>
          <w:rFonts w:ascii="Times New Roman" w:hAnsi="Times New Roman" w:cs="Times New Roman"/>
          <w:lang w:val="id-ID"/>
        </w:rPr>
        <w:t xml:space="preserve"> in a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second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knowing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characteristics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total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third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a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explains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relationship</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between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electric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potential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difference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electrical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{"citationID":"gHfT6wjB","properties":{"formattedCitation":"(Riantoni et al., 2017)","plainCitation":"(Riantoni et al., 2017)","noteIndex":0},"citationItems":[{"id":"wsANWpnx/6PlJm2Nn","uris":["http://www.mendeley.com/documents/?uuid=870ef65e-4325-3bcd-898d-a979a4c14e0a"],"itemData":{"DOI":"10.15294/JPII.V6I1.8293","ISSN":"2089-4392","abstract":"In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(Riantoni et al., 2017)</w:t>
      </w:r>
      <w:r w:rsidRPr="00BD39F8">
        <w:rPr>
          <w:rFonts w:ascii="Times New Roman" w:hAnsi="Times New Roman" w:cs="Times New Roman"/>
          <w:lang w:val="id-ID"/>
        </w:rPr>
        <w:fldChar w:fldCharType="end"/>
      </w:r>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However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help</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characteristics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parallel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cannot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correctly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Also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their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mistakes</w:t>
      </w:r>
      <w:proofErr w:type="spellEnd"/>
      <w:r w:rsidRPr="00BD39F8">
        <w:rPr>
          <w:rFonts w:ascii="Times New Roman" w:hAnsi="Times New Roman" w:cs="Times New Roman"/>
          <w:lang w:val="id-ID"/>
        </w:rPr>
        <w:t xml:space="preserve"> were </w:t>
      </w:r>
      <w:proofErr w:type="spellStart"/>
      <w:r w:rsidRPr="00BD39F8">
        <w:rPr>
          <w:rFonts w:ascii="Times New Roman" w:hAnsi="Times New Roman" w:cs="Times New Roman"/>
          <w:lang w:val="id-ID"/>
        </w:rPr>
        <w:t>deceived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(r).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assume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resistance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does</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affect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value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mistake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based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assumption</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{"citationID":"KAzMhnvk","properties":{"formattedCitation":"(Docktor et al., 2016, 2015)","plainCitation":"(Docktor et al., 2016, 2015)","noteIndex":0},"citationItems":[{"id":"wsANWpnx/zD72kBF5","uris":["http://www.mendeley.com/documents/?uuid=b6858a07-3cc9-3bc0-8f37-006a6ae75c12"],"itemData":{"DOI":"10.1103/PHYSREVPHYSEDUCRES.12.010130/FIGURES/7/MEDIUM","ISSN":"24699896","abstract":"Problem solving is a complex process valuable in everyday life and crucial for learning in the STEM fields. To support the development of problem-solving skills it is important for researchers and curriculum developers to have practical tools that can measure the difference between novice and expert problem-solving performance in authentic classroom work. It is also useful if such tools can be employed by instructors to guide their pedagogy. We describe the design, development, and testing of a simple rubric to assess written solutions to problems given in undergraduate introductory physics courses. In particular, we present evidence for the validity, reliability, and utility of the instrument. The rubric identifies five general problem-solving processes and defines the criteria to attain a score in each: organizing problem information into a Useful Description, selecting appropriate principles (Physics Approach), applying those principles to the specific conditions in the problem (Specific Application of Physics), using Mathematical Procedures appropriately, and displaying evidence of an organized reasoning pattern (Logical Progression).","author":[{"dropping-particle":"","family":"Docktor","given":"Jennifer L.","non-dropping-particle":"","parse-names":false,"suffix":""},{"dropping-particle":"","family":"Dornfeld","given":"Jay","non-dropping-particle":"","parse-names":false,"suffix":""},{"dropping-particle":"","family":"Frodermann","given":"Evan","non-dropping-particle":"","parse-names":false,"suffix":""},{"dropping-particle":"","family":"Heller","given":"Kenneth","non-dropping-particle":"","parse-names":false,"suffix":""},{"dropping-particle":"","family":"Hsu","given":"Leonardo","non-dropping-particle":"","parse-names":false,"suffix":""},{"dropping-particle":"","family":"Jackson","given":"Koblar Alan","non-dropping-particle":"","parse-names":false,"suffix":""},{"dropping-particle":"","family":"Mason","given":"Andrew","non-dropping-particle":"","parse-names":false,"suffix":""},{"dropping-particle":"","family":"Ryan","given":"Qing X.","non-dropping-particle":"","parse-names":false,"suffix":""},{"dropping-particle":"","family":"Yang","given":"Jie","non-dropping-particle":"","parse-names":false,"suffix":""}],"container-title":"Physical Review Physics Education Research","id":"ITEM-1","issue":"1","issued":{"date-parts":[["2016","5","11"]]},"page":"010130","publisher":"American Physical Society","title":"Assessing student written problem solutions: A problem-solving rubric with application to introductory physics","type":"article-journal","volume":"12"}},{"id":"wsANWpnx/wRPVuH7O","uris":["http://www.mendeley.com/documents/?uuid=86f7f5ff-10da-3b0a-b135-8b220f2e77a3"],"itemData":{"DOI":"10.1103/PHYSREVSTPER.11.020106/FIGURES/2/MEDIUM","ISSN":"15549178","abstract":"Problem solving is a critical element of learning physics. However, traditional instruction often emphasizes the quantitative aspects of problem solving such as equations and mathematical procedures rather than qualitative analysis for selecting appropriate concepts and principles. This study describes the development and evaluation of an instructional approach called Conceptual Problem Solving (CPS) which guides students to identify principles, justify their use, and plan their solution in writing before solving a problem. The CPS approach was implemented by high school physics teachers at three schools for major theorems and conservation laws in mechanics and CPS-taught classes were compared to control classes taught using traditional problem solving methods. Information about the teachers' implementation of the approach was gathered from classroom observations and interviews, and the effectiveness of the approach was evaluated from a series of written assessments. Results indicated that teachers found CPS easy to integrate into their curricula, students engaged in classroom discussions and produced problem solutions of a higher quality than before, and students scored higher on conceptual and problem solving measures.","author":[{"dropping-particle":"","family":"Docktor","given":"Jennifer L.","non-dropping-particle":"","parse-names":false,"suffix":""},{"dropping-particle":"","family":"Strand","given":"Natalie E.","non-dropping-particle":"","parse-names":false,"suffix":""},{"dropping-particle":"","family":"Mestre","given":"José P.","non-dropping-particle":"","parse-names":false,"suffix":""},{"dropping-particle":"","family":"Ross","given":"Brian H.","non-dropping-particle":"","parse-names":false,"suffix":""}],"container-title":"Physical Review Special Topics - Physics Education Research","id":"ITEM-2","issue":"2","issued":{"date-parts":[["2015","9","1"]]},"page":"020106","publisher":"American Physical Society","title":"Conceptual problem solving in high school physics","type":"article-journal","volume":"11"}}],"schema":"https://github.com/citation-style-language/schema/raw/master/csl-citation.json"}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(Docktor et al., 2016, 2015)</w:t>
      </w:r>
      <w:r w:rsidRPr="00BD39F8">
        <w:rPr>
          <w:rFonts w:ascii="Times New Roman" w:hAnsi="Times New Roman" w:cs="Times New Roman"/>
          <w:lang w:val="id-ID"/>
        </w:rPr>
        <w:fldChar w:fldCharType="end"/>
      </w:r>
      <w:r w:rsidRPr="00BD39F8">
        <w:rPr>
          <w:rFonts w:ascii="Times New Roman" w:hAnsi="Times New Roman" w:cs="Times New Roman"/>
          <w:lang w:val="id-ID"/>
        </w:rPr>
        <w:t>.</w:t>
      </w:r>
    </w:p>
    <w:p w14:paraId="2F6144F5" w14:textId="77777777" w:rsidR="00CA0D50" w:rsidRPr="00BD39F8" w:rsidRDefault="00CA0D50" w:rsidP="00BD39F8">
      <w:pPr>
        <w:pStyle w:val="BodyText"/>
        <w:jc w:val="both"/>
        <w:rPr>
          <w:rFonts w:ascii="Times New Roman" w:hAnsi="Times New Roman" w:cs="Times New Roman"/>
          <w:b/>
          <w:bCs/>
          <w:lang w:val="id-ID"/>
        </w:rPr>
      </w:pPr>
      <w:r w:rsidRPr="00BD39F8">
        <w:rPr>
          <w:rFonts w:ascii="Times New Roman" w:hAnsi="Times New Roman" w:cs="Times New Roman"/>
          <w:b/>
          <w:bCs/>
          <w:lang w:val="id-ID"/>
        </w:rPr>
        <w:t xml:space="preserve">Sub </w:t>
      </w:r>
      <w:proofErr w:type="spellStart"/>
      <w:r w:rsidRPr="00BD39F8">
        <w:rPr>
          <w:rFonts w:ascii="Times New Roman" w:hAnsi="Times New Roman" w:cs="Times New Roman"/>
          <w:b/>
          <w:bCs/>
          <w:lang w:val="id-ID"/>
        </w:rPr>
        <w:t>Concept</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of</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Kirchof's</w:t>
      </w:r>
      <w:proofErr w:type="spellEnd"/>
      <w:r w:rsidRPr="00BD39F8">
        <w:rPr>
          <w:rFonts w:ascii="Times New Roman" w:hAnsi="Times New Roman" w:cs="Times New Roman"/>
          <w:b/>
          <w:bCs/>
          <w:lang w:val="id-ID"/>
        </w:rPr>
        <w:t xml:space="preserve"> II </w:t>
      </w:r>
      <w:proofErr w:type="spellStart"/>
      <w:r w:rsidRPr="00BD39F8">
        <w:rPr>
          <w:rFonts w:ascii="Times New Roman" w:hAnsi="Times New Roman" w:cs="Times New Roman"/>
          <w:b/>
          <w:bCs/>
          <w:lang w:val="id-ID"/>
        </w:rPr>
        <w:t>Laws</w:t>
      </w:r>
      <w:proofErr w:type="spellEnd"/>
    </w:p>
    <w:p w14:paraId="419F3675" w14:textId="77777777" w:rsidR="00CA0D50" w:rsidRPr="00BD39F8" w:rsidRDefault="00CA0D50" w:rsidP="00BD39F8">
      <w:pPr>
        <w:pStyle w:val="BodyText"/>
        <w:ind w:firstLine="567"/>
        <w:jc w:val="both"/>
        <w:rPr>
          <w:rFonts w:ascii="Times New Roman" w:hAnsi="Times New Roman" w:cs="Times New Roman"/>
          <w:lang w:val="id-ID"/>
        </w:rPr>
      </w:pPr>
      <w:r w:rsidRPr="00BD39F8">
        <w:rPr>
          <w:rFonts w:ascii="Times New Roman" w:hAnsi="Times New Roman" w:cs="Times New Roman"/>
          <w:lang w:val="id-ID"/>
        </w:rPr>
        <w:t xml:space="preserve">The </w:t>
      </w:r>
      <w:proofErr w:type="spellStart"/>
      <w:r w:rsidRPr="00BD39F8">
        <w:rPr>
          <w:rFonts w:ascii="Times New Roman" w:hAnsi="Times New Roman" w:cs="Times New Roman"/>
          <w:lang w:val="id-ID"/>
        </w:rPr>
        <w:t>ability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subject</w:t>
      </w:r>
      <w:proofErr w:type="spellEnd"/>
      <w:r w:rsidRPr="00BD39F8">
        <w:rPr>
          <w:rFonts w:ascii="Times New Roman" w:hAnsi="Times New Roman" w:cs="Times New Roman"/>
          <w:lang w:val="id-ID"/>
        </w:rPr>
        <w:t xml:space="preserve">, UD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information</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make</w:t>
      </w:r>
      <w:proofErr w:type="spellEnd"/>
      <w:r w:rsidRPr="00BD39F8">
        <w:rPr>
          <w:rFonts w:ascii="Times New Roman" w:hAnsi="Times New Roman" w:cs="Times New Roman"/>
          <w:lang w:val="id-ID"/>
        </w:rPr>
        <w:t xml:space="preserve"> unit </w:t>
      </w:r>
      <w:proofErr w:type="spellStart"/>
      <w:r w:rsidRPr="00BD39F8">
        <w:rPr>
          <w:rFonts w:ascii="Times New Roman" w:hAnsi="Times New Roman" w:cs="Times New Roman"/>
          <w:lang w:val="id-ID"/>
        </w:rPr>
        <w:t>conversions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Still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must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accurate</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writing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symbols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 xml:space="preserve">. PA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SAP </w:t>
      </w:r>
      <w:proofErr w:type="spellStart"/>
      <w:r w:rsidRPr="00BD39F8">
        <w:rPr>
          <w:rFonts w:ascii="Times New Roman" w:hAnsi="Times New Roman" w:cs="Times New Roman"/>
          <w:lang w:val="id-ID"/>
        </w:rPr>
        <w:t>indicators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think</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number</w:t>
      </w:r>
      <w:proofErr w:type="spellEnd"/>
      <w:r w:rsidRPr="00BD39F8">
        <w:rPr>
          <w:rFonts w:ascii="Times New Roman" w:hAnsi="Times New Roman" w:cs="Times New Roman"/>
          <w:lang w:val="id-ID"/>
        </w:rPr>
        <w:t xml:space="preserve"> 4 </w:t>
      </w:r>
      <w:proofErr w:type="spellStart"/>
      <w:r w:rsidRPr="00BD39F8">
        <w:rPr>
          <w:rFonts w:ascii="Times New Roman" w:hAnsi="Times New Roman" w:cs="Times New Roman"/>
          <w:lang w:val="id-ID"/>
        </w:rPr>
        <w:t>only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Kirchoff's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second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ignore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Ohm's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potential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differences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incorrectly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defining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Applying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Kirchoff's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second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were </w:t>
      </w:r>
      <w:proofErr w:type="spellStart"/>
      <w:r w:rsidRPr="00BD39F8">
        <w:rPr>
          <w:rFonts w:ascii="Times New Roman" w:hAnsi="Times New Roman" w:cs="Times New Roman"/>
          <w:lang w:val="id-ID"/>
        </w:rPr>
        <w:t>careless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made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mistakes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value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Ɛ (</w:t>
      </w:r>
      <w:proofErr w:type="spellStart"/>
      <w:r w:rsidRPr="00BD39F8">
        <w:rPr>
          <w:rFonts w:ascii="Times New Roman" w:hAnsi="Times New Roman" w:cs="Times New Roman"/>
          <w:lang w:val="id-ID"/>
        </w:rPr>
        <w:t>tension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source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was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positive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negative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affects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MP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applied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lastRenderedPageBreak/>
        <w:t>procedure</w:t>
      </w:r>
      <w:proofErr w:type="spellEnd"/>
      <w:r w:rsidRPr="00BD39F8">
        <w:rPr>
          <w:rFonts w:ascii="Times New Roman" w:hAnsi="Times New Roman" w:cs="Times New Roman"/>
          <w:lang w:val="id-ID"/>
        </w:rPr>
        <w:t xml:space="preserve">. LP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did</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provide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correct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precise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solutions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did</w:t>
      </w:r>
      <w:proofErr w:type="spellEnd"/>
      <w:r w:rsidRPr="00BD39F8">
        <w:rPr>
          <w:rFonts w:ascii="Times New Roman" w:hAnsi="Times New Roman" w:cs="Times New Roman"/>
          <w:lang w:val="id-ID"/>
        </w:rPr>
        <w:t xml:space="preserve"> not </w:t>
      </w:r>
      <w:proofErr w:type="spellStart"/>
      <w:r w:rsidRPr="00BD39F8">
        <w:rPr>
          <w:rFonts w:ascii="Times New Roman" w:hAnsi="Times New Roman" w:cs="Times New Roman"/>
          <w:lang w:val="id-ID"/>
        </w:rPr>
        <w:t>answer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w:t>
      </w:r>
    </w:p>
    <w:p w14:paraId="13F8FCF9" w14:textId="77777777"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Based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findings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above</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Kirchoff's</w:t>
      </w:r>
      <w:proofErr w:type="spellEnd"/>
      <w:r w:rsidRPr="00BD39F8">
        <w:rPr>
          <w:rFonts w:ascii="Times New Roman" w:hAnsi="Times New Roman" w:cs="Times New Roman"/>
          <w:lang w:val="id-ID"/>
        </w:rPr>
        <w:t xml:space="preserve"> Law II sub-</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complete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UD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well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writing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down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asked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greatly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affect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next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The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determined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understand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previously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studied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applying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Kirchhoff's</w:t>
      </w:r>
      <w:proofErr w:type="spellEnd"/>
      <w:r w:rsidRPr="00BD39F8">
        <w:rPr>
          <w:rFonts w:ascii="Times New Roman" w:hAnsi="Times New Roman" w:cs="Times New Roman"/>
          <w:lang w:val="id-ID"/>
        </w:rPr>
        <w:t xml:space="preserve"> II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many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things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still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corrected</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determining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value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voltage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source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which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positive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negative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based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specified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direction</w:t>
      </w:r>
      <w:proofErr w:type="spellEnd"/>
      <w:r w:rsidRPr="00BD39F8">
        <w:rPr>
          <w:rFonts w:ascii="Times New Roman" w:hAnsi="Times New Roman" w:cs="Times New Roman"/>
          <w:lang w:val="id-ID"/>
        </w:rPr>
        <w:t>.</w:t>
      </w:r>
    </w:p>
    <w:p w14:paraId="520DA776" w14:textId="77777777" w:rsidR="00CA0D50" w:rsidRPr="00BD39F8" w:rsidRDefault="00CA0D50" w:rsidP="00BD39F8">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Previous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research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revealed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that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ability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physics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was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used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special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conditions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problem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{"citationID":"kVIcOEoz","properties":{"formattedCitation":"(Docktor et al., 2016)","plainCitation":"(Docktor et al., 2016)","noteIndex":0},"citationItems":[{"id":"wsANWpnx/zD72kBF5","uris":["http://www.mendeley.com/documents/?uuid=b6858a07-3cc9-3bc0-8f37-006a6ae75c12"],"itemData":{"DOI":"10.1103/PHYSREVPHYSEDUCRES.12.010130/FIGURES/7/MEDIUM","ISSN":"24699896","abstract":"Problem solving is a complex process valuable in everyday life and crucial for learning in the STEM fields. To support the development of problem-solving skills it is important for researchers and curriculum developers to have practical tools that can measure the difference between novice and expert problem-solving performance in authentic classroom work. It is also useful if such tools can be employed by instructors to guide their pedagogy. We describe the design, development, and testing of a simple rubric to assess written solutions to problems given in undergraduate introductory physics courses. In particular, we present evidence for the validity, reliability, and utility of the instrument. The rubric identifies five general problem-solving processes and defines the criteria to attain a score in each: organizing problem information into a Useful Description, selecting appropriate principles (Physics Approach), applying those principles to the specific conditions in the problem (Specific Application of Physics), using Mathematical Procedures appropriately, and displaying evidence of an organized reasoning pattern (Logical Progression).","author":[{"dropping-particle":"","family":"Docktor","given":"Jennifer L.","non-dropping-particle":"","parse-names":false,"suffix":""},{"dropping-particle":"","family":"Dornfeld","given":"Jay","non-dropping-particle":"","parse-names":false,"suffix":""},{"dropping-particle":"","family":"Frodermann","given":"Evan","non-dropping-particle":"","parse-names":false,"suffix":""},{"dropping-particle":"","family":"Heller","given":"Kenneth","non-dropping-particle":"","parse-names":false,"suffix":""},{"dropping-particle":"","family":"Hsu","given":"Leonardo","non-dropping-particle":"","parse-names":false,"suffix":""},{"dropping-particle":"","family":"Jackson","given":"Koblar Alan","non-dropping-particle":"","parse-names":false,"suffix":""},{"dropping-particle":"","family":"Mason","given":"Andrew","non-dropping-particle":"","parse-names":false,"suffix":""},{"dropping-particle":"","family":"Ryan","given":"Qing X.","non-dropping-particle":"","parse-names":false,"suffix":""},{"dropping-particle":"","family":"Yang","given":"Jie","non-dropping-particle":"","parse-names":false,"suffix":""}],"container-title":"Physical Review Physics Education Research","id":"ITEM-1","issue":"1","issued":{"date-parts":[["2016","5","11"]]},"page":"010130","publisher":"American Physical Society","title":"Assessing student written problem solutions: A problem-solving rubric with application to introductory physics","type":"article-journal","volume":"12"}}],"schema":"https://github.com/citation-style-language/schema/raw/master/csl-citation.json"}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(Docktor et al., 2016)</w:t>
      </w:r>
      <w:r w:rsidRPr="00BD39F8">
        <w:rPr>
          <w:rFonts w:ascii="Times New Roman" w:hAnsi="Times New Roman" w:cs="Times New Roman"/>
          <w:lang w:val="id-ID"/>
        </w:rPr>
        <w:fldChar w:fldCharType="end"/>
      </w:r>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basic</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studied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previously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still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clarification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about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adding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some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principles</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{"citationID":"93XpN8Y0","properties":{"formattedCitation":"(Leary et al., 2019)","plainCitation":"(Leary et al., 2019)","noteIndex":0},"citationItems":[{"id":"wsANWpnx/Xnu0v9gX","uris":["http://www.mendeley.com/documents/?uuid=d31e5e3d-7d78-3432-834c-53b521295f5c"],"itemData":{"DOI":"10.1002/9781119173243.CH8","abstract":"Summary The chapter focuses on the importance of self-directed learning in problem-based learning (PBL) through a review and analysis of relevant literature. Although self-directed learning is a critical process and outcome of PBL, there is a lack of emphasis on the study of self-directed learning (SDL) in the PBL environment. To gain more understanding of SDL and its relevance to PBL, we undertake a review of PBL history as it applies to SDL, as well as the cognitive, affective, and conative learning objectives, and goals of PBL. Underlying learning theories that support PBL are explained. As indicated in several existing primary research studies there is strong connection between SDL and PBL. Data supports the claims that PBL promotes self-directed learning as a process within PBL and an outcome of PBL interventions. The chapter ends with a conclusion and recommendations for future researchers.","author":[{"dropping-particle":"","family":"Leary","given":"Heather","non-dropping-particle":"","parse-names":false,"suffix":""},{"dropping-particle":"","family":"Walker","given":"Andrew","non-dropping-particle":"","parse-names":false,"suffix":""},{"dropping-particle":"","family":"Lefler","given":"Mason","non-dropping-particle":"","parse-names":false,"suffix":""},{"dropping-particle":"","family":"Kuo","given":"Yu‐Chun","non-dropping-particle":"","parse-names":false,"suffix":""}],"container-title":"The Wiley Handbook of Problem‐Based Learning","id":"ITEM-1","issued":{"date-parts":[["2019","4","3"]]},"page":"181-198","publisher":"Wiley","title":"Self‐Directed Learning in Problem‐Based Learning","type":"article-journal"}}],"schema":"https://github.com/citation-style-language/schema/raw/master/csl-citation.json"}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(Leary et al., 2019)</w:t>
      </w:r>
      <w:r w:rsidRPr="00BD39F8">
        <w:rPr>
          <w:rFonts w:ascii="Times New Roman" w:hAnsi="Times New Roman" w:cs="Times New Roman"/>
          <w:lang w:val="id-ID"/>
        </w:rPr>
        <w:fldChar w:fldCharType="end"/>
      </w:r>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make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mistakes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applying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Kirchoff's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directly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answer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without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attention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direction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known</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cannot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apply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Kirchoff's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second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form</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mathematical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equations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circuit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because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understand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when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tension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positive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negative</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fldChar w:fldCharType="begin" w:fldLock="1"/>
      </w:r>
      <w:r w:rsidRPr="00BD39F8">
        <w:rPr>
          <w:rFonts w:ascii="Times New Roman" w:hAnsi="Times New Roman" w:cs="Times New Roman"/>
          <w:lang w:val="id-ID"/>
        </w:rPr>
        <w:instrText xml:space="preserve"> ADDIN ZOTERO_ITEM CSL_CITATION {"citationID":"zFqRJJip","properties":{"formattedCitation":"(Yadav et al., 2011)","plainCitation":"(Yadav et al., 2011)","noteIndex":0},"citationItems":[{"id":"wsANWpnx/s8GEUFGt","uris":["http://www.mendeley.com/documents/?uuid=c9ba5042-c7e9-3ee4-ac9e-8ea1b48f2be6"],"itemData":{"DOI":"10.1002/J.2168-9830.2011.TB00013.X","ISSN":"2168-9830","abstract":"BACKGROUND Recently, there has been a shift from using lecture-based teaching methods in undergraduate engineering courses to using more learner-centered teaching approaches, such as problem-based learning. However, research on the impact of these approaches has mainly involved student perceptions of the teaching method and anecdotal and opinion pieces by faculty on their use of the teaching method, rather than empirically collected data on students' learning outcomes. PURPOSE (HYPOTHESIS) This paper describes an investigation of the impact of problem-based learning (PBL) on undergraduate electrical engineering students' conceptual understanding and their perceptions of learning using PBL as compared to lecture. DESIGN/METHOD Fifty-five students enrolled in an electrical engineering course at a Midwestern university participated in this research. The study utilized a within-subjects A-B-A-B research design with traditional lecture as the baseline phase and problem-based learning as the experimental phase of the study. Participants completed pre- and post-tests surrounding the four topics covered in the study and also completed a Student Assessment of Learning Gains (SALG) survey. RESULTS Results suggested participants' learning gains from PBL were twice their gains from traditional lecture. Even though students learned more from PBL, students thought they learned more from traditional lecture. We discuss these findings and offer implications for faculty interested in implementing PBL. CONCLUSIONS Given the limited research on the beneficial effects of PBL on student learning, this study provides empirical support for PBL. We discuss findings from this study and provide specific implications for faculty and researchers interested in problem-based learning in engineering. © 2011 ASEE.","author":[{"dropping-particle":"","family":"Yadav","given":"Aman","non-dropping-particle":"","parse-names":false,"suffix":""},{"dropping-particle":"","family":"Subedi","given":"Dipendra","non-dropping-particle":"","parse-names":false,"suffix":""},{"dropping-particle":"","family":"Lundeberg","given":"Mary A.","non-dropping-particle":"","parse-names":false,"suffix":""},{"dropping-particle":"","family":"Bunting","given":"Charles F.","non-dropping-particle":"","parse-names":false,"suffix":""}],"container-title":"Journal of Engineering Education","id":"ITEM-1","issue":"2","issued":{"date-parts":[["2011","4","1"]]},"page":"253-280","publisher":"John Wiley &amp; Sons, Ltd","title":"Problem-based Learning: Influence on Students' Learning in an Electrical Engineering Course","type":"article-journal","volume":"100"}}],"schema":"https://github.com/citation-style-language/schema/raw/master/csl-citation.json"} </w:instrText>
      </w:r>
      <w:r w:rsidRPr="00BD39F8">
        <w:rPr>
          <w:rFonts w:ascii="Times New Roman" w:hAnsi="Times New Roman" w:cs="Times New Roman"/>
          <w:lang w:val="id-ID"/>
        </w:rPr>
        <w:fldChar w:fldCharType="separate"/>
      </w:r>
      <w:r w:rsidRPr="00BD39F8">
        <w:rPr>
          <w:rFonts w:ascii="Times New Roman" w:hAnsi="Times New Roman" w:cs="Times New Roman"/>
          <w:lang w:val="id-ID"/>
        </w:rPr>
        <w:t>(Yadav et al., 2011)</w:t>
      </w:r>
      <w:r w:rsidRPr="00BD39F8">
        <w:rPr>
          <w:rFonts w:ascii="Times New Roman" w:hAnsi="Times New Roman" w:cs="Times New Roman"/>
          <w:lang w:val="id-ID"/>
        </w:rPr>
        <w:fldChar w:fldCharType="end"/>
      </w:r>
      <w:r w:rsidRPr="00BD39F8">
        <w:rPr>
          <w:rFonts w:ascii="Times New Roman" w:hAnsi="Times New Roman" w:cs="Times New Roman"/>
          <w:lang w:val="id-ID"/>
        </w:rPr>
        <w:t>.</w:t>
      </w:r>
    </w:p>
    <w:p w14:paraId="70DE2CE3" w14:textId="77777777" w:rsidR="00CA0D50" w:rsidRPr="00BD39F8" w:rsidRDefault="00CA0D50" w:rsidP="00BD39F8">
      <w:pPr>
        <w:pStyle w:val="BodyText"/>
        <w:jc w:val="both"/>
        <w:rPr>
          <w:rFonts w:ascii="Times New Roman" w:hAnsi="Times New Roman" w:cs="Times New Roman"/>
          <w:b/>
          <w:bCs/>
          <w:lang w:val="id-ID"/>
        </w:rPr>
      </w:pPr>
      <w:r w:rsidRPr="00BD39F8">
        <w:rPr>
          <w:rFonts w:ascii="Times New Roman" w:hAnsi="Times New Roman" w:cs="Times New Roman"/>
          <w:b/>
          <w:bCs/>
          <w:lang w:val="id-ID"/>
        </w:rPr>
        <w:t xml:space="preserve">Sub </w:t>
      </w:r>
      <w:proofErr w:type="spellStart"/>
      <w:r w:rsidRPr="00BD39F8">
        <w:rPr>
          <w:rFonts w:ascii="Times New Roman" w:hAnsi="Times New Roman" w:cs="Times New Roman"/>
          <w:b/>
          <w:bCs/>
          <w:lang w:val="id-ID"/>
        </w:rPr>
        <w:t>Concept</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of</w:t>
      </w:r>
      <w:proofErr w:type="spellEnd"/>
      <w:r w:rsidRPr="00BD39F8">
        <w:rPr>
          <w:rFonts w:ascii="Times New Roman" w:hAnsi="Times New Roman" w:cs="Times New Roman"/>
          <w:b/>
          <w:bCs/>
          <w:lang w:val="id-ID"/>
        </w:rPr>
        <w:t xml:space="preserve"> </w:t>
      </w:r>
      <w:proofErr w:type="spellStart"/>
      <w:r w:rsidRPr="00BD39F8">
        <w:rPr>
          <w:rFonts w:ascii="Times New Roman" w:hAnsi="Times New Roman" w:cs="Times New Roman"/>
          <w:b/>
          <w:bCs/>
          <w:lang w:val="id-ID"/>
        </w:rPr>
        <w:t>Kirchoff's</w:t>
      </w:r>
      <w:proofErr w:type="spellEnd"/>
      <w:r w:rsidRPr="00BD39F8">
        <w:rPr>
          <w:rFonts w:ascii="Times New Roman" w:hAnsi="Times New Roman" w:cs="Times New Roman"/>
          <w:b/>
          <w:bCs/>
          <w:lang w:val="id-ID"/>
        </w:rPr>
        <w:t xml:space="preserve"> I </w:t>
      </w:r>
      <w:proofErr w:type="spellStart"/>
      <w:r w:rsidRPr="00BD39F8">
        <w:rPr>
          <w:rFonts w:ascii="Times New Roman" w:hAnsi="Times New Roman" w:cs="Times New Roman"/>
          <w:b/>
          <w:bCs/>
          <w:lang w:val="id-ID"/>
        </w:rPr>
        <w:t>and</w:t>
      </w:r>
      <w:proofErr w:type="spellEnd"/>
      <w:r w:rsidRPr="00BD39F8">
        <w:rPr>
          <w:rFonts w:ascii="Times New Roman" w:hAnsi="Times New Roman" w:cs="Times New Roman"/>
          <w:b/>
          <w:bCs/>
          <w:lang w:val="id-ID"/>
        </w:rPr>
        <w:t xml:space="preserve"> II Law </w:t>
      </w:r>
    </w:p>
    <w:p w14:paraId="3A4FF7EA" w14:textId="77777777" w:rsidR="0076243F" w:rsidRDefault="00CA0D50" w:rsidP="0076243F">
      <w:pPr>
        <w:pStyle w:val="BodyText"/>
        <w:ind w:firstLine="567"/>
        <w:jc w:val="both"/>
        <w:rPr>
          <w:rFonts w:ascii="Times New Roman" w:hAnsi="Times New Roman" w:cs="Times New Roman"/>
          <w:lang w:val="id-ID"/>
        </w:rPr>
      </w:pPr>
      <w:proofErr w:type="spellStart"/>
      <w:r w:rsidRPr="00BD39F8">
        <w:rPr>
          <w:rFonts w:ascii="Times New Roman" w:hAnsi="Times New Roman" w:cs="Times New Roman"/>
          <w:lang w:val="id-ID"/>
        </w:rPr>
        <w:t>Ability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problems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this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still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answer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complete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indicators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besides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information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 xml:space="preserve">. UD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can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information</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conduct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conversions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but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still</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write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describe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direction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current</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two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loops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Most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need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help</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solving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indicators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PA, SAP, MP,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LP. They </w:t>
      </w:r>
      <w:proofErr w:type="spellStart"/>
      <w:r w:rsidRPr="00BD39F8">
        <w:rPr>
          <w:rFonts w:ascii="Times New Roman" w:hAnsi="Times New Roman" w:cs="Times New Roman"/>
          <w:lang w:val="id-ID"/>
        </w:rPr>
        <w:t>only</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wrote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completed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UD </w:t>
      </w:r>
      <w:proofErr w:type="spellStart"/>
      <w:r w:rsidRPr="00BD39F8">
        <w:rPr>
          <w:rFonts w:ascii="Times New Roman" w:hAnsi="Times New Roman" w:cs="Times New Roman"/>
          <w:lang w:val="id-ID"/>
        </w:rPr>
        <w:t>indicator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Furthermore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must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correct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mistakes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misconceptions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applying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Kirchoff's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law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to</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single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series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compound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loops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Figures</w:t>
      </w:r>
      <w:proofErr w:type="spellEnd"/>
      <w:r w:rsidRPr="00BD39F8">
        <w:rPr>
          <w:rFonts w:ascii="Times New Roman" w:hAnsi="Times New Roman" w:cs="Times New Roman"/>
          <w:lang w:val="id-ID"/>
        </w:rPr>
        <w:t xml:space="preserve"> </w:t>
      </w:r>
      <w:r w:rsidRPr="00BD39F8">
        <w:rPr>
          <w:rFonts w:ascii="Times New Roman" w:hAnsi="Times New Roman" w:cs="Times New Roman"/>
          <w:lang w:val="id-ID"/>
        </w:rPr>
        <w:t xml:space="preserve">4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5 </w:t>
      </w:r>
      <w:proofErr w:type="spellStart"/>
      <w:r w:rsidRPr="00BD39F8">
        <w:rPr>
          <w:rFonts w:ascii="Times New Roman" w:hAnsi="Times New Roman" w:cs="Times New Roman"/>
          <w:lang w:val="id-ID"/>
        </w:rPr>
        <w:t>show</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question</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text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examples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of</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student</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answer</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sheets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with</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errors</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and</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misconceptions</w:t>
      </w:r>
      <w:proofErr w:type="spellEnd"/>
      <w:r w:rsidRPr="00BD39F8">
        <w:rPr>
          <w:rFonts w:ascii="Times New Roman" w:hAnsi="Times New Roman" w:cs="Times New Roman"/>
          <w:lang w:val="id-ID"/>
        </w:rPr>
        <w:t xml:space="preserve"> in </w:t>
      </w:r>
      <w:proofErr w:type="spellStart"/>
      <w:r w:rsidRPr="00BD39F8">
        <w:rPr>
          <w:rFonts w:ascii="Times New Roman" w:hAnsi="Times New Roman" w:cs="Times New Roman"/>
          <w:lang w:val="id-ID"/>
        </w:rPr>
        <w:t>applying</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the</w:t>
      </w:r>
      <w:proofErr w:type="spellEnd"/>
      <w:r w:rsidRPr="00BD39F8">
        <w:rPr>
          <w:rFonts w:ascii="Times New Roman" w:hAnsi="Times New Roman" w:cs="Times New Roman"/>
          <w:lang w:val="id-ID"/>
        </w:rPr>
        <w:t xml:space="preserve"> </w:t>
      </w:r>
      <w:proofErr w:type="spellStart"/>
      <w:r w:rsidRPr="00BD39F8">
        <w:rPr>
          <w:rFonts w:ascii="Times New Roman" w:hAnsi="Times New Roman" w:cs="Times New Roman"/>
          <w:lang w:val="id-ID"/>
        </w:rPr>
        <w:t>concept</w:t>
      </w:r>
      <w:proofErr w:type="spellEnd"/>
      <w:r w:rsidRPr="00BD39F8">
        <w:rPr>
          <w:rFonts w:ascii="Times New Roman" w:hAnsi="Times New Roman" w:cs="Times New Roman"/>
          <w:lang w:val="id-ID"/>
        </w:rPr>
        <w:t>.</w:t>
      </w:r>
    </w:p>
    <w:p w14:paraId="08C433C8" w14:textId="77777777" w:rsidR="00CA0D50" w:rsidRPr="0076243F" w:rsidRDefault="00CA0D50" w:rsidP="0076243F">
      <w:pPr>
        <w:pStyle w:val="BodyText"/>
        <w:jc w:val="both"/>
        <w:rPr>
          <w:rFonts w:ascii="Times New Roman" w:hAnsi="Times New Roman" w:cs="Times New Roman"/>
          <w:lang w:val="id-ID"/>
        </w:rPr>
      </w:pPr>
      <w:r w:rsidRPr="0076243F">
        <w:rPr>
          <w:rFonts w:ascii="Times New Roman" w:hAnsi="Times New Roman" w:cs="Times New Roman"/>
          <w:noProof/>
          <w:lang w:val="id-ID"/>
        </w:rPr>
        <w:drawing>
          <wp:inline distT="0" distB="0" distL="0" distR="0" wp14:anchorId="0B491F75" wp14:editId="0F487551">
            <wp:extent cx="2699657" cy="1591991"/>
            <wp:effectExtent l="19050" t="19050" r="24765" b="27305"/>
            <wp:docPr id="849290334" name="Picture 849290334" descr="E:\Others\Last Project\7. Bu Luh Q3\WhatsApp Image 2021-06-04 at 13.4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thers\Last Project\7. Bu Luh Q3\WhatsApp Image 2021-06-04 at 13.45.3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7982" cy="1602797"/>
                    </a:xfrm>
                    <a:prstGeom prst="rect">
                      <a:avLst/>
                    </a:prstGeom>
                    <a:noFill/>
                    <a:ln>
                      <a:solidFill>
                        <a:schemeClr val="tx1"/>
                      </a:solidFill>
                    </a:ln>
                  </pic:spPr>
                </pic:pic>
              </a:graphicData>
            </a:graphic>
          </wp:inline>
        </w:drawing>
      </w:r>
    </w:p>
    <w:p w14:paraId="5F25BE8A" w14:textId="77777777" w:rsidR="0076243F" w:rsidRPr="0076243F" w:rsidRDefault="0076243F" w:rsidP="0076243F">
      <w:pPr>
        <w:pStyle w:val="BodyText"/>
        <w:spacing w:after="0" w:line="240" w:lineRule="auto"/>
        <w:jc w:val="center"/>
        <w:rPr>
          <w:rFonts w:ascii="Times New Roman" w:hAnsi="Times New Roman" w:cs="Times New Roman"/>
          <w:color w:val="000000" w:themeColor="text1"/>
          <w:lang w:val="id-ID"/>
        </w:rPr>
      </w:pPr>
      <w:proofErr w:type="spellStart"/>
      <w:r w:rsidRPr="0076243F">
        <w:rPr>
          <w:rFonts w:ascii="Times New Roman" w:hAnsi="Times New Roman" w:cs="Times New Roman"/>
          <w:color w:val="000000" w:themeColor="text1"/>
          <w:lang w:val="id-ID"/>
        </w:rPr>
        <w:t>Figure</w:t>
      </w:r>
      <w:proofErr w:type="spellEnd"/>
      <w:r w:rsidRPr="0076243F">
        <w:rPr>
          <w:rFonts w:ascii="Times New Roman" w:hAnsi="Times New Roman" w:cs="Times New Roman"/>
          <w:color w:val="000000" w:themeColor="text1"/>
          <w:lang w:val="id-ID"/>
        </w:rPr>
        <w:t xml:space="preserve"> 4. </w:t>
      </w:r>
      <w:proofErr w:type="spellStart"/>
      <w:r w:rsidRPr="0076243F">
        <w:rPr>
          <w:rFonts w:ascii="Times New Roman" w:hAnsi="Times New Roman" w:cs="Times New Roman"/>
          <w:color w:val="000000" w:themeColor="text1"/>
          <w:lang w:val="id-ID"/>
        </w:rPr>
        <w:t>Text</w:t>
      </w:r>
      <w:proofErr w:type="spellEnd"/>
      <w:r w:rsidRPr="0076243F">
        <w:rPr>
          <w:rFonts w:ascii="Times New Roman" w:hAnsi="Times New Roman" w:cs="Times New Roman"/>
          <w:color w:val="000000" w:themeColor="text1"/>
          <w:lang w:val="id-ID"/>
        </w:rPr>
        <w:t xml:space="preserve"> Problem </w:t>
      </w:r>
      <w:proofErr w:type="spellStart"/>
      <w:r w:rsidRPr="0076243F">
        <w:rPr>
          <w:rFonts w:ascii="Times New Roman" w:hAnsi="Times New Roman" w:cs="Times New Roman"/>
          <w:color w:val="000000" w:themeColor="text1"/>
          <w:lang w:val="id-ID"/>
        </w:rPr>
        <w:t>on</w:t>
      </w:r>
      <w:proofErr w:type="spellEnd"/>
      <w:r w:rsidRPr="0076243F">
        <w:rPr>
          <w:rFonts w:ascii="Times New Roman" w:hAnsi="Times New Roman" w:cs="Times New Roman"/>
          <w:color w:val="000000" w:themeColor="text1"/>
          <w:lang w:val="id-ID"/>
        </w:rPr>
        <w:t xml:space="preserve"> Sub-</w:t>
      </w:r>
      <w:proofErr w:type="spellStart"/>
      <w:r w:rsidRPr="0076243F">
        <w:rPr>
          <w:rFonts w:ascii="Times New Roman" w:hAnsi="Times New Roman" w:cs="Times New Roman"/>
          <w:color w:val="000000" w:themeColor="text1"/>
          <w:lang w:val="id-ID"/>
        </w:rPr>
        <w:t>concept</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of</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Kirchoff’s</w:t>
      </w:r>
      <w:proofErr w:type="spellEnd"/>
      <w:r w:rsidRPr="0076243F">
        <w:rPr>
          <w:rFonts w:ascii="Times New Roman" w:hAnsi="Times New Roman" w:cs="Times New Roman"/>
          <w:color w:val="000000" w:themeColor="text1"/>
          <w:lang w:val="id-ID"/>
        </w:rPr>
        <w:t xml:space="preserve"> I </w:t>
      </w:r>
      <w:proofErr w:type="spellStart"/>
      <w:r w:rsidRPr="0076243F">
        <w:rPr>
          <w:rFonts w:ascii="Times New Roman" w:hAnsi="Times New Roman" w:cs="Times New Roman"/>
          <w:color w:val="000000" w:themeColor="text1"/>
          <w:lang w:val="id-ID"/>
        </w:rPr>
        <w:t>and</w:t>
      </w:r>
      <w:proofErr w:type="spellEnd"/>
      <w:r w:rsidRPr="0076243F">
        <w:rPr>
          <w:rFonts w:ascii="Times New Roman" w:hAnsi="Times New Roman" w:cs="Times New Roman"/>
          <w:color w:val="000000" w:themeColor="text1"/>
          <w:lang w:val="id-ID"/>
        </w:rPr>
        <w:t xml:space="preserve"> II </w:t>
      </w:r>
      <w:proofErr w:type="spellStart"/>
      <w:r w:rsidRPr="0076243F">
        <w:rPr>
          <w:rFonts w:ascii="Times New Roman" w:hAnsi="Times New Roman" w:cs="Times New Roman"/>
          <w:color w:val="000000" w:themeColor="text1"/>
          <w:lang w:val="id-ID"/>
        </w:rPr>
        <w:t>Laws</w:t>
      </w:r>
      <w:proofErr w:type="spellEnd"/>
    </w:p>
    <w:p w14:paraId="7B363F13" w14:textId="77777777" w:rsidR="0076243F" w:rsidRDefault="0076243F" w:rsidP="0076243F">
      <w:pPr>
        <w:pStyle w:val="BodyText"/>
        <w:jc w:val="both"/>
        <w:rPr>
          <w:rFonts w:ascii="Times New Roman" w:hAnsi="Times New Roman" w:cs="Times New Roman"/>
          <w:lang w:val="id-ID"/>
        </w:rPr>
      </w:pPr>
    </w:p>
    <w:p w14:paraId="1C6611D0" w14:textId="1D4F0317" w:rsidR="00CA0D50" w:rsidRPr="0076243F" w:rsidRDefault="00CA0D50" w:rsidP="0076243F">
      <w:pPr>
        <w:pStyle w:val="BodyText"/>
        <w:jc w:val="both"/>
        <w:rPr>
          <w:rFonts w:ascii="Times New Roman" w:hAnsi="Times New Roman" w:cs="Times New Roman"/>
          <w:lang w:val="id-ID"/>
        </w:rPr>
      </w:pPr>
      <w:r w:rsidRPr="0076243F">
        <w:rPr>
          <w:rFonts w:ascii="Times New Roman" w:hAnsi="Times New Roman" w:cs="Times New Roman"/>
          <w:noProof/>
          <w:lang w:val="id-ID"/>
        </w:rPr>
        <w:drawing>
          <wp:inline distT="0" distB="0" distL="0" distR="0" wp14:anchorId="69C96589" wp14:editId="5750F71C">
            <wp:extent cx="2613025" cy="2808908"/>
            <wp:effectExtent l="0" t="0" r="0" b="0"/>
            <wp:docPr id="261702778" name="Picture 261702778" descr="E:\Others\Last Project\7. Bu Luh Q3\WhatsApp Image 2021-06-03 at 21.1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Others\Last Project\7. Bu Luh Q3\WhatsApp Image 2021-06-03 at 21.11.29.jpe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rightnessContrast bright="30000"/>
                              </a14:imgEffect>
                            </a14:imgLayer>
                          </a14:imgProps>
                        </a:ext>
                        <a:ext uri="{28A0092B-C50C-407E-A947-70E740481C1C}">
                          <a14:useLocalDpi xmlns:a14="http://schemas.microsoft.com/office/drawing/2010/main" val="0"/>
                        </a:ext>
                      </a:extLst>
                    </a:blip>
                    <a:srcRect t="5516" b="13863"/>
                    <a:stretch/>
                  </pic:blipFill>
                  <pic:spPr bwMode="auto">
                    <a:xfrm>
                      <a:off x="0" y="0"/>
                      <a:ext cx="2614354" cy="2810336"/>
                    </a:xfrm>
                    <a:prstGeom prst="rect">
                      <a:avLst/>
                    </a:prstGeom>
                    <a:noFill/>
                    <a:ln>
                      <a:noFill/>
                    </a:ln>
                    <a:extLst>
                      <a:ext uri="{53640926-AAD7-44D8-BBD7-CCE9431645EC}">
                        <a14:shadowObscured xmlns:a14="http://schemas.microsoft.com/office/drawing/2010/main"/>
                      </a:ext>
                    </a:extLst>
                  </pic:spPr>
                </pic:pic>
              </a:graphicData>
            </a:graphic>
          </wp:inline>
        </w:drawing>
      </w:r>
    </w:p>
    <w:p w14:paraId="204339EC" w14:textId="3431E3DF" w:rsidR="0076243F" w:rsidRPr="0076243F" w:rsidRDefault="0076243F" w:rsidP="0076243F">
      <w:pPr>
        <w:pStyle w:val="BodyText"/>
        <w:spacing w:after="0" w:line="240" w:lineRule="auto"/>
        <w:jc w:val="center"/>
        <w:rPr>
          <w:rFonts w:ascii="Times New Roman" w:hAnsi="Times New Roman" w:cs="Times New Roman"/>
          <w:color w:val="000000" w:themeColor="text1"/>
          <w:lang w:val="id-ID"/>
        </w:rPr>
      </w:pPr>
      <w:proofErr w:type="spellStart"/>
      <w:r w:rsidRPr="0076243F">
        <w:rPr>
          <w:rFonts w:ascii="Times New Roman" w:hAnsi="Times New Roman" w:cs="Times New Roman"/>
          <w:color w:val="000000" w:themeColor="text1"/>
          <w:lang w:val="id-ID"/>
        </w:rPr>
        <w:t>Figure</w:t>
      </w:r>
      <w:proofErr w:type="spellEnd"/>
      <w:r w:rsidRPr="0076243F">
        <w:rPr>
          <w:rFonts w:ascii="Times New Roman" w:hAnsi="Times New Roman" w:cs="Times New Roman"/>
          <w:color w:val="000000" w:themeColor="text1"/>
          <w:lang w:val="id-ID"/>
        </w:rPr>
        <w:t xml:space="preserve"> 5. </w:t>
      </w:r>
      <w:proofErr w:type="spellStart"/>
      <w:r w:rsidRPr="0076243F">
        <w:rPr>
          <w:rFonts w:ascii="Times New Roman" w:hAnsi="Times New Roman" w:cs="Times New Roman"/>
          <w:color w:val="000000" w:themeColor="text1"/>
          <w:lang w:val="id-ID"/>
        </w:rPr>
        <w:t>Answer</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Sheet</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of</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Students</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with</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Concept</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Errors</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and</w:t>
      </w:r>
      <w:proofErr w:type="spellEnd"/>
      <w:r w:rsidRPr="0076243F">
        <w:rPr>
          <w:rFonts w:ascii="Times New Roman" w:hAnsi="Times New Roman" w:cs="Times New Roman"/>
          <w:color w:val="000000" w:themeColor="text1"/>
          <w:lang w:val="id-ID"/>
        </w:rPr>
        <w:t xml:space="preserve"> </w:t>
      </w:r>
      <w:proofErr w:type="spellStart"/>
      <w:r w:rsidRPr="0076243F">
        <w:rPr>
          <w:rFonts w:ascii="Times New Roman" w:hAnsi="Times New Roman" w:cs="Times New Roman"/>
          <w:color w:val="000000" w:themeColor="text1"/>
          <w:lang w:val="id-ID"/>
        </w:rPr>
        <w:t>Misconceptions</w:t>
      </w:r>
      <w:proofErr w:type="spellEnd"/>
    </w:p>
    <w:p w14:paraId="12C609B8" w14:textId="77777777" w:rsidR="00CA0D50" w:rsidRPr="0076243F" w:rsidRDefault="00CA0D50" w:rsidP="0076243F">
      <w:pPr>
        <w:pStyle w:val="BodyText"/>
        <w:jc w:val="both"/>
        <w:rPr>
          <w:rFonts w:ascii="Times New Roman" w:hAnsi="Times New Roman" w:cs="Times New Roman"/>
          <w:lang w:val="id-ID"/>
        </w:rPr>
      </w:pPr>
    </w:p>
    <w:p w14:paraId="526F9150" w14:textId="77777777" w:rsidR="00CA0D50" w:rsidRPr="0076243F" w:rsidRDefault="00CA0D50" w:rsidP="0076243F">
      <w:pPr>
        <w:pStyle w:val="BodyText"/>
        <w:ind w:firstLine="567"/>
        <w:jc w:val="both"/>
        <w:rPr>
          <w:rFonts w:ascii="Times New Roman" w:hAnsi="Times New Roman" w:cs="Times New Roman"/>
          <w:lang w:val="id-ID"/>
        </w:rPr>
      </w:pPr>
      <w:proofErr w:type="spellStart"/>
      <w:r w:rsidRPr="0076243F">
        <w:rPr>
          <w:rFonts w:ascii="Times New Roman" w:hAnsi="Times New Roman" w:cs="Times New Roman"/>
          <w:lang w:val="id-ID"/>
        </w:rPr>
        <w:t>Based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Figure</w:t>
      </w:r>
      <w:proofErr w:type="spellEnd"/>
      <w:r w:rsidRPr="0076243F">
        <w:rPr>
          <w:rFonts w:ascii="Times New Roman" w:hAnsi="Times New Roman" w:cs="Times New Roman"/>
          <w:lang w:val="id-ID"/>
        </w:rPr>
        <w:t xml:space="preserve"> 5,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can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write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concepts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correctly</w:t>
      </w:r>
      <w:proofErr w:type="spellEnd"/>
      <w:r w:rsidRPr="0076243F">
        <w:rPr>
          <w:rFonts w:ascii="Times New Roman" w:hAnsi="Times New Roman" w:cs="Times New Roman"/>
          <w:lang w:val="id-ID"/>
        </w:rPr>
        <w:t xml:space="preserve">. To </w:t>
      </w:r>
      <w:proofErr w:type="spellStart"/>
      <w:r w:rsidRPr="0076243F">
        <w:rPr>
          <w:rFonts w:ascii="Times New Roman" w:hAnsi="Times New Roman" w:cs="Times New Roman"/>
          <w:lang w:val="id-ID"/>
        </w:rPr>
        <w:t>apply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it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still</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need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write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inrush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outflow</w:t>
      </w:r>
      <w:proofErr w:type="spellEnd"/>
      <w:r w:rsidRPr="0076243F">
        <w:rPr>
          <w:rFonts w:ascii="Times New Roman" w:hAnsi="Times New Roman" w:cs="Times New Roman"/>
          <w:lang w:val="id-ID"/>
        </w:rPr>
        <w:t xml:space="preserve"> as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application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Kirchoff's</w:t>
      </w:r>
      <w:proofErr w:type="spellEnd"/>
      <w:r w:rsidRPr="0076243F">
        <w:rPr>
          <w:rFonts w:ascii="Times New Roman" w:hAnsi="Times New Roman" w:cs="Times New Roman"/>
          <w:lang w:val="id-ID"/>
        </w:rPr>
        <w:t xml:space="preserve"> I </w:t>
      </w:r>
      <w:proofErr w:type="spellStart"/>
      <w:r w:rsidRPr="0076243F">
        <w:rPr>
          <w:rFonts w:ascii="Times New Roman" w:hAnsi="Times New Roman" w:cs="Times New Roman"/>
          <w:lang w:val="id-ID"/>
        </w:rPr>
        <w:t>law</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Determining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current</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made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errors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misconceptions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errors</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determining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Question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number</w:t>
      </w:r>
      <w:proofErr w:type="spellEnd"/>
      <w:r w:rsidRPr="0076243F">
        <w:rPr>
          <w:rFonts w:ascii="Times New Roman" w:hAnsi="Times New Roman" w:cs="Times New Roman"/>
          <w:lang w:val="id-ID"/>
        </w:rPr>
        <w:t xml:space="preserve"> 4 </w:t>
      </w:r>
      <w:proofErr w:type="spellStart"/>
      <w:r w:rsidRPr="0076243F">
        <w:rPr>
          <w:rFonts w:ascii="Times New Roman" w:hAnsi="Times New Roman" w:cs="Times New Roman"/>
          <w:lang w:val="id-ID"/>
        </w:rPr>
        <w:t>only</w:t>
      </w:r>
      <w:proofErr w:type="spellEnd"/>
      <w:r w:rsidRPr="0076243F">
        <w:rPr>
          <w:rFonts w:ascii="Times New Roman" w:hAnsi="Times New Roman" w:cs="Times New Roman"/>
          <w:lang w:val="id-ID"/>
        </w:rPr>
        <w:t xml:space="preserve"> has </w:t>
      </w:r>
      <w:proofErr w:type="spellStart"/>
      <w:r w:rsidRPr="0076243F">
        <w:rPr>
          <w:rFonts w:ascii="Times New Roman" w:hAnsi="Times New Roman" w:cs="Times New Roman"/>
          <w:lang w:val="id-ID"/>
        </w:rPr>
        <w:t>two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but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wrote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three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Misunderstanding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happened</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contrast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number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tensions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for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each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ignored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positive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negative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values</w:t>
      </w:r>
      <w:proofErr w:type="spellEnd"/>
      <w:r w:rsidRPr="0076243F">
        <w:rPr>
          <w:rFonts w:ascii="Times New Roman" w:hAnsi="Times New Roman" w:cs="Times New Roman"/>
          <w:lang w:val="id-ID"/>
        </w:rPr>
        <w:t xml:space="preserve">. </w:t>
      </w:r>
    </w:p>
    <w:p w14:paraId="1D26901E" w14:textId="77777777" w:rsidR="00CA0D50" w:rsidRPr="0076243F" w:rsidRDefault="00CA0D50" w:rsidP="0076243F">
      <w:pPr>
        <w:pStyle w:val="BodyText"/>
        <w:ind w:firstLine="567"/>
        <w:jc w:val="both"/>
        <w:rPr>
          <w:rFonts w:ascii="Times New Roman" w:hAnsi="Times New Roman" w:cs="Times New Roman"/>
          <w:lang w:val="id-ID"/>
        </w:rPr>
      </w:pPr>
      <w:r w:rsidRPr="0076243F">
        <w:rPr>
          <w:rFonts w:ascii="Times New Roman" w:hAnsi="Times New Roman" w:cs="Times New Roman"/>
          <w:lang w:val="id-ID"/>
        </w:rPr>
        <w:lastRenderedPageBreak/>
        <w:t xml:space="preserve">The </w:t>
      </w:r>
      <w:proofErr w:type="spellStart"/>
      <w:r w:rsidRPr="0076243F">
        <w:rPr>
          <w:rFonts w:ascii="Times New Roman" w:hAnsi="Times New Roman" w:cs="Times New Roman"/>
          <w:lang w:val="id-ID"/>
        </w:rPr>
        <w:t>misunderstanding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was</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line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with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results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interviews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with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who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revealed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that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did</w:t>
      </w:r>
      <w:proofErr w:type="spellEnd"/>
      <w:r w:rsidRPr="0076243F">
        <w:rPr>
          <w:rFonts w:ascii="Times New Roman" w:hAnsi="Times New Roman" w:cs="Times New Roman"/>
          <w:lang w:val="id-ID"/>
        </w:rPr>
        <w:t xml:space="preserve"> not </w:t>
      </w:r>
      <w:proofErr w:type="spellStart"/>
      <w:r w:rsidRPr="0076243F">
        <w:rPr>
          <w:rFonts w:ascii="Times New Roman" w:hAnsi="Times New Roman" w:cs="Times New Roman"/>
          <w:lang w:val="id-ID"/>
        </w:rPr>
        <w:t>know</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how</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apply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Kirchoff's</w:t>
      </w:r>
      <w:proofErr w:type="spellEnd"/>
      <w:r w:rsidRPr="0076243F">
        <w:rPr>
          <w:rFonts w:ascii="Times New Roman" w:hAnsi="Times New Roman" w:cs="Times New Roman"/>
          <w:lang w:val="id-ID"/>
        </w:rPr>
        <w:t xml:space="preserve"> I </w:t>
      </w:r>
      <w:proofErr w:type="spellStart"/>
      <w:r w:rsidRPr="0076243F">
        <w:rPr>
          <w:rFonts w:ascii="Times New Roman" w:hAnsi="Times New Roman" w:cs="Times New Roman"/>
          <w:lang w:val="id-ID"/>
        </w:rPr>
        <w:t>law</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compound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with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branching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points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wrote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three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because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there</w:t>
      </w:r>
      <w:proofErr w:type="spellEnd"/>
      <w:r w:rsidRPr="0076243F">
        <w:rPr>
          <w:rFonts w:ascii="Times New Roman" w:hAnsi="Times New Roman" w:cs="Times New Roman"/>
          <w:lang w:val="id-ID"/>
        </w:rPr>
        <w:t xml:space="preserve"> are </w:t>
      </w:r>
      <w:proofErr w:type="spellStart"/>
      <w:r w:rsidRPr="0076243F">
        <w:rPr>
          <w:rFonts w:ascii="Times New Roman" w:hAnsi="Times New Roman" w:cs="Times New Roman"/>
          <w:lang w:val="id-ID"/>
        </w:rPr>
        <w:t>three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tension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sources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Therefore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wrote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total </w:t>
      </w:r>
      <w:proofErr w:type="spellStart"/>
      <w:r w:rsidRPr="0076243F">
        <w:rPr>
          <w:rFonts w:ascii="Times New Roman" w:hAnsi="Times New Roman" w:cs="Times New Roman"/>
          <w:lang w:val="id-ID"/>
        </w:rPr>
        <w:t>tension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for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each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Misunderstanding</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understanding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concepts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is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often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experienced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r w:rsidRPr="0076243F">
        <w:rPr>
          <w:rFonts w:ascii="Times New Roman" w:hAnsi="Times New Roman" w:cs="Times New Roman"/>
          <w:lang w:val="id-ID"/>
        </w:rPr>
        <w:fldChar w:fldCharType="begin" w:fldLock="1"/>
      </w:r>
      <w:r w:rsidRPr="0076243F">
        <w:rPr>
          <w:rFonts w:ascii="Times New Roman" w:hAnsi="Times New Roman" w:cs="Times New Roman"/>
          <w:lang w:val="id-ID"/>
        </w:rPr>
        <w:instrText xml:space="preserve"> ADDIN ZOTERO_ITEM CSL_CITATION {"citationID":"189ay2RH","properties":{"formattedCitation":"(Riantoni et al., 2017)","plainCitation":"(Riantoni et al., 2017)","noteIndex":0},"citationItems":[{"id":"wsANWpnx/6PlJm2Nn","uris":["http://www.mendeley.com/documents/?uuid=870ef65e-4325-3bcd-898d-a979a4c14e0a"],"itemData":{"DOI":"10.15294/JPII.V6I1.8293","ISSN":"2089-4392","abstract":"In agreement with students’ conceptual understanding, identifying of problem solving is an important part of physics. This article is to identify the approach used by students in solving a physics problem. The subject of the research were students of physics education year 2014 in Jambi University who had joined basic physics class. The instruments used in this research were DIRECT (determining and interpreting resistive electric circuit concept test) (Engelhardt &amp;amp; Beichner, 2004). Based on the result, 34,1% students still used the memory based approach in problem solving, 52,3% of them used no clear approach, 4,5% used structured manner, 6,82% used unstructured manner and only 2,27% students used a scientific approach to solving the problem. The result showed that many students used no clear approach and memory based approach to solve the problem. It mean that they did not use physics concept in solving the problem and generally they only used the equation they memorized related to the problem they ever did before.","author":[{"dropping-particle":"","family":"Riantoni","given":"C.","non-dropping-particle":"","parse-names":false,"suffix":""},{"dropping-particle":"","family":"Yuliati","given":"L.","non-dropping-particle":"","parse-names":false,"suffix":""},{"dropping-particle":"","family":"Mufti","given":"N.","non-dropping-particle":"","parse-names":false,"suffix":""},{"dropping-particle":"","family":"Nehru","given":"N.","non-dropping-particle":"","parse-names":false,"suffix":""}],"container-title":"Jurnal Pendidikan IPA Indonesia","id":"ITEM-1","issue":"1","issued":{"date-parts":[["2017","4","30"]]},"page":"55-62","publisher":"Universitas Negeri Semarang","title":"Problem Solving Approach in Electrical Energy and Power on Students as Physics Teacher Candidates","type":"article-journal","volume":"6"}}],"schema":"https://github.com/citation-style-language/schema/raw/master/csl-citation.json"} </w:instrText>
      </w:r>
      <w:r w:rsidRPr="0076243F">
        <w:rPr>
          <w:rFonts w:ascii="Times New Roman" w:hAnsi="Times New Roman" w:cs="Times New Roman"/>
          <w:lang w:val="id-ID"/>
        </w:rPr>
        <w:fldChar w:fldCharType="separate"/>
      </w:r>
      <w:r w:rsidRPr="0076243F">
        <w:rPr>
          <w:rFonts w:ascii="Times New Roman" w:hAnsi="Times New Roman" w:cs="Times New Roman"/>
          <w:lang w:val="id-ID"/>
        </w:rPr>
        <w:t>(Riantoni et al., 2017)</w:t>
      </w:r>
      <w:r w:rsidRPr="0076243F">
        <w:rPr>
          <w:rFonts w:ascii="Times New Roman" w:hAnsi="Times New Roman" w:cs="Times New Roman"/>
          <w:lang w:val="id-ID"/>
        </w:rPr>
        <w:fldChar w:fldCharType="end"/>
      </w:r>
      <w:r w:rsidRPr="0076243F">
        <w:rPr>
          <w:rFonts w:ascii="Times New Roman" w:hAnsi="Times New Roman" w:cs="Times New Roman"/>
          <w:lang w:val="id-ID"/>
        </w:rPr>
        <w:t>.</w:t>
      </w:r>
    </w:p>
    <w:p w14:paraId="6B739182" w14:textId="77777777" w:rsidR="00CA0D50" w:rsidRPr="0076243F" w:rsidRDefault="00CA0D50" w:rsidP="0076243F">
      <w:pPr>
        <w:pStyle w:val="BodyText"/>
        <w:ind w:firstLine="567"/>
        <w:jc w:val="both"/>
        <w:rPr>
          <w:rFonts w:ascii="Times New Roman" w:hAnsi="Times New Roman" w:cs="Times New Roman"/>
          <w:lang w:val="id-ID"/>
        </w:rPr>
      </w:pPr>
      <w:proofErr w:type="spellStart"/>
      <w:r w:rsidRPr="0076243F">
        <w:rPr>
          <w:rFonts w:ascii="Times New Roman" w:hAnsi="Times New Roman" w:cs="Times New Roman"/>
          <w:lang w:val="id-ID"/>
        </w:rPr>
        <w:t>Based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findings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above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sub-</w:t>
      </w:r>
      <w:proofErr w:type="spellStart"/>
      <w:r w:rsidRPr="0076243F">
        <w:rPr>
          <w:rFonts w:ascii="Times New Roman" w:hAnsi="Times New Roman" w:cs="Times New Roman"/>
          <w:lang w:val="id-ID"/>
        </w:rPr>
        <w:t>concepts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Kirchoff's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laws</w:t>
      </w:r>
      <w:proofErr w:type="spellEnd"/>
      <w:r w:rsidRPr="0076243F">
        <w:rPr>
          <w:rFonts w:ascii="Times New Roman" w:hAnsi="Times New Roman" w:cs="Times New Roman"/>
          <w:lang w:val="id-ID"/>
        </w:rPr>
        <w:t xml:space="preserve"> I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II,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can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complete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UD </w:t>
      </w:r>
      <w:proofErr w:type="spellStart"/>
      <w:r w:rsidRPr="0076243F">
        <w:rPr>
          <w:rFonts w:ascii="Times New Roman" w:hAnsi="Times New Roman" w:cs="Times New Roman"/>
          <w:lang w:val="id-ID"/>
        </w:rPr>
        <w:t>indicator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but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need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help</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describing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current's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direction</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two-loop</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circuit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Most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did</w:t>
      </w:r>
      <w:proofErr w:type="spellEnd"/>
      <w:r w:rsidRPr="0076243F">
        <w:rPr>
          <w:rFonts w:ascii="Times New Roman" w:hAnsi="Times New Roman" w:cs="Times New Roman"/>
          <w:lang w:val="id-ID"/>
        </w:rPr>
        <w:t xml:space="preserve"> not </w:t>
      </w:r>
      <w:proofErr w:type="spellStart"/>
      <w:r w:rsidRPr="0076243F">
        <w:rPr>
          <w:rFonts w:ascii="Times New Roman" w:hAnsi="Times New Roman" w:cs="Times New Roman"/>
          <w:lang w:val="id-ID"/>
        </w:rPr>
        <w:t>answer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did</w:t>
      </w:r>
      <w:proofErr w:type="spellEnd"/>
      <w:r w:rsidRPr="0076243F">
        <w:rPr>
          <w:rFonts w:ascii="Times New Roman" w:hAnsi="Times New Roman" w:cs="Times New Roman"/>
          <w:lang w:val="id-ID"/>
        </w:rPr>
        <w:t xml:space="preserve"> not </w:t>
      </w:r>
      <w:proofErr w:type="spellStart"/>
      <w:r w:rsidRPr="0076243F">
        <w:rPr>
          <w:rFonts w:ascii="Times New Roman" w:hAnsi="Times New Roman" w:cs="Times New Roman"/>
          <w:lang w:val="id-ID"/>
        </w:rPr>
        <w:t>complete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next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indicator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other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than</w:t>
      </w:r>
      <w:proofErr w:type="spellEnd"/>
      <w:r w:rsidRPr="0076243F">
        <w:rPr>
          <w:rFonts w:ascii="Times New Roman" w:hAnsi="Times New Roman" w:cs="Times New Roman"/>
          <w:lang w:val="id-ID"/>
        </w:rPr>
        <w:t xml:space="preserve"> UD. </w:t>
      </w:r>
      <w:proofErr w:type="spellStart"/>
      <w:r w:rsidRPr="0076243F">
        <w:rPr>
          <w:rFonts w:ascii="Times New Roman" w:hAnsi="Times New Roman" w:cs="Times New Roman"/>
          <w:lang w:val="id-ID"/>
        </w:rPr>
        <w:t>Some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can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write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down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concepts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used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need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help</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apply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these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concepts</w:t>
      </w:r>
      <w:proofErr w:type="spellEnd"/>
      <w:r w:rsidRPr="0076243F">
        <w:rPr>
          <w:rFonts w:ascii="Times New Roman" w:hAnsi="Times New Roman" w:cs="Times New Roman"/>
          <w:lang w:val="id-ID"/>
        </w:rPr>
        <w:t xml:space="preserve"> in problem-</w:t>
      </w:r>
      <w:proofErr w:type="spellStart"/>
      <w:r w:rsidRPr="0076243F">
        <w:rPr>
          <w:rFonts w:ascii="Times New Roman" w:hAnsi="Times New Roman" w:cs="Times New Roman"/>
          <w:lang w:val="id-ID"/>
        </w:rPr>
        <w:t>solving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especially</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Kirchoff's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first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law</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which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does</w:t>
      </w:r>
      <w:proofErr w:type="spellEnd"/>
      <w:r w:rsidRPr="0076243F">
        <w:rPr>
          <w:rFonts w:ascii="Times New Roman" w:hAnsi="Times New Roman" w:cs="Times New Roman"/>
          <w:lang w:val="id-ID"/>
        </w:rPr>
        <w:t xml:space="preserve"> not </w:t>
      </w:r>
      <w:proofErr w:type="spellStart"/>
      <w:r w:rsidRPr="0076243F">
        <w:rPr>
          <w:rFonts w:ascii="Times New Roman" w:hAnsi="Times New Roman" w:cs="Times New Roman"/>
          <w:lang w:val="id-ID"/>
        </w:rPr>
        <w:t>write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out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current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incoming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current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Kirchoff's</w:t>
      </w:r>
      <w:proofErr w:type="spellEnd"/>
      <w:r w:rsidRPr="0076243F">
        <w:rPr>
          <w:rFonts w:ascii="Times New Roman" w:hAnsi="Times New Roman" w:cs="Times New Roman"/>
          <w:lang w:val="id-ID"/>
        </w:rPr>
        <w:t xml:space="preserve"> II </w:t>
      </w:r>
      <w:proofErr w:type="spellStart"/>
      <w:r w:rsidRPr="0076243F">
        <w:rPr>
          <w:rFonts w:ascii="Times New Roman" w:hAnsi="Times New Roman" w:cs="Times New Roman"/>
          <w:lang w:val="id-ID"/>
        </w:rPr>
        <w:t>law</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does</w:t>
      </w:r>
      <w:proofErr w:type="spellEnd"/>
      <w:r w:rsidRPr="0076243F">
        <w:rPr>
          <w:rFonts w:ascii="Times New Roman" w:hAnsi="Times New Roman" w:cs="Times New Roman"/>
          <w:lang w:val="id-ID"/>
        </w:rPr>
        <w:t xml:space="preserve"> not </w:t>
      </w:r>
      <w:proofErr w:type="spellStart"/>
      <w:r w:rsidRPr="0076243F">
        <w:rPr>
          <w:rFonts w:ascii="Times New Roman" w:hAnsi="Times New Roman" w:cs="Times New Roman"/>
          <w:lang w:val="id-ID"/>
        </w:rPr>
        <w:t>pay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attention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positive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negative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voltages</w:t>
      </w:r>
      <w:proofErr w:type="spellEnd"/>
      <w:r w:rsidRPr="0076243F">
        <w:rPr>
          <w:rFonts w:ascii="Times New Roman" w:hAnsi="Times New Roman" w:cs="Times New Roman"/>
          <w:lang w:val="id-ID"/>
        </w:rPr>
        <w:t xml:space="preserve">. The </w:t>
      </w:r>
      <w:proofErr w:type="spellStart"/>
      <w:r w:rsidRPr="0076243F">
        <w:rPr>
          <w:rFonts w:ascii="Times New Roman" w:hAnsi="Times New Roman" w:cs="Times New Roman"/>
          <w:lang w:val="id-ID"/>
        </w:rPr>
        <w:t>error</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determining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number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causes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other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errors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namely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number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voltages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both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positive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negative</w:t>
      </w:r>
      <w:proofErr w:type="spellEnd"/>
      <w:r w:rsidRPr="0076243F">
        <w:rPr>
          <w:rFonts w:ascii="Times New Roman" w:hAnsi="Times New Roman" w:cs="Times New Roman"/>
          <w:lang w:val="id-ID"/>
        </w:rPr>
        <w:t>.</w:t>
      </w:r>
    </w:p>
    <w:p w14:paraId="53A02E97" w14:textId="63CE8B81" w:rsidR="00CA0D50" w:rsidRDefault="00CA0D50" w:rsidP="005B4DD5">
      <w:pPr>
        <w:pStyle w:val="BodyText"/>
        <w:ind w:firstLine="567"/>
        <w:jc w:val="both"/>
        <w:rPr>
          <w:rFonts w:ascii="Times New Roman" w:hAnsi="Times New Roman" w:cs="Times New Roman"/>
          <w:lang w:val="id-ID"/>
        </w:rPr>
      </w:pPr>
      <w:proofErr w:type="spellStart"/>
      <w:r w:rsidRPr="0076243F">
        <w:rPr>
          <w:rFonts w:ascii="Times New Roman" w:hAnsi="Times New Roman" w:cs="Times New Roman"/>
          <w:lang w:val="id-ID"/>
        </w:rPr>
        <w:t>Previous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research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revealed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that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got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highest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error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was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determining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electric</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current</w:t>
      </w:r>
      <w:proofErr w:type="spellEnd"/>
      <w:r w:rsidRPr="0076243F">
        <w:rPr>
          <w:rFonts w:ascii="Times New Roman" w:hAnsi="Times New Roman" w:cs="Times New Roman"/>
          <w:lang w:val="id-ID"/>
        </w:rPr>
        <w:t xml:space="preserve"> in a </w:t>
      </w:r>
      <w:proofErr w:type="spellStart"/>
      <w:r w:rsidRPr="0076243F">
        <w:rPr>
          <w:rFonts w:ascii="Times New Roman" w:hAnsi="Times New Roman" w:cs="Times New Roman"/>
          <w:lang w:val="id-ID"/>
        </w:rPr>
        <w:t>closed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circuit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with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two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loops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more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than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source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tension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resistance</w:t>
      </w:r>
      <w:proofErr w:type="spellEnd"/>
      <w:r w:rsidRPr="0076243F">
        <w:rPr>
          <w:rFonts w:ascii="Times New Roman" w:hAnsi="Times New Roman" w:cs="Times New Roman"/>
          <w:lang w:val="id-ID"/>
        </w:rPr>
        <w:t xml:space="preserve"> </w:t>
      </w:r>
      <w:r w:rsidRPr="0076243F">
        <w:rPr>
          <w:rFonts w:ascii="Times New Roman" w:hAnsi="Times New Roman" w:cs="Times New Roman"/>
          <w:lang w:val="id-ID"/>
        </w:rPr>
        <w:fldChar w:fldCharType="begin" w:fldLock="1"/>
      </w:r>
      <w:r w:rsidRPr="0076243F">
        <w:rPr>
          <w:rFonts w:ascii="Times New Roman" w:hAnsi="Times New Roman" w:cs="Times New Roman"/>
          <w:lang w:val="id-ID"/>
        </w:rPr>
        <w:instrText xml:space="preserve"> ADDIN ZOTERO_ITEM CSL_CITATION {"citationID":"4Z5zhYJE","properties":{"formattedCitation":"(Yulianti et al., 2018)","plainCitation":"(Yulianti et al., 2018)","noteIndex":0},"citationItems":[{"id":"wsANWpnx/qk8LuHN7","uris":["http://www.mendeley.com/documents/?uuid=886124d7-d6b3-3ac6-8830-d29faf0c13c0"],"itemData":{"author":[{"dropping-particle":"","family":"Yulianti","given":"Lia","non-dropping-particle":"","parse-names":false,"suffix":""},{"dropping-particle":"","family":"Riantoni","given":"Cycin","non-dropping-particle":"","parse-names":false,"suffix":""},{"dropping-particle":"","family":"Mufti","given":"Nandang","non-dropping-particle":"","parse-names":false,"suffix":""}],"container-title":"International Journal of Instruction","id":"ITEM-1","issue":"4","issued":{"date-parts":[["2018"]]},"page":"123-138","title":"Problem Solving Skills on Direct Current Electricity through Inquiry-Based Learning with PhET Simulations","type":"article-journal","volume":"11"}}],"schema":"https://github.com/citation-style-language/schema/raw/master/csl-citation.json"} </w:instrText>
      </w:r>
      <w:r w:rsidRPr="0076243F">
        <w:rPr>
          <w:rFonts w:ascii="Times New Roman" w:hAnsi="Times New Roman" w:cs="Times New Roman"/>
          <w:lang w:val="id-ID"/>
        </w:rPr>
        <w:fldChar w:fldCharType="separate"/>
      </w:r>
      <w:r w:rsidRPr="0076243F">
        <w:rPr>
          <w:rFonts w:ascii="Times New Roman" w:hAnsi="Times New Roman" w:cs="Times New Roman"/>
          <w:lang w:val="id-ID"/>
        </w:rPr>
        <w:t>(Yulianti et al., 2018)</w:t>
      </w:r>
      <w:r w:rsidRPr="0076243F">
        <w:rPr>
          <w:rFonts w:ascii="Times New Roman" w:hAnsi="Times New Roman" w:cs="Times New Roman"/>
          <w:lang w:val="id-ID"/>
        </w:rPr>
        <w:fldChar w:fldCharType="end"/>
      </w:r>
      <w:r w:rsidRPr="0076243F">
        <w:rPr>
          <w:rFonts w:ascii="Times New Roman" w:hAnsi="Times New Roman" w:cs="Times New Roman"/>
          <w:lang w:val="id-ID"/>
        </w:rPr>
        <w:t xml:space="preserve">. The </w:t>
      </w:r>
      <w:proofErr w:type="spellStart"/>
      <w:r w:rsidRPr="0076243F">
        <w:rPr>
          <w:rFonts w:ascii="Times New Roman" w:hAnsi="Times New Roman" w:cs="Times New Roman"/>
          <w:lang w:val="id-ID"/>
        </w:rPr>
        <w:t>application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of</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concept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was</w:t>
      </w:r>
      <w:proofErr w:type="spellEnd"/>
      <w:r w:rsidRPr="0076243F">
        <w:rPr>
          <w:rFonts w:ascii="Times New Roman" w:hAnsi="Times New Roman" w:cs="Times New Roman"/>
          <w:lang w:val="id-ID"/>
        </w:rPr>
        <w:t xml:space="preserve"> not </w:t>
      </w:r>
      <w:proofErr w:type="spellStart"/>
      <w:r w:rsidRPr="0076243F">
        <w:rPr>
          <w:rFonts w:ascii="Times New Roman" w:hAnsi="Times New Roman" w:cs="Times New Roman"/>
          <w:lang w:val="id-ID"/>
        </w:rPr>
        <w:t>appropriate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because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only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wrote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equations</w:t>
      </w:r>
      <w:proofErr w:type="spellEnd"/>
      <w:r w:rsidRPr="0076243F">
        <w:rPr>
          <w:rFonts w:ascii="Times New Roman" w:hAnsi="Times New Roman" w:cs="Times New Roman"/>
          <w:lang w:val="id-ID"/>
        </w:rPr>
        <w:t xml:space="preserve"> as a </w:t>
      </w:r>
      <w:proofErr w:type="spellStart"/>
      <w:r w:rsidRPr="0076243F">
        <w:rPr>
          <w:rFonts w:ascii="Times New Roman" w:hAnsi="Times New Roman" w:cs="Times New Roman"/>
          <w:lang w:val="id-ID"/>
        </w:rPr>
        <w:t>center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for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obtaining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quantitative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answers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tended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ignore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them</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conceptually</w:t>
      </w:r>
      <w:proofErr w:type="spellEnd"/>
      <w:r w:rsidRPr="0076243F">
        <w:rPr>
          <w:rFonts w:ascii="Times New Roman" w:hAnsi="Times New Roman" w:cs="Times New Roman"/>
          <w:lang w:val="id-ID"/>
        </w:rPr>
        <w:t xml:space="preserve"> </w:t>
      </w:r>
      <w:r w:rsidRPr="0076243F">
        <w:rPr>
          <w:rFonts w:ascii="Times New Roman" w:hAnsi="Times New Roman" w:cs="Times New Roman"/>
          <w:lang w:val="id-ID"/>
        </w:rPr>
        <w:fldChar w:fldCharType="begin" w:fldLock="1"/>
      </w:r>
      <w:r w:rsidRPr="0076243F">
        <w:rPr>
          <w:rFonts w:ascii="Times New Roman" w:hAnsi="Times New Roman" w:cs="Times New Roman"/>
          <w:lang w:val="id-ID"/>
        </w:rPr>
        <w:instrText xml:space="preserve"> ADDIN ZOTERO_ITEM CSL_CITATION {"citationID":"OOE96QbT","properties":{"formattedCitation":"(Ding et al., 2011)","plainCitation":"(Ding et al., 2011)","noteIndex":0},"citationItems":[{"id":"wsANWpnx/2GaxRBSy","uris":["http://www.mendeley.com/documents/?uuid=e6b92c31-d637-3370-b111-56346e713326"],"itemData":{"DOI":"10.1103/PHYSREVSTPER.7.020109/FIGURES/9/MEDIUM","ISSN":"15549178","abstract":"It is well documented that when solving problems experts first search for underlying concepts while students tend to look for equations and previously worked examples. The overwhelming majority of end-of-chapter (EOC) problems in most introductory physics textbooks contain only material and examples discussed in a single chapter, rarely requiring a solver to conduct a general search for underlying concepts. Hypothesizing that complete reliance on EOC problems trains students to rely on a nonexpert approach, we designed and implemented \"synthesis\" problems, each combining two major concepts that are broadly separated in the teaching timeline. To provide students with guided conceptual scaffolding, we encapsulated each synthesis problem into a sequence with two preceding conceptually based multiple-choice questions. Each question contained one of the major concepts covered in the subsequent synthesis problem. Results from a small-scale interview study and two large-scale written tests showed that the scaffolding encouraged students to search for and apply appropriate fundamental principles in solving synthesis problems, and that repeated training using scaffolded synthesis problems also helped students to make cross-topic transfers. © 2011 American Physical Society.","author":[{"dropping-particle":"","family":"Ding","given":"Lin","non-dropping-particle":"","parse-names":false,"suffix":""},{"dropping-particle":"","family":"Reay","given":"Neville","non-dropping-particle":"","parse-names":false,"suffix":""},{"dropping-particle":"","family":"Lee","given":"Albert","non-dropping-particle":"","parse-names":false,"suffix":""},{"dropping-particle":"","family":"Bao","given":"Lei","non-dropping-particle":"","parse-names":false,"suffix":""}],"container-title":"Physical Review Special Topics - Physics Education Research","id":"ITEM-1","issue":"2","issued":{"date-parts":[["2011","10","14"]]},"page":"020109","publisher":"American Physical Society","title":"Exploring the role of conceptual scaffolding in solving synthesis problems","type":"article-journal","volume":"7"}}],"schema":"https://github.com/citation-style-language/schema/raw/master/csl-citation.json"} </w:instrText>
      </w:r>
      <w:r w:rsidRPr="0076243F">
        <w:rPr>
          <w:rFonts w:ascii="Times New Roman" w:hAnsi="Times New Roman" w:cs="Times New Roman"/>
          <w:lang w:val="id-ID"/>
        </w:rPr>
        <w:fldChar w:fldCharType="separate"/>
      </w:r>
      <w:r w:rsidRPr="0076243F">
        <w:rPr>
          <w:rFonts w:ascii="Times New Roman" w:hAnsi="Times New Roman" w:cs="Times New Roman"/>
          <w:lang w:val="id-ID"/>
        </w:rPr>
        <w:t>(Ding et al., 2011)</w:t>
      </w:r>
      <w:r w:rsidRPr="0076243F">
        <w:rPr>
          <w:rFonts w:ascii="Times New Roman" w:hAnsi="Times New Roman" w:cs="Times New Roman"/>
          <w:lang w:val="id-ID"/>
        </w:rPr>
        <w:fldChar w:fldCharType="end"/>
      </w:r>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addition</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were not </w:t>
      </w:r>
      <w:proofErr w:type="spellStart"/>
      <w:r w:rsidRPr="0076243F">
        <w:rPr>
          <w:rFonts w:ascii="Times New Roman" w:hAnsi="Times New Roman" w:cs="Times New Roman"/>
          <w:lang w:val="id-ID"/>
        </w:rPr>
        <w:t>taught</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determine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basic</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concepts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used</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these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problems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which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affects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difficulties</w:t>
      </w:r>
      <w:proofErr w:type="spellEnd"/>
      <w:r w:rsidRPr="0076243F">
        <w:rPr>
          <w:rFonts w:ascii="Times New Roman" w:hAnsi="Times New Roman" w:cs="Times New Roman"/>
          <w:lang w:val="id-ID"/>
        </w:rPr>
        <w:t xml:space="preserve"> in </w:t>
      </w:r>
      <w:proofErr w:type="spellStart"/>
      <w:r w:rsidRPr="0076243F">
        <w:rPr>
          <w:rFonts w:ascii="Times New Roman" w:hAnsi="Times New Roman" w:cs="Times New Roman"/>
          <w:lang w:val="id-ID"/>
        </w:rPr>
        <w:t>indicators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later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stages</w:t>
      </w:r>
      <w:proofErr w:type="spellEnd"/>
      <w:r w:rsidRPr="0076243F">
        <w:rPr>
          <w:rFonts w:ascii="Times New Roman" w:hAnsi="Times New Roman" w:cs="Times New Roman"/>
          <w:lang w:val="id-ID"/>
        </w:rPr>
        <w:t xml:space="preserve"> </w:t>
      </w:r>
      <w:r w:rsidRPr="0076243F">
        <w:rPr>
          <w:rFonts w:ascii="Times New Roman" w:hAnsi="Times New Roman" w:cs="Times New Roman"/>
          <w:lang w:val="id-ID"/>
        </w:rPr>
        <w:fldChar w:fldCharType="begin" w:fldLock="1"/>
      </w:r>
      <w:r w:rsidRPr="0076243F">
        <w:rPr>
          <w:rFonts w:ascii="Times New Roman" w:hAnsi="Times New Roman" w:cs="Times New Roman"/>
          <w:lang w:val="id-ID"/>
        </w:rPr>
        <w:instrText xml:space="preserve"> ADDIN ZOTERO_ITEM CSL_CITATION {"citationID":"ndmMBt1y","properties":{"formattedCitation":"(Mohd Radzi et al., 2019; Yadav et al., 2011)","plainCitation":"(Mohd Radzi et al., 2019; Yadav et al., 2011)","noteIndex":0},"citationItems":[{"id":"wsANWpnx/Pvw8T5s2","uris":["http://www.mendeley.com/documents/?uuid=e5806597-63f7-32ed-933a-e5953a41cbc5"],"itemData":{"DOI":"10.32890/MJLI2019.16.2.6","ISSN":"2180-2483","abstract":"Purpose â€“ This study aims to examine the effects of a simulation board game for teaching and learning shipping management at higher education. A framework of comprehensive shipping operation was developed according to the syllabus of the Shipping Management course in Universiti Utara Malaysia. The course core content in the game covers two main servicesâ€”liner service and tramp service in the shipping industry. Methodology â€“ A quasi-experimental research design has been adopted to measure the effectiveness of the board game in post-learning. Data were gathered from a sample of 73 undergraduate students who enrolled in Shipping Management course using non-equivalent control group design. The data was analysed using McNemar Test to determine the effect of the studentsâ€™ achievement. Findings â€“ The findings of this study revealed that using board game in learning activities can contribute to the improvement of studentsâ€™ knowledge and skill. Further analysis indicated that there were differences in studentsâ€™ achievement for the tramp services and liner services content. This improvement has boosted their confidence in making decision in solving problem related to the tramp services and liner services knowledge. Significance â€“ The framework for the shipping management board game aims to provide the best learning experience for students when they immerse into solving problems and making decisions in the game. The framework can be used as a benchmark in the practice of game-based learning, particularly by affording students to engage learning by doing. Furthermore, this framework introduces a tangible problem space through the board game, encouraging students to discover knowledge on their own pace in a non-threatening environment.","author":[{"dropping-particle":"","family":"Mohd Radzi","given":"Shanizan Herman","non-dropping-particle":"","parse-names":false,"suffix":""},{"dropping-particle":"","family":"Tan","given":"Wee Hoe","non-dropping-particle":"","parse-names":false,"suffix":""},{"dropping-particle":"","family":"Yusoff","given":"Amri","non-dropping-particle":"","parse-names":false,"suffix":""}],"container-title":"Malaysian Journal of Learning and Instruction","id":"ITEM-1","issue":"2","issued":{"date-parts":[["2019","12","24"]]},"page":"155-186","publisher":"Universiti Utara Malaysia Press","title":"Shipping Management Simulation Game for Teaching and Learning in Higher Education: A Quasi-Experimental Study","type":"article-journal","volume":"16"}},{"id":"wsANWpnx/s8GEUFGt","uris":["http://www.mendeley.com/documents/?uuid=c9ba5042-c7e9-3ee4-ac9e-8ea1b48f2be6"],"itemData":{"DOI":"10.1002/J.2168-9830.2011.TB00013.X","ISSN":"2168-9830","abstract":"BACKGROUND Recently, there has been a shift from using lecture-based teaching methods in undergraduate engineering courses to using more learner-centered teaching approaches, such as problem-based learning. However, research on the impact of these approaches has mainly involved student perceptions of the teaching method and anecdotal and opinion pieces by faculty on their use of the teaching method, rather than empirically collected data on students' learning outcomes. PURPOSE (HYPOTHESIS) This paper describes an investigation of the impact of problem-based learning (PBL) on undergraduate electrical engineering students' conceptual understanding and their perceptions of learning using PBL as compared to lecture. DESIGN/METHOD Fifty-five students enrolled in an electrical engineering course at a Midwestern university participated in this research. The study utilized a within-subjects A-B-A-B research design with traditional lecture as the baseline phase and problem-based learning as the experimental phase of the study. Participants completed pre- and post-tests surrounding the four topics covered in the study and also completed a Student Assessment of Learning Gains (SALG) survey. RESULTS Results suggested participants' learning gains from PBL were twice their gains from traditional lecture. Even though students learned more from PBL, students thought they learned more from traditional lecture. We discuss these findings and offer implications for faculty interested in implementing PBL. CONCLUSIONS Given the limited research on the beneficial effects of PBL on student learning, this study provides empirical support for PBL. We discuss findings from this study and provide specific implications for faculty and researchers interested in problem-based learning in engineering. © 2011 ASEE.","author":[{"dropping-particle":"","family":"Yadav","given":"Aman","non-dropping-particle":"","parse-names":false,"suffix":""},{"dropping-particle":"","family":"Subedi","given":"Dipendra","non-dropping-particle":"","parse-names":false,"suffix":""},{"dropping-particle":"","family":"Lundeberg","given":"Mary A.","non-dropping-particle":"","parse-names":false,"suffix":""},{"dropping-particle":"","family":"Bunting","given":"Charles F.","non-dropping-particle":"","parse-names":false,"suffix":""}],"container-title":"Journal of Engineering Education","id":"ITEM-2","issue":"2","issued":{"date-parts":[["2011","4","1"]]},"page":"253-280","publisher":"John Wiley &amp; Sons, Ltd","title":"Problem-based Learning: Influence on Students' Learning in an Electrical Engineering Course","type":"article-journal","volume":"100"}}],"schema":"https://github.com/citation-style-language/schema/raw/master/csl-citation.json"} </w:instrText>
      </w:r>
      <w:r w:rsidRPr="0076243F">
        <w:rPr>
          <w:rFonts w:ascii="Times New Roman" w:hAnsi="Times New Roman" w:cs="Times New Roman"/>
          <w:lang w:val="id-ID"/>
        </w:rPr>
        <w:fldChar w:fldCharType="separate"/>
      </w:r>
      <w:r w:rsidRPr="0076243F">
        <w:rPr>
          <w:rFonts w:ascii="Times New Roman" w:hAnsi="Times New Roman" w:cs="Times New Roman"/>
          <w:lang w:val="id-ID"/>
        </w:rPr>
        <w:t xml:space="preserve">(Mohd Radzi et al., 2019; Yadav et </w:t>
      </w:r>
      <w:proofErr w:type="spellStart"/>
      <w:r w:rsidRPr="0076243F">
        <w:rPr>
          <w:rFonts w:ascii="Times New Roman" w:hAnsi="Times New Roman" w:cs="Times New Roman"/>
          <w:lang w:val="id-ID"/>
        </w:rPr>
        <w:t>al.</w:t>
      </w:r>
      <w:proofErr w:type="spellEnd"/>
      <w:r w:rsidRPr="0076243F">
        <w:rPr>
          <w:rFonts w:ascii="Times New Roman" w:hAnsi="Times New Roman" w:cs="Times New Roman"/>
          <w:lang w:val="id-ID"/>
        </w:rPr>
        <w:t>, 2011)</w:t>
      </w:r>
      <w:r w:rsidRPr="0076243F">
        <w:rPr>
          <w:rFonts w:ascii="Times New Roman" w:hAnsi="Times New Roman" w:cs="Times New Roman"/>
          <w:lang w:val="id-ID"/>
        </w:rPr>
        <w:fldChar w:fldCharType="end"/>
      </w:r>
      <w:r w:rsidRPr="0076243F">
        <w:rPr>
          <w:rFonts w:ascii="Times New Roman" w:hAnsi="Times New Roman" w:cs="Times New Roman"/>
          <w:lang w:val="id-ID"/>
        </w:rPr>
        <w:t>.</w:t>
      </w:r>
    </w:p>
    <w:p w14:paraId="4FDD715E" w14:textId="77777777" w:rsidR="005B4DD5" w:rsidRPr="005B4DD5" w:rsidRDefault="005B4DD5" w:rsidP="005B4DD5">
      <w:pPr>
        <w:pStyle w:val="BodyText"/>
        <w:ind w:firstLine="567"/>
        <w:jc w:val="both"/>
        <w:rPr>
          <w:rFonts w:ascii="Times New Roman" w:hAnsi="Times New Roman" w:cs="Times New Roman"/>
          <w:lang w:val="id-ID"/>
        </w:rPr>
      </w:pPr>
    </w:p>
    <w:p w14:paraId="6B6FC762" w14:textId="791C7D68" w:rsidR="00745905" w:rsidRPr="0076243F" w:rsidRDefault="0076243F" w:rsidP="00745905">
      <w:pPr>
        <w:pStyle w:val="BodyText"/>
        <w:jc w:val="both"/>
        <w:rPr>
          <w:rFonts w:ascii="Times New Roman" w:eastAsia="Times New Roman" w:hAnsi="Times New Roman" w:cs="Times New Roman"/>
          <w:b/>
          <w:bCs/>
          <w:color w:val="111111"/>
        </w:rPr>
      </w:pPr>
      <w:r>
        <w:rPr>
          <w:rFonts w:ascii="Times New Roman" w:eastAsia="Times New Roman" w:hAnsi="Times New Roman" w:cs="Times New Roman"/>
          <w:b/>
          <w:bCs/>
          <w:color w:val="111111"/>
        </w:rPr>
        <w:t>CONCLUSION</w:t>
      </w:r>
    </w:p>
    <w:p w14:paraId="51C1D9A1" w14:textId="77777777" w:rsidR="0076243F" w:rsidRPr="0076243F" w:rsidRDefault="0076243F" w:rsidP="0076243F">
      <w:pPr>
        <w:shd w:val="clear" w:color="auto" w:fill="FFFFFF"/>
        <w:spacing w:after="120" w:line="276" w:lineRule="auto"/>
        <w:ind w:firstLine="567"/>
        <w:jc w:val="both"/>
        <w:rPr>
          <w:rFonts w:eastAsia="Times New Roman" w:cs="Times New Roman"/>
          <w:color w:val="111111"/>
          <w:sz w:val="22"/>
        </w:rPr>
      </w:pPr>
      <w:r w:rsidRPr="0076243F">
        <w:rPr>
          <w:rFonts w:eastAsia="Times New Roman" w:cs="Times New Roman"/>
          <w:color w:val="111111"/>
          <w:sz w:val="22"/>
        </w:rPr>
        <w:t xml:space="preserve">The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problem-</w:t>
      </w:r>
      <w:proofErr w:type="spellStart"/>
      <w:r w:rsidRPr="0076243F">
        <w:rPr>
          <w:rFonts w:eastAsia="Times New Roman" w:cs="Times New Roman"/>
          <w:color w:val="111111"/>
          <w:sz w:val="22"/>
        </w:rPr>
        <w:t>solving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ability</w:t>
      </w:r>
      <w:proofErr w:type="spellEnd"/>
      <w:r w:rsidRPr="0076243F">
        <w:rPr>
          <w:rFonts w:eastAsia="Times New Roman" w:cs="Times New Roman"/>
          <w:color w:val="111111"/>
          <w:sz w:val="22"/>
        </w:rPr>
        <w:t xml:space="preserve"> in </w:t>
      </w:r>
      <w:proofErr w:type="spellStart"/>
      <w:r w:rsidRPr="0076243F">
        <w:rPr>
          <w:rFonts w:eastAsia="Times New Roman" w:cs="Times New Roman"/>
          <w:color w:val="111111"/>
          <w:sz w:val="22"/>
        </w:rPr>
        <w:t>direct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current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electrical</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was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within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very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low</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criteria</w:t>
      </w:r>
      <w:proofErr w:type="spellEnd"/>
      <w:r w:rsidRPr="0076243F">
        <w:rPr>
          <w:rFonts w:eastAsia="Times New Roman" w:cs="Times New Roman"/>
          <w:color w:val="111111"/>
          <w:sz w:val="22"/>
        </w:rPr>
        <w:t xml:space="preserve">. The </w:t>
      </w:r>
      <w:proofErr w:type="spellStart"/>
      <w:r w:rsidRPr="0076243F">
        <w:rPr>
          <w:rFonts w:eastAsia="Times New Roman" w:cs="Times New Roman"/>
          <w:color w:val="111111"/>
          <w:sz w:val="22"/>
        </w:rPr>
        <w:t>results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of</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tests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show</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that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most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of</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xml:space="preserve"> got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low</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criteria</w:t>
      </w:r>
      <w:proofErr w:type="spellEnd"/>
      <w:r w:rsidRPr="0076243F">
        <w:rPr>
          <w:rFonts w:eastAsia="Times New Roman" w:cs="Times New Roman"/>
          <w:color w:val="111111"/>
          <w:sz w:val="22"/>
        </w:rPr>
        <w:t xml:space="preserve">, 29 </w:t>
      </w:r>
      <w:r w:rsidRPr="0076243F">
        <w:rPr>
          <w:rFonts w:eastAsia="Times New Roman" w:cs="Times New Roman"/>
          <w:color w:val="111111"/>
          <w:sz w:val="22"/>
        </w:rPr>
        <w:t xml:space="preserve">(62%) </w:t>
      </w:r>
      <w:proofErr w:type="spellStart"/>
      <w:r w:rsidRPr="0076243F">
        <w:rPr>
          <w:rFonts w:eastAsia="Times New Roman" w:cs="Times New Roman"/>
          <w:color w:val="111111"/>
          <w:sz w:val="22"/>
        </w:rPr>
        <w:t>out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of</w:t>
      </w:r>
      <w:proofErr w:type="spellEnd"/>
      <w:r w:rsidRPr="0076243F">
        <w:rPr>
          <w:rFonts w:eastAsia="Times New Roman" w:cs="Times New Roman"/>
          <w:color w:val="111111"/>
          <w:sz w:val="22"/>
        </w:rPr>
        <w:t xml:space="preserve"> 47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xml:space="preserve">. Low </w:t>
      </w:r>
      <w:proofErr w:type="spellStart"/>
      <w:r w:rsidRPr="0076243F">
        <w:rPr>
          <w:rFonts w:eastAsia="Times New Roman" w:cs="Times New Roman"/>
          <w:color w:val="111111"/>
          <w:sz w:val="22"/>
        </w:rPr>
        <w:t>criteria</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xml:space="preserve"> were </w:t>
      </w:r>
      <w:proofErr w:type="spellStart"/>
      <w:r w:rsidRPr="0076243F">
        <w:rPr>
          <w:rFonts w:eastAsia="Times New Roman" w:cs="Times New Roman"/>
          <w:color w:val="111111"/>
          <w:sz w:val="22"/>
        </w:rPr>
        <w:t>only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able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to</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write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information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questions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given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but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did</w:t>
      </w:r>
      <w:proofErr w:type="spellEnd"/>
      <w:r w:rsidRPr="0076243F">
        <w:rPr>
          <w:rFonts w:eastAsia="Times New Roman" w:cs="Times New Roman"/>
          <w:color w:val="111111"/>
          <w:sz w:val="22"/>
        </w:rPr>
        <w:t xml:space="preserve"> not </w:t>
      </w:r>
      <w:proofErr w:type="spellStart"/>
      <w:r w:rsidRPr="0076243F">
        <w:rPr>
          <w:rFonts w:eastAsia="Times New Roman" w:cs="Times New Roman"/>
          <w:color w:val="111111"/>
          <w:sz w:val="22"/>
        </w:rPr>
        <w:t>solve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problems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questions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and</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answered</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only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some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problem-</w:t>
      </w:r>
      <w:proofErr w:type="spellStart"/>
      <w:r w:rsidRPr="0076243F">
        <w:rPr>
          <w:rFonts w:eastAsia="Times New Roman" w:cs="Times New Roman"/>
          <w:color w:val="111111"/>
          <w:sz w:val="22"/>
        </w:rPr>
        <w:t>solving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ability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for</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each</w:t>
      </w:r>
      <w:proofErr w:type="spellEnd"/>
      <w:r w:rsidRPr="0076243F">
        <w:rPr>
          <w:rFonts w:eastAsia="Times New Roman" w:cs="Times New Roman"/>
          <w:color w:val="111111"/>
          <w:sz w:val="22"/>
        </w:rPr>
        <w:t xml:space="preserve"> sub-</w:t>
      </w:r>
      <w:proofErr w:type="spellStart"/>
      <w:r w:rsidRPr="0076243F">
        <w:rPr>
          <w:rFonts w:eastAsia="Times New Roman" w:cs="Times New Roman"/>
          <w:color w:val="111111"/>
          <w:sz w:val="22"/>
        </w:rPr>
        <w:t>concept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of</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direct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current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electrical</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was</w:t>
      </w:r>
      <w:proofErr w:type="spellEnd"/>
      <w:r w:rsidRPr="0076243F">
        <w:rPr>
          <w:rFonts w:eastAsia="Times New Roman" w:cs="Times New Roman"/>
          <w:color w:val="111111"/>
          <w:sz w:val="22"/>
        </w:rPr>
        <w:t xml:space="preserve"> in </w:t>
      </w:r>
      <w:proofErr w:type="spellStart"/>
      <w:r w:rsidRPr="0076243F">
        <w:rPr>
          <w:rFonts w:eastAsia="Times New Roman" w:cs="Times New Roman"/>
          <w:color w:val="111111"/>
          <w:sz w:val="22"/>
        </w:rPr>
        <w:t>low</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criteria</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based</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low</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average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of</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than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score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each</w:t>
      </w:r>
      <w:proofErr w:type="spellEnd"/>
      <w:r w:rsidRPr="0076243F">
        <w:rPr>
          <w:rFonts w:eastAsia="Times New Roman" w:cs="Times New Roman"/>
          <w:color w:val="111111"/>
          <w:sz w:val="22"/>
        </w:rPr>
        <w:t xml:space="preserve"> sub-</w:t>
      </w:r>
      <w:proofErr w:type="spellStart"/>
      <w:r w:rsidRPr="0076243F">
        <w:rPr>
          <w:rFonts w:eastAsia="Times New Roman" w:cs="Times New Roman"/>
          <w:color w:val="111111"/>
          <w:sz w:val="22"/>
        </w:rPr>
        <w:t>concept</w:t>
      </w:r>
      <w:proofErr w:type="spellEnd"/>
      <w:r w:rsidRPr="0076243F">
        <w:rPr>
          <w:rFonts w:eastAsia="Times New Roman" w:cs="Times New Roman"/>
          <w:color w:val="111111"/>
          <w:sz w:val="22"/>
        </w:rPr>
        <w:t xml:space="preserve">. The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problem-</w:t>
      </w:r>
      <w:proofErr w:type="spellStart"/>
      <w:r w:rsidRPr="0076243F">
        <w:rPr>
          <w:rFonts w:eastAsia="Times New Roman" w:cs="Times New Roman"/>
          <w:color w:val="111111"/>
          <w:sz w:val="22"/>
        </w:rPr>
        <w:t>solving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ability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UD </w:t>
      </w:r>
      <w:proofErr w:type="spellStart"/>
      <w:r w:rsidRPr="0076243F">
        <w:rPr>
          <w:rFonts w:eastAsia="Times New Roman" w:cs="Times New Roman"/>
          <w:color w:val="111111"/>
          <w:sz w:val="22"/>
        </w:rPr>
        <w:t>indicator</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was</w:t>
      </w:r>
      <w:proofErr w:type="spellEnd"/>
      <w:r w:rsidRPr="0076243F">
        <w:rPr>
          <w:rFonts w:eastAsia="Times New Roman" w:cs="Times New Roman"/>
          <w:color w:val="111111"/>
          <w:sz w:val="22"/>
        </w:rPr>
        <w:t xml:space="preserve"> 61% in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high</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criteria</w:t>
      </w:r>
      <w:proofErr w:type="spellEnd"/>
      <w:r w:rsidRPr="0076243F">
        <w:rPr>
          <w:rFonts w:eastAsia="Times New Roman" w:cs="Times New Roman"/>
          <w:color w:val="111111"/>
          <w:sz w:val="22"/>
        </w:rPr>
        <w:t xml:space="preserve">, PA </w:t>
      </w:r>
      <w:proofErr w:type="spellStart"/>
      <w:r w:rsidRPr="0076243F">
        <w:rPr>
          <w:rFonts w:eastAsia="Times New Roman" w:cs="Times New Roman"/>
          <w:color w:val="111111"/>
          <w:sz w:val="22"/>
        </w:rPr>
        <w:t>with</w:t>
      </w:r>
      <w:proofErr w:type="spellEnd"/>
      <w:r w:rsidRPr="0076243F">
        <w:rPr>
          <w:rFonts w:eastAsia="Times New Roman" w:cs="Times New Roman"/>
          <w:color w:val="111111"/>
          <w:sz w:val="22"/>
        </w:rPr>
        <w:t xml:space="preserve"> 33%, </w:t>
      </w:r>
      <w:proofErr w:type="spellStart"/>
      <w:r w:rsidRPr="0076243F">
        <w:rPr>
          <w:rFonts w:eastAsia="Times New Roman" w:cs="Times New Roman"/>
          <w:color w:val="111111"/>
          <w:sz w:val="22"/>
        </w:rPr>
        <w:t>and</w:t>
      </w:r>
      <w:proofErr w:type="spellEnd"/>
      <w:r w:rsidRPr="0076243F">
        <w:rPr>
          <w:rFonts w:eastAsia="Times New Roman" w:cs="Times New Roman"/>
          <w:color w:val="111111"/>
          <w:sz w:val="22"/>
        </w:rPr>
        <w:t xml:space="preserve"> SAP </w:t>
      </w:r>
      <w:proofErr w:type="spellStart"/>
      <w:r w:rsidRPr="0076243F">
        <w:rPr>
          <w:rFonts w:eastAsia="Times New Roman" w:cs="Times New Roman"/>
          <w:color w:val="111111"/>
          <w:sz w:val="22"/>
        </w:rPr>
        <w:t>with</w:t>
      </w:r>
      <w:proofErr w:type="spellEnd"/>
      <w:r w:rsidRPr="0076243F">
        <w:rPr>
          <w:rFonts w:eastAsia="Times New Roman" w:cs="Times New Roman"/>
          <w:color w:val="111111"/>
          <w:sz w:val="22"/>
        </w:rPr>
        <w:t xml:space="preserve"> 26% in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low</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criteria</w:t>
      </w:r>
      <w:proofErr w:type="spellEnd"/>
      <w:r w:rsidRPr="0076243F">
        <w:rPr>
          <w:rFonts w:eastAsia="Times New Roman" w:cs="Times New Roman"/>
          <w:color w:val="111111"/>
          <w:sz w:val="22"/>
        </w:rPr>
        <w:t>.</w:t>
      </w:r>
    </w:p>
    <w:p w14:paraId="14C6DFD1" w14:textId="77777777" w:rsidR="0076243F" w:rsidRPr="0076243F" w:rsidRDefault="0076243F" w:rsidP="0076243F">
      <w:pPr>
        <w:shd w:val="clear" w:color="auto" w:fill="FFFFFF"/>
        <w:spacing w:after="120" w:line="276" w:lineRule="auto"/>
        <w:ind w:firstLine="567"/>
        <w:jc w:val="both"/>
        <w:rPr>
          <w:rFonts w:eastAsia="Times New Roman" w:cs="Times New Roman"/>
          <w:color w:val="111111"/>
          <w:sz w:val="22"/>
        </w:rPr>
      </w:pPr>
      <w:proofErr w:type="spellStart"/>
      <w:r w:rsidRPr="0076243F">
        <w:rPr>
          <w:rFonts w:eastAsia="Times New Roman" w:cs="Times New Roman"/>
          <w:color w:val="111111"/>
          <w:sz w:val="22"/>
        </w:rPr>
        <w:t>Meanwhile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two</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stages</w:t>
      </w:r>
      <w:proofErr w:type="spellEnd"/>
      <w:r w:rsidRPr="0076243F">
        <w:rPr>
          <w:rFonts w:eastAsia="Times New Roman" w:cs="Times New Roman"/>
          <w:color w:val="111111"/>
          <w:sz w:val="22"/>
        </w:rPr>
        <w:t xml:space="preserve"> were </w:t>
      </w:r>
      <w:proofErr w:type="spellStart"/>
      <w:r w:rsidRPr="0076243F">
        <w:rPr>
          <w:rFonts w:eastAsia="Times New Roman" w:cs="Times New Roman"/>
          <w:color w:val="111111"/>
          <w:sz w:val="22"/>
        </w:rPr>
        <w:t>included</w:t>
      </w:r>
      <w:proofErr w:type="spellEnd"/>
      <w:r w:rsidRPr="0076243F">
        <w:rPr>
          <w:rFonts w:eastAsia="Times New Roman" w:cs="Times New Roman"/>
          <w:color w:val="111111"/>
          <w:sz w:val="22"/>
        </w:rPr>
        <w:t xml:space="preserve"> in </w:t>
      </w:r>
      <w:proofErr w:type="spellStart"/>
      <w:r w:rsidRPr="0076243F">
        <w:rPr>
          <w:rFonts w:eastAsia="Times New Roman" w:cs="Times New Roman"/>
          <w:color w:val="111111"/>
          <w:sz w:val="22"/>
        </w:rPr>
        <w:t>very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low</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criteria</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MP </w:t>
      </w:r>
      <w:proofErr w:type="spellStart"/>
      <w:r w:rsidRPr="0076243F">
        <w:rPr>
          <w:rFonts w:eastAsia="Times New Roman" w:cs="Times New Roman"/>
          <w:color w:val="111111"/>
          <w:sz w:val="22"/>
        </w:rPr>
        <w:t>stage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with</w:t>
      </w:r>
      <w:proofErr w:type="spellEnd"/>
      <w:r w:rsidRPr="0076243F">
        <w:rPr>
          <w:rFonts w:eastAsia="Times New Roman" w:cs="Times New Roman"/>
          <w:color w:val="111111"/>
          <w:sz w:val="22"/>
        </w:rPr>
        <w:t xml:space="preserve"> 22% </w:t>
      </w:r>
      <w:proofErr w:type="spellStart"/>
      <w:r w:rsidRPr="0076243F">
        <w:rPr>
          <w:rFonts w:eastAsia="Times New Roman" w:cs="Times New Roman"/>
          <w:color w:val="111111"/>
          <w:sz w:val="22"/>
        </w:rPr>
        <w:t>and</w:t>
      </w:r>
      <w:proofErr w:type="spellEnd"/>
      <w:r w:rsidRPr="0076243F">
        <w:rPr>
          <w:rFonts w:eastAsia="Times New Roman" w:cs="Times New Roman"/>
          <w:color w:val="111111"/>
          <w:sz w:val="22"/>
        </w:rPr>
        <w:t xml:space="preserve"> LP </w:t>
      </w:r>
      <w:proofErr w:type="spellStart"/>
      <w:r w:rsidRPr="0076243F">
        <w:rPr>
          <w:rFonts w:eastAsia="Times New Roman" w:cs="Times New Roman"/>
          <w:color w:val="111111"/>
          <w:sz w:val="22"/>
        </w:rPr>
        <w:t>with</w:t>
      </w:r>
      <w:proofErr w:type="spellEnd"/>
      <w:r w:rsidRPr="0076243F">
        <w:rPr>
          <w:rFonts w:eastAsia="Times New Roman" w:cs="Times New Roman"/>
          <w:color w:val="111111"/>
          <w:sz w:val="22"/>
        </w:rPr>
        <w:t xml:space="preserve"> 16%.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have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difficulty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describing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resistance</w:t>
      </w:r>
      <w:proofErr w:type="spellEnd"/>
      <w:r w:rsidRPr="0076243F">
        <w:rPr>
          <w:rFonts w:eastAsia="Times New Roman" w:cs="Times New Roman"/>
          <w:color w:val="111111"/>
          <w:sz w:val="22"/>
        </w:rPr>
        <w:t xml:space="preserve"> in </w:t>
      </w:r>
      <w:proofErr w:type="spellStart"/>
      <w:r w:rsidRPr="0076243F">
        <w:rPr>
          <w:rFonts w:eastAsia="Times New Roman" w:cs="Times New Roman"/>
          <w:color w:val="111111"/>
          <w:sz w:val="22"/>
        </w:rPr>
        <w:t>series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or</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parallel</w:t>
      </w:r>
      <w:proofErr w:type="spellEnd"/>
      <w:r w:rsidRPr="0076243F">
        <w:rPr>
          <w:rFonts w:eastAsia="Times New Roman" w:cs="Times New Roman"/>
          <w:color w:val="111111"/>
          <w:sz w:val="22"/>
        </w:rPr>
        <w:t xml:space="preserve">. The problem in </w:t>
      </w:r>
      <w:proofErr w:type="spellStart"/>
      <w:r w:rsidRPr="0076243F">
        <w:rPr>
          <w:rFonts w:eastAsia="Times New Roman" w:cs="Times New Roman"/>
          <w:color w:val="111111"/>
          <w:sz w:val="22"/>
        </w:rPr>
        <w:t>solving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sub-</w:t>
      </w:r>
      <w:proofErr w:type="spellStart"/>
      <w:r w:rsidRPr="0076243F">
        <w:rPr>
          <w:rFonts w:eastAsia="Times New Roman" w:cs="Times New Roman"/>
          <w:color w:val="111111"/>
          <w:sz w:val="22"/>
        </w:rPr>
        <w:t>concept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of</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Kirchoff's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law</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regards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determining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positive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or</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negative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potential</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differences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and</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inrush</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or</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outflow</w:t>
      </w:r>
      <w:proofErr w:type="spellEnd"/>
      <w:r w:rsidRPr="0076243F">
        <w:rPr>
          <w:rFonts w:eastAsia="Times New Roman" w:cs="Times New Roman"/>
          <w:color w:val="111111"/>
          <w:sz w:val="22"/>
        </w:rPr>
        <w:t xml:space="preserve"> in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loop</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circuit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Another</w:t>
      </w:r>
      <w:proofErr w:type="spellEnd"/>
      <w:r w:rsidRPr="0076243F">
        <w:rPr>
          <w:rFonts w:eastAsia="Times New Roman" w:cs="Times New Roman"/>
          <w:color w:val="111111"/>
          <w:sz w:val="22"/>
        </w:rPr>
        <w:t xml:space="preserve"> problem </w:t>
      </w:r>
      <w:proofErr w:type="spellStart"/>
      <w:r w:rsidRPr="0076243F">
        <w:rPr>
          <w:rFonts w:eastAsia="Times New Roman" w:cs="Times New Roman"/>
          <w:color w:val="111111"/>
          <w:sz w:val="22"/>
        </w:rPr>
        <w:t>was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conducting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mathematical</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calculations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algebra</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and</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fractions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It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was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shown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that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ability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of</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students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to</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apply</w:t>
      </w:r>
      <w:proofErr w:type="spellEnd"/>
      <w:r w:rsidRPr="0076243F">
        <w:rPr>
          <w:rFonts w:eastAsia="Times New Roman" w:cs="Times New Roman"/>
          <w:color w:val="111111"/>
          <w:sz w:val="22"/>
        </w:rPr>
        <w:t xml:space="preserve"> a </w:t>
      </w:r>
      <w:proofErr w:type="spellStart"/>
      <w:r w:rsidRPr="0076243F">
        <w:rPr>
          <w:rFonts w:eastAsia="Times New Roman" w:cs="Times New Roman"/>
          <w:color w:val="111111"/>
          <w:sz w:val="22"/>
        </w:rPr>
        <w:t>mathematical</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concept</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or</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procedure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needs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to</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be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improved</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again</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by</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considering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the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appropriate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learning</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strategies</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both</w:t>
      </w:r>
      <w:proofErr w:type="spellEnd"/>
      <w:r w:rsidRPr="0076243F">
        <w:rPr>
          <w:rFonts w:eastAsia="Times New Roman" w:cs="Times New Roman"/>
          <w:color w:val="111111"/>
          <w:sz w:val="22"/>
        </w:rPr>
        <w:t xml:space="preserve"> in </w:t>
      </w:r>
      <w:proofErr w:type="spellStart"/>
      <w:r w:rsidRPr="0076243F">
        <w:rPr>
          <w:rFonts w:eastAsia="Times New Roman" w:cs="Times New Roman"/>
          <w:color w:val="111111"/>
          <w:sz w:val="22"/>
        </w:rPr>
        <w:t>online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and</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offline</w:t>
      </w:r>
      <w:proofErr w:type="spellEnd"/>
      <w:r w:rsidRPr="0076243F">
        <w:rPr>
          <w:rFonts w:eastAsia="Times New Roman" w:cs="Times New Roman"/>
          <w:color w:val="111111"/>
          <w:sz w:val="22"/>
        </w:rPr>
        <w:t xml:space="preserve"> </w:t>
      </w:r>
      <w:proofErr w:type="spellStart"/>
      <w:r w:rsidRPr="0076243F">
        <w:rPr>
          <w:rFonts w:eastAsia="Times New Roman" w:cs="Times New Roman"/>
          <w:color w:val="111111"/>
          <w:sz w:val="22"/>
        </w:rPr>
        <w:t>learning</w:t>
      </w:r>
      <w:proofErr w:type="spellEnd"/>
      <w:r w:rsidRPr="0076243F">
        <w:rPr>
          <w:rFonts w:eastAsia="Times New Roman" w:cs="Times New Roman"/>
          <w:color w:val="111111"/>
          <w:sz w:val="22"/>
        </w:rPr>
        <w:t>.</w:t>
      </w:r>
    </w:p>
    <w:p w14:paraId="1B7AD173" w14:textId="77777777" w:rsidR="0076243F" w:rsidRPr="00745905" w:rsidRDefault="0076243F" w:rsidP="00745905">
      <w:pPr>
        <w:shd w:val="clear" w:color="auto" w:fill="FFFFFF"/>
        <w:spacing w:after="120" w:line="276" w:lineRule="auto"/>
        <w:ind w:firstLine="567"/>
        <w:jc w:val="both"/>
        <w:rPr>
          <w:rFonts w:eastAsia="Times New Roman" w:cs="Times New Roman"/>
          <w:color w:val="111111"/>
          <w:sz w:val="22"/>
        </w:rPr>
      </w:pPr>
    </w:p>
    <w:p w14:paraId="64CC5D3E" w14:textId="6F78C525" w:rsidR="00745905" w:rsidRPr="0076243F" w:rsidRDefault="0076243F" w:rsidP="00745905">
      <w:pPr>
        <w:pStyle w:val="BodyText"/>
        <w:jc w:val="both"/>
        <w:rPr>
          <w:rFonts w:ascii="Times New Roman" w:hAnsi="Times New Roman" w:cs="Times New Roman"/>
          <w:b/>
        </w:rPr>
      </w:pPr>
      <w:r>
        <w:rPr>
          <w:rFonts w:ascii="Times New Roman" w:hAnsi="Times New Roman" w:cs="Times New Roman"/>
          <w:b/>
        </w:rPr>
        <w:t>ACKNOWLEDGMENTS</w:t>
      </w:r>
    </w:p>
    <w:p w14:paraId="0A6C81E0" w14:textId="7F312DAF" w:rsidR="0076243F" w:rsidRPr="0076243F" w:rsidRDefault="0076243F" w:rsidP="0076243F">
      <w:pPr>
        <w:pStyle w:val="BodyText"/>
        <w:ind w:firstLine="567"/>
        <w:jc w:val="both"/>
        <w:rPr>
          <w:rFonts w:ascii="Times New Roman" w:hAnsi="Times New Roman" w:cs="Times New Roman"/>
          <w:lang w:val="id-ID"/>
        </w:rPr>
      </w:pPr>
      <w:r w:rsidRPr="0076243F">
        <w:rPr>
          <w:rFonts w:ascii="Times New Roman" w:hAnsi="Times New Roman" w:cs="Times New Roman"/>
          <w:lang w:val="id-ID"/>
        </w:rPr>
        <w:t xml:space="preserve">The LPPM Universitas </w:t>
      </w:r>
      <w:proofErr w:type="spellStart"/>
      <w:r w:rsidRPr="0076243F">
        <w:rPr>
          <w:rFonts w:ascii="Times New Roman" w:hAnsi="Times New Roman" w:cs="Times New Roman"/>
          <w:lang w:val="id-ID"/>
        </w:rPr>
        <w:t>Halu</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Oleo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supported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this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work</w:t>
      </w:r>
      <w:proofErr w:type="spellEnd"/>
      <w:r w:rsidRPr="0076243F">
        <w:rPr>
          <w:rFonts w:ascii="Times New Roman" w:hAnsi="Times New Roman" w:cs="Times New Roman"/>
          <w:lang w:val="id-ID"/>
        </w:rPr>
        <w:t xml:space="preserve">. The </w:t>
      </w:r>
      <w:proofErr w:type="spellStart"/>
      <w:r w:rsidRPr="0076243F">
        <w:rPr>
          <w:rFonts w:ascii="Times New Roman" w:hAnsi="Times New Roman" w:cs="Times New Roman"/>
          <w:lang w:val="id-ID"/>
        </w:rPr>
        <w:t>authors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gratefully</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acknowledge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using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Vocational</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High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School</w:t>
      </w:r>
      <w:proofErr w:type="spellEnd"/>
      <w:r w:rsidRPr="0076243F">
        <w:rPr>
          <w:rFonts w:ascii="Times New Roman" w:hAnsi="Times New Roman" w:cs="Times New Roman"/>
          <w:lang w:val="id-ID"/>
        </w:rPr>
        <w:t xml:space="preserve"> 1 Kendari,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headmaster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vice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headmaster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physics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teacher</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and</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the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students</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willing</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to</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be</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research</w:t>
      </w:r>
      <w:proofErr w:type="spellEnd"/>
      <w:r w:rsidRPr="0076243F">
        <w:rPr>
          <w:rFonts w:ascii="Times New Roman" w:hAnsi="Times New Roman" w:cs="Times New Roman"/>
          <w:lang w:val="id-ID"/>
        </w:rPr>
        <w:t xml:space="preserve"> </w:t>
      </w:r>
      <w:proofErr w:type="spellStart"/>
      <w:r w:rsidRPr="0076243F">
        <w:rPr>
          <w:rFonts w:ascii="Times New Roman" w:hAnsi="Times New Roman" w:cs="Times New Roman"/>
          <w:lang w:val="id-ID"/>
        </w:rPr>
        <w:t>subjects</w:t>
      </w:r>
      <w:proofErr w:type="spellEnd"/>
      <w:r w:rsidRPr="0076243F">
        <w:rPr>
          <w:rFonts w:ascii="Times New Roman" w:hAnsi="Times New Roman" w:cs="Times New Roman"/>
          <w:lang w:val="id-ID"/>
        </w:rPr>
        <w:t>.</w:t>
      </w:r>
    </w:p>
    <w:p w14:paraId="59AE2FCC" w14:textId="77777777" w:rsidR="0076243F" w:rsidRPr="00745905" w:rsidRDefault="0076243F" w:rsidP="00745905">
      <w:pPr>
        <w:pStyle w:val="BodyText"/>
        <w:ind w:firstLine="567"/>
        <w:jc w:val="both"/>
        <w:rPr>
          <w:rFonts w:ascii="Times New Roman" w:hAnsi="Times New Roman" w:cs="Times New Roman"/>
          <w:lang w:val="id-ID"/>
        </w:rPr>
      </w:pPr>
    </w:p>
    <w:p w14:paraId="23AFF98E" w14:textId="56BB48C5" w:rsidR="00C976E9" w:rsidRPr="00745905" w:rsidRDefault="0076243F" w:rsidP="00745905">
      <w:pPr>
        <w:pStyle w:val="BodyText"/>
        <w:jc w:val="both"/>
        <w:rPr>
          <w:rFonts w:ascii="Times New Roman" w:hAnsi="Times New Roman" w:cs="Times New Roman"/>
          <w:b/>
          <w:bCs/>
          <w:lang w:val="id-ID"/>
        </w:rPr>
      </w:pPr>
      <w:r>
        <w:rPr>
          <w:rFonts w:ascii="Times New Roman" w:hAnsi="Times New Roman" w:cs="Times New Roman"/>
          <w:b/>
          <w:bCs/>
        </w:rPr>
        <w:t>REFERENCES</w:t>
      </w:r>
    </w:p>
    <w:p w14:paraId="16670CEC"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fldChar w:fldCharType="begin"/>
      </w:r>
      <w:r w:rsidRPr="0076243F">
        <w:rPr>
          <w:rFonts w:eastAsia="Times New Roman" w:cs="Times New Roman"/>
          <w:sz w:val="22"/>
          <w:lang w:val="en-ID"/>
        </w:rPr>
        <w:instrText xml:space="preserve"> ADDIN ZOTERO_BIBL {"uncited":[],"omitted":[],"custom":[]} CSL_BIBLIOGRAPHY </w:instrText>
      </w:r>
      <w:r w:rsidRPr="0076243F">
        <w:rPr>
          <w:rFonts w:eastAsia="Times New Roman" w:cs="Times New Roman"/>
          <w:sz w:val="22"/>
          <w:lang w:val="en-ID"/>
        </w:rPr>
        <w:fldChar w:fldCharType="separate"/>
      </w:r>
      <w:r w:rsidRPr="0076243F">
        <w:rPr>
          <w:rFonts w:eastAsia="Times New Roman" w:cs="Times New Roman"/>
          <w:sz w:val="22"/>
          <w:lang w:val="en-ID"/>
        </w:rPr>
        <w:t>Anderson</w:t>
      </w:r>
      <w:r w:rsidRPr="0076243F">
        <w:rPr>
          <w:sz w:val="22"/>
        </w:rPr>
        <w:t xml:space="preserve">, L. W., &amp; Krathwohl, D. R. (2015). </w:t>
      </w:r>
      <w:r w:rsidRPr="0076243F">
        <w:rPr>
          <w:i/>
          <w:iCs/>
          <w:sz w:val="22"/>
        </w:rPr>
        <w:t>Kerangka Landasan untuk Pembelajaran, Pengajaran, dan Asesmen Revisi Taksonomi Pendidikan Bloom</w:t>
      </w:r>
      <w:r w:rsidRPr="0076243F">
        <w:rPr>
          <w:sz w:val="22"/>
        </w:rPr>
        <w:t xml:space="preserve"> (A. Priantoro, Ed.). Yogyakarta: Pustaka Pelajar.</w:t>
      </w:r>
    </w:p>
    <w:p w14:paraId="0A6781AB"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Arifin</w:t>
      </w:r>
      <w:r w:rsidRPr="0076243F">
        <w:rPr>
          <w:sz w:val="22"/>
        </w:rPr>
        <w:t xml:space="preserve">, M. B. U., Sholeh, M., Hafiz, A., Agustin, R. D., &amp; Wardana, M. D. K. </w:t>
      </w:r>
      <w:r w:rsidRPr="0076243F">
        <w:rPr>
          <w:sz w:val="22"/>
        </w:rPr>
        <w:lastRenderedPageBreak/>
        <w:t xml:space="preserve">(2021). Developing Interactive Mobile Mathematics Inquiry to Enhance Students’ Problem-solving Skill. </w:t>
      </w:r>
      <w:r w:rsidRPr="0076243F">
        <w:rPr>
          <w:i/>
          <w:iCs/>
          <w:sz w:val="22"/>
        </w:rPr>
        <w:t>International Journal of Interactive Mobile Technologies (IJIM)</w:t>
      </w:r>
      <w:r w:rsidRPr="0076243F">
        <w:rPr>
          <w:sz w:val="22"/>
        </w:rPr>
        <w:t xml:space="preserve">, </w:t>
      </w:r>
      <w:r w:rsidRPr="0076243F">
        <w:rPr>
          <w:i/>
          <w:iCs/>
          <w:sz w:val="22"/>
        </w:rPr>
        <w:t>15</w:t>
      </w:r>
      <w:r w:rsidRPr="0076243F">
        <w:rPr>
          <w:sz w:val="22"/>
        </w:rPr>
        <w:t>(01), 24–38. https://doi.org/10.3991/IJIM.V15I01.20067</w:t>
      </w:r>
    </w:p>
    <w:p w14:paraId="3FE63EFC"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Azid</w:t>
      </w:r>
      <w:r w:rsidRPr="0076243F">
        <w:rPr>
          <w:sz w:val="22"/>
        </w:rPr>
        <w:t xml:space="preserve">, N. H., Yaacob, A., &amp; Shaik-Abdullah, S. (2016). The Multiple Intelligence Based Enrichment Module on the Development of Human Potential: Examining its Impact and the Views of Teachers. </w:t>
      </w:r>
      <w:r w:rsidRPr="0076243F">
        <w:rPr>
          <w:i/>
          <w:iCs/>
          <w:sz w:val="22"/>
        </w:rPr>
        <w:t>Malaysian Journal of Learning and Instruction</w:t>
      </w:r>
      <w:r w:rsidRPr="0076243F">
        <w:rPr>
          <w:sz w:val="22"/>
        </w:rPr>
        <w:t xml:space="preserve">, </w:t>
      </w:r>
      <w:r w:rsidRPr="0076243F">
        <w:rPr>
          <w:i/>
          <w:iCs/>
          <w:sz w:val="22"/>
        </w:rPr>
        <w:t>13</w:t>
      </w:r>
      <w:r w:rsidRPr="0076243F">
        <w:rPr>
          <w:sz w:val="22"/>
        </w:rPr>
        <w:t>(2), 175–200. https://doi.org/10.32890/MJLI2016.13.2.7</w:t>
      </w:r>
    </w:p>
    <w:p w14:paraId="7F0B166B"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Buteler</w:t>
      </w:r>
      <w:r w:rsidRPr="0076243F">
        <w:rPr>
          <w:sz w:val="22"/>
        </w:rPr>
        <w:t xml:space="preserve">, L., &amp; Coleoni, E. (2016). Solving problems to learn concepts, how does it happen? A case for buoyancy. </w:t>
      </w:r>
      <w:r w:rsidRPr="0076243F">
        <w:rPr>
          <w:i/>
          <w:iCs/>
          <w:sz w:val="22"/>
        </w:rPr>
        <w:t>Physical Review Physics Education Research</w:t>
      </w:r>
      <w:r w:rsidRPr="0076243F">
        <w:rPr>
          <w:sz w:val="22"/>
        </w:rPr>
        <w:t xml:space="preserve">, </w:t>
      </w:r>
      <w:r w:rsidRPr="0076243F">
        <w:rPr>
          <w:i/>
          <w:iCs/>
          <w:sz w:val="22"/>
        </w:rPr>
        <w:t>12</w:t>
      </w:r>
      <w:r w:rsidRPr="0076243F">
        <w:rPr>
          <w:sz w:val="22"/>
        </w:rPr>
        <w:t>(2), 020144. https://doi.org/10.1103/PHYSREVPHYSEDUCRES.12.020144/FIGURES/8/MEDIUM</w:t>
      </w:r>
    </w:p>
    <w:p w14:paraId="67681502"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Çalişkan</w:t>
      </w:r>
      <w:r w:rsidRPr="0076243F">
        <w:rPr>
          <w:sz w:val="22"/>
        </w:rPr>
        <w:t xml:space="preserve">, S., Selçuk, G. S., &amp; Erol, M. (2010). Effects of the problem solving strategies instruction on the students’ physics problem solving performances and strategy usage. </w:t>
      </w:r>
      <w:r w:rsidRPr="0076243F">
        <w:rPr>
          <w:i/>
          <w:iCs/>
          <w:sz w:val="22"/>
        </w:rPr>
        <w:t>Procedia - Social and Behavioral Sciences</w:t>
      </w:r>
      <w:r w:rsidRPr="0076243F">
        <w:rPr>
          <w:sz w:val="22"/>
        </w:rPr>
        <w:t xml:space="preserve">, </w:t>
      </w:r>
      <w:r w:rsidRPr="0076243F">
        <w:rPr>
          <w:i/>
          <w:iCs/>
          <w:sz w:val="22"/>
        </w:rPr>
        <w:t>2</w:t>
      </w:r>
      <w:r w:rsidRPr="0076243F">
        <w:rPr>
          <w:sz w:val="22"/>
        </w:rPr>
        <w:t>(2), 2239–2243. https://doi.org/10.1016/J.SBSPRO.2010.03.315</w:t>
      </w:r>
    </w:p>
    <w:p w14:paraId="1EFADD99"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Demir</w:t>
      </w:r>
      <w:r w:rsidRPr="0076243F">
        <w:rPr>
          <w:sz w:val="22"/>
        </w:rPr>
        <w:t xml:space="preserve">, S. (2021). The effects of science teaching differentiated according to the grid model. </w:t>
      </w:r>
      <w:r w:rsidRPr="0076243F">
        <w:rPr>
          <w:i/>
          <w:iCs/>
          <w:sz w:val="22"/>
        </w:rPr>
        <w:t>Pegem Journal of Education and Instruction</w:t>
      </w:r>
      <w:r w:rsidRPr="0076243F">
        <w:rPr>
          <w:sz w:val="22"/>
        </w:rPr>
        <w:t xml:space="preserve">, </w:t>
      </w:r>
      <w:r w:rsidRPr="0076243F">
        <w:rPr>
          <w:i/>
          <w:iCs/>
          <w:sz w:val="22"/>
        </w:rPr>
        <w:t>11</w:t>
      </w:r>
      <w:r w:rsidRPr="0076243F">
        <w:rPr>
          <w:sz w:val="22"/>
        </w:rPr>
        <w:t>(4). https://doi.org/10.47750/pegegog.11.04.14</w:t>
      </w:r>
    </w:p>
    <w:p w14:paraId="1913F154"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Ding</w:t>
      </w:r>
      <w:r w:rsidRPr="0076243F">
        <w:rPr>
          <w:sz w:val="22"/>
        </w:rPr>
        <w:t xml:space="preserve">, L., Reay, N., Lee, A., &amp; Bao, L. (2011). Exploring the role of conceptual scaffolding in solving synthesis problems. </w:t>
      </w:r>
      <w:r w:rsidRPr="0076243F">
        <w:rPr>
          <w:i/>
          <w:iCs/>
          <w:sz w:val="22"/>
        </w:rPr>
        <w:t>Physical Review Special Topics - Physics Education Research</w:t>
      </w:r>
      <w:r w:rsidRPr="0076243F">
        <w:rPr>
          <w:sz w:val="22"/>
        </w:rPr>
        <w:t xml:space="preserve">, </w:t>
      </w:r>
      <w:r w:rsidRPr="0076243F">
        <w:rPr>
          <w:i/>
          <w:iCs/>
          <w:sz w:val="22"/>
        </w:rPr>
        <w:t>7</w:t>
      </w:r>
      <w:r w:rsidRPr="0076243F">
        <w:rPr>
          <w:sz w:val="22"/>
        </w:rPr>
        <w:t xml:space="preserve">(2), 020109. </w:t>
      </w:r>
      <w:r w:rsidRPr="0076243F">
        <w:rPr>
          <w:sz w:val="22"/>
        </w:rPr>
        <w:t>https://doi.org/10.1103/PHYSREVSTPER.7.020109/FIGURES/9/MEDIUM</w:t>
      </w:r>
    </w:p>
    <w:p w14:paraId="2D1DE694"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Docktor</w:t>
      </w:r>
      <w:r w:rsidRPr="0076243F">
        <w:rPr>
          <w:sz w:val="22"/>
        </w:rPr>
        <w:t xml:space="preserve">, J. L., Dornfeld, J., Frodermann, E., Heller, K., Hsu, L., Jackson, K. A., … Yang, J. (2016). Assessing student written problem solutions: A problem-solving rubric with application to introductory physics. </w:t>
      </w:r>
      <w:r w:rsidRPr="0076243F">
        <w:rPr>
          <w:i/>
          <w:iCs/>
          <w:sz w:val="22"/>
        </w:rPr>
        <w:t>Physical Review Physics Education Research</w:t>
      </w:r>
      <w:r w:rsidRPr="0076243F">
        <w:rPr>
          <w:sz w:val="22"/>
        </w:rPr>
        <w:t xml:space="preserve">, </w:t>
      </w:r>
      <w:r w:rsidRPr="0076243F">
        <w:rPr>
          <w:i/>
          <w:iCs/>
          <w:sz w:val="22"/>
        </w:rPr>
        <w:t>12</w:t>
      </w:r>
      <w:r w:rsidRPr="0076243F">
        <w:rPr>
          <w:sz w:val="22"/>
        </w:rPr>
        <w:t>(1), 010130. https://doi.org/10.1103/PHYSREVPHYSEDUCRES.12.010130/FIGURES/7/MEDIUM</w:t>
      </w:r>
    </w:p>
    <w:p w14:paraId="6F23850B"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Docktor</w:t>
      </w:r>
      <w:r w:rsidRPr="0076243F">
        <w:rPr>
          <w:sz w:val="22"/>
        </w:rPr>
        <w:t xml:space="preserve">, J. L., Strand, N. E., Mestre, J. P., &amp; Ross, B. H. (2015). Conceptual problem solving in high school physics. </w:t>
      </w:r>
      <w:r w:rsidRPr="0076243F">
        <w:rPr>
          <w:i/>
          <w:iCs/>
          <w:sz w:val="22"/>
        </w:rPr>
        <w:t>Physical Review Special Topics - Physics Education Research</w:t>
      </w:r>
      <w:r w:rsidRPr="0076243F">
        <w:rPr>
          <w:sz w:val="22"/>
        </w:rPr>
        <w:t xml:space="preserve">, </w:t>
      </w:r>
      <w:r w:rsidRPr="0076243F">
        <w:rPr>
          <w:i/>
          <w:iCs/>
          <w:sz w:val="22"/>
        </w:rPr>
        <w:t>11</w:t>
      </w:r>
      <w:r w:rsidRPr="0076243F">
        <w:rPr>
          <w:sz w:val="22"/>
        </w:rPr>
        <w:t>(2), 020106. https://doi.org/10.1103/PHYSREVSTPER.11.020106/FIGURES/2/MEDIUM</w:t>
      </w:r>
    </w:p>
    <w:p w14:paraId="40B3E990" w14:textId="77777777"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Erdoğan</w:t>
      </w:r>
      <w:r w:rsidRPr="0076243F">
        <w:rPr>
          <w:sz w:val="22"/>
        </w:rPr>
        <w:t xml:space="preserve">, F., &amp; Gül, N. (2020). An investigation of mathematical problem posing skills of gifted students. </w:t>
      </w:r>
      <w:r w:rsidRPr="0076243F">
        <w:rPr>
          <w:i/>
          <w:iCs/>
          <w:sz w:val="22"/>
        </w:rPr>
        <w:t>Pegem Eğitim ve Öğretim Dergisi</w:t>
      </w:r>
      <w:r w:rsidRPr="0076243F">
        <w:rPr>
          <w:sz w:val="22"/>
        </w:rPr>
        <w:t xml:space="preserve">, </w:t>
      </w:r>
      <w:r w:rsidRPr="0076243F">
        <w:rPr>
          <w:i/>
          <w:iCs/>
          <w:sz w:val="22"/>
        </w:rPr>
        <w:t>10</w:t>
      </w:r>
      <w:r w:rsidRPr="0076243F">
        <w:rPr>
          <w:sz w:val="22"/>
        </w:rPr>
        <w:t>(3), 655–696. https://doi.org/10.14527/pegegog.2020.022</w:t>
      </w:r>
    </w:p>
    <w:p w14:paraId="511408D0" w14:textId="2D512A00"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Harun</w:t>
      </w:r>
      <w:r w:rsidRPr="0076243F">
        <w:rPr>
          <w:sz w:val="22"/>
        </w:rPr>
        <w:t xml:space="preserve">, H., Abdullah, N., Wahab, N. S. A., &amp; Zainuddin, N. (2017). The use of metalanguage among second language learners to mediate l2 grammar learning. </w:t>
      </w:r>
      <w:r w:rsidRPr="0076243F">
        <w:rPr>
          <w:i/>
          <w:iCs/>
          <w:sz w:val="22"/>
        </w:rPr>
        <w:t>Malaysian Journal of Learning and Instruction</w:t>
      </w:r>
      <w:r w:rsidRPr="0076243F">
        <w:rPr>
          <w:sz w:val="22"/>
        </w:rPr>
        <w:t xml:space="preserve">, </w:t>
      </w:r>
      <w:r w:rsidRPr="0076243F">
        <w:rPr>
          <w:i/>
          <w:iCs/>
          <w:sz w:val="22"/>
        </w:rPr>
        <w:t>14</w:t>
      </w:r>
      <w:r w:rsidRPr="0076243F">
        <w:rPr>
          <w:sz w:val="22"/>
        </w:rPr>
        <w:t>(2), 85–114. https://doi.org/10.32890/MJLI2017.14.2.4</w:t>
      </w:r>
    </w:p>
    <w:p w14:paraId="08A2E2B1" w14:textId="5C48028C" w:rsidR="0076243F" w:rsidRPr="0076243F" w:rsidRDefault="0076243F" w:rsidP="0076243F">
      <w:pPr>
        <w:shd w:val="clear" w:color="auto" w:fill="FFFFFF"/>
        <w:spacing w:after="120" w:line="276" w:lineRule="auto"/>
        <w:ind w:left="567" w:hanging="567"/>
        <w:jc w:val="both"/>
        <w:rPr>
          <w:sz w:val="22"/>
        </w:rPr>
      </w:pPr>
      <w:r w:rsidRPr="0076243F">
        <w:rPr>
          <w:rFonts w:eastAsia="Times New Roman" w:cs="Times New Roman"/>
          <w:sz w:val="22"/>
          <w:lang w:val="en-ID"/>
        </w:rPr>
        <w:t>Hsbollah</w:t>
      </w:r>
      <w:r w:rsidRPr="0076243F">
        <w:rPr>
          <w:sz w:val="22"/>
        </w:rPr>
        <w:t xml:space="preserve">, H. M., &amp; Hassan, H. (2022). Creating meaningful learning experiences with active, fun, and technology elements in the problem-based learning approach and its implications. </w:t>
      </w:r>
      <w:r w:rsidRPr="0076243F">
        <w:rPr>
          <w:i/>
          <w:iCs/>
          <w:sz w:val="22"/>
        </w:rPr>
        <w:t>Malaysian Journal of Learning and Instruction</w:t>
      </w:r>
      <w:r w:rsidRPr="0076243F">
        <w:rPr>
          <w:sz w:val="22"/>
        </w:rPr>
        <w:t xml:space="preserve">, </w:t>
      </w:r>
      <w:r w:rsidRPr="0076243F">
        <w:rPr>
          <w:i/>
          <w:iCs/>
          <w:sz w:val="22"/>
        </w:rPr>
        <w:t>19</w:t>
      </w:r>
      <w:r w:rsidRPr="0076243F">
        <w:rPr>
          <w:sz w:val="22"/>
        </w:rPr>
        <w:t>(1), 147–181. https://doi.org/10.32890/MJLI2022.19.1.6</w:t>
      </w:r>
    </w:p>
    <w:p w14:paraId="6BDF4C95" w14:textId="2D4E80A3" w:rsidR="0076243F" w:rsidRPr="0076243F" w:rsidRDefault="0076243F" w:rsidP="0076243F">
      <w:pPr>
        <w:shd w:val="clear" w:color="auto" w:fill="FFFFFF"/>
        <w:spacing w:after="120" w:line="276" w:lineRule="auto"/>
        <w:ind w:left="567" w:hanging="567"/>
        <w:jc w:val="both"/>
        <w:rPr>
          <w:sz w:val="22"/>
        </w:rPr>
      </w:pPr>
      <w:r w:rsidRPr="0076243F">
        <w:rPr>
          <w:sz w:val="22"/>
        </w:rPr>
        <w:lastRenderedPageBreak/>
        <w:t xml:space="preserve">Kim, K. M., &amp; Md-Ali, R. (2017). Geogebra: Towards realizing 21st century learning in mathematics education. </w:t>
      </w:r>
      <w:r w:rsidRPr="0076243F">
        <w:rPr>
          <w:i/>
          <w:iCs/>
          <w:sz w:val="22"/>
        </w:rPr>
        <w:t>Malaysian Journal of Learning and Instruction</w:t>
      </w:r>
      <w:r w:rsidRPr="0076243F">
        <w:rPr>
          <w:sz w:val="22"/>
        </w:rPr>
        <w:t xml:space="preserve">, </w:t>
      </w:r>
      <w:r w:rsidRPr="0076243F">
        <w:rPr>
          <w:i/>
          <w:iCs/>
          <w:sz w:val="22"/>
        </w:rPr>
        <w:t>2017</w:t>
      </w:r>
      <w:r w:rsidRPr="0076243F">
        <w:rPr>
          <w:sz w:val="22"/>
        </w:rPr>
        <w:t>(Specialissue), 93–115. https://doi.org/10.32890/MJLI.2017.7799</w:t>
      </w:r>
    </w:p>
    <w:p w14:paraId="7089D761"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Leary, H., Walker, A., Lefler, M., &amp; Kuo, Y. (2019). Self‐Directed Learning in Problem‐Based Learning. </w:t>
      </w:r>
      <w:r w:rsidRPr="0076243F">
        <w:rPr>
          <w:i/>
          <w:iCs/>
          <w:sz w:val="22"/>
        </w:rPr>
        <w:t>The Wiley Handbook of Problem‐Based Learning</w:t>
      </w:r>
      <w:r w:rsidRPr="0076243F">
        <w:rPr>
          <w:sz w:val="22"/>
        </w:rPr>
        <w:t>, 181–198. https://doi.org/10.1002/9781119173243.CH8</w:t>
      </w:r>
    </w:p>
    <w:p w14:paraId="731889C3"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Martaningsih, S. T., Maryani, I., Prasetya, D. S., Prwanti, S., Sayekti, I. C., Aziz, N. A. A., &amp; Siwayanan, P. (2022). Stem Problem-Based Learning Module: A Solution to Overcome Elementary Students’ Poor Problem-Solving Skills. </w:t>
      </w:r>
      <w:r w:rsidRPr="0076243F">
        <w:rPr>
          <w:i/>
          <w:iCs/>
          <w:sz w:val="22"/>
        </w:rPr>
        <w:t>Pegem Journal of Education and Instruction</w:t>
      </w:r>
      <w:r w:rsidRPr="0076243F">
        <w:rPr>
          <w:sz w:val="22"/>
        </w:rPr>
        <w:t xml:space="preserve">, </w:t>
      </w:r>
      <w:r w:rsidRPr="0076243F">
        <w:rPr>
          <w:i/>
          <w:iCs/>
          <w:sz w:val="22"/>
        </w:rPr>
        <w:t>12</w:t>
      </w:r>
      <w:r w:rsidRPr="0076243F">
        <w:rPr>
          <w:sz w:val="22"/>
        </w:rPr>
        <w:t>(4).</w:t>
      </w:r>
    </w:p>
    <w:p w14:paraId="0F6A02D7"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McNeill, N. J., Douglas, E. P., Koro‐Ljungberg, M., Therriault, D. J., &amp; Krause, I. (2016). Undergraduate Students’ Beliefs about Engineering Problem Solving. </w:t>
      </w:r>
      <w:r w:rsidRPr="0076243F">
        <w:rPr>
          <w:i/>
          <w:iCs/>
          <w:sz w:val="22"/>
        </w:rPr>
        <w:t>Journal of Engineering Education</w:t>
      </w:r>
      <w:r w:rsidRPr="0076243F">
        <w:rPr>
          <w:sz w:val="22"/>
        </w:rPr>
        <w:t xml:space="preserve">, </w:t>
      </w:r>
      <w:r w:rsidRPr="0076243F">
        <w:rPr>
          <w:i/>
          <w:iCs/>
          <w:sz w:val="22"/>
        </w:rPr>
        <w:t>105</w:t>
      </w:r>
      <w:r w:rsidRPr="0076243F">
        <w:rPr>
          <w:sz w:val="22"/>
        </w:rPr>
        <w:t>(4), 560–584. https://doi.org/10.1002/jee.20150</w:t>
      </w:r>
    </w:p>
    <w:p w14:paraId="70FBB577"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Mohd Radzi, S. H., Tan, W. H., &amp; Yusoff, A. (2019). Shipping Management Simulation Game for Teaching and Learning in Higher Education: A Quasi-Experimental Study. </w:t>
      </w:r>
      <w:r w:rsidRPr="0076243F">
        <w:rPr>
          <w:i/>
          <w:iCs/>
          <w:sz w:val="22"/>
        </w:rPr>
        <w:t>Malaysian Journal of Learning and Instruction</w:t>
      </w:r>
      <w:r w:rsidRPr="0076243F">
        <w:rPr>
          <w:sz w:val="22"/>
        </w:rPr>
        <w:t xml:space="preserve">, </w:t>
      </w:r>
      <w:r w:rsidRPr="0076243F">
        <w:rPr>
          <w:i/>
          <w:iCs/>
          <w:sz w:val="22"/>
        </w:rPr>
        <w:t>16</w:t>
      </w:r>
      <w:r w:rsidRPr="0076243F">
        <w:rPr>
          <w:sz w:val="22"/>
        </w:rPr>
        <w:t>(2), 155–186. https://doi.org/10.32890/MJLI2019.16.2.6</w:t>
      </w:r>
    </w:p>
    <w:p w14:paraId="036D7B63"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Retnawati, H., Apino, E., Djidu, H., Ningrum, W. P., Anazifa, R. D., &amp; Kartianom, K. (2019). Scaffolding for international students in statistics lecture. </w:t>
      </w:r>
      <w:r w:rsidRPr="0076243F">
        <w:rPr>
          <w:i/>
          <w:iCs/>
          <w:sz w:val="22"/>
        </w:rPr>
        <w:t>Journal of Physics: Conference Series</w:t>
      </w:r>
      <w:r w:rsidRPr="0076243F">
        <w:rPr>
          <w:sz w:val="22"/>
        </w:rPr>
        <w:t xml:space="preserve">, </w:t>
      </w:r>
      <w:r w:rsidRPr="0076243F">
        <w:rPr>
          <w:i/>
          <w:iCs/>
          <w:sz w:val="22"/>
        </w:rPr>
        <w:t>1320</w:t>
      </w:r>
      <w:r w:rsidRPr="0076243F">
        <w:rPr>
          <w:sz w:val="22"/>
        </w:rPr>
        <w:t>, 012078. https://doi.org/10.1088/1742-6596/1320/1/012078</w:t>
      </w:r>
    </w:p>
    <w:p w14:paraId="1A2340D6"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Retnawati, H., Djidu, H., Kartianom, Apino, E., &amp; Anazifa, R. D. (2018). Teachers’ knowledge about higher-order thinking skills and its learning strategy. </w:t>
      </w:r>
      <w:r w:rsidRPr="0076243F">
        <w:rPr>
          <w:i/>
          <w:iCs/>
          <w:sz w:val="22"/>
        </w:rPr>
        <w:t>Problems of Education in the 21st Century</w:t>
      </w:r>
      <w:r w:rsidRPr="0076243F">
        <w:rPr>
          <w:sz w:val="22"/>
        </w:rPr>
        <w:t xml:space="preserve">, </w:t>
      </w:r>
      <w:r w:rsidRPr="0076243F">
        <w:rPr>
          <w:i/>
          <w:iCs/>
          <w:sz w:val="22"/>
        </w:rPr>
        <w:t>76</w:t>
      </w:r>
      <w:r w:rsidRPr="0076243F">
        <w:rPr>
          <w:sz w:val="22"/>
        </w:rPr>
        <w:t>(2), 215–230.</w:t>
      </w:r>
    </w:p>
    <w:p w14:paraId="557B0A3D"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Riantoni, C., Yuliati, L., Mufti, N., &amp; Nehru, N. (2017). Problem Solving Approach in Electrical Energy and Power on Students as Physics Teacher Candidates. </w:t>
      </w:r>
      <w:r w:rsidRPr="0076243F">
        <w:rPr>
          <w:i/>
          <w:iCs/>
          <w:sz w:val="22"/>
        </w:rPr>
        <w:t>Jurnal Pendidikan IPA Indonesia</w:t>
      </w:r>
      <w:r w:rsidRPr="0076243F">
        <w:rPr>
          <w:sz w:val="22"/>
        </w:rPr>
        <w:t xml:space="preserve">, </w:t>
      </w:r>
      <w:r w:rsidRPr="0076243F">
        <w:rPr>
          <w:i/>
          <w:iCs/>
          <w:sz w:val="22"/>
        </w:rPr>
        <w:t>6</w:t>
      </w:r>
      <w:r w:rsidRPr="0076243F">
        <w:rPr>
          <w:sz w:val="22"/>
        </w:rPr>
        <w:t>(1), 55–62. https://doi.org/10.15294/JPII.V6I1.8293</w:t>
      </w:r>
    </w:p>
    <w:p w14:paraId="6C449E59"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Ridhwan, Sumarmi, Ruja, I. N., Utomo, D. H., &amp; Sari, R. M. (2019). Student perception on teaching materials development to increase students’ knowledge of aceh’s maritime potential. </w:t>
      </w:r>
      <w:r w:rsidRPr="0076243F">
        <w:rPr>
          <w:i/>
          <w:iCs/>
          <w:sz w:val="22"/>
        </w:rPr>
        <w:t>Journal for the Education of Gifted Young Scientists</w:t>
      </w:r>
      <w:r w:rsidRPr="0076243F">
        <w:rPr>
          <w:sz w:val="22"/>
        </w:rPr>
        <w:t xml:space="preserve">, </w:t>
      </w:r>
      <w:r w:rsidRPr="0076243F">
        <w:rPr>
          <w:i/>
          <w:iCs/>
          <w:sz w:val="22"/>
        </w:rPr>
        <w:t>7</w:t>
      </w:r>
      <w:r w:rsidRPr="0076243F">
        <w:rPr>
          <w:sz w:val="22"/>
        </w:rPr>
        <w:t>(4), 1295–1309. https://doi.org/10.17478/JEGYS.618245</w:t>
      </w:r>
    </w:p>
    <w:p w14:paraId="1F7BB485"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Sejati, A. E., Kasmiati, S., &amp; Ikhsan, F. A. (2019). The relationship between learning process interactions and student’s learning outcomes in environmental sustainability matter geography-social science education subject. </w:t>
      </w:r>
      <w:r w:rsidRPr="0076243F">
        <w:rPr>
          <w:i/>
          <w:iCs/>
          <w:sz w:val="22"/>
        </w:rPr>
        <w:t>IOP Conference Series: Earth and Environmental Science</w:t>
      </w:r>
      <w:r w:rsidRPr="0076243F">
        <w:rPr>
          <w:sz w:val="22"/>
        </w:rPr>
        <w:t xml:space="preserve">, </w:t>
      </w:r>
      <w:r w:rsidRPr="0076243F">
        <w:rPr>
          <w:i/>
          <w:iCs/>
          <w:sz w:val="22"/>
        </w:rPr>
        <w:t>382</w:t>
      </w:r>
      <w:r w:rsidRPr="0076243F">
        <w:rPr>
          <w:sz w:val="22"/>
        </w:rPr>
        <w:t>(1). https://doi.org/10.1088/1755-1315/382/1/012026</w:t>
      </w:r>
    </w:p>
    <w:p w14:paraId="67C91347" w14:textId="7AF3D458"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Singh, C. K. S., Gopal, R., Ong, E. T., Singh, T. S. M., Mostafa, N. A., &amp; Singh, R. K. A. (2020). Esl teachers’strategies to foster higher-order thinking skills to teach writing. </w:t>
      </w:r>
      <w:r w:rsidRPr="0076243F">
        <w:rPr>
          <w:i/>
          <w:iCs/>
          <w:sz w:val="22"/>
        </w:rPr>
        <w:t>Malaysian Journal of Learning and Instruction</w:t>
      </w:r>
      <w:r w:rsidRPr="0076243F">
        <w:rPr>
          <w:sz w:val="22"/>
        </w:rPr>
        <w:t xml:space="preserve">, </w:t>
      </w:r>
      <w:r w:rsidRPr="0076243F">
        <w:rPr>
          <w:i/>
          <w:iCs/>
          <w:sz w:val="22"/>
        </w:rPr>
        <w:t>17</w:t>
      </w:r>
      <w:r w:rsidRPr="0076243F">
        <w:rPr>
          <w:sz w:val="22"/>
        </w:rPr>
        <w:t>(2), 195–226. https://doi.org/10.32890/MJLI2020.17.2.7</w:t>
      </w:r>
    </w:p>
    <w:p w14:paraId="27F57724"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Sugiyono. (2016). </w:t>
      </w:r>
      <w:r w:rsidRPr="0076243F">
        <w:rPr>
          <w:i/>
          <w:iCs/>
          <w:sz w:val="22"/>
        </w:rPr>
        <w:t>Statistik Pendidikan</w:t>
      </w:r>
      <w:r w:rsidRPr="0076243F">
        <w:rPr>
          <w:sz w:val="22"/>
        </w:rPr>
        <w:t>. Jakarta: Balai Pustaka.</w:t>
      </w:r>
    </w:p>
    <w:p w14:paraId="0EE86C95"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Taşlıdere, E. (2013). Effect of Conceptual Change Oriented Instruction on Students’ Conceptual Understanding </w:t>
      </w:r>
      <w:r w:rsidRPr="0076243F">
        <w:rPr>
          <w:sz w:val="22"/>
        </w:rPr>
        <w:lastRenderedPageBreak/>
        <w:t xml:space="preserve">and Decreasing Their Misconceptions in DC Electric Circuits. </w:t>
      </w:r>
      <w:r w:rsidRPr="0076243F">
        <w:rPr>
          <w:i/>
          <w:iCs/>
          <w:sz w:val="22"/>
        </w:rPr>
        <w:t>Creative Education</w:t>
      </w:r>
      <w:r w:rsidRPr="0076243F">
        <w:rPr>
          <w:sz w:val="22"/>
        </w:rPr>
        <w:t xml:space="preserve">, </w:t>
      </w:r>
      <w:r w:rsidRPr="0076243F">
        <w:rPr>
          <w:i/>
          <w:iCs/>
          <w:sz w:val="22"/>
        </w:rPr>
        <w:t>04</w:t>
      </w:r>
      <w:r w:rsidRPr="0076243F">
        <w:rPr>
          <w:sz w:val="22"/>
        </w:rPr>
        <w:t>(04), 273–282. https://doi.org/10.4236/ce.2013.44041</w:t>
      </w:r>
    </w:p>
    <w:p w14:paraId="059A5511"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Umar, I. N., &amp; Ahmad, N. H. (2010). Trainee teachers’ critical thinking in an online discussion forum: A content analysis. </w:t>
      </w:r>
      <w:r w:rsidRPr="0076243F">
        <w:rPr>
          <w:i/>
          <w:iCs/>
          <w:sz w:val="22"/>
        </w:rPr>
        <w:t>Malaysian Journal of Learning &amp; Instruction</w:t>
      </w:r>
      <w:r w:rsidRPr="0076243F">
        <w:rPr>
          <w:sz w:val="22"/>
        </w:rPr>
        <w:t xml:space="preserve">, </w:t>
      </w:r>
      <w:r w:rsidRPr="0076243F">
        <w:rPr>
          <w:i/>
          <w:iCs/>
          <w:sz w:val="22"/>
        </w:rPr>
        <w:t>7</w:t>
      </w:r>
      <w:r w:rsidRPr="0076243F">
        <w:rPr>
          <w:sz w:val="22"/>
        </w:rPr>
        <w:t>, 75–91.</w:t>
      </w:r>
    </w:p>
    <w:p w14:paraId="0CBE24DA"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Yadav, A., Subedi, D., Lundeberg, M. A., &amp; Bunting, C. F. (2011). Problem-based Learning: Influence on Students’ Learning in an Electrical Engineering Course. </w:t>
      </w:r>
      <w:r w:rsidRPr="0076243F">
        <w:rPr>
          <w:i/>
          <w:iCs/>
          <w:sz w:val="22"/>
        </w:rPr>
        <w:t xml:space="preserve">Journal of Engineering </w:t>
      </w:r>
      <w:r w:rsidRPr="0076243F">
        <w:rPr>
          <w:i/>
          <w:iCs/>
          <w:sz w:val="22"/>
        </w:rPr>
        <w:t>Education</w:t>
      </w:r>
      <w:r w:rsidRPr="0076243F">
        <w:rPr>
          <w:sz w:val="22"/>
        </w:rPr>
        <w:t xml:space="preserve">, </w:t>
      </w:r>
      <w:r w:rsidRPr="0076243F">
        <w:rPr>
          <w:i/>
          <w:iCs/>
          <w:sz w:val="22"/>
        </w:rPr>
        <w:t>100</w:t>
      </w:r>
      <w:r w:rsidRPr="0076243F">
        <w:rPr>
          <w:sz w:val="22"/>
        </w:rPr>
        <w:t>(2), 253–280. https://doi.org/10.1002/J.2168-9830.2011.TB00013.X</w:t>
      </w:r>
    </w:p>
    <w:p w14:paraId="75987118" w14:textId="77777777" w:rsidR="0076243F" w:rsidRPr="0076243F" w:rsidRDefault="0076243F" w:rsidP="0076243F">
      <w:pPr>
        <w:shd w:val="clear" w:color="auto" w:fill="FFFFFF"/>
        <w:spacing w:after="120" w:line="276" w:lineRule="auto"/>
        <w:ind w:left="567" w:hanging="567"/>
        <w:jc w:val="both"/>
        <w:rPr>
          <w:sz w:val="22"/>
        </w:rPr>
      </w:pPr>
      <w:r w:rsidRPr="0076243F">
        <w:rPr>
          <w:sz w:val="22"/>
        </w:rPr>
        <w:t xml:space="preserve">Yulianti, L., Riantoni, C., &amp; Mufti, N. (2018). Problem Solving Skills on Direct Current Electricity through Inquiry-Based Learning with PhET Simulations. </w:t>
      </w:r>
      <w:r w:rsidRPr="0076243F">
        <w:rPr>
          <w:i/>
          <w:iCs/>
          <w:sz w:val="22"/>
        </w:rPr>
        <w:t>International Journal of Instruction</w:t>
      </w:r>
      <w:r w:rsidRPr="0076243F">
        <w:rPr>
          <w:sz w:val="22"/>
        </w:rPr>
        <w:t xml:space="preserve">, </w:t>
      </w:r>
      <w:r w:rsidRPr="0076243F">
        <w:rPr>
          <w:i/>
          <w:iCs/>
          <w:sz w:val="22"/>
        </w:rPr>
        <w:t>11</w:t>
      </w:r>
      <w:r w:rsidRPr="0076243F">
        <w:rPr>
          <w:sz w:val="22"/>
        </w:rPr>
        <w:t>(4), 123–138.</w:t>
      </w:r>
    </w:p>
    <w:p w14:paraId="23218CCB" w14:textId="7437A4DF" w:rsidR="0076243F" w:rsidRDefault="0076243F" w:rsidP="0076243F">
      <w:pPr>
        <w:shd w:val="clear" w:color="auto" w:fill="FFFFFF"/>
        <w:spacing w:after="120" w:line="276" w:lineRule="auto"/>
        <w:ind w:left="567" w:hanging="567"/>
        <w:jc w:val="both"/>
        <w:rPr>
          <w:rFonts w:eastAsia="Times New Roman" w:cs="Times New Roman"/>
          <w:sz w:val="22"/>
        </w:rPr>
      </w:pPr>
      <w:r w:rsidRPr="0076243F">
        <w:rPr>
          <w:b/>
          <w:sz w:val="22"/>
        </w:rPr>
        <w:fldChar w:fldCharType="end"/>
      </w:r>
    </w:p>
    <w:p w14:paraId="02A275F6" w14:textId="77777777" w:rsidR="0076243F" w:rsidRPr="00745905" w:rsidRDefault="0076243F" w:rsidP="000C1617">
      <w:pPr>
        <w:shd w:val="clear" w:color="auto" w:fill="FFFFFF"/>
        <w:spacing w:after="120" w:line="276" w:lineRule="auto"/>
        <w:ind w:left="567" w:hanging="567"/>
        <w:jc w:val="both"/>
        <w:rPr>
          <w:rFonts w:eastAsia="Times New Roman" w:cs="Times New Roman"/>
          <w:sz w:val="22"/>
        </w:rPr>
      </w:pPr>
    </w:p>
    <w:p w14:paraId="469E2C11" w14:textId="77777777" w:rsidR="00745905" w:rsidRDefault="00745905" w:rsidP="00AC2C7E">
      <w:pPr>
        <w:spacing w:after="120" w:line="276" w:lineRule="auto"/>
        <w:jc w:val="both"/>
        <w:rPr>
          <w:b/>
          <w:sz w:val="22"/>
        </w:rPr>
      </w:pPr>
    </w:p>
    <w:p w14:paraId="3D0D689C" w14:textId="77777777" w:rsidR="0030018B" w:rsidRDefault="0030018B" w:rsidP="0030018B">
      <w:pPr>
        <w:shd w:val="clear" w:color="auto" w:fill="FFFFFF"/>
        <w:spacing w:before="240" w:after="240" w:line="240" w:lineRule="auto"/>
        <w:jc w:val="center"/>
        <w:rPr>
          <w:rFonts w:cs="Times New Roman"/>
          <w:b/>
          <w:iCs/>
          <w:szCs w:val="24"/>
        </w:rPr>
        <w:sectPr w:rsidR="0030018B" w:rsidSect="00CE1865">
          <w:headerReference w:type="even" r:id="rId22"/>
          <w:headerReference w:type="default" r:id="rId23"/>
          <w:footerReference w:type="even" r:id="rId24"/>
          <w:footerReference w:type="default" r:id="rId25"/>
          <w:type w:val="continuous"/>
          <w:pgSz w:w="11906" w:h="16838"/>
          <w:pgMar w:top="1440" w:right="1440" w:bottom="1440" w:left="1440" w:header="709" w:footer="709" w:gutter="0"/>
          <w:cols w:num="2" w:space="708"/>
          <w:titlePg/>
          <w:docGrid w:linePitch="360"/>
        </w:sectPr>
      </w:pPr>
    </w:p>
    <w:p w14:paraId="4672F9BF" w14:textId="77777777" w:rsidR="0030018B" w:rsidRPr="005A6AD0" w:rsidRDefault="0030018B" w:rsidP="0076243F">
      <w:pPr>
        <w:shd w:val="clear" w:color="auto" w:fill="FFFFFF"/>
        <w:spacing w:before="240" w:after="240" w:line="240" w:lineRule="auto"/>
        <w:rPr>
          <w:rFonts w:cs="Times New Roman"/>
          <w:b/>
          <w:iCs/>
          <w:szCs w:val="24"/>
        </w:rPr>
        <w:sectPr w:rsidR="0030018B" w:rsidRPr="005A6AD0" w:rsidSect="0030018B">
          <w:type w:val="continuous"/>
          <w:pgSz w:w="11906" w:h="16838"/>
          <w:pgMar w:top="1440" w:right="1440" w:bottom="1440" w:left="1440" w:header="709" w:footer="708" w:gutter="0"/>
          <w:cols w:space="708"/>
          <w:titlePg/>
          <w:docGrid w:linePitch="360"/>
        </w:sectPr>
      </w:pPr>
    </w:p>
    <w:p w14:paraId="6093DA8A" w14:textId="77777777" w:rsidR="003A7726" w:rsidRPr="0076243F" w:rsidRDefault="003A7726" w:rsidP="0076243F">
      <w:pPr>
        <w:spacing w:after="120" w:line="276" w:lineRule="auto"/>
        <w:jc w:val="both"/>
        <w:rPr>
          <w:sz w:val="22"/>
          <w:lang w:val="en-ID"/>
        </w:rPr>
      </w:pPr>
    </w:p>
    <w:sectPr w:rsidR="003A7726" w:rsidRPr="0076243F" w:rsidSect="00AB6C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D51DF" w14:textId="77777777" w:rsidR="005E0F8C" w:rsidRDefault="005E0F8C" w:rsidP="00730294">
      <w:pPr>
        <w:spacing w:line="240" w:lineRule="auto"/>
      </w:pPr>
      <w:r>
        <w:separator/>
      </w:r>
    </w:p>
  </w:endnote>
  <w:endnote w:type="continuationSeparator" w:id="0">
    <w:p w14:paraId="3A060A2F" w14:textId="77777777" w:rsidR="005E0F8C" w:rsidRDefault="005E0F8C" w:rsidP="00730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F676E" w14:textId="77777777" w:rsidR="00745905" w:rsidRPr="00745905" w:rsidRDefault="00745905" w:rsidP="00745905">
    <w:pPr>
      <w:pStyle w:val="Footer"/>
      <w:jc w:val="center"/>
      <w:rPr>
        <w:sz w:val="22"/>
      </w:rPr>
    </w:pPr>
    <w:proofErr w:type="spellStart"/>
    <w:r w:rsidRPr="00745905">
      <w:rPr>
        <w:sz w:val="22"/>
      </w:rPr>
      <w:t>Copyright</w:t>
    </w:r>
    <w:proofErr w:type="spellEnd"/>
    <w:r w:rsidRPr="00745905">
      <w:rPr>
        <w:sz w:val="22"/>
      </w:rPr>
      <w:t xml:space="preserve"> © 2016, p-ISSN 1979-7281 e-ISSN 2443-1281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694C" w14:textId="77777777" w:rsidR="00745905" w:rsidRPr="00745905" w:rsidRDefault="00745905" w:rsidP="00745905">
    <w:pPr>
      <w:pStyle w:val="Footer"/>
      <w:jc w:val="center"/>
      <w:rPr>
        <w:sz w:val="22"/>
      </w:rPr>
    </w:pPr>
    <w:proofErr w:type="spellStart"/>
    <w:r w:rsidRPr="00745905">
      <w:rPr>
        <w:sz w:val="22"/>
      </w:rPr>
      <w:t>Copyright</w:t>
    </w:r>
    <w:proofErr w:type="spellEnd"/>
    <w:r w:rsidRPr="00745905">
      <w:rPr>
        <w:sz w:val="22"/>
      </w:rPr>
      <w:t xml:space="preserve"> </w:t>
    </w:r>
    <w:r w:rsidRPr="00745905">
      <w:rPr>
        <w:rFonts w:cs="Times New Roman"/>
        <w:sz w:val="22"/>
      </w:rPr>
      <w:t>©</w:t>
    </w:r>
    <w:r w:rsidRPr="00745905">
      <w:rPr>
        <w:sz w:val="22"/>
      </w:rPr>
      <w:t xml:space="preserve"> 2016, p-ISSN 1979-7281 e-ISSN 2443-1281</w:t>
    </w:r>
  </w:p>
  <w:p w14:paraId="40AA570F" w14:textId="77777777" w:rsidR="00745905" w:rsidRDefault="007459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rPr>
      <w:id w:val="401423393"/>
      <w:docPartObj>
        <w:docPartGallery w:val="Page Numbers (Bottom of Page)"/>
        <w:docPartUnique/>
      </w:docPartObj>
    </w:sdtPr>
    <w:sdtEndPr>
      <w:rPr>
        <w:rFonts w:cs="Times New Roman"/>
        <w:noProof/>
        <w:sz w:val="22"/>
      </w:rPr>
    </w:sdtEndPr>
    <w:sdtContent>
      <w:p w14:paraId="1F48E0CA" w14:textId="77777777" w:rsidR="00745905" w:rsidRPr="00745905" w:rsidRDefault="00D85892" w:rsidP="00745905">
        <w:pPr>
          <w:pStyle w:val="Footer"/>
          <w:jc w:val="center"/>
          <w:rPr>
            <w:rFonts w:cs="Times New Roman"/>
            <w:noProof/>
            <w:sz w:val="22"/>
          </w:rPr>
        </w:pPr>
        <w:r>
          <w:rPr>
            <w:rFonts w:cs="Times New Roman"/>
            <w:noProof/>
            <w:sz w:val="18"/>
            <w:lang w:eastAsia="id-ID"/>
          </w:rPr>
          <mc:AlternateContent>
            <mc:Choice Requires="wps">
              <w:drawing>
                <wp:anchor distT="0" distB="0" distL="114300" distR="114300" simplePos="0" relativeHeight="251662336" behindDoc="0" locked="0" layoutInCell="1" allowOverlap="1" wp14:anchorId="7F493155" wp14:editId="35F686C9">
                  <wp:simplePos x="0" y="0"/>
                  <wp:positionH relativeFrom="column">
                    <wp:posOffset>1424305</wp:posOffset>
                  </wp:positionH>
                  <wp:positionV relativeFrom="paragraph">
                    <wp:posOffset>-57947</wp:posOffset>
                  </wp:positionV>
                  <wp:extent cx="2844000" cy="0"/>
                  <wp:effectExtent l="0" t="0" r="13970" b="19050"/>
                  <wp:wrapNone/>
                  <wp:docPr id="12" name="Straight Connector 12"/>
                  <wp:cNvGraphicFramePr/>
                  <a:graphic xmlns:a="http://schemas.openxmlformats.org/drawingml/2006/main">
                    <a:graphicData uri="http://schemas.microsoft.com/office/word/2010/wordprocessingShape">
                      <wps:wsp>
                        <wps:cNvCnPr/>
                        <wps:spPr>
                          <a:xfrm>
                            <a:off x="0" y="0"/>
                            <a:ext cx="28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13A775"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15pt,-4.55pt" to="33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" strokecolor="black [3213]"/>
              </w:pict>
            </mc:Fallback>
          </mc:AlternateContent>
        </w:r>
        <w:proofErr w:type="spellStart"/>
        <w:r w:rsidR="00745905" w:rsidRPr="00E5136B">
          <w:rPr>
            <w:rFonts w:cs="Times New Roman"/>
            <w:sz w:val="18"/>
          </w:rPr>
          <w:t>Copyright</w:t>
        </w:r>
        <w:proofErr w:type="spellEnd"/>
        <w:r w:rsidR="00745905" w:rsidRPr="00E5136B">
          <w:rPr>
            <w:rFonts w:cs="Times New Roman"/>
            <w:sz w:val="18"/>
          </w:rPr>
          <w:t xml:space="preserve"> © 2016, p-ISSN 1979-7281 e-ISSN 2443-1281 </w:t>
        </w:r>
      </w:p>
    </w:sdtContent>
  </w:sdt>
  <w:p w14:paraId="49E46107" w14:textId="77777777" w:rsidR="00745905" w:rsidRDefault="007459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AB075" w14:textId="77777777" w:rsidR="00E5136B" w:rsidRDefault="00D85892" w:rsidP="00E5136B">
    <w:pPr>
      <w:pStyle w:val="Footer"/>
      <w:rPr>
        <w:sz w:val="22"/>
      </w:rPr>
    </w:pPr>
    <w:r>
      <w:rPr>
        <w:noProof/>
        <w:sz w:val="22"/>
        <w:lang w:eastAsia="id-ID"/>
      </w:rPr>
      <mc:AlternateContent>
        <mc:Choice Requires="wps">
          <w:drawing>
            <wp:anchor distT="0" distB="0" distL="114300" distR="114300" simplePos="0" relativeHeight="251659264" behindDoc="0" locked="0" layoutInCell="1" allowOverlap="1" wp14:anchorId="4D9D9F11" wp14:editId="32EC250B">
              <wp:simplePos x="0" y="0"/>
              <wp:positionH relativeFrom="column">
                <wp:posOffset>-10633</wp:posOffset>
              </wp:positionH>
              <wp:positionV relativeFrom="paragraph">
                <wp:posOffset>-53975</wp:posOffset>
              </wp:positionV>
              <wp:extent cx="4146697"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891059"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pt,-4.25pt" to="325.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" strokecolor="black [3213]"/>
          </w:pict>
        </mc:Fallback>
      </mc:AlternateContent>
    </w:r>
    <w:r w:rsidR="00C976E9">
      <w:rPr>
        <w:sz w:val="22"/>
      </w:rPr>
      <w:t>EDUSAINS. Volume 11 Nomor 01 Tahun 2019</w:t>
    </w:r>
    <w:r w:rsidR="00E5136B">
      <w:rPr>
        <w:sz w:val="22"/>
      </w:rPr>
      <w:t>, 137-144</w:t>
    </w:r>
  </w:p>
  <w:p w14:paraId="04104C47" w14:textId="77777777" w:rsidR="00E5136B" w:rsidRPr="00745905" w:rsidRDefault="00E5136B" w:rsidP="00E5136B">
    <w:pPr>
      <w:pStyle w:val="Footer"/>
      <w:rPr>
        <w:sz w:val="22"/>
      </w:rPr>
    </w:pPr>
    <w:proofErr w:type="spellStart"/>
    <w:r>
      <w:rPr>
        <w:sz w:val="22"/>
      </w:rPr>
      <w:t>Copyright</w:t>
    </w:r>
    <w:proofErr w:type="spellEnd"/>
    <w:r>
      <w:rPr>
        <w:sz w:val="22"/>
      </w:rPr>
      <w:t xml:space="preserve"> </w:t>
    </w:r>
    <w:r>
      <w:rPr>
        <w:rFonts w:cs="Times New Roman"/>
        <w:sz w:val="22"/>
      </w:rPr>
      <w:t>©</w:t>
    </w:r>
    <w:r>
      <w:rPr>
        <w:sz w:val="22"/>
      </w:rPr>
      <w:t xml:space="preserve"> 2016 | EDUSAINS | p-ISSN 1979-7281 | e-ISSN 2443-1281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0AAD3" w14:textId="77777777" w:rsidR="00E5136B" w:rsidRDefault="00D85892" w:rsidP="00E5136B">
    <w:pPr>
      <w:pStyle w:val="Footer"/>
      <w:jc w:val="right"/>
      <w:rPr>
        <w:sz w:val="22"/>
      </w:rPr>
    </w:pPr>
    <w:r>
      <w:rPr>
        <w:noProof/>
        <w:sz w:val="22"/>
        <w:lang w:eastAsia="id-ID"/>
      </w:rPr>
      <mc:AlternateContent>
        <mc:Choice Requires="wps">
          <w:drawing>
            <wp:anchor distT="0" distB="0" distL="114300" distR="114300" simplePos="0" relativeHeight="251661312" behindDoc="0" locked="0" layoutInCell="1" allowOverlap="1" wp14:anchorId="2855F6FB" wp14:editId="04F0C8D0">
              <wp:simplePos x="0" y="0"/>
              <wp:positionH relativeFrom="column">
                <wp:posOffset>1556370</wp:posOffset>
              </wp:positionH>
              <wp:positionV relativeFrom="paragraph">
                <wp:posOffset>-50430</wp:posOffset>
              </wp:positionV>
              <wp:extent cx="4146697"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B7B1C9"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2.55pt,-3.95pt" to="449.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" strokecolor="black [3213]"/>
          </w:pict>
        </mc:Fallback>
      </mc:AlternateContent>
    </w:r>
    <w:r w:rsidR="00E5136B">
      <w:rPr>
        <w:sz w:val="22"/>
      </w:rPr>
      <w:t xml:space="preserve">EDUSAINS. Volume </w:t>
    </w:r>
    <w:r w:rsidR="00C976E9">
      <w:rPr>
        <w:sz w:val="22"/>
      </w:rPr>
      <w:t>11 Nomor 01</w:t>
    </w:r>
    <w:r w:rsidR="00E5136B">
      <w:rPr>
        <w:sz w:val="22"/>
      </w:rPr>
      <w:t xml:space="preserve"> </w:t>
    </w:r>
    <w:r w:rsidR="00C976E9">
      <w:rPr>
        <w:sz w:val="22"/>
      </w:rPr>
      <w:t>Tahun 2019</w:t>
    </w:r>
    <w:r w:rsidR="00E5136B">
      <w:rPr>
        <w:sz w:val="22"/>
      </w:rPr>
      <w:t>, 137-144</w:t>
    </w:r>
  </w:p>
  <w:p w14:paraId="1E3636E6" w14:textId="77777777" w:rsidR="00745905" w:rsidRPr="00E5136B" w:rsidRDefault="00E5136B" w:rsidP="00E5136B">
    <w:pPr>
      <w:pStyle w:val="Footer"/>
      <w:jc w:val="right"/>
      <w:rPr>
        <w:sz w:val="22"/>
      </w:rPr>
    </w:pPr>
    <w:proofErr w:type="spellStart"/>
    <w:r>
      <w:rPr>
        <w:sz w:val="22"/>
      </w:rPr>
      <w:t>Copyright</w:t>
    </w:r>
    <w:proofErr w:type="spellEnd"/>
    <w:r>
      <w:rPr>
        <w:sz w:val="22"/>
      </w:rPr>
      <w:t xml:space="preserve"> </w:t>
    </w:r>
    <w:r>
      <w:rPr>
        <w:rFonts w:cs="Times New Roman"/>
        <w:sz w:val="22"/>
      </w:rPr>
      <w:t>©</w:t>
    </w:r>
    <w:r w:rsidR="00D85892">
      <w:rPr>
        <w:sz w:val="22"/>
      </w:rPr>
      <w:t xml:space="preserve"> 2016 | EDUSAINS </w:t>
    </w:r>
    <w:r>
      <w:rPr>
        <w:sz w:val="22"/>
      </w:rPr>
      <w:t>| p-ISSN 1979-7281 | e-ISSN 2443-1281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A2FBA" w14:textId="77777777" w:rsidR="005E0F8C" w:rsidRDefault="005E0F8C" w:rsidP="00730294">
      <w:pPr>
        <w:spacing w:line="240" w:lineRule="auto"/>
      </w:pPr>
      <w:r>
        <w:separator/>
      </w:r>
    </w:p>
  </w:footnote>
  <w:footnote w:type="continuationSeparator" w:id="0">
    <w:p w14:paraId="7AA94856" w14:textId="77777777" w:rsidR="005E0F8C" w:rsidRDefault="005E0F8C" w:rsidP="00730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8068171BD3E44A02B0EC2D2E3922E640"/>
      </w:placeholder>
      <w:temporary/>
      <w:showingPlcHdr/>
    </w:sdtPr>
    <w:sdtContent>
      <w:p w14:paraId="17C24580" w14:textId="77777777" w:rsidR="00E5136B" w:rsidRDefault="00E5136B">
        <w:pPr>
          <w:pStyle w:val="Header"/>
        </w:pPr>
        <w:r>
          <w:t>[Type text]</w:t>
        </w:r>
      </w:p>
    </w:sdtContent>
  </w:sdt>
  <w:p w14:paraId="12F0EBC9" w14:textId="77777777" w:rsidR="00E5136B" w:rsidRDefault="00E513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42FA8" w14:textId="77777777" w:rsidR="00E5136B" w:rsidRPr="00E5136B" w:rsidRDefault="00E5136B" w:rsidP="00E5136B">
    <w:pPr>
      <w:pStyle w:val="Header"/>
      <w:jc w:val="right"/>
      <w:rPr>
        <w:i/>
      </w:rPr>
    </w:pPr>
    <w:r>
      <w:t xml:space="preserve">Nama Penulis/ </w:t>
    </w:r>
    <w:proofErr w:type="spellStart"/>
    <w:r>
      <w:rPr>
        <w:i/>
      </w:rPr>
      <w:t>Name</w:t>
    </w:r>
    <w:proofErr w:type="spellEnd"/>
    <w:r>
      <w:rPr>
        <w:i/>
      </w:rPr>
      <w:t xml:space="preserve"> </w:t>
    </w:r>
    <w:proofErr w:type="spellStart"/>
    <w:r>
      <w:rPr>
        <w:i/>
      </w:rPr>
      <w:t>of</w:t>
    </w:r>
    <w:proofErr w:type="spellEnd"/>
    <w:r>
      <w:rPr>
        <w:i/>
      </w:rPr>
      <w:t xml:space="preserve"> First </w:t>
    </w:r>
    <w:proofErr w:type="spellStart"/>
    <w:r>
      <w:rPr>
        <w:i/>
      </w:rPr>
      <w:t>Author</w:t>
    </w:r>
    <w:proofErr w:type="spellEnd"/>
    <w:r>
      <w:t xml:space="preserve">, Nama Penulis Kedua/ </w:t>
    </w:r>
    <w:proofErr w:type="spellStart"/>
    <w:r>
      <w:rPr>
        <w:i/>
      </w:rPr>
      <w:t>Name</w:t>
    </w:r>
    <w:proofErr w:type="spellEnd"/>
    <w:r>
      <w:rPr>
        <w:i/>
      </w:rPr>
      <w:t xml:space="preserve"> </w:t>
    </w:r>
    <w:proofErr w:type="spellStart"/>
    <w:r>
      <w:rPr>
        <w:i/>
      </w:rPr>
      <w:t>of</w:t>
    </w:r>
    <w:proofErr w:type="spellEnd"/>
    <w:r>
      <w:rPr>
        <w:i/>
      </w:rPr>
      <w:t xml:space="preserve"> </w:t>
    </w:r>
    <w:proofErr w:type="spellStart"/>
    <w:r>
      <w:rPr>
        <w:i/>
      </w:rPr>
      <w:t>Second</w:t>
    </w:r>
    <w:proofErr w:type="spellEnd"/>
    <w:r>
      <w:rPr>
        <w:i/>
      </w:rPr>
      <w:t xml:space="preserve"> </w:t>
    </w:r>
    <w:proofErr w:type="spellStart"/>
    <w:r>
      <w:rPr>
        <w:i/>
      </w:rPr>
      <w:t>Author</w:t>
    </w:r>
    <w:proofErr w:type="spellEnd"/>
  </w:p>
  <w:p w14:paraId="32253705" w14:textId="77777777" w:rsidR="00E5136B" w:rsidRDefault="00E513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7D3B0" w14:textId="77777777" w:rsidR="00E5136B" w:rsidRPr="00CE1865" w:rsidRDefault="00E5136B">
    <w:pPr>
      <w:pStyle w:val="Header"/>
      <w:rPr>
        <w:i/>
        <w:sz w:val="18"/>
      </w:rPr>
    </w:pPr>
    <w:r w:rsidRPr="00E5136B">
      <w:rPr>
        <w:sz w:val="18"/>
      </w:rPr>
      <w:t xml:space="preserve">Judul Artikel/ </w:t>
    </w:r>
    <w:proofErr w:type="spellStart"/>
    <w:r w:rsidRPr="00E5136B">
      <w:rPr>
        <w:i/>
        <w:sz w:val="18"/>
      </w:rPr>
      <w:t>Title</w:t>
    </w:r>
    <w:proofErr w:type="spellEnd"/>
    <w:r w:rsidRPr="00E5136B">
      <w:rPr>
        <w:i/>
        <w:sz w:val="18"/>
      </w:rPr>
      <w:t xml:space="preserve"> </w:t>
    </w:r>
    <w:proofErr w:type="spellStart"/>
    <w:r w:rsidRPr="00E5136B">
      <w:rPr>
        <w:i/>
        <w:sz w:val="18"/>
      </w:rPr>
      <w:t>of</w:t>
    </w:r>
    <w:proofErr w:type="spellEnd"/>
    <w:r w:rsidRPr="00E5136B">
      <w:rPr>
        <w:i/>
        <w:sz w:val="18"/>
      </w:rPr>
      <w:t xml:space="preserve"> </w:t>
    </w:r>
    <w:proofErr w:type="spellStart"/>
    <w:r w:rsidRPr="00E5136B">
      <w:rPr>
        <w:i/>
        <w:sz w:val="18"/>
      </w:rPr>
      <w:t>Article</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D119A" w14:textId="77777777" w:rsidR="00E5136B" w:rsidRPr="00E5136B" w:rsidRDefault="00E5136B" w:rsidP="00E5136B">
    <w:pPr>
      <w:pStyle w:val="Header"/>
      <w:jc w:val="right"/>
      <w:rPr>
        <w:i/>
        <w:sz w:val="18"/>
      </w:rPr>
    </w:pPr>
    <w:r w:rsidRPr="00E5136B">
      <w:rPr>
        <w:sz w:val="18"/>
      </w:rPr>
      <w:t xml:space="preserve">Nama Penulis/ </w:t>
    </w:r>
    <w:proofErr w:type="spellStart"/>
    <w:r w:rsidRPr="00E5136B">
      <w:rPr>
        <w:i/>
        <w:sz w:val="18"/>
      </w:rPr>
      <w:t>Name</w:t>
    </w:r>
    <w:proofErr w:type="spellEnd"/>
    <w:r w:rsidRPr="00E5136B">
      <w:rPr>
        <w:i/>
        <w:sz w:val="18"/>
      </w:rPr>
      <w:t xml:space="preserve"> </w:t>
    </w:r>
    <w:proofErr w:type="spellStart"/>
    <w:r w:rsidRPr="00E5136B">
      <w:rPr>
        <w:i/>
        <w:sz w:val="18"/>
      </w:rPr>
      <w:t>of</w:t>
    </w:r>
    <w:proofErr w:type="spellEnd"/>
    <w:r w:rsidRPr="00E5136B">
      <w:rPr>
        <w:i/>
        <w:sz w:val="18"/>
      </w:rPr>
      <w:t xml:space="preserve"> First </w:t>
    </w:r>
    <w:proofErr w:type="spellStart"/>
    <w:r w:rsidRPr="00E5136B">
      <w:rPr>
        <w:i/>
        <w:sz w:val="18"/>
      </w:rPr>
      <w:t>Author</w:t>
    </w:r>
    <w:proofErr w:type="spellEnd"/>
    <w:r w:rsidRPr="00E5136B">
      <w:rPr>
        <w:sz w:val="18"/>
      </w:rPr>
      <w:t xml:space="preserve">, Nama Penulis Kedua/ </w:t>
    </w:r>
    <w:proofErr w:type="spellStart"/>
    <w:r w:rsidRPr="00E5136B">
      <w:rPr>
        <w:i/>
        <w:sz w:val="18"/>
      </w:rPr>
      <w:t>Name</w:t>
    </w:r>
    <w:proofErr w:type="spellEnd"/>
    <w:r w:rsidRPr="00E5136B">
      <w:rPr>
        <w:i/>
        <w:sz w:val="18"/>
      </w:rPr>
      <w:t xml:space="preserve"> </w:t>
    </w:r>
    <w:proofErr w:type="spellStart"/>
    <w:r w:rsidRPr="00E5136B">
      <w:rPr>
        <w:i/>
        <w:sz w:val="18"/>
      </w:rPr>
      <w:t>of</w:t>
    </w:r>
    <w:proofErr w:type="spellEnd"/>
    <w:r w:rsidRPr="00E5136B">
      <w:rPr>
        <w:i/>
        <w:sz w:val="18"/>
      </w:rPr>
      <w:t xml:space="preserve"> </w:t>
    </w:r>
    <w:proofErr w:type="spellStart"/>
    <w:r w:rsidRPr="00E5136B">
      <w:rPr>
        <w:i/>
        <w:sz w:val="18"/>
      </w:rPr>
      <w:t>Second</w:t>
    </w:r>
    <w:proofErr w:type="spellEnd"/>
    <w:r w:rsidRPr="00E5136B">
      <w:rPr>
        <w:i/>
        <w:sz w:val="18"/>
      </w:rPr>
      <w:t xml:space="preserve"> </w:t>
    </w:r>
    <w:proofErr w:type="spellStart"/>
    <w:r w:rsidRPr="00E5136B">
      <w:rPr>
        <w:i/>
        <w:sz w:val="18"/>
      </w:rPr>
      <w:t>Author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456311"/>
    <w:multiLevelType w:val="hybridMultilevel"/>
    <w:tmpl w:val="FFD413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39598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0294"/>
    <w:rsid w:val="000011F5"/>
    <w:rsid w:val="000020F3"/>
    <w:rsid w:val="00003350"/>
    <w:rsid w:val="0000508B"/>
    <w:rsid w:val="00030D63"/>
    <w:rsid w:val="00033911"/>
    <w:rsid w:val="00036C5C"/>
    <w:rsid w:val="00045939"/>
    <w:rsid w:val="000514FB"/>
    <w:rsid w:val="0005489D"/>
    <w:rsid w:val="00060AF4"/>
    <w:rsid w:val="000615B3"/>
    <w:rsid w:val="00067AB6"/>
    <w:rsid w:val="00074B25"/>
    <w:rsid w:val="00075C39"/>
    <w:rsid w:val="000812E3"/>
    <w:rsid w:val="00083457"/>
    <w:rsid w:val="0008492E"/>
    <w:rsid w:val="00097B91"/>
    <w:rsid w:val="000B51AB"/>
    <w:rsid w:val="000C1617"/>
    <w:rsid w:val="000C642B"/>
    <w:rsid w:val="000D2023"/>
    <w:rsid w:val="000D71B8"/>
    <w:rsid w:val="000F7441"/>
    <w:rsid w:val="00100339"/>
    <w:rsid w:val="00100773"/>
    <w:rsid w:val="00105910"/>
    <w:rsid w:val="00111820"/>
    <w:rsid w:val="0012465F"/>
    <w:rsid w:val="0012503E"/>
    <w:rsid w:val="00125119"/>
    <w:rsid w:val="001338AE"/>
    <w:rsid w:val="001426FD"/>
    <w:rsid w:val="00155477"/>
    <w:rsid w:val="001608A3"/>
    <w:rsid w:val="00162520"/>
    <w:rsid w:val="00162F26"/>
    <w:rsid w:val="001631A2"/>
    <w:rsid w:val="00165B49"/>
    <w:rsid w:val="00167F02"/>
    <w:rsid w:val="001746F9"/>
    <w:rsid w:val="00181104"/>
    <w:rsid w:val="00187AF5"/>
    <w:rsid w:val="00190F91"/>
    <w:rsid w:val="0019382C"/>
    <w:rsid w:val="00196B7B"/>
    <w:rsid w:val="001A6630"/>
    <w:rsid w:val="001A70C9"/>
    <w:rsid w:val="001B2FCE"/>
    <w:rsid w:val="001C31B9"/>
    <w:rsid w:val="001C5F28"/>
    <w:rsid w:val="001D2A08"/>
    <w:rsid w:val="001E242C"/>
    <w:rsid w:val="001E7696"/>
    <w:rsid w:val="001F2035"/>
    <w:rsid w:val="001F2E4A"/>
    <w:rsid w:val="002055DF"/>
    <w:rsid w:val="002207AD"/>
    <w:rsid w:val="00225C75"/>
    <w:rsid w:val="00227A3A"/>
    <w:rsid w:val="002304D9"/>
    <w:rsid w:val="00246000"/>
    <w:rsid w:val="0025349B"/>
    <w:rsid w:val="0027798A"/>
    <w:rsid w:val="0028087A"/>
    <w:rsid w:val="00285198"/>
    <w:rsid w:val="0028743B"/>
    <w:rsid w:val="00293BBC"/>
    <w:rsid w:val="002A31AD"/>
    <w:rsid w:val="002A4F42"/>
    <w:rsid w:val="002B2963"/>
    <w:rsid w:val="002C0C96"/>
    <w:rsid w:val="002C1CAC"/>
    <w:rsid w:val="002C4A4B"/>
    <w:rsid w:val="002F5119"/>
    <w:rsid w:val="002F6DB7"/>
    <w:rsid w:val="0030018B"/>
    <w:rsid w:val="00303C84"/>
    <w:rsid w:val="00310729"/>
    <w:rsid w:val="00315F75"/>
    <w:rsid w:val="003215AE"/>
    <w:rsid w:val="00330AEF"/>
    <w:rsid w:val="00336A6C"/>
    <w:rsid w:val="0034022C"/>
    <w:rsid w:val="00342E62"/>
    <w:rsid w:val="0035302A"/>
    <w:rsid w:val="00354DED"/>
    <w:rsid w:val="00360A2F"/>
    <w:rsid w:val="003702FA"/>
    <w:rsid w:val="00372969"/>
    <w:rsid w:val="0037429A"/>
    <w:rsid w:val="00374B7A"/>
    <w:rsid w:val="00383A43"/>
    <w:rsid w:val="003972D5"/>
    <w:rsid w:val="003A7726"/>
    <w:rsid w:val="003B006B"/>
    <w:rsid w:val="003B2EE8"/>
    <w:rsid w:val="003B77D6"/>
    <w:rsid w:val="003C0AE8"/>
    <w:rsid w:val="003C1D8A"/>
    <w:rsid w:val="003D43C6"/>
    <w:rsid w:val="003D5B80"/>
    <w:rsid w:val="003E0FA0"/>
    <w:rsid w:val="003F4291"/>
    <w:rsid w:val="00401981"/>
    <w:rsid w:val="0040441C"/>
    <w:rsid w:val="00410F3F"/>
    <w:rsid w:val="004160C1"/>
    <w:rsid w:val="004165C2"/>
    <w:rsid w:val="004175AC"/>
    <w:rsid w:val="0042339A"/>
    <w:rsid w:val="00430E16"/>
    <w:rsid w:val="00437B70"/>
    <w:rsid w:val="00440F11"/>
    <w:rsid w:val="004425CE"/>
    <w:rsid w:val="00443E34"/>
    <w:rsid w:val="004517B4"/>
    <w:rsid w:val="0045230D"/>
    <w:rsid w:val="00454F4A"/>
    <w:rsid w:val="00461926"/>
    <w:rsid w:val="00463E28"/>
    <w:rsid w:val="004743A0"/>
    <w:rsid w:val="00476526"/>
    <w:rsid w:val="004766CC"/>
    <w:rsid w:val="00481843"/>
    <w:rsid w:val="0048270D"/>
    <w:rsid w:val="00484B1C"/>
    <w:rsid w:val="00485895"/>
    <w:rsid w:val="00486F37"/>
    <w:rsid w:val="0049196D"/>
    <w:rsid w:val="00492F3C"/>
    <w:rsid w:val="00496FFB"/>
    <w:rsid w:val="004A6E73"/>
    <w:rsid w:val="004B0156"/>
    <w:rsid w:val="004B13A9"/>
    <w:rsid w:val="004B35B4"/>
    <w:rsid w:val="004C0E8E"/>
    <w:rsid w:val="004C6883"/>
    <w:rsid w:val="004D16CC"/>
    <w:rsid w:val="004D30EF"/>
    <w:rsid w:val="004E1876"/>
    <w:rsid w:val="004E2862"/>
    <w:rsid w:val="004E6373"/>
    <w:rsid w:val="004F4627"/>
    <w:rsid w:val="004F7CF3"/>
    <w:rsid w:val="00500E6C"/>
    <w:rsid w:val="00501916"/>
    <w:rsid w:val="00501AA6"/>
    <w:rsid w:val="00513617"/>
    <w:rsid w:val="00522E92"/>
    <w:rsid w:val="0053268A"/>
    <w:rsid w:val="00540C26"/>
    <w:rsid w:val="00560ADE"/>
    <w:rsid w:val="00564B5B"/>
    <w:rsid w:val="00575CC8"/>
    <w:rsid w:val="0058229A"/>
    <w:rsid w:val="00583A10"/>
    <w:rsid w:val="00584547"/>
    <w:rsid w:val="00584ACB"/>
    <w:rsid w:val="00584ECC"/>
    <w:rsid w:val="00595522"/>
    <w:rsid w:val="005A1776"/>
    <w:rsid w:val="005A3798"/>
    <w:rsid w:val="005A6AD0"/>
    <w:rsid w:val="005B4DD5"/>
    <w:rsid w:val="005C057A"/>
    <w:rsid w:val="005C1688"/>
    <w:rsid w:val="005C53BD"/>
    <w:rsid w:val="005C55D9"/>
    <w:rsid w:val="005C6F39"/>
    <w:rsid w:val="005D1A5C"/>
    <w:rsid w:val="005D38A0"/>
    <w:rsid w:val="005D7002"/>
    <w:rsid w:val="005E0F8C"/>
    <w:rsid w:val="005E2254"/>
    <w:rsid w:val="005E4A31"/>
    <w:rsid w:val="005E57EE"/>
    <w:rsid w:val="005E70DE"/>
    <w:rsid w:val="005F4254"/>
    <w:rsid w:val="0061041F"/>
    <w:rsid w:val="00627428"/>
    <w:rsid w:val="006312E2"/>
    <w:rsid w:val="00636074"/>
    <w:rsid w:val="00642C54"/>
    <w:rsid w:val="00647E83"/>
    <w:rsid w:val="0065287D"/>
    <w:rsid w:val="00666891"/>
    <w:rsid w:val="00667912"/>
    <w:rsid w:val="00677720"/>
    <w:rsid w:val="00695605"/>
    <w:rsid w:val="00697E79"/>
    <w:rsid w:val="006A0718"/>
    <w:rsid w:val="006A0721"/>
    <w:rsid w:val="006B1477"/>
    <w:rsid w:val="006B4A81"/>
    <w:rsid w:val="006B4F80"/>
    <w:rsid w:val="006B6346"/>
    <w:rsid w:val="006B643B"/>
    <w:rsid w:val="006C4B34"/>
    <w:rsid w:val="006C707C"/>
    <w:rsid w:val="006E1E9C"/>
    <w:rsid w:val="00705DE4"/>
    <w:rsid w:val="007144D9"/>
    <w:rsid w:val="007238E8"/>
    <w:rsid w:val="00726892"/>
    <w:rsid w:val="00730294"/>
    <w:rsid w:val="007328B4"/>
    <w:rsid w:val="00745905"/>
    <w:rsid w:val="007462CF"/>
    <w:rsid w:val="007477F5"/>
    <w:rsid w:val="00755901"/>
    <w:rsid w:val="0076243F"/>
    <w:rsid w:val="007629EC"/>
    <w:rsid w:val="0079180F"/>
    <w:rsid w:val="007944DB"/>
    <w:rsid w:val="00796A3A"/>
    <w:rsid w:val="007A0E87"/>
    <w:rsid w:val="007C5045"/>
    <w:rsid w:val="007C61B2"/>
    <w:rsid w:val="007D4A21"/>
    <w:rsid w:val="007E5E26"/>
    <w:rsid w:val="007E6354"/>
    <w:rsid w:val="007F047D"/>
    <w:rsid w:val="00800AED"/>
    <w:rsid w:val="00803D75"/>
    <w:rsid w:val="00813C1C"/>
    <w:rsid w:val="00815DF2"/>
    <w:rsid w:val="008171C5"/>
    <w:rsid w:val="00826C8C"/>
    <w:rsid w:val="00827C1B"/>
    <w:rsid w:val="00851D12"/>
    <w:rsid w:val="00852329"/>
    <w:rsid w:val="008567ED"/>
    <w:rsid w:val="00871C55"/>
    <w:rsid w:val="0087725A"/>
    <w:rsid w:val="0088677D"/>
    <w:rsid w:val="008915E1"/>
    <w:rsid w:val="008939BE"/>
    <w:rsid w:val="0089529B"/>
    <w:rsid w:val="008A1EF0"/>
    <w:rsid w:val="008A2FD1"/>
    <w:rsid w:val="008A6F15"/>
    <w:rsid w:val="008B09C7"/>
    <w:rsid w:val="008B31E0"/>
    <w:rsid w:val="008C0820"/>
    <w:rsid w:val="008C324D"/>
    <w:rsid w:val="008C512D"/>
    <w:rsid w:val="008C6841"/>
    <w:rsid w:val="008D1931"/>
    <w:rsid w:val="008D7340"/>
    <w:rsid w:val="008D7780"/>
    <w:rsid w:val="008E33E7"/>
    <w:rsid w:val="008F22A2"/>
    <w:rsid w:val="008F426E"/>
    <w:rsid w:val="009227F3"/>
    <w:rsid w:val="00934752"/>
    <w:rsid w:val="0093480D"/>
    <w:rsid w:val="00934CE3"/>
    <w:rsid w:val="00935456"/>
    <w:rsid w:val="0094013A"/>
    <w:rsid w:val="00940DAC"/>
    <w:rsid w:val="00947ABF"/>
    <w:rsid w:val="00953C1A"/>
    <w:rsid w:val="0095693F"/>
    <w:rsid w:val="009645E0"/>
    <w:rsid w:val="0096564F"/>
    <w:rsid w:val="009719EA"/>
    <w:rsid w:val="00975059"/>
    <w:rsid w:val="0098103C"/>
    <w:rsid w:val="00985D33"/>
    <w:rsid w:val="009867DB"/>
    <w:rsid w:val="009914DB"/>
    <w:rsid w:val="009966ED"/>
    <w:rsid w:val="009A74C7"/>
    <w:rsid w:val="009B0FA5"/>
    <w:rsid w:val="009B2CBA"/>
    <w:rsid w:val="009B59A6"/>
    <w:rsid w:val="009C1AA4"/>
    <w:rsid w:val="009E0B95"/>
    <w:rsid w:val="009F1DEA"/>
    <w:rsid w:val="009F2970"/>
    <w:rsid w:val="00A10A85"/>
    <w:rsid w:val="00A11984"/>
    <w:rsid w:val="00A143FD"/>
    <w:rsid w:val="00A16E7D"/>
    <w:rsid w:val="00A20D65"/>
    <w:rsid w:val="00A309F1"/>
    <w:rsid w:val="00A33C8A"/>
    <w:rsid w:val="00A43262"/>
    <w:rsid w:val="00A46A0F"/>
    <w:rsid w:val="00A50682"/>
    <w:rsid w:val="00A76E40"/>
    <w:rsid w:val="00A87652"/>
    <w:rsid w:val="00A91EA2"/>
    <w:rsid w:val="00A93927"/>
    <w:rsid w:val="00A95C80"/>
    <w:rsid w:val="00A97283"/>
    <w:rsid w:val="00AB3316"/>
    <w:rsid w:val="00AB6C21"/>
    <w:rsid w:val="00AC2C7E"/>
    <w:rsid w:val="00AC5355"/>
    <w:rsid w:val="00AC5B1F"/>
    <w:rsid w:val="00AC6CD9"/>
    <w:rsid w:val="00AD5A1C"/>
    <w:rsid w:val="00AD7304"/>
    <w:rsid w:val="00AE4A76"/>
    <w:rsid w:val="00AE4E92"/>
    <w:rsid w:val="00AF0953"/>
    <w:rsid w:val="00AF37E2"/>
    <w:rsid w:val="00AF4DA3"/>
    <w:rsid w:val="00B04A8F"/>
    <w:rsid w:val="00B24078"/>
    <w:rsid w:val="00B30D99"/>
    <w:rsid w:val="00B3217C"/>
    <w:rsid w:val="00B43C73"/>
    <w:rsid w:val="00B45871"/>
    <w:rsid w:val="00B5322E"/>
    <w:rsid w:val="00B5628A"/>
    <w:rsid w:val="00B65002"/>
    <w:rsid w:val="00B66B37"/>
    <w:rsid w:val="00B72F05"/>
    <w:rsid w:val="00B75100"/>
    <w:rsid w:val="00B828F2"/>
    <w:rsid w:val="00B82D64"/>
    <w:rsid w:val="00B8730D"/>
    <w:rsid w:val="00B91815"/>
    <w:rsid w:val="00BA0A49"/>
    <w:rsid w:val="00BA2ACB"/>
    <w:rsid w:val="00BA2C67"/>
    <w:rsid w:val="00BA3ED5"/>
    <w:rsid w:val="00BB12B8"/>
    <w:rsid w:val="00BB1983"/>
    <w:rsid w:val="00BB3987"/>
    <w:rsid w:val="00BC176D"/>
    <w:rsid w:val="00BC3B92"/>
    <w:rsid w:val="00BD39F8"/>
    <w:rsid w:val="00BD508C"/>
    <w:rsid w:val="00BD5D35"/>
    <w:rsid w:val="00BE0C71"/>
    <w:rsid w:val="00BE2BD6"/>
    <w:rsid w:val="00BE3B47"/>
    <w:rsid w:val="00BF124E"/>
    <w:rsid w:val="00BF47A4"/>
    <w:rsid w:val="00C00E40"/>
    <w:rsid w:val="00C0355E"/>
    <w:rsid w:val="00C15CAF"/>
    <w:rsid w:val="00C174A5"/>
    <w:rsid w:val="00C25125"/>
    <w:rsid w:val="00C278C5"/>
    <w:rsid w:val="00C31283"/>
    <w:rsid w:val="00C3201C"/>
    <w:rsid w:val="00C34A25"/>
    <w:rsid w:val="00C34D35"/>
    <w:rsid w:val="00C53E10"/>
    <w:rsid w:val="00C5445F"/>
    <w:rsid w:val="00C54974"/>
    <w:rsid w:val="00C552B8"/>
    <w:rsid w:val="00C90056"/>
    <w:rsid w:val="00C94C31"/>
    <w:rsid w:val="00C976E9"/>
    <w:rsid w:val="00CA0D50"/>
    <w:rsid w:val="00CA2123"/>
    <w:rsid w:val="00CA4306"/>
    <w:rsid w:val="00CA6FB9"/>
    <w:rsid w:val="00CB6DC0"/>
    <w:rsid w:val="00CC16F6"/>
    <w:rsid w:val="00CC369A"/>
    <w:rsid w:val="00CD260C"/>
    <w:rsid w:val="00CD415A"/>
    <w:rsid w:val="00CD4888"/>
    <w:rsid w:val="00CE1865"/>
    <w:rsid w:val="00CE26F3"/>
    <w:rsid w:val="00CF03AA"/>
    <w:rsid w:val="00CF35E3"/>
    <w:rsid w:val="00CF3770"/>
    <w:rsid w:val="00CF3B2F"/>
    <w:rsid w:val="00CF70FE"/>
    <w:rsid w:val="00D004B9"/>
    <w:rsid w:val="00D063F6"/>
    <w:rsid w:val="00D068E1"/>
    <w:rsid w:val="00D100A6"/>
    <w:rsid w:val="00D163E1"/>
    <w:rsid w:val="00D2490D"/>
    <w:rsid w:val="00D32CB7"/>
    <w:rsid w:val="00D33C22"/>
    <w:rsid w:val="00D358B2"/>
    <w:rsid w:val="00D4075E"/>
    <w:rsid w:val="00D40F0C"/>
    <w:rsid w:val="00D45E9A"/>
    <w:rsid w:val="00D5200A"/>
    <w:rsid w:val="00D544EC"/>
    <w:rsid w:val="00D56AE1"/>
    <w:rsid w:val="00D5767D"/>
    <w:rsid w:val="00D626A9"/>
    <w:rsid w:val="00D63139"/>
    <w:rsid w:val="00D74AC4"/>
    <w:rsid w:val="00D75978"/>
    <w:rsid w:val="00D803AD"/>
    <w:rsid w:val="00D84F04"/>
    <w:rsid w:val="00D85892"/>
    <w:rsid w:val="00D91524"/>
    <w:rsid w:val="00D93E68"/>
    <w:rsid w:val="00DA1499"/>
    <w:rsid w:val="00DA417E"/>
    <w:rsid w:val="00DB5975"/>
    <w:rsid w:val="00DB69B0"/>
    <w:rsid w:val="00DE67FA"/>
    <w:rsid w:val="00DE76B7"/>
    <w:rsid w:val="00DF5D01"/>
    <w:rsid w:val="00E0120A"/>
    <w:rsid w:val="00E11A7D"/>
    <w:rsid w:val="00E12E44"/>
    <w:rsid w:val="00E13AE5"/>
    <w:rsid w:val="00E17303"/>
    <w:rsid w:val="00E212DA"/>
    <w:rsid w:val="00E221E2"/>
    <w:rsid w:val="00E32AB0"/>
    <w:rsid w:val="00E474E2"/>
    <w:rsid w:val="00E5136B"/>
    <w:rsid w:val="00E544F3"/>
    <w:rsid w:val="00E56762"/>
    <w:rsid w:val="00E67114"/>
    <w:rsid w:val="00E74FFA"/>
    <w:rsid w:val="00E776D7"/>
    <w:rsid w:val="00E90CF1"/>
    <w:rsid w:val="00E967D2"/>
    <w:rsid w:val="00EA190B"/>
    <w:rsid w:val="00EA466C"/>
    <w:rsid w:val="00EA6299"/>
    <w:rsid w:val="00EA7169"/>
    <w:rsid w:val="00EB105E"/>
    <w:rsid w:val="00EB1833"/>
    <w:rsid w:val="00EB54BF"/>
    <w:rsid w:val="00EB71EC"/>
    <w:rsid w:val="00EC3196"/>
    <w:rsid w:val="00EC7DCA"/>
    <w:rsid w:val="00ED0639"/>
    <w:rsid w:val="00ED40B4"/>
    <w:rsid w:val="00ED6FFA"/>
    <w:rsid w:val="00EE0AD2"/>
    <w:rsid w:val="00EE3A05"/>
    <w:rsid w:val="00EE539D"/>
    <w:rsid w:val="00EF0357"/>
    <w:rsid w:val="00EF2AE0"/>
    <w:rsid w:val="00F02172"/>
    <w:rsid w:val="00F1203D"/>
    <w:rsid w:val="00F14747"/>
    <w:rsid w:val="00F26FA3"/>
    <w:rsid w:val="00F30449"/>
    <w:rsid w:val="00F34AAE"/>
    <w:rsid w:val="00F4043B"/>
    <w:rsid w:val="00F42489"/>
    <w:rsid w:val="00F5274E"/>
    <w:rsid w:val="00F52A38"/>
    <w:rsid w:val="00F7028C"/>
    <w:rsid w:val="00F72422"/>
    <w:rsid w:val="00F86328"/>
    <w:rsid w:val="00F914A5"/>
    <w:rsid w:val="00F91C9C"/>
    <w:rsid w:val="00F95099"/>
    <w:rsid w:val="00F95C21"/>
    <w:rsid w:val="00FA1D97"/>
    <w:rsid w:val="00FB013A"/>
    <w:rsid w:val="00FB0713"/>
    <w:rsid w:val="00FB77D4"/>
    <w:rsid w:val="00FC1170"/>
    <w:rsid w:val="00FD06C6"/>
    <w:rsid w:val="00FD3495"/>
    <w:rsid w:val="00FD575E"/>
    <w:rsid w:val="00FE3AF2"/>
    <w:rsid w:val="00FF43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2F347"/>
  <w15:docId w15:val="{9F2501EE-A3F7-4F2D-90E1-DC909176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94"/>
    <w:rPr>
      <w:color w:val="0000FF" w:themeColor="hyperlink"/>
      <w:u w:val="single"/>
    </w:rPr>
  </w:style>
  <w:style w:type="paragraph" w:styleId="BalloonText">
    <w:name w:val="Balloon Text"/>
    <w:basedOn w:val="Normal"/>
    <w:link w:val="BalloonTextChar"/>
    <w:uiPriority w:val="99"/>
    <w:semiHidden/>
    <w:unhideWhenUsed/>
    <w:rsid w:val="00730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4"/>
    <w:rPr>
      <w:rFonts w:ascii="Tahoma" w:hAnsi="Tahoma" w:cs="Tahoma"/>
      <w:sz w:val="16"/>
      <w:szCs w:val="16"/>
    </w:rPr>
  </w:style>
  <w:style w:type="paragraph" w:styleId="Header">
    <w:name w:val="header"/>
    <w:basedOn w:val="Normal"/>
    <w:link w:val="HeaderChar"/>
    <w:uiPriority w:val="99"/>
    <w:unhideWhenUsed/>
    <w:rsid w:val="00730294"/>
    <w:pPr>
      <w:tabs>
        <w:tab w:val="center" w:pos="4513"/>
        <w:tab w:val="right" w:pos="9026"/>
      </w:tabs>
      <w:spacing w:line="240" w:lineRule="auto"/>
    </w:pPr>
  </w:style>
  <w:style w:type="character" w:customStyle="1" w:styleId="HeaderChar">
    <w:name w:val="Header Char"/>
    <w:basedOn w:val="DefaultParagraphFont"/>
    <w:link w:val="Header"/>
    <w:uiPriority w:val="99"/>
    <w:rsid w:val="00730294"/>
  </w:style>
  <w:style w:type="paragraph" w:styleId="Footer">
    <w:name w:val="footer"/>
    <w:basedOn w:val="Normal"/>
    <w:link w:val="FooterChar"/>
    <w:uiPriority w:val="99"/>
    <w:unhideWhenUsed/>
    <w:rsid w:val="00730294"/>
    <w:pPr>
      <w:tabs>
        <w:tab w:val="center" w:pos="4513"/>
        <w:tab w:val="right" w:pos="9026"/>
      </w:tabs>
      <w:spacing w:line="240" w:lineRule="auto"/>
    </w:pPr>
  </w:style>
  <w:style w:type="character" w:customStyle="1" w:styleId="FooterChar">
    <w:name w:val="Footer Char"/>
    <w:basedOn w:val="DefaultParagraphFont"/>
    <w:link w:val="Footer"/>
    <w:uiPriority w:val="99"/>
    <w:rsid w:val="00730294"/>
  </w:style>
  <w:style w:type="table" w:styleId="TableGrid">
    <w:name w:val="Table Grid"/>
    <w:basedOn w:val="TableNormal"/>
    <w:uiPriority w:val="39"/>
    <w:rsid w:val="007302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45905"/>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745905"/>
    <w:rPr>
      <w:rFonts w:ascii="Calibri" w:eastAsia="Calibri" w:hAnsi="Calibri" w:cs="Arial"/>
      <w:sz w:val="22"/>
      <w:lang w:val="en-US"/>
    </w:rPr>
  </w:style>
  <w:style w:type="paragraph" w:customStyle="1" w:styleId="tablecolhead">
    <w:name w:val="table col head"/>
    <w:basedOn w:val="Normal"/>
    <w:rsid w:val="0030018B"/>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30018B"/>
    <w:rPr>
      <w:i/>
      <w:iCs/>
      <w:sz w:val="15"/>
      <w:szCs w:val="15"/>
    </w:rPr>
  </w:style>
  <w:style w:type="paragraph" w:customStyle="1" w:styleId="tablecopy">
    <w:name w:val="table copy"/>
    <w:rsid w:val="0030018B"/>
    <w:pPr>
      <w:spacing w:line="240" w:lineRule="auto"/>
      <w:jc w:val="both"/>
    </w:pPr>
    <w:rPr>
      <w:rFonts w:eastAsia="SimSun" w:cs="Times New Roman"/>
      <w:noProof/>
      <w:sz w:val="16"/>
      <w:szCs w:val="16"/>
      <w:lang w:val="en-US"/>
    </w:rPr>
  </w:style>
  <w:style w:type="paragraph" w:customStyle="1" w:styleId="tablefootnote">
    <w:name w:val="table footnote"/>
    <w:rsid w:val="0030018B"/>
    <w:pPr>
      <w:spacing w:before="60" w:after="30" w:line="240" w:lineRule="auto"/>
      <w:jc w:val="right"/>
    </w:pPr>
    <w:rPr>
      <w:rFonts w:eastAsia="SimSun" w:cs="Times New Roman"/>
      <w:sz w:val="12"/>
      <w:szCs w:val="12"/>
      <w:lang w:val="en-US"/>
    </w:rPr>
  </w:style>
  <w:style w:type="paragraph" w:customStyle="1" w:styleId="DaftarPustaka">
    <w:name w:val="Daftar Pustaka"/>
    <w:basedOn w:val="Title"/>
    <w:qFormat/>
    <w:rsid w:val="0030018B"/>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30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018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A7726"/>
    <w:pPr>
      <w:ind w:left="720"/>
      <w:contextualSpacing/>
    </w:pPr>
  </w:style>
  <w:style w:type="character" w:styleId="CommentReference">
    <w:name w:val="annotation reference"/>
    <w:basedOn w:val="DefaultParagraphFont"/>
    <w:uiPriority w:val="99"/>
    <w:semiHidden/>
    <w:unhideWhenUsed/>
    <w:rsid w:val="00CA0D50"/>
    <w:rPr>
      <w:sz w:val="16"/>
      <w:szCs w:val="16"/>
    </w:rPr>
  </w:style>
  <w:style w:type="paragraph" w:styleId="CommentText">
    <w:name w:val="annotation text"/>
    <w:basedOn w:val="Normal"/>
    <w:link w:val="CommentTextChar"/>
    <w:uiPriority w:val="99"/>
    <w:semiHidden/>
    <w:unhideWhenUsed/>
    <w:rsid w:val="00CA0D50"/>
    <w:pPr>
      <w:spacing w:line="240" w:lineRule="auto"/>
    </w:pPr>
    <w:rPr>
      <w:sz w:val="20"/>
      <w:szCs w:val="20"/>
    </w:rPr>
  </w:style>
  <w:style w:type="character" w:customStyle="1" w:styleId="CommentTextChar">
    <w:name w:val="Comment Text Char"/>
    <w:basedOn w:val="DefaultParagraphFont"/>
    <w:link w:val="CommentText"/>
    <w:uiPriority w:val="99"/>
    <w:semiHidden/>
    <w:rsid w:val="00CA0D50"/>
    <w:rPr>
      <w:sz w:val="20"/>
      <w:szCs w:val="20"/>
    </w:rPr>
  </w:style>
  <w:style w:type="paragraph" w:styleId="CommentSubject">
    <w:name w:val="annotation subject"/>
    <w:basedOn w:val="CommentText"/>
    <w:next w:val="CommentText"/>
    <w:link w:val="CommentSubjectChar"/>
    <w:uiPriority w:val="99"/>
    <w:semiHidden/>
    <w:unhideWhenUsed/>
    <w:rsid w:val="00CA0D50"/>
    <w:rPr>
      <w:b/>
      <w:bCs/>
    </w:rPr>
  </w:style>
  <w:style w:type="character" w:customStyle="1" w:styleId="CommentSubjectChar">
    <w:name w:val="Comment Subject Char"/>
    <w:basedOn w:val="CommentTextChar"/>
    <w:link w:val="CommentSubject"/>
    <w:uiPriority w:val="99"/>
    <w:semiHidden/>
    <w:rsid w:val="00CA0D50"/>
    <w:rPr>
      <w:b/>
      <w:bCs/>
      <w:sz w:val="20"/>
      <w:szCs w:val="20"/>
    </w:rPr>
  </w:style>
  <w:style w:type="paragraph" w:styleId="Bibliography">
    <w:name w:val="Bibliography"/>
    <w:basedOn w:val="Normal"/>
    <w:next w:val="Normal"/>
    <w:uiPriority w:val="37"/>
    <w:semiHidden/>
    <w:unhideWhenUsed/>
    <w:rsid w:val="00762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microsoft.com/office/2007/relationships/hdphoto" Target="media/hdphoto2.wdp"/><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3.wdp"/><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footer" Target="footer5.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eader" Target="header3.xml"/><Relationship Id="rId27"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Sheet1!$B$1</c:f>
              <c:strCache>
                <c:ptCount val="1"/>
                <c:pt idx="0">
                  <c:v>UD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Question 1</c:v>
                </c:pt>
                <c:pt idx="1">
                  <c:v>Question 2 </c:v>
                </c:pt>
                <c:pt idx="2">
                  <c:v>Question 3</c:v>
                </c:pt>
                <c:pt idx="3">
                  <c:v>Question 4</c:v>
                </c:pt>
                <c:pt idx="4">
                  <c:v>Question 5 </c:v>
                </c:pt>
              </c:strCache>
            </c:strRef>
          </c:cat>
          <c:val>
            <c:numRef>
              <c:f>Sheet1!$B$2:$B$6</c:f>
              <c:numCache>
                <c:formatCode>0%</c:formatCode>
                <c:ptCount val="5"/>
                <c:pt idx="0">
                  <c:v>0.38297872340425532</c:v>
                </c:pt>
                <c:pt idx="1">
                  <c:v>0.66808510638297869</c:v>
                </c:pt>
                <c:pt idx="2">
                  <c:v>0.68085106382978722</c:v>
                </c:pt>
                <c:pt idx="3">
                  <c:v>0.71489361702127663</c:v>
                </c:pt>
                <c:pt idx="4">
                  <c:v>0.6</c:v>
                </c:pt>
              </c:numCache>
            </c:numRef>
          </c:val>
          <c:extLst>
            <c:ext xmlns:c16="http://schemas.microsoft.com/office/drawing/2014/chart" uri="{C3380CC4-5D6E-409C-BE32-E72D297353CC}">
              <c16:uniqueId val="{00000000-199C-48A1-8BCE-4FE9D6E32369}"/>
            </c:ext>
          </c:extLst>
        </c:ser>
        <c:ser>
          <c:idx val="1"/>
          <c:order val="1"/>
          <c:tx>
            <c:strRef>
              <c:f>Sheet1!$C$1</c:f>
              <c:strCache>
                <c:ptCount val="1"/>
                <c:pt idx="0">
                  <c:v>PA</c:v>
                </c:pt>
              </c:strCache>
            </c:strRef>
          </c:tx>
          <c:invertIfNegative val="0"/>
          <c:dLbls>
            <c:spPr>
              <a:noFill/>
              <a:ln>
                <a:noFill/>
              </a:ln>
              <a:effectLst/>
            </c:spPr>
            <c:txPr>
              <a:bodyPr wrap="square" lIns="38100" tIns="19050" rIns="38100" bIns="19050" anchor="ctr" anchorCtr="0">
                <a:spAutoFit/>
              </a:bodyPr>
              <a:lstStyle/>
              <a:p>
                <a:pPr algn="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Question 1</c:v>
                </c:pt>
                <c:pt idx="1">
                  <c:v>Question 2 </c:v>
                </c:pt>
                <c:pt idx="2">
                  <c:v>Question 3</c:v>
                </c:pt>
                <c:pt idx="3">
                  <c:v>Question 4</c:v>
                </c:pt>
                <c:pt idx="4">
                  <c:v>Question 5 </c:v>
                </c:pt>
              </c:strCache>
            </c:strRef>
          </c:cat>
          <c:val>
            <c:numRef>
              <c:f>Sheet1!$C$2:$C$6</c:f>
              <c:numCache>
                <c:formatCode>0%</c:formatCode>
                <c:ptCount val="5"/>
                <c:pt idx="0">
                  <c:v>0.33191489361702126</c:v>
                </c:pt>
                <c:pt idx="1">
                  <c:v>0.50638297872340421</c:v>
                </c:pt>
                <c:pt idx="2">
                  <c:v>0.37872340425531914</c:v>
                </c:pt>
                <c:pt idx="3">
                  <c:v>0.21276595744680851</c:v>
                </c:pt>
                <c:pt idx="4">
                  <c:v>0.20425531914893616</c:v>
                </c:pt>
              </c:numCache>
            </c:numRef>
          </c:val>
          <c:extLst>
            <c:ext xmlns:c16="http://schemas.microsoft.com/office/drawing/2014/chart" uri="{C3380CC4-5D6E-409C-BE32-E72D297353CC}">
              <c16:uniqueId val="{00000001-199C-48A1-8BCE-4FE9D6E32369}"/>
            </c:ext>
          </c:extLst>
        </c:ser>
        <c:ser>
          <c:idx val="2"/>
          <c:order val="2"/>
          <c:tx>
            <c:strRef>
              <c:f>Sheet1!$D$1</c:f>
              <c:strCache>
                <c:ptCount val="1"/>
                <c:pt idx="0">
                  <c:v>SAP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Question 1</c:v>
                </c:pt>
                <c:pt idx="1">
                  <c:v>Question 2 </c:v>
                </c:pt>
                <c:pt idx="2">
                  <c:v>Question 3</c:v>
                </c:pt>
                <c:pt idx="3">
                  <c:v>Question 4</c:v>
                </c:pt>
                <c:pt idx="4">
                  <c:v>Question 5 </c:v>
                </c:pt>
              </c:strCache>
            </c:strRef>
          </c:cat>
          <c:val>
            <c:numRef>
              <c:f>Sheet1!$D$2:$D$6</c:f>
              <c:numCache>
                <c:formatCode>0%</c:formatCode>
                <c:ptCount val="5"/>
                <c:pt idx="0">
                  <c:v>0.27659574468085107</c:v>
                </c:pt>
                <c:pt idx="1">
                  <c:v>0.40425531914893614</c:v>
                </c:pt>
                <c:pt idx="2">
                  <c:v>0.28510638297872343</c:v>
                </c:pt>
                <c:pt idx="3">
                  <c:v>0.20425531914893616</c:v>
                </c:pt>
                <c:pt idx="4">
                  <c:v>0.13617021276595745</c:v>
                </c:pt>
              </c:numCache>
            </c:numRef>
          </c:val>
          <c:extLst>
            <c:ext xmlns:c16="http://schemas.microsoft.com/office/drawing/2014/chart" uri="{C3380CC4-5D6E-409C-BE32-E72D297353CC}">
              <c16:uniqueId val="{00000002-199C-48A1-8BCE-4FE9D6E32369}"/>
            </c:ext>
          </c:extLst>
        </c:ser>
        <c:ser>
          <c:idx val="3"/>
          <c:order val="3"/>
          <c:tx>
            <c:strRef>
              <c:f>Sheet1!$E$1</c:f>
              <c:strCache>
                <c:ptCount val="1"/>
                <c:pt idx="0">
                  <c:v>MP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Question 1</c:v>
                </c:pt>
                <c:pt idx="1">
                  <c:v>Question 2 </c:v>
                </c:pt>
                <c:pt idx="2">
                  <c:v>Question 3</c:v>
                </c:pt>
                <c:pt idx="3">
                  <c:v>Question 4</c:v>
                </c:pt>
                <c:pt idx="4">
                  <c:v>Question 5 </c:v>
                </c:pt>
              </c:strCache>
            </c:strRef>
          </c:cat>
          <c:val>
            <c:numRef>
              <c:f>Sheet1!$E$2:$E$6</c:f>
              <c:numCache>
                <c:formatCode>0%</c:formatCode>
                <c:ptCount val="5"/>
                <c:pt idx="0">
                  <c:v>0.22127659574468084</c:v>
                </c:pt>
                <c:pt idx="1">
                  <c:v>0.34042553191489361</c:v>
                </c:pt>
                <c:pt idx="2">
                  <c:v>0.25106382978723402</c:v>
                </c:pt>
                <c:pt idx="3">
                  <c:v>0.17446808510638298</c:v>
                </c:pt>
                <c:pt idx="4">
                  <c:v>0.10638297872340426</c:v>
                </c:pt>
              </c:numCache>
            </c:numRef>
          </c:val>
          <c:extLst>
            <c:ext xmlns:c16="http://schemas.microsoft.com/office/drawing/2014/chart" uri="{C3380CC4-5D6E-409C-BE32-E72D297353CC}">
              <c16:uniqueId val="{00000003-199C-48A1-8BCE-4FE9D6E32369}"/>
            </c:ext>
          </c:extLst>
        </c:ser>
        <c:ser>
          <c:idx val="4"/>
          <c:order val="4"/>
          <c:tx>
            <c:strRef>
              <c:f>Sheet1!$F$1</c:f>
              <c:strCache>
                <c:ptCount val="1"/>
                <c:pt idx="0">
                  <c:v>LP</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Question 1</c:v>
                </c:pt>
                <c:pt idx="1">
                  <c:v>Question 2 </c:v>
                </c:pt>
                <c:pt idx="2">
                  <c:v>Question 3</c:v>
                </c:pt>
                <c:pt idx="3">
                  <c:v>Question 4</c:v>
                </c:pt>
                <c:pt idx="4">
                  <c:v>Question 5 </c:v>
                </c:pt>
              </c:strCache>
            </c:strRef>
          </c:cat>
          <c:val>
            <c:numRef>
              <c:f>Sheet1!$F$2:$F$6</c:f>
              <c:numCache>
                <c:formatCode>0%</c:formatCode>
                <c:ptCount val="5"/>
                <c:pt idx="0">
                  <c:v>0.15319148936170213</c:v>
                </c:pt>
                <c:pt idx="1">
                  <c:v>0.24255319148936169</c:v>
                </c:pt>
                <c:pt idx="2">
                  <c:v>0.19574468085106383</c:v>
                </c:pt>
                <c:pt idx="3">
                  <c:v>0.11914893617021277</c:v>
                </c:pt>
                <c:pt idx="4">
                  <c:v>8.5106382978723402E-2</c:v>
                </c:pt>
              </c:numCache>
            </c:numRef>
          </c:val>
          <c:extLst>
            <c:ext xmlns:c16="http://schemas.microsoft.com/office/drawing/2014/chart" uri="{C3380CC4-5D6E-409C-BE32-E72D297353CC}">
              <c16:uniqueId val="{00000004-199C-48A1-8BCE-4FE9D6E32369}"/>
            </c:ext>
          </c:extLst>
        </c:ser>
        <c:dLbls>
          <c:showLegendKey val="0"/>
          <c:showVal val="1"/>
          <c:showCatName val="0"/>
          <c:showSerName val="0"/>
          <c:showPercent val="0"/>
          <c:showBubbleSize val="0"/>
        </c:dLbls>
        <c:gapWidth val="150"/>
        <c:axId val="143876864"/>
        <c:axId val="143878400"/>
      </c:barChart>
      <c:catAx>
        <c:axId val="143876864"/>
        <c:scaling>
          <c:orientation val="minMax"/>
        </c:scaling>
        <c:delete val="0"/>
        <c:axPos val="b"/>
        <c:numFmt formatCode="General" sourceLinked="0"/>
        <c:majorTickMark val="none"/>
        <c:minorTickMark val="none"/>
        <c:tickLblPos val="nextTo"/>
        <c:crossAx val="143878400"/>
        <c:crosses val="autoZero"/>
        <c:auto val="1"/>
        <c:lblAlgn val="ctr"/>
        <c:lblOffset val="100"/>
        <c:noMultiLvlLbl val="0"/>
      </c:catAx>
      <c:valAx>
        <c:axId val="143878400"/>
        <c:scaling>
          <c:orientation val="minMax"/>
        </c:scaling>
        <c:delete val="0"/>
        <c:axPos val="l"/>
        <c:majorGridlines/>
        <c:numFmt formatCode="0%" sourceLinked="1"/>
        <c:majorTickMark val="none"/>
        <c:minorTickMark val="none"/>
        <c:tickLblPos val="nextTo"/>
        <c:crossAx val="143876864"/>
        <c:crosses val="autoZero"/>
        <c:crossBetween val="between"/>
      </c:valAx>
    </c:plotArea>
    <c:legend>
      <c:legendPos val="r"/>
      <c:overlay val="0"/>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800">
          <a:solidFill>
            <a:schemeClr val="dk1"/>
          </a:solidFill>
          <a:latin typeface="Times New Roman" pitchFamily="18" charset="0"/>
          <a:ea typeface="+mn-ea"/>
          <a:cs typeface="Times New Roman" pitchFamily="18"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068171BD3E44A02B0EC2D2E3922E640"/>
        <w:category>
          <w:name w:val="General"/>
          <w:gallery w:val="placeholder"/>
        </w:category>
        <w:types>
          <w:type w:val="bbPlcHdr"/>
        </w:types>
        <w:behaviors>
          <w:behavior w:val="content"/>
        </w:behaviors>
        <w:guid w:val="{BE6BE279-69E6-46B5-B84B-C16C313DA587}"/>
      </w:docPartPr>
      <w:docPartBody>
        <w:p w:rsidR="00AA5836" w:rsidRDefault="009C0AF6" w:rsidP="009C0AF6">
          <w:pPr>
            <w:pStyle w:val="8068171BD3E44A02B0EC2D2E3922E64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AF6"/>
    <w:rsid w:val="001351D3"/>
    <w:rsid w:val="003319B9"/>
    <w:rsid w:val="003F7BE3"/>
    <w:rsid w:val="00410F8B"/>
    <w:rsid w:val="0043639F"/>
    <w:rsid w:val="00473F2B"/>
    <w:rsid w:val="004D16CC"/>
    <w:rsid w:val="007B6CD7"/>
    <w:rsid w:val="008635B0"/>
    <w:rsid w:val="008D09F5"/>
    <w:rsid w:val="009C0AF6"/>
    <w:rsid w:val="00A85126"/>
    <w:rsid w:val="00AA5836"/>
    <w:rsid w:val="00CA73F9"/>
    <w:rsid w:val="00D70D4D"/>
    <w:rsid w:val="00F109A4"/>
    <w:rsid w:val="00F12A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68171BD3E44A02B0EC2D2E3922E640">
    <w:name w:val="8068171BD3E44A02B0EC2D2E3922E640"/>
    <w:rsid w:val="009C0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3A8D65A-A29F-4EDF-BF2A-7EC85895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15</Pages>
  <Words>31150</Words>
  <Characters>177557</Characters>
  <Application>Microsoft Office Word</Application>
  <DocSecurity>0</DocSecurity>
  <Lines>1479</Lines>
  <Paragraphs>416</Paragraphs>
  <ScaleCrop>false</ScaleCrop>
  <HeadingPairs>
    <vt:vector size="2" baseType="variant">
      <vt:variant>
        <vt:lpstr>Title</vt:lpstr>
      </vt:variant>
      <vt:variant>
        <vt:i4>1</vt:i4>
      </vt:variant>
    </vt:vector>
  </HeadingPairs>
  <TitlesOfParts>
    <vt:vector size="1" baseType="lpstr">
      <vt:lpstr/>
    </vt:vector>
  </TitlesOfParts>
  <Company>UIN Syarif Hidayatullah Jakarta</Company>
  <LinksUpToDate>false</LinksUpToDate>
  <CharactersWithSpaces>208291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Citra Chairunnisa</dc:creator>
  <cp:lastModifiedBy>andri</cp:lastModifiedBy>
  <cp:revision>19</cp:revision>
  <dcterms:created xsi:type="dcterms:W3CDTF">2018-12-17T03:49:00Z</dcterms:created>
  <dcterms:modified xsi:type="dcterms:W3CDTF">2024-05-21T13:52:00Z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3c3b97a06abc063b34d0e7a247b16f2d23879e3a06e3a033788338b33c887653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http://www.zotero.org/styles/harvard1</vt:lpwstr>
  </property>
  <property fmtid="{D5CDD505-2E9C-101B-9397-08002B2CF9AE}" pid="10" name="Mendeley Recent Style Name 3_1">
    <vt:lpwstr>Harvard reference format 1 (deprecated)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http://www.zotero.org/styles/university-of-york-apa</vt:lpwstr>
  </property>
  <property fmtid="{D5CDD505-2E9C-101B-9397-08002B2CF9AE}" pid="20" name="Mendeley Recent Style Name 8_1">
    <vt:lpwstr>University of York - APA 6th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