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9D" w:rsidRDefault="00B9419D" w:rsidP="00B9419D">
      <w:pPr>
        <w:spacing w:after="0" w:line="240" w:lineRule="auto"/>
        <w:jc w:val="center"/>
        <w:rPr>
          <w:rFonts w:ascii="Times New Roman" w:hAnsi="Times New Roman" w:cs="Times New Roman"/>
          <w:b/>
          <w:i/>
        </w:rPr>
      </w:pPr>
      <w:r>
        <w:rPr>
          <w:rFonts w:ascii="Times New Roman" w:hAnsi="Times New Roman" w:cs="Times New Roman"/>
          <w:b/>
          <w:i/>
        </w:rPr>
        <w:t>PENINGKAT</w:t>
      </w:r>
      <w:r w:rsidRPr="007171FD">
        <w:rPr>
          <w:rFonts w:ascii="Times New Roman" w:hAnsi="Times New Roman" w:cs="Times New Roman"/>
          <w:b/>
          <w:i/>
        </w:rPr>
        <w:t>AN KETERAMPILAN PROSES SAINS SISWA SMP</w:t>
      </w:r>
    </w:p>
    <w:p w:rsidR="005D7963" w:rsidRPr="007171FD" w:rsidRDefault="00B9419D" w:rsidP="00B9419D">
      <w:pPr>
        <w:spacing w:after="0" w:line="240" w:lineRule="auto"/>
        <w:jc w:val="center"/>
        <w:rPr>
          <w:rFonts w:ascii="Times New Roman" w:hAnsi="Times New Roman" w:cs="Times New Roman"/>
          <w:b/>
          <w:i/>
        </w:rPr>
      </w:pPr>
      <w:r>
        <w:rPr>
          <w:rFonts w:ascii="Times New Roman" w:hAnsi="Times New Roman" w:cs="Times New Roman"/>
          <w:b/>
          <w:i/>
        </w:rPr>
        <w:t xml:space="preserve">MELALUI </w:t>
      </w:r>
      <w:r w:rsidR="005D7963" w:rsidRPr="007171FD">
        <w:rPr>
          <w:rFonts w:ascii="Times New Roman" w:hAnsi="Times New Roman" w:cs="Times New Roman"/>
          <w:b/>
          <w:i/>
        </w:rPr>
        <w:t xml:space="preserve">PENERAPAN LEVELS OF INQUIRY DALAM PEMBELAJARAN IPA TERPADU </w:t>
      </w:r>
    </w:p>
    <w:p w:rsidR="00C00E00" w:rsidRPr="007171FD" w:rsidRDefault="00C00E00" w:rsidP="00B858E5">
      <w:pPr>
        <w:spacing w:after="0" w:line="240" w:lineRule="auto"/>
        <w:jc w:val="center"/>
        <w:rPr>
          <w:rFonts w:ascii="Times New Roman" w:hAnsi="Times New Roman" w:cs="Times New Roman"/>
          <w:i/>
        </w:rPr>
      </w:pPr>
    </w:p>
    <w:p w:rsidR="000579D3" w:rsidRPr="007171FD" w:rsidRDefault="000579D3" w:rsidP="000579D3">
      <w:pPr>
        <w:spacing w:after="0" w:line="240" w:lineRule="auto"/>
        <w:jc w:val="center"/>
        <w:rPr>
          <w:rFonts w:ascii="Times New Roman" w:hAnsi="Times New Roman" w:cs="Times New Roman"/>
          <w:i/>
          <w:vertAlign w:val="superscript"/>
        </w:rPr>
      </w:pPr>
      <w:r w:rsidRPr="007171FD">
        <w:rPr>
          <w:rFonts w:ascii="Times New Roman" w:hAnsi="Times New Roman" w:cs="Times New Roman"/>
          <w:i/>
        </w:rPr>
        <w:t>Sahri Ramdan</w:t>
      </w:r>
      <w:r w:rsidR="005D7963" w:rsidRPr="007171FD">
        <w:rPr>
          <w:rFonts w:ascii="Times New Roman" w:hAnsi="Times New Roman" w:cs="Times New Roman"/>
          <w:i/>
          <w:vertAlign w:val="superscript"/>
        </w:rPr>
        <w:t>1</w:t>
      </w:r>
      <w:r w:rsidR="005D7963" w:rsidRPr="007171FD">
        <w:rPr>
          <w:rFonts w:ascii="Times New Roman" w:hAnsi="Times New Roman" w:cs="Times New Roman"/>
          <w:i/>
        </w:rPr>
        <w:t>, Ida Hamidah</w:t>
      </w:r>
      <w:r w:rsidR="005D7963" w:rsidRPr="007171FD">
        <w:rPr>
          <w:rFonts w:ascii="Times New Roman" w:hAnsi="Times New Roman" w:cs="Times New Roman"/>
          <w:i/>
          <w:vertAlign w:val="superscript"/>
        </w:rPr>
        <w:t>2</w:t>
      </w:r>
    </w:p>
    <w:p w:rsidR="00701C18" w:rsidRPr="007171FD" w:rsidRDefault="005D7963" w:rsidP="000579D3">
      <w:pPr>
        <w:spacing w:after="0" w:line="240" w:lineRule="auto"/>
        <w:jc w:val="center"/>
        <w:rPr>
          <w:rFonts w:ascii="Times New Roman" w:hAnsi="Times New Roman" w:cs="Times New Roman"/>
          <w:i/>
        </w:rPr>
      </w:pPr>
      <w:r w:rsidRPr="007171FD">
        <w:rPr>
          <w:rFonts w:ascii="Times New Roman" w:hAnsi="Times New Roman" w:cs="Times New Roman"/>
          <w:i/>
          <w:vertAlign w:val="superscript"/>
        </w:rPr>
        <w:t>1</w:t>
      </w:r>
      <w:r w:rsidR="00701C18" w:rsidRPr="007171FD">
        <w:rPr>
          <w:rFonts w:ascii="Times New Roman" w:hAnsi="Times New Roman" w:cs="Times New Roman"/>
          <w:i/>
        </w:rPr>
        <w:t>Mahasiswa Program Studi Pendidikan IPA, Sekolah Pascasarjana</w:t>
      </w:r>
    </w:p>
    <w:p w:rsidR="003813F9" w:rsidRPr="007171FD" w:rsidRDefault="003813F9" w:rsidP="000579D3">
      <w:pPr>
        <w:spacing w:after="0" w:line="240" w:lineRule="auto"/>
        <w:jc w:val="center"/>
        <w:rPr>
          <w:rFonts w:ascii="Times New Roman" w:hAnsi="Times New Roman" w:cs="Times New Roman"/>
          <w:i/>
        </w:rPr>
      </w:pPr>
      <w:r w:rsidRPr="007171FD">
        <w:rPr>
          <w:rFonts w:ascii="Times New Roman" w:hAnsi="Times New Roman" w:cs="Times New Roman"/>
          <w:i/>
        </w:rPr>
        <w:t>U</w:t>
      </w:r>
      <w:r w:rsidR="00701C18" w:rsidRPr="007171FD">
        <w:rPr>
          <w:rFonts w:ascii="Times New Roman" w:hAnsi="Times New Roman" w:cs="Times New Roman"/>
          <w:i/>
        </w:rPr>
        <w:t xml:space="preserve">niversitas </w:t>
      </w:r>
      <w:r w:rsidRPr="007171FD">
        <w:rPr>
          <w:rFonts w:ascii="Times New Roman" w:hAnsi="Times New Roman" w:cs="Times New Roman"/>
          <w:i/>
        </w:rPr>
        <w:t>P</w:t>
      </w:r>
      <w:r w:rsidR="00701C18" w:rsidRPr="007171FD">
        <w:rPr>
          <w:rFonts w:ascii="Times New Roman" w:hAnsi="Times New Roman" w:cs="Times New Roman"/>
          <w:i/>
        </w:rPr>
        <w:t xml:space="preserve">endidikan </w:t>
      </w:r>
      <w:r w:rsidRPr="007171FD">
        <w:rPr>
          <w:rFonts w:ascii="Times New Roman" w:hAnsi="Times New Roman" w:cs="Times New Roman"/>
          <w:i/>
        </w:rPr>
        <w:t>I</w:t>
      </w:r>
      <w:r w:rsidR="00701C18" w:rsidRPr="007171FD">
        <w:rPr>
          <w:rFonts w:ascii="Times New Roman" w:hAnsi="Times New Roman" w:cs="Times New Roman"/>
          <w:i/>
        </w:rPr>
        <w:t>ndonesia, Bandung</w:t>
      </w:r>
    </w:p>
    <w:p w:rsidR="000579D3" w:rsidRPr="009301F7" w:rsidRDefault="009301F7" w:rsidP="000579D3">
      <w:pPr>
        <w:spacing w:after="0" w:line="240" w:lineRule="auto"/>
        <w:jc w:val="center"/>
        <w:rPr>
          <w:rStyle w:val="Hyperlink"/>
          <w:rFonts w:ascii="Times New Roman" w:hAnsi="Times New Roman" w:cs="Times New Roman"/>
          <w:i/>
          <w:color w:val="auto"/>
        </w:rPr>
      </w:pPr>
      <w:r>
        <w:rPr>
          <w:rFonts w:ascii="Times New Roman" w:hAnsi="Times New Roman" w:cs="Times New Roman"/>
          <w:i/>
        </w:rPr>
        <w:t>E</w:t>
      </w:r>
      <w:r w:rsidR="00701C18" w:rsidRPr="009301F7">
        <w:rPr>
          <w:rFonts w:ascii="Times New Roman" w:hAnsi="Times New Roman" w:cs="Times New Roman"/>
          <w:i/>
        </w:rPr>
        <w:t xml:space="preserve">mail: </w:t>
      </w:r>
      <w:hyperlink r:id="rId8" w:history="1">
        <w:r w:rsidR="000579D3" w:rsidRPr="0003316E">
          <w:rPr>
            <w:rStyle w:val="Hyperlink"/>
            <w:rFonts w:ascii="Times New Roman" w:hAnsi="Times New Roman" w:cs="Times New Roman"/>
            <w:i/>
            <w:color w:val="auto"/>
            <w:u w:val="none"/>
          </w:rPr>
          <w:t>ramdansahri27@gmail.com</w:t>
        </w:r>
      </w:hyperlink>
    </w:p>
    <w:p w:rsidR="005D7963" w:rsidRPr="007171FD" w:rsidRDefault="005D7963" w:rsidP="000579D3">
      <w:pPr>
        <w:spacing w:after="0" w:line="240" w:lineRule="auto"/>
        <w:jc w:val="center"/>
        <w:rPr>
          <w:rStyle w:val="Hyperlink"/>
          <w:rFonts w:ascii="Times New Roman" w:hAnsi="Times New Roman" w:cs="Times New Roman"/>
          <w:i/>
        </w:rPr>
      </w:pPr>
    </w:p>
    <w:p w:rsidR="005D7963" w:rsidRPr="007171FD" w:rsidRDefault="00E175C8" w:rsidP="000579D3">
      <w:pPr>
        <w:spacing w:after="0" w:line="240" w:lineRule="auto"/>
        <w:jc w:val="center"/>
        <w:rPr>
          <w:rStyle w:val="Hyperlink"/>
          <w:rFonts w:ascii="Times New Roman" w:hAnsi="Times New Roman" w:cs="Times New Roman"/>
          <w:i/>
          <w:color w:val="auto"/>
          <w:u w:val="none"/>
        </w:rPr>
      </w:pPr>
      <w:r>
        <w:rPr>
          <w:rStyle w:val="Hyperlink"/>
          <w:rFonts w:ascii="Times New Roman" w:hAnsi="Times New Roman" w:cs="Times New Roman"/>
          <w:i/>
          <w:color w:val="auto"/>
          <w:u w:val="none"/>
          <w:vertAlign w:val="superscript"/>
        </w:rPr>
        <w:t>2</w:t>
      </w:r>
      <w:r w:rsidR="005D7963" w:rsidRPr="007171FD">
        <w:rPr>
          <w:rStyle w:val="Hyperlink"/>
          <w:rFonts w:ascii="Times New Roman" w:hAnsi="Times New Roman" w:cs="Times New Roman"/>
          <w:i/>
          <w:color w:val="auto"/>
          <w:u w:val="none"/>
        </w:rPr>
        <w:t>Dosen Program Studi Pendidikan IPA, Sekolah Pascasarjana</w:t>
      </w:r>
    </w:p>
    <w:p w:rsidR="005D7963" w:rsidRPr="007171FD" w:rsidRDefault="005D7963" w:rsidP="000579D3">
      <w:pPr>
        <w:spacing w:after="0" w:line="240" w:lineRule="auto"/>
        <w:jc w:val="center"/>
        <w:rPr>
          <w:rFonts w:ascii="Times New Roman" w:hAnsi="Times New Roman" w:cs="Times New Roman"/>
          <w:i/>
        </w:rPr>
      </w:pPr>
      <w:r w:rsidRPr="007171FD">
        <w:rPr>
          <w:rStyle w:val="Hyperlink"/>
          <w:rFonts w:ascii="Times New Roman" w:hAnsi="Times New Roman" w:cs="Times New Roman"/>
          <w:i/>
          <w:color w:val="auto"/>
          <w:u w:val="none"/>
        </w:rPr>
        <w:t>Universitas Pendidikan Indonesia, Bandung</w:t>
      </w:r>
    </w:p>
    <w:p w:rsidR="000579D3" w:rsidRPr="007171FD" w:rsidRDefault="000579D3" w:rsidP="000579D3">
      <w:pPr>
        <w:spacing w:after="0" w:line="240" w:lineRule="auto"/>
        <w:jc w:val="center"/>
        <w:rPr>
          <w:rFonts w:ascii="Times New Roman" w:hAnsi="Times New Roman" w:cs="Times New Roman"/>
          <w:i/>
        </w:rPr>
      </w:pPr>
    </w:p>
    <w:p w:rsidR="000579D3" w:rsidRPr="007171FD" w:rsidRDefault="00701C18" w:rsidP="000579D3">
      <w:pPr>
        <w:spacing w:after="0" w:line="240" w:lineRule="auto"/>
        <w:jc w:val="center"/>
        <w:rPr>
          <w:rFonts w:ascii="Times New Roman" w:hAnsi="Times New Roman" w:cs="Times New Roman"/>
          <w:b/>
          <w:i/>
        </w:rPr>
      </w:pPr>
      <w:r w:rsidRPr="007171FD">
        <w:rPr>
          <w:rFonts w:ascii="Times New Roman" w:hAnsi="Times New Roman" w:cs="Times New Roman"/>
          <w:b/>
          <w:i/>
        </w:rPr>
        <w:t>ABSTRAK</w:t>
      </w:r>
    </w:p>
    <w:p w:rsidR="000579D3" w:rsidRPr="007171FD" w:rsidRDefault="000579D3" w:rsidP="000579D3">
      <w:pPr>
        <w:spacing w:after="0" w:line="240" w:lineRule="auto"/>
        <w:jc w:val="center"/>
        <w:rPr>
          <w:rFonts w:ascii="Times New Roman" w:hAnsi="Times New Roman" w:cs="Times New Roman"/>
          <w:i/>
        </w:rPr>
      </w:pPr>
    </w:p>
    <w:p w:rsidR="005D7963" w:rsidRPr="007171FD" w:rsidRDefault="009E3EF8" w:rsidP="005D7963">
      <w:pPr>
        <w:jc w:val="both"/>
        <w:rPr>
          <w:rFonts w:ascii="Times New Roman" w:hAnsi="Times New Roman" w:cs="Times New Roman"/>
          <w:i/>
        </w:rPr>
      </w:pPr>
      <w:r w:rsidRPr="007171FD">
        <w:rPr>
          <w:rFonts w:ascii="Times New Roman" w:hAnsi="Times New Roman" w:cs="Times New Roman"/>
          <w:i/>
        </w:rPr>
        <w:t xml:space="preserve">Penelitian ini </w:t>
      </w:r>
      <w:r w:rsidR="00B9419D">
        <w:rPr>
          <w:rFonts w:ascii="Times New Roman" w:hAnsi="Times New Roman" w:cs="Times New Roman"/>
          <w:i/>
        </w:rPr>
        <w:t xml:space="preserve">dilakukan </w:t>
      </w:r>
      <w:r w:rsidRPr="007171FD">
        <w:rPr>
          <w:rFonts w:ascii="Times New Roman" w:hAnsi="Times New Roman" w:cs="Times New Roman"/>
          <w:i/>
        </w:rPr>
        <w:t xml:space="preserve">untuk mendapatkan </w:t>
      </w:r>
      <w:r w:rsidR="00556224">
        <w:rPr>
          <w:rFonts w:ascii="Times New Roman" w:hAnsi="Times New Roman" w:cs="Times New Roman"/>
          <w:i/>
        </w:rPr>
        <w:t>gambaran</w:t>
      </w:r>
      <w:r w:rsidR="00B9419D">
        <w:rPr>
          <w:rFonts w:ascii="Times New Roman" w:hAnsi="Times New Roman" w:cs="Times New Roman"/>
          <w:i/>
        </w:rPr>
        <w:t xml:space="preserve"> peningkatan</w:t>
      </w:r>
      <w:r w:rsidRPr="007171FD">
        <w:rPr>
          <w:rFonts w:ascii="Times New Roman" w:hAnsi="Times New Roman" w:cs="Times New Roman"/>
          <w:i/>
        </w:rPr>
        <w:t xml:space="preserve"> keterampilan proses sains </w:t>
      </w:r>
      <w:r w:rsidR="00B9419D">
        <w:rPr>
          <w:rFonts w:ascii="Times New Roman" w:hAnsi="Times New Roman" w:cs="Times New Roman"/>
          <w:i/>
        </w:rPr>
        <w:t xml:space="preserve">antara </w:t>
      </w:r>
      <w:r w:rsidRPr="007171FD">
        <w:rPr>
          <w:rFonts w:ascii="Times New Roman" w:hAnsi="Times New Roman" w:cs="Times New Roman"/>
          <w:i/>
        </w:rPr>
        <w:t xml:space="preserve">siswa </w:t>
      </w:r>
      <w:r w:rsidR="00B9419D">
        <w:rPr>
          <w:rFonts w:ascii="Times New Roman" w:hAnsi="Times New Roman" w:cs="Times New Roman"/>
          <w:i/>
        </w:rPr>
        <w:t xml:space="preserve">yang belajar menggunakan </w:t>
      </w:r>
      <w:r w:rsidRPr="007171FD">
        <w:rPr>
          <w:rFonts w:ascii="Times New Roman" w:hAnsi="Times New Roman" w:cs="Times New Roman"/>
          <w:i/>
        </w:rPr>
        <w:t>model pembelajaran levels of inquiry</w:t>
      </w:r>
      <w:r w:rsidR="00B9419D">
        <w:rPr>
          <w:rFonts w:ascii="Times New Roman" w:hAnsi="Times New Roman" w:cs="Times New Roman"/>
          <w:i/>
        </w:rPr>
        <w:t xml:space="preserve"> dengan siswa yang </w:t>
      </w:r>
      <w:r w:rsidR="00ED7653">
        <w:rPr>
          <w:rFonts w:ascii="Times New Roman" w:hAnsi="Times New Roman" w:cs="Times New Roman"/>
          <w:i/>
        </w:rPr>
        <w:t xml:space="preserve">belajar </w:t>
      </w:r>
      <w:r w:rsidR="00B9419D">
        <w:rPr>
          <w:rFonts w:ascii="Times New Roman" w:hAnsi="Times New Roman" w:cs="Times New Roman"/>
          <w:i/>
        </w:rPr>
        <w:t>menggunakan model pembelajaran konvensional berbasis praktikum verifikasi. Penelitian dilakukan</w:t>
      </w:r>
      <w:r w:rsidRPr="007171FD">
        <w:rPr>
          <w:rFonts w:ascii="Times New Roman" w:hAnsi="Times New Roman" w:cs="Times New Roman"/>
          <w:i/>
        </w:rPr>
        <w:t xml:space="preserve"> di salah satu SMP Swasta berbasis pondok pesantren</w:t>
      </w:r>
      <w:r w:rsidR="00ED7653">
        <w:rPr>
          <w:rFonts w:ascii="Times New Roman" w:hAnsi="Times New Roman" w:cs="Times New Roman"/>
          <w:i/>
        </w:rPr>
        <w:t xml:space="preserve"> modern di Kabupaten Tangerang</w:t>
      </w:r>
      <w:r w:rsidR="00D52CA5">
        <w:rPr>
          <w:rFonts w:ascii="Times New Roman" w:hAnsi="Times New Roman" w:cs="Times New Roman"/>
          <w:i/>
        </w:rPr>
        <w:t>,</w:t>
      </w:r>
      <w:r w:rsidR="00ED7653">
        <w:rPr>
          <w:rFonts w:ascii="Times New Roman" w:hAnsi="Times New Roman" w:cs="Times New Roman"/>
          <w:i/>
        </w:rPr>
        <w:t xml:space="preserve"> </w:t>
      </w:r>
      <w:r w:rsidR="005D7963" w:rsidRPr="007171FD">
        <w:rPr>
          <w:rFonts w:ascii="Times New Roman" w:hAnsi="Times New Roman" w:cs="Times New Roman"/>
          <w:i/>
          <w:iCs/>
        </w:rPr>
        <w:t>menggunakan</w:t>
      </w:r>
      <w:r w:rsidR="005D7963" w:rsidRPr="007171FD">
        <w:rPr>
          <w:rFonts w:ascii="Times New Roman" w:hAnsi="Times New Roman" w:cs="Times New Roman"/>
          <w:i/>
        </w:rPr>
        <w:t xml:space="preserve"> metode quasy experiment dengan desain penelitian matching only pretest-posttest design. </w:t>
      </w:r>
      <w:r w:rsidR="005D7963" w:rsidRPr="007171FD">
        <w:rPr>
          <w:rFonts w:ascii="Times New Roman" w:hAnsi="Times New Roman" w:cs="Times New Roman"/>
          <w:i/>
          <w:lang w:val="fi-FI"/>
        </w:rPr>
        <w:t xml:space="preserve">Pengumpulan data dilakukan </w:t>
      </w:r>
      <w:r w:rsidR="005D7963" w:rsidRPr="007171FD">
        <w:rPr>
          <w:rFonts w:ascii="Times New Roman" w:hAnsi="Times New Roman" w:cs="Times New Roman"/>
          <w:i/>
        </w:rPr>
        <w:t>menggunakan</w:t>
      </w:r>
      <w:r w:rsidR="005D7963" w:rsidRPr="007171FD">
        <w:rPr>
          <w:rFonts w:ascii="Times New Roman" w:hAnsi="Times New Roman" w:cs="Times New Roman"/>
          <w:i/>
          <w:lang w:val="fi-FI"/>
        </w:rPr>
        <w:t xml:space="preserve"> </w:t>
      </w:r>
      <w:r w:rsidRPr="007171FD">
        <w:rPr>
          <w:rFonts w:ascii="Times New Roman" w:hAnsi="Times New Roman" w:cs="Times New Roman"/>
          <w:i/>
          <w:lang w:val="fi-FI"/>
        </w:rPr>
        <w:t xml:space="preserve">lembar observasi untuk keterlaksanaan model </w:t>
      </w:r>
      <w:r w:rsidRPr="007171FD">
        <w:rPr>
          <w:rFonts w:ascii="Times New Roman" w:hAnsi="Times New Roman" w:cs="Times New Roman"/>
          <w:i/>
        </w:rPr>
        <w:t xml:space="preserve">pembelajaran, </w:t>
      </w:r>
      <w:r w:rsidR="005D7963" w:rsidRPr="007171FD">
        <w:rPr>
          <w:rFonts w:ascii="Times New Roman" w:hAnsi="Times New Roman" w:cs="Times New Roman"/>
          <w:i/>
          <w:lang w:val="fi-FI"/>
        </w:rPr>
        <w:t>tes awal dan tes akhir</w:t>
      </w:r>
      <w:r w:rsidR="005D7963" w:rsidRPr="007171FD">
        <w:rPr>
          <w:rFonts w:ascii="Times New Roman" w:hAnsi="Times New Roman" w:cs="Times New Roman"/>
          <w:i/>
        </w:rPr>
        <w:t xml:space="preserve"> </w:t>
      </w:r>
      <w:r w:rsidR="005D7963" w:rsidRPr="007171FD">
        <w:rPr>
          <w:rFonts w:ascii="Times New Roman" w:hAnsi="Times New Roman" w:cs="Times New Roman"/>
          <w:i/>
          <w:lang w:val="fi-FI"/>
        </w:rPr>
        <w:t xml:space="preserve">untuk </w:t>
      </w:r>
      <w:r w:rsidR="005D7963" w:rsidRPr="007171FD">
        <w:rPr>
          <w:rFonts w:ascii="Times New Roman" w:hAnsi="Times New Roman" w:cs="Times New Roman"/>
          <w:i/>
        </w:rPr>
        <w:t>keterampilan proses sains terkait konsep pembiasan cahaya dan alat indera penglihatan</w:t>
      </w:r>
      <w:r w:rsidR="005D7963" w:rsidRPr="007171FD">
        <w:rPr>
          <w:rFonts w:ascii="Times New Roman" w:hAnsi="Times New Roman" w:cs="Times New Roman"/>
          <w:i/>
          <w:lang w:val="fi-FI"/>
        </w:rPr>
        <w:t xml:space="preserve">, dan </w:t>
      </w:r>
      <w:r w:rsidR="005D7963" w:rsidRPr="007171FD">
        <w:rPr>
          <w:rFonts w:ascii="Times New Roman" w:hAnsi="Times New Roman" w:cs="Times New Roman"/>
          <w:i/>
        </w:rPr>
        <w:t xml:space="preserve">skala sikap </w:t>
      </w:r>
      <w:r w:rsidR="005D7963" w:rsidRPr="007171FD">
        <w:rPr>
          <w:rFonts w:ascii="Times New Roman" w:hAnsi="Times New Roman" w:cs="Times New Roman"/>
          <w:i/>
          <w:lang w:val="fi-FI"/>
        </w:rPr>
        <w:t>untuk mengetahui</w:t>
      </w:r>
      <w:r w:rsidR="006F5BE8" w:rsidRPr="007171FD">
        <w:rPr>
          <w:rFonts w:ascii="Times New Roman" w:hAnsi="Times New Roman" w:cs="Times New Roman"/>
          <w:i/>
        </w:rPr>
        <w:t xml:space="preserve"> sikap</w:t>
      </w:r>
      <w:r w:rsidR="005D7963" w:rsidRPr="007171FD">
        <w:rPr>
          <w:rFonts w:ascii="Times New Roman" w:hAnsi="Times New Roman" w:cs="Times New Roman"/>
          <w:i/>
          <w:lang w:val="fi-FI"/>
        </w:rPr>
        <w:t xml:space="preserve"> siswa terhadap model </w:t>
      </w:r>
      <w:r w:rsidR="005D7963" w:rsidRPr="007171FD">
        <w:rPr>
          <w:rFonts w:ascii="Times New Roman" w:hAnsi="Times New Roman" w:cs="Times New Roman"/>
          <w:i/>
        </w:rPr>
        <w:t>pembelajaran</w:t>
      </w:r>
      <w:r w:rsidR="005D7963" w:rsidRPr="007171FD">
        <w:rPr>
          <w:rFonts w:ascii="Times New Roman" w:hAnsi="Times New Roman" w:cs="Times New Roman"/>
          <w:i/>
          <w:lang w:val="fi-FI"/>
        </w:rPr>
        <w:t xml:space="preserve"> </w:t>
      </w:r>
      <w:r w:rsidR="005D7963" w:rsidRPr="007171FD">
        <w:rPr>
          <w:rFonts w:ascii="Times New Roman" w:hAnsi="Times New Roman" w:cs="Times New Roman"/>
          <w:i/>
        </w:rPr>
        <w:t xml:space="preserve">levels of inquiry. Hasil penelitian menunjukkan bahwa </w:t>
      </w:r>
      <w:r w:rsidRPr="007171FD">
        <w:rPr>
          <w:rFonts w:ascii="Times New Roman" w:hAnsi="Times New Roman" w:cs="Times New Roman"/>
          <w:i/>
        </w:rPr>
        <w:t xml:space="preserve">siswa yag belajar </w:t>
      </w:r>
      <w:r w:rsidR="00ED7653">
        <w:rPr>
          <w:rFonts w:ascii="Times New Roman" w:hAnsi="Times New Roman" w:cs="Times New Roman"/>
          <w:i/>
        </w:rPr>
        <w:t>menggunakan</w:t>
      </w:r>
      <w:r w:rsidRPr="007171FD">
        <w:rPr>
          <w:rFonts w:ascii="Times New Roman" w:hAnsi="Times New Roman" w:cs="Times New Roman"/>
          <w:i/>
        </w:rPr>
        <w:t xml:space="preserve">  model pembelajaran levels of inquiry memiliki</w:t>
      </w:r>
      <w:r w:rsidR="005D7963" w:rsidRPr="007171FD">
        <w:rPr>
          <w:rFonts w:ascii="Times New Roman" w:hAnsi="Times New Roman" w:cs="Times New Roman"/>
          <w:i/>
        </w:rPr>
        <w:t xml:space="preserve"> rata-rata N-gain 0,57</w:t>
      </w:r>
      <w:r w:rsidR="00ED7653">
        <w:rPr>
          <w:rFonts w:ascii="Times New Roman" w:hAnsi="Times New Roman" w:cs="Times New Roman"/>
          <w:i/>
        </w:rPr>
        <w:t xml:space="preserve">. Skor tersebut </w:t>
      </w:r>
      <w:r w:rsidRPr="007171FD">
        <w:rPr>
          <w:rFonts w:ascii="Times New Roman" w:hAnsi="Times New Roman" w:cs="Times New Roman"/>
          <w:i/>
        </w:rPr>
        <w:t xml:space="preserve">lebih tinggi dibandingkan siswa yang belajar </w:t>
      </w:r>
      <w:r w:rsidR="00ED7653">
        <w:rPr>
          <w:rFonts w:ascii="Times New Roman" w:hAnsi="Times New Roman" w:cs="Times New Roman"/>
          <w:i/>
        </w:rPr>
        <w:t>menggunakan</w:t>
      </w:r>
      <w:r w:rsidRPr="007171FD">
        <w:rPr>
          <w:rFonts w:ascii="Times New Roman" w:hAnsi="Times New Roman" w:cs="Times New Roman"/>
          <w:i/>
        </w:rPr>
        <w:t xml:space="preserve"> model pembelajaran konvensional berbasis praktikum verifikasi </w:t>
      </w:r>
      <w:r w:rsidR="00ED7653">
        <w:rPr>
          <w:rFonts w:ascii="Times New Roman" w:hAnsi="Times New Roman" w:cs="Times New Roman"/>
          <w:i/>
        </w:rPr>
        <w:t xml:space="preserve">yang </w:t>
      </w:r>
      <w:r w:rsidRPr="007171FD">
        <w:rPr>
          <w:rFonts w:ascii="Times New Roman" w:hAnsi="Times New Roman" w:cs="Times New Roman"/>
          <w:i/>
        </w:rPr>
        <w:t xml:space="preserve">memiliki rata-rata N-gain </w:t>
      </w:r>
      <w:r w:rsidR="005D7963" w:rsidRPr="007171FD">
        <w:rPr>
          <w:rFonts w:ascii="Times New Roman" w:hAnsi="Times New Roman" w:cs="Times New Roman"/>
          <w:i/>
        </w:rPr>
        <w:t xml:space="preserve">0,45. </w:t>
      </w:r>
      <w:r w:rsidR="00ED7653">
        <w:rPr>
          <w:rFonts w:ascii="Times New Roman" w:hAnsi="Times New Roman" w:cs="Times New Roman"/>
          <w:i/>
        </w:rPr>
        <w:t>Hasil analisis data</w:t>
      </w:r>
      <w:r w:rsidR="001577BD" w:rsidRPr="007171FD">
        <w:rPr>
          <w:rFonts w:ascii="Times New Roman" w:hAnsi="Times New Roman" w:cs="Times New Roman"/>
          <w:i/>
        </w:rPr>
        <w:t xml:space="preserve"> </w:t>
      </w:r>
      <w:r w:rsidR="005D7963" w:rsidRPr="007171FD">
        <w:rPr>
          <w:rFonts w:ascii="Times New Roman" w:hAnsi="Times New Roman" w:cs="Times New Roman"/>
          <w:i/>
        </w:rPr>
        <w:t xml:space="preserve">menunjukkan bahwa model pembelajaran levels of inquiry secara signifikan dapat lebih meningkatkan keterampilan proses sains siswa dibandingkan model pembelajaran konvensional berbasis praktikum verifikasi. </w:t>
      </w:r>
      <w:r w:rsidR="00ED7653">
        <w:rPr>
          <w:rFonts w:ascii="Times New Roman" w:hAnsi="Times New Roman" w:cs="Times New Roman"/>
          <w:i/>
        </w:rPr>
        <w:t>Demikian pula s</w:t>
      </w:r>
      <w:r w:rsidR="006F5BE8" w:rsidRPr="007171FD">
        <w:rPr>
          <w:rFonts w:ascii="Times New Roman" w:hAnsi="Times New Roman" w:cs="Times New Roman"/>
          <w:i/>
        </w:rPr>
        <w:t>ikap</w:t>
      </w:r>
      <w:r w:rsidR="005D7963" w:rsidRPr="007171FD">
        <w:rPr>
          <w:rFonts w:ascii="Times New Roman" w:hAnsi="Times New Roman" w:cs="Times New Roman"/>
          <w:i/>
        </w:rPr>
        <w:t xml:space="preserve"> siswa terhadap model pembelajaran levels of inquiry pada umumnya positif. </w:t>
      </w:r>
    </w:p>
    <w:p w:rsidR="00C16972" w:rsidRPr="007171FD" w:rsidRDefault="008F2020" w:rsidP="005D7963">
      <w:pPr>
        <w:spacing w:after="0" w:line="240" w:lineRule="auto"/>
        <w:rPr>
          <w:rFonts w:ascii="Times New Roman" w:hAnsi="Times New Roman" w:cs="Times New Roman"/>
          <w:i/>
        </w:rPr>
      </w:pPr>
      <w:r w:rsidRPr="007171FD">
        <w:rPr>
          <w:rFonts w:ascii="Times New Roman" w:hAnsi="Times New Roman" w:cs="Times New Roman"/>
          <w:i/>
        </w:rPr>
        <w:t xml:space="preserve">Kata kunci </w:t>
      </w:r>
      <w:r w:rsidRPr="007171FD">
        <w:rPr>
          <w:rFonts w:ascii="Times New Roman" w:hAnsi="Times New Roman" w:cs="Times New Roman"/>
          <w:i/>
        </w:rPr>
        <w:tab/>
        <w:t xml:space="preserve">: </w:t>
      </w:r>
      <w:r w:rsidR="006F5BE8" w:rsidRPr="007171FD">
        <w:rPr>
          <w:rFonts w:ascii="Times New Roman" w:hAnsi="Times New Roman" w:cs="Times New Roman"/>
          <w:i/>
        </w:rPr>
        <w:t xml:space="preserve">levels of inquiry </w:t>
      </w:r>
      <w:r w:rsidR="005D7963" w:rsidRPr="007171FD">
        <w:rPr>
          <w:rFonts w:ascii="Times New Roman" w:hAnsi="Times New Roman" w:cs="Times New Roman"/>
          <w:i/>
        </w:rPr>
        <w:t>dan keterampilan proses sains.</w:t>
      </w:r>
    </w:p>
    <w:p w:rsidR="00034A36" w:rsidRPr="007171FD" w:rsidRDefault="00034A36" w:rsidP="00C16972">
      <w:pPr>
        <w:spacing w:after="0" w:line="240" w:lineRule="auto"/>
        <w:rPr>
          <w:rFonts w:ascii="Times New Roman" w:hAnsi="Times New Roman" w:cs="Times New Roman"/>
          <w:i/>
        </w:rPr>
      </w:pPr>
    </w:p>
    <w:p w:rsidR="00701C18" w:rsidRPr="007171FD" w:rsidRDefault="00701C18" w:rsidP="00C16972">
      <w:pPr>
        <w:spacing w:after="0" w:line="240" w:lineRule="auto"/>
        <w:rPr>
          <w:rFonts w:ascii="Times New Roman" w:hAnsi="Times New Roman" w:cs="Times New Roman"/>
          <w:b/>
          <w:i/>
        </w:rPr>
        <w:sectPr w:rsidR="00701C18" w:rsidRPr="007171FD" w:rsidSect="003E7803">
          <w:footerReference w:type="default" r:id="rId9"/>
          <w:pgSz w:w="11906" w:h="16838" w:code="9"/>
          <w:pgMar w:top="1418" w:right="1134" w:bottom="1418" w:left="1134" w:header="709" w:footer="709" w:gutter="0"/>
          <w:cols w:space="708"/>
          <w:docGrid w:linePitch="360"/>
        </w:sectPr>
      </w:pPr>
    </w:p>
    <w:p w:rsidR="00034A36" w:rsidRPr="007171FD" w:rsidRDefault="00701C18" w:rsidP="00373F6E">
      <w:pPr>
        <w:spacing w:after="120" w:line="240" w:lineRule="auto"/>
        <w:rPr>
          <w:rFonts w:ascii="Times New Roman" w:hAnsi="Times New Roman" w:cs="Times New Roman"/>
          <w:b/>
          <w:i/>
        </w:rPr>
      </w:pPr>
      <w:r w:rsidRPr="007171FD">
        <w:rPr>
          <w:rFonts w:ascii="Times New Roman" w:hAnsi="Times New Roman" w:cs="Times New Roman"/>
          <w:b/>
          <w:i/>
        </w:rPr>
        <w:lastRenderedPageBreak/>
        <w:t>PENDAHULUAN</w:t>
      </w:r>
    </w:p>
    <w:p w:rsidR="00AC3FA8" w:rsidRDefault="001A4E35" w:rsidP="00AC3FA8">
      <w:pPr>
        <w:pStyle w:val="ListParagraph"/>
        <w:spacing w:after="0" w:line="240" w:lineRule="auto"/>
        <w:ind w:left="0" w:firstLine="426"/>
        <w:jc w:val="both"/>
        <w:rPr>
          <w:i/>
          <w:sz w:val="22"/>
          <w:szCs w:val="22"/>
        </w:rPr>
      </w:pPr>
      <w:proofErr w:type="spellStart"/>
      <w:r w:rsidRPr="007171FD">
        <w:rPr>
          <w:i/>
          <w:sz w:val="22"/>
          <w:szCs w:val="22"/>
          <w:lang w:val="en-US"/>
        </w:rPr>
        <w:t>Kurikulum</w:t>
      </w:r>
      <w:proofErr w:type="spellEnd"/>
      <w:r w:rsidRPr="007171FD">
        <w:rPr>
          <w:i/>
          <w:sz w:val="22"/>
          <w:szCs w:val="22"/>
          <w:lang w:val="en-US"/>
        </w:rPr>
        <w:t xml:space="preserve"> </w:t>
      </w:r>
      <w:r w:rsidRPr="007171FD">
        <w:rPr>
          <w:i/>
          <w:sz w:val="22"/>
          <w:szCs w:val="22"/>
        </w:rPr>
        <w:t>IPA</w:t>
      </w:r>
      <w:r w:rsidRPr="007171FD">
        <w:rPr>
          <w:i/>
          <w:sz w:val="22"/>
          <w:szCs w:val="22"/>
          <w:lang w:val="en-US"/>
        </w:rPr>
        <w:t xml:space="preserve"> </w:t>
      </w:r>
      <w:proofErr w:type="spellStart"/>
      <w:r w:rsidRPr="007171FD">
        <w:rPr>
          <w:i/>
          <w:sz w:val="22"/>
          <w:szCs w:val="22"/>
          <w:lang w:val="en-US"/>
        </w:rPr>
        <w:t>menekankan</w:t>
      </w:r>
      <w:proofErr w:type="spellEnd"/>
      <w:r w:rsidRPr="007171FD">
        <w:rPr>
          <w:i/>
          <w:sz w:val="22"/>
          <w:szCs w:val="22"/>
          <w:lang w:val="en-US"/>
        </w:rPr>
        <w:t xml:space="preserve"> </w:t>
      </w:r>
      <w:proofErr w:type="spellStart"/>
      <w:r w:rsidRPr="007171FD">
        <w:rPr>
          <w:i/>
          <w:sz w:val="22"/>
          <w:szCs w:val="22"/>
          <w:lang w:val="en-US"/>
        </w:rPr>
        <w:t>pendekatan</w:t>
      </w:r>
      <w:proofErr w:type="spellEnd"/>
      <w:r w:rsidRPr="007171FD">
        <w:rPr>
          <w:i/>
          <w:sz w:val="22"/>
          <w:szCs w:val="22"/>
          <w:lang w:val="en-US"/>
        </w:rPr>
        <w:t xml:space="preserve"> s</w:t>
      </w:r>
      <w:r w:rsidR="000210B2">
        <w:rPr>
          <w:i/>
          <w:sz w:val="22"/>
          <w:szCs w:val="22"/>
        </w:rPr>
        <w:t>aintifik</w:t>
      </w:r>
      <w:r w:rsidRPr="007171FD">
        <w:rPr>
          <w:i/>
          <w:sz w:val="22"/>
          <w:szCs w:val="22"/>
        </w:rPr>
        <w:t xml:space="preserve"> yang meliputi: m</w:t>
      </w:r>
      <w:proofErr w:type="spellStart"/>
      <w:r w:rsidRPr="007171FD">
        <w:rPr>
          <w:i/>
          <w:sz w:val="22"/>
          <w:szCs w:val="22"/>
          <w:lang w:val="en-US"/>
        </w:rPr>
        <w:t>engamati</w:t>
      </w:r>
      <w:proofErr w:type="spellEnd"/>
      <w:r w:rsidRPr="007171FD">
        <w:rPr>
          <w:i/>
          <w:sz w:val="22"/>
          <w:szCs w:val="22"/>
          <w:lang w:val="en-US"/>
        </w:rPr>
        <w:t xml:space="preserve">, </w:t>
      </w:r>
      <w:proofErr w:type="spellStart"/>
      <w:r w:rsidRPr="007171FD">
        <w:rPr>
          <w:i/>
          <w:sz w:val="22"/>
          <w:szCs w:val="22"/>
          <w:lang w:val="en-US"/>
        </w:rPr>
        <w:t>menanya</w:t>
      </w:r>
      <w:proofErr w:type="spellEnd"/>
      <w:r w:rsidRPr="007171FD">
        <w:rPr>
          <w:i/>
          <w:sz w:val="22"/>
          <w:szCs w:val="22"/>
          <w:lang w:val="en-US"/>
        </w:rPr>
        <w:t xml:space="preserve">, </w:t>
      </w:r>
      <w:proofErr w:type="spellStart"/>
      <w:r w:rsidRPr="007171FD">
        <w:rPr>
          <w:i/>
          <w:sz w:val="22"/>
          <w:szCs w:val="22"/>
          <w:lang w:val="en-US"/>
        </w:rPr>
        <w:t>mencoba</w:t>
      </w:r>
      <w:proofErr w:type="spellEnd"/>
      <w:r w:rsidRPr="007171FD">
        <w:rPr>
          <w:i/>
          <w:sz w:val="22"/>
          <w:szCs w:val="22"/>
          <w:lang w:val="en-US"/>
        </w:rPr>
        <w:t xml:space="preserve">, </w:t>
      </w:r>
      <w:r w:rsidR="00031A6E">
        <w:rPr>
          <w:i/>
          <w:sz w:val="22"/>
          <w:szCs w:val="22"/>
        </w:rPr>
        <w:t>menalar</w:t>
      </w:r>
      <w:r w:rsidRPr="007171FD">
        <w:rPr>
          <w:i/>
          <w:sz w:val="22"/>
          <w:szCs w:val="22"/>
          <w:lang w:val="en-US"/>
        </w:rPr>
        <w:t xml:space="preserve">, </w:t>
      </w:r>
      <w:r w:rsidR="00031A6E">
        <w:rPr>
          <w:i/>
          <w:sz w:val="22"/>
          <w:szCs w:val="22"/>
        </w:rPr>
        <w:t>dan mengomunikasikan</w:t>
      </w:r>
      <w:r w:rsidR="00502B4C">
        <w:rPr>
          <w:i/>
          <w:sz w:val="22"/>
          <w:szCs w:val="22"/>
        </w:rPr>
        <w:t xml:space="preserve"> (</w:t>
      </w:r>
      <w:r w:rsidR="00031A6E">
        <w:rPr>
          <w:i/>
          <w:sz w:val="22"/>
          <w:szCs w:val="22"/>
        </w:rPr>
        <w:t>Sani</w:t>
      </w:r>
      <w:r w:rsidR="00CE357C">
        <w:rPr>
          <w:i/>
          <w:sz w:val="22"/>
          <w:szCs w:val="22"/>
        </w:rPr>
        <w:t>, 2014</w:t>
      </w:r>
      <w:r w:rsidR="00502B4C">
        <w:rPr>
          <w:i/>
          <w:sz w:val="22"/>
          <w:szCs w:val="22"/>
        </w:rPr>
        <w:t>)</w:t>
      </w:r>
      <w:r w:rsidRPr="007171FD">
        <w:rPr>
          <w:i/>
          <w:sz w:val="22"/>
          <w:szCs w:val="22"/>
        </w:rPr>
        <w:t xml:space="preserve">. Dengan menggunakan pendekatan tersebut, diharapkan penyajian mata pelajaran IPA </w:t>
      </w:r>
      <w:r w:rsidR="00810570">
        <w:rPr>
          <w:i/>
          <w:sz w:val="22"/>
          <w:szCs w:val="22"/>
        </w:rPr>
        <w:t xml:space="preserve">di SMP </w:t>
      </w:r>
      <w:r w:rsidRPr="007171FD">
        <w:rPr>
          <w:i/>
          <w:sz w:val="22"/>
          <w:szCs w:val="22"/>
        </w:rPr>
        <w:t>dapat melatihkan siswa mengenai</w:t>
      </w:r>
      <w:r w:rsidR="005A6F5D" w:rsidRPr="007171FD">
        <w:rPr>
          <w:i/>
          <w:sz w:val="22"/>
          <w:szCs w:val="22"/>
          <w:lang w:val="sv-SE"/>
        </w:rPr>
        <w:t xml:space="preserve"> </w:t>
      </w:r>
      <w:r w:rsidRPr="007171FD">
        <w:rPr>
          <w:i/>
          <w:sz w:val="22"/>
          <w:szCs w:val="22"/>
          <w:lang w:val="sv-SE"/>
        </w:rPr>
        <w:t>metode ilmiah</w:t>
      </w:r>
      <w:r w:rsidR="005A6F5D" w:rsidRPr="007171FD">
        <w:rPr>
          <w:i/>
          <w:sz w:val="22"/>
          <w:szCs w:val="22"/>
        </w:rPr>
        <w:t xml:space="preserve"> </w:t>
      </w:r>
      <w:r w:rsidRPr="007171FD">
        <w:rPr>
          <w:i/>
          <w:sz w:val="22"/>
          <w:szCs w:val="22"/>
          <w:lang w:val="sv-SE"/>
        </w:rPr>
        <w:t>(scientific methods) yang te</w:t>
      </w:r>
      <w:r w:rsidR="005A6F5D" w:rsidRPr="007171FD">
        <w:rPr>
          <w:i/>
          <w:sz w:val="22"/>
          <w:szCs w:val="22"/>
          <w:lang w:val="sv-SE"/>
        </w:rPr>
        <w:t xml:space="preserve">rwujud melalui suatu rangkaian </w:t>
      </w:r>
      <w:r w:rsidRPr="007171FD">
        <w:rPr>
          <w:i/>
          <w:sz w:val="22"/>
          <w:szCs w:val="22"/>
          <w:lang w:val="sv-SE"/>
        </w:rPr>
        <w:t>kerja ilmiah</w:t>
      </w:r>
      <w:r w:rsidR="005A6F5D" w:rsidRPr="007171FD">
        <w:rPr>
          <w:i/>
          <w:sz w:val="22"/>
          <w:szCs w:val="22"/>
        </w:rPr>
        <w:t xml:space="preserve"> </w:t>
      </w:r>
      <w:r w:rsidRPr="007171FD">
        <w:rPr>
          <w:i/>
          <w:sz w:val="22"/>
          <w:szCs w:val="22"/>
          <w:lang w:val="sv-SE"/>
        </w:rPr>
        <w:t>(working scientifically</w:t>
      </w:r>
      <w:r w:rsidR="005A6F5D" w:rsidRPr="007171FD">
        <w:rPr>
          <w:i/>
          <w:sz w:val="22"/>
          <w:szCs w:val="22"/>
          <w:lang w:val="sv-SE"/>
        </w:rPr>
        <w:t xml:space="preserve">), nilai dan </w:t>
      </w:r>
      <w:r w:rsidRPr="007171FD">
        <w:rPr>
          <w:i/>
          <w:sz w:val="22"/>
          <w:szCs w:val="22"/>
          <w:lang w:val="sv-SE"/>
        </w:rPr>
        <w:t>sikap ilmiah</w:t>
      </w:r>
      <w:r w:rsidR="005A6F5D" w:rsidRPr="007171FD">
        <w:rPr>
          <w:i/>
          <w:sz w:val="22"/>
          <w:szCs w:val="22"/>
        </w:rPr>
        <w:t xml:space="preserve"> </w:t>
      </w:r>
      <w:r w:rsidRPr="007171FD">
        <w:rPr>
          <w:i/>
          <w:sz w:val="22"/>
          <w:szCs w:val="22"/>
          <w:lang w:val="sv-SE"/>
        </w:rPr>
        <w:t>(scientific attitudes)</w:t>
      </w:r>
      <w:r w:rsidRPr="007171FD">
        <w:rPr>
          <w:i/>
          <w:sz w:val="22"/>
          <w:szCs w:val="22"/>
        </w:rPr>
        <w:t xml:space="preserve">. Langkah-langkah demikian diperlukan untuk memahami hakikat ilmu dalam IPA yang diperoleh oleh para ilmuwan sebelumnya, yaitu sebagai ilmu yang </w:t>
      </w:r>
      <w:r w:rsidR="00A36153">
        <w:rPr>
          <w:i/>
          <w:sz w:val="22"/>
          <w:szCs w:val="22"/>
        </w:rPr>
        <w:t>terdiri dari berbagai konsep,</w:t>
      </w:r>
      <w:r w:rsidRPr="007171FD">
        <w:rPr>
          <w:i/>
          <w:sz w:val="22"/>
          <w:szCs w:val="22"/>
        </w:rPr>
        <w:t xml:space="preserve"> saling berkaitan dan berkembang dari hasil suatu eksperimen dan observasi.</w:t>
      </w:r>
    </w:p>
    <w:p w:rsidR="00701984" w:rsidRPr="007171FD" w:rsidRDefault="005A6F5D" w:rsidP="00AC3FA8">
      <w:pPr>
        <w:pStyle w:val="ListParagraph"/>
        <w:spacing w:after="0" w:line="240" w:lineRule="auto"/>
        <w:ind w:left="0" w:firstLine="426"/>
        <w:jc w:val="both"/>
        <w:rPr>
          <w:i/>
          <w:sz w:val="22"/>
          <w:szCs w:val="22"/>
        </w:rPr>
      </w:pPr>
      <w:r w:rsidRPr="007171FD">
        <w:rPr>
          <w:i/>
          <w:sz w:val="22"/>
          <w:szCs w:val="22"/>
        </w:rPr>
        <w:t xml:space="preserve">Pembelajaran IPA hendaknya memberikan pengalaman belajar pada siswa untuk dapat mengembangkan keterampilan yang dimiliki sekaligus memberikan penguatan pada materi  yang dipelajari. Salah satu keterampilan ilmiah yang perlu dilatihkan yaitu keterampilan proses sains (KPS). KPS sangat penting bagi setiap siswa sebagai bekal untuk menggunakan metode ilmiah </w:t>
      </w:r>
      <w:r w:rsidRPr="007171FD">
        <w:rPr>
          <w:i/>
          <w:sz w:val="22"/>
          <w:szCs w:val="22"/>
        </w:rPr>
        <w:lastRenderedPageBreak/>
        <w:t>dalam mengembangkan sains serta diharapkan memperoleh pengetahuan baru atau mengembangkan pengetahuan yang telah d</w:t>
      </w:r>
      <w:r w:rsidR="00CE357C">
        <w:rPr>
          <w:i/>
          <w:sz w:val="22"/>
          <w:szCs w:val="22"/>
        </w:rPr>
        <w:t>imiliki (Nworgu &amp; Otum, 2013</w:t>
      </w:r>
      <w:r w:rsidRPr="007171FD">
        <w:rPr>
          <w:i/>
          <w:sz w:val="22"/>
          <w:szCs w:val="22"/>
        </w:rPr>
        <w:t xml:space="preserve">). </w:t>
      </w:r>
      <w:r w:rsidR="00ED7653">
        <w:rPr>
          <w:i/>
          <w:sz w:val="22"/>
          <w:szCs w:val="22"/>
        </w:rPr>
        <w:t xml:space="preserve">Selain itu, </w:t>
      </w:r>
      <w:r w:rsidR="00A36153">
        <w:rPr>
          <w:i/>
          <w:sz w:val="22"/>
          <w:szCs w:val="22"/>
        </w:rPr>
        <w:t>KPS</w:t>
      </w:r>
      <w:r w:rsidRPr="007171FD">
        <w:rPr>
          <w:i/>
          <w:sz w:val="22"/>
          <w:szCs w:val="22"/>
        </w:rPr>
        <w:t xml:space="preserve"> merupakan semua keterampilan yang diperlukan untuk memperoleh, mengembangkan, dan menerapkan konsep-konsep prinsip-prinsip, hukum-hukum dan teori-teori IPA, baik berupa keterampilan intelektual, keterampilan fisik, maupun keterampilan sosial</w:t>
      </w:r>
      <w:r w:rsidR="00ED7653">
        <w:rPr>
          <w:i/>
          <w:sz w:val="22"/>
          <w:szCs w:val="22"/>
        </w:rPr>
        <w:t xml:space="preserve"> (Rustaman, 2005).</w:t>
      </w:r>
      <w:r w:rsidRPr="007171FD">
        <w:rPr>
          <w:i/>
          <w:sz w:val="22"/>
          <w:szCs w:val="22"/>
        </w:rPr>
        <w:t xml:space="preserve"> </w:t>
      </w:r>
    </w:p>
    <w:p w:rsidR="00012DA0" w:rsidRPr="007171FD" w:rsidRDefault="00012DA0" w:rsidP="00AC3FA8">
      <w:pPr>
        <w:pStyle w:val="ListParagraph"/>
        <w:spacing w:after="0" w:line="240" w:lineRule="auto"/>
        <w:ind w:left="0" w:firstLine="426"/>
        <w:jc w:val="both"/>
        <w:rPr>
          <w:i/>
          <w:sz w:val="22"/>
          <w:szCs w:val="22"/>
        </w:rPr>
      </w:pPr>
      <w:r w:rsidRPr="007171FD">
        <w:rPr>
          <w:i/>
          <w:sz w:val="22"/>
          <w:szCs w:val="22"/>
        </w:rPr>
        <w:t xml:space="preserve">KPS </w:t>
      </w:r>
      <w:r w:rsidR="00ED7653">
        <w:rPr>
          <w:i/>
          <w:sz w:val="22"/>
          <w:szCs w:val="22"/>
        </w:rPr>
        <w:t>terdiri atas keterampilan</w:t>
      </w:r>
      <w:r w:rsidRPr="007171FD">
        <w:rPr>
          <w:i/>
          <w:sz w:val="22"/>
          <w:szCs w:val="22"/>
        </w:rPr>
        <w:t xml:space="preserve"> tingkat dasar dan </w:t>
      </w:r>
      <w:r w:rsidR="0023443F">
        <w:rPr>
          <w:i/>
          <w:sz w:val="22"/>
          <w:szCs w:val="22"/>
        </w:rPr>
        <w:t xml:space="preserve">keterampilan </w:t>
      </w:r>
      <w:r w:rsidRPr="007171FD">
        <w:rPr>
          <w:i/>
          <w:sz w:val="22"/>
          <w:szCs w:val="22"/>
        </w:rPr>
        <w:t>terintegrasi</w:t>
      </w:r>
      <w:r w:rsidR="00ED7653" w:rsidRPr="00ED7653">
        <w:rPr>
          <w:i/>
          <w:sz w:val="22"/>
          <w:szCs w:val="22"/>
        </w:rPr>
        <w:t xml:space="preserve"> </w:t>
      </w:r>
      <w:r w:rsidR="00ED7653">
        <w:rPr>
          <w:i/>
          <w:sz w:val="22"/>
          <w:szCs w:val="22"/>
        </w:rPr>
        <w:t>(Nworgu &amp; Otum, 2013</w:t>
      </w:r>
      <w:r w:rsidR="00ED7653" w:rsidRPr="007171FD">
        <w:rPr>
          <w:i/>
          <w:sz w:val="22"/>
          <w:szCs w:val="22"/>
        </w:rPr>
        <w:t>)</w:t>
      </w:r>
      <w:r w:rsidRPr="007171FD">
        <w:rPr>
          <w:i/>
          <w:sz w:val="22"/>
          <w:szCs w:val="22"/>
        </w:rPr>
        <w:t>. KPS</w:t>
      </w:r>
      <w:r w:rsidR="0023443F">
        <w:rPr>
          <w:i/>
          <w:sz w:val="22"/>
          <w:szCs w:val="22"/>
        </w:rPr>
        <w:t xml:space="preserve"> </w:t>
      </w:r>
      <w:r w:rsidR="005F5131">
        <w:rPr>
          <w:i/>
          <w:sz w:val="22"/>
          <w:szCs w:val="22"/>
        </w:rPr>
        <w:t xml:space="preserve">tingkat </w:t>
      </w:r>
      <w:r w:rsidRPr="007171FD">
        <w:rPr>
          <w:i/>
          <w:sz w:val="22"/>
          <w:szCs w:val="22"/>
        </w:rPr>
        <w:t>dasar meliputi ket</w:t>
      </w:r>
      <w:r w:rsidR="000210B2">
        <w:rPr>
          <w:i/>
          <w:sz w:val="22"/>
          <w:szCs w:val="22"/>
        </w:rPr>
        <w:t>e</w:t>
      </w:r>
      <w:r w:rsidRPr="007171FD">
        <w:rPr>
          <w:i/>
          <w:sz w:val="22"/>
          <w:szCs w:val="22"/>
        </w:rPr>
        <w:t xml:space="preserve">rampilan mengamati, berkomunikasi, mengukur, </w:t>
      </w:r>
      <w:r w:rsidR="00C36429" w:rsidRPr="007171FD">
        <w:rPr>
          <w:i/>
          <w:sz w:val="22"/>
          <w:szCs w:val="22"/>
        </w:rPr>
        <w:t xml:space="preserve">menarik kesimpulan, mengklasifikasikan dan memprediksi. KPS terintegrasi merupakan keterampilan yang menggabungkan beberapa KPS dasar, meliputi </w:t>
      </w:r>
      <w:r w:rsidR="000210B2">
        <w:rPr>
          <w:i/>
          <w:sz w:val="22"/>
          <w:szCs w:val="22"/>
        </w:rPr>
        <w:t xml:space="preserve">keterampilan </w:t>
      </w:r>
      <w:r w:rsidR="00C36429" w:rsidRPr="007171FD">
        <w:rPr>
          <w:i/>
          <w:sz w:val="22"/>
          <w:szCs w:val="22"/>
        </w:rPr>
        <w:t>men</w:t>
      </w:r>
      <w:r w:rsidR="000210B2">
        <w:rPr>
          <w:i/>
          <w:sz w:val="22"/>
          <w:szCs w:val="22"/>
        </w:rPr>
        <w:t>g</w:t>
      </w:r>
      <w:r w:rsidR="00C36429" w:rsidRPr="007171FD">
        <w:rPr>
          <w:i/>
          <w:sz w:val="22"/>
          <w:szCs w:val="22"/>
        </w:rPr>
        <w:t xml:space="preserve">identifikasi variabel, </w:t>
      </w:r>
      <w:r w:rsidR="000210B2">
        <w:rPr>
          <w:i/>
          <w:sz w:val="22"/>
          <w:szCs w:val="22"/>
        </w:rPr>
        <w:t>ber</w:t>
      </w:r>
      <w:r w:rsidR="00C36429" w:rsidRPr="007171FD">
        <w:rPr>
          <w:i/>
          <w:sz w:val="22"/>
          <w:szCs w:val="22"/>
        </w:rPr>
        <w:t xml:space="preserve">hipotesis, mendeskripsikan hubungan variabel-variabel, merencanakan penyelidikan, mengorganisasi data dalam bentuk tabel dan grafik, menganalisis penyelidikan dan data, memformulasikan model, </w:t>
      </w:r>
      <w:r w:rsidR="000210B2">
        <w:rPr>
          <w:i/>
          <w:sz w:val="22"/>
          <w:szCs w:val="22"/>
        </w:rPr>
        <w:t xml:space="preserve">dan </w:t>
      </w:r>
      <w:r w:rsidR="00C36429" w:rsidRPr="007171FD">
        <w:rPr>
          <w:i/>
          <w:sz w:val="22"/>
          <w:szCs w:val="22"/>
        </w:rPr>
        <w:t>mem</w:t>
      </w:r>
      <w:r w:rsidR="00556224">
        <w:rPr>
          <w:i/>
          <w:sz w:val="22"/>
          <w:szCs w:val="22"/>
        </w:rPr>
        <w:t>ahami hubungan se</w:t>
      </w:r>
      <w:r w:rsidR="000210B2">
        <w:rPr>
          <w:i/>
          <w:sz w:val="22"/>
          <w:szCs w:val="22"/>
        </w:rPr>
        <w:t xml:space="preserve">bab-akibat. </w:t>
      </w:r>
      <w:r w:rsidR="00D52CA5">
        <w:rPr>
          <w:i/>
          <w:sz w:val="22"/>
          <w:szCs w:val="22"/>
        </w:rPr>
        <w:t xml:space="preserve">Sementara itu, </w:t>
      </w:r>
      <w:r w:rsidR="000210B2">
        <w:rPr>
          <w:i/>
          <w:sz w:val="22"/>
          <w:szCs w:val="22"/>
        </w:rPr>
        <w:t xml:space="preserve">Rustaman </w:t>
      </w:r>
      <w:r w:rsidR="000210B2">
        <w:rPr>
          <w:i/>
          <w:sz w:val="22"/>
          <w:szCs w:val="22"/>
        </w:rPr>
        <w:lastRenderedPageBreak/>
        <w:t>(2005) meny</w:t>
      </w:r>
      <w:r w:rsidR="00D52CA5">
        <w:rPr>
          <w:i/>
          <w:sz w:val="22"/>
          <w:szCs w:val="22"/>
        </w:rPr>
        <w:t>atakan</w:t>
      </w:r>
      <w:r w:rsidR="000210B2">
        <w:rPr>
          <w:i/>
          <w:sz w:val="22"/>
          <w:szCs w:val="22"/>
        </w:rPr>
        <w:t xml:space="preserve"> keterampilan</w:t>
      </w:r>
      <w:r w:rsidR="0023443F">
        <w:rPr>
          <w:i/>
          <w:sz w:val="22"/>
          <w:szCs w:val="22"/>
        </w:rPr>
        <w:t>-ket</w:t>
      </w:r>
      <w:r w:rsidR="00D52CA5">
        <w:rPr>
          <w:i/>
          <w:sz w:val="22"/>
          <w:szCs w:val="22"/>
        </w:rPr>
        <w:t>e</w:t>
      </w:r>
      <w:r w:rsidR="0023443F">
        <w:rPr>
          <w:i/>
          <w:sz w:val="22"/>
          <w:szCs w:val="22"/>
        </w:rPr>
        <w:t>rampilan</w:t>
      </w:r>
      <w:r w:rsidR="000210B2">
        <w:rPr>
          <w:i/>
          <w:sz w:val="22"/>
          <w:szCs w:val="22"/>
        </w:rPr>
        <w:t xml:space="preserve"> yang termasuk KPS diant</w:t>
      </w:r>
      <w:r w:rsidR="00D52CA5">
        <w:rPr>
          <w:i/>
          <w:sz w:val="22"/>
          <w:szCs w:val="22"/>
        </w:rPr>
        <w:t xml:space="preserve">aranya: mengamati, menafsirkan atau </w:t>
      </w:r>
      <w:r w:rsidR="000210B2">
        <w:rPr>
          <w:i/>
          <w:sz w:val="22"/>
          <w:szCs w:val="22"/>
        </w:rPr>
        <w:t>menginterpretasi  data, mengklasifikasikan, meramalkan/memprediksi, berkomunikasi, berhipotesis, menerapkan konsep, merencanakan penelitian, dan mengajukan pertanyaan.</w:t>
      </w:r>
    </w:p>
    <w:p w:rsidR="003E7803" w:rsidRPr="007171FD" w:rsidRDefault="00FC56EF" w:rsidP="00AC3FA8">
      <w:pPr>
        <w:pStyle w:val="ListParagraph"/>
        <w:spacing w:after="0" w:line="240" w:lineRule="auto"/>
        <w:ind w:left="0" w:firstLine="426"/>
        <w:jc w:val="both"/>
        <w:rPr>
          <w:i/>
          <w:sz w:val="22"/>
          <w:szCs w:val="22"/>
        </w:rPr>
      </w:pPr>
      <w:r w:rsidRPr="007171FD">
        <w:rPr>
          <w:i/>
          <w:sz w:val="22"/>
          <w:szCs w:val="22"/>
        </w:rPr>
        <w:t>Salah satu pembelajaran yang dapat diterapkan untuk meningkatkan KPS siswa adalah pembelajaran inkuiri. Hal ini karena melalui pembelajaran inkuiri siswa dilatih untuk mengembangkan kemampuan dalam memecahkan suatu permasala</w:t>
      </w:r>
      <w:r w:rsidR="00CE357C">
        <w:rPr>
          <w:i/>
          <w:sz w:val="22"/>
          <w:szCs w:val="22"/>
        </w:rPr>
        <w:t>han (Darwis &amp; Rustaman, 2015</w:t>
      </w:r>
      <w:r w:rsidRPr="007171FD">
        <w:rPr>
          <w:i/>
          <w:sz w:val="22"/>
          <w:szCs w:val="22"/>
        </w:rPr>
        <w:t xml:space="preserve">). </w:t>
      </w:r>
      <w:r w:rsidR="00CF0910" w:rsidRPr="007171FD">
        <w:rPr>
          <w:i/>
          <w:sz w:val="22"/>
          <w:szCs w:val="22"/>
        </w:rPr>
        <w:t xml:space="preserve"> </w:t>
      </w:r>
      <w:r w:rsidR="001A4E35" w:rsidRPr="007171FD">
        <w:rPr>
          <w:i/>
          <w:sz w:val="22"/>
          <w:szCs w:val="22"/>
        </w:rPr>
        <w:t>Terkait dengan pembelajaran inkuiri</w:t>
      </w:r>
      <w:r w:rsidRPr="007171FD">
        <w:rPr>
          <w:i/>
          <w:sz w:val="22"/>
          <w:szCs w:val="22"/>
        </w:rPr>
        <w:t xml:space="preserve"> tersebut</w:t>
      </w:r>
      <w:r w:rsidR="00CE357C">
        <w:rPr>
          <w:i/>
          <w:sz w:val="22"/>
          <w:szCs w:val="22"/>
        </w:rPr>
        <w:t xml:space="preserve">, </w:t>
      </w:r>
      <w:r w:rsidR="001A4E35" w:rsidRPr="007171FD">
        <w:rPr>
          <w:i/>
          <w:sz w:val="22"/>
          <w:szCs w:val="22"/>
        </w:rPr>
        <w:t xml:space="preserve">telah </w:t>
      </w:r>
      <w:r w:rsidR="0023443F">
        <w:rPr>
          <w:i/>
          <w:sz w:val="22"/>
          <w:szCs w:val="22"/>
        </w:rPr>
        <w:t>dik</w:t>
      </w:r>
      <w:r w:rsidR="001A4E35" w:rsidRPr="007171FD">
        <w:rPr>
          <w:i/>
          <w:sz w:val="22"/>
          <w:szCs w:val="22"/>
        </w:rPr>
        <w:t>embangkan s</w:t>
      </w:r>
      <w:r w:rsidR="0023443F">
        <w:rPr>
          <w:i/>
          <w:sz w:val="22"/>
          <w:szCs w:val="22"/>
        </w:rPr>
        <w:t>u</w:t>
      </w:r>
      <w:r w:rsidR="001A4E35" w:rsidRPr="007171FD">
        <w:rPr>
          <w:i/>
          <w:sz w:val="22"/>
          <w:szCs w:val="22"/>
        </w:rPr>
        <w:t>atu model pembelajaran inkuiri yang dapat diterapkan yaitu levels of inquiry</w:t>
      </w:r>
      <w:r w:rsidR="0023443F">
        <w:rPr>
          <w:i/>
          <w:sz w:val="22"/>
          <w:szCs w:val="22"/>
        </w:rPr>
        <w:t xml:space="preserve"> (LOI)</w:t>
      </w:r>
      <w:r w:rsidR="001A4E35" w:rsidRPr="007171FD">
        <w:rPr>
          <w:i/>
          <w:sz w:val="22"/>
          <w:szCs w:val="22"/>
        </w:rPr>
        <w:t xml:space="preserve"> </w:t>
      </w:r>
      <w:r w:rsidR="0023443F">
        <w:rPr>
          <w:i/>
          <w:sz w:val="22"/>
          <w:szCs w:val="22"/>
        </w:rPr>
        <w:t xml:space="preserve">(Wenning, 2005). </w:t>
      </w:r>
      <w:r w:rsidR="001A4E35" w:rsidRPr="007171FD">
        <w:rPr>
          <w:i/>
          <w:sz w:val="22"/>
          <w:szCs w:val="22"/>
        </w:rPr>
        <w:t xml:space="preserve">Model  </w:t>
      </w:r>
      <w:r w:rsidR="001A4E35" w:rsidRPr="007171FD">
        <w:rPr>
          <w:i/>
          <w:sz w:val="22"/>
          <w:szCs w:val="22"/>
        </w:rPr>
        <w:lastRenderedPageBreak/>
        <w:t xml:space="preserve">pembelajaran  LOI </w:t>
      </w:r>
      <w:r w:rsidR="00502B4C">
        <w:rPr>
          <w:i/>
          <w:sz w:val="22"/>
          <w:szCs w:val="22"/>
        </w:rPr>
        <w:t xml:space="preserve"> menyajikan  kerangka hirarkis </w:t>
      </w:r>
      <w:r w:rsidR="001A4E35" w:rsidRPr="007171FD">
        <w:rPr>
          <w:i/>
          <w:sz w:val="22"/>
          <w:szCs w:val="22"/>
        </w:rPr>
        <w:t>eksplisit  untuk  kegiatan  mengajar  dan  belajar  berorient</w:t>
      </w:r>
      <w:r w:rsidR="00CE357C">
        <w:rPr>
          <w:i/>
          <w:sz w:val="22"/>
          <w:szCs w:val="22"/>
        </w:rPr>
        <w:t xml:space="preserve">asi  inkuiri. </w:t>
      </w:r>
      <w:r w:rsidR="0023443F">
        <w:rPr>
          <w:i/>
          <w:sz w:val="22"/>
          <w:szCs w:val="22"/>
        </w:rPr>
        <w:t xml:space="preserve">LOI merupakan </w:t>
      </w:r>
      <w:r w:rsidR="001A4E35" w:rsidRPr="007171FD">
        <w:rPr>
          <w:i/>
          <w:sz w:val="22"/>
          <w:szCs w:val="22"/>
        </w:rPr>
        <w:t xml:space="preserve">sebuah  pembelajaran </w:t>
      </w:r>
      <w:r w:rsidR="0023443F">
        <w:rPr>
          <w:i/>
          <w:sz w:val="22"/>
          <w:szCs w:val="22"/>
        </w:rPr>
        <w:t xml:space="preserve">inkuiri </w:t>
      </w:r>
      <w:r w:rsidR="001A4E35" w:rsidRPr="007171FD">
        <w:rPr>
          <w:i/>
          <w:sz w:val="22"/>
          <w:szCs w:val="22"/>
        </w:rPr>
        <w:t xml:space="preserve">yang </w:t>
      </w:r>
      <w:r w:rsidR="0023443F">
        <w:rPr>
          <w:i/>
          <w:sz w:val="22"/>
          <w:szCs w:val="22"/>
        </w:rPr>
        <w:t xml:space="preserve">akan melatih </w:t>
      </w:r>
      <w:r w:rsidR="00220032">
        <w:rPr>
          <w:i/>
          <w:sz w:val="22"/>
          <w:szCs w:val="22"/>
        </w:rPr>
        <w:t xml:space="preserve">kemampuan </w:t>
      </w:r>
      <w:r w:rsidR="0023443F">
        <w:rPr>
          <w:i/>
          <w:sz w:val="22"/>
          <w:szCs w:val="22"/>
        </w:rPr>
        <w:t xml:space="preserve">siswa secara bertahap, </w:t>
      </w:r>
      <w:r w:rsidR="001A4E35" w:rsidRPr="007171FD">
        <w:rPr>
          <w:i/>
          <w:sz w:val="22"/>
          <w:szCs w:val="22"/>
        </w:rPr>
        <w:t>bergerak dari berpikir tingkat dasar menuju berpikir tingkat tinggi, di mana pusat pembelajaran secara bertahap bergeser dari guru kepada siswa</w:t>
      </w:r>
      <w:r w:rsidR="0023443F">
        <w:rPr>
          <w:i/>
          <w:sz w:val="22"/>
          <w:szCs w:val="22"/>
        </w:rPr>
        <w:t xml:space="preserve"> (Wenning, 2005)</w:t>
      </w:r>
      <w:r w:rsidR="001A4E35" w:rsidRPr="007171FD">
        <w:rPr>
          <w:i/>
          <w:sz w:val="22"/>
          <w:szCs w:val="22"/>
        </w:rPr>
        <w:t>. Adapun tahapan-tahapan pembelajaran inkuiri tersebut mulai dari level terendah sampai level tertinggi yaitu discovery learning, interactive demonstrations, inquiry lessons, inquiry  labs, real world application,  dan hypothetical inquiry.</w:t>
      </w:r>
      <w:r w:rsidR="003E7803" w:rsidRPr="007171FD">
        <w:rPr>
          <w:i/>
          <w:sz w:val="22"/>
          <w:szCs w:val="22"/>
        </w:rPr>
        <w:t xml:space="preserve"> Keenam tingkatan tersebut dibedakan dan diklasifikasikan berdasarkan kecerdasan intelektual dan kontrol kelas seperti yang ditunjukkan pada gambar 1.</w:t>
      </w:r>
    </w:p>
    <w:p w:rsidR="00A64646" w:rsidRPr="007171FD" w:rsidRDefault="00A64646" w:rsidP="00373F6E">
      <w:pPr>
        <w:pStyle w:val="ListParagraph"/>
        <w:spacing w:before="60" w:after="0" w:line="240" w:lineRule="auto"/>
        <w:ind w:left="0" w:firstLine="426"/>
        <w:jc w:val="both"/>
        <w:rPr>
          <w:i/>
          <w:sz w:val="22"/>
          <w:szCs w:val="22"/>
        </w:rPr>
        <w:sectPr w:rsidR="00A64646" w:rsidRPr="007171FD" w:rsidSect="003E7803">
          <w:type w:val="continuous"/>
          <w:pgSz w:w="11906" w:h="16838" w:code="9"/>
          <w:pgMar w:top="1418" w:right="1134" w:bottom="1418" w:left="1134" w:header="709" w:footer="709" w:gutter="0"/>
          <w:cols w:num="2" w:space="708"/>
          <w:docGrid w:linePitch="360"/>
        </w:sectPr>
      </w:pPr>
    </w:p>
    <w:p w:rsidR="00C866A2" w:rsidRDefault="00C866A2" w:rsidP="00C866A2">
      <w:pPr>
        <w:pStyle w:val="ListParagraph"/>
        <w:spacing w:after="0" w:line="240" w:lineRule="auto"/>
        <w:ind w:left="0"/>
        <w:jc w:val="center"/>
        <w:rPr>
          <w:i/>
          <w:sz w:val="22"/>
          <w:szCs w:val="22"/>
        </w:rPr>
      </w:pPr>
    </w:p>
    <w:p w:rsidR="003E7803" w:rsidRPr="007171FD" w:rsidRDefault="003E7803" w:rsidP="00C866A2">
      <w:pPr>
        <w:pStyle w:val="ListParagraph"/>
        <w:spacing w:after="0" w:line="240" w:lineRule="auto"/>
        <w:ind w:left="0"/>
        <w:jc w:val="center"/>
        <w:rPr>
          <w:i/>
          <w:sz w:val="22"/>
          <w:szCs w:val="22"/>
        </w:rPr>
      </w:pPr>
      <w:r w:rsidRPr="007171FD">
        <w:rPr>
          <w:i/>
          <w:noProof/>
          <w:sz w:val="22"/>
          <w:szCs w:val="22"/>
          <w:lang w:eastAsia="id-ID"/>
        </w:rPr>
        <w:drawing>
          <wp:inline distT="0" distB="0" distL="0" distR="0" wp14:anchorId="253848CD" wp14:editId="7B4D9A77">
            <wp:extent cx="4825388" cy="718192"/>
            <wp:effectExtent l="0" t="0" r="0" b="571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3878" cy="720944"/>
                    </a:xfrm>
                    <a:prstGeom prst="rect">
                      <a:avLst/>
                    </a:prstGeom>
                    <a:noFill/>
                    <a:ln>
                      <a:noFill/>
                    </a:ln>
                  </pic:spPr>
                </pic:pic>
              </a:graphicData>
            </a:graphic>
          </wp:inline>
        </w:drawing>
      </w:r>
    </w:p>
    <w:p w:rsidR="00A64646" w:rsidRPr="007171FD" w:rsidRDefault="003E7803" w:rsidP="00021427">
      <w:pPr>
        <w:spacing w:before="120" w:after="240" w:line="240" w:lineRule="auto"/>
        <w:jc w:val="center"/>
        <w:rPr>
          <w:rFonts w:ascii="Times New Roman" w:hAnsi="Times New Roman" w:cs="Times New Roman"/>
          <w:i/>
          <w:lang w:val="de-DE"/>
        </w:rPr>
      </w:pPr>
      <w:r w:rsidRPr="007171FD">
        <w:rPr>
          <w:rFonts w:ascii="Times New Roman" w:hAnsi="Times New Roman" w:cs="Times New Roman"/>
          <w:i/>
        </w:rPr>
        <w:t xml:space="preserve">Gambar 1. </w:t>
      </w:r>
      <w:r w:rsidRPr="007171FD">
        <w:rPr>
          <w:rFonts w:ascii="Times New Roman" w:hAnsi="Times New Roman" w:cs="Times New Roman"/>
          <w:i/>
          <w:lang w:val="de-DE"/>
        </w:rPr>
        <w:t>Hi</w:t>
      </w:r>
      <w:r w:rsidRPr="007171FD">
        <w:rPr>
          <w:rFonts w:ascii="Times New Roman" w:hAnsi="Times New Roman" w:cs="Times New Roman"/>
          <w:i/>
        </w:rPr>
        <w:t>e</w:t>
      </w:r>
      <w:r w:rsidRPr="007171FD">
        <w:rPr>
          <w:rFonts w:ascii="Times New Roman" w:hAnsi="Times New Roman" w:cs="Times New Roman"/>
          <w:i/>
          <w:lang w:val="de-DE"/>
        </w:rPr>
        <w:t>ra</w:t>
      </w:r>
      <w:r w:rsidRPr="007171FD">
        <w:rPr>
          <w:rFonts w:ascii="Times New Roman" w:hAnsi="Times New Roman" w:cs="Times New Roman"/>
          <w:i/>
        </w:rPr>
        <w:t>r</w:t>
      </w:r>
      <w:r w:rsidRPr="007171FD">
        <w:rPr>
          <w:rFonts w:ascii="Times New Roman" w:hAnsi="Times New Roman" w:cs="Times New Roman"/>
          <w:i/>
          <w:lang w:val="de-DE"/>
        </w:rPr>
        <w:t xml:space="preserve">ki </w:t>
      </w:r>
      <w:r w:rsidRPr="007171FD">
        <w:rPr>
          <w:rFonts w:ascii="Times New Roman" w:hAnsi="Times New Roman" w:cs="Times New Roman"/>
          <w:i/>
        </w:rPr>
        <w:t>p</w:t>
      </w:r>
      <w:r w:rsidRPr="007171FD">
        <w:rPr>
          <w:rFonts w:ascii="Times New Roman" w:hAnsi="Times New Roman" w:cs="Times New Roman"/>
          <w:i/>
          <w:lang w:val="de-DE"/>
        </w:rPr>
        <w:t xml:space="preserve">embelajaran </w:t>
      </w:r>
      <w:r w:rsidRPr="007171FD">
        <w:rPr>
          <w:rFonts w:ascii="Times New Roman" w:hAnsi="Times New Roman" w:cs="Times New Roman"/>
          <w:i/>
        </w:rPr>
        <w:t>s</w:t>
      </w:r>
      <w:r w:rsidRPr="007171FD">
        <w:rPr>
          <w:rFonts w:ascii="Times New Roman" w:hAnsi="Times New Roman" w:cs="Times New Roman"/>
          <w:i/>
          <w:lang w:val="de-DE"/>
        </w:rPr>
        <w:t xml:space="preserve">ains </w:t>
      </w:r>
      <w:r w:rsidRPr="007171FD">
        <w:rPr>
          <w:rFonts w:ascii="Times New Roman" w:hAnsi="Times New Roman" w:cs="Times New Roman"/>
          <w:i/>
        </w:rPr>
        <w:t>b</w:t>
      </w:r>
      <w:r w:rsidRPr="007171FD">
        <w:rPr>
          <w:rFonts w:ascii="Times New Roman" w:hAnsi="Times New Roman" w:cs="Times New Roman"/>
          <w:i/>
          <w:lang w:val="de-DE"/>
        </w:rPr>
        <w:t>erorientasi inquiry</w:t>
      </w:r>
    </w:p>
    <w:p w:rsidR="0018462E" w:rsidRPr="007171FD" w:rsidRDefault="0018462E" w:rsidP="003E7803">
      <w:pPr>
        <w:spacing w:after="120" w:line="240" w:lineRule="auto"/>
        <w:ind w:firstLine="426"/>
        <w:jc w:val="both"/>
        <w:rPr>
          <w:rFonts w:ascii="Times New Roman" w:hAnsi="Times New Roman" w:cs="Times New Roman"/>
          <w:i/>
          <w:lang w:val="de-DE"/>
        </w:rPr>
        <w:sectPr w:rsidR="0018462E" w:rsidRPr="007171FD" w:rsidSect="00A64646">
          <w:type w:val="continuous"/>
          <w:pgSz w:w="11906" w:h="16838" w:code="9"/>
          <w:pgMar w:top="1418" w:right="1134" w:bottom="1418" w:left="1134" w:header="709" w:footer="709" w:gutter="0"/>
          <w:cols w:space="708"/>
          <w:docGrid w:linePitch="360"/>
        </w:sectPr>
      </w:pPr>
    </w:p>
    <w:p w:rsidR="003E7803" w:rsidRPr="007171FD" w:rsidRDefault="003E7803" w:rsidP="00986E4B">
      <w:pPr>
        <w:spacing w:after="0" w:line="240" w:lineRule="auto"/>
        <w:ind w:firstLine="426"/>
        <w:jc w:val="both"/>
        <w:rPr>
          <w:rFonts w:ascii="Times New Roman" w:hAnsi="Times New Roman" w:cs="Times New Roman"/>
          <w:i/>
          <w:lang w:val="de-DE"/>
        </w:rPr>
      </w:pPr>
      <w:r w:rsidRPr="007171FD">
        <w:rPr>
          <w:rFonts w:ascii="Times New Roman" w:hAnsi="Times New Roman" w:cs="Times New Roman"/>
          <w:i/>
          <w:lang w:val="de-DE"/>
        </w:rPr>
        <w:lastRenderedPageBreak/>
        <w:t xml:space="preserve">Kecerdasan intelektual yang dilatihkan dan kontrol kelas pada pembelajaran </w:t>
      </w:r>
      <w:r w:rsidRPr="007171FD">
        <w:rPr>
          <w:rFonts w:ascii="Times New Roman" w:hAnsi="Times New Roman" w:cs="Times New Roman"/>
          <w:i/>
        </w:rPr>
        <w:t>LOI</w:t>
      </w:r>
      <w:r w:rsidRPr="007171FD">
        <w:rPr>
          <w:rFonts w:ascii="Times New Roman" w:hAnsi="Times New Roman" w:cs="Times New Roman"/>
          <w:i/>
          <w:lang w:val="de-DE"/>
        </w:rPr>
        <w:t xml:space="preserve"> berbeda-beda sesuai dengan tingkatannya. Semakin tinggi </w:t>
      </w:r>
      <w:r w:rsidRPr="007171FD">
        <w:rPr>
          <w:rFonts w:ascii="Times New Roman" w:hAnsi="Times New Roman" w:cs="Times New Roman"/>
          <w:i/>
        </w:rPr>
        <w:t xml:space="preserve">tingkatan inkuiri </w:t>
      </w:r>
      <w:r w:rsidRPr="007171FD">
        <w:rPr>
          <w:rFonts w:ascii="Times New Roman" w:hAnsi="Times New Roman" w:cs="Times New Roman"/>
          <w:i/>
          <w:lang w:val="de-DE"/>
        </w:rPr>
        <w:t>yang diterapkan dalam pembelajaran, maka kecerdasan intelektual yang dilatihkan pun semakin tinggi. Begitu pula halnya dengan kontrol kelas dalam pembelajaran. Semakin tinggi</w:t>
      </w:r>
      <w:r w:rsidRPr="007171FD">
        <w:rPr>
          <w:rFonts w:ascii="Times New Roman" w:hAnsi="Times New Roman" w:cs="Times New Roman"/>
          <w:i/>
        </w:rPr>
        <w:t xml:space="preserve"> tingkatan inkuiri </w:t>
      </w:r>
      <w:r w:rsidRPr="007171FD">
        <w:rPr>
          <w:rFonts w:ascii="Times New Roman" w:hAnsi="Times New Roman" w:cs="Times New Roman"/>
          <w:i/>
          <w:lang w:val="de-DE"/>
        </w:rPr>
        <w:t>yang diterapkan, maka siswa semakin leluasa dalam menentukan aktivitas kegiatan pembelajaran.</w:t>
      </w:r>
    </w:p>
    <w:p w:rsidR="003E7803" w:rsidRPr="007171FD" w:rsidRDefault="00502B4C" w:rsidP="00986E4B">
      <w:pPr>
        <w:spacing w:after="0" w:line="240" w:lineRule="auto"/>
        <w:ind w:firstLine="426"/>
        <w:jc w:val="both"/>
        <w:rPr>
          <w:rFonts w:ascii="Times New Roman" w:hAnsi="Times New Roman" w:cs="Times New Roman"/>
          <w:i/>
        </w:rPr>
      </w:pPr>
      <w:r>
        <w:rPr>
          <w:rFonts w:ascii="Times New Roman" w:hAnsi="Times New Roman" w:cs="Times New Roman"/>
          <w:i/>
        </w:rPr>
        <w:t xml:space="preserve">LOI </w:t>
      </w:r>
      <w:r w:rsidR="003E7803" w:rsidRPr="007171FD">
        <w:rPr>
          <w:rFonts w:ascii="Times New Roman" w:hAnsi="Times New Roman" w:cs="Times New Roman"/>
          <w:i/>
        </w:rPr>
        <w:t xml:space="preserve">sebagai suatu model pembelajaran, dapat dilakukan secara bertahap dan memiliki pola dalam pembelajaran melalui kegiatan discovery  learning,  interactive demonstration,  inquiry  lesson  dan  guided  inquiry  laboratory. </w:t>
      </w:r>
      <w:r w:rsidR="00220032">
        <w:rPr>
          <w:rFonts w:ascii="Times New Roman" w:hAnsi="Times New Roman" w:cs="Times New Roman"/>
          <w:i/>
        </w:rPr>
        <w:t>P</w:t>
      </w:r>
      <w:r w:rsidR="003E7803" w:rsidRPr="007171FD">
        <w:rPr>
          <w:rFonts w:ascii="Times New Roman" w:hAnsi="Times New Roman" w:cs="Times New Roman"/>
          <w:i/>
        </w:rPr>
        <w:t xml:space="preserve">enggunaan tahapan </w:t>
      </w:r>
      <w:r w:rsidR="00220032">
        <w:rPr>
          <w:rFonts w:ascii="Times New Roman" w:hAnsi="Times New Roman" w:cs="Times New Roman"/>
          <w:i/>
        </w:rPr>
        <w:t>kegiatan pembelajaran tersebut</w:t>
      </w:r>
      <w:r w:rsidR="003E7803" w:rsidRPr="007171FD">
        <w:rPr>
          <w:rFonts w:ascii="Times New Roman" w:hAnsi="Times New Roman" w:cs="Times New Roman"/>
          <w:i/>
        </w:rPr>
        <w:t xml:space="preserve"> disesuaikan dengan karakteristik  berpikir  siswa  SMP  kelas  VIII  baru  mulai  memasuki  tingkat  perkembangan intelektual operasi  formal dan</w:t>
      </w:r>
      <w:r w:rsidR="00FC56EF" w:rsidRPr="007171FD">
        <w:rPr>
          <w:rFonts w:ascii="Times New Roman" w:hAnsi="Times New Roman" w:cs="Times New Roman"/>
          <w:i/>
        </w:rPr>
        <w:t xml:space="preserve"> lokus kontrol guru di kelas (Novia, </w:t>
      </w:r>
      <w:r w:rsidR="00A36153">
        <w:rPr>
          <w:rFonts w:ascii="Times New Roman" w:hAnsi="Times New Roman" w:cs="Times New Roman"/>
          <w:i/>
        </w:rPr>
        <w:t>2015</w:t>
      </w:r>
      <w:r w:rsidR="00A64646" w:rsidRPr="007171FD">
        <w:rPr>
          <w:rFonts w:ascii="Times New Roman" w:hAnsi="Times New Roman" w:cs="Times New Roman"/>
          <w:i/>
        </w:rPr>
        <w:t>)</w:t>
      </w:r>
      <w:r w:rsidR="003E7803" w:rsidRPr="007171FD">
        <w:rPr>
          <w:rFonts w:ascii="Times New Roman" w:hAnsi="Times New Roman" w:cs="Times New Roman"/>
          <w:i/>
        </w:rPr>
        <w:t>.</w:t>
      </w:r>
    </w:p>
    <w:p w:rsidR="001A4E35" w:rsidRPr="007171FD" w:rsidRDefault="001A4E35" w:rsidP="00986E4B">
      <w:pPr>
        <w:pStyle w:val="ListParagraph"/>
        <w:spacing w:after="0" w:line="240" w:lineRule="auto"/>
        <w:ind w:left="0" w:firstLine="426"/>
        <w:jc w:val="both"/>
        <w:rPr>
          <w:i/>
          <w:sz w:val="22"/>
          <w:szCs w:val="22"/>
        </w:rPr>
      </w:pPr>
      <w:r w:rsidRPr="007171FD">
        <w:rPr>
          <w:i/>
          <w:sz w:val="22"/>
          <w:szCs w:val="22"/>
        </w:rPr>
        <w:t xml:space="preserve">Penerapan pembelajaran LOI diharapkan dapat memperbaiki pembelajaran yang biasa dilakukan di kelas </w:t>
      </w:r>
      <w:r w:rsidR="00502B4C">
        <w:rPr>
          <w:i/>
          <w:sz w:val="22"/>
          <w:szCs w:val="22"/>
        </w:rPr>
        <w:t>untuk</w:t>
      </w:r>
      <w:r w:rsidRPr="007171FD">
        <w:rPr>
          <w:i/>
          <w:sz w:val="22"/>
          <w:szCs w:val="22"/>
        </w:rPr>
        <w:t xml:space="preserve"> mengembangkan ketera</w:t>
      </w:r>
      <w:r w:rsidR="00A36153">
        <w:rPr>
          <w:i/>
          <w:sz w:val="22"/>
          <w:szCs w:val="22"/>
        </w:rPr>
        <w:t xml:space="preserve">mpilan siswa. </w:t>
      </w:r>
      <w:r w:rsidR="00854507">
        <w:rPr>
          <w:i/>
          <w:sz w:val="22"/>
          <w:szCs w:val="22"/>
        </w:rPr>
        <w:t>Sangat disarankan</w:t>
      </w:r>
      <w:r w:rsidRPr="007171FD">
        <w:rPr>
          <w:i/>
          <w:sz w:val="22"/>
          <w:szCs w:val="22"/>
        </w:rPr>
        <w:t xml:space="preserve"> bahwa penerapan langkah-langkah dalam pembelajaran inkuiri perlu dilakukan dengan mengikuti pola hierarki yang berkesinambungan antara langkah yang satu dengan yang lain. Kegiatan pembelajaran inkuiri yang mengikuti hierarki akan terlebih dahulu melatihkan keterampilan yang </w:t>
      </w:r>
      <w:r w:rsidRPr="007171FD">
        <w:rPr>
          <w:i/>
          <w:sz w:val="22"/>
          <w:szCs w:val="22"/>
        </w:rPr>
        <w:lastRenderedPageBreak/>
        <w:t>lebih sederhana sebelum melatihkan keterampilan yang lebih kompleks sehingga transmisi pengetahuan dalam kegiatan pembelajaran dapat terlaksana dengan efektif. Kegagalan melaksanakan inkuiri dalam pembelajaran dapat menimbulkan kebingungan terhadap siswa</w:t>
      </w:r>
      <w:r w:rsidR="0023443F" w:rsidRPr="0023443F">
        <w:rPr>
          <w:i/>
          <w:sz w:val="22"/>
          <w:szCs w:val="22"/>
        </w:rPr>
        <w:t xml:space="preserve"> </w:t>
      </w:r>
      <w:r w:rsidR="0023443F">
        <w:rPr>
          <w:i/>
          <w:sz w:val="22"/>
          <w:szCs w:val="22"/>
        </w:rPr>
        <w:t>(Wenning, 2005</w:t>
      </w:r>
      <w:r w:rsidR="0023443F" w:rsidRPr="007171FD">
        <w:rPr>
          <w:i/>
          <w:sz w:val="22"/>
          <w:szCs w:val="22"/>
        </w:rPr>
        <w:t>)</w:t>
      </w:r>
      <w:r w:rsidRPr="007171FD">
        <w:rPr>
          <w:i/>
          <w:sz w:val="22"/>
          <w:szCs w:val="22"/>
        </w:rPr>
        <w:t>.</w:t>
      </w:r>
    </w:p>
    <w:p w:rsidR="00C36429" w:rsidRPr="007171FD" w:rsidRDefault="00C36429" w:rsidP="00986E4B">
      <w:pPr>
        <w:pStyle w:val="ListParagraph"/>
        <w:spacing w:after="0" w:line="240" w:lineRule="auto"/>
        <w:ind w:left="0" w:firstLine="426"/>
        <w:jc w:val="both"/>
        <w:rPr>
          <w:i/>
          <w:sz w:val="22"/>
          <w:szCs w:val="22"/>
        </w:rPr>
      </w:pPr>
    </w:p>
    <w:p w:rsidR="00E04388" w:rsidRPr="007171FD" w:rsidRDefault="00701C18" w:rsidP="00021427">
      <w:pPr>
        <w:spacing w:after="120" w:line="240" w:lineRule="auto"/>
        <w:jc w:val="both"/>
        <w:rPr>
          <w:rFonts w:ascii="Times New Roman" w:hAnsi="Times New Roman" w:cs="Times New Roman"/>
          <w:b/>
          <w:i/>
        </w:rPr>
      </w:pPr>
      <w:r w:rsidRPr="007171FD">
        <w:rPr>
          <w:rFonts w:ascii="Times New Roman" w:hAnsi="Times New Roman" w:cs="Times New Roman"/>
          <w:b/>
          <w:i/>
        </w:rPr>
        <w:t>METODE</w:t>
      </w:r>
    </w:p>
    <w:p w:rsidR="00901256" w:rsidRDefault="00901256" w:rsidP="00021427">
      <w:pPr>
        <w:pStyle w:val="Bagian"/>
        <w:spacing w:before="0" w:after="0"/>
        <w:ind w:firstLine="426"/>
        <w:rPr>
          <w:rFonts w:ascii="Times New Roman" w:hAnsi="Times New Roman"/>
          <w:b w:val="0"/>
          <w:i/>
          <w:sz w:val="22"/>
          <w:szCs w:val="22"/>
          <w:lang w:val="id-ID"/>
        </w:rPr>
      </w:pPr>
      <w:r w:rsidRPr="007171FD">
        <w:rPr>
          <w:rFonts w:ascii="Times New Roman" w:hAnsi="Times New Roman"/>
          <w:b w:val="0"/>
          <w:i/>
          <w:sz w:val="22"/>
          <w:szCs w:val="22"/>
          <w:lang w:val="id-ID"/>
        </w:rPr>
        <w:t>Me</w:t>
      </w:r>
      <w:r w:rsidRPr="007171FD">
        <w:rPr>
          <w:rFonts w:ascii="Times New Roman" w:hAnsi="Times New Roman"/>
          <w:b w:val="0"/>
          <w:i/>
          <w:sz w:val="22"/>
          <w:szCs w:val="22"/>
        </w:rPr>
        <w:t xml:space="preserve">tode penelitian yang digunakan dalam penelitian ini  adalah </w:t>
      </w:r>
      <w:r w:rsidRPr="007171FD">
        <w:rPr>
          <w:rFonts w:ascii="Times New Roman" w:hAnsi="Times New Roman"/>
          <w:b w:val="0"/>
          <w:i/>
          <w:color w:val="000000" w:themeColor="text1"/>
          <w:sz w:val="22"/>
          <w:szCs w:val="22"/>
          <w:lang w:val="id-ID"/>
        </w:rPr>
        <w:t>quasi ex</w:t>
      </w:r>
      <w:r w:rsidRPr="007171FD">
        <w:rPr>
          <w:rFonts w:ascii="Times New Roman" w:hAnsi="Times New Roman"/>
          <w:b w:val="0"/>
          <w:i/>
          <w:color w:val="000000" w:themeColor="text1"/>
          <w:sz w:val="22"/>
          <w:szCs w:val="22"/>
        </w:rPr>
        <w:t>perimen</w:t>
      </w:r>
      <w:r w:rsidRPr="007171FD">
        <w:rPr>
          <w:rFonts w:ascii="Times New Roman" w:hAnsi="Times New Roman"/>
          <w:b w:val="0"/>
          <w:i/>
          <w:color w:val="000000" w:themeColor="text1"/>
          <w:sz w:val="22"/>
          <w:szCs w:val="22"/>
          <w:lang w:val="id-ID"/>
        </w:rPr>
        <w:t>t</w:t>
      </w:r>
      <w:r w:rsidR="00021427">
        <w:rPr>
          <w:rFonts w:ascii="Times New Roman" w:hAnsi="Times New Roman"/>
          <w:b w:val="0"/>
          <w:i/>
          <w:color w:val="000000" w:themeColor="text1"/>
          <w:sz w:val="22"/>
          <w:szCs w:val="22"/>
        </w:rPr>
        <w:t xml:space="preserve">, dengan </w:t>
      </w:r>
      <w:r w:rsidR="00021427">
        <w:rPr>
          <w:rFonts w:ascii="Times New Roman" w:hAnsi="Times New Roman"/>
          <w:b w:val="0"/>
          <w:i/>
          <w:color w:val="000000"/>
          <w:sz w:val="22"/>
          <w:szCs w:val="22"/>
        </w:rPr>
        <w:t xml:space="preserve">desain </w:t>
      </w:r>
      <w:r w:rsidRPr="007171FD">
        <w:rPr>
          <w:rFonts w:ascii="Times New Roman" w:hAnsi="Times New Roman"/>
          <w:b w:val="0"/>
          <w:i/>
          <w:color w:val="000000"/>
          <w:sz w:val="22"/>
          <w:szCs w:val="22"/>
        </w:rPr>
        <w:t>the matching-only pretest-postest control group desi</w:t>
      </w:r>
      <w:r w:rsidR="00373F6E">
        <w:rPr>
          <w:rFonts w:ascii="Times New Roman" w:hAnsi="Times New Roman"/>
          <w:b w:val="0"/>
          <w:i/>
          <w:color w:val="000000"/>
          <w:sz w:val="22"/>
          <w:szCs w:val="22"/>
        </w:rPr>
        <w:t>gn (Fraenkel &amp; Wallen, 2009</w:t>
      </w:r>
      <w:r w:rsidR="00021427">
        <w:rPr>
          <w:rFonts w:ascii="Times New Roman" w:hAnsi="Times New Roman"/>
          <w:b w:val="0"/>
          <w:i/>
          <w:color w:val="000000"/>
          <w:sz w:val="22"/>
          <w:szCs w:val="22"/>
        </w:rPr>
        <w:t>)</w:t>
      </w:r>
      <w:r w:rsidR="00021427">
        <w:rPr>
          <w:rFonts w:ascii="Times New Roman" w:hAnsi="Times New Roman"/>
          <w:b w:val="0"/>
          <w:i/>
          <w:color w:val="000000"/>
          <w:sz w:val="22"/>
          <w:szCs w:val="22"/>
          <w:lang w:val="id-ID"/>
        </w:rPr>
        <w:t xml:space="preserve">. </w:t>
      </w:r>
      <w:r w:rsidR="00A270D4" w:rsidRPr="007171FD">
        <w:rPr>
          <w:rFonts w:ascii="Times New Roman" w:hAnsi="Times New Roman"/>
          <w:b w:val="0"/>
          <w:i/>
          <w:sz w:val="22"/>
          <w:szCs w:val="22"/>
        </w:rPr>
        <w:t xml:space="preserve">Penelitian dilaksanakan dengan mengambil sampel </w:t>
      </w:r>
      <w:r w:rsidR="00D37AFA" w:rsidRPr="007171FD">
        <w:rPr>
          <w:rFonts w:ascii="Times New Roman" w:hAnsi="Times New Roman"/>
          <w:b w:val="0"/>
          <w:i/>
          <w:sz w:val="22"/>
          <w:szCs w:val="22"/>
          <w:lang w:val="id-ID"/>
        </w:rPr>
        <w:t>dua</w:t>
      </w:r>
      <w:r w:rsidR="00A270D4" w:rsidRPr="007171FD">
        <w:rPr>
          <w:rFonts w:ascii="Times New Roman" w:hAnsi="Times New Roman"/>
          <w:b w:val="0"/>
          <w:i/>
          <w:sz w:val="22"/>
          <w:szCs w:val="22"/>
        </w:rPr>
        <w:t xml:space="preserve"> kelas </w:t>
      </w:r>
      <w:r w:rsidR="00D37AFA" w:rsidRPr="007171FD">
        <w:rPr>
          <w:rFonts w:ascii="Times New Roman" w:hAnsi="Times New Roman"/>
          <w:b w:val="0"/>
          <w:i/>
          <w:sz w:val="22"/>
          <w:szCs w:val="22"/>
          <w:lang w:val="id-ID"/>
        </w:rPr>
        <w:t xml:space="preserve">masing-masing </w:t>
      </w:r>
      <w:r w:rsidR="00A270D4" w:rsidRPr="007171FD">
        <w:rPr>
          <w:rFonts w:ascii="Times New Roman" w:hAnsi="Times New Roman"/>
          <w:b w:val="0"/>
          <w:i/>
          <w:sz w:val="22"/>
          <w:szCs w:val="22"/>
        </w:rPr>
        <w:t>berjumlah 3</w:t>
      </w:r>
      <w:r w:rsidR="00A270D4" w:rsidRPr="007171FD">
        <w:rPr>
          <w:rFonts w:ascii="Times New Roman" w:hAnsi="Times New Roman"/>
          <w:b w:val="0"/>
          <w:i/>
          <w:sz w:val="22"/>
          <w:szCs w:val="22"/>
          <w:lang w:val="id-ID"/>
        </w:rPr>
        <w:t>4</w:t>
      </w:r>
      <w:r w:rsidR="00A270D4" w:rsidRPr="007171FD">
        <w:rPr>
          <w:rFonts w:ascii="Times New Roman" w:hAnsi="Times New Roman"/>
          <w:b w:val="0"/>
          <w:i/>
          <w:sz w:val="22"/>
          <w:szCs w:val="22"/>
        </w:rPr>
        <w:t xml:space="preserve"> siswa </w:t>
      </w:r>
      <w:r w:rsidR="00021427">
        <w:rPr>
          <w:rFonts w:ascii="Times New Roman" w:hAnsi="Times New Roman"/>
          <w:b w:val="0"/>
          <w:i/>
          <w:sz w:val="22"/>
          <w:szCs w:val="22"/>
          <w:lang w:val="id-ID"/>
        </w:rPr>
        <w:t>dan</w:t>
      </w:r>
      <w:r w:rsidR="00A270D4" w:rsidRPr="007171FD">
        <w:rPr>
          <w:rFonts w:ascii="Times New Roman" w:hAnsi="Times New Roman"/>
          <w:b w:val="0"/>
          <w:i/>
          <w:sz w:val="22"/>
          <w:szCs w:val="22"/>
          <w:lang w:val="id-ID"/>
        </w:rPr>
        <w:t xml:space="preserve"> dipilih dengan purposive sampling.</w:t>
      </w:r>
      <w:r w:rsidR="00021427">
        <w:rPr>
          <w:rFonts w:ascii="Times New Roman" w:hAnsi="Times New Roman"/>
          <w:b w:val="0"/>
          <w:i/>
          <w:sz w:val="22"/>
          <w:szCs w:val="22"/>
          <w:lang w:val="id-ID"/>
        </w:rPr>
        <w:t xml:space="preserve"> Kedua</w:t>
      </w:r>
      <w:r w:rsidRPr="007171FD">
        <w:rPr>
          <w:rFonts w:ascii="Times New Roman" w:hAnsi="Times New Roman"/>
          <w:b w:val="0"/>
          <w:i/>
          <w:sz w:val="22"/>
          <w:szCs w:val="22"/>
        </w:rPr>
        <w:t xml:space="preserve"> kelas </w:t>
      </w:r>
      <w:r w:rsidR="00021427">
        <w:rPr>
          <w:rFonts w:ascii="Times New Roman" w:hAnsi="Times New Roman"/>
          <w:b w:val="0"/>
          <w:i/>
          <w:sz w:val="22"/>
          <w:szCs w:val="22"/>
          <w:lang w:val="id-ID"/>
        </w:rPr>
        <w:t>tersebut</w:t>
      </w:r>
      <w:r w:rsidRPr="007171FD">
        <w:rPr>
          <w:rFonts w:ascii="Times New Roman" w:hAnsi="Times New Roman"/>
          <w:b w:val="0"/>
          <w:i/>
          <w:sz w:val="22"/>
          <w:szCs w:val="22"/>
        </w:rPr>
        <w:t xml:space="preserve"> dianggap setara (match). Matching merupakan proses mengidentifikasi suatu ciri khusus personal atau lebih yang memengaruhi hasil dan menempatkan individu yang memiliki ciri khusus tersebut secara setara ke kelompok eksperimen dan kelom</w:t>
      </w:r>
      <w:r w:rsidR="00373F6E">
        <w:rPr>
          <w:rFonts w:ascii="Times New Roman" w:hAnsi="Times New Roman"/>
          <w:b w:val="0"/>
          <w:i/>
          <w:sz w:val="22"/>
          <w:szCs w:val="22"/>
        </w:rPr>
        <w:t>pok kontrol (Creswell, 2014</w:t>
      </w:r>
      <w:r w:rsidRPr="007171FD">
        <w:rPr>
          <w:rFonts w:ascii="Times New Roman" w:hAnsi="Times New Roman"/>
          <w:b w:val="0"/>
          <w:i/>
          <w:sz w:val="22"/>
          <w:szCs w:val="22"/>
        </w:rPr>
        <w:t>). Pemilihan dua kelas tersebut dilakukan atas pertimbangan guru IPA mengenai jumlah siswa, karakteristik, dan kemampuan individu yang dianggap setara.</w:t>
      </w:r>
      <w:r w:rsidRPr="007171FD">
        <w:rPr>
          <w:rFonts w:ascii="Times New Roman" w:hAnsi="Times New Roman"/>
          <w:b w:val="0"/>
          <w:i/>
          <w:sz w:val="22"/>
          <w:szCs w:val="22"/>
          <w:lang w:val="id-ID"/>
        </w:rPr>
        <w:t xml:space="preserve"> Desain penelitian ini disajikan pada tabel </w:t>
      </w:r>
      <w:r w:rsidR="00986E4B" w:rsidRPr="007171FD">
        <w:rPr>
          <w:rFonts w:ascii="Times New Roman" w:hAnsi="Times New Roman"/>
          <w:b w:val="0"/>
          <w:i/>
          <w:sz w:val="22"/>
          <w:szCs w:val="22"/>
          <w:lang w:val="id-ID"/>
        </w:rPr>
        <w:t>1</w:t>
      </w:r>
      <w:r w:rsidR="00BE1F2F">
        <w:rPr>
          <w:rFonts w:ascii="Times New Roman" w:hAnsi="Times New Roman"/>
          <w:b w:val="0"/>
          <w:i/>
          <w:sz w:val="22"/>
          <w:szCs w:val="22"/>
          <w:lang w:val="id-ID"/>
        </w:rPr>
        <w:t>.</w:t>
      </w:r>
    </w:p>
    <w:p w:rsidR="00021427" w:rsidRPr="007171FD" w:rsidRDefault="00021427" w:rsidP="00021427">
      <w:pPr>
        <w:pStyle w:val="Bagian"/>
        <w:spacing w:before="0" w:after="0"/>
        <w:ind w:firstLine="426"/>
        <w:rPr>
          <w:rFonts w:ascii="Times New Roman" w:hAnsi="Times New Roman"/>
          <w:b w:val="0"/>
          <w:i/>
          <w:sz w:val="22"/>
          <w:szCs w:val="22"/>
          <w:lang w:val="id-ID"/>
        </w:rPr>
      </w:pPr>
    </w:p>
    <w:p w:rsidR="00901256" w:rsidRPr="007171FD" w:rsidRDefault="00901256" w:rsidP="003E7803">
      <w:pPr>
        <w:tabs>
          <w:tab w:val="left" w:pos="3780"/>
        </w:tabs>
        <w:spacing w:after="120" w:line="240" w:lineRule="auto"/>
        <w:jc w:val="both"/>
        <w:rPr>
          <w:rFonts w:ascii="Times New Roman" w:hAnsi="Times New Roman" w:cs="Times New Roman"/>
          <w:i/>
          <w:iCs/>
          <w:sz w:val="20"/>
          <w:szCs w:val="20"/>
        </w:rPr>
      </w:pPr>
      <w:r w:rsidRPr="007171FD">
        <w:rPr>
          <w:rFonts w:ascii="Times New Roman" w:hAnsi="Times New Roman" w:cs="Times New Roman"/>
          <w:i/>
        </w:rPr>
        <w:lastRenderedPageBreak/>
        <w:t xml:space="preserve">Tabel </w:t>
      </w:r>
      <w:r w:rsidR="00986E4B" w:rsidRPr="007171FD">
        <w:rPr>
          <w:rFonts w:ascii="Times New Roman" w:hAnsi="Times New Roman" w:cs="Times New Roman"/>
          <w:i/>
        </w:rPr>
        <w:t>1</w:t>
      </w:r>
      <w:r w:rsidRPr="007171FD">
        <w:rPr>
          <w:rFonts w:ascii="Times New Roman" w:hAnsi="Times New Roman" w:cs="Times New Roman"/>
          <w:i/>
        </w:rPr>
        <w:t xml:space="preserve">. </w:t>
      </w:r>
      <w:r w:rsidR="00986E4B" w:rsidRPr="007171FD">
        <w:rPr>
          <w:rFonts w:ascii="Times New Roman" w:hAnsi="Times New Roman" w:cs="Times New Roman"/>
          <w:i/>
        </w:rPr>
        <w:t>T</w:t>
      </w:r>
      <w:r w:rsidR="00986E4B" w:rsidRPr="007171FD">
        <w:rPr>
          <w:rFonts w:ascii="Times New Roman" w:hAnsi="Times New Roman"/>
          <w:i/>
          <w:color w:val="000000"/>
        </w:rPr>
        <w:t>he matching-only pretest-postest control group design.</w:t>
      </w:r>
    </w:p>
    <w:tbl>
      <w:tblPr>
        <w:tblStyle w:val="TableGrid"/>
        <w:tblW w:w="4390" w:type="dxa"/>
        <w:tblLook w:val="00A0" w:firstRow="1" w:lastRow="0" w:firstColumn="1" w:lastColumn="0" w:noHBand="0" w:noVBand="0"/>
      </w:tblPr>
      <w:tblGrid>
        <w:gridCol w:w="793"/>
        <w:gridCol w:w="1187"/>
        <w:gridCol w:w="1134"/>
        <w:gridCol w:w="1276"/>
      </w:tblGrid>
      <w:tr w:rsidR="00901256" w:rsidRPr="007171FD" w:rsidTr="00986E4B">
        <w:trPr>
          <w:trHeight w:val="285"/>
        </w:trPr>
        <w:tc>
          <w:tcPr>
            <w:tcW w:w="793" w:type="dxa"/>
            <w:shd w:val="clear" w:color="auto" w:fill="BFBFBF" w:themeFill="background1" w:themeFillShade="BF"/>
          </w:tcPr>
          <w:p w:rsidR="00901256" w:rsidRPr="007171FD" w:rsidRDefault="00901256" w:rsidP="00901256">
            <w:pPr>
              <w:pStyle w:val="ListParagraph"/>
              <w:spacing w:after="0" w:line="240" w:lineRule="auto"/>
              <w:ind w:left="0"/>
              <w:jc w:val="center"/>
              <w:rPr>
                <w:b/>
                <w:i/>
                <w:iCs/>
                <w:sz w:val="20"/>
                <w:szCs w:val="20"/>
              </w:rPr>
            </w:pPr>
          </w:p>
        </w:tc>
        <w:tc>
          <w:tcPr>
            <w:tcW w:w="1187" w:type="dxa"/>
            <w:shd w:val="clear" w:color="auto" w:fill="BFBFBF" w:themeFill="background1" w:themeFillShade="BF"/>
          </w:tcPr>
          <w:p w:rsidR="00901256" w:rsidRPr="007171FD" w:rsidRDefault="00901256" w:rsidP="00901256">
            <w:pPr>
              <w:pStyle w:val="ListParagraph"/>
              <w:spacing w:after="0" w:line="240" w:lineRule="auto"/>
              <w:ind w:left="0"/>
              <w:jc w:val="center"/>
              <w:rPr>
                <w:b/>
                <w:i/>
                <w:iCs/>
                <w:sz w:val="20"/>
                <w:szCs w:val="20"/>
              </w:rPr>
            </w:pPr>
            <w:r w:rsidRPr="007171FD">
              <w:rPr>
                <w:b/>
                <w:i/>
                <w:iCs/>
                <w:sz w:val="20"/>
                <w:szCs w:val="20"/>
              </w:rPr>
              <w:t>Pretest</w:t>
            </w:r>
          </w:p>
        </w:tc>
        <w:tc>
          <w:tcPr>
            <w:tcW w:w="1134" w:type="dxa"/>
            <w:shd w:val="clear" w:color="auto" w:fill="BFBFBF" w:themeFill="background1" w:themeFillShade="BF"/>
          </w:tcPr>
          <w:p w:rsidR="00901256" w:rsidRPr="007171FD" w:rsidRDefault="00901256" w:rsidP="00901256">
            <w:pPr>
              <w:pStyle w:val="ListParagraph"/>
              <w:spacing w:after="0" w:line="240" w:lineRule="auto"/>
              <w:ind w:left="0"/>
              <w:jc w:val="center"/>
              <w:rPr>
                <w:b/>
                <w:i/>
                <w:iCs/>
                <w:sz w:val="20"/>
                <w:szCs w:val="20"/>
              </w:rPr>
            </w:pPr>
            <w:r w:rsidRPr="007171FD">
              <w:rPr>
                <w:b/>
                <w:i/>
                <w:iCs/>
                <w:sz w:val="20"/>
                <w:szCs w:val="20"/>
              </w:rPr>
              <w:t>Treatment</w:t>
            </w:r>
          </w:p>
        </w:tc>
        <w:tc>
          <w:tcPr>
            <w:tcW w:w="1276" w:type="dxa"/>
            <w:shd w:val="clear" w:color="auto" w:fill="BFBFBF" w:themeFill="background1" w:themeFillShade="BF"/>
          </w:tcPr>
          <w:p w:rsidR="00901256" w:rsidRPr="007171FD" w:rsidRDefault="00901256" w:rsidP="00901256">
            <w:pPr>
              <w:pStyle w:val="ListParagraph"/>
              <w:spacing w:after="0" w:line="240" w:lineRule="auto"/>
              <w:ind w:left="0"/>
              <w:jc w:val="center"/>
              <w:rPr>
                <w:b/>
                <w:i/>
                <w:sz w:val="20"/>
                <w:szCs w:val="20"/>
              </w:rPr>
            </w:pPr>
            <w:r w:rsidRPr="007171FD">
              <w:rPr>
                <w:b/>
                <w:i/>
                <w:iCs/>
                <w:sz w:val="20"/>
                <w:szCs w:val="20"/>
              </w:rPr>
              <w:t>Posttest</w:t>
            </w:r>
          </w:p>
        </w:tc>
      </w:tr>
      <w:tr w:rsidR="00901256" w:rsidRPr="007171FD" w:rsidTr="00986E4B">
        <w:trPr>
          <w:trHeight w:val="88"/>
        </w:trPr>
        <w:tc>
          <w:tcPr>
            <w:tcW w:w="793" w:type="dxa"/>
          </w:tcPr>
          <w:p w:rsidR="00901256" w:rsidRPr="007171FD" w:rsidRDefault="00901256" w:rsidP="00901256">
            <w:pPr>
              <w:pStyle w:val="ListParagraph"/>
              <w:spacing w:after="0" w:line="240" w:lineRule="auto"/>
              <w:ind w:left="0"/>
              <w:jc w:val="center"/>
              <w:rPr>
                <w:i/>
                <w:sz w:val="20"/>
                <w:szCs w:val="20"/>
              </w:rPr>
            </w:pPr>
            <w:r w:rsidRPr="007171FD">
              <w:rPr>
                <w:i/>
                <w:sz w:val="20"/>
                <w:szCs w:val="20"/>
              </w:rPr>
              <w:t>M</w:t>
            </w:r>
          </w:p>
        </w:tc>
        <w:tc>
          <w:tcPr>
            <w:tcW w:w="1187" w:type="dxa"/>
          </w:tcPr>
          <w:p w:rsidR="00901256" w:rsidRPr="007171FD" w:rsidRDefault="00901256" w:rsidP="00901256">
            <w:pPr>
              <w:pStyle w:val="ListParagraph"/>
              <w:spacing w:after="0" w:line="240" w:lineRule="auto"/>
              <w:ind w:left="0"/>
              <w:jc w:val="center"/>
              <w:rPr>
                <w:i/>
                <w:sz w:val="20"/>
                <w:szCs w:val="20"/>
                <w:vertAlign w:val="subscript"/>
              </w:rPr>
            </w:pPr>
            <w:r w:rsidRPr="007171FD">
              <w:rPr>
                <w:i/>
                <w:sz w:val="20"/>
                <w:szCs w:val="20"/>
              </w:rPr>
              <w:t>O</w:t>
            </w:r>
          </w:p>
        </w:tc>
        <w:tc>
          <w:tcPr>
            <w:tcW w:w="1134" w:type="dxa"/>
          </w:tcPr>
          <w:p w:rsidR="00901256" w:rsidRPr="007171FD" w:rsidRDefault="00901256" w:rsidP="00901256">
            <w:pPr>
              <w:pStyle w:val="ListParagraph"/>
              <w:spacing w:after="0" w:line="240" w:lineRule="auto"/>
              <w:ind w:left="0"/>
              <w:jc w:val="center"/>
              <w:rPr>
                <w:i/>
                <w:sz w:val="20"/>
                <w:szCs w:val="20"/>
                <w:vertAlign w:val="subscript"/>
              </w:rPr>
            </w:pPr>
            <w:r w:rsidRPr="007171FD">
              <w:rPr>
                <w:i/>
                <w:sz w:val="20"/>
                <w:szCs w:val="20"/>
              </w:rPr>
              <w:t>X</w:t>
            </w:r>
          </w:p>
        </w:tc>
        <w:tc>
          <w:tcPr>
            <w:tcW w:w="1276" w:type="dxa"/>
          </w:tcPr>
          <w:p w:rsidR="00901256" w:rsidRPr="007171FD" w:rsidRDefault="00901256" w:rsidP="00901256">
            <w:pPr>
              <w:pStyle w:val="ListParagraph"/>
              <w:spacing w:after="0" w:line="240" w:lineRule="auto"/>
              <w:ind w:left="0"/>
              <w:jc w:val="center"/>
              <w:rPr>
                <w:i/>
                <w:sz w:val="20"/>
                <w:szCs w:val="20"/>
                <w:vertAlign w:val="subscript"/>
              </w:rPr>
            </w:pPr>
            <w:r w:rsidRPr="007171FD">
              <w:rPr>
                <w:i/>
                <w:sz w:val="20"/>
                <w:szCs w:val="20"/>
              </w:rPr>
              <w:t>O</w:t>
            </w:r>
          </w:p>
        </w:tc>
      </w:tr>
      <w:tr w:rsidR="00901256" w:rsidRPr="007171FD" w:rsidTr="00986E4B">
        <w:trPr>
          <w:trHeight w:val="88"/>
        </w:trPr>
        <w:tc>
          <w:tcPr>
            <w:tcW w:w="793" w:type="dxa"/>
          </w:tcPr>
          <w:p w:rsidR="00901256" w:rsidRPr="007171FD" w:rsidRDefault="00901256" w:rsidP="00901256">
            <w:pPr>
              <w:pStyle w:val="ListParagraph"/>
              <w:spacing w:after="0" w:line="240" w:lineRule="auto"/>
              <w:ind w:left="0"/>
              <w:jc w:val="center"/>
              <w:rPr>
                <w:i/>
                <w:sz w:val="20"/>
                <w:szCs w:val="20"/>
              </w:rPr>
            </w:pPr>
            <w:r w:rsidRPr="007171FD">
              <w:rPr>
                <w:i/>
                <w:sz w:val="20"/>
                <w:szCs w:val="20"/>
              </w:rPr>
              <w:t>M</w:t>
            </w:r>
          </w:p>
        </w:tc>
        <w:tc>
          <w:tcPr>
            <w:tcW w:w="1187" w:type="dxa"/>
          </w:tcPr>
          <w:p w:rsidR="00901256" w:rsidRPr="007171FD" w:rsidRDefault="00901256" w:rsidP="00901256">
            <w:pPr>
              <w:pStyle w:val="ListParagraph"/>
              <w:spacing w:after="0" w:line="240" w:lineRule="auto"/>
              <w:ind w:left="0"/>
              <w:jc w:val="center"/>
              <w:rPr>
                <w:i/>
                <w:sz w:val="20"/>
                <w:szCs w:val="20"/>
              </w:rPr>
            </w:pPr>
            <w:r w:rsidRPr="007171FD">
              <w:rPr>
                <w:i/>
                <w:sz w:val="20"/>
                <w:szCs w:val="20"/>
              </w:rPr>
              <w:t>O</w:t>
            </w:r>
          </w:p>
        </w:tc>
        <w:tc>
          <w:tcPr>
            <w:tcW w:w="1134" w:type="dxa"/>
          </w:tcPr>
          <w:p w:rsidR="00901256" w:rsidRPr="007171FD" w:rsidRDefault="00901256" w:rsidP="00901256">
            <w:pPr>
              <w:pStyle w:val="ListParagraph"/>
              <w:spacing w:after="0" w:line="240" w:lineRule="auto"/>
              <w:ind w:left="0"/>
              <w:jc w:val="center"/>
              <w:rPr>
                <w:i/>
                <w:sz w:val="20"/>
                <w:szCs w:val="20"/>
              </w:rPr>
            </w:pPr>
            <w:r w:rsidRPr="007171FD">
              <w:rPr>
                <w:i/>
                <w:sz w:val="20"/>
                <w:szCs w:val="20"/>
              </w:rPr>
              <w:t>C</w:t>
            </w:r>
          </w:p>
        </w:tc>
        <w:tc>
          <w:tcPr>
            <w:tcW w:w="1276" w:type="dxa"/>
          </w:tcPr>
          <w:p w:rsidR="00901256" w:rsidRPr="007171FD" w:rsidRDefault="00901256" w:rsidP="00901256">
            <w:pPr>
              <w:pStyle w:val="ListParagraph"/>
              <w:spacing w:after="0" w:line="240" w:lineRule="auto"/>
              <w:ind w:left="0"/>
              <w:jc w:val="center"/>
              <w:rPr>
                <w:i/>
                <w:sz w:val="20"/>
                <w:szCs w:val="20"/>
              </w:rPr>
            </w:pPr>
            <w:r w:rsidRPr="007171FD">
              <w:rPr>
                <w:i/>
                <w:sz w:val="20"/>
                <w:szCs w:val="20"/>
              </w:rPr>
              <w:t>O</w:t>
            </w:r>
          </w:p>
        </w:tc>
      </w:tr>
    </w:tbl>
    <w:p w:rsidR="00901256" w:rsidRPr="007171FD" w:rsidRDefault="00901256" w:rsidP="00A270D4">
      <w:pPr>
        <w:spacing w:before="120" w:after="0" w:line="240" w:lineRule="auto"/>
        <w:rPr>
          <w:rFonts w:ascii="Times New Roman" w:hAnsi="Times New Roman" w:cs="Times New Roman"/>
          <w:b/>
          <w:i/>
        </w:rPr>
      </w:pPr>
      <w:r w:rsidRPr="007171FD">
        <w:rPr>
          <w:rFonts w:ascii="Times New Roman" w:hAnsi="Times New Roman" w:cs="Times New Roman"/>
          <w:b/>
          <w:i/>
        </w:rPr>
        <w:t>Keterangan:</w:t>
      </w:r>
    </w:p>
    <w:p w:rsidR="00901256" w:rsidRPr="007171FD" w:rsidRDefault="00901256" w:rsidP="00A270D4">
      <w:pPr>
        <w:tabs>
          <w:tab w:val="left" w:pos="284"/>
          <w:tab w:val="left" w:pos="709"/>
        </w:tabs>
        <w:spacing w:after="0" w:line="240" w:lineRule="auto"/>
        <w:ind w:left="567" w:hanging="567"/>
        <w:jc w:val="both"/>
        <w:rPr>
          <w:rFonts w:ascii="Times New Roman" w:hAnsi="Times New Roman" w:cs="Times New Roman"/>
          <w:i/>
          <w:noProof/>
          <w:color w:val="000000"/>
        </w:rPr>
      </w:pPr>
      <w:r w:rsidRPr="007171FD">
        <w:rPr>
          <w:rFonts w:ascii="Times New Roman" w:hAnsi="Times New Roman" w:cs="Times New Roman"/>
          <w:i/>
          <w:noProof/>
          <w:color w:val="000000"/>
        </w:rPr>
        <w:t xml:space="preserve">O </w:t>
      </w:r>
      <w:r w:rsidRPr="007171FD">
        <w:rPr>
          <w:rFonts w:ascii="Times New Roman" w:hAnsi="Times New Roman" w:cs="Times New Roman"/>
          <w:i/>
          <w:noProof/>
          <w:color w:val="000000"/>
        </w:rPr>
        <w:tab/>
        <w:t xml:space="preserve">= </w:t>
      </w:r>
      <w:r w:rsidRPr="007171FD">
        <w:rPr>
          <w:rFonts w:ascii="Times New Roman" w:hAnsi="Times New Roman" w:cs="Times New Roman"/>
          <w:i/>
          <w:noProof/>
          <w:color w:val="000000"/>
        </w:rPr>
        <w:tab/>
      </w:r>
      <w:r w:rsidR="00021427">
        <w:rPr>
          <w:rFonts w:ascii="Times New Roman" w:hAnsi="Times New Roman" w:cs="Times New Roman"/>
          <w:i/>
          <w:noProof/>
          <w:color w:val="000000"/>
        </w:rPr>
        <w:t>T</w:t>
      </w:r>
      <w:r w:rsidRPr="007171FD">
        <w:rPr>
          <w:rFonts w:ascii="Times New Roman" w:hAnsi="Times New Roman" w:cs="Times New Roman"/>
          <w:i/>
          <w:noProof/>
          <w:color w:val="000000"/>
        </w:rPr>
        <w:t>es keterampilan proses sains</w:t>
      </w:r>
    </w:p>
    <w:p w:rsidR="00901256" w:rsidRPr="007171FD" w:rsidRDefault="00901256" w:rsidP="00A270D4">
      <w:pPr>
        <w:tabs>
          <w:tab w:val="left" w:pos="284"/>
          <w:tab w:val="left" w:pos="709"/>
        </w:tabs>
        <w:spacing w:after="0" w:line="240" w:lineRule="auto"/>
        <w:ind w:left="567" w:hanging="567"/>
        <w:jc w:val="both"/>
        <w:rPr>
          <w:rFonts w:ascii="Times New Roman" w:hAnsi="Times New Roman" w:cs="Times New Roman"/>
          <w:i/>
          <w:noProof/>
          <w:color w:val="000000"/>
        </w:rPr>
      </w:pPr>
      <w:r w:rsidRPr="007171FD">
        <w:rPr>
          <w:rFonts w:ascii="Times New Roman" w:hAnsi="Times New Roman" w:cs="Times New Roman"/>
          <w:i/>
          <w:noProof/>
          <w:color w:val="000000"/>
        </w:rPr>
        <w:t>X</w:t>
      </w:r>
      <w:r w:rsidRPr="007171FD">
        <w:rPr>
          <w:rFonts w:ascii="Times New Roman" w:hAnsi="Times New Roman" w:cs="Times New Roman"/>
          <w:i/>
          <w:noProof/>
          <w:color w:val="000000"/>
        </w:rPr>
        <w:tab/>
        <w:t xml:space="preserve">= </w:t>
      </w:r>
      <w:r w:rsidRPr="007171FD">
        <w:rPr>
          <w:rFonts w:ascii="Times New Roman" w:hAnsi="Times New Roman" w:cs="Times New Roman"/>
          <w:i/>
          <w:noProof/>
          <w:color w:val="000000"/>
        </w:rPr>
        <w:tab/>
        <w:t>Pembelajaran levels of inquiry pada kelas eksperimen.</w:t>
      </w:r>
    </w:p>
    <w:p w:rsidR="00901256" w:rsidRPr="007171FD" w:rsidRDefault="00901256" w:rsidP="003E7803">
      <w:pPr>
        <w:tabs>
          <w:tab w:val="left" w:pos="284"/>
          <w:tab w:val="left" w:pos="709"/>
        </w:tabs>
        <w:autoSpaceDE w:val="0"/>
        <w:autoSpaceDN w:val="0"/>
        <w:spacing w:after="120" w:line="240" w:lineRule="auto"/>
        <w:ind w:left="567" w:hanging="567"/>
        <w:jc w:val="both"/>
        <w:rPr>
          <w:rFonts w:ascii="Times New Roman" w:hAnsi="Times New Roman" w:cs="Times New Roman"/>
          <w:i/>
        </w:rPr>
      </w:pPr>
      <w:r w:rsidRPr="007171FD">
        <w:rPr>
          <w:rFonts w:ascii="Times New Roman" w:hAnsi="Times New Roman" w:cs="Times New Roman"/>
          <w:i/>
          <w:noProof/>
          <w:color w:val="000000"/>
        </w:rPr>
        <w:t>C</w:t>
      </w:r>
      <w:r w:rsidRPr="007171FD">
        <w:rPr>
          <w:rFonts w:ascii="Times New Roman" w:hAnsi="Times New Roman" w:cs="Times New Roman"/>
          <w:i/>
          <w:noProof/>
          <w:color w:val="000000"/>
        </w:rPr>
        <w:tab/>
        <w:t xml:space="preserve">= </w:t>
      </w:r>
      <w:r w:rsidRPr="007171FD">
        <w:rPr>
          <w:rFonts w:ascii="Times New Roman" w:hAnsi="Times New Roman" w:cs="Times New Roman"/>
          <w:i/>
          <w:noProof/>
          <w:color w:val="000000"/>
        </w:rPr>
        <w:tab/>
        <w:t>Pembelajaran konvensional berbasis praktikum verifikasi pada kelas kontrol.</w:t>
      </w:r>
    </w:p>
    <w:p w:rsidR="00A270D4" w:rsidRPr="007171FD" w:rsidRDefault="0040176D" w:rsidP="00871874">
      <w:pPr>
        <w:spacing w:after="120" w:line="240" w:lineRule="auto"/>
        <w:ind w:firstLine="426"/>
        <w:jc w:val="both"/>
        <w:rPr>
          <w:rFonts w:ascii="Times New Roman" w:hAnsi="Times New Roman"/>
          <w:i/>
          <w:color w:val="000000"/>
        </w:rPr>
      </w:pPr>
      <w:r w:rsidRPr="007171FD">
        <w:rPr>
          <w:rFonts w:ascii="Times New Roman" w:hAnsi="Times New Roman" w:cs="Times New Roman"/>
          <w:i/>
        </w:rPr>
        <w:t xml:space="preserve">Instrumen yang digunakan pada penelitian ini adalah </w:t>
      </w:r>
      <w:r w:rsidR="00556F3E" w:rsidRPr="007171FD">
        <w:rPr>
          <w:rFonts w:ascii="Times New Roman" w:hAnsi="Times New Roman" w:cs="Times New Roman"/>
          <w:i/>
        </w:rPr>
        <w:t xml:space="preserve">tes </w:t>
      </w:r>
      <w:r w:rsidR="00EA3AE4" w:rsidRPr="007171FD">
        <w:rPr>
          <w:rFonts w:ascii="Times New Roman" w:hAnsi="Times New Roman" w:cs="Times New Roman"/>
          <w:i/>
        </w:rPr>
        <w:t>KPS</w:t>
      </w:r>
      <w:r w:rsidR="00556F3E" w:rsidRPr="007171FD">
        <w:rPr>
          <w:rFonts w:ascii="Times New Roman" w:hAnsi="Times New Roman" w:cs="Times New Roman"/>
          <w:i/>
        </w:rPr>
        <w:t xml:space="preserve">, lembar observasi keterlaksanaan pembelajaran, dan </w:t>
      </w:r>
      <w:r w:rsidR="005E2C57" w:rsidRPr="007171FD">
        <w:rPr>
          <w:rFonts w:ascii="Times New Roman" w:hAnsi="Times New Roman" w:cs="Times New Roman"/>
          <w:i/>
        </w:rPr>
        <w:t>skala sikap</w:t>
      </w:r>
      <w:r w:rsidRPr="007171FD">
        <w:rPr>
          <w:rFonts w:ascii="Times New Roman" w:hAnsi="Times New Roman" w:cs="Times New Roman"/>
          <w:i/>
        </w:rPr>
        <w:t xml:space="preserve">. </w:t>
      </w:r>
      <w:r w:rsidR="00DF43C5" w:rsidRPr="007171FD">
        <w:rPr>
          <w:rFonts w:ascii="Times New Roman" w:hAnsi="Times New Roman" w:cs="Times New Roman"/>
          <w:i/>
        </w:rPr>
        <w:t>Sebagai upaya u</w:t>
      </w:r>
      <w:r w:rsidRPr="007171FD">
        <w:rPr>
          <w:rFonts w:ascii="Times New Roman" w:hAnsi="Times New Roman" w:cs="Times New Roman"/>
          <w:i/>
        </w:rPr>
        <w:t>ntuk memperoleh instrumen yang baik, terlebih dahulu dilakukan judgement</w:t>
      </w:r>
      <w:r w:rsidR="00201845" w:rsidRPr="007171FD">
        <w:rPr>
          <w:rFonts w:ascii="Times New Roman" w:hAnsi="Times New Roman" w:cs="Times New Roman"/>
          <w:i/>
        </w:rPr>
        <w:t xml:space="preserve"> oleh ahli</w:t>
      </w:r>
      <w:r w:rsidRPr="007171FD">
        <w:rPr>
          <w:rFonts w:ascii="Times New Roman" w:hAnsi="Times New Roman" w:cs="Times New Roman"/>
          <w:i/>
        </w:rPr>
        <w:t xml:space="preserve">. Selain itu, dilakukan juga uji reliabilitas, daya pembeda dan tingkat kesukaran pada instrumen tes </w:t>
      </w:r>
      <w:r w:rsidR="00502B4C">
        <w:rPr>
          <w:rFonts w:ascii="Times New Roman" w:hAnsi="Times New Roman" w:cs="Times New Roman"/>
          <w:i/>
        </w:rPr>
        <w:t>KPS.</w:t>
      </w:r>
      <w:r w:rsidRPr="00502B4C">
        <w:rPr>
          <w:rFonts w:ascii="Times New Roman" w:hAnsi="Times New Roman" w:cs="Times New Roman"/>
          <w:i/>
        </w:rPr>
        <w:t xml:space="preserve"> </w:t>
      </w:r>
      <w:r w:rsidR="00556F3E" w:rsidRPr="00502B4C">
        <w:rPr>
          <w:rFonts w:ascii="Times New Roman" w:hAnsi="Times New Roman"/>
          <w:i/>
          <w:color w:val="000000"/>
        </w:rPr>
        <w:t>U</w:t>
      </w:r>
      <w:r w:rsidR="00A270D4" w:rsidRPr="00502B4C">
        <w:rPr>
          <w:rFonts w:ascii="Times New Roman" w:hAnsi="Times New Roman"/>
          <w:i/>
          <w:color w:val="000000"/>
        </w:rPr>
        <w:t>ntuk</w:t>
      </w:r>
      <w:r w:rsidR="00A270D4" w:rsidRPr="007171FD">
        <w:rPr>
          <w:rFonts w:ascii="Times New Roman" w:hAnsi="Times New Roman"/>
          <w:i/>
          <w:color w:val="000000"/>
        </w:rPr>
        <w:t xml:space="preserve"> mengetahui peningkatan </w:t>
      </w:r>
      <w:r w:rsidR="00502B4C">
        <w:rPr>
          <w:rFonts w:ascii="Times New Roman" w:hAnsi="Times New Roman"/>
          <w:i/>
          <w:color w:val="000000"/>
        </w:rPr>
        <w:t>KPS</w:t>
      </w:r>
      <w:r w:rsidR="00A270D4" w:rsidRPr="007171FD">
        <w:rPr>
          <w:rFonts w:ascii="Times New Roman" w:hAnsi="Times New Roman"/>
          <w:i/>
          <w:color w:val="000000"/>
        </w:rPr>
        <w:t xml:space="preserve"> digunakan data skor rata-rata gain yang dinormalisasi</w:t>
      </w:r>
      <w:r w:rsidR="00741689">
        <w:rPr>
          <w:rFonts w:ascii="Times New Roman" w:hAnsi="Times New Roman"/>
          <w:i/>
          <w:color w:val="000000"/>
        </w:rPr>
        <w:t xml:space="preserve"> (N-gain)</w:t>
      </w:r>
      <w:r w:rsidR="00502B4C">
        <w:rPr>
          <w:rFonts w:ascii="Times New Roman" w:hAnsi="Times New Roman"/>
          <w:i/>
          <w:color w:val="000000"/>
        </w:rPr>
        <w:t>,</w:t>
      </w:r>
      <w:r w:rsidR="00A270D4" w:rsidRPr="007171FD">
        <w:rPr>
          <w:rFonts w:ascii="Times New Roman" w:hAnsi="Times New Roman"/>
          <w:i/>
          <w:color w:val="000000"/>
        </w:rPr>
        <w:t xml:space="preserve"> diolah menggunakan </w:t>
      </w:r>
      <w:r w:rsidR="00313E33">
        <w:rPr>
          <w:rFonts w:ascii="Times New Roman" w:hAnsi="Times New Roman"/>
          <w:i/>
          <w:color w:val="000000"/>
        </w:rPr>
        <w:t>persamaan</w:t>
      </w:r>
      <w:r w:rsidR="00A270D4" w:rsidRPr="007171FD">
        <w:rPr>
          <w:rFonts w:ascii="Times New Roman" w:hAnsi="Times New Roman"/>
          <w:i/>
          <w:color w:val="000000"/>
        </w:rPr>
        <w:t xml:space="preserve"> yang dikembangkan Hake </w:t>
      </w:r>
      <w:r w:rsidR="00373F6E">
        <w:rPr>
          <w:rFonts w:ascii="Times New Roman" w:hAnsi="Times New Roman"/>
          <w:i/>
          <w:color w:val="000000"/>
        </w:rPr>
        <w:t>(1999</w:t>
      </w:r>
      <w:r w:rsidR="00313E33">
        <w:rPr>
          <w:rFonts w:ascii="Times New Roman" w:hAnsi="Times New Roman"/>
          <w:i/>
          <w:color w:val="000000"/>
        </w:rPr>
        <w:t xml:space="preserve">) </w:t>
      </w:r>
      <w:r w:rsidR="00A270D4" w:rsidRPr="007171FD">
        <w:rPr>
          <w:rFonts w:ascii="Times New Roman" w:hAnsi="Times New Roman"/>
          <w:i/>
          <w:color w:val="000000"/>
        </w:rPr>
        <w:t>sebagai berikut:</w:t>
      </w:r>
    </w:p>
    <w:p w:rsidR="00A270D4" w:rsidRPr="007171FD" w:rsidRDefault="00A270D4" w:rsidP="007619A8">
      <w:pPr>
        <w:pStyle w:val="TxBrc1"/>
        <w:widowControl/>
        <w:spacing w:after="0" w:line="240" w:lineRule="auto"/>
        <w:jc w:val="right"/>
        <w:rPr>
          <w:rFonts w:ascii="Times New Roman" w:hAnsi="Times New Roman"/>
          <w:b w:val="0"/>
          <w:i/>
          <w:color w:val="000000"/>
          <w:sz w:val="22"/>
          <w:szCs w:val="22"/>
          <w:lang w:val="id-ID"/>
        </w:rPr>
      </w:pPr>
      <w:r w:rsidRPr="007171FD">
        <w:rPr>
          <w:rFonts w:ascii="Times New Roman" w:hAnsi="Times New Roman"/>
          <w:b w:val="0"/>
          <w:i/>
          <w:noProof/>
          <w:sz w:val="22"/>
          <w:szCs w:val="22"/>
        </w:rPr>
        <w:fldChar w:fldCharType="begin"/>
      </w:r>
      <w:r w:rsidRPr="007171FD">
        <w:rPr>
          <w:rFonts w:ascii="Times New Roman" w:hAnsi="Times New Roman"/>
          <w:b w:val="0"/>
          <w:i/>
          <w:noProof/>
          <w:sz w:val="22"/>
          <w:szCs w:val="22"/>
        </w:rPr>
        <w:instrText xml:space="preserve"> QUOTE </w:instrText>
      </w:r>
      <w:r w:rsidR="005F5131">
        <w:rPr>
          <w:rFonts w:ascii="Times New Roman" w:hAnsi="Times New Roman"/>
          <w:b w:val="0"/>
          <w:i/>
          <w:position w:val="-2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24pt" equationxml="&lt;">
            <v:imagedata r:id="rId11" o:title="" chromakey="white"/>
          </v:shape>
        </w:pict>
      </w:r>
      <w:r w:rsidRPr="007171FD">
        <w:rPr>
          <w:rFonts w:ascii="Times New Roman" w:hAnsi="Times New Roman"/>
          <w:b w:val="0"/>
          <w:i/>
          <w:noProof/>
          <w:sz w:val="22"/>
          <w:szCs w:val="22"/>
        </w:rPr>
        <w:instrText xml:space="preserve"> </w:instrText>
      </w:r>
      <w:r w:rsidRPr="007171FD">
        <w:rPr>
          <w:rFonts w:ascii="Times New Roman" w:hAnsi="Times New Roman"/>
          <w:b w:val="0"/>
          <w:i/>
          <w:noProof/>
          <w:sz w:val="22"/>
          <w:szCs w:val="22"/>
        </w:rPr>
        <w:fldChar w:fldCharType="separate"/>
      </w:r>
      <w:r w:rsidRPr="007171FD">
        <w:rPr>
          <w:rFonts w:ascii="Times New Roman" w:hAnsi="Times New Roman"/>
          <w:b w:val="0"/>
          <w:i/>
          <w:sz w:val="22"/>
          <w:szCs w:val="22"/>
        </w:rPr>
        <w:t xml:space="preserve"> </w:t>
      </w:r>
      <w:r w:rsidR="00871874" w:rsidRPr="00871874">
        <w:rPr>
          <w:rFonts w:ascii="Times New Roman" w:hAnsi="Times New Roman"/>
          <w:b w:val="0"/>
          <w:i/>
          <w:position w:val="-30"/>
          <w:sz w:val="22"/>
          <w:szCs w:val="22"/>
        </w:rPr>
        <w:object w:dxaOrig="2700" w:dyaOrig="720">
          <v:shape id="_x0000_i1026" type="#_x0000_t75" style="width:128.25pt;height:32.25pt" o:ole="">
            <v:imagedata r:id="rId12" o:title=""/>
          </v:shape>
          <o:OLEObject Type="Embed" ProgID="Equation.DSMT4" ShapeID="_x0000_i1026" DrawAspect="Content" ObjectID="_1499617474" r:id="rId13"/>
        </w:object>
      </w:r>
      <w:r w:rsidRPr="007171FD">
        <w:rPr>
          <w:rFonts w:ascii="Times New Roman" w:hAnsi="Times New Roman"/>
          <w:b w:val="0"/>
          <w:i/>
          <w:noProof/>
          <w:sz w:val="22"/>
          <w:szCs w:val="22"/>
        </w:rPr>
        <w:fldChar w:fldCharType="end"/>
      </w:r>
      <w:r w:rsidR="007619A8">
        <w:rPr>
          <w:rFonts w:ascii="Times New Roman" w:hAnsi="Times New Roman"/>
          <w:b w:val="0"/>
          <w:i/>
          <w:noProof/>
          <w:sz w:val="22"/>
          <w:szCs w:val="22"/>
          <w:lang w:val="id-ID"/>
        </w:rPr>
        <w:t xml:space="preserve"> </w:t>
      </w:r>
      <w:r w:rsidR="00871874">
        <w:rPr>
          <w:rFonts w:ascii="Times New Roman" w:hAnsi="Times New Roman"/>
          <w:b w:val="0"/>
          <w:i/>
          <w:noProof/>
          <w:sz w:val="22"/>
          <w:szCs w:val="22"/>
          <w:lang w:val="id-ID"/>
        </w:rPr>
        <w:t>...</w:t>
      </w:r>
      <w:r w:rsidR="007619A8">
        <w:rPr>
          <w:rFonts w:ascii="Times New Roman" w:hAnsi="Times New Roman"/>
          <w:b w:val="0"/>
          <w:i/>
          <w:noProof/>
          <w:sz w:val="22"/>
          <w:szCs w:val="22"/>
          <w:lang w:val="id-ID"/>
        </w:rPr>
        <w:t>......</w:t>
      </w:r>
      <w:r w:rsidR="00986E4B" w:rsidRPr="007171FD">
        <w:rPr>
          <w:rFonts w:ascii="Times New Roman" w:hAnsi="Times New Roman"/>
          <w:b w:val="0"/>
          <w:i/>
          <w:noProof/>
          <w:sz w:val="22"/>
          <w:szCs w:val="22"/>
          <w:lang w:val="id-ID"/>
        </w:rPr>
        <w:t>... (1)</w:t>
      </w:r>
    </w:p>
    <w:p w:rsidR="00871874" w:rsidRDefault="00871874" w:rsidP="00871874">
      <w:pPr>
        <w:spacing w:after="0" w:line="240" w:lineRule="auto"/>
        <w:jc w:val="both"/>
        <w:rPr>
          <w:rFonts w:ascii="Times New Roman" w:hAnsi="Times New Roman" w:cs="Times New Roman"/>
          <w:i/>
        </w:rPr>
      </w:pPr>
      <w:r w:rsidRPr="007171FD">
        <w:rPr>
          <w:rFonts w:ascii="Times New Roman" w:hAnsi="Times New Roman" w:cs="Times New Roman"/>
          <w:i/>
        </w:rPr>
        <w:t xml:space="preserve">Keterangan : </w:t>
      </w:r>
    </w:p>
    <w:p w:rsidR="00741689" w:rsidRPr="00741689" w:rsidRDefault="00741689" w:rsidP="00741689">
      <w:pPr>
        <w:tabs>
          <w:tab w:val="left" w:pos="567"/>
          <w:tab w:val="left" w:pos="851"/>
        </w:tabs>
        <w:spacing w:after="0" w:line="240" w:lineRule="auto"/>
        <w:jc w:val="both"/>
        <w:rPr>
          <w:rFonts w:ascii="Times New Roman" w:hAnsi="Times New Roman" w:cs="Times New Roman"/>
          <w:i/>
        </w:rPr>
      </w:pPr>
      <w:r w:rsidRPr="00741689">
        <w:rPr>
          <w:rFonts w:ascii="Times New Roman" w:hAnsi="Times New Roman" w:cs="Times New Roman"/>
          <w:i/>
        </w:rPr>
        <w:t>&lt;g&gt;</w:t>
      </w:r>
      <w:r>
        <w:rPr>
          <w:rFonts w:ascii="Times New Roman" w:hAnsi="Times New Roman" w:cs="Times New Roman"/>
        </w:rPr>
        <w:tab/>
        <w:t>=</w:t>
      </w:r>
      <w:r>
        <w:rPr>
          <w:rFonts w:ascii="Times New Roman" w:hAnsi="Times New Roman" w:cs="Times New Roman"/>
        </w:rPr>
        <w:tab/>
      </w:r>
      <w:r w:rsidRPr="00741689">
        <w:rPr>
          <w:rFonts w:ascii="Times New Roman" w:hAnsi="Times New Roman" w:cs="Times New Roman"/>
          <w:i/>
        </w:rPr>
        <w:t>Gain yang dinormalisasi</w:t>
      </w:r>
    </w:p>
    <w:p w:rsidR="00871874" w:rsidRPr="00741689" w:rsidRDefault="00871874" w:rsidP="00741689">
      <w:pPr>
        <w:tabs>
          <w:tab w:val="left" w:pos="567"/>
          <w:tab w:val="left" w:pos="851"/>
        </w:tabs>
        <w:spacing w:after="0" w:line="240" w:lineRule="auto"/>
        <w:jc w:val="both"/>
        <w:rPr>
          <w:rFonts w:ascii="Times New Roman" w:hAnsi="Times New Roman" w:cs="Times New Roman"/>
          <w:i/>
        </w:rPr>
      </w:pPr>
      <w:r w:rsidRPr="00741689">
        <w:rPr>
          <w:rFonts w:ascii="Times New Roman" w:hAnsi="Times New Roman" w:cs="Times New Roman"/>
          <w:i/>
        </w:rPr>
        <w:t>&lt;S</w:t>
      </w:r>
      <w:r w:rsidRPr="00741689">
        <w:rPr>
          <w:rFonts w:ascii="Times New Roman" w:hAnsi="Times New Roman" w:cs="Times New Roman"/>
          <w:i/>
          <w:vertAlign w:val="subscript"/>
        </w:rPr>
        <w:t>i</w:t>
      </w:r>
      <w:r w:rsidRPr="00741689">
        <w:rPr>
          <w:rFonts w:ascii="Times New Roman" w:hAnsi="Times New Roman" w:cs="Times New Roman"/>
          <w:i/>
        </w:rPr>
        <w:t xml:space="preserve">&gt; </w:t>
      </w:r>
      <w:r w:rsidRPr="00741689">
        <w:rPr>
          <w:rFonts w:ascii="Times New Roman" w:hAnsi="Times New Roman" w:cs="Times New Roman"/>
          <w:i/>
        </w:rPr>
        <w:tab/>
        <w:t xml:space="preserve">= </w:t>
      </w:r>
      <w:r w:rsidRPr="00741689">
        <w:rPr>
          <w:rFonts w:ascii="Times New Roman" w:hAnsi="Times New Roman" w:cs="Times New Roman"/>
          <w:i/>
        </w:rPr>
        <w:tab/>
        <w:t>Skor rata-rata tes awal (pretest)</w:t>
      </w:r>
    </w:p>
    <w:p w:rsidR="00871874" w:rsidRPr="007171FD" w:rsidRDefault="00871874" w:rsidP="00741689">
      <w:pPr>
        <w:tabs>
          <w:tab w:val="left" w:pos="567"/>
          <w:tab w:val="left" w:pos="851"/>
        </w:tabs>
        <w:spacing w:after="240" w:line="240" w:lineRule="auto"/>
        <w:ind w:left="993" w:hanging="993"/>
        <w:jc w:val="both"/>
        <w:rPr>
          <w:rFonts w:ascii="Times New Roman" w:hAnsi="Times New Roman" w:cs="Times New Roman"/>
          <w:i/>
        </w:rPr>
      </w:pPr>
      <w:r w:rsidRPr="00741689">
        <w:rPr>
          <w:rFonts w:ascii="Times New Roman" w:hAnsi="Times New Roman" w:cs="Times New Roman"/>
          <w:i/>
        </w:rPr>
        <w:t>&lt;S</w:t>
      </w:r>
      <w:r w:rsidRPr="00741689">
        <w:rPr>
          <w:rFonts w:ascii="Times New Roman" w:hAnsi="Times New Roman" w:cs="Times New Roman"/>
          <w:i/>
          <w:vertAlign w:val="superscript"/>
        </w:rPr>
        <w:softHyphen/>
      </w:r>
      <w:r w:rsidRPr="00741689">
        <w:rPr>
          <w:rFonts w:ascii="Times New Roman" w:hAnsi="Times New Roman" w:cs="Times New Roman"/>
          <w:i/>
          <w:vertAlign w:val="subscript"/>
        </w:rPr>
        <w:t>f</w:t>
      </w:r>
      <w:r w:rsidRPr="00741689">
        <w:rPr>
          <w:rFonts w:ascii="Times New Roman" w:hAnsi="Times New Roman" w:cs="Times New Roman"/>
          <w:i/>
        </w:rPr>
        <w:t>&gt;</w:t>
      </w:r>
      <w:r>
        <w:rPr>
          <w:rFonts w:ascii="Times New Roman" w:hAnsi="Times New Roman" w:cs="Times New Roman"/>
          <w:i/>
        </w:rPr>
        <w:tab/>
      </w:r>
      <w:r w:rsidRPr="007171FD">
        <w:rPr>
          <w:rFonts w:ascii="Times New Roman" w:hAnsi="Times New Roman" w:cs="Times New Roman"/>
          <w:i/>
        </w:rPr>
        <w:t xml:space="preserve">= </w:t>
      </w:r>
      <w:r w:rsidRPr="007171FD">
        <w:rPr>
          <w:rFonts w:ascii="Times New Roman" w:hAnsi="Times New Roman" w:cs="Times New Roman"/>
          <w:i/>
        </w:rPr>
        <w:tab/>
      </w:r>
      <w:r>
        <w:rPr>
          <w:rFonts w:ascii="Times New Roman" w:hAnsi="Times New Roman" w:cs="Times New Roman"/>
          <w:i/>
        </w:rPr>
        <w:t>Skor rata-rata tes akhir (posttest)</w:t>
      </w:r>
    </w:p>
    <w:p w:rsidR="003E7803" w:rsidRPr="007171FD" w:rsidRDefault="00220032" w:rsidP="00871874">
      <w:pPr>
        <w:pStyle w:val="TxBrc1"/>
        <w:widowControl/>
        <w:spacing w:before="120" w:after="0" w:line="240" w:lineRule="auto"/>
        <w:ind w:firstLine="426"/>
        <w:jc w:val="both"/>
        <w:rPr>
          <w:rFonts w:ascii="Times New Roman" w:hAnsi="Times New Roman"/>
          <w:b w:val="0"/>
          <w:i/>
          <w:color w:val="000000"/>
          <w:sz w:val="22"/>
          <w:szCs w:val="22"/>
          <w:lang w:val="id-ID"/>
        </w:rPr>
      </w:pPr>
      <w:r>
        <w:rPr>
          <w:rFonts w:ascii="Times New Roman" w:hAnsi="Times New Roman"/>
          <w:b w:val="0"/>
          <w:i/>
          <w:sz w:val="22"/>
          <w:szCs w:val="22"/>
          <w:lang w:val="id-ID"/>
        </w:rPr>
        <w:t>D</w:t>
      </w:r>
      <w:r w:rsidR="003E7803" w:rsidRPr="007171FD">
        <w:rPr>
          <w:rFonts w:ascii="Times New Roman" w:hAnsi="Times New Roman"/>
          <w:b w:val="0"/>
          <w:i/>
          <w:sz w:val="22"/>
          <w:szCs w:val="22"/>
          <w:lang w:val="id-ID"/>
        </w:rPr>
        <w:t xml:space="preserve">ata hasil penelitian </w:t>
      </w:r>
      <w:r>
        <w:rPr>
          <w:rFonts w:ascii="Times New Roman" w:hAnsi="Times New Roman"/>
          <w:b w:val="0"/>
          <w:i/>
          <w:sz w:val="22"/>
          <w:szCs w:val="22"/>
          <w:lang w:val="id-ID"/>
        </w:rPr>
        <w:t>mengenai skor</w:t>
      </w:r>
      <w:r w:rsidRPr="007171FD">
        <w:rPr>
          <w:rFonts w:ascii="Times New Roman" w:hAnsi="Times New Roman"/>
          <w:b w:val="0"/>
          <w:i/>
          <w:sz w:val="22"/>
          <w:szCs w:val="22"/>
          <w:lang w:val="id-ID"/>
        </w:rPr>
        <w:t xml:space="preserve"> N-gain </w:t>
      </w:r>
      <w:r>
        <w:rPr>
          <w:rFonts w:ascii="Times New Roman" w:hAnsi="Times New Roman"/>
          <w:b w:val="0"/>
          <w:i/>
          <w:sz w:val="22"/>
          <w:szCs w:val="22"/>
          <w:lang w:val="id-ID"/>
        </w:rPr>
        <w:t xml:space="preserve">kemudian </w:t>
      </w:r>
      <w:r w:rsidR="003E7803" w:rsidRPr="007171FD">
        <w:rPr>
          <w:rFonts w:ascii="Times New Roman" w:hAnsi="Times New Roman"/>
          <w:b w:val="0"/>
          <w:i/>
          <w:sz w:val="22"/>
          <w:szCs w:val="22"/>
          <w:lang w:val="id-ID"/>
        </w:rPr>
        <w:t xml:space="preserve">dianalisis secara statistik dengan melakukan  pengujian terhadap kelas eksperimen dan </w:t>
      </w:r>
      <w:r w:rsidR="00A23FFA" w:rsidRPr="007171FD">
        <w:rPr>
          <w:rFonts w:ascii="Times New Roman" w:hAnsi="Times New Roman"/>
          <w:b w:val="0"/>
          <w:i/>
          <w:sz w:val="22"/>
          <w:szCs w:val="22"/>
          <w:lang w:val="id-ID"/>
        </w:rPr>
        <w:t xml:space="preserve">kelas </w:t>
      </w:r>
      <w:r w:rsidR="003E7803" w:rsidRPr="007171FD">
        <w:rPr>
          <w:rFonts w:ascii="Times New Roman" w:hAnsi="Times New Roman"/>
          <w:b w:val="0"/>
          <w:i/>
          <w:sz w:val="22"/>
          <w:szCs w:val="22"/>
          <w:lang w:val="id-ID"/>
        </w:rPr>
        <w:t>kontrol. Uji yang dilaksanakan berupa uji normalitas</w:t>
      </w:r>
      <w:r w:rsidR="00A23FFA" w:rsidRPr="007171FD">
        <w:rPr>
          <w:rFonts w:ascii="Times New Roman" w:hAnsi="Times New Roman"/>
          <w:b w:val="0"/>
          <w:i/>
          <w:sz w:val="22"/>
          <w:szCs w:val="22"/>
          <w:lang w:val="id-ID"/>
        </w:rPr>
        <w:t xml:space="preserve"> (Shapiro-Wilk Test)</w:t>
      </w:r>
      <w:r w:rsidR="003E7803" w:rsidRPr="007171FD">
        <w:rPr>
          <w:rFonts w:ascii="Times New Roman" w:hAnsi="Times New Roman"/>
          <w:b w:val="0"/>
          <w:i/>
          <w:sz w:val="22"/>
          <w:szCs w:val="22"/>
          <w:lang w:val="id-ID"/>
        </w:rPr>
        <w:t xml:space="preserve">, </w:t>
      </w:r>
      <w:r w:rsidR="00D46AD9">
        <w:rPr>
          <w:rFonts w:ascii="Times New Roman" w:hAnsi="Times New Roman"/>
          <w:b w:val="0"/>
          <w:i/>
          <w:sz w:val="22"/>
          <w:szCs w:val="22"/>
          <w:lang w:val="id-ID"/>
        </w:rPr>
        <w:t xml:space="preserve">uji </w:t>
      </w:r>
      <w:r w:rsidR="003E7803" w:rsidRPr="007171FD">
        <w:rPr>
          <w:rFonts w:ascii="Times New Roman" w:hAnsi="Times New Roman"/>
          <w:b w:val="0"/>
          <w:i/>
          <w:sz w:val="22"/>
          <w:szCs w:val="22"/>
          <w:lang w:val="id-ID"/>
        </w:rPr>
        <w:t>homogenitas</w:t>
      </w:r>
      <w:r w:rsidR="00A23FFA" w:rsidRPr="007171FD">
        <w:rPr>
          <w:rFonts w:ascii="Times New Roman" w:hAnsi="Times New Roman"/>
          <w:b w:val="0"/>
          <w:i/>
          <w:sz w:val="22"/>
          <w:szCs w:val="22"/>
          <w:lang w:val="id-ID"/>
        </w:rPr>
        <w:t xml:space="preserve"> (Lavene Test)</w:t>
      </w:r>
      <w:r w:rsidR="003E7803" w:rsidRPr="007171FD">
        <w:rPr>
          <w:rFonts w:ascii="Times New Roman" w:hAnsi="Times New Roman"/>
          <w:b w:val="0"/>
          <w:i/>
          <w:sz w:val="22"/>
          <w:szCs w:val="22"/>
          <w:lang w:val="id-ID"/>
        </w:rPr>
        <w:t>, uji non parametrik Mann Whitney</w:t>
      </w:r>
      <w:r w:rsidR="00A23FFA" w:rsidRPr="007171FD">
        <w:rPr>
          <w:rFonts w:ascii="Times New Roman" w:hAnsi="Times New Roman"/>
          <w:b w:val="0"/>
          <w:i/>
          <w:sz w:val="22"/>
          <w:szCs w:val="22"/>
          <w:lang w:val="id-ID"/>
        </w:rPr>
        <w:t xml:space="preserve"> U</w:t>
      </w:r>
      <w:r w:rsidR="003E7803" w:rsidRPr="007171FD">
        <w:rPr>
          <w:rFonts w:ascii="Times New Roman" w:hAnsi="Times New Roman"/>
          <w:b w:val="0"/>
          <w:i/>
          <w:sz w:val="22"/>
          <w:szCs w:val="22"/>
          <w:lang w:val="id-ID"/>
        </w:rPr>
        <w:t>, dan uji statistik berupa uji t (Independent Samples T Test) menggunakan program aplikasi IBM SPSS Statistics 22. Pada uj</w:t>
      </w:r>
      <w:r w:rsidR="00D46AD9">
        <w:rPr>
          <w:rFonts w:ascii="Times New Roman" w:hAnsi="Times New Roman"/>
          <w:b w:val="0"/>
          <w:i/>
          <w:sz w:val="22"/>
          <w:szCs w:val="22"/>
          <w:lang w:val="id-ID"/>
        </w:rPr>
        <w:t>i hipotesis</w:t>
      </w:r>
      <w:r w:rsidR="003E7803" w:rsidRPr="007171FD">
        <w:rPr>
          <w:rFonts w:ascii="Times New Roman" w:hAnsi="Times New Roman"/>
          <w:b w:val="0"/>
          <w:i/>
          <w:sz w:val="22"/>
          <w:szCs w:val="22"/>
          <w:lang w:val="id-ID"/>
        </w:rPr>
        <w:t>, taraf signifikansi</w:t>
      </w:r>
      <w:r>
        <w:rPr>
          <w:rFonts w:ascii="Times New Roman" w:hAnsi="Times New Roman"/>
          <w:b w:val="0"/>
          <w:i/>
          <w:sz w:val="22"/>
          <w:szCs w:val="22"/>
          <w:lang w:val="id-ID"/>
        </w:rPr>
        <w:t xml:space="preserve"> (α) yang digunakan </w:t>
      </w:r>
      <w:r>
        <w:rPr>
          <w:rFonts w:ascii="Times New Roman" w:hAnsi="Times New Roman"/>
          <w:b w:val="0"/>
          <w:i/>
          <w:sz w:val="22"/>
          <w:szCs w:val="22"/>
          <w:lang w:val="id-ID"/>
        </w:rPr>
        <w:lastRenderedPageBreak/>
        <w:t>adalah 0,05.</w:t>
      </w:r>
      <w:r w:rsidR="003E7803" w:rsidRPr="007171FD">
        <w:rPr>
          <w:rFonts w:ascii="Times New Roman" w:hAnsi="Times New Roman"/>
          <w:b w:val="0"/>
          <w:i/>
          <w:sz w:val="22"/>
          <w:szCs w:val="22"/>
          <w:lang w:val="id-ID"/>
        </w:rPr>
        <w:t xml:space="preserve"> Keputusan uji hipotesis ditentukan dengan kriteria: jika Sig. (</w:t>
      </w:r>
      <w:r w:rsidR="00D37AFA" w:rsidRPr="007171FD">
        <w:rPr>
          <w:rFonts w:ascii="Times New Roman" w:hAnsi="Times New Roman"/>
          <w:b w:val="0"/>
          <w:i/>
          <w:sz w:val="22"/>
          <w:szCs w:val="22"/>
          <w:lang w:val="id-ID"/>
        </w:rPr>
        <w:t>1</w:t>
      </w:r>
      <w:r w:rsidR="003E7803" w:rsidRPr="007171FD">
        <w:rPr>
          <w:rFonts w:ascii="Times New Roman" w:hAnsi="Times New Roman"/>
          <w:b w:val="0"/>
          <w:i/>
          <w:sz w:val="22"/>
          <w:szCs w:val="22"/>
          <w:lang w:val="id-ID"/>
        </w:rPr>
        <w:t>-tailed) &lt; 0,05 maka H</w:t>
      </w:r>
      <w:r w:rsidR="003E7803" w:rsidRPr="007171FD">
        <w:rPr>
          <w:rFonts w:ascii="Times New Roman" w:hAnsi="Times New Roman"/>
          <w:b w:val="0"/>
          <w:i/>
          <w:sz w:val="22"/>
          <w:szCs w:val="22"/>
          <w:vertAlign w:val="subscript"/>
          <w:lang w:val="id-ID"/>
        </w:rPr>
        <w:t>0</w:t>
      </w:r>
      <w:r w:rsidR="003E7803" w:rsidRPr="007171FD">
        <w:rPr>
          <w:rFonts w:ascii="Times New Roman" w:hAnsi="Times New Roman"/>
          <w:b w:val="0"/>
          <w:i/>
          <w:sz w:val="22"/>
          <w:szCs w:val="22"/>
          <w:lang w:val="id-ID"/>
        </w:rPr>
        <w:t xml:space="preserve"> ditolak dan H</w:t>
      </w:r>
      <w:r w:rsidR="003E7803" w:rsidRPr="007171FD">
        <w:rPr>
          <w:rFonts w:ascii="Times New Roman" w:hAnsi="Times New Roman"/>
          <w:b w:val="0"/>
          <w:i/>
          <w:sz w:val="22"/>
          <w:szCs w:val="22"/>
          <w:vertAlign w:val="subscript"/>
          <w:lang w:val="id-ID"/>
        </w:rPr>
        <w:t xml:space="preserve">1 </w:t>
      </w:r>
      <w:r w:rsidR="003E7803" w:rsidRPr="007171FD">
        <w:rPr>
          <w:rFonts w:ascii="Times New Roman" w:hAnsi="Times New Roman"/>
          <w:b w:val="0"/>
          <w:i/>
          <w:sz w:val="22"/>
          <w:szCs w:val="22"/>
          <w:lang w:val="id-ID"/>
        </w:rPr>
        <w:t>diterima.</w:t>
      </w:r>
    </w:p>
    <w:p w:rsidR="005C4B8D" w:rsidRPr="007171FD" w:rsidRDefault="00EA3AE4" w:rsidP="00871874">
      <w:pPr>
        <w:pStyle w:val="TxBrc1"/>
        <w:widowControl/>
        <w:spacing w:after="120" w:line="240" w:lineRule="auto"/>
        <w:ind w:firstLine="426"/>
        <w:jc w:val="both"/>
        <w:rPr>
          <w:rFonts w:ascii="Times New Roman" w:hAnsi="Times New Roman"/>
          <w:b w:val="0"/>
          <w:i/>
          <w:sz w:val="22"/>
          <w:szCs w:val="22"/>
          <w:lang w:val="sv-SE"/>
        </w:rPr>
      </w:pPr>
      <w:r w:rsidRPr="007171FD">
        <w:rPr>
          <w:rFonts w:ascii="Times New Roman" w:hAnsi="Times New Roman"/>
          <w:b w:val="0"/>
          <w:i/>
          <w:noProof/>
          <w:color w:val="000000"/>
          <w:sz w:val="22"/>
          <w:szCs w:val="22"/>
          <w:lang w:val="id-ID"/>
        </w:rPr>
        <w:t>Skala sikap (attitude scale) merupakan kumpulan pernyataan mengenai su</w:t>
      </w:r>
      <w:r w:rsidR="00A13A72">
        <w:rPr>
          <w:rFonts w:ascii="Times New Roman" w:hAnsi="Times New Roman"/>
          <w:b w:val="0"/>
          <w:i/>
          <w:noProof/>
          <w:color w:val="000000"/>
          <w:sz w:val="22"/>
          <w:szCs w:val="22"/>
          <w:lang w:val="id-ID"/>
        </w:rPr>
        <w:t>atu objek sikap (Azwar, 2013</w:t>
      </w:r>
      <w:r w:rsidRPr="007171FD">
        <w:rPr>
          <w:rFonts w:ascii="Times New Roman" w:hAnsi="Times New Roman"/>
          <w:b w:val="0"/>
          <w:i/>
          <w:noProof/>
          <w:color w:val="000000"/>
          <w:sz w:val="22"/>
          <w:szCs w:val="22"/>
          <w:lang w:val="id-ID"/>
        </w:rPr>
        <w:t xml:space="preserve">). </w:t>
      </w:r>
      <w:r w:rsidRPr="007171FD">
        <w:rPr>
          <w:rFonts w:ascii="Times New Roman" w:hAnsi="Times New Roman"/>
          <w:b w:val="0"/>
          <w:i/>
          <w:noProof/>
          <w:color w:val="000000"/>
          <w:sz w:val="22"/>
          <w:szCs w:val="22"/>
        </w:rPr>
        <w:t xml:space="preserve">Pengumpulan data dengan </w:t>
      </w:r>
      <w:r w:rsidRPr="007171FD">
        <w:rPr>
          <w:rFonts w:ascii="Times New Roman" w:hAnsi="Times New Roman"/>
          <w:b w:val="0"/>
          <w:i/>
          <w:noProof/>
          <w:color w:val="000000"/>
          <w:sz w:val="22"/>
          <w:szCs w:val="22"/>
          <w:lang w:val="id-ID"/>
        </w:rPr>
        <w:t>pengisian skala sikap</w:t>
      </w:r>
      <w:r w:rsidRPr="007171FD">
        <w:rPr>
          <w:rFonts w:ascii="Times New Roman" w:hAnsi="Times New Roman"/>
          <w:b w:val="0"/>
          <w:i/>
          <w:noProof/>
          <w:color w:val="000000"/>
          <w:sz w:val="22"/>
          <w:szCs w:val="22"/>
        </w:rPr>
        <w:t xml:space="preserve"> dimaksudkan untuk mengetahui </w:t>
      </w:r>
      <w:r w:rsidRPr="007171FD">
        <w:rPr>
          <w:rFonts w:ascii="Times New Roman" w:hAnsi="Times New Roman"/>
          <w:b w:val="0"/>
          <w:i/>
          <w:noProof/>
          <w:color w:val="000000"/>
          <w:sz w:val="22"/>
          <w:szCs w:val="22"/>
          <w:lang w:val="id-ID"/>
        </w:rPr>
        <w:t xml:space="preserve">arah sikap </w:t>
      </w:r>
      <w:r w:rsidRPr="007171FD">
        <w:rPr>
          <w:rFonts w:ascii="Times New Roman" w:hAnsi="Times New Roman"/>
          <w:b w:val="0"/>
          <w:i/>
          <w:noProof/>
          <w:color w:val="000000"/>
          <w:sz w:val="22"/>
          <w:szCs w:val="22"/>
        </w:rPr>
        <w:t>siswa setelah</w:t>
      </w:r>
      <w:r w:rsidRPr="007171FD">
        <w:rPr>
          <w:rFonts w:ascii="Times New Roman" w:hAnsi="Times New Roman"/>
          <w:b w:val="0"/>
          <w:i/>
          <w:noProof/>
          <w:color w:val="000000"/>
          <w:sz w:val="22"/>
          <w:szCs w:val="22"/>
          <w:lang w:val="id-ID"/>
        </w:rPr>
        <w:t xml:space="preserve"> model</w:t>
      </w:r>
      <w:r w:rsidRPr="007171FD">
        <w:rPr>
          <w:rFonts w:ascii="Times New Roman" w:hAnsi="Times New Roman"/>
          <w:b w:val="0"/>
          <w:i/>
          <w:noProof/>
          <w:color w:val="000000"/>
          <w:sz w:val="22"/>
          <w:szCs w:val="22"/>
        </w:rPr>
        <w:t xml:space="preserve"> pembelajaran</w:t>
      </w:r>
      <w:r w:rsidR="00021427">
        <w:rPr>
          <w:rFonts w:ascii="Times New Roman" w:hAnsi="Times New Roman"/>
          <w:b w:val="0"/>
          <w:i/>
          <w:noProof/>
          <w:color w:val="000000"/>
          <w:sz w:val="22"/>
          <w:szCs w:val="22"/>
          <w:lang w:val="id-ID"/>
        </w:rPr>
        <w:t xml:space="preserve"> yang diterapkan</w:t>
      </w:r>
      <w:r w:rsidRPr="007171FD">
        <w:rPr>
          <w:rFonts w:ascii="Times New Roman" w:hAnsi="Times New Roman"/>
          <w:b w:val="0"/>
          <w:i/>
          <w:noProof/>
          <w:color w:val="000000"/>
          <w:sz w:val="22"/>
          <w:szCs w:val="22"/>
        </w:rPr>
        <w:t>.</w:t>
      </w:r>
      <w:r w:rsidR="005C4B8D" w:rsidRPr="007171FD">
        <w:rPr>
          <w:rFonts w:ascii="Times New Roman" w:hAnsi="Times New Roman"/>
          <w:b w:val="0"/>
          <w:i/>
          <w:color w:val="000000"/>
          <w:sz w:val="22"/>
          <w:szCs w:val="22"/>
          <w:lang w:val="id-ID"/>
        </w:rPr>
        <w:t xml:space="preserve"> Skala yang digunakan dalam penelitian ini menggunakan</w:t>
      </w:r>
      <w:r w:rsidR="005C4B8D" w:rsidRPr="007171FD">
        <w:rPr>
          <w:rFonts w:ascii="Times New Roman" w:hAnsi="Times New Roman"/>
          <w:b w:val="0"/>
          <w:i/>
          <w:color w:val="000000"/>
          <w:sz w:val="22"/>
          <w:szCs w:val="22"/>
        </w:rPr>
        <w:t xml:space="preserve"> </w:t>
      </w:r>
      <w:r w:rsidR="005C4B8D" w:rsidRPr="007171FD">
        <w:rPr>
          <w:rFonts w:ascii="Times New Roman" w:hAnsi="Times New Roman"/>
          <w:b w:val="0"/>
          <w:i/>
          <w:color w:val="000000"/>
          <w:sz w:val="22"/>
          <w:szCs w:val="22"/>
          <w:lang w:val="id-ID"/>
        </w:rPr>
        <w:t>e</w:t>
      </w:r>
      <w:proofErr w:type="spellStart"/>
      <w:r w:rsidR="005C4B8D" w:rsidRPr="007171FD">
        <w:rPr>
          <w:rFonts w:ascii="Times New Roman" w:hAnsi="Times New Roman"/>
          <w:b w:val="0"/>
          <w:i/>
          <w:color w:val="000000"/>
          <w:sz w:val="22"/>
          <w:szCs w:val="22"/>
        </w:rPr>
        <w:t>mpat</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pilihan</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jawaban</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yaitu</w:t>
      </w:r>
      <w:proofErr w:type="spellEnd"/>
      <w:r w:rsidR="005C4B8D" w:rsidRPr="007171FD">
        <w:rPr>
          <w:rFonts w:ascii="Times New Roman" w:hAnsi="Times New Roman"/>
          <w:b w:val="0"/>
          <w:i/>
          <w:color w:val="000000"/>
          <w:sz w:val="22"/>
          <w:szCs w:val="22"/>
        </w:rPr>
        <w:t xml:space="preserve"> SS (</w:t>
      </w:r>
      <w:proofErr w:type="spellStart"/>
      <w:r w:rsidR="005C4B8D" w:rsidRPr="007171FD">
        <w:rPr>
          <w:rFonts w:ascii="Times New Roman" w:hAnsi="Times New Roman"/>
          <w:b w:val="0"/>
          <w:i/>
          <w:color w:val="000000"/>
          <w:sz w:val="22"/>
          <w:szCs w:val="22"/>
        </w:rPr>
        <w:t>Sangat</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Setuju</w:t>
      </w:r>
      <w:proofErr w:type="spellEnd"/>
      <w:r w:rsidR="005C4B8D" w:rsidRPr="007171FD">
        <w:rPr>
          <w:rFonts w:ascii="Times New Roman" w:hAnsi="Times New Roman"/>
          <w:b w:val="0"/>
          <w:i/>
          <w:color w:val="000000"/>
          <w:sz w:val="22"/>
          <w:szCs w:val="22"/>
        </w:rPr>
        <w:t>), S (</w:t>
      </w:r>
      <w:proofErr w:type="spellStart"/>
      <w:r w:rsidR="005C4B8D" w:rsidRPr="007171FD">
        <w:rPr>
          <w:rFonts w:ascii="Times New Roman" w:hAnsi="Times New Roman"/>
          <w:b w:val="0"/>
          <w:i/>
          <w:color w:val="000000"/>
          <w:sz w:val="22"/>
          <w:szCs w:val="22"/>
        </w:rPr>
        <w:t>Setuju</w:t>
      </w:r>
      <w:proofErr w:type="spellEnd"/>
      <w:r w:rsidR="005C4B8D" w:rsidRPr="007171FD">
        <w:rPr>
          <w:rFonts w:ascii="Times New Roman" w:hAnsi="Times New Roman"/>
          <w:b w:val="0"/>
          <w:i/>
          <w:color w:val="000000"/>
          <w:sz w:val="22"/>
          <w:szCs w:val="22"/>
        </w:rPr>
        <w:t>), TS (</w:t>
      </w:r>
      <w:proofErr w:type="spellStart"/>
      <w:r w:rsidR="005C4B8D" w:rsidRPr="007171FD">
        <w:rPr>
          <w:rFonts w:ascii="Times New Roman" w:hAnsi="Times New Roman"/>
          <w:b w:val="0"/>
          <w:i/>
          <w:color w:val="000000"/>
          <w:sz w:val="22"/>
          <w:szCs w:val="22"/>
        </w:rPr>
        <w:t>Tidak</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Setuju</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dan</w:t>
      </w:r>
      <w:proofErr w:type="spellEnd"/>
      <w:r w:rsidR="005C4B8D" w:rsidRPr="007171FD">
        <w:rPr>
          <w:rFonts w:ascii="Times New Roman" w:hAnsi="Times New Roman"/>
          <w:b w:val="0"/>
          <w:i/>
          <w:color w:val="000000"/>
          <w:sz w:val="22"/>
          <w:szCs w:val="22"/>
        </w:rPr>
        <w:t xml:space="preserve"> STS (</w:t>
      </w:r>
      <w:proofErr w:type="spellStart"/>
      <w:r w:rsidR="005C4B8D" w:rsidRPr="007171FD">
        <w:rPr>
          <w:rFonts w:ascii="Times New Roman" w:hAnsi="Times New Roman"/>
          <w:b w:val="0"/>
          <w:i/>
          <w:color w:val="000000"/>
          <w:sz w:val="22"/>
          <w:szCs w:val="22"/>
        </w:rPr>
        <w:t>Sangat</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Tidak</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Setuju</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Skala</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sikap</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pada</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tiap</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butir</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pernyataan</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dihitung</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ditabulasi</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kemudian</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dibuat</w:t>
      </w:r>
      <w:proofErr w:type="spellEnd"/>
      <w:r w:rsidR="005C4B8D" w:rsidRPr="007171FD">
        <w:rPr>
          <w:rFonts w:ascii="Times New Roman" w:hAnsi="Times New Roman"/>
          <w:b w:val="0"/>
          <w:i/>
          <w:color w:val="000000"/>
          <w:sz w:val="22"/>
          <w:szCs w:val="22"/>
        </w:rPr>
        <w:t xml:space="preserve"> </w:t>
      </w:r>
      <w:proofErr w:type="spellStart"/>
      <w:r w:rsidR="005C4B8D" w:rsidRPr="007171FD">
        <w:rPr>
          <w:rFonts w:ascii="Times New Roman" w:hAnsi="Times New Roman"/>
          <w:b w:val="0"/>
          <w:i/>
          <w:color w:val="000000"/>
          <w:sz w:val="22"/>
          <w:szCs w:val="22"/>
        </w:rPr>
        <w:t>persentase</w:t>
      </w:r>
      <w:proofErr w:type="spellEnd"/>
      <w:r w:rsidR="00CD61C8" w:rsidRPr="007171FD">
        <w:rPr>
          <w:rFonts w:ascii="Times New Roman" w:hAnsi="Times New Roman"/>
          <w:b w:val="0"/>
          <w:i/>
          <w:color w:val="000000"/>
          <w:sz w:val="22"/>
          <w:szCs w:val="22"/>
          <w:lang w:val="id-ID"/>
        </w:rPr>
        <w:t xml:space="preserve">. </w:t>
      </w:r>
      <w:r w:rsidR="00EE29F6" w:rsidRPr="007171FD">
        <w:rPr>
          <w:rFonts w:ascii="Times New Roman" w:hAnsi="Times New Roman"/>
          <w:b w:val="0"/>
          <w:i/>
          <w:color w:val="000000"/>
          <w:sz w:val="22"/>
          <w:szCs w:val="22"/>
          <w:lang w:val="id-ID"/>
        </w:rPr>
        <w:t>P</w:t>
      </w:r>
      <w:r w:rsidR="005C4B8D" w:rsidRPr="007171FD">
        <w:rPr>
          <w:rFonts w:ascii="Times New Roman" w:hAnsi="Times New Roman"/>
          <w:b w:val="0"/>
          <w:i/>
          <w:sz w:val="22"/>
          <w:szCs w:val="22"/>
          <w:lang w:val="sv-SE"/>
        </w:rPr>
        <w:t xml:space="preserve">ersentase hasil respon siswa </w:t>
      </w:r>
      <w:r w:rsidR="00572DB3" w:rsidRPr="007171FD">
        <w:rPr>
          <w:rFonts w:ascii="Times New Roman" w:hAnsi="Times New Roman"/>
          <w:b w:val="0"/>
          <w:i/>
          <w:sz w:val="22"/>
          <w:szCs w:val="22"/>
          <w:lang w:val="id-ID"/>
        </w:rPr>
        <w:t>dihitung menggunakan</w:t>
      </w:r>
      <w:r w:rsidR="005C4B8D" w:rsidRPr="007171FD">
        <w:rPr>
          <w:rFonts w:ascii="Times New Roman" w:hAnsi="Times New Roman"/>
          <w:b w:val="0"/>
          <w:i/>
          <w:sz w:val="22"/>
          <w:szCs w:val="22"/>
          <w:lang w:val="sv-SE"/>
        </w:rPr>
        <w:t xml:space="preserve"> persamaan</w:t>
      </w:r>
      <w:r w:rsidR="00D46AD9">
        <w:rPr>
          <w:rFonts w:ascii="Times New Roman" w:hAnsi="Times New Roman"/>
          <w:b w:val="0"/>
          <w:i/>
          <w:sz w:val="22"/>
          <w:szCs w:val="22"/>
          <w:lang w:val="id-ID"/>
        </w:rPr>
        <w:t xml:space="preserve"> berikut</w:t>
      </w:r>
      <w:r w:rsidR="00373F6E">
        <w:rPr>
          <w:rFonts w:ascii="Times New Roman" w:hAnsi="Times New Roman"/>
          <w:b w:val="0"/>
          <w:i/>
          <w:sz w:val="22"/>
          <w:szCs w:val="22"/>
          <w:lang w:val="id-ID"/>
        </w:rPr>
        <w:t xml:space="preserve"> (Muslim, 2014</w:t>
      </w:r>
      <w:r w:rsidR="00313E33">
        <w:rPr>
          <w:rFonts w:ascii="Times New Roman" w:hAnsi="Times New Roman"/>
          <w:b w:val="0"/>
          <w:i/>
          <w:sz w:val="22"/>
          <w:szCs w:val="22"/>
          <w:lang w:val="id-ID"/>
        </w:rPr>
        <w:t>)</w:t>
      </w:r>
      <w:r w:rsidR="005C4B8D" w:rsidRPr="007171FD">
        <w:rPr>
          <w:rFonts w:ascii="Times New Roman" w:hAnsi="Times New Roman"/>
          <w:b w:val="0"/>
          <w:i/>
          <w:sz w:val="22"/>
          <w:szCs w:val="22"/>
          <w:lang w:val="sv-SE"/>
        </w:rPr>
        <w:t>:</w:t>
      </w:r>
    </w:p>
    <w:p w:rsidR="005C4B8D" w:rsidRPr="007171FD" w:rsidRDefault="00871874" w:rsidP="007619A8">
      <w:pPr>
        <w:pStyle w:val="TxBrc1"/>
        <w:widowControl/>
        <w:spacing w:after="0" w:line="240" w:lineRule="auto"/>
        <w:jc w:val="right"/>
        <w:rPr>
          <w:rFonts w:ascii="Times New Roman" w:hAnsi="Times New Roman"/>
          <w:b w:val="0"/>
          <w:i/>
          <w:sz w:val="22"/>
          <w:szCs w:val="22"/>
          <w:lang w:val="id-ID"/>
        </w:rPr>
      </w:pPr>
      <w:r w:rsidRPr="007171FD">
        <w:rPr>
          <w:rFonts w:ascii="Times New Roman" w:hAnsi="Times New Roman"/>
          <w:b w:val="0"/>
          <w:i/>
          <w:position w:val="-24"/>
          <w:sz w:val="22"/>
          <w:szCs w:val="22"/>
        </w:rPr>
        <w:object w:dxaOrig="1560" w:dyaOrig="620">
          <v:shape id="_x0000_i1027" type="#_x0000_t75" style="width:77.25pt;height:32.25pt" o:ole="">
            <v:imagedata r:id="rId14" o:title=""/>
          </v:shape>
          <o:OLEObject Type="Embed" ProgID="Equation.DSMT4" ShapeID="_x0000_i1027" DrawAspect="Content" ObjectID="_1499617475" r:id="rId15"/>
        </w:object>
      </w:r>
      <w:r w:rsidR="007619A8">
        <w:rPr>
          <w:rFonts w:ascii="Times New Roman" w:hAnsi="Times New Roman"/>
          <w:b w:val="0"/>
          <w:i/>
          <w:sz w:val="22"/>
          <w:szCs w:val="22"/>
          <w:lang w:val="id-ID"/>
        </w:rPr>
        <w:t xml:space="preserve"> ......................</w:t>
      </w:r>
      <w:r w:rsidR="00986E4B" w:rsidRPr="007171FD">
        <w:rPr>
          <w:rFonts w:ascii="Times New Roman" w:hAnsi="Times New Roman"/>
          <w:b w:val="0"/>
          <w:i/>
          <w:sz w:val="22"/>
          <w:szCs w:val="22"/>
          <w:lang w:val="id-ID"/>
        </w:rPr>
        <w:t>... (2)</w:t>
      </w:r>
    </w:p>
    <w:p w:rsidR="00572DB3" w:rsidRPr="007171FD" w:rsidRDefault="00572DB3" w:rsidP="00572DB3">
      <w:pPr>
        <w:spacing w:after="0" w:line="240" w:lineRule="auto"/>
        <w:jc w:val="both"/>
        <w:rPr>
          <w:rFonts w:ascii="Times New Roman" w:hAnsi="Times New Roman" w:cs="Times New Roman"/>
          <w:i/>
        </w:rPr>
      </w:pPr>
      <w:r w:rsidRPr="007171FD">
        <w:rPr>
          <w:rFonts w:ascii="Times New Roman" w:hAnsi="Times New Roman" w:cs="Times New Roman"/>
          <w:i/>
        </w:rPr>
        <w:t xml:space="preserve">Keterangan : </w:t>
      </w:r>
    </w:p>
    <w:p w:rsidR="00572DB3" w:rsidRPr="007171FD" w:rsidRDefault="0027091C" w:rsidP="00741689">
      <w:pPr>
        <w:tabs>
          <w:tab w:val="left" w:pos="709"/>
          <w:tab w:val="left" w:pos="993"/>
        </w:tabs>
        <w:spacing w:after="0" w:line="240" w:lineRule="auto"/>
        <w:jc w:val="both"/>
        <w:rPr>
          <w:rFonts w:ascii="Times New Roman" w:hAnsi="Times New Roman" w:cs="Times New Roman"/>
          <w:i/>
        </w:rPr>
      </w:pPr>
      <w:r w:rsidRPr="007171FD">
        <w:rPr>
          <w:rFonts w:ascii="Times New Roman" w:hAnsi="Times New Roman" w:cs="Times New Roman"/>
          <w:i/>
        </w:rPr>
        <w:t>R</w:t>
      </w:r>
      <w:r w:rsidR="00871874">
        <w:rPr>
          <w:rFonts w:ascii="Times New Roman" w:hAnsi="Times New Roman" w:cs="Times New Roman"/>
          <w:i/>
        </w:rPr>
        <w:t xml:space="preserve"> </w:t>
      </w:r>
      <w:r w:rsidRPr="007171FD">
        <w:rPr>
          <w:rFonts w:ascii="Times New Roman" w:hAnsi="Times New Roman" w:cs="Times New Roman"/>
          <w:i/>
        </w:rPr>
        <w:t xml:space="preserve">(%) </w:t>
      </w:r>
      <w:r w:rsidR="00D46AD9">
        <w:rPr>
          <w:rFonts w:ascii="Times New Roman" w:hAnsi="Times New Roman" w:cs="Times New Roman"/>
          <w:i/>
        </w:rPr>
        <w:tab/>
      </w:r>
      <w:r w:rsidR="00572DB3" w:rsidRPr="007171FD">
        <w:rPr>
          <w:rFonts w:ascii="Times New Roman" w:hAnsi="Times New Roman" w:cs="Times New Roman"/>
          <w:i/>
        </w:rPr>
        <w:t xml:space="preserve">= </w:t>
      </w:r>
      <w:r w:rsidR="00572DB3" w:rsidRPr="007171FD">
        <w:rPr>
          <w:rFonts w:ascii="Times New Roman" w:hAnsi="Times New Roman" w:cs="Times New Roman"/>
          <w:i/>
        </w:rPr>
        <w:tab/>
      </w:r>
      <w:r w:rsidRPr="007171FD">
        <w:rPr>
          <w:rFonts w:ascii="Times New Roman" w:hAnsi="Times New Roman" w:cs="Times New Roman"/>
          <w:i/>
        </w:rPr>
        <w:t>Persentase tanggapan</w:t>
      </w:r>
      <w:r w:rsidR="00572DB3" w:rsidRPr="007171FD">
        <w:rPr>
          <w:rFonts w:ascii="Times New Roman" w:hAnsi="Times New Roman" w:cs="Times New Roman"/>
          <w:i/>
        </w:rPr>
        <w:t xml:space="preserve"> </w:t>
      </w:r>
      <w:r w:rsidRPr="007171FD">
        <w:rPr>
          <w:rFonts w:ascii="Times New Roman" w:hAnsi="Times New Roman" w:cs="Times New Roman"/>
          <w:i/>
        </w:rPr>
        <w:t>responden</w:t>
      </w:r>
      <w:r w:rsidR="00572DB3" w:rsidRPr="007171FD">
        <w:rPr>
          <w:rFonts w:ascii="Times New Roman" w:hAnsi="Times New Roman" w:cs="Times New Roman"/>
          <w:i/>
        </w:rPr>
        <w:t xml:space="preserve"> </w:t>
      </w:r>
    </w:p>
    <w:p w:rsidR="00572DB3" w:rsidRPr="007171FD" w:rsidRDefault="0027091C" w:rsidP="00741689">
      <w:pPr>
        <w:tabs>
          <w:tab w:val="left" w:pos="709"/>
          <w:tab w:val="left" w:pos="993"/>
        </w:tabs>
        <w:spacing w:after="0" w:line="240" w:lineRule="auto"/>
        <w:ind w:left="993" w:hanging="993"/>
        <w:jc w:val="both"/>
        <w:rPr>
          <w:rFonts w:ascii="Times New Roman" w:hAnsi="Times New Roman" w:cs="Times New Roman"/>
          <w:i/>
        </w:rPr>
      </w:pPr>
      <w:r w:rsidRPr="007171FD">
        <w:rPr>
          <w:rFonts w:ascii="Times New Roman" w:hAnsi="Times New Roman" w:cs="Times New Roman"/>
          <w:i/>
        </w:rPr>
        <w:t>P</w:t>
      </w:r>
      <w:r w:rsidR="00D46AD9">
        <w:rPr>
          <w:rFonts w:ascii="Times New Roman" w:hAnsi="Times New Roman" w:cs="Times New Roman"/>
          <w:i/>
        </w:rPr>
        <w:t xml:space="preserve"> </w:t>
      </w:r>
      <w:r w:rsidR="00D46AD9">
        <w:rPr>
          <w:rFonts w:ascii="Times New Roman" w:hAnsi="Times New Roman" w:cs="Times New Roman"/>
          <w:i/>
        </w:rPr>
        <w:tab/>
      </w:r>
      <w:r w:rsidR="00572DB3" w:rsidRPr="007171FD">
        <w:rPr>
          <w:rFonts w:ascii="Times New Roman" w:hAnsi="Times New Roman" w:cs="Times New Roman"/>
          <w:i/>
        </w:rPr>
        <w:t xml:space="preserve">= </w:t>
      </w:r>
      <w:r w:rsidR="00572DB3" w:rsidRPr="007171FD">
        <w:rPr>
          <w:rFonts w:ascii="Times New Roman" w:hAnsi="Times New Roman" w:cs="Times New Roman"/>
          <w:i/>
        </w:rPr>
        <w:tab/>
      </w:r>
      <w:r w:rsidRPr="007171FD">
        <w:rPr>
          <w:rFonts w:ascii="Times New Roman" w:hAnsi="Times New Roman" w:cs="Times New Roman"/>
          <w:i/>
        </w:rPr>
        <w:t>Jumlah responden yang memilih butir pernyataan yang tersedia</w:t>
      </w:r>
    </w:p>
    <w:p w:rsidR="00572DB3" w:rsidRPr="007171FD" w:rsidRDefault="0027091C" w:rsidP="00741689">
      <w:pPr>
        <w:tabs>
          <w:tab w:val="left" w:pos="709"/>
          <w:tab w:val="left" w:pos="993"/>
        </w:tabs>
        <w:spacing w:after="240" w:line="240" w:lineRule="auto"/>
        <w:jc w:val="both"/>
        <w:rPr>
          <w:rFonts w:ascii="Times New Roman" w:hAnsi="Times New Roman" w:cs="Times New Roman"/>
          <w:i/>
        </w:rPr>
      </w:pPr>
      <w:r w:rsidRPr="007171FD">
        <w:rPr>
          <w:rFonts w:ascii="Times New Roman" w:hAnsi="Times New Roman" w:cs="Times New Roman"/>
          <w:i/>
        </w:rPr>
        <w:t>F</w:t>
      </w:r>
      <w:r w:rsidR="00D46AD9">
        <w:rPr>
          <w:rFonts w:ascii="Times New Roman" w:hAnsi="Times New Roman" w:cs="Times New Roman"/>
          <w:i/>
        </w:rPr>
        <w:t xml:space="preserve"> </w:t>
      </w:r>
      <w:r w:rsidR="00D46AD9">
        <w:rPr>
          <w:rFonts w:ascii="Times New Roman" w:hAnsi="Times New Roman" w:cs="Times New Roman"/>
          <w:i/>
        </w:rPr>
        <w:tab/>
      </w:r>
      <w:r w:rsidR="00572DB3" w:rsidRPr="007171FD">
        <w:rPr>
          <w:rFonts w:ascii="Times New Roman" w:hAnsi="Times New Roman" w:cs="Times New Roman"/>
          <w:i/>
        </w:rPr>
        <w:t xml:space="preserve">= </w:t>
      </w:r>
      <w:r w:rsidR="00572DB3" w:rsidRPr="007171FD">
        <w:rPr>
          <w:rFonts w:ascii="Times New Roman" w:hAnsi="Times New Roman" w:cs="Times New Roman"/>
          <w:i/>
        </w:rPr>
        <w:tab/>
      </w:r>
      <w:r w:rsidRPr="007171FD">
        <w:rPr>
          <w:rFonts w:ascii="Times New Roman" w:hAnsi="Times New Roman" w:cs="Times New Roman"/>
          <w:i/>
        </w:rPr>
        <w:t>Jumlah seluruh responden</w:t>
      </w:r>
    </w:p>
    <w:p w:rsidR="00741689" w:rsidRDefault="00741689" w:rsidP="00D46AD9">
      <w:pPr>
        <w:spacing w:after="120" w:line="240" w:lineRule="auto"/>
        <w:jc w:val="both"/>
        <w:rPr>
          <w:rFonts w:ascii="Times New Roman" w:hAnsi="Times New Roman" w:cs="Times New Roman"/>
          <w:b/>
          <w:i/>
        </w:rPr>
      </w:pPr>
    </w:p>
    <w:p w:rsidR="00175638" w:rsidRPr="007171FD" w:rsidRDefault="0027091C" w:rsidP="00D46AD9">
      <w:pPr>
        <w:spacing w:after="120" w:line="240" w:lineRule="auto"/>
        <w:jc w:val="both"/>
        <w:rPr>
          <w:rFonts w:ascii="Times New Roman" w:hAnsi="Times New Roman" w:cs="Times New Roman"/>
          <w:b/>
          <w:i/>
        </w:rPr>
      </w:pPr>
      <w:r w:rsidRPr="007171FD">
        <w:rPr>
          <w:rFonts w:ascii="Times New Roman" w:hAnsi="Times New Roman" w:cs="Times New Roman"/>
          <w:b/>
          <w:i/>
        </w:rPr>
        <w:t xml:space="preserve">HASIL DAN </w:t>
      </w:r>
      <w:r w:rsidR="006E0CF6" w:rsidRPr="007171FD">
        <w:rPr>
          <w:rFonts w:ascii="Times New Roman" w:hAnsi="Times New Roman" w:cs="Times New Roman"/>
          <w:b/>
          <w:i/>
        </w:rPr>
        <w:t>PEMBAHASAN</w:t>
      </w:r>
    </w:p>
    <w:p w:rsidR="00E939BE" w:rsidRDefault="00D46AD9" w:rsidP="00871874">
      <w:pPr>
        <w:spacing w:after="120" w:line="240" w:lineRule="auto"/>
        <w:ind w:firstLine="426"/>
        <w:jc w:val="both"/>
        <w:rPr>
          <w:rFonts w:ascii="Times New Roman" w:hAnsi="Times New Roman"/>
          <w:i/>
        </w:rPr>
      </w:pPr>
      <w:r>
        <w:rPr>
          <w:rFonts w:ascii="Times New Roman" w:hAnsi="Times New Roman"/>
          <w:i/>
        </w:rPr>
        <w:t>KPS</w:t>
      </w:r>
      <w:r w:rsidR="004D7DB4" w:rsidRPr="007171FD">
        <w:rPr>
          <w:rFonts w:ascii="Times New Roman" w:hAnsi="Times New Roman"/>
          <w:i/>
        </w:rPr>
        <w:t xml:space="preserve"> siswa pada kelas eksperimen dan kelas kontrol dinilai menggunakan tes berbentuk pilihan ganda. Tes ini dilakukan sebanyak dua kali yaitu sebelum perlakuan (pretest) dan sesudah perlakuan (posttest). Skor rata-rata pretest, posttest dan </w:t>
      </w:r>
      <w:r w:rsidR="004D7DB4" w:rsidRPr="007171FD">
        <w:rPr>
          <w:rFonts w:ascii="Times New Roman" w:hAnsi="Times New Roman"/>
          <w:bCs/>
          <w:i/>
        </w:rPr>
        <w:t xml:space="preserve">N-gain </w:t>
      </w:r>
      <w:r w:rsidR="004D7DB4" w:rsidRPr="007171FD">
        <w:rPr>
          <w:rFonts w:ascii="Times New Roman" w:hAnsi="Times New Roman"/>
          <w:i/>
        </w:rPr>
        <w:t xml:space="preserve">&lt;g&gt; yang diperoleh siswa pada kelas eksperimen dan kelas kontrol tercantum pada tabel </w:t>
      </w:r>
      <w:r w:rsidR="00220032">
        <w:rPr>
          <w:rFonts w:ascii="Times New Roman" w:hAnsi="Times New Roman"/>
          <w:i/>
        </w:rPr>
        <w:t>2</w:t>
      </w:r>
      <w:r w:rsidR="004D7DB4" w:rsidRPr="007171FD">
        <w:rPr>
          <w:rFonts w:ascii="Times New Roman" w:hAnsi="Times New Roman"/>
          <w:i/>
        </w:rPr>
        <w:t>.</w:t>
      </w:r>
      <w:r w:rsidR="00871874">
        <w:rPr>
          <w:rFonts w:ascii="Times New Roman" w:hAnsi="Times New Roman"/>
          <w:i/>
        </w:rPr>
        <w:t xml:space="preserve"> </w:t>
      </w:r>
      <w:r w:rsidR="00E939BE" w:rsidRPr="007171FD">
        <w:rPr>
          <w:rFonts w:ascii="Times New Roman" w:hAnsi="Times New Roman"/>
          <w:i/>
        </w:rPr>
        <w:t xml:space="preserve">Berdasarkan tabel </w:t>
      </w:r>
      <w:r w:rsidR="00220032">
        <w:rPr>
          <w:rFonts w:ascii="Times New Roman" w:hAnsi="Times New Roman"/>
          <w:i/>
        </w:rPr>
        <w:t>tersebut</w:t>
      </w:r>
      <w:r w:rsidR="00E939BE" w:rsidRPr="007171FD">
        <w:rPr>
          <w:rFonts w:ascii="Times New Roman" w:hAnsi="Times New Roman"/>
          <w:i/>
        </w:rPr>
        <w:t xml:space="preserve"> tampak </w:t>
      </w:r>
      <w:r w:rsidR="00810570">
        <w:rPr>
          <w:rFonts w:ascii="Times New Roman" w:hAnsi="Times New Roman"/>
          <w:i/>
        </w:rPr>
        <w:t>KPS</w:t>
      </w:r>
      <w:r w:rsidR="00E939BE" w:rsidRPr="007171FD">
        <w:rPr>
          <w:rFonts w:ascii="Times New Roman" w:hAnsi="Times New Roman"/>
          <w:i/>
        </w:rPr>
        <w:t xml:space="preserve"> siswa untuk kelas eksperimen dan kelas kontrol </w:t>
      </w:r>
      <w:r w:rsidR="00220032">
        <w:rPr>
          <w:rFonts w:ascii="Times New Roman" w:hAnsi="Times New Roman"/>
          <w:i/>
        </w:rPr>
        <w:t xml:space="preserve">masing-masing </w:t>
      </w:r>
      <w:r w:rsidR="00E939BE" w:rsidRPr="007171FD">
        <w:rPr>
          <w:rFonts w:ascii="Times New Roman" w:hAnsi="Times New Roman"/>
          <w:i/>
        </w:rPr>
        <w:t xml:space="preserve">mengalami </w:t>
      </w:r>
      <w:r>
        <w:rPr>
          <w:rFonts w:ascii="Times New Roman" w:hAnsi="Times New Roman"/>
          <w:i/>
        </w:rPr>
        <w:t>peningkatan</w:t>
      </w:r>
      <w:r w:rsidR="00373F6E">
        <w:rPr>
          <w:rFonts w:ascii="Times New Roman" w:hAnsi="Times New Roman"/>
          <w:i/>
        </w:rPr>
        <w:t>,</w:t>
      </w:r>
      <w:r>
        <w:rPr>
          <w:rFonts w:ascii="Times New Roman" w:hAnsi="Times New Roman"/>
          <w:i/>
        </w:rPr>
        <w:t xml:space="preserve"> akan tetapi besar</w:t>
      </w:r>
      <w:r w:rsidR="00E939BE" w:rsidRPr="007171FD">
        <w:rPr>
          <w:rFonts w:ascii="Times New Roman" w:hAnsi="Times New Roman"/>
          <w:i/>
        </w:rPr>
        <w:t xml:space="preserve"> peningkatannya berbeda. </w:t>
      </w:r>
    </w:p>
    <w:p w:rsidR="00205DB1" w:rsidRDefault="00205DB1" w:rsidP="004D7DB4">
      <w:pPr>
        <w:spacing w:after="0" w:line="240" w:lineRule="auto"/>
        <w:ind w:firstLine="567"/>
        <w:jc w:val="both"/>
        <w:rPr>
          <w:rFonts w:ascii="Times New Roman" w:hAnsi="Times New Roman" w:cs="Times New Roman"/>
          <w:i/>
        </w:rPr>
      </w:pPr>
    </w:p>
    <w:p w:rsidR="00871874" w:rsidRPr="007171FD" w:rsidRDefault="00871874" w:rsidP="004D7DB4">
      <w:pPr>
        <w:spacing w:after="0" w:line="240" w:lineRule="auto"/>
        <w:ind w:firstLine="567"/>
        <w:jc w:val="both"/>
        <w:rPr>
          <w:rFonts w:ascii="Times New Roman" w:hAnsi="Times New Roman" w:cs="Times New Roman"/>
          <w:i/>
        </w:rPr>
        <w:sectPr w:rsidR="00871874" w:rsidRPr="007171FD" w:rsidSect="00E939BE">
          <w:type w:val="continuous"/>
          <w:pgSz w:w="11906" w:h="16838" w:code="9"/>
          <w:pgMar w:top="1418" w:right="1134" w:bottom="1418" w:left="1134" w:header="709" w:footer="709" w:gutter="0"/>
          <w:cols w:num="2" w:space="708"/>
          <w:docGrid w:linePitch="360"/>
        </w:sectPr>
      </w:pPr>
    </w:p>
    <w:p w:rsidR="00741689" w:rsidRDefault="00741689" w:rsidP="00D46AD9">
      <w:pPr>
        <w:tabs>
          <w:tab w:val="left" w:pos="3780"/>
        </w:tabs>
        <w:spacing w:after="0" w:line="240" w:lineRule="auto"/>
        <w:jc w:val="center"/>
        <w:rPr>
          <w:rFonts w:ascii="Times New Roman" w:hAnsi="Times New Roman"/>
          <w:i/>
        </w:rPr>
      </w:pPr>
    </w:p>
    <w:p w:rsidR="00D46AD9" w:rsidRDefault="004D7DB4" w:rsidP="00D46AD9">
      <w:pPr>
        <w:tabs>
          <w:tab w:val="left" w:pos="3780"/>
        </w:tabs>
        <w:spacing w:after="0" w:line="240" w:lineRule="auto"/>
        <w:jc w:val="center"/>
        <w:rPr>
          <w:rFonts w:ascii="Times New Roman" w:hAnsi="Times New Roman"/>
          <w:i/>
        </w:rPr>
      </w:pPr>
      <w:r w:rsidRPr="007171FD">
        <w:rPr>
          <w:rFonts w:ascii="Times New Roman" w:hAnsi="Times New Roman"/>
          <w:i/>
        </w:rPr>
        <w:t xml:space="preserve">Tabel </w:t>
      </w:r>
      <w:r w:rsidR="00220032">
        <w:rPr>
          <w:rFonts w:ascii="Times New Roman" w:hAnsi="Times New Roman"/>
          <w:i/>
        </w:rPr>
        <w:t>2.</w:t>
      </w:r>
      <w:r w:rsidRPr="007171FD">
        <w:rPr>
          <w:rFonts w:ascii="Times New Roman" w:hAnsi="Times New Roman"/>
          <w:i/>
        </w:rPr>
        <w:t xml:space="preserve"> Rekapitulasi Skor Rata-rata Pretest, Posttest dan &lt;g&gt;</w:t>
      </w:r>
      <w:r w:rsidR="00D46AD9">
        <w:rPr>
          <w:rFonts w:ascii="Times New Roman" w:hAnsi="Times New Roman"/>
          <w:i/>
        </w:rPr>
        <w:t xml:space="preserve"> KPS</w:t>
      </w:r>
      <w:r w:rsidRPr="007171FD">
        <w:rPr>
          <w:rFonts w:ascii="Times New Roman" w:hAnsi="Times New Roman"/>
          <w:i/>
        </w:rPr>
        <w:t xml:space="preserve"> </w:t>
      </w:r>
    </w:p>
    <w:p w:rsidR="004D7DB4" w:rsidRPr="007171FD" w:rsidRDefault="004D7DB4" w:rsidP="00D46AD9">
      <w:pPr>
        <w:tabs>
          <w:tab w:val="left" w:pos="3780"/>
        </w:tabs>
        <w:spacing w:after="120" w:line="240" w:lineRule="auto"/>
        <w:jc w:val="center"/>
        <w:rPr>
          <w:rFonts w:ascii="Times New Roman" w:hAnsi="Times New Roman"/>
          <w:i/>
        </w:rPr>
      </w:pPr>
      <w:r w:rsidRPr="007171FD">
        <w:rPr>
          <w:rFonts w:ascii="Times New Roman" w:hAnsi="Times New Roman"/>
          <w:i/>
        </w:rPr>
        <w:t>Kelas Eksperimen dan Kelas Kontrol</w:t>
      </w:r>
    </w:p>
    <w:tbl>
      <w:tblPr>
        <w:tblW w:w="7796" w:type="dxa"/>
        <w:jc w:val="center"/>
        <w:tblLook w:val="04A0" w:firstRow="1" w:lastRow="0" w:firstColumn="1" w:lastColumn="0" w:noHBand="0" w:noVBand="1"/>
      </w:tblPr>
      <w:tblGrid>
        <w:gridCol w:w="1418"/>
        <w:gridCol w:w="1275"/>
        <w:gridCol w:w="993"/>
        <w:gridCol w:w="850"/>
        <w:gridCol w:w="992"/>
        <w:gridCol w:w="1134"/>
        <w:gridCol w:w="1134"/>
      </w:tblGrid>
      <w:tr w:rsidR="004D7DB4" w:rsidRPr="007171FD" w:rsidTr="00883AAD">
        <w:trPr>
          <w:trHeight w:val="478"/>
          <w:jc w:val="center"/>
        </w:trPr>
        <w:tc>
          <w:tcPr>
            <w:tcW w:w="1418" w:type="dxa"/>
            <w:tcBorders>
              <w:top w:val="single" w:sz="8" w:space="0" w:color="auto"/>
              <w:left w:val="single" w:sz="8" w:space="0" w:color="auto"/>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Kelas</w:t>
            </w:r>
          </w:p>
        </w:tc>
        <w:tc>
          <w:tcPr>
            <w:tcW w:w="1275" w:type="dxa"/>
            <w:tcBorders>
              <w:top w:val="single" w:sz="8" w:space="0" w:color="auto"/>
              <w:left w:val="nil"/>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Tes</w:t>
            </w:r>
          </w:p>
        </w:tc>
        <w:tc>
          <w:tcPr>
            <w:tcW w:w="993" w:type="dxa"/>
            <w:tcBorders>
              <w:top w:val="single" w:sz="8" w:space="0" w:color="auto"/>
              <w:left w:val="nil"/>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Xideal</w:t>
            </w:r>
          </w:p>
        </w:tc>
        <w:tc>
          <w:tcPr>
            <w:tcW w:w="850" w:type="dxa"/>
            <w:tcBorders>
              <w:top w:val="single" w:sz="8" w:space="0" w:color="auto"/>
              <w:left w:val="nil"/>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Xmin</w:t>
            </w:r>
          </w:p>
        </w:tc>
        <w:tc>
          <w:tcPr>
            <w:tcW w:w="992" w:type="dxa"/>
            <w:tcBorders>
              <w:top w:val="single" w:sz="8" w:space="0" w:color="auto"/>
              <w:left w:val="nil"/>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Xmax</w:t>
            </w:r>
          </w:p>
        </w:tc>
        <w:tc>
          <w:tcPr>
            <w:tcW w:w="1134" w:type="dxa"/>
            <w:tcBorders>
              <w:top w:val="single" w:sz="8" w:space="0" w:color="auto"/>
              <w:left w:val="nil"/>
              <w:bottom w:val="single" w:sz="8" w:space="0" w:color="auto"/>
              <w:right w:val="single" w:sz="4" w:space="0" w:color="auto"/>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u w:val="single"/>
              </w:rPr>
            </w:pPr>
            <w:r w:rsidRPr="007171FD">
              <w:rPr>
                <w:rFonts w:ascii="Times New Roman" w:hAnsi="Times New Roman"/>
                <w:b/>
                <w:bCs/>
                <w:i/>
                <w:position w:val="-4"/>
              </w:rPr>
              <w:object w:dxaOrig="279" w:dyaOrig="300">
                <v:shape id="_x0000_i1028" type="#_x0000_t75" style="width:14.25pt;height:14.25pt" o:ole="">
                  <v:imagedata r:id="rId16" o:title=""/>
                </v:shape>
                <o:OLEObject Type="Embed" ProgID="Equation.DSMT4" ShapeID="_x0000_i1028" DrawAspect="Content" ObjectID="_1499617476" r:id="rId17"/>
              </w:object>
            </w:r>
          </w:p>
        </w:tc>
        <w:tc>
          <w:tcPr>
            <w:tcW w:w="1134" w:type="dxa"/>
            <w:tcBorders>
              <w:top w:val="single" w:sz="8" w:space="0" w:color="auto"/>
              <w:left w:val="nil"/>
              <w:bottom w:val="single" w:sz="8" w:space="0" w:color="auto"/>
              <w:right w:val="single" w:sz="8" w:space="0" w:color="000000"/>
            </w:tcBorders>
            <w:shd w:val="clear" w:color="auto" w:fill="BFBFBF"/>
            <w:noWrap/>
            <w:vAlign w:val="center"/>
            <w:hideMark/>
          </w:tcPr>
          <w:p w:rsidR="004D7DB4" w:rsidRPr="007171FD" w:rsidRDefault="004D7DB4" w:rsidP="00D46AD9">
            <w:pPr>
              <w:spacing w:before="40" w:after="0" w:line="240" w:lineRule="auto"/>
              <w:jc w:val="center"/>
              <w:rPr>
                <w:rFonts w:ascii="Times New Roman" w:hAnsi="Times New Roman"/>
                <w:b/>
                <w:bCs/>
                <w:i/>
                <w:color w:val="000000"/>
              </w:rPr>
            </w:pPr>
            <w:r w:rsidRPr="007171FD">
              <w:rPr>
                <w:rFonts w:ascii="Times New Roman" w:hAnsi="Times New Roman"/>
                <w:b/>
                <w:bCs/>
                <w:i/>
                <w:color w:val="000000"/>
              </w:rPr>
              <w:t>&lt;g&gt;</w:t>
            </w:r>
          </w:p>
        </w:tc>
      </w:tr>
      <w:tr w:rsidR="004D7DB4" w:rsidRPr="007171FD" w:rsidTr="00883AAD">
        <w:trPr>
          <w:trHeight w:val="255"/>
          <w:jc w:val="center"/>
        </w:trPr>
        <w:tc>
          <w:tcPr>
            <w:tcW w:w="141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color w:val="000000"/>
              </w:rPr>
            </w:pPr>
            <w:r w:rsidRPr="007171FD">
              <w:rPr>
                <w:rFonts w:ascii="Times New Roman" w:hAnsi="Times New Roman"/>
                <w:i/>
                <w:color w:val="000000"/>
              </w:rPr>
              <w:t>Eksperimen</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iCs/>
                <w:color w:val="000000"/>
              </w:rPr>
            </w:pPr>
            <w:r w:rsidRPr="007171FD">
              <w:rPr>
                <w:rFonts w:ascii="Times New Roman" w:hAnsi="Times New Roman"/>
                <w:i/>
                <w:iCs/>
                <w:color w:val="000000"/>
              </w:rPr>
              <w:t>Pretest</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100</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15,38</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53,85</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35,75</w:t>
            </w:r>
          </w:p>
        </w:tc>
        <w:tc>
          <w:tcPr>
            <w:tcW w:w="1134" w:type="dxa"/>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0,57</w:t>
            </w:r>
          </w:p>
        </w:tc>
      </w:tr>
      <w:tr w:rsidR="004D7DB4" w:rsidRPr="007171FD" w:rsidTr="00883AAD">
        <w:trPr>
          <w:trHeight w:val="255"/>
          <w:jc w:val="center"/>
        </w:trPr>
        <w:tc>
          <w:tcPr>
            <w:tcW w:w="1418" w:type="dxa"/>
            <w:vMerge/>
            <w:tcBorders>
              <w:top w:val="nil"/>
              <w:left w:val="single" w:sz="8" w:space="0" w:color="auto"/>
              <w:bottom w:val="single" w:sz="8" w:space="0" w:color="000000"/>
              <w:right w:val="single" w:sz="4" w:space="0" w:color="auto"/>
            </w:tcBorders>
            <w:vAlign w:val="center"/>
            <w:hideMark/>
          </w:tcPr>
          <w:p w:rsidR="004D7DB4" w:rsidRPr="007171FD" w:rsidRDefault="004D7DB4" w:rsidP="00D46AD9">
            <w:pPr>
              <w:spacing w:after="0" w:line="240" w:lineRule="auto"/>
              <w:rPr>
                <w:rFonts w:ascii="Times New Roman" w:hAnsi="Times New Roman"/>
                <w:i/>
                <w:color w:val="00000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iCs/>
                <w:color w:val="000000"/>
              </w:rPr>
            </w:pPr>
            <w:r w:rsidRPr="007171FD">
              <w:rPr>
                <w:rFonts w:ascii="Times New Roman" w:hAnsi="Times New Roman"/>
                <w:i/>
                <w:iCs/>
                <w:color w:val="000000"/>
              </w:rPr>
              <w:t>Posttest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46,15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92,31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72,62</w:t>
            </w:r>
          </w:p>
        </w:tc>
        <w:tc>
          <w:tcPr>
            <w:tcW w:w="1134" w:type="dxa"/>
            <w:vMerge/>
            <w:tcBorders>
              <w:top w:val="single" w:sz="8" w:space="0" w:color="auto"/>
              <w:left w:val="single" w:sz="4" w:space="0" w:color="auto"/>
              <w:bottom w:val="single" w:sz="4" w:space="0" w:color="auto"/>
              <w:right w:val="single" w:sz="8" w:space="0" w:color="000000"/>
            </w:tcBorders>
            <w:vAlign w:val="center"/>
            <w:hideMark/>
          </w:tcPr>
          <w:p w:rsidR="004D7DB4" w:rsidRPr="007171FD" w:rsidRDefault="004D7DB4" w:rsidP="00D46AD9">
            <w:pPr>
              <w:spacing w:after="0" w:line="240" w:lineRule="auto"/>
              <w:rPr>
                <w:rFonts w:ascii="Times New Roman" w:hAnsi="Times New Roman"/>
                <w:i/>
                <w:color w:val="000000"/>
              </w:rPr>
            </w:pPr>
          </w:p>
        </w:tc>
      </w:tr>
      <w:tr w:rsidR="004D7DB4" w:rsidRPr="007171FD" w:rsidTr="00883AAD">
        <w:trPr>
          <w:trHeight w:val="315"/>
          <w:jc w:val="center"/>
        </w:trPr>
        <w:tc>
          <w:tcPr>
            <w:tcW w:w="1418" w:type="dxa"/>
            <w:vMerge/>
            <w:tcBorders>
              <w:top w:val="nil"/>
              <w:left w:val="single" w:sz="8" w:space="0" w:color="auto"/>
              <w:bottom w:val="single" w:sz="8" w:space="0" w:color="000000"/>
              <w:right w:val="single" w:sz="4" w:space="0" w:color="auto"/>
            </w:tcBorders>
            <w:vAlign w:val="center"/>
            <w:hideMark/>
          </w:tcPr>
          <w:p w:rsidR="004D7DB4" w:rsidRPr="007171FD" w:rsidRDefault="004D7DB4" w:rsidP="00D46AD9">
            <w:pPr>
              <w:spacing w:after="0" w:line="240" w:lineRule="auto"/>
              <w:rPr>
                <w:rFonts w:ascii="Times New Roman" w:hAnsi="Times New Roman"/>
                <w:i/>
                <w:color w:val="000000"/>
              </w:rPr>
            </w:pPr>
          </w:p>
        </w:tc>
        <w:tc>
          <w:tcPr>
            <w:tcW w:w="5244" w:type="dxa"/>
            <w:gridSpan w:val="5"/>
            <w:tcBorders>
              <w:top w:val="single" w:sz="4" w:space="0" w:color="auto"/>
              <w:left w:val="nil"/>
              <w:bottom w:val="single" w:sz="8"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color w:val="000000"/>
              </w:rPr>
            </w:pPr>
            <w:r w:rsidRPr="007171FD">
              <w:rPr>
                <w:rFonts w:ascii="Times New Roman" w:hAnsi="Times New Roman"/>
                <w:i/>
                <w:color w:val="000000"/>
              </w:rPr>
              <w:t>Kriteria Peningkatan</w:t>
            </w:r>
          </w:p>
        </w:tc>
        <w:tc>
          <w:tcPr>
            <w:tcW w:w="1134" w:type="dxa"/>
            <w:tcBorders>
              <w:top w:val="single" w:sz="4" w:space="0" w:color="auto"/>
              <w:left w:val="nil"/>
              <w:bottom w:val="single" w:sz="8" w:space="0" w:color="auto"/>
              <w:right w:val="single" w:sz="8" w:space="0" w:color="000000"/>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Sedang</w:t>
            </w:r>
          </w:p>
        </w:tc>
      </w:tr>
      <w:tr w:rsidR="004D7DB4" w:rsidRPr="007171FD" w:rsidTr="00883AAD">
        <w:trPr>
          <w:trHeight w:val="255"/>
          <w:jc w:val="center"/>
        </w:trPr>
        <w:tc>
          <w:tcPr>
            <w:tcW w:w="141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color w:val="000000"/>
              </w:rPr>
            </w:pPr>
            <w:r w:rsidRPr="007171FD">
              <w:rPr>
                <w:rFonts w:ascii="Times New Roman" w:hAnsi="Times New Roman"/>
                <w:i/>
                <w:color w:val="000000"/>
              </w:rPr>
              <w:t>Kontrol</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iCs/>
                <w:color w:val="000000"/>
              </w:rPr>
            </w:pPr>
            <w:r w:rsidRPr="007171FD">
              <w:rPr>
                <w:rFonts w:ascii="Times New Roman" w:hAnsi="Times New Roman"/>
                <w:i/>
                <w:iCs/>
                <w:color w:val="000000"/>
              </w:rPr>
              <w:t>Pretest</w:t>
            </w:r>
          </w:p>
        </w:tc>
        <w:tc>
          <w:tcPr>
            <w:tcW w:w="993"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100</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23,08</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53,85</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32,35</w:t>
            </w:r>
          </w:p>
        </w:tc>
        <w:tc>
          <w:tcPr>
            <w:tcW w:w="1134" w:type="dxa"/>
            <w:vMerge w:val="restart"/>
            <w:tcBorders>
              <w:top w:val="single" w:sz="8" w:space="0" w:color="auto"/>
              <w:left w:val="single" w:sz="4" w:space="0" w:color="auto"/>
              <w:bottom w:val="single" w:sz="4" w:space="0" w:color="auto"/>
              <w:right w:val="single" w:sz="8" w:space="0" w:color="000000"/>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0,45</w:t>
            </w:r>
          </w:p>
        </w:tc>
      </w:tr>
      <w:tr w:rsidR="004D7DB4" w:rsidRPr="007171FD" w:rsidTr="00883AAD">
        <w:trPr>
          <w:trHeight w:val="255"/>
          <w:jc w:val="center"/>
        </w:trPr>
        <w:tc>
          <w:tcPr>
            <w:tcW w:w="1418" w:type="dxa"/>
            <w:vMerge/>
            <w:tcBorders>
              <w:top w:val="nil"/>
              <w:left w:val="single" w:sz="8" w:space="0" w:color="auto"/>
              <w:bottom w:val="single" w:sz="8" w:space="0" w:color="000000"/>
              <w:right w:val="single" w:sz="4" w:space="0" w:color="auto"/>
            </w:tcBorders>
            <w:vAlign w:val="center"/>
            <w:hideMark/>
          </w:tcPr>
          <w:p w:rsidR="004D7DB4" w:rsidRPr="007171FD" w:rsidRDefault="004D7DB4" w:rsidP="00D46AD9">
            <w:pPr>
              <w:spacing w:after="0" w:line="240" w:lineRule="auto"/>
              <w:rPr>
                <w:rFonts w:ascii="Times New Roman" w:hAnsi="Times New Roman"/>
                <w:i/>
                <w:color w:val="00000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iCs/>
                <w:color w:val="000000"/>
              </w:rPr>
            </w:pPr>
            <w:r w:rsidRPr="007171FD">
              <w:rPr>
                <w:rFonts w:ascii="Times New Roman" w:hAnsi="Times New Roman"/>
                <w:i/>
                <w:iCs/>
                <w:color w:val="000000"/>
              </w:rPr>
              <w:t>Posttest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30,77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92,31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64,71</w:t>
            </w:r>
          </w:p>
        </w:tc>
        <w:tc>
          <w:tcPr>
            <w:tcW w:w="1134" w:type="dxa"/>
            <w:vMerge/>
            <w:tcBorders>
              <w:top w:val="single" w:sz="8" w:space="0" w:color="auto"/>
              <w:left w:val="single" w:sz="4" w:space="0" w:color="auto"/>
              <w:bottom w:val="single" w:sz="4" w:space="0" w:color="auto"/>
              <w:right w:val="single" w:sz="8" w:space="0" w:color="000000"/>
            </w:tcBorders>
            <w:vAlign w:val="center"/>
            <w:hideMark/>
          </w:tcPr>
          <w:p w:rsidR="004D7DB4" w:rsidRPr="007171FD" w:rsidRDefault="004D7DB4" w:rsidP="00D46AD9">
            <w:pPr>
              <w:spacing w:after="0" w:line="240" w:lineRule="auto"/>
              <w:rPr>
                <w:rFonts w:ascii="Times New Roman" w:hAnsi="Times New Roman"/>
                <w:i/>
                <w:color w:val="000000"/>
              </w:rPr>
            </w:pPr>
          </w:p>
        </w:tc>
      </w:tr>
      <w:tr w:rsidR="004D7DB4" w:rsidRPr="007171FD" w:rsidTr="00883AAD">
        <w:trPr>
          <w:trHeight w:val="315"/>
          <w:jc w:val="center"/>
        </w:trPr>
        <w:tc>
          <w:tcPr>
            <w:tcW w:w="1418" w:type="dxa"/>
            <w:vMerge/>
            <w:tcBorders>
              <w:top w:val="nil"/>
              <w:left w:val="single" w:sz="8" w:space="0" w:color="auto"/>
              <w:bottom w:val="single" w:sz="8" w:space="0" w:color="000000"/>
              <w:right w:val="single" w:sz="4" w:space="0" w:color="auto"/>
            </w:tcBorders>
            <w:vAlign w:val="center"/>
            <w:hideMark/>
          </w:tcPr>
          <w:p w:rsidR="004D7DB4" w:rsidRPr="007171FD" w:rsidRDefault="004D7DB4" w:rsidP="00D46AD9">
            <w:pPr>
              <w:spacing w:after="0" w:line="240" w:lineRule="auto"/>
              <w:rPr>
                <w:rFonts w:ascii="Times New Roman" w:hAnsi="Times New Roman"/>
                <w:i/>
                <w:color w:val="000000"/>
              </w:rPr>
            </w:pPr>
          </w:p>
        </w:tc>
        <w:tc>
          <w:tcPr>
            <w:tcW w:w="5244" w:type="dxa"/>
            <w:gridSpan w:val="5"/>
            <w:tcBorders>
              <w:top w:val="single" w:sz="4" w:space="0" w:color="auto"/>
              <w:left w:val="nil"/>
              <w:bottom w:val="single" w:sz="8" w:space="0" w:color="auto"/>
              <w:right w:val="single" w:sz="4" w:space="0" w:color="auto"/>
            </w:tcBorders>
            <w:shd w:val="clear" w:color="auto" w:fill="auto"/>
            <w:noWrap/>
            <w:vAlign w:val="center"/>
            <w:hideMark/>
          </w:tcPr>
          <w:p w:rsidR="004D7DB4" w:rsidRPr="007171FD" w:rsidRDefault="004D7DB4" w:rsidP="00D46AD9">
            <w:pPr>
              <w:spacing w:after="0" w:line="240" w:lineRule="auto"/>
              <w:rPr>
                <w:rFonts w:ascii="Times New Roman" w:hAnsi="Times New Roman"/>
                <w:i/>
                <w:color w:val="000000"/>
              </w:rPr>
            </w:pPr>
            <w:r w:rsidRPr="007171FD">
              <w:rPr>
                <w:rFonts w:ascii="Times New Roman" w:hAnsi="Times New Roman"/>
                <w:i/>
                <w:color w:val="000000"/>
              </w:rPr>
              <w:t>Kriteria Peningkatan</w:t>
            </w:r>
          </w:p>
        </w:tc>
        <w:tc>
          <w:tcPr>
            <w:tcW w:w="1134" w:type="dxa"/>
            <w:tcBorders>
              <w:top w:val="single" w:sz="4" w:space="0" w:color="auto"/>
              <w:left w:val="nil"/>
              <w:bottom w:val="single" w:sz="8" w:space="0" w:color="auto"/>
              <w:right w:val="single" w:sz="8" w:space="0" w:color="000000"/>
            </w:tcBorders>
            <w:shd w:val="clear" w:color="auto" w:fill="auto"/>
            <w:noWrap/>
            <w:vAlign w:val="center"/>
            <w:hideMark/>
          </w:tcPr>
          <w:p w:rsidR="004D7DB4" w:rsidRPr="007171FD" w:rsidRDefault="004D7DB4" w:rsidP="00D46AD9">
            <w:pPr>
              <w:spacing w:after="0" w:line="240" w:lineRule="auto"/>
              <w:jc w:val="center"/>
              <w:rPr>
                <w:rFonts w:ascii="Times New Roman" w:hAnsi="Times New Roman"/>
                <w:i/>
                <w:color w:val="000000"/>
              </w:rPr>
            </w:pPr>
            <w:r w:rsidRPr="007171FD">
              <w:rPr>
                <w:rFonts w:ascii="Times New Roman" w:hAnsi="Times New Roman"/>
                <w:i/>
                <w:color w:val="000000"/>
              </w:rPr>
              <w:t>Sedang</w:t>
            </w:r>
          </w:p>
        </w:tc>
      </w:tr>
    </w:tbl>
    <w:p w:rsidR="00E939BE" w:rsidRPr="007171FD" w:rsidRDefault="00E939BE" w:rsidP="004D7DB4">
      <w:pPr>
        <w:spacing w:after="0" w:line="240" w:lineRule="auto"/>
        <w:jc w:val="center"/>
        <w:rPr>
          <w:rFonts w:ascii="Times New Roman" w:hAnsi="Times New Roman" w:cs="Times New Roman"/>
          <w:i/>
        </w:rPr>
      </w:pPr>
    </w:p>
    <w:p w:rsidR="00205DB1" w:rsidRPr="007171FD" w:rsidRDefault="00205DB1" w:rsidP="00701C18">
      <w:pPr>
        <w:spacing w:after="0" w:line="240" w:lineRule="auto"/>
        <w:ind w:firstLine="567"/>
        <w:jc w:val="both"/>
        <w:rPr>
          <w:rFonts w:ascii="Times New Roman" w:hAnsi="Times New Roman" w:cs="Times New Roman"/>
          <w:i/>
        </w:rPr>
        <w:sectPr w:rsidR="00205DB1" w:rsidRPr="007171FD" w:rsidSect="00701C18">
          <w:type w:val="continuous"/>
          <w:pgSz w:w="11906" w:h="16838" w:code="9"/>
          <w:pgMar w:top="1701" w:right="1701" w:bottom="1701" w:left="1701" w:header="709" w:footer="709" w:gutter="0"/>
          <w:cols w:space="708"/>
          <w:docGrid w:linePitch="360"/>
        </w:sectPr>
      </w:pPr>
    </w:p>
    <w:p w:rsidR="00741689" w:rsidRDefault="00E939BE" w:rsidP="00986E4B">
      <w:pPr>
        <w:spacing w:after="0" w:line="240" w:lineRule="auto"/>
        <w:ind w:firstLine="426"/>
        <w:jc w:val="both"/>
        <w:rPr>
          <w:rFonts w:ascii="Times New Roman" w:hAnsi="Times New Roman"/>
          <w:bCs/>
          <w:i/>
        </w:rPr>
      </w:pPr>
      <w:r w:rsidRPr="007171FD">
        <w:rPr>
          <w:rFonts w:ascii="Times New Roman" w:hAnsi="Times New Roman"/>
          <w:bCs/>
          <w:i/>
        </w:rPr>
        <w:lastRenderedPageBreak/>
        <w:t xml:space="preserve">Skor rata-rata </w:t>
      </w:r>
      <w:r w:rsidRPr="007171FD">
        <w:rPr>
          <w:rFonts w:ascii="Times New Roman" w:hAnsi="Times New Roman"/>
          <w:bCs/>
          <w:i/>
          <w:iCs/>
        </w:rPr>
        <w:t xml:space="preserve">pretest </w:t>
      </w:r>
      <w:r w:rsidRPr="007171FD">
        <w:rPr>
          <w:rFonts w:ascii="Times New Roman" w:hAnsi="Times New Roman"/>
          <w:bCs/>
          <w:i/>
        </w:rPr>
        <w:t xml:space="preserve">yang diperoleh siswa pada kelas eksperimen sebesar 35,75 dan siswa pada kelas kontrol sebesar 32,35. Skor rata-rata </w:t>
      </w:r>
      <w:r w:rsidRPr="007171FD">
        <w:rPr>
          <w:rFonts w:ascii="Times New Roman" w:hAnsi="Times New Roman"/>
          <w:bCs/>
          <w:i/>
          <w:iCs/>
        </w:rPr>
        <w:t xml:space="preserve">posttest </w:t>
      </w:r>
      <w:r w:rsidRPr="007171FD">
        <w:rPr>
          <w:rFonts w:ascii="Times New Roman" w:hAnsi="Times New Roman"/>
          <w:bCs/>
          <w:i/>
        </w:rPr>
        <w:t xml:space="preserve">yang diperoleh siswa pada kelas eksperimen sebesar 72,62 dan siswa pada kelas kontrol sebesar 64,71. Perolehan skor rata-rata N-gain &lt;g&gt; untuk kelas eksperimen sebesar 0,57 dan kelas kontrol sebesar 0,45. Perolehan skor rata-rata N-gain &lt;g&gt; untuk kelas eksperimen dan kelas kontrol termasuk kriteria sedang. Namun, secara kuantitas peningkatan </w:t>
      </w:r>
      <w:r w:rsidR="00D46AD9">
        <w:rPr>
          <w:rFonts w:ascii="Times New Roman" w:hAnsi="Times New Roman"/>
          <w:bCs/>
          <w:i/>
        </w:rPr>
        <w:t>KPS</w:t>
      </w:r>
      <w:r w:rsidRPr="007171FD">
        <w:rPr>
          <w:rFonts w:ascii="Times New Roman" w:hAnsi="Times New Roman"/>
          <w:bCs/>
          <w:i/>
        </w:rPr>
        <w:t xml:space="preserve"> yang diperoleh siswa pada kelas eksperimen terlihat lebih tinggi dibandingkan dengan siswa pada kelas kontrol.</w:t>
      </w:r>
    </w:p>
    <w:p w:rsidR="00E939BE" w:rsidRPr="007171FD" w:rsidRDefault="00E939BE" w:rsidP="00986E4B">
      <w:pPr>
        <w:spacing w:after="0" w:line="240" w:lineRule="auto"/>
        <w:ind w:firstLine="426"/>
        <w:jc w:val="both"/>
        <w:rPr>
          <w:rFonts w:ascii="Times New Roman" w:hAnsi="Times New Roman"/>
          <w:bCs/>
          <w:i/>
        </w:rPr>
      </w:pPr>
      <w:r w:rsidRPr="007171FD">
        <w:rPr>
          <w:rFonts w:ascii="Times New Roman" w:hAnsi="Times New Roman"/>
          <w:bCs/>
          <w:i/>
        </w:rPr>
        <w:t xml:space="preserve"> </w:t>
      </w:r>
    </w:p>
    <w:p w:rsidR="00E939BE" w:rsidRPr="007171FD" w:rsidRDefault="00E939BE" w:rsidP="00986E4B">
      <w:pPr>
        <w:spacing w:after="120" w:line="240" w:lineRule="auto"/>
        <w:jc w:val="both"/>
        <w:rPr>
          <w:rFonts w:ascii="Times New Roman" w:hAnsi="Times New Roman"/>
          <w:bCs/>
          <w:i/>
        </w:rPr>
      </w:pPr>
      <w:r w:rsidRPr="007171FD">
        <w:rPr>
          <w:rFonts w:ascii="Times New Roman" w:hAnsi="Times New Roman"/>
          <w:b/>
          <w:i/>
        </w:rPr>
        <w:lastRenderedPageBreak/>
        <w:t xml:space="preserve">Deskripsi Peningkatan </w:t>
      </w:r>
      <w:r w:rsidR="00D46AD9">
        <w:rPr>
          <w:rFonts w:ascii="Times New Roman" w:hAnsi="Times New Roman"/>
          <w:b/>
          <w:i/>
        </w:rPr>
        <w:t>KPS</w:t>
      </w:r>
      <w:r w:rsidRPr="007171FD">
        <w:rPr>
          <w:rFonts w:ascii="Times New Roman" w:hAnsi="Times New Roman"/>
          <w:b/>
          <w:i/>
        </w:rPr>
        <w:t xml:space="preserve"> Siswa pada Setiap Aspek</w:t>
      </w:r>
    </w:p>
    <w:p w:rsidR="00E939BE" w:rsidRPr="007171FD" w:rsidRDefault="00D46AD9" w:rsidP="00986E4B">
      <w:pPr>
        <w:spacing w:after="0" w:line="240" w:lineRule="auto"/>
        <w:ind w:firstLine="426"/>
        <w:jc w:val="both"/>
        <w:rPr>
          <w:rFonts w:ascii="Times New Roman" w:hAnsi="Times New Roman"/>
          <w:bCs/>
          <w:i/>
        </w:rPr>
      </w:pPr>
      <w:r>
        <w:rPr>
          <w:rFonts w:ascii="Times New Roman" w:hAnsi="Times New Roman"/>
          <w:i/>
        </w:rPr>
        <w:t>KPS</w:t>
      </w:r>
      <w:r w:rsidR="00E939BE" w:rsidRPr="007171FD">
        <w:rPr>
          <w:rFonts w:ascii="Times New Roman" w:hAnsi="Times New Roman"/>
          <w:i/>
        </w:rPr>
        <w:t xml:space="preserve"> yang dimaksud dalam penelitian ini dibatasi pada 5 aspek keterampilan meliputi: mengklasifikasikan, memprediksi, menafsirkan data, merencanakan percobaan, dan berkomunikasi. Adapun pemilihan aspek tersebut didasarkan pada tahapan pembelajaran yang dapat melatih keterampilan-keterampilan tersebut, berdasarkan aspek dan indikator </w:t>
      </w:r>
      <w:r>
        <w:rPr>
          <w:rFonts w:ascii="Times New Roman" w:hAnsi="Times New Roman"/>
          <w:i/>
        </w:rPr>
        <w:t>KPS</w:t>
      </w:r>
      <w:r w:rsidR="00E939BE" w:rsidRPr="007171FD">
        <w:rPr>
          <w:rFonts w:ascii="Times New Roman" w:hAnsi="Times New Roman"/>
          <w:i/>
        </w:rPr>
        <w:t xml:space="preserve"> yang dikemukakan oleh Rustaman (2005)</w:t>
      </w:r>
      <w:r w:rsidR="00E939BE" w:rsidRPr="007171FD">
        <w:rPr>
          <w:rFonts w:ascii="Times New Roman" w:hAnsi="Times New Roman"/>
          <w:bCs/>
          <w:i/>
        </w:rPr>
        <w:t xml:space="preserve">. </w:t>
      </w:r>
      <w:r w:rsidR="00436275">
        <w:rPr>
          <w:rFonts w:ascii="Times New Roman" w:hAnsi="Times New Roman"/>
          <w:bCs/>
          <w:i/>
        </w:rPr>
        <w:t xml:space="preserve">Pada gambar 2 disajikan diagram </w:t>
      </w:r>
      <w:r w:rsidR="00E939BE" w:rsidRPr="007171FD">
        <w:rPr>
          <w:rFonts w:ascii="Times New Roman" w:hAnsi="Times New Roman"/>
          <w:bCs/>
          <w:i/>
        </w:rPr>
        <w:t xml:space="preserve">skor rata-rata </w:t>
      </w:r>
      <w:r w:rsidR="00E939BE" w:rsidRPr="007171FD">
        <w:rPr>
          <w:rFonts w:ascii="Times New Roman" w:hAnsi="Times New Roman"/>
          <w:bCs/>
          <w:i/>
          <w:iCs/>
        </w:rPr>
        <w:t>pretest</w:t>
      </w:r>
      <w:r w:rsidR="00E939BE" w:rsidRPr="007171FD">
        <w:rPr>
          <w:rFonts w:ascii="Times New Roman" w:hAnsi="Times New Roman"/>
          <w:bCs/>
          <w:i/>
        </w:rPr>
        <w:t>,</w:t>
      </w:r>
      <w:r w:rsidR="00E939BE" w:rsidRPr="007171FD">
        <w:rPr>
          <w:rFonts w:ascii="Times New Roman" w:hAnsi="Times New Roman"/>
          <w:bCs/>
          <w:i/>
          <w:iCs/>
        </w:rPr>
        <w:t xml:space="preserve"> posttest</w:t>
      </w:r>
      <w:r w:rsidR="00E939BE" w:rsidRPr="007171FD">
        <w:rPr>
          <w:rFonts w:ascii="Times New Roman" w:hAnsi="Times New Roman"/>
          <w:bCs/>
          <w:i/>
        </w:rPr>
        <w:t xml:space="preserve">, dan &lt;g&gt; untuk setiap aspek </w:t>
      </w:r>
      <w:r>
        <w:rPr>
          <w:rFonts w:ascii="Times New Roman" w:hAnsi="Times New Roman"/>
          <w:bCs/>
          <w:i/>
        </w:rPr>
        <w:t>KPS</w:t>
      </w:r>
      <w:r w:rsidR="00E939BE" w:rsidRPr="007171FD">
        <w:rPr>
          <w:rFonts w:ascii="Times New Roman" w:hAnsi="Times New Roman"/>
          <w:bCs/>
          <w:i/>
        </w:rPr>
        <w:t xml:space="preserve"> pada kelas eksperimen dan kelas kontrol.</w:t>
      </w:r>
    </w:p>
    <w:p w:rsidR="00205DB1" w:rsidRPr="007171FD" w:rsidRDefault="00205DB1" w:rsidP="00986E4B">
      <w:pPr>
        <w:spacing w:after="0" w:line="240" w:lineRule="auto"/>
        <w:ind w:firstLine="426"/>
        <w:jc w:val="both"/>
        <w:rPr>
          <w:rFonts w:ascii="Times New Roman" w:hAnsi="Times New Roman" w:cs="Times New Roman"/>
          <w:i/>
        </w:rPr>
        <w:sectPr w:rsidR="00205DB1" w:rsidRPr="007171FD" w:rsidSect="00E939BE">
          <w:type w:val="continuous"/>
          <w:pgSz w:w="11906" w:h="16838" w:code="9"/>
          <w:pgMar w:top="1418" w:right="1134" w:bottom="1418" w:left="1134" w:header="709" w:footer="709" w:gutter="0"/>
          <w:cols w:num="2" w:space="708"/>
          <w:docGrid w:linePitch="360"/>
        </w:sectPr>
      </w:pPr>
    </w:p>
    <w:p w:rsidR="00986E4B" w:rsidRPr="007171FD" w:rsidRDefault="00986E4B" w:rsidP="00E939BE">
      <w:pPr>
        <w:spacing w:after="0" w:line="240" w:lineRule="auto"/>
        <w:jc w:val="center"/>
        <w:rPr>
          <w:rFonts w:ascii="Times New Roman" w:hAnsi="Times New Roman" w:cs="Times New Roman"/>
          <w:i/>
        </w:rPr>
      </w:pPr>
    </w:p>
    <w:p w:rsidR="00205DB1" w:rsidRPr="007171FD" w:rsidRDefault="00E939BE" w:rsidP="00E939BE">
      <w:pPr>
        <w:spacing w:after="0" w:line="240" w:lineRule="auto"/>
        <w:jc w:val="center"/>
        <w:rPr>
          <w:rFonts w:ascii="Times New Roman" w:hAnsi="Times New Roman" w:cs="Times New Roman"/>
          <w:i/>
        </w:rPr>
      </w:pPr>
      <w:r w:rsidRPr="007171FD">
        <w:rPr>
          <w:rFonts w:ascii="Times New Roman" w:hAnsi="Times New Roman"/>
          <w:i/>
          <w:noProof/>
          <w:sz w:val="24"/>
          <w:szCs w:val="24"/>
          <w:lang w:eastAsia="id-ID"/>
        </w:rPr>
        <w:drawing>
          <wp:inline distT="0" distB="0" distL="0" distR="0" wp14:anchorId="456FA0E8" wp14:editId="667CB786">
            <wp:extent cx="5040630" cy="2857500"/>
            <wp:effectExtent l="0" t="0" r="762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D3D67" w:rsidRDefault="00220032" w:rsidP="00A43710">
      <w:pPr>
        <w:spacing w:before="120" w:after="0" w:line="240" w:lineRule="auto"/>
        <w:jc w:val="center"/>
        <w:rPr>
          <w:rFonts w:ascii="Times New Roman" w:hAnsi="Times New Roman"/>
          <w:bCs/>
          <w:i/>
        </w:rPr>
      </w:pPr>
      <w:r>
        <w:rPr>
          <w:rFonts w:ascii="Times New Roman" w:hAnsi="Times New Roman"/>
          <w:i/>
        </w:rPr>
        <w:t xml:space="preserve">Gambar 2. </w:t>
      </w:r>
      <w:r w:rsidR="00E939BE" w:rsidRPr="007171FD">
        <w:rPr>
          <w:rFonts w:ascii="Times New Roman" w:hAnsi="Times New Roman"/>
          <w:bCs/>
          <w:i/>
        </w:rPr>
        <w:t>Skor Rata-Rata Pretest</w:t>
      </w:r>
      <w:r w:rsidR="00E939BE" w:rsidRPr="007171FD">
        <w:rPr>
          <w:rFonts w:ascii="Times New Roman" w:hAnsi="Times New Roman"/>
          <w:bCs/>
          <w:i/>
          <w:iCs/>
        </w:rPr>
        <w:t xml:space="preserve">, </w:t>
      </w:r>
      <w:r w:rsidR="00E939BE" w:rsidRPr="007171FD">
        <w:rPr>
          <w:rFonts w:ascii="Times New Roman" w:hAnsi="Times New Roman"/>
          <w:bCs/>
          <w:i/>
        </w:rPr>
        <w:t>Posttest</w:t>
      </w:r>
      <w:r w:rsidR="00E939BE" w:rsidRPr="007171FD">
        <w:rPr>
          <w:rFonts w:ascii="Times New Roman" w:hAnsi="Times New Roman"/>
          <w:bCs/>
          <w:i/>
          <w:iCs/>
        </w:rPr>
        <w:t xml:space="preserve">, dan &lt;g&gt; </w:t>
      </w:r>
      <w:r w:rsidR="00FD3D67">
        <w:rPr>
          <w:rFonts w:ascii="Times New Roman" w:hAnsi="Times New Roman"/>
          <w:bCs/>
          <w:i/>
        </w:rPr>
        <w:t xml:space="preserve">KPS </w:t>
      </w:r>
      <w:r w:rsidR="00E939BE" w:rsidRPr="007171FD">
        <w:rPr>
          <w:rFonts w:ascii="Times New Roman" w:hAnsi="Times New Roman"/>
          <w:bCs/>
          <w:i/>
        </w:rPr>
        <w:t xml:space="preserve">Siswa </w:t>
      </w:r>
    </w:p>
    <w:p w:rsidR="00E939BE" w:rsidRPr="007171FD" w:rsidRDefault="00E939BE" w:rsidP="00FD3D67">
      <w:pPr>
        <w:spacing w:after="0" w:line="240" w:lineRule="auto"/>
        <w:jc w:val="center"/>
        <w:rPr>
          <w:rFonts w:ascii="Times New Roman" w:hAnsi="Times New Roman" w:cs="Times New Roman"/>
          <w:i/>
        </w:rPr>
      </w:pPr>
      <w:r w:rsidRPr="007171FD">
        <w:rPr>
          <w:rFonts w:ascii="Times New Roman" w:hAnsi="Times New Roman"/>
          <w:bCs/>
          <w:i/>
        </w:rPr>
        <w:t>Kelas Eksperimen dan Kelas Kontrol</w:t>
      </w:r>
    </w:p>
    <w:p w:rsidR="00E939BE" w:rsidRPr="007171FD" w:rsidRDefault="00E939BE" w:rsidP="00E939BE">
      <w:pPr>
        <w:spacing w:after="0" w:line="240" w:lineRule="auto"/>
        <w:jc w:val="center"/>
        <w:rPr>
          <w:rFonts w:ascii="Times New Roman" w:hAnsi="Times New Roman" w:cs="Times New Roman"/>
          <w:i/>
        </w:rPr>
      </w:pPr>
    </w:p>
    <w:p w:rsidR="00E939BE" w:rsidRPr="007171FD" w:rsidRDefault="00E939BE" w:rsidP="00E939BE">
      <w:pPr>
        <w:spacing w:after="0" w:line="240" w:lineRule="auto"/>
        <w:jc w:val="center"/>
        <w:rPr>
          <w:rFonts w:ascii="Times New Roman" w:hAnsi="Times New Roman" w:cs="Times New Roman"/>
          <w:i/>
        </w:rPr>
        <w:sectPr w:rsidR="00E939BE" w:rsidRPr="007171FD" w:rsidSect="00701C18">
          <w:type w:val="continuous"/>
          <w:pgSz w:w="11906" w:h="16838" w:code="9"/>
          <w:pgMar w:top="1701" w:right="1701" w:bottom="1701" w:left="1701" w:header="709" w:footer="709" w:gutter="0"/>
          <w:cols w:space="708"/>
          <w:docGrid w:linePitch="360"/>
        </w:sectPr>
      </w:pPr>
    </w:p>
    <w:p w:rsidR="00205DB1" w:rsidRDefault="00E939BE" w:rsidP="00A23FFA">
      <w:pPr>
        <w:spacing w:after="0" w:line="240" w:lineRule="auto"/>
        <w:ind w:firstLine="426"/>
        <w:jc w:val="both"/>
        <w:rPr>
          <w:rFonts w:ascii="Times New Roman" w:hAnsi="Times New Roman" w:cs="Times New Roman"/>
          <w:bCs/>
          <w:i/>
        </w:rPr>
      </w:pPr>
      <w:r w:rsidRPr="007171FD">
        <w:rPr>
          <w:rFonts w:ascii="Times New Roman" w:hAnsi="Times New Roman" w:cs="Times New Roman"/>
          <w:bCs/>
          <w:i/>
        </w:rPr>
        <w:lastRenderedPageBreak/>
        <w:t xml:space="preserve">Dari diagram pada gambar </w:t>
      </w:r>
      <w:r w:rsidR="00436275">
        <w:rPr>
          <w:rFonts w:ascii="Times New Roman" w:hAnsi="Times New Roman" w:cs="Times New Roman"/>
          <w:bCs/>
          <w:i/>
        </w:rPr>
        <w:t>2</w:t>
      </w:r>
      <w:r w:rsidRPr="007171FD">
        <w:rPr>
          <w:rFonts w:ascii="Times New Roman" w:hAnsi="Times New Roman" w:cs="Times New Roman"/>
          <w:bCs/>
          <w:i/>
        </w:rPr>
        <w:t xml:space="preserve"> diketahui peningkatan </w:t>
      </w:r>
      <w:r w:rsidR="00FD3D67">
        <w:rPr>
          <w:rFonts w:ascii="Times New Roman" w:hAnsi="Times New Roman" w:cs="Times New Roman"/>
          <w:bCs/>
          <w:i/>
        </w:rPr>
        <w:t>KPS</w:t>
      </w:r>
      <w:r w:rsidRPr="007171FD">
        <w:rPr>
          <w:rFonts w:ascii="Times New Roman" w:hAnsi="Times New Roman" w:cs="Times New Roman"/>
          <w:bCs/>
          <w:i/>
        </w:rPr>
        <w:t xml:space="preserve"> paling tinggi ditunjukkan oleh kelas eksperimen pada aspek mengklasifikasikan yaitu sebesar 0,78 dengan kriteria tinggi, begitu juga peningkatan </w:t>
      </w:r>
      <w:r w:rsidR="00FD3D67">
        <w:rPr>
          <w:rFonts w:ascii="Times New Roman" w:hAnsi="Times New Roman" w:cs="Times New Roman"/>
          <w:bCs/>
          <w:i/>
        </w:rPr>
        <w:t>KPS</w:t>
      </w:r>
      <w:r w:rsidRPr="007171FD">
        <w:rPr>
          <w:rFonts w:ascii="Times New Roman" w:hAnsi="Times New Roman" w:cs="Times New Roman"/>
          <w:bCs/>
          <w:i/>
        </w:rPr>
        <w:t xml:space="preserve"> paling tinggi pada kelas kontrol adalah pada aspek mengklasifikasikan yaitu sebesar 0,71 dengan kriteria tinggi.</w:t>
      </w:r>
      <w:r w:rsidR="00FD3D67">
        <w:rPr>
          <w:rFonts w:ascii="Times New Roman" w:hAnsi="Times New Roman" w:cs="Times New Roman"/>
          <w:bCs/>
          <w:i/>
        </w:rPr>
        <w:t xml:space="preserve"> </w:t>
      </w:r>
      <w:r w:rsidRPr="007171FD">
        <w:rPr>
          <w:rFonts w:ascii="Times New Roman" w:hAnsi="Times New Roman" w:cs="Times New Roman"/>
          <w:bCs/>
          <w:i/>
        </w:rPr>
        <w:t xml:space="preserve">Peningkatan </w:t>
      </w:r>
      <w:r w:rsidR="00FD3D67">
        <w:rPr>
          <w:rFonts w:ascii="Times New Roman" w:hAnsi="Times New Roman" w:cs="Times New Roman"/>
          <w:bCs/>
          <w:i/>
        </w:rPr>
        <w:t>KPS</w:t>
      </w:r>
      <w:r w:rsidRPr="007171FD">
        <w:rPr>
          <w:rFonts w:ascii="Times New Roman" w:hAnsi="Times New Roman" w:cs="Times New Roman"/>
          <w:bCs/>
          <w:i/>
        </w:rPr>
        <w:t xml:space="preserve"> setiap </w:t>
      </w:r>
      <w:r w:rsidR="00A23FFA" w:rsidRPr="007171FD">
        <w:rPr>
          <w:rFonts w:ascii="Times New Roman" w:hAnsi="Times New Roman" w:cs="Times New Roman"/>
          <w:bCs/>
          <w:i/>
        </w:rPr>
        <w:t>a</w:t>
      </w:r>
      <w:r w:rsidRPr="007171FD">
        <w:rPr>
          <w:rFonts w:ascii="Times New Roman" w:hAnsi="Times New Roman" w:cs="Times New Roman"/>
          <w:bCs/>
          <w:i/>
        </w:rPr>
        <w:t xml:space="preserve">spek untuk kelas eksperimen secara berurutan dari yang terbesar hingga terkecil adalah </w:t>
      </w:r>
      <w:r w:rsidR="00FD3D67">
        <w:rPr>
          <w:rFonts w:ascii="Times New Roman" w:hAnsi="Times New Roman" w:cs="Times New Roman"/>
          <w:bCs/>
          <w:i/>
        </w:rPr>
        <w:t>keterampilan</w:t>
      </w:r>
      <w:r w:rsidRPr="007171FD">
        <w:rPr>
          <w:rFonts w:ascii="Times New Roman" w:hAnsi="Times New Roman" w:cs="Times New Roman"/>
          <w:bCs/>
          <w:i/>
        </w:rPr>
        <w:t xml:space="preserve"> mengklasifikasikan, berkomunikasi, meren</w:t>
      </w:r>
      <w:r w:rsidR="00FD3D67">
        <w:rPr>
          <w:rFonts w:ascii="Times New Roman" w:hAnsi="Times New Roman" w:cs="Times New Roman"/>
          <w:bCs/>
          <w:i/>
        </w:rPr>
        <w:t xml:space="preserve">canakan </w:t>
      </w:r>
      <w:r w:rsidRPr="007171FD">
        <w:rPr>
          <w:rFonts w:ascii="Times New Roman" w:hAnsi="Times New Roman" w:cs="Times New Roman"/>
          <w:bCs/>
          <w:i/>
        </w:rPr>
        <w:t xml:space="preserve">percobaan, menafsirkan data, dan terakhir </w:t>
      </w:r>
      <w:r w:rsidR="00FD3D67">
        <w:rPr>
          <w:rFonts w:ascii="Times New Roman" w:hAnsi="Times New Roman" w:cs="Times New Roman"/>
          <w:bCs/>
          <w:i/>
        </w:rPr>
        <w:t xml:space="preserve">keterampilan </w:t>
      </w:r>
      <w:r w:rsidRPr="007171FD">
        <w:rPr>
          <w:rFonts w:ascii="Times New Roman" w:hAnsi="Times New Roman" w:cs="Times New Roman"/>
          <w:bCs/>
          <w:i/>
        </w:rPr>
        <w:t xml:space="preserve">memprediksi. Sedangkan pada kelas kontrol, urutan peningkatan </w:t>
      </w:r>
      <w:r w:rsidR="00FD3D67">
        <w:rPr>
          <w:rFonts w:ascii="Times New Roman" w:hAnsi="Times New Roman" w:cs="Times New Roman"/>
          <w:bCs/>
          <w:i/>
        </w:rPr>
        <w:t>KPS</w:t>
      </w:r>
      <w:r w:rsidRPr="007171FD">
        <w:rPr>
          <w:rFonts w:ascii="Times New Roman" w:hAnsi="Times New Roman" w:cs="Times New Roman"/>
          <w:bCs/>
          <w:i/>
        </w:rPr>
        <w:t xml:space="preserve"> dari yang terbesar hingga terkecil adalah </w:t>
      </w:r>
      <w:r w:rsidR="00FD3D67">
        <w:rPr>
          <w:rFonts w:ascii="Times New Roman" w:hAnsi="Times New Roman" w:cs="Times New Roman"/>
          <w:bCs/>
          <w:i/>
        </w:rPr>
        <w:t>ketrampilan</w:t>
      </w:r>
      <w:r w:rsidRPr="007171FD">
        <w:rPr>
          <w:rFonts w:ascii="Times New Roman" w:hAnsi="Times New Roman" w:cs="Times New Roman"/>
          <w:bCs/>
          <w:i/>
        </w:rPr>
        <w:t xml:space="preserve"> mengklasifikasikan, merencanakan percobaan, menafsirkan data, berkomunikasi, dan terakhir </w:t>
      </w:r>
      <w:r w:rsidR="00FD3D67">
        <w:rPr>
          <w:rFonts w:ascii="Times New Roman" w:hAnsi="Times New Roman" w:cs="Times New Roman"/>
          <w:bCs/>
          <w:i/>
        </w:rPr>
        <w:t>keterampilan</w:t>
      </w:r>
      <w:r w:rsidRPr="007171FD">
        <w:rPr>
          <w:rFonts w:ascii="Times New Roman" w:hAnsi="Times New Roman" w:cs="Times New Roman"/>
          <w:bCs/>
          <w:i/>
        </w:rPr>
        <w:t xml:space="preserve"> memprediksi</w:t>
      </w:r>
      <w:r w:rsidR="003C2DBF" w:rsidRPr="007171FD">
        <w:rPr>
          <w:rFonts w:ascii="Times New Roman" w:hAnsi="Times New Roman" w:cs="Times New Roman"/>
          <w:bCs/>
          <w:i/>
        </w:rPr>
        <w:t>.</w:t>
      </w:r>
    </w:p>
    <w:p w:rsidR="003C2DBF" w:rsidRPr="007171FD" w:rsidRDefault="003C2DBF" w:rsidP="00BA060E">
      <w:pPr>
        <w:pStyle w:val="ListParagraph"/>
        <w:tabs>
          <w:tab w:val="left" w:pos="426"/>
        </w:tabs>
        <w:spacing w:after="120" w:line="240" w:lineRule="auto"/>
        <w:ind w:left="0"/>
        <w:jc w:val="both"/>
        <w:rPr>
          <w:b/>
          <w:i/>
          <w:sz w:val="22"/>
          <w:szCs w:val="22"/>
        </w:rPr>
      </w:pPr>
      <w:r w:rsidRPr="007171FD">
        <w:rPr>
          <w:b/>
          <w:i/>
          <w:sz w:val="22"/>
          <w:szCs w:val="22"/>
        </w:rPr>
        <w:lastRenderedPageBreak/>
        <w:t xml:space="preserve">Pengujian Hipotesis Peningkatan </w:t>
      </w:r>
      <w:r w:rsidR="00FD3D67">
        <w:rPr>
          <w:b/>
          <w:i/>
          <w:sz w:val="22"/>
          <w:szCs w:val="22"/>
        </w:rPr>
        <w:t>KPS</w:t>
      </w:r>
      <w:r w:rsidR="00436275">
        <w:rPr>
          <w:b/>
          <w:i/>
          <w:sz w:val="22"/>
          <w:szCs w:val="22"/>
        </w:rPr>
        <w:t xml:space="preserve"> Siswa</w:t>
      </w:r>
    </w:p>
    <w:p w:rsidR="00AC3FA8" w:rsidRDefault="003C2DBF" w:rsidP="00BA060E">
      <w:pPr>
        <w:spacing w:after="240" w:line="240" w:lineRule="auto"/>
        <w:ind w:firstLine="426"/>
        <w:jc w:val="both"/>
        <w:rPr>
          <w:rFonts w:ascii="Times New Roman" w:hAnsi="Times New Roman"/>
          <w:i/>
          <w:color w:val="000000"/>
        </w:rPr>
      </w:pPr>
      <w:r w:rsidRPr="007171FD">
        <w:rPr>
          <w:rFonts w:ascii="Times New Roman" w:hAnsi="Times New Roman"/>
          <w:i/>
        </w:rPr>
        <w:t xml:space="preserve">Pengujian hipotesis peningkatan </w:t>
      </w:r>
      <w:r w:rsidR="00FD3D67">
        <w:rPr>
          <w:rFonts w:ascii="Times New Roman" w:hAnsi="Times New Roman"/>
          <w:i/>
        </w:rPr>
        <w:t>KPS</w:t>
      </w:r>
      <w:r w:rsidRPr="007171FD">
        <w:rPr>
          <w:rFonts w:ascii="Times New Roman" w:hAnsi="Times New Roman"/>
          <w:i/>
        </w:rPr>
        <w:t xml:space="preserve"> dilakukan melalui pengolahan d</w:t>
      </w:r>
      <w:r w:rsidR="00A23FFA" w:rsidRPr="007171FD">
        <w:rPr>
          <w:rFonts w:ascii="Times New Roman" w:hAnsi="Times New Roman"/>
          <w:i/>
        </w:rPr>
        <w:t xml:space="preserve">ata </w:t>
      </w:r>
      <w:r w:rsidRPr="007171FD">
        <w:rPr>
          <w:rFonts w:ascii="Times New Roman" w:hAnsi="Times New Roman"/>
          <w:i/>
        </w:rPr>
        <w:t xml:space="preserve">N-gain </w:t>
      </w:r>
      <w:r w:rsidR="00FD3D67">
        <w:rPr>
          <w:rFonts w:ascii="Times New Roman" w:hAnsi="Times New Roman"/>
          <w:i/>
        </w:rPr>
        <w:t>KPS</w:t>
      </w:r>
      <w:r w:rsidR="00741689">
        <w:rPr>
          <w:rFonts w:ascii="Times New Roman" w:hAnsi="Times New Roman"/>
          <w:i/>
        </w:rPr>
        <w:t xml:space="preserve"> untuk setiap siswa. </w:t>
      </w:r>
      <w:r w:rsidRPr="007171FD">
        <w:rPr>
          <w:rFonts w:ascii="Times New Roman" w:hAnsi="Times New Roman"/>
          <w:i/>
        </w:rPr>
        <w:t>Berdasarkan pengolahan uji normalitas dan homogenitas, dapat disimpulkan bahwa data N-gain pada kelas eksperimen maupun kelas kontrol terdistribusi normal dan homogen.</w:t>
      </w:r>
      <w:r w:rsidRPr="007171FD">
        <w:rPr>
          <w:rFonts w:ascii="Times New Roman" w:hAnsi="Times New Roman"/>
          <w:i/>
          <w:lang w:eastAsia="id-ID"/>
        </w:rPr>
        <w:t xml:space="preserve"> Kemudian dari hasil uji t (t-Test) menunjukkan terdapat perbedaan yang signifikan antara </w:t>
      </w:r>
      <w:r w:rsidRPr="007171FD">
        <w:rPr>
          <w:rFonts w:ascii="Times New Roman" w:hAnsi="Times New Roman"/>
          <w:i/>
        </w:rPr>
        <w:t xml:space="preserve">data N-gain pada kelas eksperimen dan kelas kontrol. Hasil pengujian hipotesis tersebut </w:t>
      </w:r>
      <w:r w:rsidRPr="007171FD">
        <w:rPr>
          <w:rFonts w:ascii="Times New Roman" w:hAnsi="Times New Roman"/>
          <w:i/>
          <w:lang w:eastAsia="id-ID"/>
        </w:rPr>
        <w:t xml:space="preserve">menegaskan bahwa </w:t>
      </w:r>
      <w:r w:rsidRPr="007171FD">
        <w:rPr>
          <w:rFonts w:ascii="Times New Roman" w:hAnsi="Times New Roman"/>
          <w:i/>
          <w:lang w:val="sv-SE"/>
        </w:rPr>
        <w:t xml:space="preserve">peningkatan </w:t>
      </w:r>
      <w:r w:rsidR="00FD3D67">
        <w:rPr>
          <w:rFonts w:ascii="Times New Roman" w:hAnsi="Times New Roman"/>
          <w:i/>
        </w:rPr>
        <w:t xml:space="preserve">KPS </w:t>
      </w:r>
      <w:r w:rsidRPr="007171FD">
        <w:rPr>
          <w:rFonts w:ascii="Times New Roman" w:hAnsi="Times New Roman"/>
          <w:i/>
        </w:rPr>
        <w:t>siswa</w:t>
      </w:r>
      <w:r w:rsidRPr="007171FD">
        <w:rPr>
          <w:rFonts w:ascii="Times New Roman" w:hAnsi="Times New Roman"/>
          <w:i/>
          <w:lang w:val="sv-SE"/>
        </w:rPr>
        <w:t xml:space="preserve"> yang </w:t>
      </w:r>
      <w:r w:rsidRPr="007171FD">
        <w:rPr>
          <w:rFonts w:ascii="Times New Roman" w:hAnsi="Times New Roman"/>
          <w:i/>
        </w:rPr>
        <w:t xml:space="preserve">belajar </w:t>
      </w:r>
      <w:r w:rsidR="00C35551">
        <w:rPr>
          <w:rFonts w:ascii="Times New Roman" w:hAnsi="Times New Roman"/>
          <w:i/>
        </w:rPr>
        <w:t>menggunakan</w:t>
      </w:r>
      <w:r w:rsidRPr="007171FD">
        <w:rPr>
          <w:rFonts w:ascii="Times New Roman" w:hAnsi="Times New Roman"/>
          <w:i/>
        </w:rPr>
        <w:t xml:space="preserve"> model pembelajaran </w:t>
      </w:r>
      <w:r w:rsidR="00FD3D67">
        <w:rPr>
          <w:rFonts w:ascii="Times New Roman" w:hAnsi="Times New Roman"/>
          <w:i/>
        </w:rPr>
        <w:t>LOI</w:t>
      </w:r>
      <w:r w:rsidRPr="007171FD">
        <w:rPr>
          <w:rFonts w:ascii="Times New Roman" w:hAnsi="Times New Roman"/>
          <w:i/>
        </w:rPr>
        <w:t xml:space="preserve"> lebih tinggi secara signifikan dibandingkan dengan </w:t>
      </w:r>
      <w:r w:rsidRPr="007171FD">
        <w:rPr>
          <w:rFonts w:ascii="Times New Roman" w:hAnsi="Times New Roman"/>
          <w:i/>
          <w:lang w:val="sv-SE"/>
        </w:rPr>
        <w:t xml:space="preserve">peningkatan </w:t>
      </w:r>
      <w:r w:rsidRPr="007171FD">
        <w:rPr>
          <w:rFonts w:ascii="Times New Roman" w:hAnsi="Times New Roman"/>
          <w:i/>
        </w:rPr>
        <w:t>keterampilan proses sains siswa</w:t>
      </w:r>
      <w:r w:rsidRPr="007171FD">
        <w:rPr>
          <w:rFonts w:ascii="Times New Roman" w:hAnsi="Times New Roman"/>
          <w:i/>
          <w:lang w:val="sv-SE"/>
        </w:rPr>
        <w:t xml:space="preserve"> yang </w:t>
      </w:r>
      <w:r w:rsidRPr="007171FD">
        <w:rPr>
          <w:rFonts w:ascii="Times New Roman" w:hAnsi="Times New Roman"/>
          <w:i/>
        </w:rPr>
        <w:t xml:space="preserve">belajar </w:t>
      </w:r>
      <w:r w:rsidR="00C35551">
        <w:rPr>
          <w:rFonts w:ascii="Times New Roman" w:hAnsi="Times New Roman"/>
          <w:i/>
        </w:rPr>
        <w:t>menggunakan</w:t>
      </w:r>
      <w:r w:rsidRPr="007171FD">
        <w:rPr>
          <w:rFonts w:ascii="Times New Roman" w:hAnsi="Times New Roman"/>
          <w:i/>
        </w:rPr>
        <w:t xml:space="preserve"> pembelajaran konvensional.</w:t>
      </w:r>
    </w:p>
    <w:p w:rsidR="003C2DBF" w:rsidRPr="007171FD" w:rsidRDefault="003C2DBF" w:rsidP="00FD3D67">
      <w:pPr>
        <w:spacing w:after="0" w:line="240" w:lineRule="auto"/>
        <w:ind w:firstLine="426"/>
        <w:jc w:val="both"/>
        <w:rPr>
          <w:rFonts w:ascii="Times New Roman" w:hAnsi="Times New Roman"/>
          <w:i/>
          <w:lang w:val="de-DE"/>
        </w:rPr>
      </w:pPr>
      <w:r w:rsidRPr="007171FD">
        <w:rPr>
          <w:rFonts w:ascii="Times New Roman" w:hAnsi="Times New Roman"/>
          <w:i/>
          <w:color w:val="000000"/>
        </w:rPr>
        <w:lastRenderedPageBreak/>
        <w:t xml:space="preserve">Peningkatan </w:t>
      </w:r>
      <w:r w:rsidR="00FD3D67">
        <w:rPr>
          <w:rFonts w:ascii="Times New Roman" w:hAnsi="Times New Roman"/>
          <w:i/>
          <w:color w:val="000000"/>
        </w:rPr>
        <w:t>KPS</w:t>
      </w:r>
      <w:r w:rsidRPr="007171FD">
        <w:rPr>
          <w:rFonts w:ascii="Times New Roman" w:hAnsi="Times New Roman"/>
          <w:i/>
          <w:color w:val="000000"/>
        </w:rPr>
        <w:t xml:space="preserve"> tersebut tidak terlepas dari proses pembelajaran yang memfasilitasi siswa untuk dapat melatihkan aspek-aspek </w:t>
      </w:r>
      <w:r w:rsidR="00FD3D67">
        <w:rPr>
          <w:rFonts w:ascii="Times New Roman" w:hAnsi="Times New Roman"/>
          <w:i/>
          <w:color w:val="000000"/>
        </w:rPr>
        <w:t>KPS</w:t>
      </w:r>
      <w:r w:rsidRPr="007171FD">
        <w:rPr>
          <w:rFonts w:ascii="Times New Roman" w:hAnsi="Times New Roman"/>
          <w:i/>
          <w:color w:val="000000"/>
        </w:rPr>
        <w:t>. Suatu keterampilan akan terlatihkan dengan baik manakala dilatihkan dengan cara melakukannya secara langsung dibandingkan hanya berupa pemaparan teori semata. Di dalam proses pembelajaran yang dilakukan pada kelas eksperimen, siswa melakukan serangkaian proses aktif di dalam kegiatan discovery learning, interactive demonstration,</w:t>
      </w:r>
      <w:r w:rsidR="00FD3D67">
        <w:rPr>
          <w:rFonts w:ascii="Times New Roman" w:hAnsi="Times New Roman"/>
          <w:i/>
          <w:color w:val="000000"/>
        </w:rPr>
        <w:t xml:space="preserve"> inquiry lesson dan inquiry laboratory</w:t>
      </w:r>
      <w:r w:rsidRPr="007171FD">
        <w:rPr>
          <w:rFonts w:ascii="Times New Roman" w:hAnsi="Times New Roman"/>
          <w:i/>
          <w:color w:val="000000"/>
        </w:rPr>
        <w:t xml:space="preserve"> sehingga </w:t>
      </w:r>
      <w:r w:rsidR="00FD3D67">
        <w:rPr>
          <w:rFonts w:ascii="Times New Roman" w:hAnsi="Times New Roman"/>
          <w:i/>
          <w:color w:val="000000"/>
        </w:rPr>
        <w:t>KPS</w:t>
      </w:r>
      <w:r w:rsidRPr="007171FD">
        <w:rPr>
          <w:rFonts w:ascii="Times New Roman" w:hAnsi="Times New Roman"/>
          <w:i/>
          <w:color w:val="000000"/>
        </w:rPr>
        <w:t xml:space="preserve"> siswa dapat meningkat. Berkaitan dengan pembelajaran berorientasi inkuri tersebut, </w:t>
      </w:r>
      <w:r w:rsidRPr="007171FD">
        <w:rPr>
          <w:rFonts w:ascii="Times New Roman" w:hAnsi="Times New Roman"/>
          <w:i/>
          <w:lang w:val="de-DE"/>
        </w:rPr>
        <w:t>Wenning (2005) menyatakan bahwa</w:t>
      </w:r>
      <w:r w:rsidRPr="007171FD">
        <w:rPr>
          <w:rFonts w:ascii="Times New Roman" w:hAnsi="Times New Roman"/>
          <w:i/>
        </w:rPr>
        <w:t xml:space="preserve"> dalam pembelajaran </w:t>
      </w:r>
      <w:r w:rsidRPr="007171FD">
        <w:rPr>
          <w:rFonts w:ascii="Times New Roman" w:hAnsi="Times New Roman"/>
          <w:i/>
          <w:lang w:val="de-DE"/>
        </w:rPr>
        <w:t>siswa melaksanakan kegiatan</w:t>
      </w:r>
      <w:r w:rsidRPr="007171FD">
        <w:rPr>
          <w:rFonts w:ascii="Times New Roman" w:hAnsi="Times New Roman"/>
          <w:i/>
        </w:rPr>
        <w:t>-kegiatan</w:t>
      </w:r>
      <w:r w:rsidRPr="007171FD">
        <w:rPr>
          <w:rFonts w:ascii="Times New Roman" w:hAnsi="Times New Roman"/>
          <w:i/>
          <w:lang w:val="de-DE"/>
        </w:rPr>
        <w:t xml:space="preserve"> dengan menerapkan sikap ilmiah sebagaimana para ilmuwan bekerja untuk membangun pengetahuan dan pemahaman terhadap suatu konsep yang hendak disampaikan oleh guru.</w:t>
      </w:r>
    </w:p>
    <w:p w:rsidR="003C2DBF" w:rsidRPr="007171FD" w:rsidRDefault="003C2DBF" w:rsidP="00A43710">
      <w:pPr>
        <w:pStyle w:val="ListParagraph"/>
        <w:spacing w:after="0" w:line="240" w:lineRule="auto"/>
        <w:ind w:left="0" w:firstLine="426"/>
        <w:jc w:val="both"/>
        <w:rPr>
          <w:i/>
          <w:noProof/>
          <w:sz w:val="22"/>
          <w:szCs w:val="22"/>
          <w:lang w:eastAsia="id-ID"/>
        </w:rPr>
      </w:pPr>
      <w:r w:rsidRPr="007171FD">
        <w:rPr>
          <w:i/>
          <w:noProof/>
          <w:sz w:val="22"/>
          <w:szCs w:val="22"/>
          <w:lang w:eastAsia="id-ID"/>
        </w:rPr>
        <w:t xml:space="preserve">Kegiatan-kegiatan yang dilakukan pada setiap tahapan dari model pembelajaran </w:t>
      </w:r>
      <w:r w:rsidR="00DF69E4">
        <w:rPr>
          <w:i/>
          <w:noProof/>
          <w:sz w:val="22"/>
          <w:szCs w:val="22"/>
          <w:lang w:eastAsia="id-ID"/>
        </w:rPr>
        <w:t xml:space="preserve">LOI </w:t>
      </w:r>
      <w:r w:rsidRPr="007171FD">
        <w:rPr>
          <w:i/>
          <w:noProof/>
          <w:sz w:val="22"/>
          <w:szCs w:val="22"/>
          <w:lang w:eastAsia="id-ID"/>
        </w:rPr>
        <w:t>adalah sebagai berikut:</w:t>
      </w:r>
    </w:p>
    <w:p w:rsidR="003C2DBF" w:rsidRPr="007171FD" w:rsidRDefault="003C2DBF" w:rsidP="003C2DBF">
      <w:pPr>
        <w:pStyle w:val="ListParagraph"/>
        <w:numPr>
          <w:ilvl w:val="0"/>
          <w:numId w:val="5"/>
        </w:numPr>
        <w:spacing w:after="0" w:line="240" w:lineRule="auto"/>
        <w:ind w:left="284" w:hanging="284"/>
        <w:jc w:val="both"/>
        <w:rPr>
          <w:i/>
          <w:noProof/>
          <w:sz w:val="22"/>
          <w:szCs w:val="22"/>
          <w:lang w:eastAsia="id-ID"/>
        </w:rPr>
      </w:pPr>
      <w:r w:rsidRPr="007171FD">
        <w:rPr>
          <w:i/>
          <w:noProof/>
          <w:sz w:val="22"/>
          <w:szCs w:val="22"/>
          <w:lang w:eastAsia="id-ID"/>
        </w:rPr>
        <w:t xml:space="preserve">Tahap Discovery Learning </w:t>
      </w:r>
    </w:p>
    <w:p w:rsidR="003C2DBF" w:rsidRPr="007171FD" w:rsidRDefault="003C2DBF" w:rsidP="003C2DBF">
      <w:pPr>
        <w:pStyle w:val="ListParagraph"/>
        <w:spacing w:line="240" w:lineRule="auto"/>
        <w:ind w:left="284"/>
        <w:jc w:val="both"/>
        <w:rPr>
          <w:i/>
          <w:sz w:val="22"/>
          <w:szCs w:val="22"/>
        </w:rPr>
      </w:pPr>
      <w:r w:rsidRPr="007171FD">
        <w:rPr>
          <w:i/>
          <w:sz w:val="22"/>
          <w:szCs w:val="22"/>
        </w:rPr>
        <w:t>Siswa mengamati berbagai gejala atau fenomena di sekitar mereka mengenai topik/permasalahan, menyebutkan persamaan dan perbedaan serta mengklasifikasikan gejala atau fenomena tersebut. Siswa juga memberikan contoh lain dari fenomena atau gejala tersebut dipandu dengan pertanyaan arahan oleh guru. Guru m</w:t>
      </w:r>
      <w:r w:rsidR="00DF69E4">
        <w:rPr>
          <w:i/>
          <w:sz w:val="22"/>
          <w:szCs w:val="22"/>
        </w:rPr>
        <w:t xml:space="preserve">engeksplorasi pengetahuan siswa </w:t>
      </w:r>
      <w:r w:rsidRPr="007171FD">
        <w:rPr>
          <w:i/>
          <w:sz w:val="22"/>
          <w:szCs w:val="22"/>
        </w:rPr>
        <w:t>melalui pengamatan langsung maupun tidak langsung, kemudian bersama siswa memberikan label konsep yang ditemukan selama pembelajaran. Siswa mengomunikasikan kesimpulan berkaitan dengan hasil penemuan mereka dalam kegiatan pembelajaran. Setelah itu siswa memberikan prediksi berkaitan dengan permasalahan lain yang diberikan oleh guru, menggunakan konsep yang telah mereka temukan.</w:t>
      </w:r>
    </w:p>
    <w:p w:rsidR="003C2DBF" w:rsidRPr="007171FD" w:rsidRDefault="003C2DBF" w:rsidP="003C2DBF">
      <w:pPr>
        <w:pStyle w:val="ListParagraph"/>
        <w:numPr>
          <w:ilvl w:val="0"/>
          <w:numId w:val="5"/>
        </w:numPr>
        <w:spacing w:after="0" w:line="240" w:lineRule="auto"/>
        <w:ind w:left="284" w:hanging="284"/>
        <w:jc w:val="both"/>
        <w:rPr>
          <w:i/>
          <w:noProof/>
          <w:sz w:val="22"/>
          <w:szCs w:val="22"/>
          <w:lang w:eastAsia="id-ID"/>
        </w:rPr>
      </w:pPr>
      <w:r w:rsidRPr="007171FD">
        <w:rPr>
          <w:i/>
          <w:noProof/>
          <w:sz w:val="22"/>
          <w:szCs w:val="22"/>
          <w:lang w:eastAsia="id-ID"/>
        </w:rPr>
        <w:t xml:space="preserve">Tahap Interactive Demonstration </w:t>
      </w:r>
    </w:p>
    <w:p w:rsidR="003C2DBF" w:rsidRPr="007171FD" w:rsidRDefault="00666A63" w:rsidP="003C2DBF">
      <w:pPr>
        <w:pStyle w:val="ListParagraph"/>
        <w:spacing w:line="240" w:lineRule="auto"/>
        <w:ind w:left="284"/>
        <w:jc w:val="both"/>
        <w:rPr>
          <w:i/>
          <w:sz w:val="22"/>
          <w:szCs w:val="22"/>
        </w:rPr>
      </w:pPr>
      <w:r>
        <w:rPr>
          <w:i/>
          <w:sz w:val="22"/>
          <w:szCs w:val="22"/>
        </w:rPr>
        <w:t>Guru dibantu oleh s</w:t>
      </w:r>
      <w:r w:rsidR="003C2DBF" w:rsidRPr="007171FD">
        <w:rPr>
          <w:i/>
          <w:sz w:val="22"/>
          <w:szCs w:val="22"/>
        </w:rPr>
        <w:t xml:space="preserve">iswa melakukan demonstrasi (percobaan secara kualitatif) untuk menyelidiki kebenaran konsep dan prediksi siswa berkaitan dengan kegiatan sebelumnya pada tahap discovery learning. Siswa menguji prediksi mereka melalui pengamatan saat kegiatan demonstrasi. Siswa mengumpulkan (menuliskan) data-data berkaitan dengan konsep yang mereka peroleh, menginterpretasikan dan mendiskusikannya dengan teman kelompok. Setiap kelompok menyampaikan hasil diskusi mereka di kelas. </w:t>
      </w:r>
      <w:r w:rsidR="003C2DBF" w:rsidRPr="007171FD">
        <w:rPr>
          <w:i/>
          <w:sz w:val="22"/>
          <w:szCs w:val="22"/>
        </w:rPr>
        <w:lastRenderedPageBreak/>
        <w:t>Setelah itu siswa memberikan prediksi berkaitan dengan variabel-variabel yang akan diselidiki  untuk menjawab permasalahan</w:t>
      </w:r>
      <w:r w:rsidR="00DF69E4">
        <w:rPr>
          <w:i/>
          <w:sz w:val="22"/>
          <w:szCs w:val="22"/>
        </w:rPr>
        <w:t>.</w:t>
      </w:r>
    </w:p>
    <w:p w:rsidR="003C2DBF" w:rsidRPr="007171FD" w:rsidRDefault="003C2DBF" w:rsidP="003C2DBF">
      <w:pPr>
        <w:pStyle w:val="ListParagraph"/>
        <w:numPr>
          <w:ilvl w:val="0"/>
          <w:numId w:val="5"/>
        </w:numPr>
        <w:spacing w:after="0" w:line="240" w:lineRule="auto"/>
        <w:ind w:left="284" w:hanging="284"/>
        <w:jc w:val="both"/>
        <w:rPr>
          <w:i/>
          <w:noProof/>
          <w:sz w:val="22"/>
          <w:szCs w:val="22"/>
          <w:lang w:eastAsia="id-ID"/>
        </w:rPr>
      </w:pPr>
      <w:r w:rsidRPr="007171FD">
        <w:rPr>
          <w:i/>
          <w:noProof/>
          <w:sz w:val="22"/>
          <w:szCs w:val="22"/>
          <w:lang w:eastAsia="id-ID"/>
        </w:rPr>
        <w:t>Tahap Inquiry Lesson</w:t>
      </w:r>
    </w:p>
    <w:p w:rsidR="003C2DBF" w:rsidRPr="007171FD" w:rsidRDefault="003C2DBF" w:rsidP="003C2DBF">
      <w:pPr>
        <w:pStyle w:val="ListParagraph"/>
        <w:spacing w:line="240" w:lineRule="auto"/>
        <w:ind w:left="284"/>
        <w:jc w:val="both"/>
        <w:rPr>
          <w:i/>
          <w:sz w:val="22"/>
          <w:szCs w:val="22"/>
        </w:rPr>
      </w:pPr>
      <w:r w:rsidRPr="007171FD">
        <w:rPr>
          <w:i/>
          <w:sz w:val="22"/>
          <w:szCs w:val="22"/>
        </w:rPr>
        <w:t xml:space="preserve">Siswa mengidentifikasikan variabel-variabel penyelidikan (percobaan) yang berkaitan dengan permasalahan yang mereka hadapi melalui pertanyaan-pertanyaan arahan dari guru. Siswa kemudian mengajukan hipotesis mengenai hubungan variabel-variabel tersebut. Siswa melakukan diskusi kelompok untuk merencanakan percobaan </w:t>
      </w:r>
      <w:r w:rsidR="00666A63">
        <w:rPr>
          <w:i/>
          <w:sz w:val="22"/>
          <w:szCs w:val="22"/>
        </w:rPr>
        <w:t>dan</w:t>
      </w:r>
      <w:r w:rsidRPr="007171FD">
        <w:rPr>
          <w:i/>
          <w:sz w:val="22"/>
          <w:szCs w:val="22"/>
        </w:rPr>
        <w:t xml:space="preserve"> menyelidiki hubungan antara variabel-variabel. Kegiatan merencanakan percobaan yang dilakukan siswa meliputi: menentukan alat yang akan digunakan; menentukan variabel bebas, variabel terikat dan variabel kontrol; membuat skema susunan alat yang digunakan; membuat prosedur penyelidikan; dan membuat rancangan tabel hasil pengamatan.</w:t>
      </w:r>
    </w:p>
    <w:p w:rsidR="003C2DBF" w:rsidRPr="007171FD" w:rsidRDefault="003C2DBF" w:rsidP="003C2DBF">
      <w:pPr>
        <w:pStyle w:val="ListParagraph"/>
        <w:numPr>
          <w:ilvl w:val="0"/>
          <w:numId w:val="5"/>
        </w:numPr>
        <w:spacing w:after="0" w:line="240" w:lineRule="auto"/>
        <w:ind w:left="284" w:hanging="284"/>
        <w:jc w:val="both"/>
        <w:rPr>
          <w:i/>
          <w:noProof/>
          <w:sz w:val="22"/>
          <w:szCs w:val="22"/>
          <w:lang w:eastAsia="id-ID"/>
        </w:rPr>
      </w:pPr>
      <w:r w:rsidRPr="007171FD">
        <w:rPr>
          <w:i/>
          <w:noProof/>
          <w:sz w:val="22"/>
          <w:szCs w:val="22"/>
          <w:lang w:eastAsia="id-ID"/>
        </w:rPr>
        <w:t>Tahap Inquiry Laboratory</w:t>
      </w:r>
    </w:p>
    <w:p w:rsidR="003C2DBF" w:rsidRPr="007171FD" w:rsidRDefault="003C2DBF" w:rsidP="00DF69E4">
      <w:pPr>
        <w:spacing w:after="120" w:line="240" w:lineRule="auto"/>
        <w:ind w:left="284"/>
        <w:jc w:val="both"/>
        <w:rPr>
          <w:rFonts w:ascii="Times New Roman" w:hAnsi="Times New Roman" w:cs="Times New Roman"/>
          <w:i/>
        </w:rPr>
      </w:pPr>
      <w:r w:rsidRPr="007171FD">
        <w:rPr>
          <w:rFonts w:ascii="Times New Roman" w:hAnsi="Times New Roman"/>
          <w:i/>
        </w:rPr>
        <w:t>Siswa melakukan percobaan kuantitatif dengan dibimbing oleh LKS yang telah mereka jawab untuk merumuskan hubungan antara variabel-variabel penyelidikan. Siswa melakukan serangkaian pengamatan dan pengukuran terkait variabel-variabel. Siswa mengumpulkan (menuliskan) data-data yang mereka peroleh, menginterpretasikan dan mendiskusikannya dengan teman kelompok. Siswa mengomunikasikan hasil eksperimen yang telah mereka lakukan. Dengan bimbingan dari guru, siswa saling bertukar informasi mengenai hasil percobaan dan memberikan penjelasan melalui tabel maupun grafik. Siswa menguji kesesuaian prediksi dan hipotesis yang telah mereka buat.  Siswa menyimpulkan mengenai kegiatan penyelidikan yang mereka telah lakukan. Setelah itu, guru melakukan penguatan serta melakukan refleksi terhadap kegiatan pembelajaran.</w:t>
      </w:r>
    </w:p>
    <w:p w:rsidR="004C37D4" w:rsidRPr="007171FD" w:rsidRDefault="003C2DBF" w:rsidP="00A43710">
      <w:pPr>
        <w:spacing w:after="0" w:line="240" w:lineRule="auto"/>
        <w:ind w:firstLine="426"/>
        <w:jc w:val="both"/>
        <w:rPr>
          <w:rFonts w:ascii="Times New Roman" w:hAnsi="Times New Roman"/>
          <w:i/>
        </w:rPr>
      </w:pPr>
      <w:r w:rsidRPr="007171FD">
        <w:rPr>
          <w:rFonts w:ascii="Times New Roman" w:hAnsi="Times New Roman"/>
          <w:i/>
          <w:color w:val="000000"/>
        </w:rPr>
        <w:t xml:space="preserve">Berdasarkan kegiatan yang dilakukan pada tiap tahap, maka model pembelajaran </w:t>
      </w:r>
      <w:r w:rsidR="00DF69E4">
        <w:rPr>
          <w:rFonts w:ascii="Times New Roman" w:hAnsi="Times New Roman"/>
          <w:i/>
          <w:color w:val="000000"/>
        </w:rPr>
        <w:t>LOI</w:t>
      </w:r>
      <w:r w:rsidRPr="007171FD">
        <w:rPr>
          <w:rFonts w:ascii="Times New Roman" w:hAnsi="Times New Roman"/>
          <w:i/>
          <w:color w:val="000000"/>
        </w:rPr>
        <w:t xml:space="preserve"> dapat melatihkan beberapa </w:t>
      </w:r>
      <w:r w:rsidR="00DF69E4">
        <w:rPr>
          <w:rFonts w:ascii="Times New Roman" w:hAnsi="Times New Roman"/>
          <w:i/>
          <w:color w:val="000000"/>
        </w:rPr>
        <w:t>KPS</w:t>
      </w:r>
      <w:r w:rsidRPr="007171FD">
        <w:rPr>
          <w:rFonts w:ascii="Times New Roman" w:hAnsi="Times New Roman"/>
          <w:i/>
          <w:color w:val="000000"/>
        </w:rPr>
        <w:t xml:space="preserve"> siswa. </w:t>
      </w:r>
      <w:r w:rsidR="00DF69E4">
        <w:rPr>
          <w:rFonts w:ascii="Times New Roman" w:hAnsi="Times New Roman"/>
          <w:i/>
          <w:color w:val="000000"/>
        </w:rPr>
        <w:t>KPS</w:t>
      </w:r>
      <w:r w:rsidRPr="007171FD">
        <w:rPr>
          <w:rFonts w:ascii="Times New Roman" w:hAnsi="Times New Roman"/>
          <w:i/>
          <w:color w:val="000000"/>
        </w:rPr>
        <w:t xml:space="preserve"> yang dilatihkan meliputi keterampilan </w:t>
      </w:r>
      <w:r w:rsidRPr="007171FD">
        <w:rPr>
          <w:rFonts w:ascii="Times New Roman" w:hAnsi="Times New Roman"/>
          <w:i/>
        </w:rPr>
        <w:t>mengklasifikasikan, memprediksi, menafsirkan data, merencanakan percobaan, dan berkomunikasi</w:t>
      </w:r>
      <w:r w:rsidRPr="007171FD">
        <w:rPr>
          <w:rFonts w:ascii="Times New Roman" w:hAnsi="Times New Roman"/>
          <w:i/>
          <w:color w:val="000000"/>
        </w:rPr>
        <w:t>. Sesuai dengan beberapa hasil penelitian (</w:t>
      </w:r>
      <w:r w:rsidRPr="007171FD">
        <w:rPr>
          <w:rFonts w:ascii="Times New Roman" w:hAnsi="Times New Roman"/>
          <w:i/>
        </w:rPr>
        <w:t>Tobin &amp; Capie,1982; Basaga, Geban</w:t>
      </w:r>
      <w:r w:rsidR="00373F6E">
        <w:rPr>
          <w:rFonts w:ascii="Times New Roman" w:hAnsi="Times New Roman"/>
          <w:i/>
        </w:rPr>
        <w:t xml:space="preserve"> &amp; Tekkaya, 1994;</w:t>
      </w:r>
      <w:r w:rsidR="00C424EA">
        <w:rPr>
          <w:rFonts w:ascii="Times New Roman" w:hAnsi="Times New Roman"/>
          <w:i/>
        </w:rPr>
        <w:t xml:space="preserve"> </w:t>
      </w:r>
      <w:r w:rsidRPr="007171FD">
        <w:rPr>
          <w:rFonts w:ascii="Times New Roman" w:hAnsi="Times New Roman"/>
          <w:i/>
        </w:rPr>
        <w:t xml:space="preserve"> Darwis</w:t>
      </w:r>
      <w:r w:rsidR="00373F6E">
        <w:rPr>
          <w:rFonts w:ascii="Times New Roman" w:hAnsi="Times New Roman"/>
          <w:i/>
        </w:rPr>
        <w:t xml:space="preserve"> &amp; Rustaman</w:t>
      </w:r>
      <w:r w:rsidRPr="007171FD">
        <w:rPr>
          <w:rFonts w:ascii="Times New Roman" w:hAnsi="Times New Roman"/>
          <w:i/>
        </w:rPr>
        <w:t xml:space="preserve">, 2015) bahwa peningkatan </w:t>
      </w:r>
      <w:r w:rsidR="00DF69E4">
        <w:rPr>
          <w:rFonts w:ascii="Times New Roman" w:hAnsi="Times New Roman"/>
          <w:i/>
        </w:rPr>
        <w:t>KPS</w:t>
      </w:r>
      <w:r w:rsidRPr="007171FD">
        <w:rPr>
          <w:rFonts w:ascii="Times New Roman" w:hAnsi="Times New Roman"/>
          <w:i/>
        </w:rPr>
        <w:t xml:space="preserve"> dimungkinkan terjadi karena tahapan dalam pembelajaran berbasis inkuiri memberikan fasilitas untuk berkembangnya aspek-aspek </w:t>
      </w:r>
      <w:r w:rsidR="00DF69E4">
        <w:rPr>
          <w:rFonts w:ascii="Times New Roman" w:hAnsi="Times New Roman"/>
          <w:i/>
        </w:rPr>
        <w:t>KPS tersebut</w:t>
      </w:r>
      <w:r w:rsidRPr="007171FD">
        <w:rPr>
          <w:rFonts w:ascii="Times New Roman" w:hAnsi="Times New Roman"/>
          <w:i/>
        </w:rPr>
        <w:t xml:space="preserve">. </w:t>
      </w:r>
    </w:p>
    <w:p w:rsidR="003C2DBF" w:rsidRPr="007171FD" w:rsidRDefault="003C2DBF" w:rsidP="00A43710">
      <w:pPr>
        <w:spacing w:after="0" w:line="240" w:lineRule="auto"/>
        <w:ind w:firstLine="426"/>
        <w:jc w:val="both"/>
        <w:rPr>
          <w:rFonts w:ascii="Times New Roman" w:hAnsi="Times New Roman"/>
          <w:i/>
        </w:rPr>
      </w:pPr>
      <w:r w:rsidRPr="007171FD">
        <w:rPr>
          <w:rFonts w:ascii="Times New Roman" w:hAnsi="Times New Roman"/>
          <w:i/>
        </w:rPr>
        <w:lastRenderedPageBreak/>
        <w:t xml:space="preserve">Melalui pembelajaran inkuiri siswa aktif memecahkan permasalahan dengan langkah-langkah metode ilmiah. </w:t>
      </w:r>
      <w:r w:rsidRPr="007171FD">
        <w:rPr>
          <w:rFonts w:ascii="Times New Roman" w:hAnsi="Times New Roman"/>
          <w:i/>
          <w:color w:val="000000"/>
        </w:rPr>
        <w:t xml:space="preserve">Berbeda dengan pembelajaran konvensional berbasis praktikum verifikasi pada kelas kontrol, beberapa </w:t>
      </w:r>
      <w:r w:rsidR="00DF69E4">
        <w:rPr>
          <w:rFonts w:ascii="Times New Roman" w:hAnsi="Times New Roman"/>
          <w:i/>
          <w:color w:val="000000"/>
        </w:rPr>
        <w:t>KPS</w:t>
      </w:r>
      <w:r w:rsidRPr="007171FD">
        <w:rPr>
          <w:rFonts w:ascii="Times New Roman" w:hAnsi="Times New Roman"/>
          <w:i/>
          <w:color w:val="000000"/>
        </w:rPr>
        <w:t xml:space="preserve"> siswa kurang optimal ditingkatkan. </w:t>
      </w:r>
      <w:r w:rsidR="00AC3FA8">
        <w:rPr>
          <w:rFonts w:ascii="Times New Roman" w:hAnsi="Times New Roman"/>
          <w:i/>
        </w:rPr>
        <w:t>K</w:t>
      </w:r>
      <w:r w:rsidRPr="007171FD">
        <w:rPr>
          <w:rFonts w:ascii="Times New Roman" w:hAnsi="Times New Roman"/>
          <w:i/>
        </w:rPr>
        <w:t xml:space="preserve">elemahan </w:t>
      </w:r>
      <w:r w:rsidR="00AC3FA8">
        <w:rPr>
          <w:rFonts w:ascii="Times New Roman" w:hAnsi="Times New Roman"/>
          <w:i/>
        </w:rPr>
        <w:t>pembelajaran langsung dengan metode praktikum verifikasi</w:t>
      </w:r>
      <w:r w:rsidRPr="007171FD">
        <w:rPr>
          <w:rFonts w:ascii="Times New Roman" w:hAnsi="Times New Roman"/>
          <w:i/>
        </w:rPr>
        <w:t xml:space="preserve"> yaitu siswa jarang diberi kesempatan untuk mengalami langkah-langkah ilmiah sebenarnya dalam memecahkan masalah-masalah baru</w:t>
      </w:r>
      <w:r w:rsidR="00AC3FA8">
        <w:rPr>
          <w:rFonts w:ascii="Times New Roman" w:hAnsi="Times New Roman"/>
          <w:i/>
        </w:rPr>
        <w:t xml:space="preserve"> (Sund &amp; Trowbridge,</w:t>
      </w:r>
      <w:r w:rsidR="00AC3FA8" w:rsidRPr="007171FD">
        <w:rPr>
          <w:rFonts w:ascii="Times New Roman" w:hAnsi="Times New Roman"/>
          <w:i/>
        </w:rPr>
        <w:t>1973)</w:t>
      </w:r>
      <w:r w:rsidR="00D1731A">
        <w:rPr>
          <w:rFonts w:ascii="Times New Roman" w:hAnsi="Times New Roman"/>
          <w:i/>
        </w:rPr>
        <w:t xml:space="preserve">. </w:t>
      </w:r>
      <w:r w:rsidRPr="007171FD">
        <w:rPr>
          <w:rFonts w:ascii="Times New Roman" w:hAnsi="Times New Roman"/>
          <w:i/>
        </w:rPr>
        <w:t>Seseorang akan memiliki sebuah keterampilan jika</w:t>
      </w:r>
      <w:r w:rsidR="00D1731A">
        <w:rPr>
          <w:rFonts w:ascii="Times New Roman" w:hAnsi="Times New Roman"/>
          <w:i/>
        </w:rPr>
        <w:t xml:space="preserve"> </w:t>
      </w:r>
      <w:r w:rsidRPr="007171FD">
        <w:rPr>
          <w:rFonts w:ascii="Times New Roman" w:hAnsi="Times New Roman"/>
          <w:i/>
        </w:rPr>
        <w:t xml:space="preserve"> melatihkannya melalui aktivitas. </w:t>
      </w:r>
      <w:r w:rsidR="00D1731A">
        <w:rPr>
          <w:rFonts w:ascii="Times New Roman" w:hAnsi="Times New Roman"/>
          <w:i/>
        </w:rPr>
        <w:t>Keterampilan</w:t>
      </w:r>
      <w:r w:rsidRPr="007171FD">
        <w:rPr>
          <w:rFonts w:ascii="Times New Roman" w:hAnsi="Times New Roman"/>
          <w:i/>
        </w:rPr>
        <w:t xml:space="preserve"> pada diri siswa akan semakin meningkat jika </w:t>
      </w:r>
      <w:r w:rsidR="009B50A0">
        <w:rPr>
          <w:rFonts w:ascii="Times New Roman" w:hAnsi="Times New Roman"/>
          <w:i/>
        </w:rPr>
        <w:t>siswa</w:t>
      </w:r>
      <w:r w:rsidRPr="007171FD">
        <w:rPr>
          <w:rFonts w:ascii="Times New Roman" w:hAnsi="Times New Roman"/>
          <w:i/>
        </w:rPr>
        <w:t xml:space="preserve"> memiliki pengalaman untuk melakukan atau melatihkan keterampilan tersebut (Wenning, 2006).</w:t>
      </w:r>
    </w:p>
    <w:p w:rsidR="00ED3E41" w:rsidRPr="007171FD" w:rsidRDefault="003C2DBF" w:rsidP="00ED3E41">
      <w:pPr>
        <w:spacing w:after="0" w:line="240" w:lineRule="auto"/>
        <w:ind w:firstLine="426"/>
        <w:jc w:val="both"/>
        <w:rPr>
          <w:rFonts w:ascii="Times New Roman" w:hAnsi="Times New Roman"/>
          <w:i/>
        </w:rPr>
      </w:pPr>
      <w:r w:rsidRPr="007171FD">
        <w:rPr>
          <w:rFonts w:ascii="Times New Roman" w:hAnsi="Times New Roman"/>
          <w:i/>
        </w:rPr>
        <w:t xml:space="preserve">Bila dicermati untuk setiap aspek, tidak seluruh rata-rata N-gain </w:t>
      </w:r>
      <w:r w:rsidR="00DF69E4">
        <w:rPr>
          <w:rFonts w:ascii="Times New Roman" w:hAnsi="Times New Roman"/>
          <w:i/>
        </w:rPr>
        <w:t>KPS</w:t>
      </w:r>
      <w:r w:rsidRPr="007171FD">
        <w:rPr>
          <w:rFonts w:ascii="Times New Roman" w:hAnsi="Times New Roman"/>
          <w:i/>
        </w:rPr>
        <w:t xml:space="preserve"> menunjukkan perbedaan yang mencolok antara kelas eksperimen dengan kelas kontrol. Aspek mengklasifikasikan dan merencanakan percobaan menunjukkan perbedaan yang tidak jauh berbeda dibandingkan tiga aspek </w:t>
      </w:r>
      <w:r w:rsidR="00DF69E4">
        <w:rPr>
          <w:rFonts w:ascii="Times New Roman" w:hAnsi="Times New Roman"/>
          <w:i/>
        </w:rPr>
        <w:t>KPS</w:t>
      </w:r>
      <w:r w:rsidRPr="007171FD">
        <w:rPr>
          <w:rFonts w:ascii="Times New Roman" w:hAnsi="Times New Roman"/>
          <w:i/>
        </w:rPr>
        <w:t xml:space="preserve"> lainnya yaitu memprediksi, menafsirkan data dan berkomunikasi. Rata-rata N-gain aspek keterampilan mengklasifikasikan kelas eksperimen menunjukkan 0,78 sedangkan kelas kontrol menunjukkan 0,71 dengan selisih N-gain 0,07. Pada aspek merencanakan perobaan, rata-rata  N-gain kelas eksperimen menunjukkan 0,58 sedangkan kelas kontrol menunjukkan 0,56 dengan selisih N-gain 0,02. </w:t>
      </w:r>
    </w:p>
    <w:p w:rsidR="00DF69E4" w:rsidRDefault="00ED3E41" w:rsidP="00ED3E41">
      <w:pPr>
        <w:spacing w:after="0" w:line="240" w:lineRule="auto"/>
        <w:ind w:firstLine="426"/>
        <w:jc w:val="both"/>
        <w:rPr>
          <w:rFonts w:ascii="Times New Roman" w:hAnsi="Times New Roman"/>
          <w:i/>
        </w:rPr>
      </w:pPr>
      <w:r w:rsidRPr="007171FD">
        <w:rPr>
          <w:rFonts w:ascii="Times New Roman" w:hAnsi="Times New Roman"/>
          <w:i/>
        </w:rPr>
        <w:t>Kecilnya perbedaan pada aspek mengklasifikasikan diduga karena siswa di kelas kontrol sudah terbiasa melak</w:t>
      </w:r>
      <w:r w:rsidR="00DF69E4">
        <w:rPr>
          <w:rFonts w:ascii="Times New Roman" w:hAnsi="Times New Roman"/>
          <w:i/>
        </w:rPr>
        <w:t>ukan pengamatan dan klasifikasi. Keterampilan tersebut dikembangkan m</w:t>
      </w:r>
      <w:r w:rsidRPr="007171FD">
        <w:rPr>
          <w:rFonts w:ascii="Times New Roman" w:hAnsi="Times New Roman"/>
          <w:i/>
        </w:rPr>
        <w:t>elalui pemaparan langsung oleh guru di kelas maupun kegiatan-kegiatan percobaan yang telah mereka lakukan</w:t>
      </w:r>
      <w:r w:rsidR="00DF69E4">
        <w:rPr>
          <w:rFonts w:ascii="Times New Roman" w:hAnsi="Times New Roman"/>
          <w:i/>
        </w:rPr>
        <w:t xml:space="preserve">. </w:t>
      </w:r>
      <w:r w:rsidR="009B50A0">
        <w:rPr>
          <w:rFonts w:ascii="Times New Roman" w:hAnsi="Times New Roman"/>
          <w:i/>
        </w:rPr>
        <w:t>Lembar kegiatan siswa (</w:t>
      </w:r>
      <w:r w:rsidRPr="007171FD">
        <w:rPr>
          <w:rFonts w:ascii="Times New Roman" w:hAnsi="Times New Roman"/>
          <w:i/>
        </w:rPr>
        <w:t>LKS</w:t>
      </w:r>
      <w:r w:rsidR="009B50A0">
        <w:rPr>
          <w:rFonts w:ascii="Times New Roman" w:hAnsi="Times New Roman"/>
          <w:i/>
        </w:rPr>
        <w:t>)</w:t>
      </w:r>
      <w:r w:rsidRPr="007171FD">
        <w:rPr>
          <w:rFonts w:ascii="Times New Roman" w:hAnsi="Times New Roman"/>
          <w:i/>
        </w:rPr>
        <w:t xml:space="preserve"> </w:t>
      </w:r>
      <w:r w:rsidR="009B50A0">
        <w:rPr>
          <w:rFonts w:ascii="Times New Roman" w:hAnsi="Times New Roman"/>
          <w:i/>
        </w:rPr>
        <w:t xml:space="preserve">juga dibuat dengan </w:t>
      </w:r>
      <w:r w:rsidRPr="007171FD">
        <w:rPr>
          <w:rFonts w:ascii="Times New Roman" w:hAnsi="Times New Roman"/>
          <w:i/>
        </w:rPr>
        <w:t>didahului oleh teori yang berk</w:t>
      </w:r>
      <w:r w:rsidR="00DF69E4">
        <w:rPr>
          <w:rFonts w:ascii="Times New Roman" w:hAnsi="Times New Roman"/>
          <w:i/>
        </w:rPr>
        <w:t xml:space="preserve">aitan dengan kegiatan percobaan. </w:t>
      </w:r>
      <w:r w:rsidRPr="007171FD">
        <w:rPr>
          <w:rFonts w:ascii="Times New Roman" w:hAnsi="Times New Roman"/>
          <w:i/>
        </w:rPr>
        <w:t xml:space="preserve">Sebagai keterampilan permulaan (rudimentary skill) (Wenning, 2010), kemampuan siswa dalam mengklasifikasi sudah dilatihkan melalui pembelajaran di kelas eksperimen maupun kelas kontrol. </w:t>
      </w:r>
    </w:p>
    <w:p w:rsidR="00ED3E41" w:rsidRPr="007171FD" w:rsidRDefault="00ED3E41" w:rsidP="00ED3E41">
      <w:pPr>
        <w:spacing w:after="0" w:line="240" w:lineRule="auto"/>
        <w:ind w:firstLine="426"/>
        <w:jc w:val="both"/>
        <w:rPr>
          <w:rFonts w:ascii="Times New Roman" w:hAnsi="Times New Roman"/>
          <w:i/>
          <w:noProof/>
        </w:rPr>
      </w:pPr>
      <w:r w:rsidRPr="007171FD">
        <w:rPr>
          <w:rFonts w:ascii="Times New Roman" w:hAnsi="Times New Roman"/>
          <w:i/>
        </w:rPr>
        <w:t xml:space="preserve">Adapun untuk kecilnya perbedaan pada keterampilan merencanakan percobaan diduga karena kemampuan prosedural siswa di kelas kontrol sudah </w:t>
      </w:r>
      <w:r w:rsidR="00C10FF9">
        <w:rPr>
          <w:rFonts w:ascii="Times New Roman" w:hAnsi="Times New Roman"/>
          <w:i/>
        </w:rPr>
        <w:t xml:space="preserve">cukup </w:t>
      </w:r>
      <w:r w:rsidRPr="007171FD">
        <w:rPr>
          <w:rFonts w:ascii="Times New Roman" w:hAnsi="Times New Roman"/>
          <w:i/>
        </w:rPr>
        <w:t>terlatih melalui kegiatan percobaan yang telah mereka lakukan</w:t>
      </w:r>
      <w:r w:rsidR="00BB4898">
        <w:rPr>
          <w:rFonts w:ascii="Times New Roman" w:hAnsi="Times New Roman"/>
          <w:i/>
        </w:rPr>
        <w:t xml:space="preserve"> sebelumnya</w:t>
      </w:r>
      <w:r w:rsidR="00A13A72">
        <w:rPr>
          <w:rFonts w:ascii="Times New Roman" w:hAnsi="Times New Roman"/>
          <w:i/>
        </w:rPr>
        <w:t xml:space="preserve">. </w:t>
      </w:r>
      <w:r w:rsidR="00A13A72" w:rsidRPr="007171FD">
        <w:rPr>
          <w:rFonts w:ascii="Times New Roman" w:hAnsi="Times New Roman"/>
          <w:i/>
        </w:rPr>
        <w:t>Panduan</w:t>
      </w:r>
      <w:r w:rsidR="00A13A72" w:rsidRPr="007171FD">
        <w:rPr>
          <w:rFonts w:ascii="Times New Roman" w:hAnsi="Times New Roman"/>
          <w:i/>
          <w:lang w:val="sv-SE"/>
        </w:rPr>
        <w:t xml:space="preserve"> praktikum pada </w:t>
      </w:r>
      <w:r w:rsidR="00A13A72" w:rsidRPr="007171FD">
        <w:rPr>
          <w:rFonts w:ascii="Times New Roman" w:hAnsi="Times New Roman"/>
          <w:i/>
        </w:rPr>
        <w:t>kelas kontrol</w:t>
      </w:r>
      <w:r w:rsidR="00A13A72" w:rsidRPr="007171FD">
        <w:rPr>
          <w:rFonts w:ascii="Times New Roman" w:hAnsi="Times New Roman"/>
          <w:i/>
          <w:lang w:val="sv-SE"/>
        </w:rPr>
        <w:t xml:space="preserve"> disajikan secara </w:t>
      </w:r>
      <w:r w:rsidR="00A40CB7">
        <w:rPr>
          <w:rFonts w:ascii="Times New Roman" w:hAnsi="Times New Roman"/>
          <w:i/>
        </w:rPr>
        <w:t>detail</w:t>
      </w:r>
      <w:r w:rsidR="00A13A72" w:rsidRPr="007171FD">
        <w:rPr>
          <w:rFonts w:ascii="Times New Roman" w:hAnsi="Times New Roman"/>
          <w:i/>
          <w:lang w:val="sv-SE"/>
        </w:rPr>
        <w:t xml:space="preserve"> </w:t>
      </w:r>
      <w:r w:rsidR="00A13A72" w:rsidRPr="007171FD">
        <w:rPr>
          <w:rFonts w:ascii="Times New Roman" w:hAnsi="Times New Roman"/>
          <w:i/>
        </w:rPr>
        <w:t xml:space="preserve">dengan </w:t>
      </w:r>
      <w:r w:rsidR="00A13A72" w:rsidRPr="007171FD">
        <w:rPr>
          <w:rFonts w:ascii="Times New Roman" w:hAnsi="Times New Roman"/>
          <w:i/>
          <w:lang w:val="sv-SE"/>
        </w:rPr>
        <w:t>memuat prosedur-prosedur yang harus dilaksanakan siswa</w:t>
      </w:r>
      <w:r w:rsidR="00A40CB7">
        <w:rPr>
          <w:rFonts w:ascii="Times New Roman" w:hAnsi="Times New Roman"/>
          <w:i/>
        </w:rPr>
        <w:t xml:space="preserve"> </w:t>
      </w:r>
      <w:r w:rsidR="00A13A72">
        <w:rPr>
          <w:rFonts w:ascii="Times New Roman" w:hAnsi="Times New Roman"/>
          <w:i/>
        </w:rPr>
        <w:t xml:space="preserve">(Wenning, 2005). </w:t>
      </w:r>
      <w:r w:rsidR="00C10FF9">
        <w:rPr>
          <w:rFonts w:ascii="Times New Roman" w:hAnsi="Times New Roman"/>
          <w:i/>
        </w:rPr>
        <w:t>Proses-proses belajar yang berhubungan dengan p</w:t>
      </w:r>
      <w:r w:rsidR="00A13A72">
        <w:rPr>
          <w:rFonts w:ascii="Times New Roman" w:hAnsi="Times New Roman"/>
          <w:i/>
        </w:rPr>
        <w:t xml:space="preserve">engetahuan prosedural tergantung pada latihan </w:t>
      </w:r>
      <w:r w:rsidR="00A13A72">
        <w:rPr>
          <w:rFonts w:ascii="Times New Roman" w:hAnsi="Times New Roman"/>
          <w:i/>
        </w:rPr>
        <w:lastRenderedPageBreak/>
        <w:t>dan umpan baik pada diri siswa</w:t>
      </w:r>
      <w:r w:rsidR="00AC3FA8" w:rsidRPr="00AC3FA8">
        <w:rPr>
          <w:rFonts w:ascii="Times New Roman" w:hAnsi="Times New Roman"/>
          <w:i/>
        </w:rPr>
        <w:t xml:space="preserve"> </w:t>
      </w:r>
      <w:r w:rsidR="00AC3FA8">
        <w:rPr>
          <w:rFonts w:ascii="Times New Roman" w:hAnsi="Times New Roman"/>
          <w:i/>
        </w:rPr>
        <w:t>(Dahar (1996)</w:t>
      </w:r>
      <w:r w:rsidRPr="007171FD">
        <w:rPr>
          <w:rFonts w:ascii="Times New Roman" w:hAnsi="Times New Roman"/>
          <w:i/>
        </w:rPr>
        <w:t xml:space="preserve">. </w:t>
      </w:r>
      <w:r w:rsidR="00277968">
        <w:rPr>
          <w:rFonts w:ascii="Times New Roman" w:hAnsi="Times New Roman"/>
          <w:i/>
        </w:rPr>
        <w:t>Selain itu, b</w:t>
      </w:r>
      <w:r w:rsidRPr="007171FD">
        <w:rPr>
          <w:rFonts w:ascii="Times New Roman" w:hAnsi="Times New Roman"/>
          <w:i/>
        </w:rPr>
        <w:t>erkaitan dengan kendala yang dihadapi</w:t>
      </w:r>
      <w:r w:rsidR="00277968">
        <w:rPr>
          <w:rFonts w:ascii="Times New Roman" w:hAnsi="Times New Roman"/>
          <w:i/>
        </w:rPr>
        <w:t>,</w:t>
      </w:r>
      <w:r w:rsidRPr="007171FD">
        <w:rPr>
          <w:rFonts w:ascii="Times New Roman" w:hAnsi="Times New Roman"/>
          <w:i/>
        </w:rPr>
        <w:t xml:space="preserve"> pada pertemuan awal pembelajaran di kela</w:t>
      </w:r>
      <w:r w:rsidR="00277968">
        <w:rPr>
          <w:rFonts w:ascii="Times New Roman" w:hAnsi="Times New Roman"/>
          <w:i/>
        </w:rPr>
        <w:t xml:space="preserve">s ekperimen </w:t>
      </w:r>
      <w:r w:rsidRPr="007171FD">
        <w:rPr>
          <w:rFonts w:ascii="Times New Roman" w:hAnsi="Times New Roman"/>
          <w:i/>
        </w:rPr>
        <w:t>t</w:t>
      </w:r>
      <w:r w:rsidRPr="007171FD">
        <w:rPr>
          <w:rFonts w:ascii="Times New Roman" w:hAnsi="Times New Roman"/>
          <w:i/>
          <w:noProof/>
        </w:rPr>
        <w:t xml:space="preserve">ahapan inquiry lesson kurang </w:t>
      </w:r>
      <w:r w:rsidR="00A13A72">
        <w:rPr>
          <w:rFonts w:ascii="Times New Roman" w:hAnsi="Times New Roman"/>
          <w:i/>
          <w:noProof/>
        </w:rPr>
        <w:t>optimal</w:t>
      </w:r>
      <w:r w:rsidRPr="007171FD">
        <w:rPr>
          <w:rFonts w:ascii="Times New Roman" w:hAnsi="Times New Roman"/>
          <w:i/>
          <w:noProof/>
        </w:rPr>
        <w:t xml:space="preserve"> dilakukan karena beberapa siswa belum terbiasa dan mengalami kesulitan dalam merencanakan penyelidikan secara mandiri. </w:t>
      </w:r>
      <w:r w:rsidR="00AC3FA8">
        <w:rPr>
          <w:rFonts w:ascii="Times New Roman" w:hAnsi="Times New Roman"/>
          <w:i/>
          <w:noProof/>
        </w:rPr>
        <w:t>Salah</w:t>
      </w:r>
      <w:r w:rsidRPr="007171FD">
        <w:rPr>
          <w:rFonts w:ascii="Times New Roman" w:hAnsi="Times New Roman"/>
          <w:i/>
          <w:noProof/>
        </w:rPr>
        <w:t xml:space="preserve"> satu kelemahan pembelajaran berbasis inkuiri yaitu </w:t>
      </w:r>
      <w:r w:rsidRPr="007171FD">
        <w:rPr>
          <w:rFonts w:ascii="Times New Roman" w:hAnsi="Times New Roman"/>
          <w:i/>
        </w:rPr>
        <w:t xml:space="preserve">membutuhkan </w:t>
      </w:r>
      <w:r w:rsidRPr="007171FD">
        <w:rPr>
          <w:rFonts w:ascii="Times New Roman" w:hAnsi="Times New Roman"/>
          <w:i/>
          <w:color w:val="000000"/>
        </w:rPr>
        <w:t>perubahan kebiasan cara belajar siswa dari pembelajaran yang biasanya dilakukan di kelas</w:t>
      </w:r>
      <w:r w:rsidR="00AC3FA8" w:rsidRPr="00AC3FA8">
        <w:rPr>
          <w:rFonts w:ascii="Times New Roman" w:hAnsi="Times New Roman"/>
          <w:i/>
          <w:noProof/>
        </w:rPr>
        <w:t xml:space="preserve"> </w:t>
      </w:r>
      <w:r w:rsidR="00AC3FA8">
        <w:rPr>
          <w:rFonts w:ascii="Times New Roman" w:hAnsi="Times New Roman"/>
          <w:i/>
          <w:noProof/>
        </w:rPr>
        <w:t xml:space="preserve">(Amien, </w:t>
      </w:r>
      <w:r w:rsidR="00AC3FA8" w:rsidRPr="007171FD">
        <w:rPr>
          <w:rFonts w:ascii="Times New Roman" w:hAnsi="Times New Roman"/>
          <w:i/>
          <w:noProof/>
        </w:rPr>
        <w:t>1987)</w:t>
      </w:r>
      <w:r w:rsidRPr="007171FD">
        <w:rPr>
          <w:rFonts w:ascii="Times New Roman" w:hAnsi="Times New Roman"/>
          <w:i/>
          <w:noProof/>
        </w:rPr>
        <w:t>.</w:t>
      </w:r>
    </w:p>
    <w:p w:rsidR="00ED3E41" w:rsidRPr="007171FD" w:rsidRDefault="00ED3E41" w:rsidP="00ED3E41">
      <w:pPr>
        <w:spacing w:after="0" w:line="240" w:lineRule="auto"/>
        <w:ind w:firstLine="426"/>
        <w:jc w:val="both"/>
        <w:rPr>
          <w:rFonts w:ascii="Times New Roman" w:hAnsi="Times New Roman"/>
          <w:i/>
        </w:rPr>
      </w:pPr>
    </w:p>
    <w:p w:rsidR="00567E46" w:rsidRPr="007171FD" w:rsidRDefault="00567E46" w:rsidP="00567E46">
      <w:pPr>
        <w:spacing w:after="120" w:line="240" w:lineRule="auto"/>
        <w:jc w:val="both"/>
        <w:rPr>
          <w:rFonts w:ascii="Times New Roman" w:hAnsi="Times New Roman"/>
          <w:b/>
          <w:i/>
        </w:rPr>
      </w:pPr>
      <w:r w:rsidRPr="007171FD">
        <w:rPr>
          <w:rFonts w:ascii="Times New Roman" w:hAnsi="Times New Roman"/>
          <w:b/>
          <w:i/>
        </w:rPr>
        <w:t xml:space="preserve">Sikap Siswa Terhadap Model Pembelajaran </w:t>
      </w:r>
      <w:r w:rsidR="0096798E">
        <w:rPr>
          <w:rFonts w:ascii="Times New Roman" w:hAnsi="Times New Roman"/>
          <w:b/>
          <w:i/>
        </w:rPr>
        <w:t>LOI</w:t>
      </w:r>
    </w:p>
    <w:p w:rsidR="00A43710" w:rsidRPr="007171FD" w:rsidRDefault="00567E46" w:rsidP="00AC3FA8">
      <w:pPr>
        <w:pStyle w:val="ListParagraph"/>
        <w:spacing w:after="120" w:line="240" w:lineRule="auto"/>
        <w:ind w:left="0" w:firstLine="426"/>
        <w:jc w:val="both"/>
        <w:rPr>
          <w:i/>
        </w:rPr>
      </w:pPr>
      <w:r w:rsidRPr="007171FD">
        <w:rPr>
          <w:i/>
          <w:sz w:val="22"/>
          <w:szCs w:val="22"/>
        </w:rPr>
        <w:t xml:space="preserve">Skala sikap diberikan pada kelas eksperimen di akhir pembelajaran. Hasil rekapitulasi </w:t>
      </w:r>
      <w:r w:rsidR="00277968">
        <w:rPr>
          <w:i/>
          <w:sz w:val="22"/>
          <w:szCs w:val="22"/>
        </w:rPr>
        <w:t>sikap</w:t>
      </w:r>
      <w:r w:rsidRPr="007171FD">
        <w:rPr>
          <w:i/>
          <w:sz w:val="22"/>
          <w:szCs w:val="22"/>
        </w:rPr>
        <w:t xml:space="preserve"> siswa terhadap model pembelajaran </w:t>
      </w:r>
      <w:r w:rsidR="00277968">
        <w:rPr>
          <w:i/>
          <w:sz w:val="22"/>
          <w:szCs w:val="22"/>
        </w:rPr>
        <w:t xml:space="preserve">LOI </w:t>
      </w:r>
      <w:r w:rsidRPr="007171FD">
        <w:rPr>
          <w:i/>
          <w:sz w:val="22"/>
          <w:szCs w:val="22"/>
        </w:rPr>
        <w:t xml:space="preserve">disajikan pada tabel </w:t>
      </w:r>
      <w:r w:rsidR="00666A63">
        <w:rPr>
          <w:i/>
          <w:sz w:val="22"/>
          <w:szCs w:val="22"/>
        </w:rPr>
        <w:t xml:space="preserve">3 </w:t>
      </w:r>
      <w:r w:rsidR="00277968">
        <w:rPr>
          <w:i/>
          <w:sz w:val="22"/>
          <w:szCs w:val="22"/>
        </w:rPr>
        <w:t>berikut</w:t>
      </w:r>
      <w:r w:rsidRPr="007171FD">
        <w:rPr>
          <w:i/>
          <w:sz w:val="22"/>
          <w:szCs w:val="22"/>
        </w:rPr>
        <w:t>.</w:t>
      </w:r>
    </w:p>
    <w:p w:rsidR="00567E46" w:rsidRPr="007171FD" w:rsidRDefault="00567E46" w:rsidP="00567E46">
      <w:pPr>
        <w:tabs>
          <w:tab w:val="left" w:pos="3780"/>
        </w:tabs>
        <w:spacing w:after="0" w:line="240" w:lineRule="auto"/>
        <w:jc w:val="center"/>
        <w:rPr>
          <w:rFonts w:ascii="Times New Roman" w:hAnsi="Times New Roman" w:cs="Times New Roman"/>
          <w:i/>
        </w:rPr>
      </w:pPr>
      <w:r w:rsidRPr="007171FD">
        <w:rPr>
          <w:rFonts w:ascii="Times New Roman" w:hAnsi="Times New Roman" w:cs="Times New Roman"/>
          <w:i/>
        </w:rPr>
        <w:t xml:space="preserve">Tabel </w:t>
      </w:r>
      <w:r w:rsidR="00666A63">
        <w:rPr>
          <w:rFonts w:ascii="Times New Roman" w:hAnsi="Times New Roman" w:cs="Times New Roman"/>
          <w:i/>
        </w:rPr>
        <w:t>3</w:t>
      </w:r>
      <w:r w:rsidRPr="007171FD">
        <w:rPr>
          <w:rFonts w:ascii="Times New Roman" w:hAnsi="Times New Roman" w:cs="Times New Roman"/>
          <w:i/>
        </w:rPr>
        <w:t xml:space="preserve"> Rekapitulasi Skala Sikap Siswa Mengenai</w:t>
      </w:r>
    </w:p>
    <w:p w:rsidR="00567E46" w:rsidRPr="007171FD" w:rsidRDefault="00567E46" w:rsidP="00567E46">
      <w:pPr>
        <w:tabs>
          <w:tab w:val="left" w:pos="3780"/>
        </w:tabs>
        <w:spacing w:after="120" w:line="240" w:lineRule="auto"/>
        <w:jc w:val="center"/>
        <w:rPr>
          <w:rFonts w:ascii="Times New Roman" w:hAnsi="Times New Roman" w:cs="Times New Roman"/>
          <w:i/>
        </w:rPr>
      </w:pPr>
      <w:r w:rsidRPr="007171FD">
        <w:rPr>
          <w:rFonts w:ascii="Times New Roman" w:hAnsi="Times New Roman" w:cs="Times New Roman"/>
          <w:i/>
        </w:rPr>
        <w:t xml:space="preserve"> Model Pembelajaran Levels of Inquiry</w:t>
      </w:r>
    </w:p>
    <w:tbl>
      <w:tblPr>
        <w:tblStyle w:val="TableGrid"/>
        <w:tblW w:w="4259" w:type="dxa"/>
        <w:jc w:val="center"/>
        <w:tblLayout w:type="fixed"/>
        <w:tblLook w:val="04A0" w:firstRow="1" w:lastRow="0" w:firstColumn="1" w:lastColumn="0" w:noHBand="0" w:noVBand="1"/>
      </w:tblPr>
      <w:tblGrid>
        <w:gridCol w:w="568"/>
        <w:gridCol w:w="2404"/>
        <w:gridCol w:w="1287"/>
      </w:tblGrid>
      <w:tr w:rsidR="00567E46" w:rsidRPr="007171FD" w:rsidTr="00AC3FA8">
        <w:trPr>
          <w:trHeight w:val="334"/>
          <w:jc w:val="center"/>
        </w:trPr>
        <w:tc>
          <w:tcPr>
            <w:tcW w:w="568" w:type="dxa"/>
            <w:vMerge w:val="restart"/>
            <w:shd w:val="clear" w:color="auto" w:fill="BFBFBF" w:themeFill="background1" w:themeFillShade="BF"/>
            <w:vAlign w:val="center"/>
          </w:tcPr>
          <w:p w:rsidR="00567E46" w:rsidRPr="00C10FF9" w:rsidRDefault="00567E46" w:rsidP="00277968">
            <w:pPr>
              <w:jc w:val="center"/>
              <w:rPr>
                <w:rFonts w:ascii="Times New Roman" w:hAnsi="Times New Roman" w:cs="Times New Roman"/>
                <w:b/>
                <w:i/>
                <w:sz w:val="20"/>
                <w:szCs w:val="20"/>
              </w:rPr>
            </w:pPr>
            <w:r w:rsidRPr="00C10FF9">
              <w:rPr>
                <w:rFonts w:ascii="Times New Roman" w:hAnsi="Times New Roman" w:cs="Times New Roman"/>
                <w:b/>
                <w:i/>
                <w:sz w:val="20"/>
                <w:szCs w:val="20"/>
              </w:rPr>
              <w:t>No.</w:t>
            </w:r>
          </w:p>
        </w:tc>
        <w:tc>
          <w:tcPr>
            <w:tcW w:w="2404" w:type="dxa"/>
            <w:vMerge w:val="restart"/>
            <w:shd w:val="clear" w:color="auto" w:fill="BFBFBF" w:themeFill="background1" w:themeFillShade="BF"/>
            <w:vAlign w:val="center"/>
          </w:tcPr>
          <w:p w:rsidR="00567E46" w:rsidRPr="00C10FF9" w:rsidRDefault="00567E46" w:rsidP="00277968">
            <w:pPr>
              <w:jc w:val="center"/>
              <w:rPr>
                <w:rFonts w:ascii="Times New Roman" w:hAnsi="Times New Roman" w:cs="Times New Roman"/>
                <w:b/>
                <w:i/>
                <w:sz w:val="20"/>
                <w:szCs w:val="20"/>
              </w:rPr>
            </w:pPr>
            <w:r w:rsidRPr="00C10FF9">
              <w:rPr>
                <w:rFonts w:ascii="Times New Roman" w:hAnsi="Times New Roman" w:cs="Times New Roman"/>
                <w:b/>
                <w:i/>
                <w:sz w:val="20"/>
                <w:szCs w:val="20"/>
              </w:rPr>
              <w:t>Indikator</w:t>
            </w:r>
          </w:p>
        </w:tc>
        <w:tc>
          <w:tcPr>
            <w:tcW w:w="1287" w:type="dxa"/>
            <w:vMerge w:val="restart"/>
            <w:shd w:val="clear" w:color="auto" w:fill="BFBFBF" w:themeFill="background1" w:themeFillShade="BF"/>
            <w:vAlign w:val="center"/>
          </w:tcPr>
          <w:p w:rsidR="00567E46" w:rsidRPr="00C10FF9" w:rsidRDefault="00567E46" w:rsidP="00BA060E">
            <w:pPr>
              <w:jc w:val="center"/>
              <w:rPr>
                <w:rFonts w:ascii="Times New Roman" w:hAnsi="Times New Roman" w:cs="Times New Roman"/>
                <w:b/>
                <w:i/>
                <w:sz w:val="20"/>
                <w:szCs w:val="20"/>
              </w:rPr>
            </w:pPr>
            <w:r w:rsidRPr="00C10FF9">
              <w:rPr>
                <w:rFonts w:ascii="Times New Roman" w:hAnsi="Times New Roman" w:cs="Times New Roman"/>
                <w:b/>
                <w:i/>
                <w:sz w:val="20"/>
                <w:szCs w:val="20"/>
              </w:rPr>
              <w:t xml:space="preserve">Persetujuan </w:t>
            </w:r>
          </w:p>
        </w:tc>
      </w:tr>
      <w:tr w:rsidR="00567E46" w:rsidRPr="007171FD" w:rsidTr="00AC3FA8">
        <w:trPr>
          <w:trHeight w:val="276"/>
          <w:jc w:val="center"/>
        </w:trPr>
        <w:tc>
          <w:tcPr>
            <w:tcW w:w="568" w:type="dxa"/>
            <w:vMerge/>
            <w:shd w:val="clear" w:color="auto" w:fill="BFBFBF" w:themeFill="background1" w:themeFillShade="BF"/>
          </w:tcPr>
          <w:p w:rsidR="00567E46" w:rsidRPr="00C10FF9" w:rsidRDefault="00567E46" w:rsidP="00277968">
            <w:pPr>
              <w:rPr>
                <w:rFonts w:ascii="Times New Roman" w:hAnsi="Times New Roman" w:cs="Times New Roman"/>
                <w:i/>
                <w:sz w:val="20"/>
                <w:szCs w:val="20"/>
              </w:rPr>
            </w:pPr>
          </w:p>
        </w:tc>
        <w:tc>
          <w:tcPr>
            <w:tcW w:w="2404" w:type="dxa"/>
            <w:vMerge/>
            <w:shd w:val="clear" w:color="auto" w:fill="BFBFBF" w:themeFill="background1" w:themeFillShade="BF"/>
          </w:tcPr>
          <w:p w:rsidR="00567E46" w:rsidRPr="00C10FF9" w:rsidRDefault="00567E46" w:rsidP="00277968">
            <w:pPr>
              <w:rPr>
                <w:rFonts w:ascii="Times New Roman" w:hAnsi="Times New Roman" w:cs="Times New Roman"/>
                <w:i/>
                <w:sz w:val="20"/>
                <w:szCs w:val="20"/>
              </w:rPr>
            </w:pPr>
          </w:p>
        </w:tc>
        <w:tc>
          <w:tcPr>
            <w:tcW w:w="1287" w:type="dxa"/>
            <w:vMerge/>
            <w:shd w:val="clear" w:color="auto" w:fill="BFBFBF" w:themeFill="background1" w:themeFillShade="BF"/>
          </w:tcPr>
          <w:p w:rsidR="00567E46" w:rsidRPr="00C10FF9" w:rsidRDefault="00567E46" w:rsidP="00277968">
            <w:pPr>
              <w:rPr>
                <w:rFonts w:ascii="Times New Roman" w:hAnsi="Times New Roman" w:cs="Times New Roman"/>
                <w:i/>
                <w:sz w:val="20"/>
                <w:szCs w:val="20"/>
              </w:rPr>
            </w:pPr>
          </w:p>
        </w:tc>
      </w:tr>
      <w:tr w:rsidR="00567E46" w:rsidRPr="007171FD" w:rsidTr="00BA060E">
        <w:trPr>
          <w:jc w:val="center"/>
        </w:trPr>
        <w:tc>
          <w:tcPr>
            <w:tcW w:w="568" w:type="dxa"/>
          </w:tcPr>
          <w:p w:rsidR="00567E46" w:rsidRPr="00C10FF9" w:rsidRDefault="00567E46" w:rsidP="00436275">
            <w:pPr>
              <w:jc w:val="center"/>
              <w:rPr>
                <w:rFonts w:ascii="Times New Roman" w:hAnsi="Times New Roman" w:cs="Times New Roman"/>
                <w:i/>
                <w:sz w:val="20"/>
                <w:szCs w:val="20"/>
              </w:rPr>
            </w:pPr>
            <w:r w:rsidRPr="00C10FF9">
              <w:rPr>
                <w:rFonts w:ascii="Times New Roman" w:hAnsi="Times New Roman" w:cs="Times New Roman"/>
                <w:i/>
                <w:sz w:val="20"/>
                <w:szCs w:val="20"/>
              </w:rPr>
              <w:t>1</w:t>
            </w:r>
          </w:p>
        </w:tc>
        <w:tc>
          <w:tcPr>
            <w:tcW w:w="2404" w:type="dxa"/>
          </w:tcPr>
          <w:p w:rsidR="00567E46" w:rsidRPr="00C10FF9" w:rsidRDefault="00567E46" w:rsidP="00436275">
            <w:pPr>
              <w:rPr>
                <w:rFonts w:ascii="Times New Roman" w:hAnsi="Times New Roman" w:cs="Times New Roman"/>
                <w:i/>
                <w:sz w:val="20"/>
                <w:szCs w:val="20"/>
              </w:rPr>
            </w:pPr>
            <w:r w:rsidRPr="00C10FF9">
              <w:rPr>
                <w:rFonts w:ascii="Times New Roman" w:hAnsi="Times New Roman" w:cs="Times New Roman"/>
                <w:i/>
                <w:sz w:val="20"/>
                <w:szCs w:val="20"/>
              </w:rPr>
              <w:t xml:space="preserve">Persepsi siswa tentang pembelajaran </w:t>
            </w:r>
            <w:r w:rsidR="00277968" w:rsidRPr="00C10FF9">
              <w:rPr>
                <w:rFonts w:ascii="Times New Roman" w:hAnsi="Times New Roman" w:cs="Times New Roman"/>
                <w:i/>
                <w:sz w:val="20"/>
                <w:szCs w:val="20"/>
              </w:rPr>
              <w:t>LOI</w:t>
            </w:r>
          </w:p>
        </w:tc>
        <w:tc>
          <w:tcPr>
            <w:tcW w:w="1287" w:type="dxa"/>
            <w:vAlign w:val="center"/>
          </w:tcPr>
          <w:p w:rsidR="00567E46"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74%</w:t>
            </w:r>
          </w:p>
        </w:tc>
      </w:tr>
      <w:tr w:rsidR="00567E46" w:rsidRPr="007171FD" w:rsidTr="00BA060E">
        <w:trPr>
          <w:jc w:val="center"/>
        </w:trPr>
        <w:tc>
          <w:tcPr>
            <w:tcW w:w="568" w:type="dxa"/>
          </w:tcPr>
          <w:p w:rsidR="00567E46" w:rsidRPr="00C10FF9" w:rsidRDefault="00567E46" w:rsidP="00436275">
            <w:pPr>
              <w:jc w:val="center"/>
              <w:rPr>
                <w:rFonts w:ascii="Times New Roman" w:hAnsi="Times New Roman" w:cs="Times New Roman"/>
                <w:i/>
                <w:sz w:val="20"/>
                <w:szCs w:val="20"/>
              </w:rPr>
            </w:pPr>
            <w:r w:rsidRPr="00C10FF9">
              <w:rPr>
                <w:rFonts w:ascii="Times New Roman" w:hAnsi="Times New Roman" w:cs="Times New Roman"/>
                <w:i/>
                <w:sz w:val="20"/>
                <w:szCs w:val="20"/>
              </w:rPr>
              <w:t>2</w:t>
            </w:r>
          </w:p>
        </w:tc>
        <w:tc>
          <w:tcPr>
            <w:tcW w:w="2404" w:type="dxa"/>
          </w:tcPr>
          <w:p w:rsidR="00567E46" w:rsidRPr="00C10FF9" w:rsidRDefault="00567E46" w:rsidP="00436275">
            <w:pPr>
              <w:rPr>
                <w:rFonts w:ascii="Times New Roman" w:hAnsi="Times New Roman" w:cs="Times New Roman"/>
                <w:i/>
                <w:sz w:val="20"/>
                <w:szCs w:val="20"/>
              </w:rPr>
            </w:pPr>
            <w:r w:rsidRPr="00C10FF9">
              <w:rPr>
                <w:rFonts w:ascii="Times New Roman" w:hAnsi="Times New Roman" w:cs="Times New Roman"/>
                <w:i/>
                <w:sz w:val="20"/>
                <w:szCs w:val="20"/>
              </w:rPr>
              <w:t xml:space="preserve">Motivasi siswa terhadap pembelajaran </w:t>
            </w:r>
            <w:r w:rsidR="00277968" w:rsidRPr="00C10FF9">
              <w:rPr>
                <w:rFonts w:ascii="Times New Roman" w:hAnsi="Times New Roman" w:cs="Times New Roman"/>
                <w:i/>
                <w:sz w:val="20"/>
                <w:szCs w:val="20"/>
              </w:rPr>
              <w:t>LOI</w:t>
            </w:r>
          </w:p>
        </w:tc>
        <w:tc>
          <w:tcPr>
            <w:tcW w:w="1287" w:type="dxa"/>
            <w:vAlign w:val="center"/>
          </w:tcPr>
          <w:p w:rsidR="00567E46"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68%</w:t>
            </w:r>
          </w:p>
        </w:tc>
      </w:tr>
      <w:tr w:rsidR="00567E46" w:rsidRPr="007171FD" w:rsidTr="00BA060E">
        <w:trPr>
          <w:jc w:val="center"/>
        </w:trPr>
        <w:tc>
          <w:tcPr>
            <w:tcW w:w="568" w:type="dxa"/>
          </w:tcPr>
          <w:p w:rsidR="00567E46" w:rsidRPr="00C10FF9" w:rsidRDefault="00567E46" w:rsidP="00436275">
            <w:pPr>
              <w:jc w:val="center"/>
              <w:rPr>
                <w:rFonts w:ascii="Times New Roman" w:hAnsi="Times New Roman" w:cs="Times New Roman"/>
                <w:i/>
                <w:sz w:val="20"/>
                <w:szCs w:val="20"/>
              </w:rPr>
            </w:pPr>
            <w:r w:rsidRPr="00C10FF9">
              <w:rPr>
                <w:rFonts w:ascii="Times New Roman" w:hAnsi="Times New Roman" w:cs="Times New Roman"/>
                <w:i/>
                <w:sz w:val="20"/>
                <w:szCs w:val="20"/>
              </w:rPr>
              <w:t>3</w:t>
            </w:r>
          </w:p>
        </w:tc>
        <w:tc>
          <w:tcPr>
            <w:tcW w:w="2404" w:type="dxa"/>
          </w:tcPr>
          <w:p w:rsidR="00567E46" w:rsidRPr="00C10FF9" w:rsidRDefault="00567E46" w:rsidP="00436275">
            <w:pPr>
              <w:rPr>
                <w:rFonts w:ascii="Times New Roman" w:hAnsi="Times New Roman" w:cs="Times New Roman"/>
                <w:i/>
                <w:sz w:val="20"/>
                <w:szCs w:val="20"/>
              </w:rPr>
            </w:pPr>
            <w:r w:rsidRPr="00C10FF9">
              <w:rPr>
                <w:rFonts w:ascii="Times New Roman" w:hAnsi="Times New Roman" w:cs="Times New Roman"/>
                <w:i/>
                <w:sz w:val="20"/>
                <w:szCs w:val="20"/>
              </w:rPr>
              <w:t xml:space="preserve">Rasa senang siswa terhadap pembelajaran </w:t>
            </w:r>
            <w:r w:rsidR="00277968" w:rsidRPr="00C10FF9">
              <w:rPr>
                <w:rFonts w:ascii="Times New Roman" w:hAnsi="Times New Roman" w:cs="Times New Roman"/>
                <w:i/>
                <w:sz w:val="20"/>
                <w:szCs w:val="20"/>
              </w:rPr>
              <w:t>LOI</w:t>
            </w:r>
            <w:r w:rsidR="00BA060E" w:rsidRPr="00C10FF9">
              <w:rPr>
                <w:rFonts w:ascii="Times New Roman" w:hAnsi="Times New Roman" w:cs="Times New Roman"/>
                <w:i/>
                <w:sz w:val="20"/>
                <w:szCs w:val="20"/>
              </w:rPr>
              <w:t>.</w:t>
            </w:r>
          </w:p>
        </w:tc>
        <w:tc>
          <w:tcPr>
            <w:tcW w:w="1287" w:type="dxa"/>
            <w:vAlign w:val="center"/>
          </w:tcPr>
          <w:p w:rsidR="00567E46"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69%</w:t>
            </w:r>
          </w:p>
        </w:tc>
      </w:tr>
      <w:tr w:rsidR="00567E46" w:rsidRPr="007171FD" w:rsidTr="00BA060E">
        <w:trPr>
          <w:jc w:val="center"/>
        </w:trPr>
        <w:tc>
          <w:tcPr>
            <w:tcW w:w="568" w:type="dxa"/>
          </w:tcPr>
          <w:p w:rsidR="00567E46" w:rsidRPr="00C10FF9" w:rsidRDefault="00567E46" w:rsidP="00436275">
            <w:pPr>
              <w:jc w:val="center"/>
              <w:rPr>
                <w:rFonts w:ascii="Times New Roman" w:hAnsi="Times New Roman" w:cs="Times New Roman"/>
                <w:i/>
                <w:sz w:val="20"/>
                <w:szCs w:val="20"/>
              </w:rPr>
            </w:pPr>
            <w:r w:rsidRPr="00C10FF9">
              <w:rPr>
                <w:rFonts w:ascii="Times New Roman" w:hAnsi="Times New Roman" w:cs="Times New Roman"/>
                <w:i/>
                <w:sz w:val="20"/>
                <w:szCs w:val="20"/>
              </w:rPr>
              <w:t>4</w:t>
            </w:r>
          </w:p>
        </w:tc>
        <w:tc>
          <w:tcPr>
            <w:tcW w:w="2404" w:type="dxa"/>
          </w:tcPr>
          <w:p w:rsidR="00567E46" w:rsidRPr="00C10FF9" w:rsidRDefault="00666A63" w:rsidP="00666A63">
            <w:pPr>
              <w:rPr>
                <w:rFonts w:ascii="Times New Roman" w:hAnsi="Times New Roman" w:cs="Times New Roman"/>
                <w:i/>
                <w:sz w:val="20"/>
                <w:szCs w:val="20"/>
              </w:rPr>
            </w:pPr>
            <w:r>
              <w:rPr>
                <w:rFonts w:ascii="Times New Roman" w:hAnsi="Times New Roman" w:cs="Times New Roman"/>
                <w:i/>
                <w:sz w:val="20"/>
                <w:szCs w:val="20"/>
              </w:rPr>
              <w:t>Minat belajar siswa selama pembelajaran.</w:t>
            </w:r>
          </w:p>
        </w:tc>
        <w:tc>
          <w:tcPr>
            <w:tcW w:w="1287" w:type="dxa"/>
            <w:vAlign w:val="center"/>
          </w:tcPr>
          <w:p w:rsidR="00567E46"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66%</w:t>
            </w:r>
          </w:p>
        </w:tc>
      </w:tr>
      <w:tr w:rsidR="00567E46" w:rsidRPr="007171FD" w:rsidTr="00BA060E">
        <w:trPr>
          <w:jc w:val="center"/>
        </w:trPr>
        <w:tc>
          <w:tcPr>
            <w:tcW w:w="568" w:type="dxa"/>
          </w:tcPr>
          <w:p w:rsidR="00567E46" w:rsidRPr="00C10FF9" w:rsidRDefault="00567E46" w:rsidP="00436275">
            <w:pPr>
              <w:jc w:val="center"/>
              <w:rPr>
                <w:rFonts w:ascii="Times New Roman" w:hAnsi="Times New Roman" w:cs="Times New Roman"/>
                <w:i/>
                <w:sz w:val="20"/>
                <w:szCs w:val="20"/>
              </w:rPr>
            </w:pPr>
            <w:r w:rsidRPr="00C10FF9">
              <w:rPr>
                <w:rFonts w:ascii="Times New Roman" w:hAnsi="Times New Roman" w:cs="Times New Roman"/>
                <w:i/>
                <w:sz w:val="20"/>
                <w:szCs w:val="20"/>
              </w:rPr>
              <w:t>5</w:t>
            </w:r>
          </w:p>
        </w:tc>
        <w:tc>
          <w:tcPr>
            <w:tcW w:w="2404" w:type="dxa"/>
          </w:tcPr>
          <w:p w:rsidR="00567E46" w:rsidRPr="00C10FF9" w:rsidRDefault="00567E46" w:rsidP="00436275">
            <w:pPr>
              <w:rPr>
                <w:rFonts w:ascii="Times New Roman" w:hAnsi="Times New Roman" w:cs="Times New Roman"/>
                <w:i/>
                <w:sz w:val="20"/>
                <w:szCs w:val="20"/>
              </w:rPr>
            </w:pPr>
            <w:r w:rsidRPr="00C10FF9">
              <w:rPr>
                <w:rFonts w:ascii="Times New Roman" w:hAnsi="Times New Roman" w:cs="Times New Roman"/>
                <w:i/>
                <w:sz w:val="20"/>
                <w:szCs w:val="20"/>
              </w:rPr>
              <w:t>Aktivitas siswa dalam kelompok.</w:t>
            </w:r>
          </w:p>
        </w:tc>
        <w:tc>
          <w:tcPr>
            <w:tcW w:w="1287" w:type="dxa"/>
            <w:vAlign w:val="center"/>
          </w:tcPr>
          <w:p w:rsidR="00567E46"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75%</w:t>
            </w:r>
          </w:p>
        </w:tc>
      </w:tr>
      <w:tr w:rsidR="00BA060E" w:rsidRPr="007171FD" w:rsidTr="00666A63">
        <w:trPr>
          <w:trHeight w:val="369"/>
          <w:jc w:val="center"/>
        </w:trPr>
        <w:tc>
          <w:tcPr>
            <w:tcW w:w="2972" w:type="dxa"/>
            <w:gridSpan w:val="2"/>
            <w:vAlign w:val="center"/>
          </w:tcPr>
          <w:p w:rsidR="00BA060E"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Rata-rata</w:t>
            </w:r>
          </w:p>
        </w:tc>
        <w:tc>
          <w:tcPr>
            <w:tcW w:w="1287" w:type="dxa"/>
            <w:vAlign w:val="center"/>
          </w:tcPr>
          <w:p w:rsidR="00BA060E" w:rsidRPr="00C10FF9" w:rsidRDefault="00BA060E" w:rsidP="00436275">
            <w:pPr>
              <w:jc w:val="center"/>
              <w:rPr>
                <w:rFonts w:ascii="Times New Roman" w:hAnsi="Times New Roman" w:cs="Times New Roman"/>
                <w:i/>
                <w:sz w:val="20"/>
                <w:szCs w:val="20"/>
              </w:rPr>
            </w:pPr>
            <w:r w:rsidRPr="00C10FF9">
              <w:rPr>
                <w:rFonts w:ascii="Times New Roman" w:hAnsi="Times New Roman" w:cs="Times New Roman"/>
                <w:i/>
                <w:sz w:val="20"/>
                <w:szCs w:val="20"/>
              </w:rPr>
              <w:t>70%</w:t>
            </w:r>
          </w:p>
        </w:tc>
      </w:tr>
    </w:tbl>
    <w:p w:rsidR="00AC3FA8" w:rsidRDefault="00AC3FA8" w:rsidP="00A43710">
      <w:pPr>
        <w:pStyle w:val="ListParagraph"/>
        <w:spacing w:after="0" w:line="240" w:lineRule="auto"/>
        <w:ind w:left="0" w:firstLine="426"/>
        <w:jc w:val="both"/>
        <w:rPr>
          <w:i/>
          <w:sz w:val="22"/>
          <w:szCs w:val="22"/>
        </w:rPr>
      </w:pPr>
    </w:p>
    <w:p w:rsidR="00277968" w:rsidRPr="00277968" w:rsidRDefault="00277968" w:rsidP="00A43710">
      <w:pPr>
        <w:pStyle w:val="ListParagraph"/>
        <w:spacing w:after="0" w:line="240" w:lineRule="auto"/>
        <w:ind w:left="0" w:firstLine="426"/>
        <w:jc w:val="both"/>
        <w:rPr>
          <w:i/>
          <w:sz w:val="22"/>
          <w:szCs w:val="22"/>
        </w:rPr>
      </w:pPr>
      <w:r>
        <w:rPr>
          <w:i/>
          <w:sz w:val="22"/>
          <w:szCs w:val="22"/>
        </w:rPr>
        <w:t>D</w:t>
      </w:r>
      <w:r w:rsidRPr="00277968">
        <w:rPr>
          <w:i/>
          <w:sz w:val="22"/>
          <w:szCs w:val="22"/>
        </w:rPr>
        <w:t xml:space="preserve">ata pada tabel </w:t>
      </w:r>
      <w:r w:rsidR="009B50A0">
        <w:rPr>
          <w:i/>
          <w:sz w:val="22"/>
          <w:szCs w:val="22"/>
        </w:rPr>
        <w:t>3</w:t>
      </w:r>
      <w:r w:rsidRPr="00277968">
        <w:rPr>
          <w:i/>
          <w:sz w:val="22"/>
          <w:szCs w:val="22"/>
        </w:rPr>
        <w:t xml:space="preserve"> menunjukkan bahwa sebesar </w:t>
      </w:r>
      <w:r w:rsidR="00BA060E">
        <w:rPr>
          <w:i/>
          <w:sz w:val="22"/>
          <w:szCs w:val="22"/>
        </w:rPr>
        <w:t>74</w:t>
      </w:r>
      <w:r w:rsidRPr="00277968">
        <w:rPr>
          <w:i/>
          <w:sz w:val="22"/>
          <w:szCs w:val="22"/>
        </w:rPr>
        <w:t xml:space="preserve">% siswa menyatakan setuju bahwa pembelajaran yang digunakan adalah baru, </w:t>
      </w:r>
      <w:r w:rsidR="00BA060E">
        <w:rPr>
          <w:i/>
          <w:sz w:val="22"/>
          <w:szCs w:val="22"/>
        </w:rPr>
        <w:t>68</w:t>
      </w:r>
      <w:r w:rsidRPr="00277968">
        <w:rPr>
          <w:i/>
          <w:sz w:val="22"/>
          <w:szCs w:val="22"/>
        </w:rPr>
        <w:t xml:space="preserve">% siswa menyatakan bahwa pembelajaran yang digunakan guru membuat siswa termotivasi. Selanjutnya </w:t>
      </w:r>
      <w:r w:rsidR="00BA060E">
        <w:rPr>
          <w:i/>
          <w:sz w:val="22"/>
          <w:szCs w:val="22"/>
        </w:rPr>
        <w:t>69</w:t>
      </w:r>
      <w:r w:rsidRPr="00277968">
        <w:rPr>
          <w:i/>
          <w:sz w:val="22"/>
          <w:szCs w:val="22"/>
        </w:rPr>
        <w:t xml:space="preserve">% siswa menyatakan senang terhadap pembelajaran dan sebesar </w:t>
      </w:r>
      <w:r w:rsidR="00BA060E">
        <w:rPr>
          <w:i/>
          <w:sz w:val="22"/>
          <w:szCs w:val="22"/>
        </w:rPr>
        <w:t>66</w:t>
      </w:r>
      <w:r w:rsidRPr="00277968">
        <w:rPr>
          <w:i/>
          <w:sz w:val="22"/>
          <w:szCs w:val="22"/>
        </w:rPr>
        <w:t xml:space="preserve">% siswa menyatakan minatnya dalam belajar. Selain itu </w:t>
      </w:r>
      <w:r w:rsidR="00BA060E">
        <w:rPr>
          <w:i/>
          <w:sz w:val="22"/>
          <w:szCs w:val="22"/>
        </w:rPr>
        <w:t>75</w:t>
      </w:r>
      <w:r w:rsidRPr="00277968">
        <w:rPr>
          <w:i/>
          <w:sz w:val="22"/>
          <w:szCs w:val="22"/>
        </w:rPr>
        <w:t>% siswa merasa mudah menguasai materi pembelajaran melalui aktivitas dalam kelompok.</w:t>
      </w:r>
    </w:p>
    <w:p w:rsidR="00567E46" w:rsidRPr="007171FD" w:rsidRDefault="00567E46" w:rsidP="00A43710">
      <w:pPr>
        <w:pStyle w:val="ListParagraph"/>
        <w:spacing w:after="0" w:line="240" w:lineRule="auto"/>
        <w:ind w:left="0" w:firstLine="426"/>
        <w:jc w:val="both"/>
        <w:rPr>
          <w:i/>
          <w:sz w:val="22"/>
          <w:szCs w:val="22"/>
        </w:rPr>
      </w:pPr>
      <w:r w:rsidRPr="00277968">
        <w:rPr>
          <w:i/>
          <w:sz w:val="22"/>
          <w:szCs w:val="22"/>
        </w:rPr>
        <w:t>Berdasarkan sebaran skala sikap yang diberikan kepada siswa, diketahui bahwa persentase per</w:t>
      </w:r>
      <w:r w:rsidR="009B50A0">
        <w:rPr>
          <w:i/>
          <w:sz w:val="22"/>
          <w:szCs w:val="22"/>
        </w:rPr>
        <w:t xml:space="preserve">setujuan yang diperoleh </w:t>
      </w:r>
      <w:r w:rsidRPr="00277968">
        <w:rPr>
          <w:i/>
          <w:sz w:val="22"/>
          <w:szCs w:val="22"/>
        </w:rPr>
        <w:t xml:space="preserve">menunjukkan bahwa sebagian besar siswa setuju bahwa kegiatan-kegiatan dalam model pembelajaran adalah baru, berbeda dengan pembelajaran biasanya. Dengan persepsi tersebut diharapkan ada pengalaman baru yang siswa alami sehingga muncul motivasi dan minat dalam </w:t>
      </w:r>
      <w:r w:rsidRPr="00277968">
        <w:rPr>
          <w:i/>
          <w:sz w:val="22"/>
          <w:szCs w:val="22"/>
        </w:rPr>
        <w:lastRenderedPageBreak/>
        <w:t>mempelajari materi pembiasan cahaya dan alat indera penglihatan. Dari data dalam tabel juga di</w:t>
      </w:r>
      <w:r w:rsidR="009B50A0">
        <w:rPr>
          <w:i/>
          <w:sz w:val="22"/>
          <w:szCs w:val="22"/>
        </w:rPr>
        <w:t>peroleh</w:t>
      </w:r>
      <w:r w:rsidRPr="00277968">
        <w:rPr>
          <w:i/>
          <w:sz w:val="22"/>
          <w:szCs w:val="22"/>
        </w:rPr>
        <w:t xml:space="preserve"> bahwa sebagian besar siswa termotivasi serta membangkitkan rasa senang dan minat belajar</w:t>
      </w:r>
      <w:r w:rsidR="009B50A0">
        <w:rPr>
          <w:i/>
          <w:sz w:val="22"/>
          <w:szCs w:val="22"/>
        </w:rPr>
        <w:t xml:space="preserve"> selama pembelajaran.</w:t>
      </w:r>
      <w:r w:rsidRPr="007171FD">
        <w:rPr>
          <w:i/>
          <w:sz w:val="22"/>
          <w:szCs w:val="22"/>
        </w:rPr>
        <w:t xml:space="preserve">. </w:t>
      </w:r>
    </w:p>
    <w:p w:rsidR="00567E46" w:rsidRPr="007171FD" w:rsidRDefault="00567E46" w:rsidP="00A43710">
      <w:pPr>
        <w:pStyle w:val="ListParagraph"/>
        <w:spacing w:after="0" w:line="240" w:lineRule="auto"/>
        <w:ind w:left="0" w:firstLine="426"/>
        <w:jc w:val="both"/>
        <w:rPr>
          <w:i/>
          <w:sz w:val="22"/>
          <w:szCs w:val="22"/>
        </w:rPr>
      </w:pPr>
      <w:r w:rsidRPr="007171FD">
        <w:rPr>
          <w:i/>
          <w:sz w:val="22"/>
          <w:szCs w:val="22"/>
        </w:rPr>
        <w:t xml:space="preserve">Motivasi dan minat siswa muncul karena pembelajaran yang dilakukan cukup menantang dengan diberikannya masalah-masalah yang berkaitan dengan kehidupan siswa sehari-hari di setiap awal pembelajaran. Setelah itu siswa berusaha dengan kemampuan mereka menyelidiki lebih lanjut secara bertahap dalam setiap tahapan pembelajaran </w:t>
      </w:r>
      <w:r w:rsidR="00810570">
        <w:rPr>
          <w:i/>
          <w:sz w:val="22"/>
          <w:szCs w:val="22"/>
        </w:rPr>
        <w:t>LOI</w:t>
      </w:r>
      <w:r w:rsidRPr="007171FD">
        <w:rPr>
          <w:i/>
          <w:sz w:val="22"/>
          <w:szCs w:val="22"/>
        </w:rPr>
        <w:t>. Hal ini sejalan dengan pendapa</w:t>
      </w:r>
      <w:r w:rsidR="00A13A72">
        <w:rPr>
          <w:i/>
          <w:sz w:val="22"/>
          <w:szCs w:val="22"/>
        </w:rPr>
        <w:t>t Bruner (dalam Dahar, 1996</w:t>
      </w:r>
      <w:r w:rsidRPr="007171FD">
        <w:rPr>
          <w:i/>
          <w:sz w:val="22"/>
          <w:szCs w:val="22"/>
        </w:rPr>
        <w:t xml:space="preserve">) bahwa pembelajaran </w:t>
      </w:r>
      <w:r w:rsidR="00810570">
        <w:rPr>
          <w:i/>
          <w:sz w:val="22"/>
          <w:szCs w:val="22"/>
        </w:rPr>
        <w:t xml:space="preserve">berbasis </w:t>
      </w:r>
      <w:r w:rsidRPr="007171FD">
        <w:rPr>
          <w:i/>
          <w:sz w:val="22"/>
          <w:szCs w:val="22"/>
        </w:rPr>
        <w:t>inkuiri merupakan pembelajaran yang sesuai dengan hakikat manusia untuk selalu mencari pengetahuan secara aktif. Dengan model pembelajaran inkuiri, materi pelajaran yang didapatkan siswa selain akan lebih tahan lama, mudah di ingat, serta lebih mudah diterapkankan pada kondisi yang berbeda, juga dapat memunculkan motivasi belajar serta dapat melatih kecakapan berpikir secara terbuka.</w:t>
      </w:r>
    </w:p>
    <w:p w:rsidR="00567E46" w:rsidRPr="007171FD" w:rsidRDefault="00567E46" w:rsidP="00A43710">
      <w:pPr>
        <w:pStyle w:val="ListParagraph"/>
        <w:spacing w:after="0" w:line="240" w:lineRule="auto"/>
        <w:ind w:left="0" w:firstLine="426"/>
        <w:jc w:val="both"/>
        <w:rPr>
          <w:i/>
          <w:sz w:val="22"/>
          <w:szCs w:val="22"/>
        </w:rPr>
      </w:pPr>
      <w:r w:rsidRPr="007171FD">
        <w:rPr>
          <w:i/>
          <w:sz w:val="22"/>
          <w:szCs w:val="22"/>
        </w:rPr>
        <w:t xml:space="preserve">Kegiatan pembelajaran </w:t>
      </w:r>
      <w:r w:rsidR="00277968">
        <w:rPr>
          <w:i/>
          <w:sz w:val="22"/>
          <w:szCs w:val="22"/>
        </w:rPr>
        <w:t>LOI</w:t>
      </w:r>
      <w:r w:rsidRPr="007171FD">
        <w:rPr>
          <w:i/>
          <w:sz w:val="22"/>
          <w:szCs w:val="22"/>
        </w:rPr>
        <w:t xml:space="preserve"> digunakan dengan tujuan melatih siswa untuk berinkuiri secara bertahap. Berdasarkan hasil pengisian skala sikap mengenai pembelajaran yang diterapkan, siswa merasa lebih dihargai dengan diberikannya kesempatan untuk berkontribusi. Siswa berpendapat, bertanya dan menanggapi pendapat siswa lainnya dalam forum diskusi kelompok dan diskusi kelas. Walaupun agak sungkan di pembelajaran awal, secara perlahan muncul sikap percaya diri selama proses pembelajaran berlangsung karena mereka difasilitasi untuk berkomunikasi baik secara lisan (menggunakan bahasa sendiri) maupun tertulis (dalam bentuk penjelasan maupun gambar). </w:t>
      </w:r>
      <w:r w:rsidR="00C10FF9">
        <w:rPr>
          <w:i/>
          <w:sz w:val="22"/>
          <w:szCs w:val="22"/>
        </w:rPr>
        <w:t>B</w:t>
      </w:r>
      <w:r w:rsidRPr="007171FD">
        <w:rPr>
          <w:i/>
          <w:sz w:val="22"/>
          <w:szCs w:val="22"/>
        </w:rPr>
        <w:t xml:space="preserve">eberapa teori yang berkaitan dengan </w:t>
      </w:r>
      <w:r w:rsidR="003346C8">
        <w:rPr>
          <w:i/>
          <w:sz w:val="22"/>
          <w:szCs w:val="22"/>
        </w:rPr>
        <w:t xml:space="preserve">pembelajaran </w:t>
      </w:r>
      <w:r w:rsidRPr="007171FD">
        <w:rPr>
          <w:i/>
          <w:sz w:val="22"/>
          <w:szCs w:val="22"/>
        </w:rPr>
        <w:t>inkuiri diantaranya yaitu siswa dapat belajar  menganalisis  strategi  berpikir mereka, memperkaya cara berpikir siswa, menolong siswa belajar tentang hakikat  timbulnya  pengetahuan  yang  tentatif  dan menghargai berbagai alternatif penjelasan</w:t>
      </w:r>
      <w:r w:rsidR="00C10FF9">
        <w:rPr>
          <w:i/>
          <w:sz w:val="22"/>
          <w:szCs w:val="22"/>
        </w:rPr>
        <w:t xml:space="preserve"> (Joyce, 2009</w:t>
      </w:r>
      <w:r w:rsidR="00C10FF9" w:rsidRPr="007171FD">
        <w:rPr>
          <w:i/>
          <w:sz w:val="22"/>
          <w:szCs w:val="22"/>
        </w:rPr>
        <w:t>)</w:t>
      </w:r>
      <w:r w:rsidRPr="007171FD">
        <w:rPr>
          <w:i/>
          <w:sz w:val="22"/>
          <w:szCs w:val="22"/>
        </w:rPr>
        <w:t>.</w:t>
      </w:r>
    </w:p>
    <w:p w:rsidR="00567E46" w:rsidRPr="007171FD" w:rsidRDefault="00567E46" w:rsidP="00B0517C">
      <w:pPr>
        <w:pStyle w:val="ListParagraph"/>
        <w:spacing w:after="0" w:line="240" w:lineRule="auto"/>
        <w:ind w:left="0" w:firstLine="426"/>
        <w:jc w:val="both"/>
        <w:rPr>
          <w:i/>
        </w:rPr>
      </w:pPr>
      <w:r w:rsidRPr="007171FD">
        <w:rPr>
          <w:i/>
          <w:sz w:val="22"/>
          <w:szCs w:val="22"/>
        </w:rPr>
        <w:t>Kegiatan penyelidikan pada tahap inquiry lesson dan inquiry lab</w:t>
      </w:r>
      <w:r w:rsidR="003346C8">
        <w:rPr>
          <w:i/>
          <w:sz w:val="22"/>
          <w:szCs w:val="22"/>
        </w:rPr>
        <w:t>oratory</w:t>
      </w:r>
      <w:r w:rsidRPr="007171FD">
        <w:rPr>
          <w:i/>
          <w:sz w:val="22"/>
          <w:szCs w:val="22"/>
        </w:rPr>
        <w:t xml:space="preserve"> membuat siswa tertantang dan termotivasi untuk memecahkan permasalahan. Hal ini karena siswa diberi kesempatan menyelesaikan masalah </w:t>
      </w:r>
      <w:r w:rsidR="008A4B05">
        <w:rPr>
          <w:i/>
          <w:sz w:val="22"/>
          <w:szCs w:val="22"/>
        </w:rPr>
        <w:t xml:space="preserve">secara </w:t>
      </w:r>
      <w:r w:rsidRPr="007171FD">
        <w:rPr>
          <w:i/>
          <w:sz w:val="22"/>
          <w:szCs w:val="22"/>
        </w:rPr>
        <w:t xml:space="preserve">nyata disertai keleluasaan menentukan prosedur penyelidikan menurut versi masing-masing kelompok sehingga dapat memunculkan kreativitas siswa. Kegiatan belajar dalam kelompok nampaknya mendapat respon yang baik karena </w:t>
      </w:r>
      <w:r w:rsidRPr="007171FD">
        <w:rPr>
          <w:i/>
          <w:sz w:val="22"/>
          <w:szCs w:val="22"/>
        </w:rPr>
        <w:lastRenderedPageBreak/>
        <w:t>mempermudah menyelesaikan tugas-tugas dalam penyelidikan, bahkan tak jarang siswa berkemampuan tinggi membantu t</w:t>
      </w:r>
      <w:r w:rsidR="003346C8">
        <w:rPr>
          <w:i/>
          <w:sz w:val="22"/>
          <w:szCs w:val="22"/>
        </w:rPr>
        <w:t>emannya yang mengalami kesulitan.</w:t>
      </w:r>
      <w:r w:rsidRPr="007171FD">
        <w:rPr>
          <w:i/>
          <w:sz w:val="22"/>
          <w:szCs w:val="22"/>
        </w:rPr>
        <w:t xml:space="preserve"> </w:t>
      </w:r>
    </w:p>
    <w:p w:rsidR="00567E46" w:rsidRPr="007171FD" w:rsidRDefault="00567E46" w:rsidP="00A43710">
      <w:pPr>
        <w:spacing w:after="0" w:line="240" w:lineRule="auto"/>
        <w:ind w:firstLine="426"/>
        <w:jc w:val="both"/>
        <w:rPr>
          <w:rFonts w:ascii="Times New Roman" w:hAnsi="Times New Roman"/>
          <w:i/>
        </w:rPr>
      </w:pPr>
    </w:p>
    <w:p w:rsidR="00567E46" w:rsidRPr="007171FD" w:rsidRDefault="00567E46" w:rsidP="009F5724">
      <w:pPr>
        <w:spacing w:after="120" w:line="240" w:lineRule="auto"/>
        <w:jc w:val="both"/>
        <w:rPr>
          <w:rFonts w:ascii="Times New Roman" w:hAnsi="Times New Roman"/>
          <w:b/>
          <w:i/>
        </w:rPr>
      </w:pPr>
      <w:r w:rsidRPr="007171FD">
        <w:rPr>
          <w:rFonts w:ascii="Times New Roman" w:hAnsi="Times New Roman"/>
          <w:b/>
          <w:i/>
        </w:rPr>
        <w:t>SIMPULAN</w:t>
      </w:r>
    </w:p>
    <w:p w:rsidR="00567E46" w:rsidRDefault="00567E46" w:rsidP="00A43710">
      <w:pPr>
        <w:spacing w:after="0" w:line="240" w:lineRule="auto"/>
        <w:ind w:firstLine="426"/>
        <w:jc w:val="both"/>
        <w:rPr>
          <w:rFonts w:ascii="Times New Roman" w:hAnsi="Times New Roman"/>
          <w:i/>
        </w:rPr>
      </w:pPr>
      <w:r w:rsidRPr="007171FD">
        <w:rPr>
          <w:rFonts w:ascii="Times New Roman" w:hAnsi="Times New Roman"/>
          <w:i/>
        </w:rPr>
        <w:t xml:space="preserve">Berdasarkan penelitian yang telah dilakukan diperoleh simpulan bahwa </w:t>
      </w:r>
      <w:r w:rsidR="00277968">
        <w:rPr>
          <w:rFonts w:ascii="Times New Roman" w:hAnsi="Times New Roman"/>
          <w:bCs/>
          <w:i/>
        </w:rPr>
        <w:t>KPS</w:t>
      </w:r>
      <w:r w:rsidRPr="007171FD">
        <w:rPr>
          <w:rFonts w:ascii="Times New Roman" w:hAnsi="Times New Roman"/>
          <w:bCs/>
          <w:i/>
          <w:lang w:val="en-US"/>
        </w:rPr>
        <w:t xml:space="preserve"> </w:t>
      </w:r>
      <w:proofErr w:type="spellStart"/>
      <w:r w:rsidRPr="007171FD">
        <w:rPr>
          <w:rFonts w:ascii="Times New Roman" w:hAnsi="Times New Roman"/>
          <w:bCs/>
          <w:i/>
          <w:lang w:val="en-US"/>
        </w:rPr>
        <w:t>siswa</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mengalami</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peningkatan</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pada</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kateg</w:t>
      </w:r>
      <w:r w:rsidR="00277968">
        <w:rPr>
          <w:rFonts w:ascii="Times New Roman" w:hAnsi="Times New Roman"/>
          <w:bCs/>
          <w:i/>
          <w:lang w:val="en-US"/>
        </w:rPr>
        <w:t>ori</w:t>
      </w:r>
      <w:proofErr w:type="spellEnd"/>
      <w:r w:rsidR="00277968">
        <w:rPr>
          <w:rFonts w:ascii="Times New Roman" w:hAnsi="Times New Roman"/>
          <w:bCs/>
          <w:i/>
          <w:lang w:val="en-US"/>
        </w:rPr>
        <w:t xml:space="preserve"> </w:t>
      </w:r>
      <w:proofErr w:type="spellStart"/>
      <w:r w:rsidR="00277968">
        <w:rPr>
          <w:rFonts w:ascii="Times New Roman" w:hAnsi="Times New Roman"/>
          <w:bCs/>
          <w:i/>
          <w:lang w:val="en-US"/>
        </w:rPr>
        <w:t>sedang</w:t>
      </w:r>
      <w:proofErr w:type="spellEnd"/>
      <w:r w:rsidR="00277968">
        <w:rPr>
          <w:rFonts w:ascii="Times New Roman" w:hAnsi="Times New Roman"/>
          <w:bCs/>
          <w:i/>
          <w:lang w:val="en-US"/>
        </w:rPr>
        <w:t xml:space="preserve"> </w:t>
      </w:r>
      <w:proofErr w:type="spellStart"/>
      <w:r w:rsidR="00277968">
        <w:rPr>
          <w:rFonts w:ascii="Times New Roman" w:hAnsi="Times New Roman"/>
          <w:bCs/>
          <w:i/>
          <w:lang w:val="en-US"/>
        </w:rPr>
        <w:t>setelah</w:t>
      </w:r>
      <w:proofErr w:type="spellEnd"/>
      <w:r w:rsidR="00277968">
        <w:rPr>
          <w:rFonts w:ascii="Times New Roman" w:hAnsi="Times New Roman"/>
          <w:bCs/>
          <w:i/>
          <w:lang w:val="en-US"/>
        </w:rPr>
        <w:t xml:space="preserve"> </w:t>
      </w:r>
      <w:proofErr w:type="spellStart"/>
      <w:r w:rsidR="00277968">
        <w:rPr>
          <w:rFonts w:ascii="Times New Roman" w:hAnsi="Times New Roman"/>
          <w:bCs/>
          <w:i/>
          <w:lang w:val="en-US"/>
        </w:rPr>
        <w:t>diterapkan</w:t>
      </w:r>
      <w:proofErr w:type="spellEnd"/>
      <w:r w:rsidRPr="007171FD">
        <w:rPr>
          <w:rFonts w:ascii="Times New Roman" w:hAnsi="Times New Roman"/>
          <w:bCs/>
          <w:i/>
          <w:lang w:val="en-US"/>
        </w:rPr>
        <w:t xml:space="preserve"> model </w:t>
      </w:r>
      <w:proofErr w:type="spellStart"/>
      <w:r w:rsidRPr="007171FD">
        <w:rPr>
          <w:rFonts w:ascii="Times New Roman" w:hAnsi="Times New Roman"/>
          <w:bCs/>
          <w:i/>
          <w:lang w:val="en-US"/>
        </w:rPr>
        <w:t>pembelajaran</w:t>
      </w:r>
      <w:proofErr w:type="spellEnd"/>
      <w:r w:rsidRPr="007171FD">
        <w:rPr>
          <w:rFonts w:ascii="Times New Roman" w:hAnsi="Times New Roman"/>
          <w:bCs/>
          <w:i/>
          <w:lang w:val="en-US"/>
        </w:rPr>
        <w:t xml:space="preserve"> </w:t>
      </w:r>
      <w:r w:rsidR="00277968">
        <w:rPr>
          <w:rFonts w:ascii="Times New Roman" w:hAnsi="Times New Roman"/>
          <w:bCs/>
          <w:i/>
          <w:iCs/>
        </w:rPr>
        <w:t>LOI</w:t>
      </w:r>
      <w:r w:rsidRPr="007171FD">
        <w:rPr>
          <w:rFonts w:ascii="Times New Roman" w:hAnsi="Times New Roman"/>
          <w:bCs/>
          <w:i/>
          <w:iCs/>
        </w:rPr>
        <w:t>,</w:t>
      </w:r>
      <w:r w:rsidRPr="007171FD">
        <w:rPr>
          <w:rFonts w:ascii="Times New Roman" w:hAnsi="Times New Roman"/>
          <w:bCs/>
          <w:i/>
          <w:lang w:val="en-US"/>
        </w:rPr>
        <w:t xml:space="preserve"> </w:t>
      </w:r>
      <w:proofErr w:type="spellStart"/>
      <w:r w:rsidRPr="007171FD">
        <w:rPr>
          <w:rFonts w:ascii="Times New Roman" w:hAnsi="Times New Roman"/>
          <w:bCs/>
          <w:i/>
          <w:lang w:val="en-US"/>
        </w:rPr>
        <w:t>ditunjukkan</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dengan</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nilai</w:t>
      </w:r>
      <w:proofErr w:type="spellEnd"/>
      <w:r w:rsidRPr="007171FD">
        <w:rPr>
          <w:rFonts w:ascii="Times New Roman" w:hAnsi="Times New Roman"/>
          <w:bCs/>
          <w:i/>
          <w:lang w:val="en-US"/>
        </w:rPr>
        <w:t xml:space="preserve"> rata-rata </w:t>
      </w:r>
      <w:r w:rsidRPr="007171FD">
        <w:rPr>
          <w:rFonts w:ascii="Times New Roman" w:hAnsi="Times New Roman"/>
          <w:bCs/>
          <w:i/>
        </w:rPr>
        <w:t>N-gain</w:t>
      </w:r>
      <w:r w:rsidRPr="007171FD">
        <w:rPr>
          <w:rFonts w:ascii="Times New Roman" w:hAnsi="Times New Roman"/>
          <w:bCs/>
          <w:i/>
          <w:lang w:val="en-US"/>
        </w:rPr>
        <w:t xml:space="preserve"> </w:t>
      </w:r>
      <w:r w:rsidRPr="007171FD">
        <w:rPr>
          <w:rFonts w:ascii="Times New Roman" w:hAnsi="Times New Roman"/>
          <w:bCs/>
          <w:i/>
        </w:rPr>
        <w:t xml:space="preserve"> </w:t>
      </w:r>
      <w:r w:rsidR="00277968">
        <w:rPr>
          <w:rFonts w:ascii="Times New Roman" w:hAnsi="Times New Roman"/>
          <w:bCs/>
          <w:i/>
        </w:rPr>
        <w:t>KPS</w:t>
      </w:r>
      <w:r w:rsidRPr="007171FD">
        <w:rPr>
          <w:rFonts w:ascii="Times New Roman" w:hAnsi="Times New Roman"/>
          <w:bCs/>
          <w:i/>
          <w:lang w:val="en-US"/>
        </w:rPr>
        <w:t xml:space="preserve"> </w:t>
      </w:r>
      <w:proofErr w:type="spellStart"/>
      <w:r w:rsidRPr="007171FD">
        <w:rPr>
          <w:rFonts w:ascii="Times New Roman" w:hAnsi="Times New Roman"/>
          <w:bCs/>
          <w:i/>
          <w:lang w:val="en-US"/>
        </w:rPr>
        <w:t>siswa</w:t>
      </w:r>
      <w:proofErr w:type="spellEnd"/>
      <w:r w:rsidRPr="007171FD">
        <w:rPr>
          <w:rFonts w:ascii="Times New Roman" w:hAnsi="Times New Roman"/>
          <w:bCs/>
          <w:i/>
          <w:lang w:val="en-US"/>
        </w:rPr>
        <w:t xml:space="preserve"> </w:t>
      </w:r>
      <w:proofErr w:type="spellStart"/>
      <w:r w:rsidRPr="007171FD">
        <w:rPr>
          <w:rFonts w:ascii="Times New Roman" w:hAnsi="Times New Roman"/>
          <w:bCs/>
          <w:i/>
          <w:lang w:val="en-US"/>
        </w:rPr>
        <w:t>sebesar</w:t>
      </w:r>
      <w:proofErr w:type="spellEnd"/>
      <w:r w:rsidRPr="007171FD">
        <w:rPr>
          <w:rFonts w:ascii="Times New Roman" w:hAnsi="Times New Roman"/>
          <w:bCs/>
          <w:i/>
          <w:lang w:val="en-US"/>
        </w:rPr>
        <w:t xml:space="preserve"> 0,5</w:t>
      </w:r>
      <w:r w:rsidRPr="007171FD">
        <w:rPr>
          <w:rFonts w:ascii="Times New Roman" w:hAnsi="Times New Roman"/>
          <w:bCs/>
          <w:i/>
        </w:rPr>
        <w:t>7</w:t>
      </w:r>
      <w:r w:rsidRPr="007171FD">
        <w:rPr>
          <w:rFonts w:ascii="Times New Roman" w:hAnsi="Times New Roman"/>
          <w:i/>
        </w:rPr>
        <w:t xml:space="preserve">. Model pembelajaran </w:t>
      </w:r>
      <w:r w:rsidR="00277968">
        <w:rPr>
          <w:rFonts w:ascii="Times New Roman" w:hAnsi="Times New Roman"/>
          <w:i/>
        </w:rPr>
        <w:t>LOI</w:t>
      </w:r>
      <w:r w:rsidRPr="007171FD">
        <w:rPr>
          <w:rFonts w:ascii="Times New Roman" w:hAnsi="Times New Roman"/>
          <w:i/>
        </w:rPr>
        <w:t xml:space="preserve"> secara signifikan dapat lebih meningkatkan </w:t>
      </w:r>
      <w:r w:rsidR="00277968">
        <w:rPr>
          <w:rFonts w:ascii="Times New Roman" w:hAnsi="Times New Roman"/>
          <w:i/>
        </w:rPr>
        <w:t>KPS</w:t>
      </w:r>
      <w:r w:rsidRPr="007171FD">
        <w:rPr>
          <w:rFonts w:ascii="Times New Roman" w:hAnsi="Times New Roman"/>
          <w:i/>
        </w:rPr>
        <w:t xml:space="preserve"> siswa dibandingkan dengan model pembelajaran konvensional</w:t>
      </w:r>
      <w:r w:rsidR="003346C8">
        <w:rPr>
          <w:rFonts w:ascii="Times New Roman" w:hAnsi="Times New Roman"/>
          <w:i/>
        </w:rPr>
        <w:t xml:space="preserve"> berbasis praktikum verifikasi</w:t>
      </w:r>
      <w:r w:rsidR="00D52CA5">
        <w:rPr>
          <w:rFonts w:ascii="Times New Roman" w:hAnsi="Times New Roman"/>
          <w:i/>
        </w:rPr>
        <w:t>.</w:t>
      </w:r>
      <w:r w:rsidR="008F610B">
        <w:rPr>
          <w:rFonts w:ascii="Times New Roman" w:hAnsi="Times New Roman"/>
          <w:i/>
        </w:rPr>
        <w:t xml:space="preserve"> </w:t>
      </w:r>
      <w:r w:rsidR="00C35551">
        <w:rPr>
          <w:rFonts w:ascii="Times New Roman" w:hAnsi="Times New Roman"/>
          <w:i/>
        </w:rPr>
        <w:t>S</w:t>
      </w:r>
      <w:r w:rsidR="00D52CA5">
        <w:rPr>
          <w:rFonts w:ascii="Times New Roman" w:hAnsi="Times New Roman"/>
          <w:i/>
        </w:rPr>
        <w:t>iswa memberikan sikap</w:t>
      </w:r>
      <w:r w:rsidRPr="007171FD">
        <w:rPr>
          <w:rFonts w:ascii="Times New Roman" w:hAnsi="Times New Roman"/>
          <w:i/>
        </w:rPr>
        <w:t xml:space="preserve"> positif terhadap model pembelajaran </w:t>
      </w:r>
      <w:r w:rsidR="00277968">
        <w:rPr>
          <w:rFonts w:ascii="Times New Roman" w:hAnsi="Times New Roman"/>
          <w:i/>
        </w:rPr>
        <w:t>LOI</w:t>
      </w:r>
      <w:r w:rsidRPr="007171FD">
        <w:rPr>
          <w:rFonts w:ascii="Times New Roman" w:hAnsi="Times New Roman"/>
          <w:i/>
        </w:rPr>
        <w:t xml:space="preserve"> pada konsep pembiasan cahaya dan alat indera penglihatan setelah memperoleh pembelajaran.</w:t>
      </w:r>
    </w:p>
    <w:p w:rsidR="00630924" w:rsidRPr="007171FD" w:rsidRDefault="00630924" w:rsidP="00A43710">
      <w:pPr>
        <w:spacing w:after="0" w:line="240" w:lineRule="auto"/>
        <w:ind w:firstLine="426"/>
        <w:jc w:val="both"/>
        <w:rPr>
          <w:rFonts w:ascii="Times New Roman" w:hAnsi="Times New Roman"/>
          <w:i/>
        </w:rPr>
      </w:pPr>
    </w:p>
    <w:p w:rsidR="00567E46" w:rsidRPr="007171FD" w:rsidRDefault="00630924" w:rsidP="009F5724">
      <w:pPr>
        <w:spacing w:after="120" w:line="240" w:lineRule="auto"/>
        <w:jc w:val="both"/>
        <w:rPr>
          <w:rFonts w:ascii="Times New Roman" w:hAnsi="Times New Roman"/>
          <w:b/>
          <w:i/>
        </w:rPr>
      </w:pPr>
      <w:r w:rsidRPr="007171FD">
        <w:rPr>
          <w:rFonts w:ascii="Times New Roman" w:hAnsi="Times New Roman"/>
          <w:b/>
          <w:i/>
        </w:rPr>
        <w:t>SARAN</w:t>
      </w:r>
    </w:p>
    <w:p w:rsidR="00567E46" w:rsidRPr="007171FD" w:rsidRDefault="00A40CB7" w:rsidP="00277968">
      <w:pPr>
        <w:pStyle w:val="ListParagraph"/>
        <w:spacing w:after="0" w:line="240" w:lineRule="auto"/>
        <w:ind w:left="0" w:firstLine="426"/>
        <w:contextualSpacing w:val="0"/>
        <w:jc w:val="both"/>
        <w:rPr>
          <w:i/>
          <w:sz w:val="22"/>
          <w:szCs w:val="22"/>
        </w:rPr>
      </w:pPr>
      <w:r w:rsidRPr="00A40CB7">
        <w:rPr>
          <w:i/>
          <w:sz w:val="22"/>
          <w:szCs w:val="22"/>
        </w:rPr>
        <w:t xml:space="preserve">Pembelajaran </w:t>
      </w:r>
      <w:r w:rsidR="005F5131">
        <w:rPr>
          <w:i/>
          <w:sz w:val="22"/>
          <w:szCs w:val="22"/>
        </w:rPr>
        <w:t xml:space="preserve">LOI </w:t>
      </w:r>
      <w:bookmarkStart w:id="0" w:name="_GoBack"/>
      <w:bookmarkEnd w:id="0"/>
      <w:r w:rsidRPr="00A40CB7">
        <w:rPr>
          <w:i/>
          <w:sz w:val="22"/>
          <w:szCs w:val="22"/>
        </w:rPr>
        <w:t>yang akan diterapkan dalam penelitian sebaiknya disimulasikan atau diujicobakan terlebih dahulu. Uji coba dilakukan sebagai upaya untuk mengantisipasi ketidakterlaksanaan langkah pembelajaran akibat terbatasnya waktu. Melalui ujicoba,  akan  dapat  diketahui  alokasi  waktu yang diperlukan dalam setiap tahap pembelajaran serta kelemahan-kelemahan yang terdapat pada skenario yang telah disusun. Dengan demikian dapat dilakukan upaya perbaikan terlebih dahulu sebelum diterapkan pada penelitian sebenarnya</w:t>
      </w:r>
      <w:r w:rsidR="00567E46" w:rsidRPr="00A40CB7">
        <w:rPr>
          <w:i/>
          <w:sz w:val="22"/>
          <w:szCs w:val="22"/>
        </w:rPr>
        <w:t>.</w:t>
      </w:r>
      <w:r w:rsidR="00277968">
        <w:rPr>
          <w:i/>
          <w:sz w:val="22"/>
          <w:szCs w:val="22"/>
        </w:rPr>
        <w:t xml:space="preserve"> Selain itu, p</w:t>
      </w:r>
      <w:r w:rsidR="00567E46" w:rsidRPr="007171FD">
        <w:rPr>
          <w:i/>
          <w:sz w:val="22"/>
          <w:szCs w:val="22"/>
        </w:rPr>
        <w:t xml:space="preserve">ada penelitian berikutnya mengenai model </w:t>
      </w:r>
      <w:r w:rsidR="00277968">
        <w:rPr>
          <w:i/>
          <w:sz w:val="22"/>
          <w:szCs w:val="22"/>
        </w:rPr>
        <w:t>LOI</w:t>
      </w:r>
      <w:r w:rsidR="00567E46" w:rsidRPr="007171FD">
        <w:rPr>
          <w:i/>
          <w:sz w:val="22"/>
          <w:szCs w:val="22"/>
        </w:rPr>
        <w:t xml:space="preserve"> lebih ditekankan pada langkah kegiatan memprediksi, mengidentifikasi variabel dan menganalisis grafik.</w:t>
      </w:r>
      <w:r w:rsidR="00567E46" w:rsidRPr="007171FD">
        <w:rPr>
          <w:i/>
          <w:color w:val="000000"/>
          <w:sz w:val="22"/>
          <w:szCs w:val="22"/>
        </w:rPr>
        <w:t xml:space="preserve"> </w:t>
      </w:r>
      <w:r w:rsidR="00567E46" w:rsidRPr="007171FD">
        <w:rPr>
          <w:i/>
          <w:sz w:val="22"/>
          <w:szCs w:val="22"/>
        </w:rPr>
        <w:t xml:space="preserve">Berdasarkan  hasil  temuan  pada  penelitian,  beberapa  hal </w:t>
      </w:r>
      <w:r w:rsidR="003346C8">
        <w:rPr>
          <w:i/>
          <w:sz w:val="22"/>
          <w:szCs w:val="22"/>
        </w:rPr>
        <w:t xml:space="preserve"> yang  menjadi kelemahan  siswa</w:t>
      </w:r>
      <w:r w:rsidR="00567E46" w:rsidRPr="007171FD">
        <w:rPr>
          <w:i/>
          <w:sz w:val="22"/>
          <w:szCs w:val="22"/>
        </w:rPr>
        <w:t xml:space="preserve"> dalam  me</w:t>
      </w:r>
      <w:r w:rsidR="00277968">
        <w:rPr>
          <w:i/>
          <w:sz w:val="22"/>
          <w:szCs w:val="22"/>
        </w:rPr>
        <w:t>lakukan  kegiatan  inquiry  laboratory</w:t>
      </w:r>
      <w:r w:rsidR="00567E46" w:rsidRPr="007171FD">
        <w:rPr>
          <w:i/>
          <w:sz w:val="22"/>
          <w:szCs w:val="22"/>
        </w:rPr>
        <w:t xml:space="preserve"> </w:t>
      </w:r>
      <w:r w:rsidR="003346C8">
        <w:rPr>
          <w:i/>
          <w:sz w:val="22"/>
          <w:szCs w:val="22"/>
        </w:rPr>
        <w:t>dan</w:t>
      </w:r>
      <w:r w:rsidR="00567E46" w:rsidRPr="007171FD">
        <w:rPr>
          <w:i/>
          <w:sz w:val="22"/>
          <w:szCs w:val="22"/>
        </w:rPr>
        <w:t xml:space="preserve"> dapat menghambat    proses  pembelajaran  diantaranya  adalah  masih lemahnya  kemampuan siswa dalam melakukan ketiga kegiatan tersebut.</w:t>
      </w:r>
    </w:p>
    <w:p w:rsidR="005E518A" w:rsidRPr="007171FD" w:rsidRDefault="005E518A" w:rsidP="006E0CF6">
      <w:pPr>
        <w:spacing w:after="0" w:line="240" w:lineRule="auto"/>
        <w:rPr>
          <w:rFonts w:ascii="Times New Roman" w:hAnsi="Times New Roman" w:cs="Times New Roman"/>
          <w:b/>
          <w:i/>
        </w:rPr>
      </w:pPr>
    </w:p>
    <w:p w:rsidR="006E0CF6" w:rsidRPr="007171FD" w:rsidRDefault="006E0CF6" w:rsidP="009F5724">
      <w:pPr>
        <w:spacing w:after="120" w:line="240" w:lineRule="auto"/>
        <w:rPr>
          <w:rFonts w:ascii="Times New Roman" w:hAnsi="Times New Roman" w:cs="Times New Roman"/>
          <w:b/>
          <w:i/>
        </w:rPr>
      </w:pPr>
      <w:r w:rsidRPr="007171FD">
        <w:rPr>
          <w:rFonts w:ascii="Times New Roman" w:hAnsi="Times New Roman" w:cs="Times New Roman"/>
          <w:b/>
          <w:i/>
        </w:rPr>
        <w:t>DAFTAR PUSTAKA</w:t>
      </w:r>
    </w:p>
    <w:p w:rsidR="00ED3E41" w:rsidRPr="007171FD" w:rsidRDefault="00ED3E41" w:rsidP="00EA3AE4">
      <w:pPr>
        <w:pStyle w:val="BodyTextIndent"/>
        <w:spacing w:line="240" w:lineRule="auto"/>
        <w:ind w:left="426" w:hanging="426"/>
        <w:jc w:val="both"/>
        <w:rPr>
          <w:b w:val="0"/>
          <w:i/>
          <w:sz w:val="22"/>
          <w:szCs w:val="22"/>
          <w:lang w:val="fi-FI"/>
        </w:rPr>
      </w:pPr>
      <w:r w:rsidRPr="007171FD">
        <w:rPr>
          <w:b w:val="0"/>
          <w:i/>
          <w:sz w:val="22"/>
          <w:szCs w:val="22"/>
          <w:lang w:val="it-CH"/>
        </w:rPr>
        <w:t xml:space="preserve">Amien, </w:t>
      </w:r>
      <w:r w:rsidRPr="007171FD">
        <w:rPr>
          <w:b w:val="0"/>
          <w:i/>
          <w:sz w:val="22"/>
          <w:szCs w:val="22"/>
          <w:lang w:val="id-ID"/>
        </w:rPr>
        <w:t>M</w:t>
      </w:r>
      <w:r w:rsidRPr="007171FD">
        <w:rPr>
          <w:b w:val="0"/>
          <w:i/>
          <w:sz w:val="22"/>
          <w:szCs w:val="22"/>
          <w:lang w:val="it-CH"/>
        </w:rPr>
        <w:t xml:space="preserve">., (1987). </w:t>
      </w:r>
      <w:r w:rsidRPr="007171FD">
        <w:rPr>
          <w:b w:val="0"/>
          <w:i/>
          <w:iCs/>
          <w:sz w:val="22"/>
          <w:szCs w:val="22"/>
          <w:lang w:val="it-CH"/>
        </w:rPr>
        <w:t>Mengajarkan Ilmu Pengetahuan Alam (IPA) dengan Menggunakan Metode Discovery dan Inquiry</w:t>
      </w:r>
      <w:r w:rsidRPr="007171FD">
        <w:rPr>
          <w:b w:val="0"/>
          <w:i/>
          <w:sz w:val="22"/>
          <w:szCs w:val="22"/>
          <w:lang w:val="it-CH"/>
        </w:rPr>
        <w:t>. Jakarta: Depdikbud Dirjen Pendidikan Tinggi Pengembangan Lembaga Pendidikan Tenaga Kependidikan.</w:t>
      </w:r>
    </w:p>
    <w:p w:rsidR="00ED3E41" w:rsidRPr="007171FD" w:rsidRDefault="00ED3E41" w:rsidP="00EA3AE4">
      <w:pPr>
        <w:spacing w:after="0" w:line="240" w:lineRule="auto"/>
        <w:ind w:left="426" w:hanging="426"/>
        <w:jc w:val="both"/>
        <w:rPr>
          <w:rFonts w:ascii="Times New Roman" w:eastAsia="Times New Roman" w:hAnsi="Times New Roman" w:cs="Times New Roman"/>
          <w:i/>
          <w:noProof/>
          <w:lang w:eastAsia="id-ID"/>
        </w:rPr>
      </w:pPr>
      <w:r w:rsidRPr="007171FD">
        <w:rPr>
          <w:rFonts w:ascii="Times New Roman" w:eastAsia="Times New Roman" w:hAnsi="Times New Roman" w:cs="Times New Roman"/>
          <w:i/>
          <w:noProof/>
          <w:lang w:eastAsia="id-ID"/>
        </w:rPr>
        <w:t>Azwar, S. (2013). Sikap Manusia, Teori dan Pengukurannya (Edisi 2). Yogyakarta: Pustaka Pelajar.</w:t>
      </w:r>
    </w:p>
    <w:p w:rsidR="00ED3E41" w:rsidRPr="007171FD" w:rsidRDefault="00ED3E41" w:rsidP="00EA3AE4">
      <w:pPr>
        <w:spacing w:after="0" w:line="240" w:lineRule="auto"/>
        <w:ind w:left="426" w:hanging="426"/>
        <w:jc w:val="both"/>
        <w:rPr>
          <w:rFonts w:ascii="Times New Roman" w:eastAsia="Times New Roman" w:hAnsi="Times New Roman" w:cs="Times New Roman"/>
          <w:i/>
          <w:noProof/>
          <w:lang w:eastAsia="id-ID"/>
        </w:rPr>
      </w:pPr>
      <w:r w:rsidRPr="007171FD">
        <w:rPr>
          <w:rFonts w:ascii="Times New Roman" w:eastAsia="Times New Roman" w:hAnsi="Times New Roman" w:cs="Times New Roman"/>
          <w:i/>
          <w:noProof/>
          <w:lang w:eastAsia="id-ID"/>
        </w:rPr>
        <w:lastRenderedPageBreak/>
        <w:t xml:space="preserve">Basaga, H., Geban, O. &amp; Tekkaya, C. (1994). The Effect of the Inquiry Teaching Methode on Biochemistry and Science Process Skill Achievements. Biochemical Education. 22 (1), </w:t>
      </w:r>
      <w:r w:rsidR="00D52CA5">
        <w:rPr>
          <w:rFonts w:ascii="Times New Roman" w:eastAsia="Times New Roman" w:hAnsi="Times New Roman" w:cs="Times New Roman"/>
          <w:i/>
          <w:noProof/>
          <w:lang w:eastAsia="id-ID"/>
        </w:rPr>
        <w:t>p</w:t>
      </w:r>
      <w:r w:rsidRPr="007171FD">
        <w:rPr>
          <w:rFonts w:ascii="Times New Roman" w:eastAsia="Times New Roman" w:hAnsi="Times New Roman" w:cs="Times New Roman"/>
          <w:i/>
          <w:noProof/>
          <w:lang w:eastAsia="id-ID"/>
        </w:rPr>
        <w:t>. 29 – 32.</w:t>
      </w:r>
    </w:p>
    <w:p w:rsidR="00ED3E41" w:rsidRPr="007171FD" w:rsidRDefault="00ED3E41" w:rsidP="00EA3AE4">
      <w:pPr>
        <w:spacing w:after="0" w:line="240" w:lineRule="auto"/>
        <w:ind w:left="426" w:hanging="426"/>
        <w:jc w:val="both"/>
        <w:rPr>
          <w:rFonts w:ascii="Times New Roman" w:eastAsia="Times New Roman" w:hAnsi="Times New Roman" w:cs="Times New Roman"/>
          <w:i/>
          <w:noProof/>
          <w:lang w:eastAsia="id-ID"/>
        </w:rPr>
      </w:pPr>
      <w:r w:rsidRPr="007171FD">
        <w:rPr>
          <w:rFonts w:ascii="Times New Roman" w:eastAsia="Times New Roman" w:hAnsi="Times New Roman" w:cs="Times New Roman"/>
          <w:i/>
          <w:noProof/>
          <w:lang w:eastAsia="id-ID"/>
        </w:rPr>
        <w:t>Creswell, J. (2014). Riset Pendidikan: Perencanaan, Pelaksanaa</w:t>
      </w:r>
      <w:r w:rsidR="00EA3AE4" w:rsidRPr="007171FD">
        <w:rPr>
          <w:rFonts w:ascii="Times New Roman" w:eastAsia="Times New Roman" w:hAnsi="Times New Roman" w:cs="Times New Roman"/>
          <w:i/>
          <w:noProof/>
          <w:lang w:eastAsia="id-ID"/>
        </w:rPr>
        <w:t>n</w:t>
      </w:r>
      <w:r w:rsidRPr="007171FD">
        <w:rPr>
          <w:rFonts w:ascii="Times New Roman" w:eastAsia="Times New Roman" w:hAnsi="Times New Roman" w:cs="Times New Roman"/>
          <w:i/>
          <w:noProof/>
          <w:lang w:eastAsia="id-ID"/>
        </w:rPr>
        <w:t>, dan Evaluasi Riset Kualitatif dan Kuantitatif (Edisi 5). Yogyakarta: Pustaka Pelajar</w:t>
      </w:r>
    </w:p>
    <w:p w:rsidR="00ED3E41" w:rsidRPr="007171FD" w:rsidRDefault="00ED3E41" w:rsidP="00EA3AE4">
      <w:pPr>
        <w:pStyle w:val="BodyTextIndent"/>
        <w:spacing w:line="240" w:lineRule="auto"/>
        <w:ind w:left="426" w:hanging="426"/>
        <w:jc w:val="both"/>
        <w:rPr>
          <w:b w:val="0"/>
          <w:i/>
          <w:sz w:val="22"/>
          <w:szCs w:val="22"/>
          <w:lang w:val="id-ID"/>
        </w:rPr>
      </w:pPr>
      <w:r w:rsidRPr="007171FD">
        <w:rPr>
          <w:b w:val="0"/>
          <w:i/>
          <w:sz w:val="22"/>
          <w:szCs w:val="22"/>
          <w:lang w:val="sv-SE"/>
        </w:rPr>
        <w:t xml:space="preserve">Dahar, </w:t>
      </w:r>
      <w:r w:rsidRPr="007171FD">
        <w:rPr>
          <w:b w:val="0"/>
          <w:i/>
          <w:sz w:val="22"/>
          <w:szCs w:val="22"/>
          <w:lang w:val="id-ID"/>
        </w:rPr>
        <w:t>R. W.</w:t>
      </w:r>
      <w:r w:rsidRPr="007171FD">
        <w:rPr>
          <w:b w:val="0"/>
          <w:i/>
          <w:sz w:val="22"/>
          <w:szCs w:val="22"/>
          <w:lang w:val="sv-SE"/>
        </w:rPr>
        <w:t xml:space="preserve"> (19</w:t>
      </w:r>
      <w:r w:rsidRPr="007171FD">
        <w:rPr>
          <w:b w:val="0"/>
          <w:i/>
          <w:sz w:val="22"/>
          <w:szCs w:val="22"/>
          <w:lang w:val="id-ID"/>
        </w:rPr>
        <w:t>96</w:t>
      </w:r>
      <w:r w:rsidRPr="007171FD">
        <w:rPr>
          <w:b w:val="0"/>
          <w:i/>
          <w:sz w:val="22"/>
          <w:szCs w:val="22"/>
          <w:lang w:val="sv-SE"/>
        </w:rPr>
        <w:t xml:space="preserve">). </w:t>
      </w:r>
      <w:r w:rsidR="00D52CA5">
        <w:rPr>
          <w:b w:val="0"/>
          <w:i/>
          <w:iCs/>
          <w:sz w:val="22"/>
          <w:szCs w:val="22"/>
          <w:lang w:val="sv-SE"/>
        </w:rPr>
        <w:t>Teori-teori B</w:t>
      </w:r>
      <w:r w:rsidRPr="007171FD">
        <w:rPr>
          <w:b w:val="0"/>
          <w:i/>
          <w:iCs/>
          <w:sz w:val="22"/>
          <w:szCs w:val="22"/>
          <w:lang w:val="sv-SE"/>
        </w:rPr>
        <w:t xml:space="preserve">elajar. </w:t>
      </w:r>
      <w:r w:rsidR="002952AE">
        <w:rPr>
          <w:b w:val="0"/>
          <w:i/>
          <w:sz w:val="22"/>
          <w:szCs w:val="22"/>
          <w:lang w:val="fi-FI"/>
        </w:rPr>
        <w:t>Jakarta</w:t>
      </w:r>
      <w:r w:rsidRPr="007171FD">
        <w:rPr>
          <w:b w:val="0"/>
          <w:i/>
          <w:sz w:val="22"/>
          <w:szCs w:val="22"/>
          <w:lang w:val="fi-FI"/>
        </w:rPr>
        <w:t>: Erlangga</w:t>
      </w:r>
      <w:r w:rsidRPr="007171FD">
        <w:rPr>
          <w:b w:val="0"/>
          <w:i/>
          <w:sz w:val="22"/>
          <w:szCs w:val="22"/>
          <w:lang w:val="id-ID"/>
        </w:rPr>
        <w:t>.</w:t>
      </w:r>
    </w:p>
    <w:p w:rsidR="00ED3E41" w:rsidRPr="007171FD" w:rsidRDefault="00ED3E41" w:rsidP="00EA3AE4">
      <w:pPr>
        <w:pStyle w:val="BodyTextIndent"/>
        <w:spacing w:line="240" w:lineRule="auto"/>
        <w:ind w:left="426" w:hanging="426"/>
        <w:jc w:val="both"/>
        <w:rPr>
          <w:b w:val="0"/>
          <w:i/>
          <w:sz w:val="22"/>
          <w:szCs w:val="22"/>
          <w:lang w:val="id-ID"/>
        </w:rPr>
      </w:pPr>
      <w:r w:rsidRPr="007171FD">
        <w:rPr>
          <w:b w:val="0"/>
          <w:i/>
          <w:sz w:val="22"/>
          <w:szCs w:val="22"/>
          <w:lang w:val="id-ID"/>
        </w:rPr>
        <w:t xml:space="preserve">Darwis, R. &amp; Rustaman, N. (2015). Pembelajaran Berbasis Inkuiri dengan Aktivitas Laboratorium untuk Meningkatkan Keterampilan Proses Sains Siswa SMP. </w:t>
      </w:r>
      <w:proofErr w:type="spellStart"/>
      <w:r w:rsidRPr="007171FD">
        <w:rPr>
          <w:b w:val="0"/>
          <w:i/>
          <w:sz w:val="22"/>
          <w:szCs w:val="22"/>
        </w:rPr>
        <w:t>Jurnal</w:t>
      </w:r>
      <w:proofErr w:type="spellEnd"/>
      <w:r w:rsidRPr="007171FD">
        <w:rPr>
          <w:b w:val="0"/>
          <w:i/>
          <w:sz w:val="22"/>
          <w:szCs w:val="22"/>
        </w:rPr>
        <w:t xml:space="preserve"> </w:t>
      </w:r>
      <w:proofErr w:type="spellStart"/>
      <w:r w:rsidRPr="007171FD">
        <w:rPr>
          <w:b w:val="0"/>
          <w:i/>
          <w:sz w:val="22"/>
          <w:szCs w:val="22"/>
        </w:rPr>
        <w:t>Pendidikan</w:t>
      </w:r>
      <w:proofErr w:type="spellEnd"/>
      <w:r w:rsidRPr="007171FD">
        <w:rPr>
          <w:b w:val="0"/>
          <w:i/>
          <w:sz w:val="22"/>
          <w:szCs w:val="22"/>
        </w:rPr>
        <w:t xml:space="preserve"> IPA Indonesia, 4 (1), </w:t>
      </w:r>
      <w:r w:rsidR="00D52CA5">
        <w:rPr>
          <w:b w:val="0"/>
          <w:i/>
          <w:sz w:val="22"/>
          <w:szCs w:val="22"/>
          <w:lang w:val="id-ID"/>
        </w:rPr>
        <w:t>p</w:t>
      </w:r>
      <w:r w:rsidRPr="007171FD">
        <w:rPr>
          <w:b w:val="0"/>
          <w:i/>
          <w:sz w:val="22"/>
          <w:szCs w:val="22"/>
        </w:rPr>
        <w:t xml:space="preserve">. </w:t>
      </w:r>
      <w:r w:rsidRPr="007171FD">
        <w:rPr>
          <w:b w:val="0"/>
          <w:i/>
          <w:sz w:val="22"/>
          <w:szCs w:val="22"/>
          <w:lang w:val="id-ID"/>
        </w:rPr>
        <w:t>46</w:t>
      </w:r>
      <w:r w:rsidRPr="007171FD">
        <w:rPr>
          <w:b w:val="0"/>
          <w:i/>
          <w:sz w:val="22"/>
          <w:szCs w:val="22"/>
        </w:rPr>
        <w:t xml:space="preserve"> – </w:t>
      </w:r>
      <w:r w:rsidRPr="007171FD">
        <w:rPr>
          <w:b w:val="0"/>
          <w:i/>
          <w:sz w:val="22"/>
          <w:szCs w:val="22"/>
          <w:lang w:val="id-ID"/>
        </w:rPr>
        <w:t>50</w:t>
      </w:r>
      <w:r w:rsidRPr="007171FD">
        <w:rPr>
          <w:b w:val="0"/>
          <w:i/>
          <w:sz w:val="22"/>
          <w:szCs w:val="22"/>
        </w:rPr>
        <w:t>.</w:t>
      </w:r>
      <w:r w:rsidRPr="007171FD">
        <w:rPr>
          <w:b w:val="0"/>
          <w:i/>
          <w:sz w:val="22"/>
          <w:szCs w:val="22"/>
          <w:lang w:val="id-ID"/>
        </w:rPr>
        <w:t xml:space="preserve"> </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hAnsi="Times New Roman" w:cs="Times New Roman"/>
          <w:i/>
        </w:rPr>
        <w:t>Fraenkel, &amp; Wallen. (2009) How to Design and Evaluate Research in Education (seventh edition). New York: McGraw-Hill Higher Education.</w:t>
      </w:r>
    </w:p>
    <w:p w:rsidR="00ED3E41" w:rsidRPr="00D17CE4" w:rsidRDefault="00D17CE4" w:rsidP="00EA3AE4">
      <w:pPr>
        <w:pStyle w:val="BodyTextIndent"/>
        <w:spacing w:line="240" w:lineRule="auto"/>
        <w:ind w:left="426" w:hanging="426"/>
        <w:jc w:val="both"/>
        <w:rPr>
          <w:b w:val="0"/>
          <w:i/>
          <w:sz w:val="22"/>
          <w:szCs w:val="22"/>
          <w:lang w:val="id-ID"/>
        </w:rPr>
      </w:pPr>
      <w:r w:rsidRPr="007171FD">
        <w:rPr>
          <w:b w:val="0"/>
          <w:i/>
          <w:sz w:val="22"/>
          <w:szCs w:val="22"/>
        </w:rPr>
        <w:t xml:space="preserve">Hake, </w:t>
      </w:r>
      <w:r>
        <w:rPr>
          <w:b w:val="0"/>
          <w:i/>
          <w:sz w:val="22"/>
          <w:szCs w:val="22"/>
          <w:lang w:val="id-ID"/>
        </w:rPr>
        <w:t>R</w:t>
      </w:r>
      <w:r w:rsidRPr="00CF5E9B">
        <w:rPr>
          <w:b w:val="0"/>
          <w:i/>
          <w:sz w:val="22"/>
          <w:szCs w:val="22"/>
        </w:rPr>
        <w:t>. (1999).</w:t>
      </w:r>
      <w:r w:rsidRPr="00CF5E9B">
        <w:rPr>
          <w:b w:val="0"/>
          <w:i/>
          <w:sz w:val="22"/>
          <w:szCs w:val="22"/>
          <w:lang w:val="id-ID"/>
        </w:rPr>
        <w:t xml:space="preserve"> </w:t>
      </w:r>
      <w:r>
        <w:rPr>
          <w:b w:val="0"/>
          <w:i/>
          <w:sz w:val="22"/>
          <w:szCs w:val="22"/>
        </w:rPr>
        <w:t>Analyzing Change/</w:t>
      </w:r>
      <w:r w:rsidRPr="00CF5E9B">
        <w:rPr>
          <w:b w:val="0"/>
          <w:i/>
          <w:sz w:val="22"/>
          <w:szCs w:val="22"/>
        </w:rPr>
        <w:t>Gain Score.</w:t>
      </w:r>
      <w:r w:rsidRPr="00CF5E9B">
        <w:rPr>
          <w:b w:val="0"/>
          <w:i/>
          <w:sz w:val="22"/>
          <w:szCs w:val="22"/>
          <w:lang w:val="id-ID"/>
        </w:rPr>
        <w:t xml:space="preserve"> </w:t>
      </w:r>
      <w:proofErr w:type="gramStart"/>
      <w:r w:rsidRPr="00CF5E9B">
        <w:rPr>
          <w:b w:val="0"/>
          <w:i/>
          <w:sz w:val="22"/>
          <w:szCs w:val="22"/>
        </w:rPr>
        <w:t>Indiana</w:t>
      </w:r>
      <w:r w:rsidRPr="00CF5E9B">
        <w:rPr>
          <w:b w:val="0"/>
          <w:i/>
          <w:sz w:val="22"/>
          <w:szCs w:val="22"/>
          <w:lang w:val="id-ID"/>
        </w:rPr>
        <w:t xml:space="preserve"> </w:t>
      </w:r>
      <w:r w:rsidRPr="00CF5E9B">
        <w:rPr>
          <w:b w:val="0"/>
          <w:i/>
          <w:sz w:val="22"/>
          <w:szCs w:val="22"/>
        </w:rPr>
        <w:t>:</w:t>
      </w:r>
      <w:proofErr w:type="gramEnd"/>
      <w:r w:rsidRPr="00CF5E9B">
        <w:rPr>
          <w:b w:val="0"/>
          <w:i/>
          <w:sz w:val="22"/>
          <w:szCs w:val="22"/>
        </w:rPr>
        <w:t xml:space="preserve"> Indiana University</w:t>
      </w:r>
      <w:r>
        <w:rPr>
          <w:b w:val="0"/>
          <w:i/>
          <w:sz w:val="22"/>
          <w:szCs w:val="22"/>
          <w:lang w:val="id-ID"/>
        </w:rPr>
        <w:t>.</w:t>
      </w:r>
    </w:p>
    <w:p w:rsidR="00ED3E41" w:rsidRPr="007171FD" w:rsidRDefault="00ED3E41" w:rsidP="00EA3AE4">
      <w:pPr>
        <w:spacing w:after="0" w:line="240" w:lineRule="auto"/>
        <w:ind w:left="426" w:hanging="426"/>
        <w:jc w:val="both"/>
        <w:rPr>
          <w:rFonts w:ascii="Times New Roman" w:hAnsi="Times New Roman" w:cs="Times New Roman"/>
          <w:i/>
          <w:lang w:eastAsia="id-ID"/>
        </w:rPr>
      </w:pPr>
      <w:r w:rsidRPr="007171FD">
        <w:rPr>
          <w:rFonts w:ascii="Times New Roman" w:hAnsi="Times New Roman" w:cs="Times New Roman"/>
          <w:i/>
        </w:rPr>
        <w:t xml:space="preserve">Joyce, B. &amp; Weil, M. (2009). </w:t>
      </w:r>
      <w:r w:rsidRPr="007171FD">
        <w:rPr>
          <w:rFonts w:ascii="Times New Roman" w:hAnsi="Times New Roman" w:cs="Times New Roman"/>
          <w:i/>
          <w:iCs/>
        </w:rPr>
        <w:t>Model of Teaching</w:t>
      </w:r>
      <w:r w:rsidRPr="007171FD">
        <w:rPr>
          <w:rFonts w:ascii="Times New Roman" w:hAnsi="Times New Roman" w:cs="Times New Roman"/>
          <w:i/>
        </w:rPr>
        <w:t xml:space="preserve">: </w:t>
      </w:r>
      <w:r w:rsidRPr="007171FD">
        <w:rPr>
          <w:rFonts w:ascii="Times New Roman" w:hAnsi="Times New Roman" w:cs="Times New Roman"/>
          <w:i/>
          <w:iCs/>
        </w:rPr>
        <w:t>Model-Model Pengajaran</w:t>
      </w:r>
      <w:r w:rsidRPr="007171FD">
        <w:rPr>
          <w:rFonts w:ascii="Times New Roman" w:hAnsi="Times New Roman" w:cs="Times New Roman"/>
          <w:i/>
        </w:rPr>
        <w:t>. Diterjemahkan oleh Achmad Fawaid dan Ateilla Mirza. Yogyakarta: Pustaka Pelajar.</w:t>
      </w:r>
    </w:p>
    <w:p w:rsidR="00313E33" w:rsidRPr="00313E33" w:rsidRDefault="00313E33" w:rsidP="00EA3AE4">
      <w:pPr>
        <w:spacing w:after="0" w:line="240" w:lineRule="auto"/>
        <w:ind w:left="426" w:hanging="426"/>
        <w:jc w:val="both"/>
        <w:rPr>
          <w:rFonts w:ascii="Times New Roman" w:hAnsi="Times New Roman" w:cs="Times New Roman"/>
          <w:i/>
        </w:rPr>
      </w:pPr>
      <w:r>
        <w:rPr>
          <w:rFonts w:ascii="Times New Roman" w:eastAsia="TimesNewRomanPSMT" w:hAnsi="Times New Roman" w:cs="Times New Roman"/>
          <w:i/>
        </w:rPr>
        <w:t>Muslim</w:t>
      </w:r>
      <w:r w:rsidRPr="00313E33">
        <w:rPr>
          <w:rFonts w:ascii="Times New Roman" w:eastAsia="TimesNewRomanPSMT" w:hAnsi="Times New Roman" w:cs="Times New Roman"/>
          <w:i/>
        </w:rPr>
        <w:t>. (201</w:t>
      </w:r>
      <w:r>
        <w:rPr>
          <w:rFonts w:ascii="Times New Roman" w:eastAsia="TimesNewRomanPSMT" w:hAnsi="Times New Roman" w:cs="Times New Roman"/>
          <w:i/>
        </w:rPr>
        <w:t>4</w:t>
      </w:r>
      <w:r w:rsidRPr="00313E33">
        <w:rPr>
          <w:rFonts w:ascii="Times New Roman" w:eastAsia="TimesNewRomanPSMT" w:hAnsi="Times New Roman" w:cs="Times New Roman"/>
          <w:i/>
        </w:rPr>
        <w:t xml:space="preserve">). </w:t>
      </w:r>
      <w:r w:rsidR="00451793">
        <w:rPr>
          <w:rFonts w:ascii="Times New Roman" w:eastAsia="TimesNewRomanPSMT" w:hAnsi="Times New Roman" w:cs="Times New Roman"/>
          <w:i/>
        </w:rPr>
        <w:t>Pengembangan Program Perkuliahan Fisika Sekolah Berorientasi Kemampuan Berargumentasi Calon Guru Fisika</w:t>
      </w:r>
      <w:r w:rsidRPr="00313E33">
        <w:rPr>
          <w:rFonts w:ascii="Times New Roman" w:eastAsia="TimesNewRomanPSMT" w:hAnsi="Times New Roman" w:cs="Times New Roman"/>
          <w:i/>
        </w:rPr>
        <w:t>. (Disertasi). Sekolah Pascasarjana, Universitas Pendidikan Indonesia, Bandung.</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hAnsi="Times New Roman" w:cs="Times New Roman"/>
          <w:i/>
        </w:rPr>
        <w:t xml:space="preserve">Novia. (2015). Pengembangan Penalaran Ilmiah pada Pembelajaran IPA Terpadu dengan Menggunakan Model Levels of Inquiry. Jurnal Pendidikan IPA Indonesia, 4 (1), </w:t>
      </w:r>
      <w:r w:rsidR="00D52CA5">
        <w:rPr>
          <w:rFonts w:ascii="Times New Roman" w:hAnsi="Times New Roman" w:cs="Times New Roman"/>
          <w:i/>
        </w:rPr>
        <w:t>p</w:t>
      </w:r>
      <w:r w:rsidRPr="007171FD">
        <w:rPr>
          <w:rFonts w:ascii="Times New Roman" w:hAnsi="Times New Roman" w:cs="Times New Roman"/>
          <w:i/>
        </w:rPr>
        <w:t>. 19 – 25.</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hAnsi="Times New Roman" w:cs="Times New Roman"/>
          <w:i/>
        </w:rPr>
        <w:lastRenderedPageBreak/>
        <w:t xml:space="preserve">Nworgu, L.N. &amp; Otum, V.V. (2013). Effect of Guided with Analogy Instructional Strategy on Student Acquisition of Science Process Skills. Journal of Education and Practice, 27 (4), </w:t>
      </w:r>
      <w:r w:rsidR="00D52CA5">
        <w:rPr>
          <w:rFonts w:ascii="Times New Roman" w:hAnsi="Times New Roman" w:cs="Times New Roman"/>
          <w:i/>
        </w:rPr>
        <w:t>p</w:t>
      </w:r>
      <w:r w:rsidRPr="007171FD">
        <w:rPr>
          <w:rFonts w:ascii="Times New Roman" w:hAnsi="Times New Roman" w:cs="Times New Roman"/>
          <w:i/>
        </w:rPr>
        <w:t>. 35 – 40.</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hAnsi="Times New Roman" w:cs="Times New Roman"/>
          <w:i/>
        </w:rPr>
        <w:t>Riduwan. (2012). Skala Pengukuran Variabel-variabel Penelitian. Bandung: Alfabeta</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hAnsi="Times New Roman" w:cs="Times New Roman"/>
          <w:i/>
          <w:lang w:val="de-DE"/>
        </w:rPr>
        <w:t>Rustaman, N. (2005). Strategi Belajar Mengajar Biologi. Malang: Universitas Negeri Malang</w:t>
      </w:r>
      <w:r w:rsidRPr="007171FD">
        <w:rPr>
          <w:rFonts w:ascii="Times New Roman" w:hAnsi="Times New Roman" w:cs="Times New Roman"/>
          <w:i/>
        </w:rPr>
        <w:t>.</w:t>
      </w:r>
    </w:p>
    <w:p w:rsidR="00ED3E41" w:rsidRPr="007171FD" w:rsidRDefault="00ED3E41" w:rsidP="00EA3AE4">
      <w:pPr>
        <w:spacing w:after="0" w:line="240" w:lineRule="auto"/>
        <w:ind w:left="426" w:hanging="426"/>
        <w:jc w:val="both"/>
        <w:rPr>
          <w:rFonts w:ascii="Times New Roman" w:hAnsi="Times New Roman" w:cs="Times New Roman"/>
          <w:i/>
          <w:lang w:eastAsia="id-ID"/>
        </w:rPr>
      </w:pPr>
      <w:r w:rsidRPr="007171FD">
        <w:rPr>
          <w:rFonts w:ascii="Times New Roman" w:hAnsi="Times New Roman" w:cs="Times New Roman"/>
          <w:i/>
          <w:lang w:eastAsia="id-ID"/>
        </w:rPr>
        <w:t>Sani, R. A. (2014). Pembelajaran Saintifik untuk Implementasi Kurikulum 2013. Jakarta: Bumi Aksara.</w:t>
      </w:r>
    </w:p>
    <w:p w:rsidR="00ED3E41" w:rsidRPr="007171FD" w:rsidRDefault="00ED3E41" w:rsidP="00EA3AE4">
      <w:pPr>
        <w:spacing w:after="0" w:line="240" w:lineRule="auto"/>
        <w:ind w:left="426" w:hanging="426"/>
        <w:jc w:val="both"/>
        <w:rPr>
          <w:rFonts w:ascii="Times New Roman" w:hAnsi="Times New Roman" w:cs="Times New Roman"/>
          <w:i/>
          <w:lang w:val="de-DE"/>
        </w:rPr>
      </w:pPr>
      <w:r w:rsidRPr="007171FD">
        <w:rPr>
          <w:rFonts w:ascii="Times New Roman" w:hAnsi="Times New Roman" w:cs="Times New Roman"/>
          <w:i/>
        </w:rPr>
        <w:t>Sund, R. B. &amp; Trowbridge, L. W. (1973). Teaching Science by Inquiry in the Secondary School. Columbus: Charles E. Merill Publishing Company</w:t>
      </w:r>
    </w:p>
    <w:p w:rsidR="00ED3E41" w:rsidRPr="007171FD" w:rsidRDefault="00ED3E41" w:rsidP="00EA3AE4">
      <w:pPr>
        <w:spacing w:after="0" w:line="240" w:lineRule="auto"/>
        <w:ind w:left="426" w:hanging="426"/>
        <w:jc w:val="both"/>
        <w:rPr>
          <w:rFonts w:ascii="Times New Roman" w:eastAsia="TimesNewRomanPSMT" w:hAnsi="Times New Roman" w:cs="Times New Roman"/>
          <w:i/>
        </w:rPr>
      </w:pPr>
      <w:r w:rsidRPr="007171FD">
        <w:rPr>
          <w:rFonts w:ascii="Times New Roman" w:eastAsia="TimesNewRomanPSMT" w:hAnsi="Times New Roman" w:cs="Times New Roman"/>
          <w:i/>
        </w:rPr>
        <w:t xml:space="preserve">Tobin, K. G. &amp; Capie, W. (1982). Relationships between Formal Reasoning Ability, Locus of Control, Academic Engagement and Integrated Process Skill Achievement. Journal of Research Science Teaching, 19, </w:t>
      </w:r>
      <w:r w:rsidR="00D52CA5">
        <w:rPr>
          <w:rFonts w:ascii="Times New Roman" w:eastAsia="TimesNewRomanPSMT" w:hAnsi="Times New Roman" w:cs="Times New Roman"/>
          <w:i/>
        </w:rPr>
        <w:t>p</w:t>
      </w:r>
      <w:r w:rsidRPr="007171FD">
        <w:rPr>
          <w:rFonts w:ascii="Times New Roman" w:eastAsia="TimesNewRomanPSMT" w:hAnsi="Times New Roman" w:cs="Times New Roman"/>
          <w:i/>
        </w:rPr>
        <w:t xml:space="preserve">. 113 – 121. </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eastAsia="TimesNewRomanPSMT" w:hAnsi="Times New Roman" w:cs="Times New Roman"/>
          <w:i/>
        </w:rPr>
        <w:t xml:space="preserve">Wenning, C. J. (2005). </w:t>
      </w:r>
      <w:r w:rsidRPr="007171FD">
        <w:rPr>
          <w:rFonts w:ascii="Times New Roman" w:eastAsia="TimesNewRomanPSMT" w:hAnsi="Times New Roman" w:cs="Times New Roman"/>
          <w:i/>
          <w:iCs/>
        </w:rPr>
        <w:t>Levels of Inquiry: Hierarchies of Pedagogical Practices and Inquiry Processes</w:t>
      </w:r>
      <w:r w:rsidRPr="007171FD">
        <w:rPr>
          <w:rFonts w:ascii="Times New Roman" w:eastAsia="TimesNewRomanPSMT" w:hAnsi="Times New Roman" w:cs="Times New Roman"/>
          <w:i/>
        </w:rPr>
        <w:t xml:space="preserve">. Journal of Physics Teacher Education Online, 2 (3), </w:t>
      </w:r>
      <w:r w:rsidR="00D52CA5">
        <w:rPr>
          <w:rFonts w:ascii="Times New Roman" w:eastAsia="TimesNewRomanPSMT" w:hAnsi="Times New Roman" w:cs="Times New Roman"/>
          <w:i/>
        </w:rPr>
        <w:t>p</w:t>
      </w:r>
      <w:r w:rsidRPr="007171FD">
        <w:rPr>
          <w:rFonts w:ascii="Times New Roman" w:eastAsia="TimesNewRomanPSMT" w:hAnsi="Times New Roman" w:cs="Times New Roman"/>
          <w:i/>
        </w:rPr>
        <w:t>. 3 – 11.</w:t>
      </w:r>
    </w:p>
    <w:p w:rsidR="00C424EA" w:rsidRDefault="00C424EA" w:rsidP="00EA3AE4">
      <w:pPr>
        <w:spacing w:after="0" w:line="240" w:lineRule="auto"/>
        <w:ind w:left="426" w:hanging="426"/>
        <w:jc w:val="both"/>
        <w:rPr>
          <w:rFonts w:ascii="Times New Roman" w:eastAsia="TimesNewRomanPSMT" w:hAnsi="Times New Roman" w:cs="Times New Roman"/>
          <w:i/>
        </w:rPr>
      </w:pPr>
      <w:r w:rsidRPr="007171FD">
        <w:rPr>
          <w:rFonts w:ascii="Times New Roman" w:eastAsia="TimesNewRomanPSMT" w:hAnsi="Times New Roman" w:cs="Times New Roman"/>
          <w:i/>
        </w:rPr>
        <w:t>Wenning, C. J</w:t>
      </w:r>
      <w:r w:rsidRPr="007171FD">
        <w:rPr>
          <w:rFonts w:ascii="Times New Roman" w:hAnsi="Times New Roman" w:cs="Times New Roman"/>
          <w:bCs/>
          <w:i/>
        </w:rPr>
        <w:t>. (20</w:t>
      </w:r>
      <w:r>
        <w:rPr>
          <w:rFonts w:ascii="Times New Roman" w:hAnsi="Times New Roman" w:cs="Times New Roman"/>
          <w:bCs/>
          <w:i/>
        </w:rPr>
        <w:t>06</w:t>
      </w:r>
      <w:r w:rsidRPr="007171FD">
        <w:rPr>
          <w:rFonts w:ascii="Times New Roman" w:hAnsi="Times New Roman" w:cs="Times New Roman"/>
          <w:bCs/>
          <w:i/>
        </w:rPr>
        <w:t xml:space="preserve">). </w:t>
      </w:r>
      <w:r>
        <w:rPr>
          <w:rFonts w:ascii="Times New Roman" w:hAnsi="Times New Roman" w:cs="Times New Roman"/>
          <w:i/>
        </w:rPr>
        <w:t>A Framework for Teaching the Nature of Science</w:t>
      </w:r>
      <w:r w:rsidRPr="007171FD">
        <w:rPr>
          <w:rFonts w:ascii="Times New Roman" w:hAnsi="Times New Roman" w:cs="Times New Roman"/>
          <w:bCs/>
          <w:i/>
        </w:rPr>
        <w:t xml:space="preserve">. </w:t>
      </w:r>
      <w:r w:rsidRPr="007171FD">
        <w:rPr>
          <w:rFonts w:ascii="Times New Roman" w:hAnsi="Times New Roman" w:cs="Times New Roman"/>
          <w:i/>
          <w:iCs/>
        </w:rPr>
        <w:t>Journal of Physics Teacher Education Online,</w:t>
      </w:r>
      <w:r>
        <w:rPr>
          <w:rFonts w:ascii="Times New Roman" w:hAnsi="Times New Roman" w:cs="Times New Roman"/>
          <w:i/>
          <w:iCs/>
        </w:rPr>
        <w:t xml:space="preserve"> 3</w:t>
      </w:r>
      <w:r w:rsidRPr="007171FD">
        <w:rPr>
          <w:rFonts w:ascii="Times New Roman" w:hAnsi="Times New Roman" w:cs="Times New Roman"/>
          <w:i/>
        </w:rPr>
        <w:t xml:space="preserve"> (</w:t>
      </w:r>
      <w:r>
        <w:rPr>
          <w:rFonts w:ascii="Times New Roman" w:hAnsi="Times New Roman" w:cs="Times New Roman"/>
          <w:i/>
        </w:rPr>
        <w:t>3</w:t>
      </w:r>
      <w:r w:rsidRPr="007171FD">
        <w:rPr>
          <w:rFonts w:ascii="Times New Roman" w:hAnsi="Times New Roman" w:cs="Times New Roman"/>
          <w:i/>
        </w:rPr>
        <w:t xml:space="preserve">), </w:t>
      </w:r>
      <w:r w:rsidR="00D52CA5">
        <w:rPr>
          <w:rFonts w:ascii="Times New Roman" w:hAnsi="Times New Roman" w:cs="Times New Roman"/>
          <w:i/>
        </w:rPr>
        <w:t>p</w:t>
      </w:r>
      <w:r w:rsidRPr="007171FD">
        <w:rPr>
          <w:rFonts w:ascii="Times New Roman" w:hAnsi="Times New Roman" w:cs="Times New Roman"/>
          <w:i/>
        </w:rPr>
        <w:t xml:space="preserve">. </w:t>
      </w:r>
      <w:r>
        <w:rPr>
          <w:rFonts w:ascii="Times New Roman" w:hAnsi="Times New Roman" w:cs="Times New Roman"/>
          <w:i/>
        </w:rPr>
        <w:t>3 – 10</w:t>
      </w:r>
      <w:r w:rsidRPr="007171FD">
        <w:rPr>
          <w:rFonts w:ascii="Times New Roman" w:hAnsi="Times New Roman" w:cs="Times New Roman"/>
          <w:i/>
        </w:rPr>
        <w:t>.</w:t>
      </w:r>
    </w:p>
    <w:p w:rsidR="00ED3E41" w:rsidRPr="007171FD" w:rsidRDefault="00ED3E41" w:rsidP="00EA3AE4">
      <w:pPr>
        <w:spacing w:after="0" w:line="240" w:lineRule="auto"/>
        <w:ind w:left="426" w:hanging="426"/>
        <w:jc w:val="both"/>
        <w:rPr>
          <w:rFonts w:ascii="Times New Roman" w:hAnsi="Times New Roman" w:cs="Times New Roman"/>
          <w:i/>
        </w:rPr>
      </w:pPr>
      <w:r w:rsidRPr="007171FD">
        <w:rPr>
          <w:rFonts w:ascii="Times New Roman" w:eastAsia="TimesNewRomanPSMT" w:hAnsi="Times New Roman" w:cs="Times New Roman"/>
          <w:i/>
        </w:rPr>
        <w:t>Wenning, C. J</w:t>
      </w:r>
      <w:r w:rsidRPr="007171FD">
        <w:rPr>
          <w:rFonts w:ascii="Times New Roman" w:hAnsi="Times New Roman" w:cs="Times New Roman"/>
          <w:bCs/>
          <w:i/>
        </w:rPr>
        <w:t xml:space="preserve">. (2010). </w:t>
      </w:r>
      <w:r w:rsidRPr="007171FD">
        <w:rPr>
          <w:rFonts w:ascii="Times New Roman" w:hAnsi="Times New Roman" w:cs="Times New Roman"/>
          <w:i/>
        </w:rPr>
        <w:t>Levels of Inquiry: Using Inquiry Spectrum Learning Sequences to Teach Science</w:t>
      </w:r>
      <w:r w:rsidRPr="007171FD">
        <w:rPr>
          <w:rFonts w:ascii="Times New Roman" w:hAnsi="Times New Roman" w:cs="Times New Roman"/>
          <w:bCs/>
          <w:i/>
        </w:rPr>
        <w:t xml:space="preserve">. </w:t>
      </w:r>
      <w:r w:rsidRPr="007171FD">
        <w:rPr>
          <w:rFonts w:ascii="Times New Roman" w:hAnsi="Times New Roman" w:cs="Times New Roman"/>
          <w:i/>
          <w:iCs/>
        </w:rPr>
        <w:t xml:space="preserve">Journal of Physics Teacher Education Online, </w:t>
      </w:r>
      <w:r w:rsidRPr="007171FD">
        <w:rPr>
          <w:rFonts w:ascii="Times New Roman" w:hAnsi="Times New Roman" w:cs="Times New Roman"/>
          <w:i/>
        </w:rPr>
        <w:t>5 (4),</w:t>
      </w:r>
      <w:r w:rsidR="00D52CA5">
        <w:rPr>
          <w:rFonts w:ascii="Times New Roman" w:hAnsi="Times New Roman" w:cs="Times New Roman"/>
          <w:i/>
        </w:rPr>
        <w:t xml:space="preserve"> p</w:t>
      </w:r>
      <w:r w:rsidRPr="007171FD">
        <w:rPr>
          <w:rFonts w:ascii="Times New Roman" w:hAnsi="Times New Roman" w:cs="Times New Roman"/>
          <w:i/>
        </w:rPr>
        <w:t xml:space="preserve">. 11 – 20. </w:t>
      </w:r>
    </w:p>
    <w:p w:rsidR="00CB0FF2" w:rsidRPr="007171FD" w:rsidRDefault="00ED3E41" w:rsidP="00EA3AE4">
      <w:pPr>
        <w:spacing w:after="0" w:line="240" w:lineRule="auto"/>
        <w:ind w:left="426" w:hanging="426"/>
        <w:jc w:val="both"/>
        <w:rPr>
          <w:rFonts w:ascii="Times New Roman" w:hAnsi="Times New Roman" w:cs="Times New Roman"/>
          <w:i/>
        </w:rPr>
        <w:sectPr w:rsidR="00CB0FF2" w:rsidRPr="007171FD" w:rsidSect="00567E46">
          <w:type w:val="continuous"/>
          <w:pgSz w:w="11906" w:h="16838" w:code="9"/>
          <w:pgMar w:top="1418" w:right="1134" w:bottom="1418" w:left="1134" w:header="709" w:footer="709" w:gutter="0"/>
          <w:cols w:num="2" w:space="708"/>
          <w:docGrid w:linePitch="360"/>
        </w:sectPr>
      </w:pPr>
      <w:r w:rsidRPr="007171FD">
        <w:rPr>
          <w:rFonts w:ascii="Times New Roman" w:eastAsia="TimesNewRomanPSMT" w:hAnsi="Times New Roman" w:cs="Times New Roman"/>
          <w:i/>
        </w:rPr>
        <w:t>Wenning, C. J</w:t>
      </w:r>
      <w:r w:rsidRPr="007171FD">
        <w:rPr>
          <w:rFonts w:ascii="Times New Roman" w:hAnsi="Times New Roman" w:cs="Times New Roman"/>
          <w:bCs/>
          <w:i/>
        </w:rPr>
        <w:t xml:space="preserve"> . (2011). </w:t>
      </w:r>
      <w:r w:rsidRPr="007171FD">
        <w:rPr>
          <w:rFonts w:ascii="Times New Roman" w:hAnsi="Times New Roman" w:cs="Times New Roman"/>
          <w:i/>
        </w:rPr>
        <w:t>The Levels of Inquiry Model of Science Teaching</w:t>
      </w:r>
      <w:r w:rsidRPr="007171FD">
        <w:rPr>
          <w:rFonts w:ascii="Times New Roman" w:hAnsi="Times New Roman" w:cs="Times New Roman"/>
          <w:i/>
          <w:iCs/>
        </w:rPr>
        <w:t xml:space="preserve">. Journal of Physics Teacher Education Online, </w:t>
      </w:r>
      <w:r w:rsidR="00C866A2">
        <w:rPr>
          <w:rFonts w:ascii="Times New Roman" w:hAnsi="Times New Roman" w:cs="Times New Roman"/>
          <w:i/>
        </w:rPr>
        <w:t xml:space="preserve">6 (2), </w:t>
      </w:r>
      <w:r w:rsidR="00D52CA5">
        <w:rPr>
          <w:rFonts w:ascii="Times New Roman" w:hAnsi="Times New Roman" w:cs="Times New Roman"/>
          <w:i/>
        </w:rPr>
        <w:t>p</w:t>
      </w:r>
      <w:r w:rsidR="00C866A2">
        <w:rPr>
          <w:rFonts w:ascii="Times New Roman" w:hAnsi="Times New Roman" w:cs="Times New Roman"/>
          <w:i/>
        </w:rPr>
        <w:t>. 9 – 16</w:t>
      </w:r>
      <w:r w:rsidR="00EA3AE4" w:rsidRPr="007171FD">
        <w:rPr>
          <w:rFonts w:ascii="Times New Roman" w:hAnsi="Times New Roman" w:cs="Times New Roman"/>
          <w:i/>
        </w:rPr>
        <w:t>.</w:t>
      </w:r>
    </w:p>
    <w:p w:rsidR="004D729E" w:rsidRPr="007171FD" w:rsidRDefault="004D729E" w:rsidP="00EA3AE4">
      <w:pPr>
        <w:spacing w:after="0" w:line="240" w:lineRule="auto"/>
        <w:rPr>
          <w:rFonts w:ascii="Times New Roman" w:hAnsi="Times New Roman" w:cs="Times New Roman"/>
          <w:i/>
        </w:rPr>
      </w:pPr>
    </w:p>
    <w:sectPr w:rsidR="004D729E" w:rsidRPr="007171FD" w:rsidSect="00567E46">
      <w:type w:val="continuous"/>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863" w:rsidRDefault="00124863" w:rsidP="000B2823">
      <w:pPr>
        <w:spacing w:after="0" w:line="240" w:lineRule="auto"/>
      </w:pPr>
      <w:r>
        <w:separator/>
      </w:r>
    </w:p>
  </w:endnote>
  <w:endnote w:type="continuationSeparator" w:id="0">
    <w:p w:rsidR="00124863" w:rsidRDefault="00124863" w:rsidP="000B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753328"/>
      <w:docPartObj>
        <w:docPartGallery w:val="Page Numbers (Bottom of Page)"/>
        <w:docPartUnique/>
      </w:docPartObj>
    </w:sdtPr>
    <w:sdtEndPr>
      <w:rPr>
        <w:rFonts w:ascii="Times New Roman" w:hAnsi="Times New Roman" w:cs="Times New Roman"/>
        <w:noProof/>
        <w:sz w:val="20"/>
        <w:szCs w:val="20"/>
      </w:rPr>
    </w:sdtEndPr>
    <w:sdtContent>
      <w:p w:rsidR="00A270D4" w:rsidRPr="003346C8" w:rsidRDefault="00A270D4">
        <w:pPr>
          <w:pStyle w:val="Footer"/>
          <w:jc w:val="center"/>
          <w:rPr>
            <w:rFonts w:ascii="Times New Roman" w:hAnsi="Times New Roman" w:cs="Times New Roman"/>
            <w:sz w:val="20"/>
            <w:szCs w:val="20"/>
          </w:rPr>
        </w:pPr>
        <w:r w:rsidRPr="003346C8">
          <w:rPr>
            <w:rFonts w:ascii="Times New Roman" w:hAnsi="Times New Roman" w:cs="Times New Roman"/>
            <w:sz w:val="20"/>
            <w:szCs w:val="20"/>
          </w:rPr>
          <w:fldChar w:fldCharType="begin"/>
        </w:r>
        <w:r w:rsidRPr="003346C8">
          <w:rPr>
            <w:rFonts w:ascii="Times New Roman" w:hAnsi="Times New Roman" w:cs="Times New Roman"/>
            <w:sz w:val="20"/>
            <w:szCs w:val="20"/>
          </w:rPr>
          <w:instrText xml:space="preserve"> PAGE   \* MERGEFORMAT </w:instrText>
        </w:r>
        <w:r w:rsidRPr="003346C8">
          <w:rPr>
            <w:rFonts w:ascii="Times New Roman" w:hAnsi="Times New Roman" w:cs="Times New Roman"/>
            <w:sz w:val="20"/>
            <w:szCs w:val="20"/>
          </w:rPr>
          <w:fldChar w:fldCharType="separate"/>
        </w:r>
        <w:r w:rsidR="005F5131">
          <w:rPr>
            <w:rFonts w:ascii="Times New Roman" w:hAnsi="Times New Roman" w:cs="Times New Roman"/>
            <w:noProof/>
            <w:sz w:val="20"/>
            <w:szCs w:val="20"/>
          </w:rPr>
          <w:t>8</w:t>
        </w:r>
        <w:r w:rsidRPr="003346C8">
          <w:rPr>
            <w:rFonts w:ascii="Times New Roman" w:hAnsi="Times New Roman" w:cs="Times New Roman"/>
            <w:noProof/>
            <w:sz w:val="20"/>
            <w:szCs w:val="20"/>
          </w:rPr>
          <w:fldChar w:fldCharType="end"/>
        </w:r>
      </w:p>
    </w:sdtContent>
  </w:sdt>
  <w:p w:rsidR="00A270D4" w:rsidRDefault="00A27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863" w:rsidRDefault="00124863" w:rsidP="000B2823">
      <w:pPr>
        <w:spacing w:after="0" w:line="240" w:lineRule="auto"/>
      </w:pPr>
      <w:r>
        <w:separator/>
      </w:r>
    </w:p>
  </w:footnote>
  <w:footnote w:type="continuationSeparator" w:id="0">
    <w:p w:rsidR="00124863" w:rsidRDefault="00124863" w:rsidP="000B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01E0"/>
    <w:multiLevelType w:val="hybridMultilevel"/>
    <w:tmpl w:val="40B48A58"/>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9172CA6"/>
    <w:multiLevelType w:val="hybridMultilevel"/>
    <w:tmpl w:val="985EF7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244DD3"/>
    <w:multiLevelType w:val="hybridMultilevel"/>
    <w:tmpl w:val="4FF6F9CA"/>
    <w:lvl w:ilvl="0" w:tplc="81D401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28A0242"/>
    <w:multiLevelType w:val="hybridMultilevel"/>
    <w:tmpl w:val="4A88CEEC"/>
    <w:lvl w:ilvl="0" w:tplc="0582B33C">
      <w:start w:val="1"/>
      <w:numFmt w:val="upperLetter"/>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D1BCC012">
      <w:start w:val="1"/>
      <w:numFmt w:val="decimal"/>
      <w:lvlText w:val="%4."/>
      <w:lvlJc w:val="left"/>
      <w:pPr>
        <w:tabs>
          <w:tab w:val="num" w:pos="3600"/>
        </w:tabs>
        <w:ind w:left="3600" w:hanging="360"/>
      </w:pPr>
      <w:rPr>
        <w:rFonts w:ascii="Times New Roman" w:hAnsi="Times New Roman" w:cs="Times New Roman" w:hint="default"/>
        <w:b w:val="0"/>
        <w:sz w:val="24"/>
        <w:szCs w:val="24"/>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6AAE6637"/>
    <w:multiLevelType w:val="hybridMultilevel"/>
    <w:tmpl w:val="5E38F7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4F47500"/>
    <w:multiLevelType w:val="hybridMultilevel"/>
    <w:tmpl w:val="6972C7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00"/>
    <w:rsid w:val="00006F6E"/>
    <w:rsid w:val="00012DA0"/>
    <w:rsid w:val="0001776E"/>
    <w:rsid w:val="00020359"/>
    <w:rsid w:val="000210B2"/>
    <w:rsid w:val="00021427"/>
    <w:rsid w:val="00031A6E"/>
    <w:rsid w:val="0003316E"/>
    <w:rsid w:val="00034A36"/>
    <w:rsid w:val="00042210"/>
    <w:rsid w:val="0004508B"/>
    <w:rsid w:val="00054C73"/>
    <w:rsid w:val="000579D3"/>
    <w:rsid w:val="000A071B"/>
    <w:rsid w:val="000B2823"/>
    <w:rsid w:val="000B29DA"/>
    <w:rsid w:val="000B71FA"/>
    <w:rsid w:val="000C0880"/>
    <w:rsid w:val="001142B7"/>
    <w:rsid w:val="00115DA2"/>
    <w:rsid w:val="00124863"/>
    <w:rsid w:val="00141485"/>
    <w:rsid w:val="00147812"/>
    <w:rsid w:val="0015248A"/>
    <w:rsid w:val="00156C60"/>
    <w:rsid w:val="001577BD"/>
    <w:rsid w:val="00166364"/>
    <w:rsid w:val="001722D1"/>
    <w:rsid w:val="00175638"/>
    <w:rsid w:val="0018462E"/>
    <w:rsid w:val="00190E65"/>
    <w:rsid w:val="001936B4"/>
    <w:rsid w:val="001A0EAA"/>
    <w:rsid w:val="001A4E35"/>
    <w:rsid w:val="001B3AF6"/>
    <w:rsid w:val="001C1BF0"/>
    <w:rsid w:val="001E1497"/>
    <w:rsid w:val="001F4BAD"/>
    <w:rsid w:val="00201845"/>
    <w:rsid w:val="00205DB1"/>
    <w:rsid w:val="002061FE"/>
    <w:rsid w:val="00217424"/>
    <w:rsid w:val="00220032"/>
    <w:rsid w:val="0023443F"/>
    <w:rsid w:val="00244358"/>
    <w:rsid w:val="00246174"/>
    <w:rsid w:val="00247120"/>
    <w:rsid w:val="00252239"/>
    <w:rsid w:val="00260C35"/>
    <w:rsid w:val="002701D6"/>
    <w:rsid w:val="0027091C"/>
    <w:rsid w:val="002771A0"/>
    <w:rsid w:val="00277968"/>
    <w:rsid w:val="00285557"/>
    <w:rsid w:val="002909B7"/>
    <w:rsid w:val="002952AE"/>
    <w:rsid w:val="002B3179"/>
    <w:rsid w:val="002C6224"/>
    <w:rsid w:val="002C7D5D"/>
    <w:rsid w:val="002D35C7"/>
    <w:rsid w:val="002D753C"/>
    <w:rsid w:val="002E2E4A"/>
    <w:rsid w:val="002E45C7"/>
    <w:rsid w:val="002F40DA"/>
    <w:rsid w:val="002F53E9"/>
    <w:rsid w:val="0030407F"/>
    <w:rsid w:val="003139D0"/>
    <w:rsid w:val="00313E33"/>
    <w:rsid w:val="003235C2"/>
    <w:rsid w:val="003311AB"/>
    <w:rsid w:val="00331808"/>
    <w:rsid w:val="00331A07"/>
    <w:rsid w:val="003346C8"/>
    <w:rsid w:val="00356EC5"/>
    <w:rsid w:val="0036357B"/>
    <w:rsid w:val="0037086F"/>
    <w:rsid w:val="00373F6E"/>
    <w:rsid w:val="003813F9"/>
    <w:rsid w:val="00393B46"/>
    <w:rsid w:val="003A2BAF"/>
    <w:rsid w:val="003A43B3"/>
    <w:rsid w:val="003A5A9C"/>
    <w:rsid w:val="003B3642"/>
    <w:rsid w:val="003C0091"/>
    <w:rsid w:val="003C0284"/>
    <w:rsid w:val="003C2DBF"/>
    <w:rsid w:val="003C659C"/>
    <w:rsid w:val="003C6B82"/>
    <w:rsid w:val="003D68C0"/>
    <w:rsid w:val="003E7803"/>
    <w:rsid w:val="003E7CBE"/>
    <w:rsid w:val="003F0CAD"/>
    <w:rsid w:val="003F4027"/>
    <w:rsid w:val="003F7641"/>
    <w:rsid w:val="0040176D"/>
    <w:rsid w:val="00401E10"/>
    <w:rsid w:val="0040439A"/>
    <w:rsid w:val="00420865"/>
    <w:rsid w:val="004247CB"/>
    <w:rsid w:val="00426A51"/>
    <w:rsid w:val="00426ED5"/>
    <w:rsid w:val="00431BA3"/>
    <w:rsid w:val="00436275"/>
    <w:rsid w:val="00451793"/>
    <w:rsid w:val="0046033D"/>
    <w:rsid w:val="004705AA"/>
    <w:rsid w:val="004836B2"/>
    <w:rsid w:val="00496E7C"/>
    <w:rsid w:val="004A06AB"/>
    <w:rsid w:val="004A1FFE"/>
    <w:rsid w:val="004A4BDF"/>
    <w:rsid w:val="004A7CBD"/>
    <w:rsid w:val="004B0162"/>
    <w:rsid w:val="004B1E53"/>
    <w:rsid w:val="004B3EFD"/>
    <w:rsid w:val="004B5EA0"/>
    <w:rsid w:val="004C25AC"/>
    <w:rsid w:val="004C3574"/>
    <w:rsid w:val="004C37D4"/>
    <w:rsid w:val="004C6A71"/>
    <w:rsid w:val="004D5A70"/>
    <w:rsid w:val="004D7099"/>
    <w:rsid w:val="004D729E"/>
    <w:rsid w:val="004D7393"/>
    <w:rsid w:val="004D7DB4"/>
    <w:rsid w:val="004F670E"/>
    <w:rsid w:val="00502B4C"/>
    <w:rsid w:val="00503513"/>
    <w:rsid w:val="005075BB"/>
    <w:rsid w:val="00510A28"/>
    <w:rsid w:val="005121FF"/>
    <w:rsid w:val="00515B8C"/>
    <w:rsid w:val="0053050D"/>
    <w:rsid w:val="0054529D"/>
    <w:rsid w:val="00556224"/>
    <w:rsid w:val="00556F3E"/>
    <w:rsid w:val="00557750"/>
    <w:rsid w:val="005612B2"/>
    <w:rsid w:val="00565F50"/>
    <w:rsid w:val="00566A92"/>
    <w:rsid w:val="00567E46"/>
    <w:rsid w:val="00572DB3"/>
    <w:rsid w:val="0058039D"/>
    <w:rsid w:val="00592C9E"/>
    <w:rsid w:val="005A6F5D"/>
    <w:rsid w:val="005C4B8D"/>
    <w:rsid w:val="005D7963"/>
    <w:rsid w:val="005E0D19"/>
    <w:rsid w:val="005E2C57"/>
    <w:rsid w:val="005E518A"/>
    <w:rsid w:val="005E6FBE"/>
    <w:rsid w:val="005F5131"/>
    <w:rsid w:val="00602FDC"/>
    <w:rsid w:val="00630924"/>
    <w:rsid w:val="00640FB7"/>
    <w:rsid w:val="00644D99"/>
    <w:rsid w:val="00652013"/>
    <w:rsid w:val="00666A63"/>
    <w:rsid w:val="00676104"/>
    <w:rsid w:val="00680685"/>
    <w:rsid w:val="00683F67"/>
    <w:rsid w:val="00686D85"/>
    <w:rsid w:val="00694AA0"/>
    <w:rsid w:val="006B2019"/>
    <w:rsid w:val="006B5EA2"/>
    <w:rsid w:val="006B7293"/>
    <w:rsid w:val="006D2555"/>
    <w:rsid w:val="006D541F"/>
    <w:rsid w:val="006E0CF6"/>
    <w:rsid w:val="006F5BE8"/>
    <w:rsid w:val="006F6038"/>
    <w:rsid w:val="006F69F6"/>
    <w:rsid w:val="006F6F82"/>
    <w:rsid w:val="0070057B"/>
    <w:rsid w:val="00701984"/>
    <w:rsid w:val="00701C18"/>
    <w:rsid w:val="007079E4"/>
    <w:rsid w:val="007125B6"/>
    <w:rsid w:val="007171FD"/>
    <w:rsid w:val="00741689"/>
    <w:rsid w:val="007619A8"/>
    <w:rsid w:val="0078619D"/>
    <w:rsid w:val="0079188C"/>
    <w:rsid w:val="00794944"/>
    <w:rsid w:val="007A6064"/>
    <w:rsid w:val="007C243B"/>
    <w:rsid w:val="007C3593"/>
    <w:rsid w:val="007E0357"/>
    <w:rsid w:val="007E625F"/>
    <w:rsid w:val="00803798"/>
    <w:rsid w:val="00810570"/>
    <w:rsid w:val="00826E39"/>
    <w:rsid w:val="00841C85"/>
    <w:rsid w:val="00854507"/>
    <w:rsid w:val="00861C8A"/>
    <w:rsid w:val="008678EF"/>
    <w:rsid w:val="00867A09"/>
    <w:rsid w:val="00871874"/>
    <w:rsid w:val="00881661"/>
    <w:rsid w:val="00883FBF"/>
    <w:rsid w:val="008A1C19"/>
    <w:rsid w:val="008A4B05"/>
    <w:rsid w:val="008B6A87"/>
    <w:rsid w:val="008C6D34"/>
    <w:rsid w:val="008F2020"/>
    <w:rsid w:val="008F4A31"/>
    <w:rsid w:val="008F514F"/>
    <w:rsid w:val="008F610B"/>
    <w:rsid w:val="00901256"/>
    <w:rsid w:val="00906442"/>
    <w:rsid w:val="00907067"/>
    <w:rsid w:val="00925823"/>
    <w:rsid w:val="00927FAB"/>
    <w:rsid w:val="009301F7"/>
    <w:rsid w:val="009643FD"/>
    <w:rsid w:val="0096798E"/>
    <w:rsid w:val="009819EE"/>
    <w:rsid w:val="009825F3"/>
    <w:rsid w:val="009828A0"/>
    <w:rsid w:val="00986E4B"/>
    <w:rsid w:val="0099005C"/>
    <w:rsid w:val="009900AE"/>
    <w:rsid w:val="0099465E"/>
    <w:rsid w:val="009B4790"/>
    <w:rsid w:val="009B50A0"/>
    <w:rsid w:val="009B69FE"/>
    <w:rsid w:val="009D3AF6"/>
    <w:rsid w:val="009E170A"/>
    <w:rsid w:val="009E3519"/>
    <w:rsid w:val="009E3EF8"/>
    <w:rsid w:val="009F5724"/>
    <w:rsid w:val="00A13A72"/>
    <w:rsid w:val="00A152E4"/>
    <w:rsid w:val="00A23FFA"/>
    <w:rsid w:val="00A270D4"/>
    <w:rsid w:val="00A36153"/>
    <w:rsid w:val="00A40CB7"/>
    <w:rsid w:val="00A41B94"/>
    <w:rsid w:val="00A43220"/>
    <w:rsid w:val="00A43224"/>
    <w:rsid w:val="00A43710"/>
    <w:rsid w:val="00A4597D"/>
    <w:rsid w:val="00A60969"/>
    <w:rsid w:val="00A64646"/>
    <w:rsid w:val="00A70A5A"/>
    <w:rsid w:val="00A832AA"/>
    <w:rsid w:val="00A95299"/>
    <w:rsid w:val="00AA1E58"/>
    <w:rsid w:val="00AA2D2B"/>
    <w:rsid w:val="00AB39F5"/>
    <w:rsid w:val="00AB7395"/>
    <w:rsid w:val="00AC3FA8"/>
    <w:rsid w:val="00AD087C"/>
    <w:rsid w:val="00AE1453"/>
    <w:rsid w:val="00B0517C"/>
    <w:rsid w:val="00B2245E"/>
    <w:rsid w:val="00B3453C"/>
    <w:rsid w:val="00B36D43"/>
    <w:rsid w:val="00B555BC"/>
    <w:rsid w:val="00B672A0"/>
    <w:rsid w:val="00B67DE1"/>
    <w:rsid w:val="00B77F43"/>
    <w:rsid w:val="00B84538"/>
    <w:rsid w:val="00B858E5"/>
    <w:rsid w:val="00B903EF"/>
    <w:rsid w:val="00B9419D"/>
    <w:rsid w:val="00BA060E"/>
    <w:rsid w:val="00BB4898"/>
    <w:rsid w:val="00BD1AF8"/>
    <w:rsid w:val="00BD2A6F"/>
    <w:rsid w:val="00BD34AD"/>
    <w:rsid w:val="00BE1F2F"/>
    <w:rsid w:val="00BE5EF5"/>
    <w:rsid w:val="00BF2E20"/>
    <w:rsid w:val="00C00E00"/>
    <w:rsid w:val="00C026A0"/>
    <w:rsid w:val="00C10FF9"/>
    <w:rsid w:val="00C16972"/>
    <w:rsid w:val="00C35551"/>
    <w:rsid w:val="00C36429"/>
    <w:rsid w:val="00C3724E"/>
    <w:rsid w:val="00C424EA"/>
    <w:rsid w:val="00C624FA"/>
    <w:rsid w:val="00C85743"/>
    <w:rsid w:val="00C866A2"/>
    <w:rsid w:val="00CA00BD"/>
    <w:rsid w:val="00CA7527"/>
    <w:rsid w:val="00CB0FF2"/>
    <w:rsid w:val="00CB27F6"/>
    <w:rsid w:val="00CC2172"/>
    <w:rsid w:val="00CD5775"/>
    <w:rsid w:val="00CD61C8"/>
    <w:rsid w:val="00CE0CC2"/>
    <w:rsid w:val="00CE357C"/>
    <w:rsid w:val="00CE5C47"/>
    <w:rsid w:val="00CF0910"/>
    <w:rsid w:val="00CF2BF7"/>
    <w:rsid w:val="00CF5DF3"/>
    <w:rsid w:val="00D05E74"/>
    <w:rsid w:val="00D1731A"/>
    <w:rsid w:val="00D17CE4"/>
    <w:rsid w:val="00D32AC6"/>
    <w:rsid w:val="00D37AFA"/>
    <w:rsid w:val="00D4345A"/>
    <w:rsid w:val="00D45F77"/>
    <w:rsid w:val="00D46AD9"/>
    <w:rsid w:val="00D50943"/>
    <w:rsid w:val="00D52CA5"/>
    <w:rsid w:val="00D561EB"/>
    <w:rsid w:val="00D5754F"/>
    <w:rsid w:val="00D62B09"/>
    <w:rsid w:val="00D64AB1"/>
    <w:rsid w:val="00D64B56"/>
    <w:rsid w:val="00D66766"/>
    <w:rsid w:val="00D85344"/>
    <w:rsid w:val="00D861AB"/>
    <w:rsid w:val="00D97F85"/>
    <w:rsid w:val="00DB1704"/>
    <w:rsid w:val="00DD6F2C"/>
    <w:rsid w:val="00DE366C"/>
    <w:rsid w:val="00DF36B5"/>
    <w:rsid w:val="00DF43C5"/>
    <w:rsid w:val="00DF4B8F"/>
    <w:rsid w:val="00DF69E4"/>
    <w:rsid w:val="00E03C21"/>
    <w:rsid w:val="00E04388"/>
    <w:rsid w:val="00E10CC6"/>
    <w:rsid w:val="00E12842"/>
    <w:rsid w:val="00E175C8"/>
    <w:rsid w:val="00E355B3"/>
    <w:rsid w:val="00E40088"/>
    <w:rsid w:val="00E43559"/>
    <w:rsid w:val="00E43582"/>
    <w:rsid w:val="00E46E79"/>
    <w:rsid w:val="00E505EA"/>
    <w:rsid w:val="00E63703"/>
    <w:rsid w:val="00E63EF0"/>
    <w:rsid w:val="00E65484"/>
    <w:rsid w:val="00E871C8"/>
    <w:rsid w:val="00E91B59"/>
    <w:rsid w:val="00E939BE"/>
    <w:rsid w:val="00EA1E80"/>
    <w:rsid w:val="00EA3AE4"/>
    <w:rsid w:val="00EA4831"/>
    <w:rsid w:val="00EB121A"/>
    <w:rsid w:val="00ED3E41"/>
    <w:rsid w:val="00ED40DB"/>
    <w:rsid w:val="00ED48D9"/>
    <w:rsid w:val="00ED7653"/>
    <w:rsid w:val="00EE29F6"/>
    <w:rsid w:val="00F0169D"/>
    <w:rsid w:val="00F05FE8"/>
    <w:rsid w:val="00F14B40"/>
    <w:rsid w:val="00F174D9"/>
    <w:rsid w:val="00F23CBF"/>
    <w:rsid w:val="00F23E3A"/>
    <w:rsid w:val="00F348A2"/>
    <w:rsid w:val="00F360BE"/>
    <w:rsid w:val="00F509ED"/>
    <w:rsid w:val="00F631C4"/>
    <w:rsid w:val="00F83111"/>
    <w:rsid w:val="00F95E84"/>
    <w:rsid w:val="00FA1B57"/>
    <w:rsid w:val="00FC514F"/>
    <w:rsid w:val="00FC56EF"/>
    <w:rsid w:val="00FD3D67"/>
    <w:rsid w:val="00FE093E"/>
    <w:rsid w:val="00FF12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8A35A-2BCF-4F2F-80D6-5458F36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8B6A87"/>
    <w:pPr>
      <w:spacing w:after="200" w:line="276" w:lineRule="auto"/>
      <w:ind w:left="720"/>
      <w:contextualSpacing/>
    </w:pPr>
    <w:rPr>
      <w:rFonts w:ascii="Times New Roman" w:hAnsi="Times New Roman" w:cs="Times New Roman"/>
      <w:sz w:val="24"/>
      <w:szCs w:val="24"/>
    </w:rPr>
  </w:style>
  <w:style w:type="character" w:customStyle="1" w:styleId="ListParagraphChar">
    <w:name w:val="List Paragraph Char"/>
    <w:aliases w:val="Body of text Char"/>
    <w:link w:val="ListParagraph"/>
    <w:uiPriority w:val="34"/>
    <w:locked/>
    <w:rsid w:val="008B6A87"/>
    <w:rPr>
      <w:rFonts w:ascii="Times New Roman" w:hAnsi="Times New Roman" w:cs="Times New Roman"/>
      <w:sz w:val="24"/>
      <w:szCs w:val="24"/>
    </w:rPr>
  </w:style>
  <w:style w:type="character" w:styleId="Hyperlink">
    <w:name w:val="Hyperlink"/>
    <w:basedOn w:val="DefaultParagraphFont"/>
    <w:uiPriority w:val="99"/>
    <w:unhideWhenUsed/>
    <w:rsid w:val="000579D3"/>
    <w:rPr>
      <w:color w:val="0563C1" w:themeColor="hyperlink"/>
      <w:u w:val="single"/>
    </w:rPr>
  </w:style>
  <w:style w:type="character" w:styleId="Emphasis">
    <w:name w:val="Emphasis"/>
    <w:basedOn w:val="DefaultParagraphFont"/>
    <w:uiPriority w:val="20"/>
    <w:qFormat/>
    <w:rsid w:val="004D729E"/>
    <w:rPr>
      <w:i/>
      <w:iCs/>
    </w:rPr>
  </w:style>
  <w:style w:type="table" w:styleId="TableGrid">
    <w:name w:val="Table Grid"/>
    <w:basedOn w:val="TableNormal"/>
    <w:uiPriority w:val="39"/>
    <w:rsid w:val="003C0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C243B"/>
    <w:rPr>
      <w:color w:val="808080"/>
    </w:rPr>
  </w:style>
  <w:style w:type="paragraph" w:customStyle="1" w:styleId="TxBrc1">
    <w:name w:val="TxBr_c1"/>
    <w:basedOn w:val="Normal"/>
    <w:rsid w:val="005C4B8D"/>
    <w:pPr>
      <w:widowControl w:val="0"/>
      <w:autoSpaceDE w:val="0"/>
      <w:autoSpaceDN w:val="0"/>
      <w:spacing w:after="200" w:line="240" w:lineRule="atLeast"/>
      <w:jc w:val="center"/>
    </w:pPr>
    <w:rPr>
      <w:rFonts w:ascii="Calibri" w:eastAsia="Times New Roman" w:hAnsi="Calibri" w:cs="Times New Roman"/>
      <w:b/>
      <w:sz w:val="24"/>
      <w:szCs w:val="24"/>
      <w:lang w:val="en-US" w:bidi="en-US"/>
    </w:rPr>
  </w:style>
  <w:style w:type="paragraph" w:styleId="Header">
    <w:name w:val="header"/>
    <w:basedOn w:val="Normal"/>
    <w:link w:val="HeaderChar"/>
    <w:uiPriority w:val="99"/>
    <w:unhideWhenUsed/>
    <w:rsid w:val="000B28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23"/>
  </w:style>
  <w:style w:type="paragraph" w:styleId="Footer">
    <w:name w:val="footer"/>
    <w:basedOn w:val="Normal"/>
    <w:link w:val="FooterChar"/>
    <w:uiPriority w:val="99"/>
    <w:unhideWhenUsed/>
    <w:rsid w:val="000B28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23"/>
  </w:style>
  <w:style w:type="paragraph" w:styleId="BodyTextIndent">
    <w:name w:val="Body Text Indent"/>
    <w:basedOn w:val="Normal"/>
    <w:link w:val="BodyTextIndentChar"/>
    <w:unhideWhenUsed/>
    <w:rsid w:val="003813F9"/>
    <w:pPr>
      <w:spacing w:after="0" w:line="360" w:lineRule="auto"/>
      <w:ind w:left="3600"/>
    </w:pPr>
    <w:rPr>
      <w:rFonts w:ascii="Times New Roman" w:eastAsia="Times New Roman" w:hAnsi="Times New Roman" w:cs="Times New Roman"/>
      <w:b/>
      <w:sz w:val="24"/>
      <w:szCs w:val="24"/>
      <w:lang w:val="en-US"/>
    </w:rPr>
  </w:style>
  <w:style w:type="character" w:customStyle="1" w:styleId="BodyTextIndentChar">
    <w:name w:val="Body Text Indent Char"/>
    <w:basedOn w:val="DefaultParagraphFont"/>
    <w:link w:val="BodyTextIndent"/>
    <w:rsid w:val="003813F9"/>
    <w:rPr>
      <w:rFonts w:ascii="Times New Roman" w:eastAsia="Times New Roman" w:hAnsi="Times New Roman" w:cs="Times New Roman"/>
      <w:b/>
      <w:sz w:val="24"/>
      <w:szCs w:val="24"/>
      <w:lang w:val="en-US"/>
    </w:rPr>
  </w:style>
  <w:style w:type="paragraph" w:styleId="BalloonText">
    <w:name w:val="Balloon Text"/>
    <w:basedOn w:val="Normal"/>
    <w:link w:val="BalloonTextChar"/>
    <w:uiPriority w:val="99"/>
    <w:semiHidden/>
    <w:unhideWhenUsed/>
    <w:rsid w:val="004B3E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EFD"/>
    <w:rPr>
      <w:rFonts w:ascii="Segoe UI" w:hAnsi="Segoe UI" w:cs="Segoe UI"/>
      <w:sz w:val="18"/>
      <w:szCs w:val="18"/>
    </w:rPr>
  </w:style>
  <w:style w:type="character" w:styleId="FollowedHyperlink">
    <w:name w:val="FollowedHyperlink"/>
    <w:basedOn w:val="DefaultParagraphFont"/>
    <w:uiPriority w:val="99"/>
    <w:semiHidden/>
    <w:unhideWhenUsed/>
    <w:rsid w:val="009819EE"/>
    <w:rPr>
      <w:color w:val="954F72" w:themeColor="followedHyperlink"/>
      <w:u w:val="single"/>
    </w:rPr>
  </w:style>
  <w:style w:type="paragraph" w:customStyle="1" w:styleId="Bagian">
    <w:name w:val="Bagian"/>
    <w:basedOn w:val="Normal"/>
    <w:rsid w:val="00901256"/>
    <w:pPr>
      <w:adjustRightInd w:val="0"/>
      <w:snapToGrid w:val="0"/>
      <w:spacing w:before="240" w:after="60" w:line="240" w:lineRule="auto"/>
      <w:jc w:val="both"/>
    </w:pPr>
    <w:rPr>
      <w:rFonts w:ascii="Arial" w:eastAsia="MS Mincho" w:hAnsi="Arial" w:cs="Times New Roman"/>
      <w:b/>
      <w:sz w:val="20"/>
      <w:szCs w:val="24"/>
      <w:lang w:val="sv-SE" w:eastAsia="ja-JP"/>
    </w:rPr>
  </w:style>
  <w:style w:type="paragraph" w:customStyle="1" w:styleId="Abstrakjudul">
    <w:name w:val="Abstrak (judul)"/>
    <w:basedOn w:val="Normal"/>
    <w:rsid w:val="00A270D4"/>
    <w:pPr>
      <w:adjustRightInd w:val="0"/>
      <w:snapToGrid w:val="0"/>
      <w:spacing w:after="120" w:line="240" w:lineRule="auto"/>
      <w:jc w:val="center"/>
    </w:pPr>
    <w:rPr>
      <w:rFonts w:ascii="Arial" w:eastAsia="MS Mincho" w:hAnsi="Arial" w:cs="Times New Roman"/>
      <w:i/>
      <w:iCs/>
      <w:sz w:val="20"/>
      <w:szCs w:val="20"/>
      <w:lang w:val="sv-SE" w:eastAsia="ja-JP"/>
    </w:rPr>
  </w:style>
  <w:style w:type="table" w:styleId="PlainTable1">
    <w:name w:val="Plain Table 1"/>
    <w:basedOn w:val="TableNormal"/>
    <w:uiPriority w:val="41"/>
    <w:rsid w:val="00986E4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
    <w:name w:val="List Table 4"/>
    <w:basedOn w:val="TableNormal"/>
    <w:uiPriority w:val="49"/>
    <w:rsid w:val="00986E4B"/>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986E4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113557">
      <w:bodyDiv w:val="1"/>
      <w:marLeft w:val="0"/>
      <w:marRight w:val="0"/>
      <w:marTop w:val="0"/>
      <w:marBottom w:val="0"/>
      <w:divBdr>
        <w:top w:val="none" w:sz="0" w:space="0" w:color="auto"/>
        <w:left w:val="none" w:sz="0" w:space="0" w:color="auto"/>
        <w:bottom w:val="none" w:sz="0" w:space="0" w:color="auto"/>
        <w:right w:val="none" w:sz="0" w:space="0" w:color="auto"/>
      </w:divBdr>
      <w:divsChild>
        <w:div w:id="1830973150">
          <w:marLeft w:val="0"/>
          <w:marRight w:val="0"/>
          <w:marTop w:val="0"/>
          <w:marBottom w:val="0"/>
          <w:divBdr>
            <w:top w:val="none" w:sz="0" w:space="0" w:color="auto"/>
            <w:left w:val="none" w:sz="0" w:space="0" w:color="auto"/>
            <w:bottom w:val="none" w:sz="0" w:space="0" w:color="auto"/>
            <w:right w:val="none" w:sz="0" w:space="0" w:color="auto"/>
          </w:divBdr>
        </w:div>
        <w:div w:id="1748915892">
          <w:marLeft w:val="0"/>
          <w:marRight w:val="0"/>
          <w:marTop w:val="0"/>
          <w:marBottom w:val="0"/>
          <w:divBdr>
            <w:top w:val="none" w:sz="0" w:space="0" w:color="auto"/>
            <w:left w:val="none" w:sz="0" w:space="0" w:color="auto"/>
            <w:bottom w:val="none" w:sz="0" w:space="0" w:color="auto"/>
            <w:right w:val="none" w:sz="0" w:space="0" w:color="auto"/>
          </w:divBdr>
        </w:div>
        <w:div w:id="1198392002">
          <w:marLeft w:val="0"/>
          <w:marRight w:val="0"/>
          <w:marTop w:val="0"/>
          <w:marBottom w:val="0"/>
          <w:divBdr>
            <w:top w:val="none" w:sz="0" w:space="0" w:color="auto"/>
            <w:left w:val="none" w:sz="0" w:space="0" w:color="auto"/>
            <w:bottom w:val="none" w:sz="0" w:space="0" w:color="auto"/>
            <w:right w:val="none" w:sz="0" w:space="0" w:color="auto"/>
          </w:divBdr>
        </w:div>
        <w:div w:id="1154755892">
          <w:marLeft w:val="0"/>
          <w:marRight w:val="0"/>
          <w:marTop w:val="0"/>
          <w:marBottom w:val="0"/>
          <w:divBdr>
            <w:top w:val="none" w:sz="0" w:space="0" w:color="auto"/>
            <w:left w:val="none" w:sz="0" w:space="0" w:color="auto"/>
            <w:bottom w:val="none" w:sz="0" w:space="0" w:color="auto"/>
            <w:right w:val="none" w:sz="0" w:space="0" w:color="auto"/>
          </w:divBdr>
        </w:div>
        <w:div w:id="813567077">
          <w:marLeft w:val="0"/>
          <w:marRight w:val="0"/>
          <w:marTop w:val="0"/>
          <w:marBottom w:val="0"/>
          <w:divBdr>
            <w:top w:val="none" w:sz="0" w:space="0" w:color="auto"/>
            <w:left w:val="none" w:sz="0" w:space="0" w:color="auto"/>
            <w:bottom w:val="none" w:sz="0" w:space="0" w:color="auto"/>
            <w:right w:val="none" w:sz="0" w:space="0" w:color="auto"/>
          </w:divBdr>
        </w:div>
        <w:div w:id="2031761196">
          <w:marLeft w:val="0"/>
          <w:marRight w:val="0"/>
          <w:marTop w:val="0"/>
          <w:marBottom w:val="0"/>
          <w:divBdr>
            <w:top w:val="none" w:sz="0" w:space="0" w:color="auto"/>
            <w:left w:val="none" w:sz="0" w:space="0" w:color="auto"/>
            <w:bottom w:val="none" w:sz="0" w:space="0" w:color="auto"/>
            <w:right w:val="none" w:sz="0" w:space="0" w:color="auto"/>
          </w:divBdr>
        </w:div>
        <w:div w:id="981422757">
          <w:marLeft w:val="0"/>
          <w:marRight w:val="0"/>
          <w:marTop w:val="0"/>
          <w:marBottom w:val="0"/>
          <w:divBdr>
            <w:top w:val="none" w:sz="0" w:space="0" w:color="auto"/>
            <w:left w:val="none" w:sz="0" w:space="0" w:color="auto"/>
            <w:bottom w:val="none" w:sz="0" w:space="0" w:color="auto"/>
            <w:right w:val="none" w:sz="0" w:space="0" w:color="auto"/>
          </w:divBdr>
        </w:div>
        <w:div w:id="753207824">
          <w:marLeft w:val="0"/>
          <w:marRight w:val="0"/>
          <w:marTop w:val="0"/>
          <w:marBottom w:val="0"/>
          <w:divBdr>
            <w:top w:val="none" w:sz="0" w:space="0" w:color="auto"/>
            <w:left w:val="none" w:sz="0" w:space="0" w:color="auto"/>
            <w:bottom w:val="none" w:sz="0" w:space="0" w:color="auto"/>
            <w:right w:val="none" w:sz="0" w:space="0" w:color="auto"/>
          </w:divBdr>
        </w:div>
        <w:div w:id="600266090">
          <w:marLeft w:val="0"/>
          <w:marRight w:val="0"/>
          <w:marTop w:val="0"/>
          <w:marBottom w:val="0"/>
          <w:divBdr>
            <w:top w:val="none" w:sz="0" w:space="0" w:color="auto"/>
            <w:left w:val="none" w:sz="0" w:space="0" w:color="auto"/>
            <w:bottom w:val="none" w:sz="0" w:space="0" w:color="auto"/>
            <w:right w:val="none" w:sz="0" w:space="0" w:color="auto"/>
          </w:divBdr>
        </w:div>
        <w:div w:id="1600747219">
          <w:marLeft w:val="0"/>
          <w:marRight w:val="0"/>
          <w:marTop w:val="0"/>
          <w:marBottom w:val="0"/>
          <w:divBdr>
            <w:top w:val="none" w:sz="0" w:space="0" w:color="auto"/>
            <w:left w:val="none" w:sz="0" w:space="0" w:color="auto"/>
            <w:bottom w:val="none" w:sz="0" w:space="0" w:color="auto"/>
            <w:right w:val="none" w:sz="0" w:space="0" w:color="auto"/>
          </w:divBdr>
        </w:div>
        <w:div w:id="595753188">
          <w:marLeft w:val="0"/>
          <w:marRight w:val="0"/>
          <w:marTop w:val="0"/>
          <w:marBottom w:val="0"/>
          <w:divBdr>
            <w:top w:val="none" w:sz="0" w:space="0" w:color="auto"/>
            <w:left w:val="none" w:sz="0" w:space="0" w:color="auto"/>
            <w:bottom w:val="none" w:sz="0" w:space="0" w:color="auto"/>
            <w:right w:val="none" w:sz="0" w:space="0" w:color="auto"/>
          </w:divBdr>
        </w:div>
        <w:div w:id="2021003047">
          <w:marLeft w:val="0"/>
          <w:marRight w:val="0"/>
          <w:marTop w:val="0"/>
          <w:marBottom w:val="0"/>
          <w:divBdr>
            <w:top w:val="none" w:sz="0" w:space="0" w:color="auto"/>
            <w:left w:val="none" w:sz="0" w:space="0" w:color="auto"/>
            <w:bottom w:val="none" w:sz="0" w:space="0" w:color="auto"/>
            <w:right w:val="none" w:sz="0" w:space="0" w:color="auto"/>
          </w:divBdr>
        </w:div>
        <w:div w:id="1267806949">
          <w:marLeft w:val="0"/>
          <w:marRight w:val="0"/>
          <w:marTop w:val="0"/>
          <w:marBottom w:val="0"/>
          <w:divBdr>
            <w:top w:val="none" w:sz="0" w:space="0" w:color="auto"/>
            <w:left w:val="none" w:sz="0" w:space="0" w:color="auto"/>
            <w:bottom w:val="none" w:sz="0" w:space="0" w:color="auto"/>
            <w:right w:val="none" w:sz="0" w:space="0" w:color="auto"/>
          </w:divBdr>
        </w:div>
        <w:div w:id="515771651">
          <w:marLeft w:val="0"/>
          <w:marRight w:val="0"/>
          <w:marTop w:val="0"/>
          <w:marBottom w:val="0"/>
          <w:divBdr>
            <w:top w:val="none" w:sz="0" w:space="0" w:color="auto"/>
            <w:left w:val="none" w:sz="0" w:space="0" w:color="auto"/>
            <w:bottom w:val="none" w:sz="0" w:space="0" w:color="auto"/>
            <w:right w:val="none" w:sz="0" w:space="0" w:color="auto"/>
          </w:divBdr>
        </w:div>
        <w:div w:id="707686008">
          <w:marLeft w:val="0"/>
          <w:marRight w:val="0"/>
          <w:marTop w:val="0"/>
          <w:marBottom w:val="0"/>
          <w:divBdr>
            <w:top w:val="none" w:sz="0" w:space="0" w:color="auto"/>
            <w:left w:val="none" w:sz="0" w:space="0" w:color="auto"/>
            <w:bottom w:val="none" w:sz="0" w:space="0" w:color="auto"/>
            <w:right w:val="none" w:sz="0" w:space="0" w:color="auto"/>
          </w:divBdr>
        </w:div>
        <w:div w:id="296229705">
          <w:marLeft w:val="0"/>
          <w:marRight w:val="0"/>
          <w:marTop w:val="0"/>
          <w:marBottom w:val="0"/>
          <w:divBdr>
            <w:top w:val="none" w:sz="0" w:space="0" w:color="auto"/>
            <w:left w:val="none" w:sz="0" w:space="0" w:color="auto"/>
            <w:bottom w:val="none" w:sz="0" w:space="0" w:color="auto"/>
            <w:right w:val="none" w:sz="0" w:space="0" w:color="auto"/>
          </w:divBdr>
        </w:div>
        <w:div w:id="1643269557">
          <w:marLeft w:val="0"/>
          <w:marRight w:val="0"/>
          <w:marTop w:val="0"/>
          <w:marBottom w:val="0"/>
          <w:divBdr>
            <w:top w:val="none" w:sz="0" w:space="0" w:color="auto"/>
            <w:left w:val="none" w:sz="0" w:space="0" w:color="auto"/>
            <w:bottom w:val="none" w:sz="0" w:space="0" w:color="auto"/>
            <w:right w:val="none" w:sz="0" w:space="0" w:color="auto"/>
          </w:divBdr>
        </w:div>
        <w:div w:id="1236429706">
          <w:marLeft w:val="0"/>
          <w:marRight w:val="0"/>
          <w:marTop w:val="0"/>
          <w:marBottom w:val="0"/>
          <w:divBdr>
            <w:top w:val="none" w:sz="0" w:space="0" w:color="auto"/>
            <w:left w:val="none" w:sz="0" w:space="0" w:color="auto"/>
            <w:bottom w:val="none" w:sz="0" w:space="0" w:color="auto"/>
            <w:right w:val="none" w:sz="0" w:space="0" w:color="auto"/>
          </w:divBdr>
        </w:div>
        <w:div w:id="914360750">
          <w:marLeft w:val="0"/>
          <w:marRight w:val="0"/>
          <w:marTop w:val="0"/>
          <w:marBottom w:val="0"/>
          <w:divBdr>
            <w:top w:val="none" w:sz="0" w:space="0" w:color="auto"/>
            <w:left w:val="none" w:sz="0" w:space="0" w:color="auto"/>
            <w:bottom w:val="none" w:sz="0" w:space="0" w:color="auto"/>
            <w:right w:val="none" w:sz="0" w:space="0" w:color="auto"/>
          </w:divBdr>
        </w:div>
        <w:div w:id="172749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dansahri27@gmail.com" TargetMode="External"/><Relationship Id="rId13" Type="http://schemas.openxmlformats.org/officeDocument/2006/relationships/oleObject" Target="embeddings/oleObject1.bin"/><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s>
</file>

<file path=word/charts/_rels/chart1.xml.rels><?xml version="1.0" encoding="UTF-8" standalone="yes"?>
<Relationships xmlns="http://schemas.openxmlformats.org/package/2006/relationships"><Relationship Id="rId1" Type="http://schemas.openxmlformats.org/officeDocument/2006/relationships/oleObject" Target="file:///E:\PROYEK%20TESIS\Analisis%20Hasil%20Penelitian\Versi%204%20(subjek%20sama,%2034)\ANALISIS%20KPSr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v>Kelas Eksperimen</c:v>
          </c:tx>
          <c:spPr>
            <a:solidFill>
              <a:schemeClr val="tx1"/>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'GAIN ASPEK EKSP-KONTROL'!$B$6:$F$6</c:f>
              <c:numCache>
                <c:formatCode>General</c:formatCode>
                <c:ptCount val="5"/>
                <c:pt idx="0">
                  <c:v>0.78</c:v>
                </c:pt>
                <c:pt idx="1">
                  <c:v>0.37</c:v>
                </c:pt>
                <c:pt idx="2">
                  <c:v>0.5</c:v>
                </c:pt>
                <c:pt idx="3">
                  <c:v>0.57999999999999996</c:v>
                </c:pt>
                <c:pt idx="4">
                  <c:v>0.6</c:v>
                </c:pt>
              </c:numCache>
            </c:numRef>
          </c:val>
        </c:ser>
        <c:ser>
          <c:idx val="1"/>
          <c:order val="1"/>
          <c:tx>
            <c:v>Kelas Kontrol</c:v>
          </c:tx>
          <c:spPr>
            <a:solidFill>
              <a:schemeClr val="bg1">
                <a:lumMod val="85000"/>
              </a:schemeClr>
            </a:solidFill>
            <a:ln>
              <a:solidFill>
                <a:schemeClr val="tx1"/>
              </a:solidFill>
            </a:ln>
          </c:spPr>
          <c:invertIfNegative val="0"/>
          <c:dLbls>
            <c:dLbl>
              <c:idx val="0"/>
              <c:layout>
                <c:manualLayout>
                  <c:x val="2.0156210632401108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597631645250646E-2"/>
                  <c:y val="-3.6010082823191812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5117157974300832E-2"/>
                  <c:y val="-6.6017722533485015E-1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5195263290501292E-2"/>
                  <c:y val="-3.3008861266742507E-17"/>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11715797430083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'GAIN ASPEK EKSP-KONTROL'!$B$7:$F$7</c:f>
              <c:numCache>
                <c:formatCode>General</c:formatCode>
                <c:ptCount val="5"/>
                <c:pt idx="0">
                  <c:v>0.71</c:v>
                </c:pt>
                <c:pt idx="1">
                  <c:v>0.23</c:v>
                </c:pt>
                <c:pt idx="2">
                  <c:v>0.39</c:v>
                </c:pt>
                <c:pt idx="3">
                  <c:v>0.56000000000000005</c:v>
                </c:pt>
                <c:pt idx="4">
                  <c:v>0.35</c:v>
                </c:pt>
              </c:numCache>
            </c:numRef>
          </c:val>
        </c:ser>
        <c:dLbls>
          <c:showLegendKey val="0"/>
          <c:showVal val="0"/>
          <c:showCatName val="0"/>
          <c:showSerName val="0"/>
          <c:showPercent val="0"/>
          <c:showBubbleSize val="0"/>
        </c:dLbls>
        <c:gapWidth val="246"/>
        <c:axId val="271594032"/>
        <c:axId val="271593248"/>
      </c:barChart>
      <c:catAx>
        <c:axId val="271594032"/>
        <c:scaling>
          <c:orientation val="minMax"/>
        </c:scaling>
        <c:delete val="0"/>
        <c:axPos val="b"/>
        <c:title>
          <c:tx>
            <c:rich>
              <a:bodyPr rot="-5400000" vert="horz"/>
              <a:lstStyle/>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Mengklasifi-kasikan</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 </a:t>
                </a: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 </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Memprediksi</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 </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 </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Menafsirkan</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M. Percobaan</a:t>
                </a: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 </a:t>
                </a: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endParaRPr lang="id-ID" sz="700" b="1" i="0" u="none" strike="noStrike" baseline="0">
                  <a:solidFill>
                    <a:srgbClr val="000000"/>
                  </a:solidFill>
                  <a:latin typeface="Calibri"/>
                </a:endParaRPr>
              </a:p>
              <a:p>
                <a:pPr algn="ctr">
                  <a:defRPr sz="700" b="0" i="0" u="none" strike="noStrike" baseline="0">
                    <a:solidFill>
                      <a:srgbClr val="000000"/>
                    </a:solidFill>
                    <a:latin typeface="Calibri"/>
                    <a:ea typeface="Calibri"/>
                    <a:cs typeface="Calibri"/>
                  </a:defRPr>
                </a:pPr>
                <a:r>
                  <a:rPr lang="id-ID" sz="700" b="1" i="0" u="none" strike="noStrike" baseline="0">
                    <a:solidFill>
                      <a:srgbClr val="000000"/>
                    </a:solidFill>
                    <a:latin typeface="Calibri"/>
                  </a:rPr>
                  <a:t>Berkomuni-kasi</a:t>
                </a:r>
              </a:p>
            </c:rich>
          </c:tx>
          <c:layout>
            <c:manualLayout>
              <c:xMode val="edge"/>
              <c:yMode val="edge"/>
              <c:x val="0.15864862130328947"/>
              <c:y val="0.76583937007874014"/>
            </c:manualLayout>
          </c:layout>
          <c:overlay val="0"/>
        </c:title>
        <c:majorTickMark val="none"/>
        <c:minorTickMark val="none"/>
        <c:tickLblPos val="none"/>
        <c:spPr>
          <a:ln>
            <a:solidFill>
              <a:schemeClr val="tx1"/>
            </a:solidFill>
          </a:ln>
        </c:spPr>
        <c:crossAx val="271593248"/>
        <c:crosses val="autoZero"/>
        <c:auto val="1"/>
        <c:lblAlgn val="ctr"/>
        <c:lblOffset val="100"/>
        <c:noMultiLvlLbl val="0"/>
      </c:catAx>
      <c:valAx>
        <c:axId val="271593248"/>
        <c:scaling>
          <c:orientation val="minMax"/>
          <c:max val="1"/>
        </c:scaling>
        <c:delete val="0"/>
        <c:axPos val="l"/>
        <c:title>
          <c:tx>
            <c:rich>
              <a:bodyPr/>
              <a:lstStyle/>
              <a:p>
                <a:pPr>
                  <a:defRPr sz="1100" b="1" i="0" u="none" strike="noStrike" baseline="0">
                    <a:solidFill>
                      <a:srgbClr val="000000"/>
                    </a:solidFill>
                    <a:latin typeface="Calibri"/>
                    <a:ea typeface="Calibri"/>
                    <a:cs typeface="Calibri"/>
                  </a:defRPr>
                </a:pPr>
                <a:r>
                  <a:rPr lang="id-ID"/>
                  <a:t>Skor Rata-rata &lt;g&gt;</a:t>
                </a:r>
              </a:p>
            </c:rich>
          </c:tx>
          <c:overlay val="0"/>
        </c:title>
        <c:numFmt formatCode="General" sourceLinked="1"/>
        <c:majorTickMark val="out"/>
        <c:minorTickMark val="none"/>
        <c:tickLblPos val="nextTo"/>
        <c:spPr>
          <a:ln>
            <a:solidFill>
              <a:schemeClr val="tx1"/>
            </a:solidFill>
          </a:ln>
        </c:spPr>
        <c:txPr>
          <a:bodyPr rot="0" vert="horz"/>
          <a:lstStyle/>
          <a:p>
            <a:pPr>
              <a:defRPr sz="1000" b="0" i="0" u="none" strike="noStrike" baseline="0">
                <a:solidFill>
                  <a:srgbClr val="000000"/>
                </a:solidFill>
                <a:latin typeface="Calibri"/>
                <a:ea typeface="Calibri"/>
                <a:cs typeface="Calibri"/>
              </a:defRPr>
            </a:pPr>
            <a:endParaRPr lang="id-ID"/>
          </a:p>
        </c:txPr>
        <c:crossAx val="271594032"/>
        <c:crosses val="autoZero"/>
        <c:crossBetween val="between"/>
      </c:valAx>
    </c:plotArea>
    <c:legend>
      <c:legendPos val="r"/>
      <c:overlay val="0"/>
      <c:txPr>
        <a:bodyPr/>
        <a:lstStyle/>
        <a:p>
          <a:pPr>
            <a:defRPr sz="1010" b="0" i="0" u="none" strike="noStrike" baseline="0">
              <a:solidFill>
                <a:srgbClr val="000000"/>
              </a:solidFill>
              <a:latin typeface="Calibri"/>
              <a:ea typeface="Calibri"/>
              <a:cs typeface="Calibri"/>
            </a:defRPr>
          </a:pPr>
          <a:endParaRPr lang="id-ID"/>
        </a:p>
      </c:txPr>
    </c:legend>
    <c:plotVisOnly val="1"/>
    <c:dispBlanksAs val="gap"/>
    <c:showDLblsOverMax val="0"/>
  </c:chart>
  <c:spPr>
    <a:ln>
      <a:solidFill>
        <a:schemeClr val="tx1"/>
      </a:solidFill>
    </a:ln>
  </c:spPr>
  <c:txPr>
    <a:bodyPr/>
    <a:lstStyle/>
    <a:p>
      <a:pPr>
        <a:defRPr sz="1000" b="0"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73C1-E019-4FEB-A8F5-C3349BF45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Sahri</dc:creator>
  <cp:keywords/>
  <dc:description/>
  <cp:lastModifiedBy>Sahri</cp:lastModifiedBy>
  <cp:revision>7</cp:revision>
  <cp:lastPrinted>2015-07-28T10:49:00Z</cp:lastPrinted>
  <dcterms:created xsi:type="dcterms:W3CDTF">2015-07-28T07:53:00Z</dcterms:created>
  <dcterms:modified xsi:type="dcterms:W3CDTF">2015-07-28T12:38:00Z</dcterms:modified>
</cp:coreProperties>
</file>