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360" w:lineRule="auto"/>
        <w:ind w:left="0" w:right="0" w:firstLine="0"/>
        <w:jc w:val="center"/>
        <w:rPr>
          <w:rFonts w:ascii="Times New Roman" w:cs="Times New Roman" w:hAnsi="Times New Roman" w:eastAsia="Times New Roman"/>
          <w:sz w:val="24"/>
          <w:szCs w:val="24"/>
          <w:u w:color="000000"/>
          <w:rtl w:val="0"/>
          <w:lang w:val="en-US"/>
        </w:rPr>
      </w:pPr>
    </w:p>
    <w:p>
      <w:pPr>
        <w:pStyle w:val="Default"/>
        <w:bidi w:val="0"/>
        <w:spacing w:line="360" w:lineRule="auto"/>
        <w:ind w:left="0" w:right="0" w:firstLine="0"/>
        <w:jc w:val="center"/>
        <w:rPr>
          <w:rFonts w:ascii="Times New Roman" w:cs="Times New Roman" w:hAnsi="Times New Roman" w:eastAsia="Times New Roman"/>
          <w:b w:val="1"/>
          <w:bCs w:val="1"/>
          <w:sz w:val="32"/>
          <w:szCs w:val="32"/>
          <w:u w:color="000000"/>
          <w:rtl w:val="0"/>
          <w:lang w:val="en-US"/>
        </w:rPr>
      </w:pPr>
      <w:r>
        <w:rPr>
          <w:rFonts w:ascii="Times New Roman" w:hAnsi="Times New Roman"/>
          <w:b w:val="1"/>
          <w:bCs w:val="1"/>
          <w:sz w:val="32"/>
          <w:szCs w:val="32"/>
          <w:u w:color="000000"/>
          <w:rtl w:val="0"/>
          <w:lang w:val="en-US"/>
        </w:rPr>
        <w:t>KEMAMPUAN LITERASI SAINS SISWA SEKOLAH MENENGAH PERTAMA (SMP) DITINJAU DARI KEMAMPUAN LITERASI SAINS GURU</w:t>
      </w:r>
      <w:r>
        <w:rPr>
          <w:rFonts w:ascii="Times New Roman" w:hAnsi="Times New Roman"/>
          <w:b w:val="1"/>
          <w:bCs w:val="1"/>
          <w:sz w:val="32"/>
          <w:szCs w:val="32"/>
          <w:u w:color="000000"/>
          <w:rtl w:val="0"/>
          <w:lang w:val="en-US"/>
        </w:rPr>
        <w:t xml:space="preserve"> DAN LETAK GEOGRAFIS SEKOLAH</w:t>
      </w:r>
    </w:p>
    <w:p>
      <w:pPr>
        <w:pStyle w:val="Default"/>
        <w:bidi w:val="0"/>
        <w:spacing w:line="360" w:lineRule="auto"/>
        <w:ind w:left="0" w:right="0" w:firstLine="0"/>
        <w:jc w:val="center"/>
        <w:rPr>
          <w:rFonts w:ascii="Times New Roman" w:cs="Times New Roman" w:hAnsi="Times New Roman" w:eastAsia="Times New Roman"/>
          <w:b w:val="1"/>
          <w:bCs w:val="1"/>
          <w:sz w:val="24"/>
          <w:szCs w:val="24"/>
          <w:u w:color="000000"/>
          <w:rtl w:val="0"/>
          <w:lang w:val="en-US"/>
        </w:rPr>
      </w:pPr>
    </w:p>
    <w:p>
      <w:pPr>
        <w:pStyle w:val="Default"/>
        <w:bidi w:val="0"/>
        <w:spacing w:line="360" w:lineRule="auto"/>
        <w:ind w:left="0" w:right="0" w:firstLine="0"/>
        <w:jc w:val="center"/>
        <w:rPr>
          <w:rFonts w:ascii="Times New Roman" w:cs="Times New Roman" w:hAnsi="Times New Roman" w:eastAsia="Times New Roman"/>
          <w:sz w:val="28"/>
          <w:szCs w:val="28"/>
          <w:u w:color="000000"/>
          <w:vertAlign w:val="superscript"/>
          <w:rtl w:val="0"/>
          <w:lang w:val="en-US"/>
        </w:rPr>
      </w:pPr>
      <w:r>
        <w:rPr>
          <w:rFonts w:ascii="Times New Roman" w:hAnsi="Times New Roman"/>
          <w:sz w:val="28"/>
          <w:szCs w:val="28"/>
          <w:u w:color="000000"/>
          <w:rtl w:val="0"/>
          <w:lang w:val="en-US"/>
        </w:rPr>
        <w:t>Endah Lestari</w:t>
      </w:r>
      <w:r>
        <w:rPr>
          <w:rFonts w:ascii="Times New Roman" w:hAnsi="Times New Roman"/>
          <w:sz w:val="28"/>
          <w:szCs w:val="28"/>
          <w:u w:color="000000"/>
          <w:vertAlign w:val="superscript"/>
          <w:rtl w:val="0"/>
          <w:lang w:val="en-US"/>
        </w:rPr>
        <w:t>1</w:t>
      </w:r>
    </w:p>
    <w:p>
      <w:pPr>
        <w:pStyle w:val="Default"/>
        <w:bidi w:val="0"/>
        <w:spacing w:line="360" w:lineRule="auto"/>
        <w:ind w:left="0" w:right="0" w:firstLine="0"/>
        <w:jc w:val="center"/>
        <w:rPr>
          <w:rFonts w:ascii="Times New Roman" w:cs="Times New Roman" w:hAnsi="Times New Roman" w:eastAsia="Times New Roman"/>
          <w:sz w:val="28"/>
          <w:szCs w:val="28"/>
          <w:u w:color="000000"/>
          <w:vertAlign w:val="superscript"/>
          <w:rtl w:val="0"/>
          <w:lang w:val="en-US"/>
        </w:rPr>
      </w:pPr>
      <w:r>
        <w:rPr>
          <w:rFonts w:ascii="Times New Roman" w:hAnsi="Times New Roman"/>
          <w:sz w:val="28"/>
          <w:szCs w:val="28"/>
          <w:u w:color="000000"/>
          <w:rtl w:val="0"/>
          <w:lang w:val="en-US"/>
        </w:rPr>
        <w:t>Adisyahputra</w:t>
      </w:r>
      <w:r>
        <w:rPr>
          <w:rFonts w:ascii="Times New Roman" w:hAnsi="Times New Roman"/>
          <w:sz w:val="28"/>
          <w:szCs w:val="28"/>
          <w:u w:color="000000"/>
          <w:vertAlign w:val="superscript"/>
          <w:rtl w:val="0"/>
          <w:lang w:val="en-US"/>
        </w:rPr>
        <w:t>2</w:t>
      </w:r>
    </w:p>
    <w:p>
      <w:pPr>
        <w:pStyle w:val="Default"/>
        <w:bidi w:val="0"/>
        <w:spacing w:line="360" w:lineRule="auto"/>
        <w:ind w:left="0" w:right="0" w:firstLine="0"/>
        <w:jc w:val="center"/>
        <w:rPr>
          <w:rFonts w:ascii="Times New Roman" w:cs="Times New Roman" w:hAnsi="Times New Roman" w:eastAsia="Times New Roman"/>
          <w:sz w:val="28"/>
          <w:szCs w:val="28"/>
          <w:u w:color="000000"/>
          <w:vertAlign w:val="superscript"/>
          <w:rtl w:val="0"/>
          <w:lang w:val="en-US"/>
        </w:rPr>
      </w:pPr>
      <w:r>
        <w:rPr>
          <w:rFonts w:ascii="Times New Roman" w:hAnsi="Times New Roman"/>
          <w:sz w:val="28"/>
          <w:szCs w:val="28"/>
          <w:u w:color="000000"/>
          <w:rtl w:val="0"/>
          <w:lang w:val="en-US"/>
        </w:rPr>
        <w:t>Ratna Komala</w:t>
      </w:r>
      <w:r>
        <w:rPr>
          <w:rFonts w:ascii="Times New Roman" w:hAnsi="Times New Roman"/>
          <w:sz w:val="28"/>
          <w:szCs w:val="28"/>
          <w:u w:color="000000"/>
          <w:vertAlign w:val="superscript"/>
          <w:rtl w:val="0"/>
          <w:lang w:val="en-US"/>
        </w:rPr>
        <w:t>3</w:t>
      </w:r>
    </w:p>
    <w:p>
      <w:pPr>
        <w:pStyle w:val="Default"/>
        <w:bidi w:val="0"/>
        <w:spacing w:line="360" w:lineRule="auto"/>
        <w:ind w:left="0" w:right="0" w:firstLine="0"/>
        <w:jc w:val="center"/>
        <w:rPr>
          <w:rFonts w:ascii="Times New Roman" w:cs="Times New Roman" w:hAnsi="Times New Roman" w:eastAsia="Times New Roman"/>
          <w:sz w:val="28"/>
          <w:szCs w:val="28"/>
          <w:u w:color="000000"/>
          <w:vertAlign w:val="superscript"/>
          <w:rtl w:val="0"/>
          <w:lang w:val="en-US"/>
        </w:rPr>
      </w:pPr>
    </w:p>
    <w:p>
      <w:pPr>
        <w:pStyle w:val="Default"/>
        <w:bidi w:val="0"/>
        <w:spacing w:after="120" w:line="360" w:lineRule="auto"/>
        <w:ind w:left="0" w:right="0" w:firstLine="0"/>
        <w:jc w:val="center"/>
        <w:rPr>
          <w:rFonts w:ascii="Times New Roman" w:cs="Times New Roman" w:hAnsi="Times New Roman" w:eastAsia="Times New Roman"/>
          <w:sz w:val="28"/>
          <w:szCs w:val="28"/>
          <w:u w:color="000000"/>
          <w:vertAlign w:val="superscript"/>
          <w:rtl w:val="0"/>
          <w:lang w:val="en-US"/>
        </w:rPr>
      </w:pPr>
      <w:r>
        <w:rPr>
          <w:rFonts w:ascii="Times New Roman" w:hAnsi="Times New Roman"/>
          <w:sz w:val="28"/>
          <w:szCs w:val="28"/>
          <w:u w:color="000000"/>
          <w:rtl w:val="0"/>
          <w:lang w:val="en-US"/>
        </w:rPr>
        <w:t>Magister program of Biology Faculty Mathematics and Science, University of Jakarta, Indonesia</w:t>
      </w:r>
      <w:r>
        <w:rPr>
          <w:rFonts w:ascii="Times New Roman" w:hAnsi="Times New Roman"/>
          <w:sz w:val="28"/>
          <w:szCs w:val="28"/>
          <w:u w:color="000000"/>
          <w:vertAlign w:val="superscript"/>
          <w:rtl w:val="0"/>
          <w:lang w:val="en-US"/>
        </w:rPr>
        <w:t>1</w:t>
      </w:r>
    </w:p>
    <w:p>
      <w:pPr>
        <w:pStyle w:val="Default"/>
        <w:bidi w:val="0"/>
        <w:spacing w:after="120" w:line="360" w:lineRule="auto"/>
        <w:ind w:left="0" w:right="0" w:firstLine="0"/>
        <w:jc w:val="center"/>
        <w:rPr>
          <w:rFonts w:ascii="Times New Roman" w:cs="Times New Roman" w:hAnsi="Times New Roman" w:eastAsia="Times New Roman"/>
          <w:sz w:val="28"/>
          <w:szCs w:val="28"/>
          <w:u w:color="000000"/>
          <w:vertAlign w:val="superscript"/>
          <w:rtl w:val="0"/>
          <w:lang w:val="en-US"/>
        </w:rPr>
      </w:pPr>
      <w:r>
        <w:rPr>
          <w:rFonts w:ascii="Times New Roman" w:hAnsi="Times New Roman"/>
          <w:sz w:val="28"/>
          <w:szCs w:val="28"/>
          <w:u w:color="000000"/>
          <w:rtl w:val="0"/>
          <w:lang w:val="en-US"/>
        </w:rPr>
        <w:t>Magister program of Biology Faculty Mathematics and Science, University of Jakarta, Indonesia</w:t>
      </w:r>
      <w:r>
        <w:rPr>
          <w:rFonts w:ascii="Times New Roman" w:hAnsi="Times New Roman"/>
          <w:sz w:val="28"/>
          <w:szCs w:val="28"/>
          <w:u w:color="000000"/>
          <w:vertAlign w:val="superscript"/>
          <w:rtl w:val="0"/>
          <w:lang w:val="en-US"/>
        </w:rPr>
        <w:t>2</w:t>
      </w:r>
    </w:p>
    <w:p>
      <w:pPr>
        <w:pStyle w:val="Default"/>
        <w:bidi w:val="0"/>
        <w:spacing w:after="120" w:line="360" w:lineRule="auto"/>
        <w:ind w:left="0" w:right="0" w:firstLine="0"/>
        <w:jc w:val="center"/>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Magister program of Biology Faculty Mathematics and Science, University of Jakarta, Indonesia</w:t>
      </w:r>
      <w:r>
        <w:rPr>
          <w:rFonts w:ascii="Times New Roman" w:hAnsi="Times New Roman"/>
          <w:sz w:val="28"/>
          <w:szCs w:val="28"/>
          <w:u w:color="000000"/>
          <w:vertAlign w:val="superscript"/>
          <w:rtl w:val="0"/>
          <w:lang w:val="en-US"/>
        </w:rPr>
        <w:t>3</w:t>
      </w:r>
    </w:p>
    <w:p>
      <w:pPr>
        <w:pStyle w:val="Default"/>
        <w:bidi w:val="0"/>
        <w:spacing w:line="360" w:lineRule="auto"/>
        <w:ind w:left="0" w:right="0" w:firstLine="0"/>
        <w:jc w:val="center"/>
        <w:rPr>
          <w:rFonts w:ascii="Times New Roman" w:cs="Times New Roman" w:hAnsi="Times New Roman" w:eastAsia="Times New Roman"/>
          <w:sz w:val="28"/>
          <w:szCs w:val="28"/>
          <w:u w:color="000000"/>
          <w:rtl w:val="0"/>
          <w:lang w:val="en-US"/>
        </w:rPr>
      </w:pPr>
    </w:p>
    <w:p>
      <w:pPr>
        <w:pStyle w:val="Default"/>
        <w:bidi w:val="0"/>
        <w:spacing w:line="360" w:lineRule="auto"/>
        <w:ind w:left="0" w:right="0" w:firstLine="0"/>
        <w:jc w:val="center"/>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LITERASI SAINS</w:t>
      </w:r>
    </w:p>
    <w:p>
      <w:pPr>
        <w:pStyle w:val="Default"/>
        <w:bidi w:val="0"/>
        <w:spacing w:line="360" w:lineRule="auto"/>
        <w:ind w:left="0" w:right="0" w:firstLine="0"/>
        <w:jc w:val="center"/>
        <w:rPr>
          <w:rFonts w:ascii="Times New Roman" w:cs="Times New Roman" w:hAnsi="Times New Roman" w:eastAsia="Times New Roman"/>
          <w:sz w:val="28"/>
          <w:szCs w:val="28"/>
          <w:u w:color="000000"/>
          <w:rtl w:val="0"/>
          <w:lang w:val="en-US"/>
        </w:rPr>
      </w:pPr>
    </w:p>
    <w:p>
      <w:pPr>
        <w:pStyle w:val="Default"/>
        <w:bidi w:val="0"/>
        <w:spacing w:after="120" w:line="360" w:lineRule="auto"/>
        <w:ind w:left="0" w:right="0" w:firstLine="0"/>
        <w:jc w:val="center"/>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083898215150</w:t>
      </w:r>
    </w:p>
    <w:p>
      <w:pPr>
        <w:pStyle w:val="Default"/>
        <w:bidi w:val="0"/>
        <w:spacing w:line="360" w:lineRule="auto"/>
        <w:ind w:left="0" w:right="0" w:firstLine="0"/>
        <w:jc w:val="center"/>
        <w:rPr>
          <w:rFonts w:ascii="Times New Roman" w:cs="Times New Roman" w:hAnsi="Times New Roman" w:eastAsia="Times New Roman"/>
          <w:sz w:val="28"/>
          <w:szCs w:val="28"/>
          <w:u w:color="000000"/>
          <w:rtl w:val="0"/>
          <w:lang w:val="en-US"/>
        </w:rPr>
      </w:pPr>
      <w:r>
        <w:rPr>
          <w:rStyle w:val="Hyperlink.0"/>
          <w:rFonts w:ascii="Times New Roman" w:cs="Times New Roman" w:hAnsi="Times New Roman" w:eastAsia="Times New Roman"/>
          <w:sz w:val="28"/>
          <w:szCs w:val="28"/>
          <w:u w:color="000000"/>
          <w:rtl w:val="0"/>
          <w:lang w:val="en-US"/>
        </w:rPr>
        <w:fldChar w:fldCharType="begin" w:fldLock="0"/>
      </w:r>
      <w:r>
        <w:rPr>
          <w:rStyle w:val="Hyperlink.0"/>
          <w:rFonts w:ascii="Times New Roman" w:cs="Times New Roman" w:hAnsi="Times New Roman" w:eastAsia="Times New Roman"/>
          <w:sz w:val="28"/>
          <w:szCs w:val="28"/>
          <w:u w:color="000000"/>
          <w:rtl w:val="0"/>
          <w:lang w:val="en-US"/>
        </w:rPr>
        <w:instrText xml:space="preserve"> HYPERLINK "mailto:ndhh.lestari@gmail.com"</w:instrText>
      </w:r>
      <w:r>
        <w:rPr>
          <w:rStyle w:val="Hyperlink.0"/>
          <w:rFonts w:ascii="Times New Roman" w:cs="Times New Roman" w:hAnsi="Times New Roman" w:eastAsia="Times New Roman"/>
          <w:sz w:val="28"/>
          <w:szCs w:val="28"/>
          <w:u w:color="000000"/>
          <w:rtl w:val="0"/>
          <w:lang w:val="en-US"/>
        </w:rPr>
        <w:fldChar w:fldCharType="separate" w:fldLock="0"/>
      </w:r>
      <w:r>
        <w:rPr>
          <w:rStyle w:val="Hyperlink.0"/>
          <w:rFonts w:ascii="Times New Roman" w:hAnsi="Times New Roman"/>
          <w:sz w:val="28"/>
          <w:szCs w:val="28"/>
          <w:u w:color="000000"/>
          <w:rtl w:val="0"/>
          <w:lang w:val="en-US"/>
        </w:rPr>
        <w:t>ndhh.lestari@gmail.com</w:t>
      </w:r>
      <w:r>
        <w:rPr>
          <w:rFonts w:ascii="Times New Roman" w:cs="Times New Roman" w:hAnsi="Times New Roman" w:eastAsia="Times New Roman"/>
          <w:sz w:val="28"/>
          <w:szCs w:val="28"/>
          <w:u w:color="000000"/>
          <w:rtl w:val="0"/>
          <w:lang w:val="en-US"/>
        </w:rPr>
        <w:fldChar w:fldCharType="end" w:fldLock="0"/>
      </w:r>
    </w:p>
    <w:p>
      <w:pPr>
        <w:pStyle w:val="Default"/>
        <w:bidi w:val="0"/>
        <w:spacing w:line="360" w:lineRule="auto"/>
        <w:ind w:left="0" w:right="0" w:firstLine="0"/>
        <w:jc w:val="center"/>
        <w:rPr>
          <w:rFonts w:ascii="Times New Roman" w:cs="Times New Roman" w:hAnsi="Times New Roman" w:eastAsia="Times New Roman"/>
          <w:sz w:val="28"/>
          <w:szCs w:val="28"/>
          <w:u w:color="000000"/>
          <w:rtl w:val="0"/>
          <w:lang w:val="en-US"/>
        </w:rPr>
      </w:pPr>
    </w:p>
    <w:p>
      <w:pPr>
        <w:pStyle w:val="Default"/>
        <w:bidi w:val="0"/>
        <w:spacing w:line="360" w:lineRule="auto"/>
        <w:ind w:left="0" w:right="0" w:firstLine="0"/>
        <w:jc w:val="center"/>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Jl Damai Musyawarah Rt 11/Rw 03 No. 50 Pondok Labu Cilandak Jakarta Selatan 12450</w:t>
      </w:r>
    </w:p>
    <w:p>
      <w:pPr>
        <w:pStyle w:val="Default"/>
        <w:bidi w:val="0"/>
        <w:ind w:left="0" w:right="0" w:firstLine="0"/>
        <w:jc w:val="center"/>
        <w:rPr>
          <w:rFonts w:ascii="Times New Roman" w:cs="Times New Roman" w:hAnsi="Times New Roman" w:eastAsia="Times New Roman"/>
          <w:sz w:val="24"/>
          <w:szCs w:val="24"/>
          <w:u w:color="000000"/>
          <w:rtl w:val="0"/>
          <w:lang w:val="en-US"/>
        </w:rPr>
      </w:pPr>
    </w:p>
    <w:p>
      <w:pPr>
        <w:pStyle w:val="Default"/>
        <w:bidi w:val="0"/>
        <w:ind w:left="0" w:right="0" w:firstLine="0"/>
        <w:jc w:val="center"/>
        <w:rPr>
          <w:rFonts w:ascii="Times New Roman" w:cs="Times New Roman" w:hAnsi="Times New Roman" w:eastAsia="Times New Roman"/>
          <w:sz w:val="24"/>
          <w:szCs w:val="24"/>
          <w:u w:color="000000"/>
          <w:rtl w:val="0"/>
          <w:lang w:val="en-US"/>
        </w:rPr>
      </w:pPr>
    </w:p>
    <w:p>
      <w:pPr>
        <w:pStyle w:val="Default"/>
        <w:bidi w:val="0"/>
        <w:ind w:left="0" w:right="0" w:firstLine="0"/>
        <w:jc w:val="center"/>
        <w:rPr>
          <w:rFonts w:ascii="Times New Roman" w:cs="Times New Roman" w:hAnsi="Times New Roman" w:eastAsia="Times New Roman"/>
          <w:sz w:val="24"/>
          <w:szCs w:val="24"/>
          <w:u w:color="000000"/>
          <w:rtl w:val="0"/>
          <w:lang w:val="en-US"/>
        </w:rPr>
      </w:pPr>
    </w:p>
    <w:p>
      <w:pPr>
        <w:pStyle w:val="Default"/>
        <w:bidi w:val="0"/>
        <w:ind w:left="0" w:right="0" w:firstLine="0"/>
        <w:jc w:val="center"/>
        <w:rPr>
          <w:rFonts w:ascii="Times New Roman" w:cs="Times New Roman" w:hAnsi="Times New Roman" w:eastAsia="Times New Roman"/>
          <w:sz w:val="24"/>
          <w:szCs w:val="24"/>
          <w:u w:color="000000"/>
          <w:rtl w:val="0"/>
          <w:lang w:val="en-US"/>
        </w:rPr>
      </w:pPr>
    </w:p>
    <w:p>
      <w:pPr>
        <w:pStyle w:val="Default"/>
        <w:bidi w:val="0"/>
        <w:ind w:left="0" w:right="0" w:firstLine="0"/>
        <w:jc w:val="center"/>
        <w:rPr>
          <w:rFonts w:ascii="Times New Roman" w:cs="Times New Roman" w:hAnsi="Times New Roman" w:eastAsia="Times New Roman"/>
          <w:sz w:val="24"/>
          <w:szCs w:val="24"/>
          <w:u w:color="000000"/>
          <w:rtl w:val="0"/>
          <w:lang w:val="en-US"/>
        </w:rPr>
      </w:pPr>
    </w:p>
    <w:p>
      <w:pPr>
        <w:pStyle w:val="Default"/>
        <w:bidi w:val="0"/>
        <w:ind w:left="0" w:right="0" w:firstLine="0"/>
        <w:jc w:val="center"/>
        <w:rPr>
          <w:rFonts w:ascii="Times New Roman" w:cs="Times New Roman" w:hAnsi="Times New Roman" w:eastAsia="Times New Roman"/>
          <w:sz w:val="24"/>
          <w:szCs w:val="24"/>
          <w:u w:color="000000"/>
          <w:rtl w:val="0"/>
          <w:lang w:val="en-US"/>
        </w:rPr>
      </w:pPr>
    </w:p>
    <w:p>
      <w:pPr>
        <w:pStyle w:val="Default"/>
        <w:bidi w:val="0"/>
        <w:ind w:left="0" w:right="0" w:firstLine="0"/>
        <w:jc w:val="center"/>
        <w:rPr>
          <w:rFonts w:ascii="Times New Roman" w:cs="Times New Roman" w:hAnsi="Times New Roman" w:eastAsia="Times New Roman"/>
          <w:sz w:val="24"/>
          <w:szCs w:val="24"/>
          <w:u w:color="000000"/>
          <w:rtl w:val="0"/>
          <w:lang w:val="en-US"/>
        </w:rPr>
      </w:pPr>
    </w:p>
    <w:p>
      <w:pPr>
        <w:pStyle w:val="Default"/>
        <w:bidi w:val="0"/>
        <w:ind w:left="0" w:right="0" w:firstLine="0"/>
        <w:jc w:val="center"/>
        <w:rPr>
          <w:rFonts w:ascii="Times New Roman" w:cs="Times New Roman" w:hAnsi="Times New Roman" w:eastAsia="Times New Roman"/>
          <w:sz w:val="24"/>
          <w:szCs w:val="24"/>
          <w:u w:color="000000"/>
          <w:rtl w:val="0"/>
          <w:lang w:val="en-US"/>
        </w:rPr>
      </w:pPr>
    </w:p>
    <w:p>
      <w:pPr>
        <w:pStyle w:val="Default"/>
        <w:bidi w:val="0"/>
        <w:ind w:left="0" w:right="0" w:firstLine="0"/>
        <w:jc w:val="center"/>
        <w:rPr>
          <w:rFonts w:ascii="Times New Roman" w:cs="Times New Roman" w:hAnsi="Times New Roman" w:eastAsia="Times New Roman"/>
          <w:sz w:val="24"/>
          <w:szCs w:val="24"/>
          <w:u w:color="000000"/>
          <w:rtl w:val="0"/>
          <w:lang w:val="en-US"/>
        </w:rPr>
      </w:pPr>
    </w:p>
    <w:p>
      <w:pPr>
        <w:pStyle w:val="Default"/>
        <w:bidi w:val="0"/>
        <w:spacing w:before="240" w:after="40" w:line="360" w:lineRule="auto"/>
        <w:ind w:left="0" w:right="0" w:firstLine="0"/>
        <w:jc w:val="center"/>
        <w:rPr>
          <w:rFonts w:ascii="Times New Roman" w:cs="Times New Roman" w:hAnsi="Times New Roman" w:eastAsia="Times New Roman"/>
          <w:b w:val="1"/>
          <w:bCs w:val="1"/>
          <w:sz w:val="24"/>
          <w:szCs w:val="24"/>
          <w:u w:color="000000"/>
          <w:rtl w:val="0"/>
        </w:rPr>
      </w:pPr>
      <w:r>
        <w:rPr>
          <w:rStyle w:val="None"/>
          <w:rFonts w:ascii="Times New Roman" w:hAnsi="Times New Roman"/>
          <w:b w:val="1"/>
          <w:bCs w:val="1"/>
          <w:sz w:val="24"/>
          <w:szCs w:val="24"/>
          <w:u w:color="000000"/>
          <w:rtl w:val="0"/>
        </w:rPr>
        <w:t>Abstrak</w:t>
      </w:r>
      <w:r>
        <w:rPr>
          <w:rStyle w:val="None"/>
          <w:rFonts w:ascii="Times New Roman" w:hAnsi="Times New Roman"/>
          <w:b w:val="1"/>
          <w:bCs w:val="1"/>
          <w:sz w:val="24"/>
          <w:szCs w:val="24"/>
          <w:u w:color="000000"/>
          <w:rtl w:val="0"/>
          <w:lang w:val="en-US"/>
        </w:rPr>
        <w:t xml:space="preserve"> </w:t>
      </w:r>
    </w:p>
    <w:p>
      <w:pPr>
        <w:pStyle w:val="Default"/>
        <w:bidi w:val="0"/>
        <w:spacing w:line="360" w:lineRule="auto"/>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Penelitian ini bertujuan untuk mengetahui kemampuan literasi sains siswa berdasarkan kemampuan literasi sains guru di kota dan di desa. Kemampuan literasi sains siswa dan guru di kota dan di desa diukur dengan mengunakan dua jenis tes instrumen yang berbeda untuk guru dan siswa yang masing-masing terdiri dari 40 soal PISA dan TIMSS yang sudah di modifikasi. Metode yang digunakan dalam penelitian adalah Ex-Post Facto. Populasi penelitian tiga sekolah di desa dan tiga sekolah di kota yang diambil secara purposive sampling berdasarkan nilai UN tinggi, sedang dan rendah di dua wilayah yang berbeda</w:t>
      </w:r>
      <w:r>
        <w:rPr>
          <w:rFonts w:ascii="Times New Roman" w:hAnsi="Times New Roman"/>
          <w:sz w:val="24"/>
          <w:szCs w:val="24"/>
          <w:u w:color="000000"/>
          <w:rtl w:val="0"/>
          <w:lang w:val="en-US"/>
        </w:rPr>
        <w:t xml:space="preserve"> di </w:t>
      </w:r>
      <w:r>
        <w:rPr>
          <w:rFonts w:ascii="Times New Roman" w:hAnsi="Times New Roman"/>
          <w:sz w:val="24"/>
          <w:szCs w:val="24"/>
          <w:u w:color="000000"/>
          <w:rtl w:val="0"/>
          <w:lang w:val="en-US"/>
        </w:rPr>
        <w:t>kota dan desa, dengan jumlah subjek penelitian 480 siswa dan 16 guru yang diambil secara acak. Analisis data menggunakan uji ANAVA Faktorial 2x2x3. Hasil penelitian menunjukkan: 1) terdapat pengaruh letak geografis sekolah di desa dan di kota terhadap literasi sains siswa dengan p&lt;0,00</w:t>
      </w:r>
      <w:r>
        <w:rPr>
          <w:rFonts w:ascii="Times New Roman" w:hAnsi="Times New Roman"/>
          <w:sz w:val="24"/>
          <w:szCs w:val="24"/>
          <w:u w:color="000000"/>
          <w:rtl w:val="0"/>
          <w:lang w:val="en-US"/>
        </w:rPr>
        <w:t xml:space="preserve"> ; </w:t>
      </w:r>
      <w:r>
        <w:rPr>
          <w:rFonts w:ascii="Times New Roman" w:hAnsi="Times New Roman"/>
          <w:sz w:val="24"/>
          <w:szCs w:val="24"/>
          <w:u w:color="000000"/>
          <w:rtl w:val="0"/>
          <w:lang w:val="en-US"/>
        </w:rPr>
        <w:t>2)</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Tidak terdapat pengaruh nilai UN terhadap skor literasi sains siswa</w:t>
      </w:r>
      <w:r>
        <w:rPr>
          <w:rFonts w:ascii="Times New Roman" w:hAnsi="Times New Roman"/>
          <w:sz w:val="24"/>
          <w:szCs w:val="24"/>
          <w:u w:color="000000"/>
          <w:rtl w:val="0"/>
          <w:lang w:val="en-US"/>
        </w:rPr>
        <w:t xml:space="preserve"> dengan </w:t>
      </w:r>
      <w:r>
        <w:rPr>
          <w:rFonts w:ascii="Times New Roman" w:hAnsi="Times New Roman"/>
          <w:sz w:val="24"/>
          <w:szCs w:val="24"/>
          <w:u w:color="000000"/>
          <w:rtl w:val="0"/>
          <w:lang w:val="en-US"/>
        </w:rPr>
        <w:t>p</w:t>
      </w:r>
      <w:r>
        <w:rPr>
          <w:rFonts w:ascii="Times New Roman" w:hAnsi="Times New Roman"/>
          <w:sz w:val="24"/>
          <w:szCs w:val="24"/>
          <w:u w:color="000000"/>
          <w:rtl w:val="0"/>
          <w:lang w:val="en-US"/>
        </w:rPr>
        <w:t>&gt;</w:t>
      </w:r>
      <w:r>
        <w:rPr>
          <w:rFonts w:ascii="Times New Roman" w:hAnsi="Times New Roman"/>
          <w:sz w:val="24"/>
          <w:szCs w:val="24"/>
          <w:u w:color="000000"/>
          <w:rtl w:val="0"/>
          <w:lang w:val="en-US"/>
        </w:rPr>
        <w:t>0,189</w:t>
      </w:r>
      <w:r>
        <w:rPr>
          <w:rFonts w:ascii="Times New Roman" w:hAnsi="Times New Roman"/>
          <w:sz w:val="24"/>
          <w:szCs w:val="24"/>
          <w:u w:color="000000"/>
          <w:rtl w:val="0"/>
          <w:lang w:val="en-US"/>
        </w:rPr>
        <w:t xml:space="preserve"> ; 3) </w:t>
      </w:r>
      <w:r>
        <w:rPr>
          <w:rFonts w:ascii="Times New Roman" w:hAnsi="Times New Roman"/>
          <w:sz w:val="24"/>
          <w:szCs w:val="24"/>
          <w:u w:color="000000"/>
          <w:rtl w:val="0"/>
          <w:lang w:val="en-US"/>
        </w:rPr>
        <w:t>tidak terdapat pengaruh literasi sains guru terhadap literasi sains siswa</w:t>
      </w:r>
      <w:r>
        <w:rPr>
          <w:rFonts w:ascii="Times New Roman" w:hAnsi="Times New Roman"/>
          <w:sz w:val="24"/>
          <w:szCs w:val="24"/>
          <w:u w:color="000000"/>
          <w:rtl w:val="0"/>
          <w:lang w:val="en-US"/>
        </w:rPr>
        <w:t xml:space="preserve"> dengan</w:t>
      </w:r>
      <w:r>
        <w:rPr>
          <w:rFonts w:ascii="Times New Roman" w:hAnsi="Times New Roman"/>
          <w:sz w:val="24"/>
          <w:szCs w:val="24"/>
          <w:u w:color="000000"/>
          <w:rtl w:val="0"/>
          <w:lang w:val="en-US"/>
        </w:rPr>
        <w:t xml:space="preserve"> p&gt;0,318</w:t>
      </w:r>
      <w:r>
        <w:rPr>
          <w:rFonts w:ascii="Times New Roman" w:hAnsi="Times New Roman"/>
          <w:sz w:val="24"/>
          <w:szCs w:val="24"/>
          <w:u w:color="000000"/>
          <w:rtl w:val="0"/>
          <w:lang w:val="en-US"/>
        </w:rPr>
        <w:t xml:space="preserve"> ; 4) t</w:t>
      </w:r>
      <w:r>
        <w:rPr>
          <w:rFonts w:ascii="Times New Roman" w:hAnsi="Times New Roman"/>
          <w:sz w:val="24"/>
          <w:szCs w:val="24"/>
          <w:u w:color="000000"/>
          <w:rtl w:val="0"/>
          <w:lang w:val="en-US"/>
        </w:rPr>
        <w:t>erdapat pengaruh letak geografis di kota dan di desa dengan input UN terhadap literasi sains siswa</w:t>
      </w:r>
      <w:r>
        <w:rPr>
          <w:rFonts w:ascii="Times New Roman" w:hAnsi="Times New Roman"/>
          <w:sz w:val="24"/>
          <w:szCs w:val="24"/>
          <w:u w:color="000000"/>
          <w:rtl w:val="0"/>
          <w:lang w:val="en-US"/>
        </w:rPr>
        <w:t xml:space="preserve"> dengan P&lt;0,00 ; 5) </w:t>
      </w:r>
      <w:r>
        <w:rPr>
          <w:rFonts w:ascii="Times New Roman" w:hAnsi="Times New Roman"/>
          <w:sz w:val="24"/>
          <w:szCs w:val="24"/>
          <w:u w:color="000000"/>
          <w:rtl w:val="0"/>
          <w:lang w:val="en-US"/>
        </w:rPr>
        <w:t>tidak terdapat pengaruh letak geografis dengan literasi guru terhadap skor literasi sains siswa p&gt;0,194</w:t>
      </w:r>
      <w:r>
        <w:rPr>
          <w:rFonts w:ascii="Times New Roman" w:hAnsi="Times New Roman"/>
          <w:sz w:val="24"/>
          <w:szCs w:val="24"/>
          <w:u w:color="000000"/>
          <w:rtl w:val="0"/>
          <w:lang w:val="en-US"/>
        </w:rPr>
        <w:t xml:space="preserve"> ; 6) t</w:t>
      </w:r>
      <w:r>
        <w:rPr>
          <w:rFonts w:ascii="Times New Roman" w:hAnsi="Times New Roman"/>
          <w:sz w:val="24"/>
          <w:szCs w:val="24"/>
          <w:u w:color="000000"/>
          <w:rtl w:val="0"/>
          <w:lang w:val="en-US"/>
        </w:rPr>
        <w:t>erdapat pengaruh input skor UN dengan literasi sains guru terhadap skor literasi sains siswa</w:t>
      </w:r>
      <w:r>
        <w:rPr>
          <w:rFonts w:ascii="Times New Roman" w:hAnsi="Times New Roman"/>
          <w:sz w:val="24"/>
          <w:szCs w:val="24"/>
          <w:u w:color="000000"/>
          <w:rtl w:val="0"/>
          <w:lang w:val="en-US"/>
        </w:rPr>
        <w:t xml:space="preserve"> dengan P&lt;0,00 ; 7) t</w:t>
      </w:r>
      <w:r>
        <w:rPr>
          <w:rFonts w:ascii="Times New Roman" w:hAnsi="Times New Roman"/>
          <w:sz w:val="24"/>
          <w:szCs w:val="24"/>
          <w:u w:color="000000"/>
          <w:rtl w:val="0"/>
          <w:lang w:val="en-US"/>
        </w:rPr>
        <w:t>idak terdapat pengaruh letak geografis, nilai UN dan literasi guru terhadap skor literasi sains siswa</w:t>
      </w:r>
      <w:r>
        <w:rPr>
          <w:rFonts w:ascii="Times New Roman" w:hAnsi="Times New Roman"/>
          <w:sz w:val="24"/>
          <w:szCs w:val="24"/>
          <w:u w:color="000000"/>
          <w:rtl w:val="0"/>
          <w:lang w:val="en-US"/>
        </w:rPr>
        <w:t xml:space="preserve"> dengan P&gt;0,712</w:t>
      </w:r>
    </w:p>
    <w:p>
      <w:pPr>
        <w:pStyle w:val="Default"/>
        <w:bidi w:val="0"/>
        <w:spacing w:line="360" w:lineRule="auto"/>
        <w:ind w:left="0" w:right="0" w:firstLine="0"/>
        <w:jc w:val="left"/>
        <w:rPr>
          <w:rFonts w:ascii="Times New Roman" w:cs="Times New Roman" w:hAnsi="Times New Roman" w:eastAsia="Times New Roman"/>
          <w:sz w:val="24"/>
          <w:szCs w:val="24"/>
          <w:u w:color="000000"/>
          <w:rtl w:val="0"/>
          <w:lang w:val="en-US"/>
        </w:rPr>
      </w:pPr>
      <w:r>
        <w:rPr>
          <w:rStyle w:val="None"/>
          <w:rFonts w:ascii="Times New Roman" w:hAnsi="Times New Roman"/>
          <w:b w:val="1"/>
          <w:bCs w:val="1"/>
          <w:i w:val="1"/>
          <w:iCs w:val="1"/>
          <w:sz w:val="24"/>
          <w:szCs w:val="24"/>
          <w:u w:color="000000"/>
          <w:rtl w:val="0"/>
          <w:lang w:val="en-US"/>
        </w:rPr>
        <w:t>Kata Kunci: Literasi Sains, Sekolah Menengah Pertama, Letak Geografis</w:t>
      </w:r>
    </w:p>
    <w:p>
      <w:pPr>
        <w:pStyle w:val="Default"/>
        <w:bidi w:val="0"/>
        <w:spacing w:before="240" w:after="40" w:line="360" w:lineRule="auto"/>
        <w:ind w:left="0" w:right="0" w:firstLine="0"/>
        <w:jc w:val="center"/>
        <w:rPr>
          <w:rStyle w:val="None"/>
          <w:rFonts w:ascii="Times New Roman" w:cs="Times New Roman" w:hAnsi="Times New Roman" w:eastAsia="Times New Roman"/>
          <w:b w:val="1"/>
          <w:bCs w:val="1"/>
          <w:sz w:val="24"/>
          <w:szCs w:val="24"/>
          <w:u w:color="000000"/>
          <w:rtl w:val="0"/>
        </w:rPr>
      </w:pPr>
      <w:r>
        <w:rPr>
          <w:rStyle w:val="None"/>
          <w:rFonts w:ascii="Times New Roman" w:hAnsi="Times New Roman"/>
          <w:b w:val="1"/>
          <w:bCs w:val="1"/>
          <w:sz w:val="24"/>
          <w:szCs w:val="24"/>
          <w:u w:color="000000"/>
          <w:rtl w:val="0"/>
        </w:rPr>
        <w:t>Abs</w:t>
      </w:r>
      <w:r>
        <w:rPr>
          <w:rStyle w:val="None"/>
          <w:rFonts w:ascii="Times New Roman" w:hAnsi="Times New Roman"/>
          <w:b w:val="1"/>
          <w:bCs w:val="1"/>
          <w:sz w:val="24"/>
          <w:szCs w:val="24"/>
          <w:u w:color="000000"/>
          <w:rtl w:val="0"/>
          <w:lang w:val="en-US"/>
        </w:rPr>
        <w:t>t</w:t>
      </w:r>
      <w:r>
        <w:rPr>
          <w:rStyle w:val="None"/>
          <w:rFonts w:ascii="Times New Roman" w:hAnsi="Times New Roman"/>
          <w:b w:val="1"/>
          <w:bCs w:val="1"/>
          <w:sz w:val="24"/>
          <w:szCs w:val="24"/>
          <w:u w:color="000000"/>
          <w:rtl w:val="0"/>
        </w:rPr>
        <w:t>ract</w:t>
      </w:r>
    </w:p>
    <w:p>
      <w:pPr>
        <w:pStyle w:val="Default"/>
        <w:bidi w:val="0"/>
        <w:spacing w:after="120"/>
        <w:ind w:left="0" w:right="0" w:firstLine="72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This study aims to determine the science literacy ability of students based on teacher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literacy abilities in cities and villages. The science literacy ability of students and teachers both in cities and villages were measured by using two different types of test instruments each for teachers and students consisting of 40 modified PISA and TIMSS questions. The method used in this research is Ex-Post Facto. The study population were three schools in the village and three schools in the city chosen by purposive sampling based on the high, medium and low national examination (UN) scores, with the total number of research subjects of 480 students and 16 teachers taken at randomly. Data analysis was made using ANAVA test. The results showed: 1) there is an influence of the geographic location of the school in the village and in the city against the students' science literacy with p &lt;0.00; 2) There is no effect of UN score on science literacy score of students with p&gt; 0.189; 3) there is no influence of science teacher's literacy on student science literacy with p&gt; 0,318; 4) there is influence of geographical location in city and in village with UN input to student science literacy with P &lt;0,00; 5) there is no influence of geographical location with teacher's literacy toward students science literacy score p&gt; 0,194; 6) there is the influence of UN score input with teacher science literacy on science literacy score of students with P &lt;0.00; 7) there is no influence of geographical location, UN value and teacher's literacy toward science literacy score of students with P&gt; 0.712</w:t>
      </w:r>
    </w:p>
    <w:p>
      <w:pPr>
        <w:pStyle w:val="Default"/>
        <w:bidi w:val="0"/>
        <w:spacing w:after="120"/>
        <w:ind w:left="0" w:right="0" w:firstLine="0"/>
        <w:jc w:val="both"/>
        <w:rPr>
          <w:rFonts w:ascii="Times New Roman" w:cs="Times New Roman" w:hAnsi="Times New Roman" w:eastAsia="Times New Roman"/>
          <w:sz w:val="24"/>
          <w:szCs w:val="24"/>
          <w:u w:color="000000"/>
          <w:rtl w:val="0"/>
          <w:lang w:val="en-US"/>
        </w:rPr>
      </w:pPr>
      <w:r>
        <w:rPr>
          <w:rStyle w:val="None"/>
          <w:rFonts w:ascii="Times New Roman" w:hAnsi="Times New Roman"/>
          <w:b w:val="1"/>
          <w:bCs w:val="1"/>
          <w:i w:val="1"/>
          <w:iCs w:val="1"/>
          <w:sz w:val="24"/>
          <w:szCs w:val="24"/>
          <w:u w:color="000000"/>
          <w:rtl w:val="0"/>
          <w:lang w:val="en-US"/>
        </w:rPr>
        <w:t xml:space="preserve">Keywords: </w:t>
      </w:r>
      <w:r>
        <w:rPr>
          <w:rFonts w:ascii="Times New Roman" w:hAnsi="Times New Roman"/>
          <w:sz w:val="24"/>
          <w:szCs w:val="24"/>
          <w:u w:color="000000"/>
          <w:rtl w:val="0"/>
          <w:lang w:val="en-US"/>
        </w:rPr>
        <w:t>Science Literacy, Juniior High School, Geographical Location</w:t>
      </w:r>
      <w:r>
        <w:rPr>
          <w:rFonts w:ascii="Times New Roman" w:hAnsi="Times New Roman"/>
          <w:sz w:val="24"/>
          <w:szCs w:val="24"/>
          <w:u w:color="000000"/>
          <w:rtl w:val="0"/>
          <w:lang w:val="en-US"/>
        </w:rPr>
        <w:t xml:space="preserve"> (cities and villages)</w:t>
      </w:r>
    </w:p>
    <w:p>
      <w:pPr>
        <w:pStyle w:val="Default"/>
        <w:bidi w:val="0"/>
        <w:spacing w:line="360" w:lineRule="auto"/>
        <w:ind w:left="0" w:right="0" w:firstLine="0"/>
        <w:jc w:val="left"/>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 xml:space="preserve">PENDAHULUAN </w:t>
      </w:r>
    </w:p>
    <w:p>
      <w:pPr>
        <w:pStyle w:val="Default"/>
        <w:bidi w:val="0"/>
        <w:spacing w:line="480" w:lineRule="auto"/>
        <w:ind w:left="0" w:right="0" w:firstLine="357"/>
        <w:jc w:val="both"/>
        <w:rPr>
          <w:rStyle w:val="None"/>
          <w:rFonts w:ascii="Times New Roman" w:cs="Times New Roman" w:hAnsi="Times New Roman" w:eastAsia="Times New Roman"/>
          <w:kern w:val="2"/>
          <w:sz w:val="24"/>
          <w:szCs w:val="24"/>
          <w:u w:color="000000"/>
          <w:rtl w:val="0"/>
          <w:lang w:val="en-US"/>
        </w:rPr>
      </w:pPr>
      <w:r>
        <w:rPr>
          <w:rStyle w:val="None"/>
          <w:rFonts w:ascii="Times New Roman" w:hAnsi="Times New Roman"/>
          <w:kern w:val="2"/>
          <w:sz w:val="24"/>
          <w:szCs w:val="24"/>
          <w:u w:color="000000"/>
          <w:rtl w:val="0"/>
          <w:lang w:val="en-US"/>
        </w:rPr>
        <w:t>Setiap warga negara yang berusia tujuh sampai dengan lima belas</w:t>
      </w:r>
      <w:r>
        <w:rPr>
          <w:rStyle w:val="None"/>
          <w:rFonts w:ascii="Times New Roman" w:hAnsi="Times New Roman"/>
          <w:kern w:val="2"/>
          <w:sz w:val="24"/>
          <w:szCs w:val="24"/>
          <w:u w:color="000000"/>
          <w:rtl w:val="0"/>
          <w:lang w:val="en-US"/>
        </w:rPr>
        <w:t xml:space="preserve"> </w:t>
      </w:r>
      <w:r>
        <w:rPr>
          <w:rStyle w:val="None"/>
          <w:rFonts w:ascii="Times New Roman" w:hAnsi="Times New Roman"/>
          <w:kern w:val="2"/>
          <w:sz w:val="24"/>
          <w:szCs w:val="24"/>
          <w:u w:color="000000"/>
          <w:rtl w:val="0"/>
          <w:lang w:val="en-US"/>
        </w:rPr>
        <w:t>tahun wajib mengikuti pendidikan dasar, hal ini sesuai dengan Pasal 6 ayat (1) UU Nomor 20 Tahun 2003.</w:t>
      </w:r>
      <w:r>
        <w:rPr>
          <w:rStyle w:val="None"/>
          <w:rFonts w:ascii="Times New Roman" w:hAnsi="Times New Roman"/>
          <w:kern w:val="2"/>
          <w:sz w:val="24"/>
          <w:szCs w:val="24"/>
          <w:u w:color="000000"/>
          <w:rtl w:val="0"/>
          <w:lang w:val="en-US"/>
        </w:rPr>
        <w:t xml:space="preserve"> </w:t>
      </w:r>
      <w:r>
        <w:rPr>
          <w:rStyle w:val="None"/>
          <w:rFonts w:ascii="Times New Roman" w:hAnsi="Times New Roman"/>
          <w:kern w:val="2"/>
          <w:sz w:val="24"/>
          <w:szCs w:val="24"/>
          <w:u w:color="000000"/>
          <w:rtl w:val="0"/>
          <w:lang w:val="en-US"/>
        </w:rPr>
        <w:t>Warga negara yang wajib mengikuti</w:t>
      </w:r>
      <w:r>
        <w:rPr>
          <w:rStyle w:val="None"/>
          <w:rFonts w:ascii="Times New Roman" w:hAnsi="Times New Roman"/>
          <w:kern w:val="2"/>
          <w:sz w:val="24"/>
          <w:szCs w:val="24"/>
          <w:u w:color="000000"/>
          <w:rtl w:val="0"/>
          <w:lang w:val="en-US"/>
        </w:rPr>
        <w:t xml:space="preserve"> </w:t>
      </w:r>
      <w:r>
        <w:rPr>
          <w:rStyle w:val="None"/>
          <w:rFonts w:ascii="Times New Roman" w:hAnsi="Times New Roman"/>
          <w:kern w:val="2"/>
          <w:sz w:val="24"/>
          <w:szCs w:val="24"/>
          <w:u w:color="000000"/>
          <w:rtl w:val="0"/>
          <w:lang w:val="en-US"/>
        </w:rPr>
        <w:t>pendidikan dasar dengan rentang usia tujuh sampai dengan lima belas</w:t>
      </w:r>
      <w:r>
        <w:rPr>
          <w:rStyle w:val="None"/>
          <w:rFonts w:ascii="Times New Roman" w:hAnsi="Times New Roman"/>
          <w:kern w:val="2"/>
          <w:sz w:val="24"/>
          <w:szCs w:val="24"/>
          <w:u w:color="000000"/>
          <w:rtl w:val="0"/>
          <w:lang w:val="en-US"/>
        </w:rPr>
        <w:t xml:space="preserve"> </w:t>
      </w:r>
      <w:r>
        <w:rPr>
          <w:rStyle w:val="None"/>
          <w:rFonts w:ascii="Times New Roman" w:hAnsi="Times New Roman"/>
          <w:kern w:val="2"/>
          <w:sz w:val="24"/>
          <w:szCs w:val="24"/>
          <w:u w:color="000000"/>
          <w:rtl w:val="0"/>
          <w:lang w:val="en-US"/>
        </w:rPr>
        <w:t>tahun disebut sebagai peserta didik dari SD hingga SMP. Salah satu Mata Pelajaran wajib yang harus diikuti peserta didik dari SD hingga SMP</w:t>
      </w:r>
      <w:r>
        <w:rPr>
          <w:rStyle w:val="None"/>
          <w:rFonts w:ascii="Times New Roman" w:hAnsi="Times New Roman"/>
          <w:kern w:val="2"/>
          <w:sz w:val="24"/>
          <w:szCs w:val="24"/>
          <w:u w:color="000000"/>
          <w:rtl w:val="0"/>
          <w:lang w:val="en-US"/>
        </w:rPr>
        <w:t xml:space="preserve"> </w:t>
      </w:r>
      <w:r>
        <w:rPr>
          <w:rStyle w:val="None"/>
          <w:rFonts w:ascii="Times New Roman" w:hAnsi="Times New Roman"/>
          <w:kern w:val="2"/>
          <w:sz w:val="24"/>
          <w:szCs w:val="24"/>
          <w:u w:color="000000"/>
          <w:rtl w:val="0"/>
          <w:lang w:val="en-US"/>
        </w:rPr>
        <w:t>adalah Mata Pelajaran Ilmu Pengetahuan Alam (IPA). IPA perlu dipelajari sebagai tolok ukur kesiapan remaja Indonesia dalam menghadap</w:t>
      </w:r>
      <w:r>
        <w:rPr>
          <w:rStyle w:val="None"/>
          <w:rFonts w:ascii="Times New Roman" w:hAnsi="Times New Roman"/>
          <w:kern w:val="2"/>
          <w:sz w:val="24"/>
          <w:szCs w:val="24"/>
          <w:u w:color="000000"/>
          <w:rtl w:val="0"/>
          <w:lang w:val="en-US"/>
        </w:rPr>
        <w:t>i</w:t>
      </w:r>
      <w:r>
        <w:rPr>
          <w:rStyle w:val="None"/>
          <w:rFonts w:ascii="Times New Roman" w:hAnsi="Times New Roman"/>
          <w:kern w:val="2"/>
          <w:sz w:val="24"/>
          <w:szCs w:val="24"/>
          <w:u w:color="000000"/>
          <w:rtl w:val="0"/>
          <w:lang w:val="en-US"/>
        </w:rPr>
        <w:t xml:space="preserve"> kehidupan modern, bukan hanya menuntut remaja untuk dapat mengetahui isu sains dan teknologi, tetapi juga dapat menerapkannya  dalam kehidupan.</w:t>
      </w:r>
    </w:p>
    <w:p>
      <w:pPr>
        <w:pStyle w:val="Default"/>
        <w:bidi w:val="0"/>
        <w:spacing w:line="480" w:lineRule="auto"/>
        <w:ind w:left="0" w:right="0" w:firstLine="357"/>
        <w:jc w:val="both"/>
        <w:rPr>
          <w:rStyle w:val="None"/>
          <w:rFonts w:ascii="Times New Roman" w:cs="Times New Roman" w:hAnsi="Times New Roman" w:eastAsia="Times New Roman"/>
          <w:kern w:val="2"/>
          <w:sz w:val="24"/>
          <w:szCs w:val="24"/>
          <w:u w:color="000000"/>
          <w:rtl w:val="0"/>
          <w:lang w:val="en-US"/>
        </w:rPr>
      </w:pPr>
      <w:r>
        <w:rPr>
          <w:rStyle w:val="None"/>
          <w:rFonts w:ascii="Times New Roman" w:hAnsi="Times New Roman"/>
          <w:kern w:val="2"/>
          <w:sz w:val="24"/>
          <w:szCs w:val="24"/>
          <w:u w:color="000000"/>
          <w:rtl w:val="0"/>
          <w:lang w:val="en-US"/>
        </w:rPr>
        <w:t>Anak berusia 15 tahun memiliki kemampuan kognitif dan sosial yang cukup dalam berfikir.</w:t>
      </w:r>
      <w:r>
        <w:rPr>
          <w:rStyle w:val="None"/>
          <w:rFonts w:ascii="Times New Roman" w:hAnsi="Times New Roman"/>
          <w:kern w:val="2"/>
          <w:sz w:val="24"/>
          <w:szCs w:val="24"/>
          <w:u w:color="000000"/>
          <w:rtl w:val="0"/>
          <w:lang w:val="en-US"/>
        </w:rPr>
        <w:t xml:space="preserve"> </w:t>
      </w:r>
      <w:r>
        <w:rPr>
          <w:rFonts w:ascii="Times New Roman" w:hAnsi="Times New Roman"/>
          <w:sz w:val="24"/>
          <w:szCs w:val="24"/>
          <w:u w:color="000000"/>
          <w:rtl w:val="0"/>
        </w:rPr>
        <w:t>Kemampuan kognitif remaja usia 15 tahun dapat diukur dengan</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s-ES_tradnl"/>
        </w:rPr>
        <w:t xml:space="preserve">sebuah tes penilaian yaitu </w:t>
      </w:r>
      <w:r>
        <w:rPr>
          <w:rStyle w:val="None"/>
          <w:rFonts w:ascii="Times New Roman" w:hAnsi="Times New Roman"/>
          <w:i w:val="1"/>
          <w:iCs w:val="1"/>
          <w:kern w:val="2"/>
          <w:sz w:val="24"/>
          <w:szCs w:val="24"/>
          <w:u w:color="000000"/>
          <w:rtl w:val="0"/>
        </w:rPr>
        <w:t xml:space="preserve">Programme for International Student Assesment </w:t>
      </w:r>
      <w:r>
        <w:rPr>
          <w:rStyle w:val="None"/>
          <w:rFonts w:ascii="Times New Roman" w:hAnsi="Times New Roman"/>
          <w:kern w:val="2"/>
          <w:sz w:val="24"/>
          <w:szCs w:val="24"/>
          <w:u w:color="000000"/>
          <w:rtl w:val="0"/>
        </w:rPr>
        <w:t>(</w:t>
      </w:r>
      <w:r>
        <w:rPr>
          <w:rFonts w:ascii="Times New Roman" w:hAnsi="Times New Roman"/>
          <w:sz w:val="24"/>
          <w:szCs w:val="24"/>
          <w:u w:color="000000"/>
          <w:rtl w:val="0"/>
        </w:rPr>
        <w:t xml:space="preserve">PISA). </w:t>
      </w:r>
      <w:r>
        <w:rPr>
          <w:rStyle w:val="None"/>
          <w:rFonts w:ascii="Times New Roman" w:hAnsi="Times New Roman"/>
          <w:kern w:val="2"/>
          <w:sz w:val="24"/>
          <w:szCs w:val="24"/>
          <w:u w:color="000000"/>
          <w:rtl w:val="0"/>
        </w:rPr>
        <w:t xml:space="preserve">PISA merupakan suatu program internasional yang didukung oleh </w:t>
      </w:r>
      <w:r>
        <w:rPr>
          <w:rStyle w:val="None"/>
          <w:rFonts w:ascii="Times New Roman" w:hAnsi="Times New Roman"/>
          <w:i w:val="1"/>
          <w:iCs w:val="1"/>
          <w:kern w:val="2"/>
          <w:sz w:val="24"/>
          <w:szCs w:val="24"/>
          <w:u w:color="000000"/>
          <w:rtl w:val="0"/>
          <w:lang w:val="en-US"/>
        </w:rPr>
        <w:t>Economic Cooperation and Development</w:t>
      </w:r>
      <w:r>
        <w:rPr>
          <w:rStyle w:val="None"/>
          <w:rFonts w:ascii="Times New Roman" w:hAnsi="Times New Roman"/>
          <w:kern w:val="2"/>
          <w:sz w:val="24"/>
          <w:szCs w:val="24"/>
          <w:u w:color="000000"/>
          <w:rtl w:val="0"/>
        </w:rPr>
        <w:t xml:space="preserve"> (OECD), sebuah organisasi yang bergerak di bidang ekonomi, sosial dan perubahan    globalisasi yang berpusat di Paris, Prancis. Pada tahun 2003, terdapat 41 negara yang menjadi peserta PISA termasuk 30 negara anggota OECD dan 11 negara bukan anggota OECD.</w:t>
      </w:r>
      <w:r>
        <w:rPr>
          <w:rStyle w:val="None"/>
          <w:rFonts w:ascii="Times New Roman" w:hAnsi="Times New Roman"/>
          <w:kern w:val="2"/>
          <w:sz w:val="24"/>
          <w:szCs w:val="24"/>
          <w:u w:color="000000"/>
          <w:rtl w:val="0"/>
          <w:lang w:val="en-US"/>
        </w:rPr>
        <w:t xml:space="preserve"> </w:t>
      </w:r>
      <w:r>
        <w:rPr>
          <w:rStyle w:val="None"/>
          <w:rFonts w:ascii="Times New Roman" w:hAnsi="Times New Roman"/>
          <w:kern w:val="2"/>
          <w:sz w:val="24"/>
          <w:szCs w:val="24"/>
          <w:u w:color="000000"/>
          <w:rtl w:val="0"/>
          <w:lang w:val="en-US"/>
        </w:rPr>
        <w:t>PISA menjelaskan bahwa literasi sains yang diukur mencakup pengetahuan ilmiah individu</w:t>
      </w:r>
      <w:r>
        <w:rPr>
          <w:rStyle w:val="None"/>
          <w:rFonts w:ascii="Times New Roman" w:hAnsi="Times New Roman"/>
          <w:kern w:val="2"/>
          <w:sz w:val="24"/>
          <w:szCs w:val="24"/>
          <w:u w:color="000000"/>
          <w:rtl w:val="0"/>
          <w:lang w:val="en-US"/>
        </w:rPr>
        <w:t xml:space="preserve">, salah satunya adalah literasi sains. </w:t>
      </w:r>
      <w:r>
        <w:rPr>
          <w:rStyle w:val="None"/>
          <w:rFonts w:ascii="Times New Roman" w:hAnsi="Times New Roman"/>
          <w:kern w:val="2"/>
          <w:sz w:val="24"/>
          <w:szCs w:val="24"/>
          <w:u w:color="000000"/>
          <w:rtl w:val="0"/>
          <w:lang w:val="en-US"/>
        </w:rPr>
        <w:t>Individu yang memiliki literasi sains yang baik, paham mengenai konsep dan ide-ide yang membentuk dasar pemikiran ilmiah serta dapat dibenarkan oleh bukti atau penjelasan teoritis (OECD, 2007).</w:t>
      </w:r>
    </w:p>
    <w:p>
      <w:pPr>
        <w:pStyle w:val="Default"/>
        <w:bidi w:val="0"/>
        <w:spacing w:line="480" w:lineRule="auto"/>
        <w:ind w:left="0" w:right="0" w:firstLine="425"/>
        <w:jc w:val="both"/>
        <w:rPr>
          <w:rFonts w:ascii="Times New Roman" w:cs="Times New Roman" w:hAnsi="Times New Roman" w:eastAsia="Times New Roman"/>
          <w:sz w:val="24"/>
          <w:szCs w:val="24"/>
          <w:u w:color="000000"/>
          <w:rtl w:val="0"/>
        </w:rPr>
      </w:pPr>
      <w:r>
        <w:rPr>
          <w:rStyle w:val="None"/>
          <w:rFonts w:ascii="Times New Roman" w:hAnsi="Times New Roman"/>
          <w:sz w:val="24"/>
          <w:szCs w:val="24"/>
          <w:u w:color="000000"/>
          <w:rtl w:val="0"/>
          <w:lang w:val="en-US"/>
        </w:rPr>
        <w:t>Literasi sains didefinisikan sebagai kemampuan untuk menggunakan pengetahuan dan informasi secara langsung antara siswa dengan guru (Rychen dan Salganik, dalam PISA 2015).</w:t>
      </w:r>
      <w:r>
        <w:rPr>
          <w:rStyle w:val="None"/>
          <w:rFonts w:ascii="Times New Roman" w:hAnsi="Times New Roman"/>
          <w:sz w:val="24"/>
          <w:szCs w:val="24"/>
          <w:u w:color="000000"/>
          <w:rtl w:val="0"/>
          <w:lang w:val="en-US"/>
        </w:rPr>
        <w:t xml:space="preserve"> </w:t>
      </w:r>
      <w:r>
        <w:rPr>
          <w:rFonts w:ascii="Times New Roman" w:hAnsi="Times New Roman"/>
          <w:sz w:val="24"/>
          <w:szCs w:val="24"/>
          <w:u w:color="000000"/>
          <w:rtl w:val="0"/>
        </w:rPr>
        <w:t>Literasi sains terdiri dari pengetahuan dan pemahaman konsep sains. Pengetahuan dan pemahaman literasi sains sangat berguna dalam</w:t>
      </w:r>
      <w:r>
        <w:rPr>
          <w:rFonts w:ascii="Times New Roman" w:hAnsi="Times New Roman"/>
          <w:sz w:val="24"/>
          <w:szCs w:val="24"/>
          <w:u w:color="000000"/>
          <w:rtl w:val="0"/>
          <w:lang w:val="en-US"/>
        </w:rPr>
        <w:t xml:space="preserve"> </w:t>
      </w:r>
      <w:r>
        <w:rPr>
          <w:rFonts w:ascii="Times New Roman" w:hAnsi="Times New Roman"/>
          <w:sz w:val="24"/>
          <w:szCs w:val="24"/>
          <w:u w:color="000000"/>
          <w:rtl w:val="0"/>
        </w:rPr>
        <w:t>kehidupan seperti; kemampuan proses dalam memahami alam sekitar, mengidentifikasi bukti nyata dari pertanyaan ilmiah, menggambarkan, mengevalusi dan memberikan kesimpulan</w:t>
      </w:r>
      <w:r>
        <w:rPr>
          <w:rFonts w:ascii="Times New Roman" w:hAnsi="Times New Roman"/>
          <w:sz w:val="24"/>
          <w:szCs w:val="24"/>
          <w:u w:color="000000"/>
          <w:rtl w:val="0"/>
          <w:lang w:val="en-US"/>
        </w:rPr>
        <w:t xml:space="preserve"> </w:t>
      </w:r>
      <w:r>
        <w:rPr>
          <w:rFonts w:ascii="Times New Roman" w:hAnsi="Times New Roman"/>
          <w:sz w:val="24"/>
          <w:szCs w:val="24"/>
          <w:u w:color="000000"/>
          <w:rtl w:val="0"/>
        </w:rPr>
        <w:t>(PISA, 2000).</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de-DE"/>
        </w:rPr>
        <w:t>Selain dilihat dari dua pandangan literasi sains yaitu konten dan   praktik, Model Gr</w:t>
      </w:r>
      <w:r>
        <w:rPr>
          <w:rStyle w:val="None"/>
          <w:rFonts w:ascii="Times New Roman" w:hAnsi="Times New Roman" w:hint="default"/>
          <w:sz w:val="24"/>
          <w:szCs w:val="24"/>
          <w:u w:color="000000"/>
          <w:rtl w:val="0"/>
          <w:lang w:val="en-US"/>
        </w:rPr>
        <w:t>ä</w:t>
      </w:r>
      <w:r>
        <w:rPr>
          <w:rFonts w:ascii="Times New Roman" w:hAnsi="Times New Roman"/>
          <w:sz w:val="24"/>
          <w:szCs w:val="24"/>
          <w:u w:color="000000"/>
          <w:rtl w:val="0"/>
        </w:rPr>
        <w:t>ber menunjukkan bahwa literasi sains berbasis  pada tiga kompetensi,</w:t>
      </w:r>
      <w:r>
        <w:rPr>
          <w:rFonts w:ascii="Times New Roman" w:cs="Times New Roman" w:hAnsi="Times New Roman" w:eastAsia="Times New Roman"/>
          <w:sz w:val="24"/>
          <w:szCs w:val="24"/>
          <w:u w:color="000000"/>
          <w:rtl w:val="0"/>
        </w:rPr>
        <w:drawing>
          <wp:anchor distT="152400" distB="152400" distL="152400" distR="152400" simplePos="0" relativeHeight="251659264" behindDoc="0" locked="0" layoutInCell="1" allowOverlap="1">
            <wp:simplePos x="0" y="0"/>
            <wp:positionH relativeFrom="margin">
              <wp:posOffset>2219412</wp:posOffset>
            </wp:positionH>
            <wp:positionV relativeFrom="line">
              <wp:posOffset>395480</wp:posOffset>
            </wp:positionV>
            <wp:extent cx="2882679" cy="2760874"/>
            <wp:effectExtent l="0" t="0" r="0" b="0"/>
            <wp:wrapThrough wrapText="bothSides" distL="152400" distR="152400">
              <wp:wrapPolygon edited="1">
                <wp:start x="0" y="0"/>
                <wp:lineTo x="0" y="21601"/>
                <wp:lineTo x="21599" y="21601"/>
                <wp:lineTo x="21599" y="0"/>
                <wp:lineTo x="0" y="0"/>
              </wp:wrapPolygon>
            </wp:wrapThrough>
            <wp:docPr id="1073741825" name="officeArt object" descr="Screen Shot 2016-11-20 at 12.10.15.png"/>
            <wp:cNvGraphicFramePr/>
            <a:graphic xmlns:a="http://schemas.openxmlformats.org/drawingml/2006/main">
              <a:graphicData uri="http://schemas.openxmlformats.org/drawingml/2006/picture">
                <pic:pic xmlns:pic="http://schemas.openxmlformats.org/drawingml/2006/picture">
                  <pic:nvPicPr>
                    <pic:cNvPr id="1073741825" name="Screen Shot 2016-11-20 at 12.10.15.png" descr="Screen Shot 2016-11-20 at 12.10.15.png"/>
                    <pic:cNvPicPr>
                      <a:picLocks noChangeAspect="1"/>
                    </pic:cNvPicPr>
                  </pic:nvPicPr>
                  <pic:blipFill>
                    <a:blip r:embed="rId4">
                      <a:extLst/>
                    </a:blip>
                    <a:srcRect l="15290" t="0" r="10517" b="16030"/>
                    <a:stretch>
                      <a:fillRect/>
                    </a:stretch>
                  </pic:blipFill>
                  <pic:spPr>
                    <a:xfrm>
                      <a:off x="0" y="0"/>
                      <a:ext cx="2882679" cy="2760874"/>
                    </a:xfrm>
                    <a:prstGeom prst="rect">
                      <a:avLst/>
                    </a:prstGeom>
                    <a:ln w="12700" cap="flat">
                      <a:noFill/>
                      <a:miter lim="400000"/>
                    </a:ln>
                    <a:effectLst/>
                  </pic:spPr>
                </pic:pic>
              </a:graphicData>
            </a:graphic>
          </wp:anchor>
        </w:drawing>
      </w:r>
      <w:r>
        <w:rPr>
          <w:rFonts w:ascii="Times New Roman" w:hAnsi="Times New Roman"/>
          <w:sz w:val="24"/>
          <w:szCs w:val="24"/>
          <w:u w:color="000000"/>
          <w:rtl w:val="0"/>
        </w:rPr>
        <w:t xml:space="preserve"> yaitu:</w:t>
      </w:r>
    </w:p>
    <w:p>
      <w:pPr>
        <w:pStyle w:val="Default"/>
        <w:bidi w:val="0"/>
        <w:spacing w:line="480" w:lineRule="auto"/>
        <w:ind w:left="0" w:right="0" w:firstLine="0"/>
        <w:jc w:val="both"/>
        <w:rPr>
          <w:rFonts w:ascii="Times New Roman" w:cs="Times New Roman" w:hAnsi="Times New Roman" w:eastAsia="Times New Roman"/>
          <w:sz w:val="24"/>
          <w:szCs w:val="24"/>
          <w:u w:color="000000"/>
          <w:rtl w:val="0"/>
          <w:lang w:val="en-US"/>
        </w:rPr>
      </w:pPr>
    </w:p>
    <w:p>
      <w:pPr>
        <w:pStyle w:val="Default"/>
        <w:widowControl w:val="0"/>
        <w:tabs>
          <w:tab w:val="left" w:pos="283"/>
        </w:tabs>
        <w:bidi w:val="0"/>
        <w:spacing w:line="480" w:lineRule="auto"/>
        <w:ind w:left="0" w:right="0" w:firstLine="0"/>
        <w:jc w:val="both"/>
        <w:rPr>
          <w:rFonts w:ascii="Times New Roman" w:cs="Times New Roman" w:hAnsi="Times New Roman" w:eastAsia="Times New Roman"/>
          <w:sz w:val="24"/>
          <w:szCs w:val="24"/>
          <w:u w:color="000000"/>
          <w:rtl w:val="0"/>
          <w:lang w:val="en-US"/>
        </w:rPr>
      </w:pPr>
    </w:p>
    <w:p>
      <w:pPr>
        <w:pStyle w:val="Default"/>
        <w:widowControl w:val="0"/>
        <w:tabs>
          <w:tab w:val="left" w:pos="283"/>
        </w:tabs>
        <w:bidi w:val="0"/>
        <w:spacing w:line="480" w:lineRule="auto"/>
        <w:ind w:left="0" w:right="0" w:firstLine="0"/>
        <w:jc w:val="both"/>
        <w:rPr>
          <w:rFonts w:ascii="Times New Roman" w:cs="Times New Roman" w:hAnsi="Times New Roman" w:eastAsia="Times New Roman"/>
          <w:sz w:val="24"/>
          <w:szCs w:val="24"/>
          <w:u w:color="000000"/>
          <w:rtl w:val="0"/>
          <w:lang w:val="en-US"/>
        </w:rPr>
      </w:pPr>
    </w:p>
    <w:p>
      <w:pPr>
        <w:pStyle w:val="Default"/>
        <w:widowControl w:val="0"/>
        <w:tabs>
          <w:tab w:val="left" w:pos="283"/>
        </w:tabs>
        <w:bidi w:val="0"/>
        <w:ind w:left="0" w:right="0" w:firstLine="0"/>
        <w:jc w:val="both"/>
        <w:rPr>
          <w:rFonts w:ascii="Times New Roman" w:cs="Times New Roman" w:hAnsi="Times New Roman" w:eastAsia="Times New Roman"/>
          <w:sz w:val="24"/>
          <w:szCs w:val="24"/>
          <w:u w:color="000000"/>
          <w:rtl w:val="0"/>
          <w:lang w:val="en-US"/>
        </w:rPr>
      </w:pPr>
    </w:p>
    <w:p>
      <w:pPr>
        <w:pStyle w:val="Default"/>
        <w:widowControl w:val="0"/>
        <w:tabs>
          <w:tab w:val="left" w:pos="283"/>
        </w:tabs>
        <w:bidi w:val="0"/>
        <w:ind w:left="0" w:right="0" w:firstLine="0"/>
        <w:jc w:val="both"/>
        <w:rPr>
          <w:rFonts w:ascii="Times New Roman" w:cs="Times New Roman" w:hAnsi="Times New Roman" w:eastAsia="Times New Roman"/>
          <w:sz w:val="24"/>
          <w:szCs w:val="24"/>
          <w:u w:color="000000"/>
          <w:rtl w:val="0"/>
          <w:lang w:val="en-US"/>
        </w:rPr>
      </w:pPr>
    </w:p>
    <w:p>
      <w:pPr>
        <w:pStyle w:val="Default"/>
        <w:widowControl w:val="0"/>
        <w:tabs>
          <w:tab w:val="left" w:pos="283"/>
        </w:tabs>
        <w:bidi w:val="0"/>
        <w:ind w:left="0" w:right="0" w:firstLine="0"/>
        <w:jc w:val="both"/>
        <w:rPr>
          <w:rFonts w:ascii="Times New Roman" w:cs="Times New Roman" w:hAnsi="Times New Roman" w:eastAsia="Times New Roman"/>
          <w:sz w:val="24"/>
          <w:szCs w:val="24"/>
          <w:u w:color="000000"/>
          <w:rtl w:val="0"/>
          <w:lang w:val="en-US"/>
        </w:rPr>
      </w:pPr>
    </w:p>
    <w:p>
      <w:pPr>
        <w:pStyle w:val="Default"/>
        <w:widowControl w:val="0"/>
        <w:tabs>
          <w:tab w:val="left" w:pos="283"/>
        </w:tabs>
        <w:bidi w:val="0"/>
        <w:ind w:left="0" w:right="0" w:firstLine="0"/>
        <w:jc w:val="both"/>
        <w:rPr>
          <w:rFonts w:ascii="Times New Roman" w:cs="Times New Roman" w:hAnsi="Times New Roman" w:eastAsia="Times New Roman"/>
          <w:sz w:val="24"/>
          <w:szCs w:val="24"/>
          <w:u w:color="000000"/>
          <w:rtl w:val="0"/>
          <w:lang w:val="en-US"/>
        </w:rPr>
      </w:pPr>
    </w:p>
    <w:p>
      <w:pPr>
        <w:pStyle w:val="Default"/>
        <w:widowControl w:val="0"/>
        <w:tabs>
          <w:tab w:val="left" w:pos="283"/>
        </w:tabs>
        <w:bidi w:val="0"/>
        <w:ind w:left="0" w:right="0" w:firstLine="0"/>
        <w:jc w:val="both"/>
        <w:rPr>
          <w:rFonts w:ascii="Times New Roman" w:cs="Times New Roman" w:hAnsi="Times New Roman" w:eastAsia="Times New Roman"/>
          <w:sz w:val="24"/>
          <w:szCs w:val="24"/>
          <w:u w:color="000000"/>
          <w:rtl w:val="0"/>
          <w:lang w:val="en-US"/>
        </w:rPr>
      </w:pPr>
    </w:p>
    <w:p>
      <w:pPr>
        <w:pStyle w:val="Default"/>
        <w:widowControl w:val="0"/>
        <w:tabs>
          <w:tab w:val="left" w:pos="283"/>
        </w:tabs>
        <w:bidi w:val="0"/>
        <w:ind w:left="0" w:right="0" w:firstLine="0"/>
        <w:jc w:val="both"/>
        <w:rPr>
          <w:rFonts w:ascii="Times New Roman" w:cs="Times New Roman" w:hAnsi="Times New Roman" w:eastAsia="Times New Roman"/>
          <w:sz w:val="24"/>
          <w:szCs w:val="24"/>
          <w:u w:color="000000"/>
          <w:rtl w:val="0"/>
          <w:lang w:val="en-US"/>
        </w:rPr>
      </w:pPr>
    </w:p>
    <w:p>
      <w:pPr>
        <w:pStyle w:val="Default"/>
        <w:widowControl w:val="0"/>
        <w:tabs>
          <w:tab w:val="left" w:pos="283"/>
        </w:tabs>
        <w:bidi w:val="0"/>
        <w:ind w:left="0" w:right="0" w:firstLine="0"/>
        <w:jc w:val="both"/>
        <w:rPr>
          <w:rFonts w:ascii="Times New Roman" w:cs="Times New Roman" w:hAnsi="Times New Roman" w:eastAsia="Times New Roman"/>
          <w:sz w:val="24"/>
          <w:szCs w:val="24"/>
          <w:u w:color="000000"/>
          <w:rtl w:val="0"/>
          <w:lang w:val="en-US"/>
        </w:rPr>
      </w:pPr>
    </w:p>
    <w:p>
      <w:pPr>
        <w:pStyle w:val="Default"/>
        <w:widowControl w:val="0"/>
        <w:tabs>
          <w:tab w:val="left" w:pos="283"/>
        </w:tabs>
        <w:bidi w:val="0"/>
        <w:ind w:left="0" w:right="0" w:firstLine="0"/>
        <w:jc w:val="left"/>
        <w:rPr>
          <w:rFonts w:ascii="Times New Roman" w:cs="Times New Roman" w:hAnsi="Times New Roman" w:eastAsia="Times New Roman"/>
          <w:sz w:val="24"/>
          <w:szCs w:val="24"/>
          <w:u w:color="000000"/>
          <w:rtl w:val="0"/>
          <w:lang w:val="en-US"/>
        </w:rPr>
      </w:pPr>
    </w:p>
    <w:p>
      <w:pPr>
        <w:pStyle w:val="Default"/>
        <w:widowControl w:val="0"/>
        <w:tabs>
          <w:tab w:val="left" w:pos="283"/>
          <w:tab w:val="left" w:pos="426"/>
        </w:tabs>
        <w:bidi w:val="0"/>
        <w:ind w:left="1985" w:right="0" w:hanging="1559"/>
        <w:jc w:val="both"/>
        <w:rPr>
          <w:rFonts w:ascii="Times New Roman" w:cs="Times New Roman" w:hAnsi="Times New Roman" w:eastAsia="Times New Roman"/>
          <w:sz w:val="24"/>
          <w:szCs w:val="24"/>
          <w:u w:color="000000"/>
          <w:rtl w:val="0"/>
          <w:lang w:val="en-US"/>
        </w:rPr>
      </w:pPr>
    </w:p>
    <w:p>
      <w:pPr>
        <w:pStyle w:val="Default"/>
        <w:widowControl w:val="0"/>
        <w:tabs>
          <w:tab w:val="left" w:pos="283"/>
          <w:tab w:val="left" w:pos="426"/>
        </w:tabs>
        <w:bidi w:val="0"/>
        <w:ind w:left="0" w:right="0" w:firstLine="0"/>
        <w:jc w:val="center"/>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Gambar 1. Model Gr</w:t>
      </w:r>
      <w:r>
        <w:rPr>
          <w:rFonts w:ascii="Times New Roman" w:hAnsi="Times New Roman" w:hint="default"/>
          <w:sz w:val="24"/>
          <w:szCs w:val="24"/>
          <w:u w:color="000000"/>
          <w:rtl w:val="0"/>
          <w:lang w:val="en-US"/>
        </w:rPr>
        <w:t>ä</w:t>
      </w:r>
      <w:r>
        <w:rPr>
          <w:rFonts w:ascii="Times New Roman" w:hAnsi="Times New Roman"/>
          <w:sz w:val="24"/>
          <w:szCs w:val="24"/>
          <w:u w:color="000000"/>
          <w:rtl w:val="0"/>
          <w:lang w:val="en-US"/>
        </w:rPr>
        <w:t>ber untuk Literasi Sains. Gr</w:t>
      </w:r>
      <w:r>
        <w:rPr>
          <w:rFonts w:ascii="Times New Roman" w:hAnsi="Times New Roman" w:hint="default"/>
          <w:sz w:val="24"/>
          <w:szCs w:val="24"/>
          <w:u w:color="000000"/>
          <w:rtl w:val="0"/>
          <w:lang w:val="en-US"/>
        </w:rPr>
        <w:t>ä</w:t>
      </w:r>
      <w:r>
        <w:rPr>
          <w:rFonts w:ascii="Times New Roman" w:hAnsi="Times New Roman"/>
          <w:sz w:val="24"/>
          <w:szCs w:val="24"/>
          <w:u w:color="000000"/>
          <w:rtl w:val="0"/>
          <w:lang w:val="en-US"/>
        </w:rPr>
        <w:t xml:space="preserve">ber </w:t>
      </w:r>
      <w:r>
        <w:rPr>
          <w:rStyle w:val="None"/>
          <w:rFonts w:ascii="Times New Roman" w:hAnsi="Times New Roman"/>
          <w:i w:val="1"/>
          <w:iCs w:val="1"/>
          <w:sz w:val="24"/>
          <w:szCs w:val="24"/>
          <w:u w:color="000000"/>
          <w:rtl w:val="0"/>
          <w:lang w:val="en-US"/>
        </w:rPr>
        <w:t>et al</w:t>
      </w:r>
      <w:r>
        <w:rPr>
          <w:rFonts w:ascii="Times New Roman" w:hAnsi="Times New Roman"/>
          <w:sz w:val="24"/>
          <w:szCs w:val="24"/>
          <w:u w:color="000000"/>
          <w:rtl w:val="0"/>
          <w:lang w:val="en-US"/>
        </w:rPr>
        <w:t>., (dalam Holbrook dan Rannikmae 2009)</w:t>
      </w:r>
    </w:p>
    <w:p>
      <w:pPr>
        <w:pStyle w:val="Default"/>
        <w:widowControl w:val="0"/>
        <w:tabs>
          <w:tab w:val="left" w:pos="283"/>
        </w:tabs>
        <w:bidi w:val="0"/>
        <w:ind w:left="0" w:right="0" w:firstLine="425"/>
        <w:jc w:val="both"/>
        <w:rPr>
          <w:rFonts w:ascii="Times New Roman" w:cs="Times New Roman" w:hAnsi="Times New Roman" w:eastAsia="Times New Roman"/>
          <w:sz w:val="24"/>
          <w:szCs w:val="24"/>
          <w:u w:color="000000"/>
          <w:rtl w:val="0"/>
          <w:lang w:val="en-US"/>
        </w:rPr>
      </w:pPr>
    </w:p>
    <w:p>
      <w:pPr>
        <w:pStyle w:val="Default"/>
        <w:widowControl w:val="0"/>
        <w:bidi w:val="0"/>
        <w:spacing w:line="480" w:lineRule="auto"/>
        <w:ind w:left="0" w:right="0" w:firstLine="425"/>
        <w:jc w:val="both"/>
        <w:rPr>
          <w:rStyle w:val="None"/>
          <w:rFonts w:ascii="Times New Roman" w:cs="Times New Roman" w:hAnsi="Times New Roman" w:eastAsia="Times New Roman"/>
          <w:kern w:val="2"/>
          <w:sz w:val="24"/>
          <w:szCs w:val="24"/>
          <w:u w:color="000000"/>
          <w:rtl w:val="0"/>
          <w:lang w:val="en-US"/>
        </w:rPr>
      </w:pPr>
      <w:r>
        <w:rPr>
          <w:rFonts w:ascii="Times New Roman" w:hAnsi="Times New Roman"/>
          <w:sz w:val="24"/>
          <w:szCs w:val="24"/>
          <w:u w:color="000000"/>
          <w:rtl w:val="0"/>
          <w:lang w:val="en-US"/>
        </w:rPr>
        <w:t>Model Gr</w:t>
      </w:r>
      <w:r>
        <w:rPr>
          <w:rFonts w:ascii="Times New Roman" w:hAnsi="Times New Roman" w:hint="default"/>
          <w:sz w:val="24"/>
          <w:szCs w:val="24"/>
          <w:u w:color="000000"/>
          <w:rtl w:val="0"/>
          <w:lang w:val="en-US"/>
        </w:rPr>
        <w:t>ä</w:t>
      </w:r>
      <w:r>
        <w:rPr>
          <w:rFonts w:ascii="Times New Roman" w:hAnsi="Times New Roman"/>
          <w:sz w:val="24"/>
          <w:szCs w:val="24"/>
          <w:u w:color="000000"/>
          <w:rtl w:val="0"/>
          <w:lang w:val="en-US"/>
        </w:rPr>
        <w:t xml:space="preserve">ber pada Gambar 1, menunjukkan adanya persinggungan antara </w:t>
      </w:r>
      <w:r>
        <w:rPr>
          <w:rFonts w:ascii="Times New Roman" w:hAnsi="Times New Roman" w:hint="default"/>
          <w:sz w:val="24"/>
          <w:szCs w:val="24"/>
          <w:u w:color="000000"/>
          <w:rtl w:val="0"/>
          <w:lang w:val="en-US"/>
        </w:rPr>
        <w:t>“</w:t>
      </w:r>
      <w:r>
        <w:rPr>
          <w:rStyle w:val="None"/>
          <w:rFonts w:ascii="Times New Roman" w:hAnsi="Times New Roman"/>
          <w:i w:val="1"/>
          <w:iCs w:val="1"/>
          <w:sz w:val="24"/>
          <w:szCs w:val="24"/>
          <w:u w:color="000000"/>
          <w:rtl w:val="0"/>
          <w:lang w:val="en-US"/>
        </w:rPr>
        <w:t xml:space="preserve">what do people </w:t>
      </w:r>
      <w:r>
        <w:rPr>
          <w:rFonts w:ascii="Times New Roman" w:hAnsi="Times New Roman"/>
          <w:sz w:val="24"/>
          <w:szCs w:val="24"/>
          <w:u w:color="000000"/>
          <w:rtl w:val="0"/>
          <w:lang w:val="en-US"/>
        </w:rPr>
        <w:t>know</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yang terdiri atas kompetensi epistemologis dan kompetensi sains, </w:t>
      </w:r>
      <w:r>
        <w:rPr>
          <w:rFonts w:ascii="Times New Roman" w:hAnsi="Times New Roman" w:hint="default"/>
          <w:sz w:val="24"/>
          <w:szCs w:val="24"/>
          <w:u w:color="000000"/>
          <w:rtl w:val="0"/>
          <w:lang w:val="en-US"/>
        </w:rPr>
        <w:t>“</w:t>
      </w:r>
      <w:r>
        <w:rPr>
          <w:rStyle w:val="None"/>
          <w:rFonts w:ascii="Times New Roman" w:hAnsi="Times New Roman"/>
          <w:i w:val="1"/>
          <w:iCs w:val="1"/>
          <w:sz w:val="24"/>
          <w:szCs w:val="24"/>
          <w:u w:color="000000"/>
          <w:rtl w:val="0"/>
          <w:lang w:val="en-US"/>
        </w:rPr>
        <w:t xml:space="preserve">what do people </w:t>
      </w:r>
      <w:r>
        <w:rPr>
          <w:rFonts w:ascii="Times New Roman" w:hAnsi="Times New Roman"/>
          <w:sz w:val="24"/>
          <w:szCs w:val="24"/>
          <w:u w:color="000000"/>
          <w:rtl w:val="0"/>
          <w:lang w:val="en-US"/>
        </w:rPr>
        <w:t>value</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yang terdiri atas</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kompetensi moral atau etika dan </w:t>
      </w:r>
      <w:r>
        <w:rPr>
          <w:rFonts w:ascii="Times New Roman" w:hAnsi="Times New Roman" w:hint="default"/>
          <w:sz w:val="24"/>
          <w:szCs w:val="24"/>
          <w:u w:color="000000"/>
          <w:rtl w:val="0"/>
          <w:lang w:val="en-US"/>
        </w:rPr>
        <w:t>“</w:t>
      </w:r>
      <w:r>
        <w:rPr>
          <w:rStyle w:val="None"/>
          <w:rFonts w:ascii="Times New Roman" w:hAnsi="Times New Roman"/>
          <w:i w:val="1"/>
          <w:iCs w:val="1"/>
          <w:sz w:val="24"/>
          <w:szCs w:val="24"/>
          <w:u w:color="000000"/>
          <w:rtl w:val="0"/>
          <w:lang w:val="en-US"/>
        </w:rPr>
        <w:t>what can people do</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yang terdiri atas kompetensi sosial, prosedural dan komunikasi.</w:t>
      </w:r>
    </w:p>
    <w:p>
      <w:pPr>
        <w:pStyle w:val="Default"/>
        <w:bidi w:val="0"/>
        <w:spacing w:line="480" w:lineRule="auto"/>
        <w:ind w:left="0" w:right="0" w:firstLine="360"/>
        <w:jc w:val="both"/>
        <w:rPr>
          <w:rStyle w:val="None"/>
          <w:rFonts w:ascii="Times New Roman" w:cs="Times New Roman" w:hAnsi="Times New Roman" w:eastAsia="Times New Roman"/>
          <w:kern w:val="2"/>
          <w:sz w:val="24"/>
          <w:szCs w:val="24"/>
          <w:u w:color="000000"/>
          <w:rtl w:val="0"/>
          <w:lang w:val="it-IT"/>
        </w:rPr>
      </w:pPr>
      <w:r>
        <w:rPr>
          <w:rStyle w:val="None"/>
          <w:rFonts w:ascii="Times New Roman" w:hAnsi="Times New Roman"/>
          <w:kern w:val="2"/>
          <w:sz w:val="24"/>
          <w:szCs w:val="24"/>
          <w:u w:color="000000"/>
          <w:rtl w:val="0"/>
          <w:lang w:val="en-US"/>
        </w:rPr>
        <w:t>Pengembangan literasi sains dilakukan dalam kegiatan belajar</w:t>
      </w:r>
      <w:r>
        <w:rPr>
          <w:rStyle w:val="None"/>
          <w:rFonts w:ascii="Times New Roman" w:hAnsi="Times New Roman"/>
          <w:kern w:val="2"/>
          <w:sz w:val="24"/>
          <w:szCs w:val="24"/>
          <w:u w:color="000000"/>
          <w:rtl w:val="0"/>
          <w:lang w:val="en-US"/>
        </w:rPr>
        <w:t xml:space="preserve"> </w:t>
      </w:r>
      <w:r>
        <w:rPr>
          <w:rStyle w:val="None"/>
          <w:rFonts w:ascii="Times New Roman" w:hAnsi="Times New Roman"/>
          <w:kern w:val="2"/>
          <w:sz w:val="24"/>
          <w:szCs w:val="24"/>
          <w:u w:color="000000"/>
          <w:rtl w:val="0"/>
          <w:lang w:val="en-US"/>
        </w:rPr>
        <w:t>mengajar yang melibatkan guru dan siswa. Guru adalah komponen  penting dalam terjadinya proses belajar mengajar di sekolah. Sesuai dengan kurikulum yang berlaku saat ini yaitu kurikulum 2013, menyebutkan bahwa fungsi guru adalah sebagai pelaksana</w:t>
      </w:r>
      <w:r>
        <w:rPr>
          <w:rStyle w:val="None"/>
          <w:rFonts w:ascii="Times New Roman" w:hAnsi="Times New Roman"/>
          <w:kern w:val="2"/>
          <w:sz w:val="24"/>
          <w:szCs w:val="24"/>
          <w:u w:color="000000"/>
          <w:rtl w:val="0"/>
          <w:lang w:val="it-IT"/>
        </w:rPr>
        <w:t xml:space="preserve"> pembelajaran</w:t>
      </w:r>
      <w:r>
        <w:rPr>
          <w:rStyle w:val="None"/>
          <w:rFonts w:ascii="Times New Roman" w:hAnsi="Times New Roman"/>
          <w:kern w:val="2"/>
          <w:sz w:val="24"/>
          <w:szCs w:val="24"/>
          <w:u w:color="000000"/>
          <w:rtl w:val="0"/>
          <w:lang w:val="en-US"/>
        </w:rPr>
        <w:t xml:space="preserve"> di sekolah</w:t>
      </w:r>
      <w:r>
        <w:rPr>
          <w:rStyle w:val="None"/>
          <w:rFonts w:ascii="Times New Roman" w:hAnsi="Times New Roman"/>
          <w:kern w:val="2"/>
          <w:sz w:val="24"/>
          <w:szCs w:val="24"/>
          <w:u w:color="000000"/>
          <w:rtl w:val="0"/>
          <w:lang w:val="it-IT"/>
        </w:rPr>
        <w:t>; guru sebagai fasilitator</w:t>
      </w:r>
      <w:r>
        <w:rPr>
          <w:rStyle w:val="None"/>
          <w:rFonts w:ascii="Times New Roman" w:hAnsi="Times New Roman"/>
          <w:kern w:val="2"/>
          <w:sz w:val="24"/>
          <w:szCs w:val="24"/>
          <w:u w:color="000000"/>
          <w:rtl w:val="0"/>
          <w:lang w:val="en-US"/>
        </w:rPr>
        <w:t xml:space="preserve">, </w:t>
      </w:r>
      <w:r>
        <w:rPr>
          <w:rFonts w:ascii="Times New Roman" w:hAnsi="Times New Roman"/>
          <w:sz w:val="24"/>
          <w:szCs w:val="24"/>
          <w:u w:color="000000"/>
          <w:rtl w:val="0"/>
        </w:rPr>
        <w:t>artinya guru</w:t>
      </w:r>
      <w:r>
        <w:rPr>
          <w:rFonts w:ascii="Times New Roman" w:hAnsi="Times New Roman"/>
          <w:sz w:val="24"/>
          <w:szCs w:val="24"/>
          <w:u w:color="000000"/>
          <w:rtl w:val="0"/>
          <w:lang w:val="en-US"/>
        </w:rPr>
        <w:t xml:space="preserve"> </w:t>
      </w:r>
      <w:r>
        <w:rPr>
          <w:rFonts w:ascii="Times New Roman" w:hAnsi="Times New Roman"/>
          <w:sz w:val="24"/>
          <w:szCs w:val="24"/>
          <w:u w:color="000000"/>
          <w:rtl w:val="0"/>
        </w:rPr>
        <w:t>harus dapat memfasilitasi siswa dalam mempelajari sains dan teknologi khususnya  dengan menyediakan media pembelajaran yang dibutuhkan</w:t>
      </w:r>
      <w:r>
        <w:rPr>
          <w:rStyle w:val="None"/>
          <w:rFonts w:ascii="Times New Roman" w:hAnsi="Times New Roman"/>
          <w:kern w:val="2"/>
          <w:sz w:val="24"/>
          <w:szCs w:val="24"/>
          <w:u w:color="000000"/>
          <w:rtl w:val="0"/>
          <w:lang w:val="it-IT"/>
        </w:rPr>
        <w:t>;</w:t>
      </w:r>
      <w:r>
        <w:rPr>
          <w:rStyle w:val="None"/>
          <w:rFonts w:ascii="Times New Roman" w:hAnsi="Times New Roman"/>
          <w:kern w:val="2"/>
          <w:sz w:val="24"/>
          <w:szCs w:val="24"/>
          <w:u w:color="000000"/>
          <w:rtl w:val="0"/>
          <w:lang w:val="en-US"/>
        </w:rPr>
        <w:t xml:space="preserve"> </w:t>
      </w:r>
      <w:r>
        <w:rPr>
          <w:rStyle w:val="None"/>
          <w:rFonts w:ascii="Times New Roman" w:hAnsi="Times New Roman"/>
          <w:kern w:val="2"/>
          <w:sz w:val="24"/>
          <w:szCs w:val="24"/>
          <w:u w:color="000000"/>
          <w:rtl w:val="0"/>
          <w:lang w:val="en-US"/>
        </w:rPr>
        <w:t xml:space="preserve">guru sebagai mediator, artinya </w:t>
      </w:r>
      <w:r>
        <w:rPr>
          <w:rFonts w:ascii="Times New Roman" w:hAnsi="Times New Roman"/>
          <w:sz w:val="24"/>
          <w:szCs w:val="24"/>
          <w:u w:color="000000"/>
          <w:rtl w:val="0"/>
        </w:rPr>
        <w:t>artinya seorang guru harus bisa menjelaskan hubungan sains dan teknologi yang berkembang saat ini</w:t>
      </w:r>
      <w:r>
        <w:rPr>
          <w:rFonts w:ascii="Times New Roman" w:hAnsi="Times New Roman"/>
          <w:sz w:val="24"/>
          <w:szCs w:val="24"/>
          <w:u w:color="000000"/>
          <w:rtl w:val="0"/>
          <w:lang w:val="en-US"/>
        </w:rPr>
        <w:t xml:space="preserve"> (Bybee, 2008);</w:t>
      </w:r>
      <w:r>
        <w:rPr>
          <w:rStyle w:val="None"/>
          <w:rFonts w:ascii="Times New Roman" w:hAnsi="Times New Roman"/>
          <w:kern w:val="2"/>
          <w:sz w:val="24"/>
          <w:szCs w:val="24"/>
          <w:u w:color="000000"/>
          <w:rtl w:val="0"/>
          <w:lang w:val="en-US"/>
        </w:rPr>
        <w:t xml:space="preserve"> </w:t>
      </w:r>
      <w:r>
        <w:rPr>
          <w:rStyle w:val="None"/>
          <w:rFonts w:ascii="Times New Roman" w:hAnsi="Times New Roman"/>
          <w:kern w:val="2"/>
          <w:sz w:val="24"/>
          <w:szCs w:val="24"/>
          <w:u w:color="000000"/>
          <w:rtl w:val="0"/>
          <w:lang w:val="en-US"/>
        </w:rPr>
        <w:t xml:space="preserve">guru memberikan pendidikan karakter; guru membimbing siswa dalam belajar sesuai dengan pendekatan saintifik; guru memilih dan menggunakan metode, media, dan sumber belajar yang bervariasi (Nurmalasari, 2013). Hal ini sesuai dengan, Permendiknas No. 16 tahun 2007 mengenai standar kompetensi guru yang menyebutkan bahwa guru harus memiliki </w:t>
      </w:r>
      <w:r>
        <w:rPr>
          <w:rStyle w:val="None"/>
          <w:rFonts w:ascii="Times New Roman" w:hAnsi="Times New Roman"/>
          <w:kern w:val="2"/>
          <w:sz w:val="24"/>
          <w:szCs w:val="24"/>
          <w:u w:color="000000"/>
          <w:rtl w:val="0"/>
          <w:lang w:val="it-IT"/>
        </w:rPr>
        <w:t>empat kompetensi utama, yaitu kompetensi pedagogik, kepribadian, sosial, dan profesional.</w:t>
      </w:r>
    </w:p>
    <w:p>
      <w:pPr>
        <w:pStyle w:val="Default"/>
        <w:bidi w:val="0"/>
        <w:spacing w:line="480" w:lineRule="auto"/>
        <w:ind w:left="0" w:right="0" w:firstLine="360"/>
        <w:jc w:val="both"/>
        <w:rPr>
          <w:rFonts w:ascii="Times New Roman" w:cs="Times New Roman" w:hAnsi="Times New Roman" w:eastAsia="Times New Roman"/>
          <w:sz w:val="24"/>
          <w:szCs w:val="24"/>
          <w:u w:color="000000"/>
          <w:rtl w:val="0"/>
          <w:lang w:val="en-US"/>
        </w:rPr>
      </w:pPr>
      <w:r>
        <w:rPr>
          <w:rStyle w:val="None"/>
          <w:rFonts w:ascii="Times New Roman" w:hAnsi="Times New Roman"/>
          <w:kern w:val="2"/>
          <w:sz w:val="24"/>
          <w:szCs w:val="24"/>
          <w:u w:color="000000"/>
          <w:rtl w:val="0"/>
          <w:lang w:val="en-US"/>
        </w:rPr>
        <w:t>Ditinjau dari wilayah geografis, pemerataan pendidikan belum terjadi  antara perkotaan dan pedesaan. Hal tersebut juga terkait dengan tingkat kesenjangan di kota dan di desa, terutama yang tidak mampu untuk mendapatkan layanan kesehatan dan pendidikan yang berkualitas (Widyatmanti, 2008) .</w:t>
      </w:r>
      <w:r>
        <w:rPr>
          <w:rStyle w:val="None"/>
          <w:rFonts w:ascii="Times New Roman" w:hAnsi="Times New Roman"/>
          <w:kern w:val="2"/>
          <w:sz w:val="24"/>
          <w:szCs w:val="24"/>
          <w:u w:color="000000"/>
          <w:rtl w:val="0"/>
          <w:lang w:val="en-US"/>
        </w:rPr>
        <w:t xml:space="preserve"> </w:t>
      </w:r>
      <w:r>
        <w:rPr>
          <w:rStyle w:val="None"/>
          <w:rFonts w:ascii="Times New Roman" w:hAnsi="Times New Roman"/>
          <w:kern w:val="2"/>
          <w:sz w:val="24"/>
          <w:szCs w:val="24"/>
          <w:u w:color="000000"/>
          <w:rtl w:val="0"/>
          <w:lang w:val="en-US"/>
        </w:rPr>
        <w:t>Selama periode September 2016-Maret 2017, jumlah penduduk miskin di daerah perkotaan naik sebanyak 188,19 ribu jiwa (dari 10,49 juta jiwa pada September 2016 menjadi 10,67 juta jiwa pada Maret 2017) dan di daerah pedesaan turun sebanyak 181,29 ribu orang (dari 17,28 juta jiwa pada September 2016 menjadi 17,10 juta jiwa pada Maret 2017) (Tempo.co, 2017). Jika dikalkulasikan masyarakat miskin di Indonesia berjumlah sekitar 27,7 juta jiwa atau 10,64 persen dari total penduduk dapat menjadi hambatan utama dalam mendapatkan akses pendidikan (BPS, 2017). Kesenjangan atau kemiskinan yang terjadi antara kota dan desa dapat menyebabkan perbedaan pada tingkat pengetahuan masyarakat kota dan desa (Amalia, 2007). Oleh sebab itu, kualitas pendidikan di</w:t>
      </w:r>
      <w:r>
        <w:rPr>
          <w:rStyle w:val="None"/>
          <w:rFonts w:ascii="Times New Roman" w:hAnsi="Times New Roman"/>
          <w:kern w:val="2"/>
          <w:sz w:val="24"/>
          <w:szCs w:val="24"/>
          <w:u w:color="000000"/>
          <w:rtl w:val="0"/>
          <w:lang w:val="en-US"/>
        </w:rPr>
        <w:t xml:space="preserve"> </w:t>
      </w:r>
      <w:r>
        <w:rPr>
          <w:rStyle w:val="None"/>
          <w:rFonts w:ascii="Times New Roman" w:hAnsi="Times New Roman"/>
          <w:kern w:val="2"/>
          <w:sz w:val="24"/>
          <w:szCs w:val="24"/>
          <w:u w:color="000000"/>
          <w:rtl w:val="0"/>
          <w:lang w:val="en-US"/>
        </w:rPr>
        <w:t>daerah perkotaan dan pedesaan perlu disamaratakan, karena pendidikan dapat mengubah pola pikir masyarakat dengan mendapatkan banyak pengetahuan, ilmu dan informasi dari pendidikan yang diperoleh (Retno, 2011).</w:t>
      </w:r>
    </w:p>
    <w:p>
      <w:pPr>
        <w:pStyle w:val="Default"/>
        <w:bidi w:val="0"/>
        <w:spacing w:after="100" w:line="480" w:lineRule="auto"/>
        <w:ind w:left="0" w:right="0" w:firstLine="357"/>
        <w:jc w:val="both"/>
        <w:rPr>
          <w:rStyle w:val="None"/>
          <w:rFonts w:ascii="Times New Roman" w:cs="Times New Roman" w:hAnsi="Times New Roman" w:eastAsia="Times New Roman"/>
          <w:kern w:val="2"/>
          <w:sz w:val="24"/>
          <w:szCs w:val="24"/>
          <w:u w:color="000000"/>
          <w:rtl w:val="0"/>
          <w:lang w:val="en-US"/>
        </w:rPr>
      </w:pPr>
      <w:r>
        <w:rPr>
          <w:rStyle w:val="None"/>
          <w:rFonts w:ascii="Times New Roman" w:hAnsi="Times New Roman"/>
          <w:kern w:val="2"/>
          <w:sz w:val="24"/>
          <w:szCs w:val="24"/>
          <w:u w:color="000000"/>
          <w:rtl w:val="0"/>
          <w:lang w:val="en-US"/>
        </w:rPr>
        <w:t>Pengetahuan dan kemampuan</w:t>
      </w:r>
      <w:r>
        <w:rPr>
          <w:rStyle w:val="None"/>
          <w:rFonts w:ascii="Times New Roman" w:hAnsi="Times New Roman"/>
          <w:kern w:val="2"/>
          <w:sz w:val="24"/>
          <w:szCs w:val="24"/>
          <w:u w:color="000000"/>
          <w:rtl w:val="0"/>
          <w:lang w:val="en-US"/>
        </w:rPr>
        <w:t xml:space="preserve"> </w:t>
      </w:r>
      <w:r>
        <w:rPr>
          <w:rStyle w:val="None"/>
          <w:rFonts w:ascii="Times New Roman" w:hAnsi="Times New Roman"/>
          <w:kern w:val="2"/>
          <w:sz w:val="24"/>
          <w:szCs w:val="24"/>
          <w:u w:color="000000"/>
          <w:rtl w:val="0"/>
          <w:lang w:val="en-US"/>
        </w:rPr>
        <w:t>yang baik guru IPA, dapat menjadi</w:t>
      </w:r>
      <w:r>
        <w:rPr>
          <w:rStyle w:val="None"/>
          <w:rFonts w:ascii="Times New Roman" w:hAnsi="Times New Roman"/>
          <w:kern w:val="2"/>
          <w:sz w:val="24"/>
          <w:szCs w:val="24"/>
          <w:u w:color="000000"/>
          <w:rtl w:val="0"/>
          <w:lang w:val="en-US"/>
        </w:rPr>
        <w:t xml:space="preserve"> </w:t>
      </w:r>
      <w:r>
        <w:rPr>
          <w:rStyle w:val="None"/>
          <w:rFonts w:ascii="Times New Roman" w:hAnsi="Times New Roman"/>
          <w:kern w:val="2"/>
          <w:sz w:val="24"/>
          <w:szCs w:val="24"/>
          <w:u w:color="000000"/>
          <w:rtl w:val="0"/>
          <w:lang w:val="en-US"/>
        </w:rPr>
        <w:t>tolok ukur berhasilnya proses belajar mengajar untuk membentuk siswa memiliki pemahaman yang baik mengenai literasi sains untuk dapat</w:t>
      </w:r>
      <w:r>
        <w:rPr>
          <w:rStyle w:val="None"/>
          <w:rFonts w:ascii="Times New Roman" w:hAnsi="Times New Roman"/>
          <w:kern w:val="2"/>
          <w:sz w:val="24"/>
          <w:szCs w:val="24"/>
          <w:u w:color="000000"/>
          <w:rtl w:val="0"/>
          <w:lang w:val="en-US"/>
        </w:rPr>
        <w:t xml:space="preserve"> </w:t>
      </w:r>
      <w:r>
        <w:rPr>
          <w:rStyle w:val="None"/>
          <w:rFonts w:ascii="Times New Roman" w:hAnsi="Times New Roman"/>
          <w:kern w:val="2"/>
          <w:sz w:val="24"/>
          <w:szCs w:val="24"/>
          <w:u w:color="000000"/>
          <w:rtl w:val="0"/>
          <w:lang w:val="en-US"/>
        </w:rPr>
        <w:t>menjawab tantangan global abad-21. Abad-21 merupakan zaman dimana  segala pengetahuan dapat diperoleh melalui teknologi, letak wilayah  kota dan desa menjadi hambatan untuk dapat mengakses teknologi.</w:t>
      </w:r>
      <w:r>
        <w:rPr>
          <w:rStyle w:val="None"/>
          <w:rFonts w:ascii="Times New Roman" w:hAnsi="Times New Roman"/>
          <w:kern w:val="2"/>
          <w:sz w:val="24"/>
          <w:szCs w:val="24"/>
          <w:u w:color="000000"/>
          <w:rtl w:val="0"/>
          <w:lang w:val="en-US"/>
        </w:rPr>
        <w:t xml:space="preserve"> </w:t>
      </w:r>
      <w:r>
        <w:rPr>
          <w:rStyle w:val="None"/>
          <w:rFonts w:ascii="Times New Roman" w:hAnsi="Times New Roman"/>
          <w:kern w:val="2"/>
          <w:sz w:val="24"/>
          <w:szCs w:val="24"/>
          <w:u w:color="000000"/>
          <w:rtl w:val="0"/>
          <w:lang w:val="en-US"/>
        </w:rPr>
        <w:t>Karena itu, untuk mengetahui apakah benar terdapat keterkaitan antara kemampuan literasi sains siswa SMP dengan kemampuan literasi sains guru SMP dan letak geografis sekolah di kota dan di desa, perlu dilakukan penelitian mengenai</w:t>
      </w:r>
      <w:r>
        <w:rPr>
          <w:rStyle w:val="None"/>
          <w:rFonts w:ascii="Times New Roman" w:hAnsi="Times New Roman"/>
          <w:kern w:val="2"/>
          <w:sz w:val="24"/>
          <w:szCs w:val="24"/>
          <w:u w:color="000000"/>
          <w:rtl w:val="0"/>
          <w:lang w:val="en-US"/>
        </w:rPr>
        <w:t xml:space="preserve"> </w:t>
      </w:r>
      <w:r>
        <w:rPr>
          <w:rStyle w:val="None"/>
          <w:rFonts w:ascii="Times New Roman" w:hAnsi="Times New Roman" w:hint="default"/>
          <w:kern w:val="2"/>
          <w:sz w:val="24"/>
          <w:szCs w:val="24"/>
          <w:u w:color="000000"/>
          <w:rtl w:val="0"/>
          <w:lang w:val="en-US"/>
        </w:rPr>
        <w:t>“</w:t>
      </w:r>
      <w:r>
        <w:rPr>
          <w:rStyle w:val="None"/>
          <w:rFonts w:ascii="Times New Roman" w:hAnsi="Times New Roman"/>
          <w:i w:val="1"/>
          <w:iCs w:val="1"/>
          <w:kern w:val="2"/>
          <w:sz w:val="24"/>
          <w:szCs w:val="24"/>
          <w:u w:color="000000"/>
          <w:rtl w:val="0"/>
          <w:lang w:val="en-US"/>
        </w:rPr>
        <w:t>Kemampuan Literasi Sains Siswa SMP ditinjau dari Kemampuan Literasi Sains Guru dan Geografis Sekolah</w:t>
      </w:r>
      <w:r>
        <w:rPr>
          <w:rStyle w:val="None"/>
          <w:rFonts w:ascii="Times New Roman" w:hAnsi="Times New Roman" w:hint="default"/>
          <w:kern w:val="2"/>
          <w:sz w:val="24"/>
          <w:szCs w:val="24"/>
          <w:u w:color="000000"/>
          <w:rtl w:val="0"/>
          <w:lang w:val="en-US"/>
        </w:rPr>
        <w:t>”</w:t>
      </w:r>
      <w:r>
        <w:rPr>
          <w:rStyle w:val="None"/>
          <w:rFonts w:ascii="Times New Roman" w:hAnsi="Times New Roman"/>
          <w:kern w:val="2"/>
          <w:sz w:val="24"/>
          <w:szCs w:val="24"/>
          <w:u w:color="000000"/>
          <w:rtl w:val="0"/>
          <w:lang w:val="en-US"/>
        </w:rPr>
        <w:t xml:space="preserve">. </w:t>
      </w:r>
    </w:p>
    <w:p>
      <w:pPr>
        <w:pStyle w:val="Default"/>
        <w:bidi w:val="0"/>
        <w:spacing w:after="100" w:line="480" w:lineRule="auto"/>
        <w:ind w:left="0" w:right="0" w:firstLine="357"/>
        <w:jc w:val="both"/>
        <w:rPr>
          <w:rFonts w:ascii="Times New Roman" w:cs="Times New Roman" w:hAnsi="Times New Roman" w:eastAsia="Times New Roman"/>
          <w:sz w:val="24"/>
          <w:szCs w:val="24"/>
          <w:u w:color="000000"/>
          <w:rtl w:val="0"/>
          <w:lang w:val="en-US"/>
        </w:rPr>
      </w:pPr>
    </w:p>
    <w:p>
      <w:pPr>
        <w:pStyle w:val="Default"/>
        <w:bidi w:val="0"/>
        <w:spacing w:line="360" w:lineRule="auto"/>
        <w:ind w:left="0" w:right="0" w:firstLine="0"/>
        <w:jc w:val="left"/>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METODE</w:t>
      </w:r>
    </w:p>
    <w:p>
      <w:pPr>
        <w:pStyle w:val="Default"/>
        <w:bidi w:val="0"/>
        <w:spacing w:after="200" w:line="480" w:lineRule="auto"/>
        <w:ind w:left="0" w:right="0" w:firstLine="426"/>
        <w:jc w:val="both"/>
        <w:rPr>
          <w:rStyle w:val="None"/>
          <w:rFonts w:ascii="Calibri" w:cs="Calibri" w:hAnsi="Calibri" w:eastAsia="Calibri"/>
          <w:sz w:val="24"/>
          <w:szCs w:val="24"/>
          <w:u w:color="000000"/>
          <w:rtl w:val="0"/>
        </w:rPr>
      </w:pPr>
      <w:r>
        <w:rPr>
          <w:rStyle w:val="None"/>
          <w:rFonts w:ascii="Calibri" w:cs="Calibri" w:hAnsi="Calibri" w:eastAsia="Calibri"/>
          <w:sz w:val="24"/>
          <w:szCs w:val="24"/>
          <w:u w:color="000000"/>
          <w:rtl w:val="0"/>
          <w:lang w:val="en-US"/>
        </w:rPr>
        <w:t xml:space="preserve">Metode penelitian yang digunakan adalah </w:t>
      </w:r>
      <w:r>
        <w:rPr>
          <w:rStyle w:val="None"/>
          <w:rFonts w:ascii="Calibri" w:cs="Calibri" w:hAnsi="Calibri" w:eastAsia="Calibri"/>
          <w:i w:val="1"/>
          <w:iCs w:val="1"/>
          <w:sz w:val="24"/>
          <w:szCs w:val="24"/>
          <w:u w:color="000000"/>
          <w:rtl w:val="0"/>
          <w:lang w:val="en-US"/>
        </w:rPr>
        <w:t>Ex-Post F</w:t>
      </w:r>
      <w:r>
        <w:rPr>
          <w:rStyle w:val="None"/>
          <w:rFonts w:ascii="Calibri" w:cs="Calibri" w:hAnsi="Calibri" w:eastAsia="Calibri"/>
          <w:i w:val="1"/>
          <w:iCs w:val="1"/>
          <w:sz w:val="24"/>
          <w:szCs w:val="24"/>
          <w:u w:color="000000"/>
          <w:rtl w:val="0"/>
          <w:lang w:val="es-ES_tradnl"/>
        </w:rPr>
        <w:t>acto</w:t>
      </w:r>
      <w:r>
        <w:rPr>
          <w:rStyle w:val="None"/>
          <w:rFonts w:ascii="Calibri" w:cs="Calibri" w:hAnsi="Calibri" w:eastAsia="Calibri"/>
          <w:sz w:val="24"/>
          <w:szCs w:val="24"/>
          <w:u w:color="000000"/>
          <w:rtl w:val="0"/>
          <w:lang w:val="en-US"/>
        </w:rPr>
        <w:t>.</w:t>
      </w:r>
      <w:r>
        <w:rPr>
          <w:rStyle w:val="None"/>
          <w:rFonts w:ascii="Calibri" w:cs="Calibri" w:hAnsi="Calibri" w:eastAsia="Calibri"/>
          <w:sz w:val="24"/>
          <w:szCs w:val="24"/>
          <w:u w:color="000000"/>
          <w:rtl w:val="0"/>
          <w:lang w:val="en-US"/>
        </w:rPr>
        <w:t xml:space="preserve"> </w:t>
      </w:r>
      <w:r>
        <w:rPr>
          <w:rStyle w:val="None"/>
          <w:rFonts w:ascii="Calibri" w:cs="Calibri" w:hAnsi="Calibri" w:eastAsia="Calibri"/>
          <w:sz w:val="24"/>
          <w:szCs w:val="24"/>
          <w:u w:color="000000"/>
          <w:rtl w:val="0"/>
          <w:lang w:val="en-US"/>
        </w:rPr>
        <w:t xml:space="preserve">Penelitian dilakukan </w:t>
      </w:r>
      <w:r>
        <w:rPr>
          <w:rStyle w:val="None"/>
          <w:rFonts w:ascii="Calibri" w:cs="Calibri" w:hAnsi="Calibri" w:eastAsia="Calibri"/>
          <w:sz w:val="24"/>
          <w:szCs w:val="24"/>
          <w:u w:color="000000"/>
          <w:rtl w:val="0"/>
          <w:lang w:val="it-IT"/>
        </w:rPr>
        <w:t>di SMP Jakarta Selatan dan SMP di desa Jati Mulya kecamatan Lebaksiu, Tegal Jawa Tengah</w:t>
      </w:r>
      <w:r>
        <w:rPr>
          <w:rStyle w:val="None"/>
          <w:rFonts w:ascii="Calibri" w:cs="Calibri" w:hAnsi="Calibri" w:eastAsia="Calibri"/>
          <w:sz w:val="24"/>
          <w:szCs w:val="24"/>
          <w:u w:color="000000"/>
          <w:rtl w:val="0"/>
          <w:lang w:val="en-US"/>
        </w:rPr>
        <w:t>. Penelitian dilaksanakan pada semester genap tahun akademik 2017/2018 dimulai bulan</w:t>
      </w:r>
      <w:r>
        <w:rPr>
          <w:rStyle w:val="None"/>
          <w:rFonts w:ascii="Calibri" w:cs="Calibri" w:hAnsi="Calibri" w:eastAsia="Calibri"/>
          <w:sz w:val="24"/>
          <w:szCs w:val="24"/>
          <w:u w:color="000000"/>
          <w:rtl w:val="0"/>
          <w:lang w:val="en-US"/>
        </w:rPr>
        <w:t xml:space="preserve"> </w:t>
      </w:r>
      <w:r>
        <w:rPr>
          <w:rStyle w:val="None"/>
          <w:rFonts w:ascii="Calibri" w:cs="Calibri" w:hAnsi="Calibri" w:eastAsia="Calibri"/>
          <w:sz w:val="24"/>
          <w:szCs w:val="24"/>
          <w:u w:color="000000"/>
          <w:rtl w:val="0"/>
          <w:lang w:val="en-US"/>
        </w:rPr>
        <w:t>Februari-Maret 2018.</w:t>
      </w:r>
      <w:r>
        <w:rPr>
          <w:rStyle w:val="None"/>
          <w:rFonts w:ascii="Calibri" w:cs="Calibri" w:hAnsi="Calibri" w:eastAsia="Calibri"/>
          <w:sz w:val="24"/>
          <w:szCs w:val="24"/>
          <w:u w:color="000000"/>
          <w:rtl w:val="0"/>
          <w:lang w:val="en-US"/>
        </w:rPr>
        <w:t xml:space="preserve"> </w:t>
      </w:r>
      <w:r>
        <w:rPr>
          <w:rStyle w:val="None"/>
          <w:rFonts w:ascii="Calibri" w:cs="Calibri" w:hAnsi="Calibri" w:eastAsia="Calibri"/>
          <w:sz w:val="24"/>
          <w:szCs w:val="24"/>
          <w:u w:color="000000"/>
          <w:rtl w:val="0"/>
        </w:rPr>
        <w:t>Desain penelitian yang digunakan adalah desain faktorial 2x3x2 seperti yang ditunjukkan pada Tabel</w:t>
      </w:r>
      <w:r>
        <w:rPr>
          <w:rStyle w:val="None"/>
          <w:rFonts w:ascii="Calibri" w:cs="Calibri" w:hAnsi="Calibri" w:eastAsia="Calibri"/>
          <w:sz w:val="24"/>
          <w:szCs w:val="24"/>
          <w:u w:color="000000"/>
          <w:rtl w:val="0"/>
          <w:lang w:val="en-US"/>
        </w:rPr>
        <w:t xml:space="preserve"> 1</w:t>
      </w:r>
      <w:r>
        <w:rPr>
          <w:rStyle w:val="None"/>
          <w:rFonts w:ascii="Calibri" w:cs="Calibri" w:hAnsi="Calibri" w:eastAsia="Calibri"/>
          <w:sz w:val="24"/>
          <w:szCs w:val="24"/>
          <w:u w:color="000000"/>
          <w:rtl w:val="0"/>
        </w:rPr>
        <w:t>.</w:t>
      </w:r>
    </w:p>
    <w:p>
      <w:pPr>
        <w:pStyle w:val="Default"/>
        <w:bidi w:val="0"/>
        <w:ind w:left="0" w:right="0" w:firstLine="0"/>
        <w:jc w:val="center"/>
        <w:rPr>
          <w:rStyle w:val="None"/>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Tabel 1. </w:t>
      </w:r>
      <w:r>
        <w:rPr>
          <w:rFonts w:ascii="Times New Roman" w:hAnsi="Times New Roman"/>
          <w:sz w:val="24"/>
          <w:szCs w:val="24"/>
          <w:u w:color="000000"/>
          <w:rtl w:val="0"/>
          <w:lang w:val="en-US"/>
        </w:rPr>
        <w:t>Desain Penelitian Kemampuan Literasi Sains Siswa Menengah Pertama (SMP) Ditinja</w:t>
      </w:r>
      <w:r>
        <w:rPr>
          <w:rFonts w:ascii="Times New Roman" w:hAnsi="Times New Roman"/>
          <w:sz w:val="24"/>
          <w:szCs w:val="24"/>
          <w:u w:color="000000"/>
          <w:rtl w:val="0"/>
          <w:lang w:val="en-US"/>
        </w:rPr>
        <w:t xml:space="preserve">u </w:t>
      </w:r>
      <w:r>
        <w:rPr>
          <w:rFonts w:ascii="Times New Roman" w:hAnsi="Times New Roman"/>
          <w:sz w:val="24"/>
          <w:szCs w:val="24"/>
          <w:u w:color="000000"/>
          <w:rtl w:val="0"/>
          <w:lang w:val="en-US"/>
        </w:rPr>
        <w:t>Dari Kemampuan Literasi Sains Guru dan Letak Geografis Sekolah</w:t>
      </w:r>
    </w:p>
    <w:tbl>
      <w:tblPr>
        <w:tblW w:w="963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02"/>
        <w:gridCol w:w="1446"/>
        <w:gridCol w:w="3049"/>
        <w:gridCol w:w="3140"/>
      </w:tblGrid>
      <w:tr>
        <w:tblPrEx>
          <w:shd w:val="clear" w:color="auto" w:fill="ced7e7"/>
        </w:tblPrEx>
        <w:trPr>
          <w:trHeight w:val="310" w:hRule="atLeast"/>
        </w:trPr>
        <w:tc>
          <w:tcPr>
            <w:tcW w:type="dxa" w:w="2002"/>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Default"/>
              <w:tabs>
                <w:tab w:val="left" w:pos="1440"/>
              </w:tabs>
              <w:suppressAutoHyphens w:val="1"/>
              <w:bidi w:val="0"/>
              <w:ind w:left="0" w:right="0" w:firstLine="0"/>
              <w:jc w:val="center"/>
              <w:outlineLvl w:val="0"/>
              <w:rPr>
                <w:rtl w:val="0"/>
              </w:rPr>
            </w:pPr>
            <w:r>
              <w:rPr>
                <w:rStyle w:val="None"/>
                <w:rFonts w:ascii="Times New Roman" w:hAnsi="Times New Roman"/>
                <w:b w:val="1"/>
                <w:bCs w:val="1"/>
                <w:sz w:val="24"/>
                <w:szCs w:val="24"/>
                <w:u w:color="000000"/>
                <w:rtl w:val="0"/>
                <w:lang w:val="en-US"/>
              </w:rPr>
              <w:t>Letak Geografis</w:t>
            </w:r>
            <w:r>
              <w:rPr>
                <w:rStyle w:val="None"/>
                <w:rFonts w:ascii="Times New Roman" w:hAnsi="Times New Roman"/>
                <w:b w:val="1"/>
                <w:bCs w:val="1"/>
                <w:sz w:val="24"/>
                <w:szCs w:val="24"/>
                <w:u w:color="000000"/>
                <w:rtl w:val="0"/>
                <w:lang w:val="en-US"/>
              </w:rPr>
              <w:t xml:space="preserve"> </w:t>
            </w:r>
            <w:r>
              <w:rPr>
                <w:rStyle w:val="None"/>
                <w:rFonts w:ascii="Times New Roman" w:hAnsi="Times New Roman"/>
                <w:b w:val="1"/>
                <w:bCs w:val="1"/>
                <w:sz w:val="24"/>
                <w:szCs w:val="24"/>
                <w:u w:color="000000"/>
                <w:rtl w:val="0"/>
                <w:lang w:val="en-US"/>
              </w:rPr>
              <w:t>(B)</w:t>
            </w:r>
          </w:p>
        </w:tc>
        <w:tc>
          <w:tcPr>
            <w:tcW w:type="dxa" w:w="1445"/>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Default"/>
              <w:tabs>
                <w:tab w:val="left" w:pos="1440"/>
              </w:tabs>
              <w:suppressAutoHyphens w:val="1"/>
              <w:bidi w:val="0"/>
              <w:ind w:left="0" w:right="0" w:firstLine="0"/>
              <w:jc w:val="center"/>
              <w:outlineLvl w:val="0"/>
              <w:rPr>
                <w:rFonts w:ascii="Times New Roman" w:cs="Times New Roman" w:hAnsi="Times New Roman" w:eastAsia="Times New Roman"/>
                <w:sz w:val="24"/>
                <w:szCs w:val="24"/>
                <w:u w:color="000000"/>
                <w:rtl w:val="0"/>
              </w:rPr>
            </w:pPr>
            <w:r>
              <w:rPr>
                <w:rStyle w:val="None"/>
                <w:rFonts w:ascii="Times New Roman" w:hAnsi="Times New Roman"/>
                <w:b w:val="1"/>
                <w:bCs w:val="1"/>
                <w:sz w:val="24"/>
                <w:szCs w:val="24"/>
                <w:u w:color="000000"/>
                <w:rtl w:val="0"/>
                <w:lang w:val="en-US"/>
              </w:rPr>
              <w:t>Tingkat</w:t>
            </w:r>
          </w:p>
          <w:p>
            <w:pPr>
              <w:pStyle w:val="Default"/>
              <w:tabs>
                <w:tab w:val="left" w:pos="1440"/>
              </w:tabs>
              <w:suppressAutoHyphens w:val="1"/>
              <w:jc w:val="center"/>
              <w:outlineLvl w:val="0"/>
              <w:rPr>
                <w:rStyle w:val="None"/>
                <w:rFonts w:ascii="Times New Roman" w:cs="Times New Roman" w:hAnsi="Times New Roman" w:eastAsia="Times New Roman"/>
                <w:b w:val="1"/>
                <w:bCs w:val="1"/>
                <w:sz w:val="24"/>
                <w:szCs w:val="24"/>
                <w:u w:color="000000"/>
                <w:rtl w:val="0"/>
                <w:lang w:val="en-US"/>
              </w:rPr>
            </w:pPr>
            <w:r>
              <w:rPr>
                <w:rStyle w:val="None"/>
                <w:rFonts w:ascii="Times New Roman" w:hAnsi="Times New Roman"/>
                <w:b w:val="1"/>
                <w:bCs w:val="1"/>
                <w:sz w:val="24"/>
                <w:szCs w:val="24"/>
                <w:u w:color="000000"/>
                <w:rtl w:val="0"/>
                <w:lang w:val="en-US"/>
              </w:rPr>
              <w:t>Skor UN</w:t>
            </w:r>
            <w:r>
              <w:rPr>
                <w:rStyle w:val="None"/>
                <w:rFonts w:ascii="Times New Roman" w:hAnsi="Times New Roman"/>
                <w:b w:val="1"/>
                <w:bCs w:val="1"/>
                <w:sz w:val="24"/>
                <w:szCs w:val="24"/>
                <w:u w:color="000000"/>
                <w:rtl w:val="0"/>
                <w:lang w:val="en-US"/>
              </w:rPr>
              <w:t xml:space="preserve"> </w:t>
            </w:r>
          </w:p>
          <w:p>
            <w:pPr>
              <w:pStyle w:val="Default"/>
              <w:tabs>
                <w:tab w:val="left" w:pos="1440"/>
              </w:tabs>
              <w:suppressAutoHyphens w:val="1"/>
              <w:jc w:val="center"/>
              <w:outlineLvl w:val="0"/>
            </w:pPr>
            <w:r>
              <w:rPr>
                <w:rStyle w:val="None"/>
                <w:rFonts w:ascii="Times New Roman" w:hAnsi="Times New Roman"/>
                <w:b w:val="1"/>
                <w:bCs w:val="1"/>
                <w:sz w:val="24"/>
                <w:szCs w:val="24"/>
                <w:u w:color="000000"/>
                <w:rtl w:val="0"/>
                <w:lang w:val="en-US"/>
              </w:rPr>
              <w:t>(C)</w:t>
            </w:r>
          </w:p>
        </w:tc>
        <w:tc>
          <w:tcPr>
            <w:tcW w:type="dxa" w:w="6189"/>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14"/>
              <w:bottom w:type="dxa" w:w="80"/>
              <w:right w:type="dxa" w:w="80"/>
            </w:tcMar>
            <w:vAlign w:val="top"/>
          </w:tcPr>
          <w:p>
            <w:pPr>
              <w:pStyle w:val="Default"/>
              <w:bidi w:val="0"/>
              <w:ind w:left="34" w:right="0" w:firstLine="0"/>
              <w:jc w:val="center"/>
              <w:rPr>
                <w:rtl w:val="0"/>
              </w:rPr>
            </w:pPr>
            <w:r>
              <w:rPr>
                <w:rStyle w:val="None"/>
                <w:rFonts w:ascii="Times New Roman" w:hAnsi="Times New Roman"/>
                <w:b w:val="1"/>
                <w:bCs w:val="1"/>
                <w:sz w:val="24"/>
                <w:szCs w:val="24"/>
                <w:u w:color="000000"/>
                <w:rtl w:val="0"/>
                <w:lang w:val="en-US"/>
              </w:rPr>
              <w:t>Guru (A)</w:t>
            </w:r>
          </w:p>
        </w:tc>
      </w:tr>
      <w:tr>
        <w:tblPrEx>
          <w:shd w:val="clear" w:color="auto" w:fill="ced7e7"/>
        </w:tblPrEx>
        <w:trPr>
          <w:trHeight w:val="440" w:hRule="atLeast"/>
        </w:trPr>
        <w:tc>
          <w:tcPr>
            <w:tcW w:type="dxa" w:w="2002"/>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1445"/>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3048"/>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114"/>
              <w:bottom w:type="dxa" w:w="80"/>
              <w:right w:type="dxa" w:w="80"/>
            </w:tcMar>
            <w:vAlign w:val="top"/>
          </w:tcPr>
          <w:p>
            <w:pPr>
              <w:pStyle w:val="Default"/>
              <w:bidi w:val="0"/>
              <w:ind w:left="34" w:right="0" w:firstLine="0"/>
              <w:jc w:val="center"/>
              <w:rPr>
                <w:rtl w:val="0"/>
              </w:rPr>
            </w:pPr>
            <w:r>
              <w:rPr>
                <w:rStyle w:val="None"/>
                <w:rFonts w:ascii="Times New Roman" w:hAnsi="Times New Roman"/>
                <w:b w:val="1"/>
                <w:bCs w:val="1"/>
                <w:sz w:val="24"/>
                <w:szCs w:val="24"/>
                <w:u w:color="000000"/>
                <w:rtl w:val="0"/>
                <w:lang w:val="en-US"/>
              </w:rPr>
              <w:t>Literasi Sains Tinggi (A1)</w:t>
            </w:r>
          </w:p>
        </w:tc>
        <w:tc>
          <w:tcPr>
            <w:tcW w:type="dxa" w:w="3140"/>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141"/>
            </w:tcMar>
            <w:vAlign w:val="top"/>
          </w:tcPr>
          <w:p>
            <w:pPr>
              <w:pStyle w:val="Default"/>
              <w:bidi w:val="0"/>
              <w:ind w:left="0" w:right="61" w:firstLine="0"/>
              <w:jc w:val="center"/>
              <w:rPr>
                <w:rtl w:val="0"/>
              </w:rPr>
            </w:pPr>
            <w:r>
              <w:rPr>
                <w:rStyle w:val="None"/>
                <w:rFonts w:ascii="Times New Roman" w:hAnsi="Times New Roman"/>
                <w:b w:val="1"/>
                <w:bCs w:val="1"/>
                <w:sz w:val="24"/>
                <w:szCs w:val="24"/>
                <w:u w:color="000000"/>
                <w:rtl w:val="0"/>
                <w:lang w:val="en-US"/>
              </w:rPr>
              <w:t>Literasi Sains Rendah  (A2)</w:t>
            </w:r>
          </w:p>
        </w:tc>
      </w:tr>
      <w:tr>
        <w:tblPrEx>
          <w:shd w:val="clear" w:color="auto" w:fill="ced7e7"/>
        </w:tblPrEx>
        <w:trPr>
          <w:trHeight w:val="610" w:hRule="atLeast"/>
        </w:trPr>
        <w:tc>
          <w:tcPr>
            <w:tcW w:type="dxa" w:w="2002"/>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Default"/>
              <w:tabs>
                <w:tab w:val="left" w:pos="1440"/>
              </w:tabs>
              <w:suppressAutoHyphens w:val="1"/>
              <w:bidi w:val="0"/>
              <w:ind w:left="0" w:right="0" w:firstLine="0"/>
              <w:jc w:val="center"/>
              <w:outlineLvl w:val="0"/>
              <w:rPr>
                <w:rFonts w:ascii="Times New Roman" w:cs="Times New Roman" w:hAnsi="Times New Roman" w:eastAsia="Times New Roman"/>
                <w:sz w:val="24"/>
                <w:szCs w:val="24"/>
                <w:u w:color="000000"/>
                <w:rtl w:val="0"/>
              </w:rPr>
            </w:pPr>
            <w:r>
              <w:rPr>
                <w:rStyle w:val="None"/>
                <w:rFonts w:ascii="Times New Roman" w:hAnsi="Times New Roman"/>
                <w:sz w:val="24"/>
                <w:szCs w:val="24"/>
                <w:u w:color="000000"/>
                <w:rtl w:val="0"/>
                <w:lang w:val="en-US"/>
              </w:rPr>
              <w:t>Kota</w:t>
            </w:r>
          </w:p>
          <w:p>
            <w:pPr>
              <w:pStyle w:val="Default"/>
              <w:tabs>
                <w:tab w:val="left" w:pos="1440"/>
              </w:tabs>
              <w:suppressAutoHyphens w:val="1"/>
              <w:jc w:val="center"/>
              <w:outlineLvl w:val="0"/>
            </w:pPr>
            <w:r>
              <w:rPr>
                <w:rStyle w:val="None"/>
                <w:rFonts w:ascii="Times New Roman" w:hAnsi="Times New Roman"/>
                <w:sz w:val="24"/>
                <w:szCs w:val="24"/>
                <w:u w:color="000000"/>
                <w:rtl w:val="0"/>
                <w:lang w:val="en-US"/>
              </w:rPr>
              <w:t>(B1)</w:t>
            </w:r>
          </w:p>
        </w:tc>
        <w:tc>
          <w:tcPr>
            <w:tcW w:type="dxa" w:w="1445"/>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440"/>
              </w:tabs>
              <w:suppressAutoHyphens w:val="1"/>
              <w:bidi w:val="0"/>
              <w:ind w:left="0" w:right="0" w:firstLine="0"/>
              <w:jc w:val="center"/>
              <w:outlineLvl w:val="0"/>
              <w:rPr>
                <w:rFonts w:ascii="Times New Roman" w:cs="Times New Roman" w:hAnsi="Times New Roman" w:eastAsia="Times New Roman"/>
                <w:sz w:val="24"/>
                <w:szCs w:val="24"/>
                <w:u w:color="000000"/>
                <w:rtl w:val="0"/>
              </w:rPr>
            </w:pPr>
            <w:r>
              <w:rPr>
                <w:rStyle w:val="None"/>
                <w:rFonts w:ascii="Times New Roman" w:hAnsi="Times New Roman"/>
                <w:sz w:val="24"/>
                <w:szCs w:val="24"/>
                <w:u w:color="000000"/>
                <w:rtl w:val="0"/>
                <w:lang w:val="en-US"/>
              </w:rPr>
              <w:t>Tinggi</w:t>
            </w:r>
          </w:p>
          <w:p>
            <w:pPr>
              <w:pStyle w:val="Default"/>
              <w:tabs>
                <w:tab w:val="left" w:pos="1440"/>
              </w:tabs>
              <w:suppressAutoHyphens w:val="1"/>
              <w:jc w:val="center"/>
              <w:outlineLvl w:val="0"/>
            </w:pPr>
            <w:r>
              <w:rPr>
                <w:rStyle w:val="None"/>
                <w:rFonts w:ascii="Times New Roman" w:hAnsi="Times New Roman"/>
                <w:sz w:val="24"/>
                <w:szCs w:val="24"/>
                <w:u w:color="000000"/>
                <w:rtl w:val="0"/>
                <w:lang w:val="en-US"/>
              </w:rPr>
              <w:t>(C1)</w:t>
            </w:r>
          </w:p>
        </w:tc>
        <w:tc>
          <w:tcPr>
            <w:tcW w:type="dxa" w:w="3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4"/>
              <w:bottom w:type="dxa" w:w="80"/>
              <w:right w:type="dxa" w:w="80"/>
            </w:tcMar>
            <w:vAlign w:val="top"/>
          </w:tcPr>
          <w:p>
            <w:pPr>
              <w:pStyle w:val="Default"/>
              <w:bidi w:val="0"/>
              <w:ind w:left="34" w:right="0" w:firstLine="0"/>
              <w:jc w:val="center"/>
              <w:rPr>
                <w:rtl w:val="0"/>
              </w:rPr>
            </w:pPr>
            <w:r>
              <w:rPr>
                <w:rStyle w:val="None"/>
                <w:rFonts w:ascii="Calibri" w:cs="Calibri" w:hAnsi="Calibri" w:eastAsia="Calibri" w:hint="default"/>
                <w:sz w:val="24"/>
                <w:szCs w:val="24"/>
                <w:u w:color="000000"/>
                <w:rtl w:val="0"/>
                <w:lang w:val="en-US"/>
              </w:rPr>
              <w:t>µ</w:t>
            </w:r>
            <w:r>
              <w:rPr>
                <w:rStyle w:val="None"/>
                <w:rFonts w:ascii="Calibri" w:cs="Calibri" w:hAnsi="Calibri" w:eastAsia="Calibri"/>
                <w:sz w:val="24"/>
                <w:szCs w:val="24"/>
                <w:u w:color="000000"/>
                <w:rtl w:val="0"/>
                <w:lang w:val="en-US"/>
              </w:rPr>
              <w:t>A</w:t>
            </w:r>
            <w:r>
              <w:rPr>
                <w:rStyle w:val="None"/>
                <w:rFonts w:ascii="Calibri" w:cs="Calibri" w:hAnsi="Calibri" w:eastAsia="Calibri"/>
                <w:sz w:val="24"/>
                <w:szCs w:val="24"/>
                <w:u w:color="000000"/>
                <w:vertAlign w:val="subscript"/>
                <w:rtl w:val="0"/>
                <w:lang w:val="en-US"/>
              </w:rPr>
              <w:t>1</w:t>
            </w:r>
            <w:r>
              <w:rPr>
                <w:rStyle w:val="None"/>
                <w:rFonts w:ascii="Calibri" w:cs="Calibri" w:hAnsi="Calibri" w:eastAsia="Calibri"/>
                <w:sz w:val="24"/>
                <w:szCs w:val="24"/>
                <w:u w:color="000000"/>
                <w:rtl w:val="0"/>
                <w:lang w:val="en-US"/>
              </w:rPr>
              <w:t>B</w:t>
            </w:r>
            <w:r>
              <w:rPr>
                <w:rStyle w:val="None"/>
                <w:rFonts w:ascii="Calibri" w:cs="Calibri" w:hAnsi="Calibri" w:eastAsia="Calibri"/>
                <w:sz w:val="24"/>
                <w:szCs w:val="24"/>
                <w:u w:color="000000"/>
                <w:vertAlign w:val="subscript"/>
                <w:rtl w:val="0"/>
                <w:lang w:val="en-US"/>
              </w:rPr>
              <w:t>1</w:t>
            </w:r>
            <w:r>
              <w:rPr>
                <w:rStyle w:val="None"/>
                <w:rFonts w:ascii="Calibri" w:cs="Calibri" w:hAnsi="Calibri" w:eastAsia="Calibri"/>
                <w:sz w:val="24"/>
                <w:szCs w:val="24"/>
                <w:u w:color="000000"/>
                <w:rtl w:val="0"/>
                <w:lang w:val="en-US"/>
              </w:rPr>
              <w:t>C</w:t>
            </w:r>
            <w:r>
              <w:rPr>
                <w:rStyle w:val="None"/>
                <w:rFonts w:ascii="Calibri" w:cs="Calibri" w:hAnsi="Calibri" w:eastAsia="Calibri"/>
                <w:sz w:val="24"/>
                <w:szCs w:val="24"/>
                <w:u w:color="000000"/>
                <w:vertAlign w:val="subscript"/>
                <w:rtl w:val="0"/>
                <w:lang w:val="en-US"/>
              </w:rPr>
              <w:t>1</w:t>
            </w:r>
          </w:p>
        </w:tc>
        <w:tc>
          <w:tcPr>
            <w:tcW w:type="dxa" w:w="3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4"/>
              <w:bottom w:type="dxa" w:w="80"/>
              <w:right w:type="dxa" w:w="80"/>
            </w:tcMar>
            <w:vAlign w:val="top"/>
          </w:tcPr>
          <w:p>
            <w:pPr>
              <w:pStyle w:val="Default"/>
              <w:bidi w:val="0"/>
              <w:ind w:left="34" w:right="0" w:firstLine="0"/>
              <w:jc w:val="center"/>
              <w:rPr>
                <w:rtl w:val="0"/>
              </w:rPr>
            </w:pPr>
            <w:r>
              <w:rPr>
                <w:rStyle w:val="None"/>
                <w:rFonts w:ascii="Calibri" w:cs="Calibri" w:hAnsi="Calibri" w:eastAsia="Calibri" w:hint="default"/>
                <w:sz w:val="24"/>
                <w:szCs w:val="24"/>
                <w:u w:color="000000"/>
                <w:rtl w:val="0"/>
                <w:lang w:val="en-US"/>
              </w:rPr>
              <w:t>µ</w:t>
            </w:r>
            <w:r>
              <w:rPr>
                <w:rStyle w:val="None"/>
                <w:rFonts w:ascii="Calibri" w:cs="Calibri" w:hAnsi="Calibri" w:eastAsia="Calibri"/>
                <w:sz w:val="24"/>
                <w:szCs w:val="24"/>
                <w:u w:color="000000"/>
                <w:rtl w:val="0"/>
                <w:lang w:val="en-US"/>
              </w:rPr>
              <w:t>A</w:t>
            </w:r>
            <w:r>
              <w:rPr>
                <w:rStyle w:val="None"/>
                <w:rFonts w:ascii="Calibri" w:cs="Calibri" w:hAnsi="Calibri" w:eastAsia="Calibri"/>
                <w:sz w:val="24"/>
                <w:szCs w:val="24"/>
                <w:u w:color="000000"/>
                <w:vertAlign w:val="subscript"/>
                <w:rtl w:val="0"/>
                <w:lang w:val="en-US"/>
              </w:rPr>
              <w:t>2</w:t>
            </w:r>
            <w:r>
              <w:rPr>
                <w:rStyle w:val="None"/>
                <w:rFonts w:ascii="Calibri" w:cs="Calibri" w:hAnsi="Calibri" w:eastAsia="Calibri"/>
                <w:sz w:val="24"/>
                <w:szCs w:val="24"/>
                <w:u w:color="000000"/>
                <w:rtl w:val="0"/>
                <w:lang w:val="en-US"/>
              </w:rPr>
              <w:t>B</w:t>
            </w:r>
            <w:r>
              <w:rPr>
                <w:rStyle w:val="None"/>
                <w:rFonts w:ascii="Calibri" w:cs="Calibri" w:hAnsi="Calibri" w:eastAsia="Calibri"/>
                <w:sz w:val="24"/>
                <w:szCs w:val="24"/>
                <w:u w:color="000000"/>
                <w:vertAlign w:val="subscript"/>
                <w:rtl w:val="0"/>
                <w:lang w:val="en-US"/>
              </w:rPr>
              <w:t>1</w:t>
            </w:r>
            <w:r>
              <w:rPr>
                <w:rStyle w:val="None"/>
                <w:rFonts w:ascii="Calibri" w:cs="Calibri" w:hAnsi="Calibri" w:eastAsia="Calibri"/>
                <w:sz w:val="24"/>
                <w:szCs w:val="24"/>
                <w:u w:color="000000"/>
                <w:rtl w:val="0"/>
                <w:lang w:val="en-US"/>
              </w:rPr>
              <w:t>C</w:t>
            </w:r>
            <w:r>
              <w:rPr>
                <w:rStyle w:val="None"/>
                <w:rFonts w:ascii="Calibri" w:cs="Calibri" w:hAnsi="Calibri" w:eastAsia="Calibri"/>
                <w:sz w:val="24"/>
                <w:szCs w:val="24"/>
                <w:u w:color="000000"/>
                <w:vertAlign w:val="subscript"/>
                <w:rtl w:val="0"/>
                <w:lang w:val="en-US"/>
              </w:rPr>
              <w:t>1</w:t>
            </w:r>
          </w:p>
        </w:tc>
      </w:tr>
      <w:tr>
        <w:tblPrEx>
          <w:shd w:val="clear" w:color="auto" w:fill="ced7e7"/>
        </w:tblPrEx>
        <w:trPr>
          <w:trHeight w:val="610" w:hRule="atLeast"/>
        </w:trPr>
        <w:tc>
          <w:tcPr>
            <w:tcW w:type="dxa" w:w="2002"/>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1445"/>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440"/>
              </w:tabs>
              <w:suppressAutoHyphens w:val="1"/>
              <w:bidi w:val="0"/>
              <w:ind w:left="0" w:right="0" w:firstLine="0"/>
              <w:jc w:val="center"/>
              <w:outlineLvl w:val="0"/>
              <w:rPr>
                <w:rFonts w:ascii="Times New Roman" w:cs="Times New Roman" w:hAnsi="Times New Roman" w:eastAsia="Times New Roman"/>
                <w:sz w:val="24"/>
                <w:szCs w:val="24"/>
                <w:u w:color="000000"/>
                <w:rtl w:val="0"/>
              </w:rPr>
            </w:pPr>
            <w:r>
              <w:rPr>
                <w:rStyle w:val="None"/>
                <w:rFonts w:ascii="Times New Roman" w:hAnsi="Times New Roman"/>
                <w:sz w:val="24"/>
                <w:szCs w:val="24"/>
                <w:u w:color="000000"/>
                <w:rtl w:val="0"/>
                <w:lang w:val="en-US"/>
              </w:rPr>
              <w:t>Sedang</w:t>
            </w:r>
          </w:p>
          <w:p>
            <w:pPr>
              <w:pStyle w:val="Default"/>
              <w:tabs>
                <w:tab w:val="left" w:pos="1440"/>
              </w:tabs>
              <w:suppressAutoHyphens w:val="1"/>
              <w:jc w:val="center"/>
              <w:outlineLvl w:val="0"/>
            </w:pPr>
            <w:r>
              <w:rPr>
                <w:rStyle w:val="None"/>
                <w:rFonts w:ascii="Times New Roman" w:hAnsi="Times New Roman"/>
                <w:sz w:val="24"/>
                <w:szCs w:val="24"/>
                <w:u w:color="000000"/>
                <w:rtl w:val="0"/>
                <w:lang w:val="en-US"/>
              </w:rPr>
              <w:t>(C2)</w:t>
            </w:r>
          </w:p>
        </w:tc>
        <w:tc>
          <w:tcPr>
            <w:tcW w:type="dxa" w:w="3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4"/>
              <w:bottom w:type="dxa" w:w="80"/>
              <w:right w:type="dxa" w:w="80"/>
            </w:tcMar>
            <w:vAlign w:val="top"/>
          </w:tcPr>
          <w:p>
            <w:pPr>
              <w:pStyle w:val="Default"/>
              <w:bidi w:val="0"/>
              <w:ind w:left="34" w:right="0" w:firstLine="0"/>
              <w:jc w:val="center"/>
              <w:rPr>
                <w:rtl w:val="0"/>
              </w:rPr>
            </w:pPr>
            <w:r>
              <w:rPr>
                <w:rStyle w:val="None"/>
                <w:rFonts w:ascii="Calibri" w:cs="Calibri" w:hAnsi="Calibri" w:eastAsia="Calibri" w:hint="default"/>
                <w:sz w:val="24"/>
                <w:szCs w:val="24"/>
                <w:u w:color="000000"/>
                <w:rtl w:val="0"/>
                <w:lang w:val="en-US"/>
              </w:rPr>
              <w:t>µ</w:t>
            </w:r>
            <w:r>
              <w:rPr>
                <w:rStyle w:val="None"/>
                <w:rFonts w:ascii="Calibri" w:cs="Calibri" w:hAnsi="Calibri" w:eastAsia="Calibri"/>
                <w:sz w:val="24"/>
                <w:szCs w:val="24"/>
                <w:u w:color="000000"/>
                <w:rtl w:val="0"/>
                <w:lang w:val="en-US"/>
              </w:rPr>
              <w:t>A</w:t>
            </w:r>
            <w:r>
              <w:rPr>
                <w:rStyle w:val="None"/>
                <w:rFonts w:ascii="Calibri" w:cs="Calibri" w:hAnsi="Calibri" w:eastAsia="Calibri"/>
                <w:sz w:val="24"/>
                <w:szCs w:val="24"/>
                <w:u w:color="000000"/>
                <w:vertAlign w:val="subscript"/>
                <w:rtl w:val="0"/>
                <w:lang w:val="en-US"/>
              </w:rPr>
              <w:t>1</w:t>
            </w:r>
            <w:r>
              <w:rPr>
                <w:rStyle w:val="None"/>
                <w:rFonts w:ascii="Calibri" w:cs="Calibri" w:hAnsi="Calibri" w:eastAsia="Calibri"/>
                <w:sz w:val="24"/>
                <w:szCs w:val="24"/>
                <w:u w:color="000000"/>
                <w:rtl w:val="0"/>
                <w:lang w:val="en-US"/>
              </w:rPr>
              <w:t>B</w:t>
            </w:r>
            <w:r>
              <w:rPr>
                <w:rStyle w:val="None"/>
                <w:rFonts w:ascii="Calibri" w:cs="Calibri" w:hAnsi="Calibri" w:eastAsia="Calibri"/>
                <w:sz w:val="24"/>
                <w:szCs w:val="24"/>
                <w:u w:color="000000"/>
                <w:vertAlign w:val="subscript"/>
                <w:rtl w:val="0"/>
                <w:lang w:val="en-US"/>
              </w:rPr>
              <w:t>1</w:t>
            </w:r>
            <w:r>
              <w:rPr>
                <w:rStyle w:val="None"/>
                <w:rFonts w:ascii="Calibri" w:cs="Calibri" w:hAnsi="Calibri" w:eastAsia="Calibri"/>
                <w:sz w:val="24"/>
                <w:szCs w:val="24"/>
                <w:u w:color="000000"/>
                <w:rtl w:val="0"/>
                <w:lang w:val="en-US"/>
              </w:rPr>
              <w:t>C</w:t>
            </w:r>
            <w:r>
              <w:rPr>
                <w:rStyle w:val="None"/>
                <w:rFonts w:ascii="Calibri" w:cs="Calibri" w:hAnsi="Calibri" w:eastAsia="Calibri"/>
                <w:sz w:val="24"/>
                <w:szCs w:val="24"/>
                <w:u w:color="000000"/>
                <w:vertAlign w:val="subscript"/>
                <w:rtl w:val="0"/>
                <w:lang w:val="en-US"/>
              </w:rPr>
              <w:t>2</w:t>
            </w:r>
          </w:p>
        </w:tc>
        <w:tc>
          <w:tcPr>
            <w:tcW w:type="dxa" w:w="3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4"/>
              <w:bottom w:type="dxa" w:w="80"/>
              <w:right w:type="dxa" w:w="80"/>
            </w:tcMar>
            <w:vAlign w:val="top"/>
          </w:tcPr>
          <w:p>
            <w:pPr>
              <w:pStyle w:val="Default"/>
              <w:bidi w:val="0"/>
              <w:ind w:left="34" w:right="0" w:firstLine="0"/>
              <w:jc w:val="center"/>
              <w:rPr>
                <w:rtl w:val="0"/>
              </w:rPr>
            </w:pPr>
            <w:r>
              <w:rPr>
                <w:rStyle w:val="None"/>
                <w:rFonts w:ascii="Calibri" w:cs="Calibri" w:hAnsi="Calibri" w:eastAsia="Calibri" w:hint="default"/>
                <w:sz w:val="24"/>
                <w:szCs w:val="24"/>
                <w:u w:color="000000"/>
                <w:rtl w:val="0"/>
                <w:lang w:val="en-US"/>
              </w:rPr>
              <w:t>µ</w:t>
            </w:r>
            <w:r>
              <w:rPr>
                <w:rStyle w:val="None"/>
                <w:rFonts w:ascii="Calibri" w:cs="Calibri" w:hAnsi="Calibri" w:eastAsia="Calibri"/>
                <w:sz w:val="24"/>
                <w:szCs w:val="24"/>
                <w:u w:color="000000"/>
                <w:rtl w:val="0"/>
                <w:lang w:val="en-US"/>
              </w:rPr>
              <w:t>A</w:t>
            </w:r>
            <w:r>
              <w:rPr>
                <w:rStyle w:val="None"/>
                <w:rFonts w:ascii="Calibri" w:cs="Calibri" w:hAnsi="Calibri" w:eastAsia="Calibri"/>
                <w:sz w:val="24"/>
                <w:szCs w:val="24"/>
                <w:u w:color="000000"/>
                <w:vertAlign w:val="subscript"/>
                <w:rtl w:val="0"/>
                <w:lang w:val="en-US"/>
              </w:rPr>
              <w:t>2</w:t>
            </w:r>
            <w:r>
              <w:rPr>
                <w:rStyle w:val="None"/>
                <w:rFonts w:ascii="Calibri" w:cs="Calibri" w:hAnsi="Calibri" w:eastAsia="Calibri"/>
                <w:sz w:val="24"/>
                <w:szCs w:val="24"/>
                <w:u w:color="000000"/>
                <w:rtl w:val="0"/>
                <w:lang w:val="en-US"/>
              </w:rPr>
              <w:t>B</w:t>
            </w:r>
            <w:r>
              <w:rPr>
                <w:rStyle w:val="None"/>
                <w:rFonts w:ascii="Calibri" w:cs="Calibri" w:hAnsi="Calibri" w:eastAsia="Calibri"/>
                <w:sz w:val="24"/>
                <w:szCs w:val="24"/>
                <w:u w:color="000000"/>
                <w:vertAlign w:val="subscript"/>
                <w:rtl w:val="0"/>
                <w:lang w:val="en-US"/>
              </w:rPr>
              <w:t>1</w:t>
            </w:r>
            <w:r>
              <w:rPr>
                <w:rStyle w:val="None"/>
                <w:rFonts w:ascii="Calibri" w:cs="Calibri" w:hAnsi="Calibri" w:eastAsia="Calibri"/>
                <w:sz w:val="24"/>
                <w:szCs w:val="24"/>
                <w:u w:color="000000"/>
                <w:rtl w:val="0"/>
                <w:lang w:val="en-US"/>
              </w:rPr>
              <w:t>C</w:t>
            </w:r>
            <w:r>
              <w:rPr>
                <w:rStyle w:val="None"/>
                <w:rFonts w:ascii="Calibri" w:cs="Calibri" w:hAnsi="Calibri" w:eastAsia="Calibri"/>
                <w:sz w:val="24"/>
                <w:szCs w:val="24"/>
                <w:u w:color="000000"/>
                <w:vertAlign w:val="subscript"/>
                <w:rtl w:val="0"/>
                <w:lang w:val="en-US"/>
              </w:rPr>
              <w:t>2</w:t>
            </w:r>
          </w:p>
        </w:tc>
      </w:tr>
      <w:tr>
        <w:tblPrEx>
          <w:shd w:val="clear" w:color="auto" w:fill="ced7e7"/>
        </w:tblPrEx>
        <w:trPr>
          <w:trHeight w:val="610" w:hRule="atLeast"/>
        </w:trPr>
        <w:tc>
          <w:tcPr>
            <w:tcW w:type="dxa" w:w="2002"/>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1445"/>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440"/>
              </w:tabs>
              <w:suppressAutoHyphens w:val="1"/>
              <w:bidi w:val="0"/>
              <w:ind w:left="0" w:right="0" w:firstLine="0"/>
              <w:jc w:val="center"/>
              <w:outlineLvl w:val="0"/>
              <w:rPr>
                <w:rFonts w:ascii="Times New Roman" w:cs="Times New Roman" w:hAnsi="Times New Roman" w:eastAsia="Times New Roman"/>
                <w:sz w:val="24"/>
                <w:szCs w:val="24"/>
                <w:u w:color="000000"/>
                <w:rtl w:val="0"/>
              </w:rPr>
            </w:pPr>
            <w:r>
              <w:rPr>
                <w:rStyle w:val="None"/>
                <w:rFonts w:ascii="Times New Roman" w:hAnsi="Times New Roman"/>
                <w:sz w:val="24"/>
                <w:szCs w:val="24"/>
                <w:u w:color="000000"/>
                <w:rtl w:val="0"/>
                <w:lang w:val="en-US"/>
              </w:rPr>
              <w:t>Rendah</w:t>
            </w:r>
          </w:p>
          <w:p>
            <w:pPr>
              <w:pStyle w:val="Default"/>
              <w:tabs>
                <w:tab w:val="left" w:pos="1440"/>
              </w:tabs>
              <w:suppressAutoHyphens w:val="1"/>
              <w:jc w:val="center"/>
              <w:outlineLvl w:val="0"/>
            </w:pPr>
            <w:r>
              <w:rPr>
                <w:rStyle w:val="None"/>
                <w:rFonts w:ascii="Times New Roman" w:hAnsi="Times New Roman"/>
                <w:sz w:val="24"/>
                <w:szCs w:val="24"/>
                <w:u w:color="000000"/>
                <w:rtl w:val="0"/>
                <w:lang w:val="en-US"/>
              </w:rPr>
              <w:t>(C3)</w:t>
            </w:r>
          </w:p>
        </w:tc>
        <w:tc>
          <w:tcPr>
            <w:tcW w:type="dxa" w:w="3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4"/>
              <w:bottom w:type="dxa" w:w="80"/>
              <w:right w:type="dxa" w:w="80"/>
            </w:tcMar>
            <w:vAlign w:val="top"/>
          </w:tcPr>
          <w:p>
            <w:pPr>
              <w:pStyle w:val="Default"/>
              <w:bidi w:val="0"/>
              <w:ind w:left="34" w:right="0" w:firstLine="0"/>
              <w:jc w:val="center"/>
              <w:rPr>
                <w:rtl w:val="0"/>
              </w:rPr>
            </w:pPr>
            <w:r>
              <w:rPr>
                <w:rStyle w:val="None"/>
                <w:rFonts w:ascii="Calibri" w:cs="Calibri" w:hAnsi="Calibri" w:eastAsia="Calibri" w:hint="default"/>
                <w:sz w:val="24"/>
                <w:szCs w:val="24"/>
                <w:u w:color="000000"/>
                <w:rtl w:val="0"/>
                <w:lang w:val="en-US"/>
              </w:rPr>
              <w:t>µ</w:t>
            </w:r>
            <w:r>
              <w:rPr>
                <w:rStyle w:val="None"/>
                <w:rFonts w:ascii="Calibri" w:cs="Calibri" w:hAnsi="Calibri" w:eastAsia="Calibri"/>
                <w:sz w:val="24"/>
                <w:szCs w:val="24"/>
                <w:u w:color="000000"/>
                <w:rtl w:val="0"/>
                <w:lang w:val="en-US"/>
              </w:rPr>
              <w:t>A</w:t>
            </w:r>
            <w:r>
              <w:rPr>
                <w:rStyle w:val="None"/>
                <w:rFonts w:ascii="Calibri" w:cs="Calibri" w:hAnsi="Calibri" w:eastAsia="Calibri"/>
                <w:sz w:val="24"/>
                <w:szCs w:val="24"/>
                <w:u w:color="000000"/>
                <w:vertAlign w:val="subscript"/>
                <w:rtl w:val="0"/>
                <w:lang w:val="en-US"/>
              </w:rPr>
              <w:t>1</w:t>
            </w:r>
            <w:r>
              <w:rPr>
                <w:rStyle w:val="None"/>
                <w:rFonts w:ascii="Calibri" w:cs="Calibri" w:hAnsi="Calibri" w:eastAsia="Calibri"/>
                <w:sz w:val="24"/>
                <w:szCs w:val="24"/>
                <w:u w:color="000000"/>
                <w:rtl w:val="0"/>
                <w:lang w:val="en-US"/>
              </w:rPr>
              <w:t>B</w:t>
            </w:r>
            <w:r>
              <w:rPr>
                <w:rStyle w:val="None"/>
                <w:rFonts w:ascii="Calibri" w:cs="Calibri" w:hAnsi="Calibri" w:eastAsia="Calibri"/>
                <w:sz w:val="24"/>
                <w:szCs w:val="24"/>
                <w:u w:color="000000"/>
                <w:vertAlign w:val="subscript"/>
                <w:rtl w:val="0"/>
                <w:lang w:val="en-US"/>
              </w:rPr>
              <w:t>1</w:t>
            </w:r>
            <w:r>
              <w:rPr>
                <w:rStyle w:val="None"/>
                <w:rFonts w:ascii="Calibri" w:cs="Calibri" w:hAnsi="Calibri" w:eastAsia="Calibri"/>
                <w:sz w:val="24"/>
                <w:szCs w:val="24"/>
                <w:u w:color="000000"/>
                <w:rtl w:val="0"/>
                <w:lang w:val="en-US"/>
              </w:rPr>
              <w:t>C</w:t>
            </w:r>
            <w:r>
              <w:rPr>
                <w:rStyle w:val="None"/>
                <w:rFonts w:ascii="Calibri" w:cs="Calibri" w:hAnsi="Calibri" w:eastAsia="Calibri"/>
                <w:sz w:val="24"/>
                <w:szCs w:val="24"/>
                <w:u w:color="000000"/>
                <w:vertAlign w:val="subscript"/>
                <w:rtl w:val="0"/>
                <w:lang w:val="en-US"/>
              </w:rPr>
              <w:t>3</w:t>
            </w:r>
          </w:p>
        </w:tc>
        <w:tc>
          <w:tcPr>
            <w:tcW w:type="dxa" w:w="3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4"/>
              <w:bottom w:type="dxa" w:w="80"/>
              <w:right w:type="dxa" w:w="80"/>
            </w:tcMar>
            <w:vAlign w:val="top"/>
          </w:tcPr>
          <w:p>
            <w:pPr>
              <w:pStyle w:val="Default"/>
              <w:bidi w:val="0"/>
              <w:ind w:left="34" w:right="0" w:firstLine="0"/>
              <w:jc w:val="center"/>
              <w:rPr>
                <w:rtl w:val="0"/>
              </w:rPr>
            </w:pPr>
            <w:r>
              <w:rPr>
                <w:rStyle w:val="None"/>
                <w:rFonts w:ascii="Calibri" w:cs="Calibri" w:hAnsi="Calibri" w:eastAsia="Calibri" w:hint="default"/>
                <w:sz w:val="24"/>
                <w:szCs w:val="24"/>
                <w:u w:color="000000"/>
                <w:rtl w:val="0"/>
                <w:lang w:val="en-US"/>
              </w:rPr>
              <w:t>µ</w:t>
            </w:r>
            <w:r>
              <w:rPr>
                <w:rStyle w:val="None"/>
                <w:rFonts w:ascii="Calibri" w:cs="Calibri" w:hAnsi="Calibri" w:eastAsia="Calibri"/>
                <w:sz w:val="24"/>
                <w:szCs w:val="24"/>
                <w:u w:color="000000"/>
                <w:rtl w:val="0"/>
                <w:lang w:val="en-US"/>
              </w:rPr>
              <w:t>A</w:t>
            </w:r>
            <w:r>
              <w:rPr>
                <w:rStyle w:val="None"/>
                <w:rFonts w:ascii="Calibri" w:cs="Calibri" w:hAnsi="Calibri" w:eastAsia="Calibri"/>
                <w:sz w:val="24"/>
                <w:szCs w:val="24"/>
                <w:u w:color="000000"/>
                <w:vertAlign w:val="subscript"/>
                <w:rtl w:val="0"/>
                <w:lang w:val="en-US"/>
              </w:rPr>
              <w:t>2</w:t>
            </w:r>
            <w:r>
              <w:rPr>
                <w:rStyle w:val="None"/>
                <w:rFonts w:ascii="Calibri" w:cs="Calibri" w:hAnsi="Calibri" w:eastAsia="Calibri"/>
                <w:sz w:val="24"/>
                <w:szCs w:val="24"/>
                <w:u w:color="000000"/>
                <w:rtl w:val="0"/>
                <w:lang w:val="en-US"/>
              </w:rPr>
              <w:t>B</w:t>
            </w:r>
            <w:r>
              <w:rPr>
                <w:rStyle w:val="None"/>
                <w:rFonts w:ascii="Calibri" w:cs="Calibri" w:hAnsi="Calibri" w:eastAsia="Calibri"/>
                <w:sz w:val="24"/>
                <w:szCs w:val="24"/>
                <w:u w:color="000000"/>
                <w:vertAlign w:val="subscript"/>
                <w:rtl w:val="0"/>
                <w:lang w:val="en-US"/>
              </w:rPr>
              <w:t>1</w:t>
            </w:r>
            <w:r>
              <w:rPr>
                <w:rStyle w:val="None"/>
                <w:rFonts w:ascii="Calibri" w:cs="Calibri" w:hAnsi="Calibri" w:eastAsia="Calibri"/>
                <w:sz w:val="24"/>
                <w:szCs w:val="24"/>
                <w:u w:color="000000"/>
                <w:rtl w:val="0"/>
                <w:lang w:val="en-US"/>
              </w:rPr>
              <w:t>C</w:t>
            </w:r>
            <w:r>
              <w:rPr>
                <w:rStyle w:val="None"/>
                <w:rFonts w:ascii="Calibri" w:cs="Calibri" w:hAnsi="Calibri" w:eastAsia="Calibri"/>
                <w:sz w:val="24"/>
                <w:szCs w:val="24"/>
                <w:u w:color="000000"/>
                <w:vertAlign w:val="subscript"/>
                <w:rtl w:val="0"/>
                <w:lang w:val="en-US"/>
              </w:rPr>
              <w:t>3</w:t>
            </w:r>
          </w:p>
        </w:tc>
      </w:tr>
      <w:tr>
        <w:tblPrEx>
          <w:shd w:val="clear" w:color="auto" w:fill="ced7e7"/>
        </w:tblPrEx>
        <w:trPr>
          <w:trHeight w:val="610" w:hRule="atLeast"/>
        </w:trPr>
        <w:tc>
          <w:tcPr>
            <w:tcW w:type="dxa" w:w="2002"/>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Default"/>
              <w:tabs>
                <w:tab w:val="left" w:pos="1440"/>
              </w:tabs>
              <w:suppressAutoHyphens w:val="1"/>
              <w:bidi w:val="0"/>
              <w:ind w:left="0" w:right="0" w:firstLine="0"/>
              <w:jc w:val="center"/>
              <w:outlineLvl w:val="0"/>
              <w:rPr>
                <w:rFonts w:ascii="Times New Roman" w:cs="Times New Roman" w:hAnsi="Times New Roman" w:eastAsia="Times New Roman"/>
                <w:sz w:val="24"/>
                <w:szCs w:val="24"/>
                <w:u w:color="000000"/>
                <w:rtl w:val="0"/>
              </w:rPr>
            </w:pPr>
            <w:r>
              <w:rPr>
                <w:rStyle w:val="None"/>
                <w:rFonts w:ascii="Times New Roman" w:hAnsi="Times New Roman"/>
                <w:sz w:val="24"/>
                <w:szCs w:val="24"/>
                <w:u w:color="000000"/>
                <w:rtl w:val="0"/>
                <w:lang w:val="en-US"/>
              </w:rPr>
              <w:t>Desa</w:t>
            </w:r>
          </w:p>
          <w:p>
            <w:pPr>
              <w:pStyle w:val="Default"/>
              <w:tabs>
                <w:tab w:val="left" w:pos="1440"/>
              </w:tabs>
              <w:suppressAutoHyphens w:val="1"/>
              <w:jc w:val="center"/>
              <w:outlineLvl w:val="0"/>
            </w:pPr>
            <w:r>
              <w:rPr>
                <w:rStyle w:val="None"/>
                <w:rFonts w:ascii="Times New Roman" w:hAnsi="Times New Roman"/>
                <w:sz w:val="24"/>
                <w:szCs w:val="24"/>
                <w:u w:color="000000"/>
                <w:rtl w:val="0"/>
                <w:lang w:val="en-US"/>
              </w:rPr>
              <w:t>(B2)</w:t>
            </w:r>
          </w:p>
        </w:tc>
        <w:tc>
          <w:tcPr>
            <w:tcW w:type="dxa" w:w="1445"/>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440"/>
              </w:tabs>
              <w:suppressAutoHyphens w:val="1"/>
              <w:bidi w:val="0"/>
              <w:ind w:left="0" w:right="0" w:firstLine="0"/>
              <w:jc w:val="center"/>
              <w:outlineLvl w:val="0"/>
              <w:rPr>
                <w:rFonts w:ascii="Times New Roman" w:cs="Times New Roman" w:hAnsi="Times New Roman" w:eastAsia="Times New Roman"/>
                <w:sz w:val="24"/>
                <w:szCs w:val="24"/>
                <w:u w:color="000000"/>
                <w:rtl w:val="0"/>
              </w:rPr>
            </w:pPr>
            <w:r>
              <w:rPr>
                <w:rStyle w:val="None"/>
                <w:rFonts w:ascii="Times New Roman" w:hAnsi="Times New Roman"/>
                <w:sz w:val="24"/>
                <w:szCs w:val="24"/>
                <w:u w:color="000000"/>
                <w:rtl w:val="0"/>
                <w:lang w:val="en-US"/>
              </w:rPr>
              <w:t>Tinggi</w:t>
            </w:r>
          </w:p>
          <w:p>
            <w:pPr>
              <w:pStyle w:val="Default"/>
              <w:tabs>
                <w:tab w:val="left" w:pos="1440"/>
              </w:tabs>
              <w:suppressAutoHyphens w:val="1"/>
              <w:jc w:val="center"/>
              <w:outlineLvl w:val="0"/>
            </w:pPr>
            <w:r>
              <w:rPr>
                <w:rStyle w:val="None"/>
                <w:rFonts w:ascii="Times New Roman" w:hAnsi="Times New Roman"/>
                <w:sz w:val="24"/>
                <w:szCs w:val="24"/>
                <w:u w:color="000000"/>
                <w:rtl w:val="0"/>
                <w:lang w:val="en-US"/>
              </w:rPr>
              <w:t>(C1)</w:t>
            </w:r>
          </w:p>
        </w:tc>
        <w:tc>
          <w:tcPr>
            <w:tcW w:type="dxa" w:w="3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4"/>
              <w:bottom w:type="dxa" w:w="80"/>
              <w:right w:type="dxa" w:w="80"/>
            </w:tcMar>
            <w:vAlign w:val="top"/>
          </w:tcPr>
          <w:p>
            <w:pPr>
              <w:pStyle w:val="Default"/>
              <w:bidi w:val="0"/>
              <w:ind w:left="34" w:right="0" w:firstLine="0"/>
              <w:jc w:val="center"/>
              <w:rPr>
                <w:rtl w:val="0"/>
              </w:rPr>
            </w:pPr>
            <w:r>
              <w:rPr>
                <w:rStyle w:val="None"/>
                <w:rFonts w:ascii="Calibri" w:cs="Calibri" w:hAnsi="Calibri" w:eastAsia="Calibri" w:hint="default"/>
                <w:sz w:val="24"/>
                <w:szCs w:val="24"/>
                <w:u w:color="000000"/>
                <w:rtl w:val="0"/>
                <w:lang w:val="en-US"/>
              </w:rPr>
              <w:t>µ</w:t>
            </w:r>
            <w:r>
              <w:rPr>
                <w:rStyle w:val="None"/>
                <w:rFonts w:ascii="Calibri" w:cs="Calibri" w:hAnsi="Calibri" w:eastAsia="Calibri"/>
                <w:sz w:val="24"/>
                <w:szCs w:val="24"/>
                <w:u w:color="000000"/>
                <w:rtl w:val="0"/>
                <w:lang w:val="en-US"/>
              </w:rPr>
              <w:t>A</w:t>
            </w:r>
            <w:r>
              <w:rPr>
                <w:rStyle w:val="None"/>
                <w:rFonts w:ascii="Calibri" w:cs="Calibri" w:hAnsi="Calibri" w:eastAsia="Calibri"/>
                <w:sz w:val="24"/>
                <w:szCs w:val="24"/>
                <w:u w:color="000000"/>
                <w:vertAlign w:val="subscript"/>
                <w:rtl w:val="0"/>
                <w:lang w:val="en-US"/>
              </w:rPr>
              <w:t>1</w:t>
            </w:r>
            <w:r>
              <w:rPr>
                <w:rStyle w:val="None"/>
                <w:rFonts w:ascii="Calibri" w:cs="Calibri" w:hAnsi="Calibri" w:eastAsia="Calibri"/>
                <w:sz w:val="24"/>
                <w:szCs w:val="24"/>
                <w:u w:color="000000"/>
                <w:rtl w:val="0"/>
                <w:lang w:val="en-US"/>
              </w:rPr>
              <w:t>B</w:t>
            </w:r>
            <w:r>
              <w:rPr>
                <w:rStyle w:val="None"/>
                <w:rFonts w:ascii="Calibri" w:cs="Calibri" w:hAnsi="Calibri" w:eastAsia="Calibri"/>
                <w:sz w:val="24"/>
                <w:szCs w:val="24"/>
                <w:u w:color="000000"/>
                <w:vertAlign w:val="subscript"/>
                <w:rtl w:val="0"/>
                <w:lang w:val="en-US"/>
              </w:rPr>
              <w:t>2</w:t>
            </w:r>
            <w:r>
              <w:rPr>
                <w:rStyle w:val="None"/>
                <w:rFonts w:ascii="Calibri" w:cs="Calibri" w:hAnsi="Calibri" w:eastAsia="Calibri"/>
                <w:sz w:val="24"/>
                <w:szCs w:val="24"/>
                <w:u w:color="000000"/>
                <w:rtl w:val="0"/>
                <w:lang w:val="en-US"/>
              </w:rPr>
              <w:t>C</w:t>
            </w:r>
            <w:r>
              <w:rPr>
                <w:rStyle w:val="None"/>
                <w:rFonts w:ascii="Calibri" w:cs="Calibri" w:hAnsi="Calibri" w:eastAsia="Calibri"/>
                <w:sz w:val="24"/>
                <w:szCs w:val="24"/>
                <w:u w:color="000000"/>
                <w:vertAlign w:val="subscript"/>
                <w:rtl w:val="0"/>
                <w:lang w:val="en-US"/>
              </w:rPr>
              <w:t>1</w:t>
            </w:r>
          </w:p>
        </w:tc>
        <w:tc>
          <w:tcPr>
            <w:tcW w:type="dxa" w:w="3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4"/>
              <w:bottom w:type="dxa" w:w="80"/>
              <w:right w:type="dxa" w:w="80"/>
            </w:tcMar>
            <w:vAlign w:val="top"/>
          </w:tcPr>
          <w:p>
            <w:pPr>
              <w:pStyle w:val="Default"/>
              <w:bidi w:val="0"/>
              <w:ind w:left="34" w:right="0" w:firstLine="0"/>
              <w:jc w:val="center"/>
              <w:rPr>
                <w:rtl w:val="0"/>
              </w:rPr>
            </w:pPr>
            <w:r>
              <w:rPr>
                <w:rStyle w:val="None"/>
                <w:rFonts w:ascii="Calibri" w:cs="Calibri" w:hAnsi="Calibri" w:eastAsia="Calibri" w:hint="default"/>
                <w:sz w:val="24"/>
                <w:szCs w:val="24"/>
                <w:u w:color="000000"/>
                <w:rtl w:val="0"/>
                <w:lang w:val="en-US"/>
              </w:rPr>
              <w:t>µ</w:t>
            </w:r>
            <w:r>
              <w:rPr>
                <w:rStyle w:val="None"/>
                <w:rFonts w:ascii="Calibri" w:cs="Calibri" w:hAnsi="Calibri" w:eastAsia="Calibri"/>
                <w:sz w:val="24"/>
                <w:szCs w:val="24"/>
                <w:u w:color="000000"/>
                <w:rtl w:val="0"/>
                <w:lang w:val="en-US"/>
              </w:rPr>
              <w:t>A</w:t>
            </w:r>
            <w:r>
              <w:rPr>
                <w:rStyle w:val="None"/>
                <w:rFonts w:ascii="Calibri" w:cs="Calibri" w:hAnsi="Calibri" w:eastAsia="Calibri"/>
                <w:sz w:val="24"/>
                <w:szCs w:val="24"/>
                <w:u w:color="000000"/>
                <w:vertAlign w:val="subscript"/>
                <w:rtl w:val="0"/>
                <w:lang w:val="en-US"/>
              </w:rPr>
              <w:t>2</w:t>
            </w:r>
            <w:r>
              <w:rPr>
                <w:rStyle w:val="None"/>
                <w:rFonts w:ascii="Calibri" w:cs="Calibri" w:hAnsi="Calibri" w:eastAsia="Calibri"/>
                <w:sz w:val="24"/>
                <w:szCs w:val="24"/>
                <w:u w:color="000000"/>
                <w:rtl w:val="0"/>
                <w:lang w:val="en-US"/>
              </w:rPr>
              <w:t>B</w:t>
            </w:r>
            <w:r>
              <w:rPr>
                <w:rStyle w:val="None"/>
                <w:rFonts w:ascii="Calibri" w:cs="Calibri" w:hAnsi="Calibri" w:eastAsia="Calibri"/>
                <w:sz w:val="24"/>
                <w:szCs w:val="24"/>
                <w:u w:color="000000"/>
                <w:vertAlign w:val="subscript"/>
                <w:rtl w:val="0"/>
                <w:lang w:val="en-US"/>
              </w:rPr>
              <w:t>2</w:t>
            </w:r>
            <w:r>
              <w:rPr>
                <w:rStyle w:val="None"/>
                <w:rFonts w:ascii="Calibri" w:cs="Calibri" w:hAnsi="Calibri" w:eastAsia="Calibri"/>
                <w:sz w:val="24"/>
                <w:szCs w:val="24"/>
                <w:u w:color="000000"/>
                <w:rtl w:val="0"/>
                <w:lang w:val="en-US"/>
              </w:rPr>
              <w:t>C</w:t>
            </w:r>
            <w:r>
              <w:rPr>
                <w:rStyle w:val="None"/>
                <w:rFonts w:ascii="Calibri" w:cs="Calibri" w:hAnsi="Calibri" w:eastAsia="Calibri"/>
                <w:sz w:val="24"/>
                <w:szCs w:val="24"/>
                <w:u w:color="000000"/>
                <w:vertAlign w:val="subscript"/>
                <w:rtl w:val="0"/>
                <w:lang w:val="en-US"/>
              </w:rPr>
              <w:t>1</w:t>
            </w:r>
          </w:p>
        </w:tc>
      </w:tr>
      <w:tr>
        <w:tblPrEx>
          <w:shd w:val="clear" w:color="auto" w:fill="ced7e7"/>
        </w:tblPrEx>
        <w:trPr>
          <w:trHeight w:val="610" w:hRule="atLeast"/>
        </w:trPr>
        <w:tc>
          <w:tcPr>
            <w:tcW w:type="dxa" w:w="2002"/>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1445"/>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440"/>
              </w:tabs>
              <w:suppressAutoHyphens w:val="1"/>
              <w:bidi w:val="0"/>
              <w:ind w:left="0" w:right="0" w:firstLine="0"/>
              <w:jc w:val="center"/>
              <w:outlineLvl w:val="0"/>
              <w:rPr>
                <w:rFonts w:ascii="Times New Roman" w:cs="Times New Roman" w:hAnsi="Times New Roman" w:eastAsia="Times New Roman"/>
                <w:sz w:val="24"/>
                <w:szCs w:val="24"/>
                <w:u w:color="000000"/>
                <w:rtl w:val="0"/>
              </w:rPr>
            </w:pPr>
            <w:r>
              <w:rPr>
                <w:rStyle w:val="None"/>
                <w:rFonts w:ascii="Times New Roman" w:hAnsi="Times New Roman"/>
                <w:sz w:val="24"/>
                <w:szCs w:val="24"/>
                <w:u w:color="000000"/>
                <w:rtl w:val="0"/>
                <w:lang w:val="en-US"/>
              </w:rPr>
              <w:t>Sedang</w:t>
            </w:r>
          </w:p>
          <w:p>
            <w:pPr>
              <w:pStyle w:val="Default"/>
              <w:tabs>
                <w:tab w:val="left" w:pos="1440"/>
              </w:tabs>
              <w:suppressAutoHyphens w:val="1"/>
              <w:jc w:val="center"/>
              <w:outlineLvl w:val="0"/>
            </w:pPr>
            <w:r>
              <w:rPr>
                <w:rStyle w:val="None"/>
                <w:rFonts w:ascii="Times New Roman" w:hAnsi="Times New Roman"/>
                <w:sz w:val="24"/>
                <w:szCs w:val="24"/>
                <w:u w:color="000000"/>
                <w:rtl w:val="0"/>
                <w:lang w:val="en-US"/>
              </w:rPr>
              <w:t>(C2)</w:t>
            </w:r>
          </w:p>
        </w:tc>
        <w:tc>
          <w:tcPr>
            <w:tcW w:type="dxa" w:w="3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4"/>
              <w:bottom w:type="dxa" w:w="80"/>
              <w:right w:type="dxa" w:w="80"/>
            </w:tcMar>
            <w:vAlign w:val="top"/>
          </w:tcPr>
          <w:p>
            <w:pPr>
              <w:pStyle w:val="Default"/>
              <w:bidi w:val="0"/>
              <w:ind w:left="34" w:right="0" w:firstLine="0"/>
              <w:jc w:val="center"/>
              <w:rPr>
                <w:rtl w:val="0"/>
              </w:rPr>
            </w:pPr>
            <w:r>
              <w:rPr>
                <w:rStyle w:val="None"/>
                <w:rFonts w:ascii="Calibri" w:cs="Calibri" w:hAnsi="Calibri" w:eastAsia="Calibri" w:hint="default"/>
                <w:sz w:val="24"/>
                <w:szCs w:val="24"/>
                <w:u w:color="000000"/>
                <w:rtl w:val="0"/>
                <w:lang w:val="en-US"/>
              </w:rPr>
              <w:t>µ</w:t>
            </w:r>
            <w:r>
              <w:rPr>
                <w:rStyle w:val="None"/>
                <w:rFonts w:ascii="Calibri" w:cs="Calibri" w:hAnsi="Calibri" w:eastAsia="Calibri"/>
                <w:sz w:val="24"/>
                <w:szCs w:val="24"/>
                <w:u w:color="000000"/>
                <w:rtl w:val="0"/>
                <w:lang w:val="en-US"/>
              </w:rPr>
              <w:t>A</w:t>
            </w:r>
            <w:r>
              <w:rPr>
                <w:rStyle w:val="None"/>
                <w:rFonts w:ascii="Calibri" w:cs="Calibri" w:hAnsi="Calibri" w:eastAsia="Calibri"/>
                <w:sz w:val="24"/>
                <w:szCs w:val="24"/>
                <w:u w:color="000000"/>
                <w:vertAlign w:val="subscript"/>
                <w:rtl w:val="0"/>
                <w:lang w:val="en-US"/>
              </w:rPr>
              <w:t>1</w:t>
            </w:r>
            <w:r>
              <w:rPr>
                <w:rStyle w:val="None"/>
                <w:rFonts w:ascii="Calibri" w:cs="Calibri" w:hAnsi="Calibri" w:eastAsia="Calibri"/>
                <w:sz w:val="24"/>
                <w:szCs w:val="24"/>
                <w:u w:color="000000"/>
                <w:rtl w:val="0"/>
                <w:lang w:val="en-US"/>
              </w:rPr>
              <w:t>B</w:t>
            </w:r>
            <w:r>
              <w:rPr>
                <w:rStyle w:val="None"/>
                <w:rFonts w:ascii="Calibri" w:cs="Calibri" w:hAnsi="Calibri" w:eastAsia="Calibri"/>
                <w:sz w:val="24"/>
                <w:szCs w:val="24"/>
                <w:u w:color="000000"/>
                <w:vertAlign w:val="subscript"/>
                <w:rtl w:val="0"/>
                <w:lang w:val="en-US"/>
              </w:rPr>
              <w:t>2</w:t>
            </w:r>
            <w:r>
              <w:rPr>
                <w:rStyle w:val="None"/>
                <w:rFonts w:ascii="Calibri" w:cs="Calibri" w:hAnsi="Calibri" w:eastAsia="Calibri"/>
                <w:sz w:val="24"/>
                <w:szCs w:val="24"/>
                <w:u w:color="000000"/>
                <w:rtl w:val="0"/>
                <w:lang w:val="en-US"/>
              </w:rPr>
              <w:t>C</w:t>
            </w:r>
            <w:r>
              <w:rPr>
                <w:rStyle w:val="None"/>
                <w:rFonts w:ascii="Calibri" w:cs="Calibri" w:hAnsi="Calibri" w:eastAsia="Calibri"/>
                <w:sz w:val="24"/>
                <w:szCs w:val="24"/>
                <w:u w:color="000000"/>
                <w:vertAlign w:val="subscript"/>
                <w:rtl w:val="0"/>
                <w:lang w:val="en-US"/>
              </w:rPr>
              <w:t>2</w:t>
            </w:r>
          </w:p>
        </w:tc>
        <w:tc>
          <w:tcPr>
            <w:tcW w:type="dxa" w:w="3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4"/>
              <w:bottom w:type="dxa" w:w="80"/>
              <w:right w:type="dxa" w:w="80"/>
            </w:tcMar>
            <w:vAlign w:val="top"/>
          </w:tcPr>
          <w:p>
            <w:pPr>
              <w:pStyle w:val="Default"/>
              <w:bidi w:val="0"/>
              <w:ind w:left="34" w:right="0" w:firstLine="0"/>
              <w:jc w:val="center"/>
              <w:rPr>
                <w:rtl w:val="0"/>
              </w:rPr>
            </w:pPr>
            <w:r>
              <w:rPr>
                <w:rStyle w:val="None"/>
                <w:rFonts w:ascii="Calibri" w:cs="Calibri" w:hAnsi="Calibri" w:eastAsia="Calibri" w:hint="default"/>
                <w:sz w:val="24"/>
                <w:szCs w:val="24"/>
                <w:u w:color="000000"/>
                <w:rtl w:val="0"/>
                <w:lang w:val="en-US"/>
              </w:rPr>
              <w:t>µ</w:t>
            </w:r>
            <w:r>
              <w:rPr>
                <w:rStyle w:val="None"/>
                <w:rFonts w:ascii="Calibri" w:cs="Calibri" w:hAnsi="Calibri" w:eastAsia="Calibri"/>
                <w:sz w:val="24"/>
                <w:szCs w:val="24"/>
                <w:u w:color="000000"/>
                <w:rtl w:val="0"/>
                <w:lang w:val="en-US"/>
              </w:rPr>
              <w:t>A</w:t>
            </w:r>
            <w:r>
              <w:rPr>
                <w:rStyle w:val="None"/>
                <w:rFonts w:ascii="Calibri" w:cs="Calibri" w:hAnsi="Calibri" w:eastAsia="Calibri"/>
                <w:sz w:val="24"/>
                <w:szCs w:val="24"/>
                <w:u w:color="000000"/>
                <w:vertAlign w:val="subscript"/>
                <w:rtl w:val="0"/>
                <w:lang w:val="en-US"/>
              </w:rPr>
              <w:t>2</w:t>
            </w:r>
            <w:r>
              <w:rPr>
                <w:rStyle w:val="None"/>
                <w:rFonts w:ascii="Calibri" w:cs="Calibri" w:hAnsi="Calibri" w:eastAsia="Calibri"/>
                <w:sz w:val="24"/>
                <w:szCs w:val="24"/>
                <w:u w:color="000000"/>
                <w:rtl w:val="0"/>
                <w:lang w:val="en-US"/>
              </w:rPr>
              <w:t>B</w:t>
            </w:r>
            <w:r>
              <w:rPr>
                <w:rStyle w:val="None"/>
                <w:rFonts w:ascii="Calibri" w:cs="Calibri" w:hAnsi="Calibri" w:eastAsia="Calibri"/>
                <w:sz w:val="24"/>
                <w:szCs w:val="24"/>
                <w:u w:color="000000"/>
                <w:vertAlign w:val="subscript"/>
                <w:rtl w:val="0"/>
                <w:lang w:val="en-US"/>
              </w:rPr>
              <w:t>2</w:t>
            </w:r>
            <w:r>
              <w:rPr>
                <w:rStyle w:val="None"/>
                <w:rFonts w:ascii="Calibri" w:cs="Calibri" w:hAnsi="Calibri" w:eastAsia="Calibri"/>
                <w:sz w:val="24"/>
                <w:szCs w:val="24"/>
                <w:u w:color="000000"/>
                <w:rtl w:val="0"/>
                <w:lang w:val="en-US"/>
              </w:rPr>
              <w:t>C</w:t>
            </w:r>
            <w:r>
              <w:rPr>
                <w:rStyle w:val="None"/>
                <w:rFonts w:ascii="Calibri" w:cs="Calibri" w:hAnsi="Calibri" w:eastAsia="Calibri"/>
                <w:sz w:val="24"/>
                <w:szCs w:val="24"/>
                <w:u w:color="000000"/>
                <w:vertAlign w:val="subscript"/>
                <w:rtl w:val="0"/>
                <w:lang w:val="en-US"/>
              </w:rPr>
              <w:t>2</w:t>
            </w:r>
          </w:p>
        </w:tc>
      </w:tr>
      <w:tr>
        <w:tblPrEx>
          <w:shd w:val="clear" w:color="auto" w:fill="ced7e7"/>
        </w:tblPrEx>
        <w:trPr>
          <w:trHeight w:val="610" w:hRule="atLeast"/>
        </w:trPr>
        <w:tc>
          <w:tcPr>
            <w:tcW w:type="dxa" w:w="2002"/>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1445"/>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1440"/>
              </w:tabs>
              <w:suppressAutoHyphens w:val="1"/>
              <w:bidi w:val="0"/>
              <w:ind w:left="0" w:right="0" w:firstLine="0"/>
              <w:jc w:val="center"/>
              <w:outlineLvl w:val="0"/>
              <w:rPr>
                <w:rFonts w:ascii="Times New Roman" w:cs="Times New Roman" w:hAnsi="Times New Roman" w:eastAsia="Times New Roman"/>
                <w:sz w:val="24"/>
                <w:szCs w:val="24"/>
                <w:u w:color="000000"/>
                <w:rtl w:val="0"/>
              </w:rPr>
            </w:pPr>
            <w:r>
              <w:rPr>
                <w:rStyle w:val="None"/>
                <w:rFonts w:ascii="Times New Roman" w:hAnsi="Times New Roman"/>
                <w:sz w:val="24"/>
                <w:szCs w:val="24"/>
                <w:u w:color="000000"/>
                <w:rtl w:val="0"/>
                <w:lang w:val="en-US"/>
              </w:rPr>
              <w:t>Rendah</w:t>
            </w:r>
          </w:p>
          <w:p>
            <w:pPr>
              <w:pStyle w:val="Default"/>
              <w:tabs>
                <w:tab w:val="left" w:pos="1440"/>
              </w:tabs>
              <w:suppressAutoHyphens w:val="1"/>
              <w:jc w:val="center"/>
              <w:outlineLvl w:val="0"/>
            </w:pPr>
            <w:r>
              <w:rPr>
                <w:rStyle w:val="None"/>
                <w:rFonts w:ascii="Times New Roman" w:hAnsi="Times New Roman"/>
                <w:sz w:val="24"/>
                <w:szCs w:val="24"/>
                <w:u w:color="000000"/>
                <w:rtl w:val="0"/>
                <w:lang w:val="en-US"/>
              </w:rPr>
              <w:t>(C3)</w:t>
            </w:r>
          </w:p>
        </w:tc>
        <w:tc>
          <w:tcPr>
            <w:tcW w:type="dxa" w:w="3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4"/>
              <w:bottom w:type="dxa" w:w="80"/>
              <w:right w:type="dxa" w:w="80"/>
            </w:tcMar>
            <w:vAlign w:val="top"/>
          </w:tcPr>
          <w:p>
            <w:pPr>
              <w:pStyle w:val="Default"/>
              <w:bidi w:val="0"/>
              <w:ind w:left="34" w:right="0" w:firstLine="0"/>
              <w:jc w:val="center"/>
              <w:rPr>
                <w:rtl w:val="0"/>
              </w:rPr>
            </w:pPr>
            <w:r>
              <w:rPr>
                <w:rStyle w:val="None"/>
                <w:rFonts w:ascii="Calibri" w:cs="Calibri" w:hAnsi="Calibri" w:eastAsia="Calibri" w:hint="default"/>
                <w:sz w:val="24"/>
                <w:szCs w:val="24"/>
                <w:u w:color="000000"/>
                <w:rtl w:val="0"/>
                <w:lang w:val="en-US"/>
              </w:rPr>
              <w:t>µ</w:t>
            </w:r>
            <w:r>
              <w:rPr>
                <w:rStyle w:val="None"/>
                <w:rFonts w:ascii="Calibri" w:cs="Calibri" w:hAnsi="Calibri" w:eastAsia="Calibri"/>
                <w:sz w:val="24"/>
                <w:szCs w:val="24"/>
                <w:u w:color="000000"/>
                <w:rtl w:val="0"/>
                <w:lang w:val="en-US"/>
              </w:rPr>
              <w:t>A</w:t>
            </w:r>
            <w:r>
              <w:rPr>
                <w:rStyle w:val="None"/>
                <w:rFonts w:ascii="Calibri" w:cs="Calibri" w:hAnsi="Calibri" w:eastAsia="Calibri"/>
                <w:sz w:val="24"/>
                <w:szCs w:val="24"/>
                <w:u w:color="000000"/>
                <w:vertAlign w:val="subscript"/>
                <w:rtl w:val="0"/>
                <w:lang w:val="en-US"/>
              </w:rPr>
              <w:t>1</w:t>
            </w:r>
            <w:r>
              <w:rPr>
                <w:rStyle w:val="None"/>
                <w:rFonts w:ascii="Calibri" w:cs="Calibri" w:hAnsi="Calibri" w:eastAsia="Calibri"/>
                <w:sz w:val="24"/>
                <w:szCs w:val="24"/>
                <w:u w:color="000000"/>
                <w:rtl w:val="0"/>
                <w:lang w:val="en-US"/>
              </w:rPr>
              <w:t>B</w:t>
            </w:r>
            <w:r>
              <w:rPr>
                <w:rStyle w:val="None"/>
                <w:rFonts w:ascii="Calibri" w:cs="Calibri" w:hAnsi="Calibri" w:eastAsia="Calibri"/>
                <w:sz w:val="24"/>
                <w:szCs w:val="24"/>
                <w:u w:color="000000"/>
                <w:vertAlign w:val="subscript"/>
                <w:rtl w:val="0"/>
                <w:lang w:val="en-US"/>
              </w:rPr>
              <w:t>2</w:t>
            </w:r>
            <w:r>
              <w:rPr>
                <w:rStyle w:val="None"/>
                <w:rFonts w:ascii="Calibri" w:cs="Calibri" w:hAnsi="Calibri" w:eastAsia="Calibri"/>
                <w:sz w:val="24"/>
                <w:szCs w:val="24"/>
                <w:u w:color="000000"/>
                <w:rtl w:val="0"/>
                <w:lang w:val="en-US"/>
              </w:rPr>
              <w:t>C</w:t>
            </w:r>
            <w:r>
              <w:rPr>
                <w:rStyle w:val="None"/>
                <w:rFonts w:ascii="Calibri" w:cs="Calibri" w:hAnsi="Calibri" w:eastAsia="Calibri"/>
                <w:sz w:val="24"/>
                <w:szCs w:val="24"/>
                <w:u w:color="000000"/>
                <w:vertAlign w:val="subscript"/>
                <w:rtl w:val="0"/>
                <w:lang w:val="en-US"/>
              </w:rPr>
              <w:t>3</w:t>
            </w:r>
          </w:p>
        </w:tc>
        <w:tc>
          <w:tcPr>
            <w:tcW w:type="dxa" w:w="3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4"/>
              <w:bottom w:type="dxa" w:w="80"/>
              <w:right w:type="dxa" w:w="80"/>
            </w:tcMar>
            <w:vAlign w:val="top"/>
          </w:tcPr>
          <w:p>
            <w:pPr>
              <w:pStyle w:val="Default"/>
              <w:bidi w:val="0"/>
              <w:ind w:left="34" w:right="0" w:firstLine="0"/>
              <w:jc w:val="center"/>
              <w:rPr>
                <w:rtl w:val="0"/>
              </w:rPr>
            </w:pPr>
            <w:r>
              <w:rPr>
                <w:rStyle w:val="None"/>
                <w:rFonts w:ascii="Calibri" w:cs="Calibri" w:hAnsi="Calibri" w:eastAsia="Calibri" w:hint="default"/>
                <w:sz w:val="24"/>
                <w:szCs w:val="24"/>
                <w:u w:color="000000"/>
                <w:rtl w:val="0"/>
                <w:lang w:val="en-US"/>
              </w:rPr>
              <w:t>µ</w:t>
            </w:r>
            <w:r>
              <w:rPr>
                <w:rStyle w:val="None"/>
                <w:rFonts w:ascii="Calibri" w:cs="Calibri" w:hAnsi="Calibri" w:eastAsia="Calibri"/>
                <w:sz w:val="24"/>
                <w:szCs w:val="24"/>
                <w:u w:color="000000"/>
                <w:rtl w:val="0"/>
                <w:lang w:val="en-US"/>
              </w:rPr>
              <w:t>A</w:t>
            </w:r>
            <w:r>
              <w:rPr>
                <w:rStyle w:val="None"/>
                <w:rFonts w:ascii="Calibri" w:cs="Calibri" w:hAnsi="Calibri" w:eastAsia="Calibri"/>
                <w:sz w:val="24"/>
                <w:szCs w:val="24"/>
                <w:u w:color="000000"/>
                <w:vertAlign w:val="subscript"/>
                <w:rtl w:val="0"/>
                <w:lang w:val="en-US"/>
              </w:rPr>
              <w:t>2</w:t>
            </w:r>
            <w:r>
              <w:rPr>
                <w:rStyle w:val="None"/>
                <w:rFonts w:ascii="Calibri" w:cs="Calibri" w:hAnsi="Calibri" w:eastAsia="Calibri"/>
                <w:sz w:val="24"/>
                <w:szCs w:val="24"/>
                <w:u w:color="000000"/>
                <w:rtl w:val="0"/>
                <w:lang w:val="en-US"/>
              </w:rPr>
              <w:t>B</w:t>
            </w:r>
            <w:r>
              <w:rPr>
                <w:rStyle w:val="None"/>
                <w:rFonts w:ascii="Calibri" w:cs="Calibri" w:hAnsi="Calibri" w:eastAsia="Calibri"/>
                <w:sz w:val="24"/>
                <w:szCs w:val="24"/>
                <w:u w:color="000000"/>
                <w:vertAlign w:val="subscript"/>
                <w:rtl w:val="0"/>
                <w:lang w:val="en-US"/>
              </w:rPr>
              <w:t>2</w:t>
            </w:r>
            <w:r>
              <w:rPr>
                <w:rStyle w:val="None"/>
                <w:rFonts w:ascii="Calibri" w:cs="Calibri" w:hAnsi="Calibri" w:eastAsia="Calibri"/>
                <w:sz w:val="24"/>
                <w:szCs w:val="24"/>
                <w:u w:color="000000"/>
                <w:rtl w:val="0"/>
                <w:lang w:val="en-US"/>
              </w:rPr>
              <w:t>C</w:t>
            </w:r>
            <w:r>
              <w:rPr>
                <w:rStyle w:val="None"/>
                <w:rFonts w:ascii="Calibri" w:cs="Calibri" w:hAnsi="Calibri" w:eastAsia="Calibri"/>
                <w:sz w:val="24"/>
                <w:szCs w:val="24"/>
                <w:u w:color="000000"/>
                <w:vertAlign w:val="subscript"/>
                <w:rtl w:val="0"/>
                <w:lang w:val="en-US"/>
              </w:rPr>
              <w:t>3</w:t>
            </w:r>
          </w:p>
        </w:tc>
      </w:tr>
    </w:tbl>
    <w:p>
      <w:pPr>
        <w:pStyle w:val="Default"/>
        <w:bidi w:val="0"/>
        <w:spacing w:after="200" w:line="480" w:lineRule="auto"/>
        <w:ind w:left="0" w:right="0" w:firstLine="426"/>
        <w:jc w:val="both"/>
        <w:rPr>
          <w:rStyle w:val="None"/>
          <w:rFonts w:ascii="Calibri" w:cs="Calibri" w:hAnsi="Calibri" w:eastAsia="Calibri"/>
          <w:b w:val="1"/>
          <w:bCs w:val="1"/>
          <w:sz w:val="24"/>
          <w:szCs w:val="24"/>
          <w:u w:color="000000"/>
          <w:rtl w:val="0"/>
        </w:rPr>
      </w:pPr>
    </w:p>
    <w:p>
      <w:pPr>
        <w:pStyle w:val="Default"/>
        <w:tabs>
          <w:tab w:val="left" w:pos="1690"/>
        </w:tabs>
        <w:bidi w:val="0"/>
        <w:spacing w:line="480" w:lineRule="auto"/>
        <w:ind w:left="142" w:right="0" w:firstLine="425"/>
        <w:jc w:val="both"/>
        <w:rPr>
          <w:rStyle w:val="None"/>
          <w:rFonts w:ascii="Calibri" w:cs="Calibri" w:hAnsi="Calibri" w:eastAsia="Calibri"/>
          <w:sz w:val="24"/>
          <w:szCs w:val="24"/>
          <w:u w:color="000000"/>
          <w:rtl w:val="0"/>
          <w:lang w:val="en-US"/>
        </w:rPr>
      </w:pPr>
      <w:r>
        <w:rPr>
          <w:rStyle w:val="None"/>
          <w:rFonts w:ascii="Calibri" w:cs="Calibri" w:hAnsi="Calibri" w:eastAsia="Calibri"/>
          <w:sz w:val="24"/>
          <w:szCs w:val="24"/>
          <w:u w:color="000000"/>
          <w:rtl w:val="0"/>
          <w:lang w:val="en-US"/>
        </w:rPr>
        <w:t>P</w:t>
      </w:r>
      <w:r>
        <w:rPr>
          <w:rStyle w:val="None"/>
          <w:rFonts w:ascii="Calibri" w:cs="Calibri" w:hAnsi="Calibri" w:eastAsia="Calibri"/>
          <w:sz w:val="24"/>
          <w:szCs w:val="24"/>
          <w:u w:color="000000"/>
          <w:rtl w:val="0"/>
          <w:lang w:val="en-US"/>
        </w:rPr>
        <w:t xml:space="preserve">opulasi dalam penelitian ini adalah seluruh siswa SMP di Jakarta dan Jawa Tengah, sedangkan populasi terjangkau adalah siswa SMP di kota Jakarta Selatan kecamatan cilandak dan SMP di desa Jatimulya kecamatan lebaksiu. Sekolah pada satu kecamatan dipilih secara </w:t>
      </w:r>
      <w:r>
        <w:rPr>
          <w:rStyle w:val="None"/>
          <w:rFonts w:ascii="Calibri" w:cs="Calibri" w:hAnsi="Calibri" w:eastAsia="Calibri"/>
          <w:i w:val="1"/>
          <w:iCs w:val="1"/>
          <w:sz w:val="24"/>
          <w:szCs w:val="24"/>
          <w:u w:color="000000"/>
          <w:rtl w:val="0"/>
          <w:lang w:val="en-US"/>
        </w:rPr>
        <w:t xml:space="preserve">purposive sampling </w:t>
      </w:r>
      <w:r>
        <w:rPr>
          <w:rStyle w:val="None"/>
          <w:rFonts w:ascii="Calibri" w:cs="Calibri" w:hAnsi="Calibri" w:eastAsia="Calibri"/>
          <w:sz w:val="24"/>
          <w:szCs w:val="24"/>
          <w:u w:color="000000"/>
          <w:rtl w:val="0"/>
          <w:lang w:val="en-US"/>
        </w:rPr>
        <w:t>berdasarkan input nilai UN dengan kategori tinggi, sedang dan rendah</w:t>
      </w:r>
      <w:r>
        <w:rPr>
          <w:rStyle w:val="None"/>
          <w:rFonts w:ascii="Calibri" w:cs="Calibri" w:hAnsi="Calibri" w:eastAsia="Calibri"/>
          <w:i w:val="1"/>
          <w:iCs w:val="1"/>
          <w:sz w:val="24"/>
          <w:szCs w:val="24"/>
          <w:u w:color="000000"/>
          <w:rtl w:val="0"/>
          <w:lang w:val="en-US"/>
        </w:rPr>
        <w:t xml:space="preserve"> </w:t>
      </w:r>
      <w:r>
        <w:rPr>
          <w:rStyle w:val="None"/>
          <w:rFonts w:ascii="Calibri" w:cs="Calibri" w:hAnsi="Calibri" w:eastAsia="Calibri"/>
          <w:sz w:val="24"/>
          <w:szCs w:val="24"/>
          <w:u w:color="000000"/>
          <w:rtl w:val="0"/>
          <w:lang w:val="en-US"/>
        </w:rPr>
        <w:t>sebagai tempat penelitian</w:t>
      </w:r>
      <w:r>
        <w:rPr>
          <w:rStyle w:val="None"/>
          <w:rFonts w:ascii="Calibri" w:cs="Calibri" w:hAnsi="Calibri" w:eastAsia="Calibri"/>
          <w:sz w:val="24"/>
          <w:szCs w:val="24"/>
          <w:u w:color="000000"/>
          <w:rtl w:val="0"/>
          <w:lang w:val="en-US"/>
        </w:rPr>
        <w:t xml:space="preserve">. </w:t>
      </w:r>
    </w:p>
    <w:p>
      <w:pPr>
        <w:pStyle w:val="Default"/>
        <w:tabs>
          <w:tab w:val="left" w:pos="1690"/>
        </w:tabs>
        <w:bidi w:val="0"/>
        <w:spacing w:line="480" w:lineRule="auto"/>
        <w:ind w:left="142" w:right="0" w:firstLine="425"/>
        <w:jc w:val="both"/>
        <w:rPr>
          <w:rStyle w:val="None"/>
          <w:rFonts w:ascii="Calibri" w:cs="Calibri" w:hAnsi="Calibri" w:eastAsia="Calibri"/>
          <w:sz w:val="24"/>
          <w:szCs w:val="24"/>
          <w:u w:color="000000"/>
          <w:rtl w:val="0"/>
          <w:lang w:val="en-US"/>
        </w:rPr>
      </w:pPr>
      <w:r>
        <w:rPr>
          <w:rStyle w:val="None"/>
          <w:rFonts w:ascii="Calibri" w:cs="Calibri" w:hAnsi="Calibri" w:eastAsia="Calibri"/>
          <w:sz w:val="24"/>
          <w:szCs w:val="24"/>
          <w:u w:color="000000"/>
          <w:rtl w:val="0"/>
          <w:lang w:val="en-US"/>
        </w:rPr>
        <w:t>Sampel yang diambil sebanyak satu paralel yaitu kelas 9, pada</w:t>
      </w:r>
      <w:r>
        <w:rPr>
          <w:rStyle w:val="None"/>
          <w:rFonts w:ascii="Calibri" w:cs="Calibri" w:hAnsi="Calibri" w:eastAsia="Calibri"/>
          <w:sz w:val="24"/>
          <w:szCs w:val="24"/>
          <w:u w:color="000000"/>
          <w:rtl w:val="0"/>
          <w:lang w:val="en-US"/>
        </w:rPr>
        <w:t xml:space="preserve"> </w:t>
      </w:r>
      <w:r>
        <w:rPr>
          <w:rStyle w:val="None"/>
          <w:rFonts w:ascii="Calibri" w:cs="Calibri" w:hAnsi="Calibri" w:eastAsia="Calibri"/>
          <w:sz w:val="24"/>
          <w:szCs w:val="24"/>
          <w:u w:color="000000"/>
          <w:rtl w:val="0"/>
          <w:lang w:val="en-US"/>
        </w:rPr>
        <w:t>masing-masing sekolah dengan kriteria tertinggi, sedang dan terendah   berdasarkan hasil input nilai UN. Jumlah populasi siswa yang berada di SMP di kota dan di desa. Di Jakarta Selatan siswa kelas 9 SMP  di sekolah SMPN 131, SMPN 96 dan SMPN 37 terdiri dari 9 kelas masing-masing kelas berjumlah 40 siswa. Di Desa Jatimulya di sekolah MTs N model Babakan, SMPN 1 Lebaksiu, SMPN 2 Lebaksiu terdiri dari 40 siswa dan 9 kelas siswa pada masing-masing sekolah. Sedangkan</w:t>
      </w:r>
      <w:r>
        <w:rPr>
          <w:rStyle w:val="None"/>
          <w:rFonts w:ascii="Calibri" w:cs="Calibri" w:hAnsi="Calibri" w:eastAsia="Calibri"/>
          <w:sz w:val="24"/>
          <w:szCs w:val="24"/>
          <w:u w:color="000000"/>
          <w:rtl w:val="0"/>
          <w:lang w:val="en-US"/>
        </w:rPr>
        <w:t xml:space="preserve"> </w:t>
      </w:r>
      <w:r>
        <w:rPr>
          <w:rStyle w:val="None"/>
          <w:rFonts w:ascii="Calibri" w:cs="Calibri" w:hAnsi="Calibri" w:eastAsia="Calibri"/>
          <w:sz w:val="24"/>
          <w:szCs w:val="24"/>
          <w:u w:color="000000"/>
          <w:rtl w:val="0"/>
          <w:lang w:val="en-US"/>
        </w:rPr>
        <w:t xml:space="preserve">setiap sekolah terdapat 3 orang guru IPA. </w:t>
      </w:r>
      <w:r>
        <w:rPr>
          <w:rStyle w:val="None"/>
          <w:rFonts w:ascii="Calibri" w:cs="Calibri" w:hAnsi="Calibri" w:eastAsia="Calibri"/>
          <w:sz w:val="24"/>
          <w:szCs w:val="24"/>
          <w:u w:color="000000"/>
          <w:rtl w:val="0"/>
          <w:lang w:val="en-US"/>
        </w:rPr>
        <w:t>Sehingga, jumlah keseluruhan sampel minimal yang digunakan sebesar 468 siswa dan18 guru IPA di kota dan desa</w:t>
      </w:r>
    </w:p>
    <w:p>
      <w:pPr>
        <w:pStyle w:val="Default"/>
        <w:tabs>
          <w:tab w:val="left" w:pos="1690"/>
        </w:tabs>
        <w:bidi w:val="0"/>
        <w:spacing w:line="480" w:lineRule="auto"/>
        <w:ind w:left="142" w:right="0" w:firstLine="425"/>
        <w:jc w:val="both"/>
        <w:rPr>
          <w:rFonts w:ascii="Calibri" w:cs="Calibri" w:hAnsi="Calibri" w:eastAsia="Calibri"/>
          <w:sz w:val="24"/>
          <w:szCs w:val="24"/>
          <w:u w:color="000000"/>
          <w:rtl w:val="0"/>
          <w:lang w:val="en-US"/>
        </w:rPr>
      </w:pPr>
      <w:r>
        <w:rPr>
          <w:rStyle w:val="None"/>
          <w:rFonts w:ascii="Calibri" w:cs="Calibri" w:hAnsi="Calibri" w:eastAsia="Calibri"/>
          <w:sz w:val="24"/>
          <w:szCs w:val="24"/>
          <w:u w:color="000000"/>
          <w:rtl w:val="0"/>
          <w:lang w:val="en-US"/>
        </w:rPr>
        <w:t>Teknik pengambilan data</w:t>
      </w:r>
      <w:r>
        <w:rPr>
          <w:rStyle w:val="None"/>
          <w:rFonts w:ascii="Calibri" w:cs="Calibri" w:hAnsi="Calibri" w:eastAsia="Calibri"/>
          <w:sz w:val="24"/>
          <w:szCs w:val="24"/>
          <w:u w:color="000000"/>
          <w:rtl w:val="0"/>
          <w:lang w:val="en-US"/>
        </w:rPr>
        <w:t xml:space="preserve"> </w:t>
      </w:r>
      <w:r>
        <w:rPr>
          <w:rStyle w:val="None"/>
          <w:rFonts w:ascii="Calibri" w:cs="Calibri" w:hAnsi="Calibri" w:eastAsia="Calibri"/>
          <w:sz w:val="24"/>
          <w:szCs w:val="24"/>
          <w:u w:color="000000"/>
          <w:rtl w:val="0"/>
          <w:lang w:val="en-US"/>
        </w:rPr>
        <w:t xml:space="preserve">dilakukan dengan cara acak </w:t>
      </w:r>
      <w:r>
        <w:rPr>
          <w:rStyle w:val="None"/>
          <w:rFonts w:ascii="Calibri" w:cs="Calibri" w:hAnsi="Calibri" w:eastAsia="Calibri"/>
          <w:i w:val="1"/>
          <w:iCs w:val="1"/>
          <w:sz w:val="24"/>
          <w:szCs w:val="24"/>
          <w:u w:color="000000"/>
          <w:rtl w:val="0"/>
          <w:lang w:val="en-US"/>
        </w:rPr>
        <w:t>sample random sampling</w:t>
      </w:r>
      <w:r>
        <w:rPr>
          <w:rStyle w:val="None"/>
          <w:rFonts w:ascii="Calibri" w:cs="Calibri" w:hAnsi="Calibri" w:eastAsia="Calibri"/>
          <w:sz w:val="24"/>
          <w:szCs w:val="24"/>
          <w:u w:color="000000"/>
          <w:rtl w:val="0"/>
          <w:lang w:val="en-US"/>
        </w:rPr>
        <w:t>.</w:t>
      </w:r>
      <w:r>
        <w:rPr>
          <w:rStyle w:val="None"/>
          <w:rFonts w:ascii="Calibri" w:cs="Calibri" w:hAnsi="Calibri" w:eastAsia="Calibri"/>
          <w:sz w:val="24"/>
          <w:szCs w:val="24"/>
          <w:u w:color="000000"/>
          <w:rtl w:val="0"/>
          <w:lang w:val="en-US"/>
        </w:rPr>
        <w:t xml:space="preserve"> Sedangkan alur penelitiannya adalah sebagai berikut:</w:t>
      </w:r>
      <w:r>
        <w:rPr>
          <w:rStyle w:val="None"/>
          <w:rFonts w:ascii="Calibri" w:cs="Calibri" w:hAnsi="Calibri" w:eastAsia="Calibri"/>
          <w:sz w:val="24"/>
          <w:szCs w:val="24"/>
          <w:u w:color="000000"/>
          <w:rtl w:val="0"/>
          <w:lang w:val="en-US"/>
        </w:rPr>
        <mc:AlternateContent>
          <mc:Choice Requires="wps">
            <w:drawing>
              <wp:anchor distT="152400" distB="152400" distL="152400" distR="152400" simplePos="0" relativeHeight="251660288" behindDoc="0" locked="0" layoutInCell="1" allowOverlap="1">
                <wp:simplePos x="0" y="0"/>
                <wp:positionH relativeFrom="margin">
                  <wp:posOffset>1685650</wp:posOffset>
                </wp:positionH>
                <wp:positionV relativeFrom="line">
                  <wp:posOffset>303016</wp:posOffset>
                </wp:positionV>
                <wp:extent cx="2894459" cy="482303"/>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2894459" cy="482303"/>
                        </a:xfrm>
                        <a:prstGeom prst="rect">
                          <a:avLst/>
                        </a:prstGeom>
                        <a:noFill/>
                        <a:ln w="12700" cap="flat">
                          <a:solidFill>
                            <a:srgbClr val="53585F">
                              <a:alpha val="71000"/>
                            </a:srgbClr>
                          </a:solidFill>
                          <a:prstDash val="solid"/>
                          <a:miter lim="400000"/>
                        </a:ln>
                        <a:effectLst/>
                      </wps:spPr>
                      <wps:txbx>
                        <w:txbxContent>
                          <w:p>
                            <w:pPr>
                              <w:pStyle w:val="Label Dark"/>
                            </w:pPr>
                            <w:r>
                              <w:rPr>
                                <w:rFonts w:ascii="Helvetica" w:hAnsi="Helvetica"/>
                                <w:rtl w:val="0"/>
                                <w:lang w:val="en-US"/>
                              </w:rPr>
                              <w:t>Studi Pustaka Mengenai Literasi Sains</w:t>
                            </w:r>
                          </w:p>
                        </w:txbxContent>
                      </wps:txbx>
                      <wps:bodyPr wrap="square" lIns="50800" tIns="50800" rIns="50800" bIns="50800" numCol="1" anchor="ctr">
                        <a:noAutofit/>
                      </wps:bodyPr>
                    </wps:wsp>
                  </a:graphicData>
                </a:graphic>
              </wp:anchor>
            </w:drawing>
          </mc:Choice>
          <mc:Fallback>
            <w:pict>
              <v:rect id="_x0000_s1026" style="visibility:visible;position:absolute;margin-left:132.7pt;margin-top:23.9pt;width:227.9pt;height:38.0pt;z-index:251660288;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v:textbox>
                  <w:txbxContent>
                    <w:p>
                      <w:pPr>
                        <w:pStyle w:val="Label Dark"/>
                      </w:pPr>
                      <w:r>
                        <w:rPr>
                          <w:rFonts w:ascii="Helvetica" w:hAnsi="Helvetica"/>
                          <w:rtl w:val="0"/>
                          <w:lang w:val="en-US"/>
                        </w:rPr>
                        <w:t>Studi Pustaka Mengenai Literasi Sains</w:t>
                      </w:r>
                    </w:p>
                  </w:txbxContent>
                </v:textbox>
                <w10:wrap type="topAndBottom" side="bothSides" anchorx="margin"/>
              </v:rect>
            </w:pict>
          </mc:Fallback>
        </mc:AlternateContent>
      </w:r>
      <w:r>
        <w:rPr>
          <w:rStyle w:val="None"/>
          <w:rFonts w:ascii="Calibri" w:cs="Calibri" w:hAnsi="Calibri" w:eastAsia="Calibri"/>
          <w:sz w:val="24"/>
          <w:szCs w:val="24"/>
          <w:u w:color="000000"/>
          <w:rtl w:val="0"/>
          <w:lang w:val="en-US"/>
        </w:rPr>
        <mc:AlternateContent>
          <mc:Choice Requires="wps">
            <w:drawing>
              <wp:anchor distT="152400" distB="152400" distL="152400" distR="152400" simplePos="0" relativeHeight="251661312" behindDoc="0" locked="0" layoutInCell="1" allowOverlap="1">
                <wp:simplePos x="0" y="0"/>
                <wp:positionH relativeFrom="margin">
                  <wp:posOffset>3129704</wp:posOffset>
                </wp:positionH>
                <wp:positionV relativeFrom="line">
                  <wp:posOffset>791668</wp:posOffset>
                </wp:positionV>
                <wp:extent cx="0" cy="182421"/>
                <wp:effectExtent l="0" t="0" r="0" b="0"/>
                <wp:wrapThrough wrapText="bothSides" distL="152400" distR="152400">
                  <wp:wrapPolygon edited="1">
                    <wp:start x="0" y="0"/>
                    <wp:lineTo x="0" y="21617"/>
                    <wp:lineTo x="0" y="0"/>
                  </wp:wrapPolygon>
                </wp:wrapThrough>
                <wp:docPr id="1073741827" name="officeArt object"/>
                <wp:cNvGraphicFramePr/>
                <a:graphic xmlns:a="http://schemas.openxmlformats.org/drawingml/2006/main">
                  <a:graphicData uri="http://schemas.microsoft.com/office/word/2010/wordprocessingShape">
                    <wps:wsp>
                      <wps:cNvSpPr/>
                      <wps:spPr>
                        <a:xfrm flipV="1">
                          <a:off x="0" y="0"/>
                          <a:ext cx="0" cy="182421"/>
                        </a:xfrm>
                        <a:prstGeom prst="line">
                          <a:avLst/>
                        </a:prstGeom>
                        <a:noFill/>
                        <a:ln w="6350" cap="flat">
                          <a:solidFill>
                            <a:srgbClr val="000000"/>
                          </a:solidFill>
                          <a:prstDash val="solid"/>
                          <a:miter lim="400000"/>
                        </a:ln>
                        <a:effectLst/>
                      </wps:spPr>
                      <wps:bodyPr/>
                    </wps:wsp>
                  </a:graphicData>
                </a:graphic>
              </wp:anchor>
            </w:drawing>
          </mc:Choice>
          <mc:Fallback>
            <w:pict>
              <v:line id="_x0000_s1027" style="visibility:visible;position:absolute;margin-left:246.4pt;margin-top:62.3pt;width:0.0pt;height:14.4pt;z-index:251661312;mso-position-horizontal:absolute;mso-position-horizontal-relative:margin;mso-position-vertical:absolute;mso-position-vertical-relative:lin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r>
        <w:rPr>
          <w:rStyle w:val="None"/>
          <w:rFonts w:ascii="Calibri" w:cs="Calibri" w:hAnsi="Calibri" w:eastAsia="Calibri"/>
          <w:sz w:val="24"/>
          <w:szCs w:val="24"/>
          <w:u w:color="000000"/>
          <w:rtl w:val="0"/>
          <w:lang w:val="en-US"/>
        </w:rPr>
        <mc:AlternateContent>
          <mc:Choice Requires="wps">
            <w:drawing>
              <wp:anchor distT="152400" distB="152400" distL="152400" distR="152400" simplePos="0" relativeHeight="251662336" behindDoc="0" locked="0" layoutInCell="1" allowOverlap="1">
                <wp:simplePos x="0" y="0"/>
                <wp:positionH relativeFrom="margin">
                  <wp:posOffset>918851</wp:posOffset>
                </wp:positionH>
                <wp:positionV relativeFrom="line">
                  <wp:posOffset>980439</wp:posOffset>
                </wp:positionV>
                <wp:extent cx="4428057" cy="596199"/>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4428057" cy="596199"/>
                        </a:xfrm>
                        <a:prstGeom prst="rect">
                          <a:avLst/>
                        </a:prstGeom>
                        <a:noFill/>
                        <a:ln w="12700" cap="flat">
                          <a:solidFill>
                            <a:srgbClr val="53585F">
                              <a:alpha val="71000"/>
                            </a:srgbClr>
                          </a:solidFill>
                          <a:prstDash val="solid"/>
                          <a:miter lim="400000"/>
                        </a:ln>
                        <a:effectLst/>
                      </wps:spPr>
                      <wps:txbx>
                        <w:txbxContent>
                          <w:p>
                            <w:pPr>
                              <w:pStyle w:val="Label Dark"/>
                            </w:pPr>
                            <w:r>
                              <w:rPr>
                                <w:rFonts w:ascii="Helvetica" w:hAnsi="Helvetica"/>
                                <w:rtl w:val="0"/>
                                <w:lang w:val="en-US"/>
                              </w:rPr>
                              <w:t>Observasi Sekolah di Desa dan Kota Berdasarkan Nilai UN</w:t>
                            </w:r>
                          </w:p>
                        </w:txbxContent>
                      </wps:txbx>
                      <wps:bodyPr wrap="square" lIns="50800" tIns="50800" rIns="50800" bIns="50800" numCol="1" anchor="ctr">
                        <a:noAutofit/>
                      </wps:bodyPr>
                    </wps:wsp>
                  </a:graphicData>
                </a:graphic>
              </wp:anchor>
            </w:drawing>
          </mc:Choice>
          <mc:Fallback>
            <w:pict>
              <v:rect id="_x0000_s1028" style="visibility:visible;position:absolute;margin-left:72.4pt;margin-top:77.2pt;width:348.7pt;height:46.9pt;z-index:251662336;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v:textbox>
                  <w:txbxContent>
                    <w:p>
                      <w:pPr>
                        <w:pStyle w:val="Label Dark"/>
                      </w:pPr>
                      <w:r>
                        <w:rPr>
                          <w:rFonts w:ascii="Helvetica" w:hAnsi="Helvetica"/>
                          <w:rtl w:val="0"/>
                          <w:lang w:val="en-US"/>
                        </w:rPr>
                        <w:t>Observasi Sekolah di Desa dan Kota Berdasarkan Nilai UN</w:t>
                      </w:r>
                    </w:p>
                  </w:txbxContent>
                </v:textbox>
                <w10:wrap type="topAndBottom" side="bothSides" anchorx="margin"/>
              </v:rect>
            </w:pict>
          </mc:Fallback>
        </mc:AlternateContent>
      </w:r>
      <w:r>
        <w:rPr>
          <w:rStyle w:val="None"/>
          <w:rFonts w:ascii="Calibri" w:cs="Calibri" w:hAnsi="Calibri" w:eastAsia="Calibri"/>
          <w:sz w:val="24"/>
          <w:szCs w:val="24"/>
          <w:u w:color="000000"/>
          <w:rtl w:val="0"/>
          <w:lang w:val="en-US"/>
        </w:rPr>
        <mc:AlternateContent>
          <mc:Choice Requires="wps">
            <w:drawing>
              <wp:anchor distT="152400" distB="152400" distL="152400" distR="152400" simplePos="0" relativeHeight="251663360" behindDoc="0" locked="0" layoutInCell="1" allowOverlap="1">
                <wp:simplePos x="0" y="0"/>
                <wp:positionH relativeFrom="margin">
                  <wp:posOffset>3136054</wp:posOffset>
                </wp:positionH>
                <wp:positionV relativeFrom="line">
                  <wp:posOffset>1582988</wp:posOffset>
                </wp:positionV>
                <wp:extent cx="0" cy="182421"/>
                <wp:effectExtent l="0" t="0" r="0" b="0"/>
                <wp:wrapThrough wrapText="bothSides" distL="152400" distR="152400">
                  <wp:wrapPolygon edited="1">
                    <wp:start x="0" y="0"/>
                    <wp:lineTo x="0" y="21617"/>
                    <wp:lineTo x="0" y="0"/>
                  </wp:wrapPolygon>
                </wp:wrapThrough>
                <wp:docPr id="1073741829" name="officeArt object"/>
                <wp:cNvGraphicFramePr/>
                <a:graphic xmlns:a="http://schemas.openxmlformats.org/drawingml/2006/main">
                  <a:graphicData uri="http://schemas.microsoft.com/office/word/2010/wordprocessingShape">
                    <wps:wsp>
                      <wps:cNvSpPr/>
                      <wps:spPr>
                        <a:xfrm flipV="1">
                          <a:off x="0" y="0"/>
                          <a:ext cx="0" cy="182421"/>
                        </a:xfrm>
                        <a:prstGeom prst="line">
                          <a:avLst/>
                        </a:prstGeom>
                        <a:noFill/>
                        <a:ln w="6350" cap="flat">
                          <a:solidFill>
                            <a:srgbClr val="000000"/>
                          </a:solidFill>
                          <a:prstDash val="solid"/>
                          <a:miter lim="400000"/>
                        </a:ln>
                        <a:effectLst/>
                      </wps:spPr>
                      <wps:bodyPr/>
                    </wps:wsp>
                  </a:graphicData>
                </a:graphic>
              </wp:anchor>
            </w:drawing>
          </mc:Choice>
          <mc:Fallback>
            <w:pict>
              <v:line id="_x0000_s1029" style="visibility:visible;position:absolute;margin-left:246.9pt;margin-top:124.6pt;width:0.0pt;height:14.4pt;z-index:251663360;mso-position-horizontal:absolute;mso-position-horizontal-relative:margin;mso-position-vertical:absolute;mso-position-vertical-relative:lin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r>
        <w:rPr>
          <w:rStyle w:val="None"/>
          <w:rFonts w:ascii="Calibri" w:cs="Calibri" w:hAnsi="Calibri" w:eastAsia="Calibri"/>
          <w:sz w:val="24"/>
          <w:szCs w:val="24"/>
          <w:u w:color="000000"/>
          <w:rtl w:val="0"/>
          <w:lang w:val="en-US"/>
        </w:rPr>
        <mc:AlternateContent>
          <mc:Choice Requires="wps">
            <w:drawing>
              <wp:anchor distT="152400" distB="152400" distL="152400" distR="152400" simplePos="0" relativeHeight="251664384" behindDoc="0" locked="0" layoutInCell="1" allowOverlap="1">
                <wp:simplePos x="0" y="0"/>
                <wp:positionH relativeFrom="margin">
                  <wp:posOffset>1758501</wp:posOffset>
                </wp:positionH>
                <wp:positionV relativeFrom="line">
                  <wp:posOffset>1771758</wp:posOffset>
                </wp:positionV>
                <wp:extent cx="2748757" cy="533500"/>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2748757" cy="533500"/>
                        </a:xfrm>
                        <a:prstGeom prst="rect">
                          <a:avLst/>
                        </a:prstGeom>
                        <a:noFill/>
                        <a:ln w="12700" cap="flat">
                          <a:solidFill>
                            <a:srgbClr val="53585F">
                              <a:alpha val="71000"/>
                            </a:srgbClr>
                          </a:solidFill>
                          <a:prstDash val="solid"/>
                          <a:miter lim="400000"/>
                        </a:ln>
                        <a:effectLst/>
                      </wps:spPr>
                      <wps:txbx>
                        <w:txbxContent>
                          <w:p>
                            <w:pPr>
                              <w:pStyle w:val="Label Dark"/>
                            </w:pPr>
                            <w:r>
                              <w:rPr>
                                <w:rFonts w:ascii="Helvetica" w:hAnsi="Helvetica"/>
                                <w:rtl w:val="0"/>
                                <w:lang w:val="en-US"/>
                              </w:rPr>
                              <w:t>Membuat Instrumen Penelitian</w:t>
                            </w:r>
                          </w:p>
                        </w:txbxContent>
                      </wps:txbx>
                      <wps:bodyPr wrap="square" lIns="50800" tIns="50800" rIns="50800" bIns="50800" numCol="1" anchor="ctr">
                        <a:noAutofit/>
                      </wps:bodyPr>
                    </wps:wsp>
                  </a:graphicData>
                </a:graphic>
              </wp:anchor>
            </w:drawing>
          </mc:Choice>
          <mc:Fallback>
            <w:pict>
              <v:rect id="_x0000_s1030" style="visibility:visible;position:absolute;margin-left:138.5pt;margin-top:139.5pt;width:216.4pt;height:42.0pt;z-index:251664384;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v:textbox>
                  <w:txbxContent>
                    <w:p>
                      <w:pPr>
                        <w:pStyle w:val="Label Dark"/>
                      </w:pPr>
                      <w:r>
                        <w:rPr>
                          <w:rFonts w:ascii="Helvetica" w:hAnsi="Helvetica"/>
                          <w:rtl w:val="0"/>
                          <w:lang w:val="en-US"/>
                        </w:rPr>
                        <w:t>Membuat Instrumen Penelitian</w:t>
                      </w:r>
                    </w:p>
                  </w:txbxContent>
                </v:textbox>
                <w10:wrap type="topAndBottom" side="bothSides" anchorx="margin"/>
              </v:rect>
            </w:pict>
          </mc:Fallback>
        </mc:AlternateContent>
      </w:r>
      <w:r>
        <w:rPr>
          <w:rStyle w:val="None"/>
          <w:rFonts w:ascii="Calibri" w:cs="Calibri" w:hAnsi="Calibri" w:eastAsia="Calibri"/>
          <w:sz w:val="24"/>
          <w:szCs w:val="24"/>
          <w:u w:color="000000"/>
          <w:rtl w:val="0"/>
          <w:lang w:val="en-US"/>
        </w:rPr>
        <mc:AlternateContent>
          <mc:Choice Requires="wps">
            <w:drawing>
              <wp:anchor distT="152400" distB="152400" distL="152400" distR="152400" simplePos="0" relativeHeight="251665408" behindDoc="0" locked="0" layoutInCell="1" allowOverlap="1">
                <wp:simplePos x="0" y="0"/>
                <wp:positionH relativeFrom="margin">
                  <wp:posOffset>1682475</wp:posOffset>
                </wp:positionH>
                <wp:positionV relativeFrom="line">
                  <wp:posOffset>2489741</wp:posOffset>
                </wp:positionV>
                <wp:extent cx="0" cy="182421"/>
                <wp:effectExtent l="0" t="0" r="0" b="0"/>
                <wp:wrapThrough wrapText="bothSides" distL="152400" distR="152400">
                  <wp:wrapPolygon edited="1">
                    <wp:start x="0" y="0"/>
                    <wp:lineTo x="0" y="21617"/>
                    <wp:lineTo x="0" y="0"/>
                  </wp:wrapPolygon>
                </wp:wrapThrough>
                <wp:docPr id="1073741831" name="officeArt object"/>
                <wp:cNvGraphicFramePr/>
                <a:graphic xmlns:a="http://schemas.openxmlformats.org/drawingml/2006/main">
                  <a:graphicData uri="http://schemas.microsoft.com/office/word/2010/wordprocessingShape">
                    <wps:wsp>
                      <wps:cNvSpPr/>
                      <wps:spPr>
                        <a:xfrm flipV="1">
                          <a:off x="0" y="0"/>
                          <a:ext cx="0" cy="182421"/>
                        </a:xfrm>
                        <a:prstGeom prst="line">
                          <a:avLst/>
                        </a:prstGeom>
                        <a:noFill/>
                        <a:ln w="6350" cap="flat">
                          <a:solidFill>
                            <a:srgbClr val="000000"/>
                          </a:solidFill>
                          <a:prstDash val="solid"/>
                          <a:miter lim="400000"/>
                        </a:ln>
                        <a:effectLst/>
                      </wps:spPr>
                      <wps:bodyPr/>
                    </wps:wsp>
                  </a:graphicData>
                </a:graphic>
              </wp:anchor>
            </w:drawing>
          </mc:Choice>
          <mc:Fallback>
            <w:pict>
              <v:line id="_x0000_s1031" style="visibility:visible;position:absolute;margin-left:132.5pt;margin-top:196.0pt;width:0.0pt;height:14.4pt;z-index:251665408;mso-position-horizontal:absolute;mso-position-horizontal-relative:margin;mso-position-vertical:absolute;mso-position-vertical-relative:lin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r>
        <w:rPr>
          <w:rStyle w:val="None"/>
          <w:rFonts w:ascii="Calibri" w:cs="Calibri" w:hAnsi="Calibri" w:eastAsia="Calibri"/>
          <w:sz w:val="24"/>
          <w:szCs w:val="24"/>
          <w:u w:color="000000"/>
          <w:rtl w:val="0"/>
          <w:lang w:val="en-US"/>
        </w:rPr>
        <mc:AlternateContent>
          <mc:Choice Requires="wps">
            <w:drawing>
              <wp:anchor distT="152400" distB="152400" distL="152400" distR="152400" simplePos="0" relativeHeight="251666432" behindDoc="0" locked="0" layoutInCell="1" allowOverlap="1">
                <wp:simplePos x="0" y="0"/>
                <wp:positionH relativeFrom="margin">
                  <wp:posOffset>562699</wp:posOffset>
                </wp:positionH>
                <wp:positionV relativeFrom="line">
                  <wp:posOffset>2678511</wp:posOffset>
                </wp:positionV>
                <wp:extent cx="2233200" cy="523231"/>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2233200" cy="523231"/>
                        </a:xfrm>
                        <a:prstGeom prst="rect">
                          <a:avLst/>
                        </a:prstGeom>
                        <a:noFill/>
                        <a:ln w="12700" cap="flat">
                          <a:solidFill>
                            <a:srgbClr val="53585F">
                              <a:alpha val="71000"/>
                            </a:srgbClr>
                          </a:solidFill>
                          <a:prstDash val="solid"/>
                          <a:miter lim="400000"/>
                        </a:ln>
                        <a:effectLst/>
                      </wps:spPr>
                      <wps:txbx>
                        <w:txbxContent>
                          <w:p>
                            <w:pPr>
                              <w:pStyle w:val="Label Dark"/>
                            </w:pPr>
                            <w:r>
                              <w:rPr>
                                <w:rFonts w:ascii="Helvetica" w:hAnsi="Helvetica"/>
                                <w:rtl w:val="0"/>
                                <w:lang w:val="en-US"/>
                              </w:rPr>
                              <w:t>40 Soal Literasi Sains Siswa</w:t>
                            </w:r>
                          </w:p>
                        </w:txbxContent>
                      </wps:txbx>
                      <wps:bodyPr wrap="square" lIns="50800" tIns="50800" rIns="50800" bIns="50800" numCol="1" anchor="ctr">
                        <a:noAutofit/>
                      </wps:bodyPr>
                    </wps:wsp>
                  </a:graphicData>
                </a:graphic>
              </wp:anchor>
            </w:drawing>
          </mc:Choice>
          <mc:Fallback>
            <w:pict>
              <v:rect id="_x0000_s1032" style="visibility:visible;position:absolute;margin-left:44.3pt;margin-top:210.9pt;width:175.8pt;height:41.2pt;z-index:251666432;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v:textbox>
                  <w:txbxContent>
                    <w:p>
                      <w:pPr>
                        <w:pStyle w:val="Label Dark"/>
                      </w:pPr>
                      <w:r>
                        <w:rPr>
                          <w:rFonts w:ascii="Helvetica" w:hAnsi="Helvetica"/>
                          <w:rtl w:val="0"/>
                          <w:lang w:val="en-US"/>
                        </w:rPr>
                        <w:t>40 Soal Literasi Sains Siswa</w:t>
                      </w:r>
                    </w:p>
                  </w:txbxContent>
                </v:textbox>
                <w10:wrap type="topAndBottom" side="bothSides" anchorx="margin"/>
              </v:rect>
            </w:pict>
          </mc:Fallback>
        </mc:AlternateContent>
      </w:r>
      <w:r>
        <w:rPr>
          <w:rStyle w:val="None"/>
          <w:rFonts w:ascii="Calibri" w:cs="Calibri" w:hAnsi="Calibri" w:eastAsia="Calibri"/>
          <w:sz w:val="24"/>
          <w:szCs w:val="24"/>
          <w:u w:color="000000"/>
          <w:rtl w:val="0"/>
          <w:lang w:val="en-US"/>
        </w:rPr>
        <mc:AlternateContent>
          <mc:Choice Requires="wps">
            <w:drawing>
              <wp:anchor distT="152400" distB="152400" distL="152400" distR="152400" simplePos="0" relativeHeight="251667456" behindDoc="0" locked="0" layoutInCell="1" allowOverlap="1">
                <wp:simplePos x="0" y="0"/>
                <wp:positionH relativeFrom="margin">
                  <wp:posOffset>3129704</wp:posOffset>
                </wp:positionH>
                <wp:positionV relativeFrom="line">
                  <wp:posOffset>2307320</wp:posOffset>
                </wp:positionV>
                <wp:extent cx="0" cy="182421"/>
                <wp:effectExtent l="0" t="0" r="0" b="0"/>
                <wp:wrapThrough wrapText="bothSides" distL="152400" distR="152400">
                  <wp:wrapPolygon edited="1">
                    <wp:start x="0" y="0"/>
                    <wp:lineTo x="0" y="21617"/>
                    <wp:lineTo x="0" y="0"/>
                  </wp:wrapPolygon>
                </wp:wrapThrough>
                <wp:docPr id="1073741833" name="officeArt object"/>
                <wp:cNvGraphicFramePr/>
                <a:graphic xmlns:a="http://schemas.openxmlformats.org/drawingml/2006/main">
                  <a:graphicData uri="http://schemas.microsoft.com/office/word/2010/wordprocessingShape">
                    <wps:wsp>
                      <wps:cNvSpPr/>
                      <wps:spPr>
                        <a:xfrm flipV="1">
                          <a:off x="0" y="0"/>
                          <a:ext cx="0" cy="182421"/>
                        </a:xfrm>
                        <a:prstGeom prst="line">
                          <a:avLst/>
                        </a:prstGeom>
                        <a:noFill/>
                        <a:ln w="6350" cap="flat">
                          <a:solidFill>
                            <a:srgbClr val="000000"/>
                          </a:solidFill>
                          <a:prstDash val="solid"/>
                          <a:miter lim="400000"/>
                        </a:ln>
                        <a:effectLst/>
                      </wps:spPr>
                      <wps:bodyPr/>
                    </wps:wsp>
                  </a:graphicData>
                </a:graphic>
              </wp:anchor>
            </w:drawing>
          </mc:Choice>
          <mc:Fallback>
            <w:pict>
              <v:line id="_x0000_s1033" style="visibility:visible;position:absolute;margin-left:246.4pt;margin-top:181.7pt;width:0.0pt;height:14.4pt;z-index:251667456;mso-position-horizontal:absolute;mso-position-horizontal-relative:margin;mso-position-vertical:absolute;mso-position-vertical-relative:lin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r>
        <w:rPr>
          <w:rStyle w:val="None"/>
          <w:rFonts w:ascii="Calibri" w:cs="Calibri" w:hAnsi="Calibri" w:eastAsia="Calibri"/>
          <w:sz w:val="24"/>
          <w:szCs w:val="24"/>
          <w:u w:color="000000"/>
          <w:rtl w:val="0"/>
          <w:lang w:val="en-US"/>
        </w:rPr>
        <mc:AlternateContent>
          <mc:Choice Requires="wps">
            <w:drawing>
              <wp:anchor distT="152400" distB="152400" distL="152400" distR="152400" simplePos="0" relativeHeight="251668480" behindDoc="0" locked="0" layoutInCell="1" allowOverlap="1">
                <wp:simplePos x="0" y="0"/>
                <wp:positionH relativeFrom="margin">
                  <wp:posOffset>3539401</wp:posOffset>
                </wp:positionH>
                <wp:positionV relativeFrom="line">
                  <wp:posOffset>2678511</wp:posOffset>
                </wp:positionV>
                <wp:extent cx="2297316" cy="523231"/>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SpPr/>
                      <wps:spPr>
                        <a:xfrm>
                          <a:off x="0" y="0"/>
                          <a:ext cx="2297316" cy="523231"/>
                        </a:xfrm>
                        <a:prstGeom prst="rect">
                          <a:avLst/>
                        </a:prstGeom>
                        <a:noFill/>
                        <a:ln w="12700" cap="flat">
                          <a:solidFill>
                            <a:srgbClr val="53585F">
                              <a:alpha val="71000"/>
                            </a:srgbClr>
                          </a:solidFill>
                          <a:prstDash val="solid"/>
                          <a:miter lim="400000"/>
                        </a:ln>
                        <a:effectLst/>
                      </wps:spPr>
                      <wps:txbx>
                        <w:txbxContent>
                          <w:p>
                            <w:pPr>
                              <w:pStyle w:val="Label Dark"/>
                            </w:pPr>
                            <w:r>
                              <w:rPr>
                                <w:rFonts w:ascii="Helvetica" w:hAnsi="Helvetica"/>
                                <w:rtl w:val="0"/>
                                <w:lang w:val="en-US"/>
                              </w:rPr>
                              <w:t>40 Soal Literasi Sains Guru</w:t>
                            </w:r>
                          </w:p>
                        </w:txbxContent>
                      </wps:txbx>
                      <wps:bodyPr wrap="square" lIns="50800" tIns="50800" rIns="50800" bIns="50800" numCol="1" anchor="ctr">
                        <a:noAutofit/>
                      </wps:bodyPr>
                    </wps:wsp>
                  </a:graphicData>
                </a:graphic>
              </wp:anchor>
            </w:drawing>
          </mc:Choice>
          <mc:Fallback>
            <w:pict>
              <v:rect id="_x0000_s1034" style="visibility:visible;position:absolute;margin-left:278.7pt;margin-top:210.9pt;width:180.9pt;height:41.2pt;z-index:251668480;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v:textbox>
                  <w:txbxContent>
                    <w:p>
                      <w:pPr>
                        <w:pStyle w:val="Label Dark"/>
                      </w:pPr>
                      <w:r>
                        <w:rPr>
                          <w:rFonts w:ascii="Helvetica" w:hAnsi="Helvetica"/>
                          <w:rtl w:val="0"/>
                          <w:lang w:val="en-US"/>
                        </w:rPr>
                        <w:t>40 Soal Literasi Sains Guru</w:t>
                      </w:r>
                    </w:p>
                  </w:txbxContent>
                </v:textbox>
                <w10:wrap type="topAndBottom" side="bothSides" anchorx="margin"/>
              </v:rect>
            </w:pict>
          </mc:Fallback>
        </mc:AlternateContent>
      </w:r>
      <w:r>
        <w:rPr>
          <w:rStyle w:val="None"/>
          <w:rFonts w:ascii="Calibri" w:cs="Calibri" w:hAnsi="Calibri" w:eastAsia="Calibri"/>
          <w:sz w:val="24"/>
          <w:szCs w:val="24"/>
          <w:u w:color="000000"/>
          <w:rtl w:val="0"/>
          <w:lang w:val="en-US"/>
        </w:rPr>
        <mc:AlternateContent>
          <mc:Choice Requires="wps">
            <w:drawing>
              <wp:anchor distT="152400" distB="152400" distL="152400" distR="152400" simplePos="0" relativeHeight="251669504" behindDoc="0" locked="0" layoutInCell="1" allowOverlap="1">
                <wp:simplePos x="0" y="0"/>
                <wp:positionH relativeFrom="margin">
                  <wp:posOffset>4684884</wp:posOffset>
                </wp:positionH>
                <wp:positionV relativeFrom="line">
                  <wp:posOffset>2489741</wp:posOffset>
                </wp:positionV>
                <wp:extent cx="0" cy="182421"/>
                <wp:effectExtent l="0" t="0" r="0" b="0"/>
                <wp:wrapThrough wrapText="bothSides" distL="152400" distR="152400">
                  <wp:wrapPolygon edited="1">
                    <wp:start x="0" y="0"/>
                    <wp:lineTo x="0" y="21617"/>
                    <wp:lineTo x="0" y="0"/>
                  </wp:wrapPolygon>
                </wp:wrapThrough>
                <wp:docPr id="1073741835" name="officeArt object"/>
                <wp:cNvGraphicFramePr/>
                <a:graphic xmlns:a="http://schemas.openxmlformats.org/drawingml/2006/main">
                  <a:graphicData uri="http://schemas.microsoft.com/office/word/2010/wordprocessingShape">
                    <wps:wsp>
                      <wps:cNvSpPr/>
                      <wps:spPr>
                        <a:xfrm flipV="1">
                          <a:off x="0" y="0"/>
                          <a:ext cx="0" cy="182421"/>
                        </a:xfrm>
                        <a:prstGeom prst="line">
                          <a:avLst/>
                        </a:prstGeom>
                        <a:noFill/>
                        <a:ln w="6350" cap="flat">
                          <a:solidFill>
                            <a:srgbClr val="000000"/>
                          </a:solidFill>
                          <a:prstDash val="solid"/>
                          <a:miter lim="400000"/>
                        </a:ln>
                        <a:effectLst/>
                      </wps:spPr>
                      <wps:bodyPr/>
                    </wps:wsp>
                  </a:graphicData>
                </a:graphic>
              </wp:anchor>
            </w:drawing>
          </mc:Choice>
          <mc:Fallback>
            <w:pict>
              <v:line id="_x0000_s1035" style="visibility:visible;position:absolute;margin-left:368.9pt;margin-top:196.0pt;width:0.0pt;height:14.4pt;z-index:251669504;mso-position-horizontal:absolute;mso-position-horizontal-relative:margin;mso-position-vertical:absolute;mso-position-vertical-relative:lin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r>
        <w:rPr>
          <w:rStyle w:val="None"/>
          <w:rFonts w:ascii="Calibri" w:cs="Calibri" w:hAnsi="Calibri" w:eastAsia="Calibri"/>
          <w:sz w:val="24"/>
          <w:szCs w:val="24"/>
          <w:u w:color="000000"/>
          <w:rtl w:val="0"/>
          <w:lang w:val="en-US"/>
        </w:rPr>
        <mc:AlternateContent>
          <mc:Choice Requires="wps">
            <w:drawing>
              <wp:anchor distT="152400" distB="152400" distL="152400" distR="152400" simplePos="0" relativeHeight="251670528" behindDoc="0" locked="0" layoutInCell="1" allowOverlap="1">
                <wp:simplePos x="0" y="0"/>
                <wp:positionH relativeFrom="margin">
                  <wp:posOffset>1676125</wp:posOffset>
                </wp:positionH>
                <wp:positionV relativeFrom="line">
                  <wp:posOffset>3208091</wp:posOffset>
                </wp:positionV>
                <wp:extent cx="0" cy="182421"/>
                <wp:effectExtent l="0" t="0" r="0" b="0"/>
                <wp:wrapThrough wrapText="bothSides" distL="152400" distR="152400">
                  <wp:wrapPolygon edited="1">
                    <wp:start x="0" y="0"/>
                    <wp:lineTo x="0" y="21617"/>
                    <wp:lineTo x="0" y="0"/>
                  </wp:wrapPolygon>
                </wp:wrapThrough>
                <wp:docPr id="1073741836" name="officeArt object"/>
                <wp:cNvGraphicFramePr/>
                <a:graphic xmlns:a="http://schemas.openxmlformats.org/drawingml/2006/main">
                  <a:graphicData uri="http://schemas.microsoft.com/office/word/2010/wordprocessingShape">
                    <wps:wsp>
                      <wps:cNvSpPr/>
                      <wps:spPr>
                        <a:xfrm flipV="1">
                          <a:off x="0" y="0"/>
                          <a:ext cx="0" cy="182421"/>
                        </a:xfrm>
                        <a:prstGeom prst="line">
                          <a:avLst/>
                        </a:prstGeom>
                        <a:noFill/>
                        <a:ln w="6350" cap="flat">
                          <a:solidFill>
                            <a:srgbClr val="000000"/>
                          </a:solidFill>
                          <a:prstDash val="solid"/>
                          <a:miter lim="400000"/>
                        </a:ln>
                        <a:effectLst/>
                      </wps:spPr>
                      <wps:bodyPr/>
                    </wps:wsp>
                  </a:graphicData>
                </a:graphic>
              </wp:anchor>
            </w:drawing>
          </mc:Choice>
          <mc:Fallback>
            <w:pict>
              <v:line id="_x0000_s1036" style="visibility:visible;position:absolute;margin-left:132.0pt;margin-top:252.6pt;width:0.0pt;height:14.4pt;z-index:251670528;mso-position-horizontal:absolute;mso-position-horizontal-relative:margin;mso-position-vertical:absolute;mso-position-vertical-relative:lin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r>
        <w:rPr>
          <w:rStyle w:val="None"/>
          <w:rFonts w:ascii="Calibri" w:cs="Calibri" w:hAnsi="Calibri" w:eastAsia="Calibri"/>
          <w:sz w:val="24"/>
          <w:szCs w:val="24"/>
          <w:u w:color="000000"/>
          <w:rtl w:val="0"/>
          <w:lang w:val="en-US"/>
        </w:rPr>
        <mc:AlternateContent>
          <mc:Choice Requires="wps">
            <w:drawing>
              <wp:anchor distT="152400" distB="152400" distL="152400" distR="152400" simplePos="0" relativeHeight="251671552" behindDoc="0" locked="0" layoutInCell="1" allowOverlap="1">
                <wp:simplePos x="0" y="0"/>
                <wp:positionH relativeFrom="margin">
                  <wp:posOffset>4691234</wp:posOffset>
                </wp:positionH>
                <wp:positionV relativeFrom="line">
                  <wp:posOffset>3208091</wp:posOffset>
                </wp:positionV>
                <wp:extent cx="0" cy="182421"/>
                <wp:effectExtent l="0" t="0" r="0" b="0"/>
                <wp:wrapThrough wrapText="bothSides" distL="152400" distR="152400">
                  <wp:wrapPolygon edited="1">
                    <wp:start x="0" y="0"/>
                    <wp:lineTo x="0" y="21617"/>
                    <wp:lineTo x="0" y="0"/>
                  </wp:wrapPolygon>
                </wp:wrapThrough>
                <wp:docPr id="1073741837" name="officeArt object"/>
                <wp:cNvGraphicFramePr/>
                <a:graphic xmlns:a="http://schemas.openxmlformats.org/drawingml/2006/main">
                  <a:graphicData uri="http://schemas.microsoft.com/office/word/2010/wordprocessingShape">
                    <wps:wsp>
                      <wps:cNvSpPr/>
                      <wps:spPr>
                        <a:xfrm flipV="1">
                          <a:off x="0" y="0"/>
                          <a:ext cx="0" cy="182421"/>
                        </a:xfrm>
                        <a:prstGeom prst="line">
                          <a:avLst/>
                        </a:prstGeom>
                        <a:noFill/>
                        <a:ln w="6350" cap="flat">
                          <a:solidFill>
                            <a:srgbClr val="000000"/>
                          </a:solidFill>
                          <a:prstDash val="solid"/>
                          <a:miter lim="400000"/>
                        </a:ln>
                        <a:effectLst/>
                      </wps:spPr>
                      <wps:bodyPr/>
                    </wps:wsp>
                  </a:graphicData>
                </a:graphic>
              </wp:anchor>
            </w:drawing>
          </mc:Choice>
          <mc:Fallback>
            <w:pict>
              <v:line id="_x0000_s1037" style="visibility:visible;position:absolute;margin-left:369.4pt;margin-top:252.6pt;width:0.0pt;height:14.4pt;z-index:251671552;mso-position-horizontal:absolute;mso-position-horizontal-relative:margin;mso-position-vertical:absolute;mso-position-vertical-relative:lin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r>
        <w:rPr>
          <w:rStyle w:val="None"/>
          <w:rFonts w:ascii="Calibri" w:cs="Calibri" w:hAnsi="Calibri" w:eastAsia="Calibri"/>
          <w:sz w:val="24"/>
          <w:szCs w:val="24"/>
          <w:u w:color="000000"/>
          <w:rtl w:val="0"/>
          <w:lang w:val="en-US"/>
        </w:rPr>
        <mc:AlternateContent>
          <mc:Choice Requires="wps">
            <w:drawing>
              <wp:anchor distT="152400" distB="152400" distL="152400" distR="152400" simplePos="0" relativeHeight="251672576" behindDoc="0" locked="0" layoutInCell="1" allowOverlap="1">
                <wp:simplePos x="0" y="0"/>
                <wp:positionH relativeFrom="margin">
                  <wp:posOffset>1699020</wp:posOffset>
                </wp:positionH>
                <wp:positionV relativeFrom="line">
                  <wp:posOffset>2483391</wp:posOffset>
                </wp:positionV>
                <wp:extent cx="2992214" cy="0"/>
                <wp:effectExtent l="0" t="0" r="0" b="0"/>
                <wp:wrapTopAndBottom distT="152400" distB="152400"/>
                <wp:docPr id="1073741838" name="officeArt object"/>
                <wp:cNvGraphicFramePr/>
                <a:graphic xmlns:a="http://schemas.openxmlformats.org/drawingml/2006/main">
                  <a:graphicData uri="http://schemas.microsoft.com/office/word/2010/wordprocessingShape">
                    <wps:wsp>
                      <wps:cNvSpPr/>
                      <wps:spPr>
                        <a:xfrm>
                          <a:off x="0" y="0"/>
                          <a:ext cx="2992214" cy="0"/>
                        </a:xfrm>
                        <a:prstGeom prst="line">
                          <a:avLst/>
                        </a:prstGeom>
                        <a:noFill/>
                        <a:ln w="6350" cap="flat">
                          <a:solidFill>
                            <a:srgbClr val="000000"/>
                          </a:solidFill>
                          <a:prstDash val="solid"/>
                          <a:miter lim="400000"/>
                        </a:ln>
                        <a:effectLst/>
                      </wps:spPr>
                      <wps:bodyPr/>
                    </wps:wsp>
                  </a:graphicData>
                </a:graphic>
              </wp:anchor>
            </w:drawing>
          </mc:Choice>
          <mc:Fallback>
            <w:pict>
              <v:line id="_x0000_s1038" style="visibility:visible;position:absolute;margin-left:133.8pt;margin-top:195.5pt;width:235.6pt;height:0.0pt;z-index:25167257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r>
        <w:rPr>
          <w:rStyle w:val="None"/>
          <w:rFonts w:ascii="Calibri" w:cs="Calibri" w:hAnsi="Calibri" w:eastAsia="Calibri"/>
          <w:sz w:val="24"/>
          <w:szCs w:val="24"/>
          <w:u w:color="000000"/>
          <w:rtl w:val="0"/>
          <w:lang w:val="en-US"/>
        </w:rPr>
        <mc:AlternateContent>
          <mc:Choice Requires="wps">
            <w:drawing>
              <wp:anchor distT="152400" distB="152400" distL="152400" distR="152400" simplePos="0" relativeHeight="251673600" behindDoc="0" locked="0" layoutInCell="1" allowOverlap="1">
                <wp:simplePos x="0" y="0"/>
                <wp:positionH relativeFrom="margin">
                  <wp:posOffset>1682475</wp:posOffset>
                </wp:positionH>
                <wp:positionV relativeFrom="line">
                  <wp:posOffset>3390512</wp:posOffset>
                </wp:positionV>
                <wp:extent cx="2992214" cy="0"/>
                <wp:effectExtent l="0" t="0" r="0" b="0"/>
                <wp:wrapTopAndBottom distT="152400" distB="152400"/>
                <wp:docPr id="1073741839" name="officeArt object"/>
                <wp:cNvGraphicFramePr/>
                <a:graphic xmlns:a="http://schemas.openxmlformats.org/drawingml/2006/main">
                  <a:graphicData uri="http://schemas.microsoft.com/office/word/2010/wordprocessingShape">
                    <wps:wsp>
                      <wps:cNvSpPr/>
                      <wps:spPr>
                        <a:xfrm>
                          <a:off x="0" y="0"/>
                          <a:ext cx="2992214" cy="0"/>
                        </a:xfrm>
                        <a:prstGeom prst="line">
                          <a:avLst/>
                        </a:prstGeom>
                        <a:noFill/>
                        <a:ln w="6350" cap="flat">
                          <a:solidFill>
                            <a:srgbClr val="000000"/>
                          </a:solidFill>
                          <a:prstDash val="solid"/>
                          <a:miter lim="400000"/>
                        </a:ln>
                        <a:effectLst/>
                      </wps:spPr>
                      <wps:bodyPr/>
                    </wps:wsp>
                  </a:graphicData>
                </a:graphic>
              </wp:anchor>
            </w:drawing>
          </mc:Choice>
          <mc:Fallback>
            <w:pict>
              <v:line id="_x0000_s1039" style="visibility:visible;position:absolute;margin-left:132.5pt;margin-top:267.0pt;width:235.6pt;height:0.0pt;z-index:25167360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r>
        <w:rPr>
          <w:rStyle w:val="None"/>
          <w:rFonts w:ascii="Calibri" w:cs="Calibri" w:hAnsi="Calibri" w:eastAsia="Calibri"/>
          <w:sz w:val="24"/>
          <w:szCs w:val="24"/>
          <w:u w:color="000000"/>
          <w:rtl w:val="0"/>
          <w:lang w:val="en-US"/>
        </w:rPr>
        <mc:AlternateContent>
          <mc:Choice Requires="wps">
            <w:drawing>
              <wp:anchor distT="152400" distB="152400" distL="152400" distR="152400" simplePos="0" relativeHeight="251674624" behindDoc="0" locked="0" layoutInCell="1" allowOverlap="1">
                <wp:simplePos x="0" y="0"/>
                <wp:positionH relativeFrom="margin">
                  <wp:posOffset>3172231</wp:posOffset>
                </wp:positionH>
                <wp:positionV relativeFrom="line">
                  <wp:posOffset>3390512</wp:posOffset>
                </wp:positionV>
                <wp:extent cx="0" cy="182421"/>
                <wp:effectExtent l="0" t="0" r="0" b="0"/>
                <wp:wrapThrough wrapText="bothSides" distL="152400" distR="152400">
                  <wp:wrapPolygon edited="1">
                    <wp:start x="0" y="0"/>
                    <wp:lineTo x="0" y="21617"/>
                    <wp:lineTo x="0" y="0"/>
                  </wp:wrapPolygon>
                </wp:wrapThrough>
                <wp:docPr id="1073741840" name="officeArt object"/>
                <wp:cNvGraphicFramePr/>
                <a:graphic xmlns:a="http://schemas.openxmlformats.org/drawingml/2006/main">
                  <a:graphicData uri="http://schemas.microsoft.com/office/word/2010/wordprocessingShape">
                    <wps:wsp>
                      <wps:cNvSpPr/>
                      <wps:spPr>
                        <a:xfrm flipV="1">
                          <a:off x="0" y="0"/>
                          <a:ext cx="0" cy="182421"/>
                        </a:xfrm>
                        <a:prstGeom prst="line">
                          <a:avLst/>
                        </a:prstGeom>
                        <a:noFill/>
                        <a:ln w="6350" cap="flat">
                          <a:solidFill>
                            <a:srgbClr val="000000"/>
                          </a:solidFill>
                          <a:prstDash val="solid"/>
                          <a:miter lim="400000"/>
                        </a:ln>
                        <a:effectLst/>
                      </wps:spPr>
                      <wps:bodyPr/>
                    </wps:wsp>
                  </a:graphicData>
                </a:graphic>
              </wp:anchor>
            </w:drawing>
          </mc:Choice>
          <mc:Fallback>
            <w:pict>
              <v:line id="_x0000_s1040" style="visibility:visible;position:absolute;margin-left:249.8pt;margin-top:267.0pt;width:0.0pt;height:14.4pt;z-index:251674624;mso-position-horizontal:absolute;mso-position-horizontal-relative:margin;mso-position-vertical:absolute;mso-position-vertical-relative:lin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r>
        <w:rPr>
          <w:rStyle w:val="None"/>
          <w:rFonts w:ascii="Calibri" w:cs="Calibri" w:hAnsi="Calibri" w:eastAsia="Calibri"/>
          <w:sz w:val="24"/>
          <w:szCs w:val="24"/>
          <w:u w:color="000000"/>
          <w:rtl w:val="0"/>
          <w:lang w:val="en-US"/>
        </w:rPr>
        <mc:AlternateContent>
          <mc:Choice Requires="wps">
            <w:drawing>
              <wp:anchor distT="152400" distB="152400" distL="152400" distR="152400" simplePos="0" relativeHeight="251675648" behindDoc="0" locked="0" layoutInCell="1" allowOverlap="1">
                <wp:simplePos x="0" y="0"/>
                <wp:positionH relativeFrom="margin">
                  <wp:posOffset>1831352</wp:posOffset>
                </wp:positionH>
                <wp:positionV relativeFrom="line">
                  <wp:posOffset>3579283</wp:posOffset>
                </wp:positionV>
                <wp:extent cx="2748757" cy="500261"/>
                <wp:effectExtent l="0" t="0" r="0" b="0"/>
                <wp:wrapTopAndBottom distT="152400" distB="152400"/>
                <wp:docPr id="1073741841" name="officeArt object"/>
                <wp:cNvGraphicFramePr/>
                <a:graphic xmlns:a="http://schemas.openxmlformats.org/drawingml/2006/main">
                  <a:graphicData uri="http://schemas.microsoft.com/office/word/2010/wordprocessingShape">
                    <wps:wsp>
                      <wps:cNvSpPr/>
                      <wps:spPr>
                        <a:xfrm>
                          <a:off x="0" y="0"/>
                          <a:ext cx="2748757" cy="500261"/>
                        </a:xfrm>
                        <a:prstGeom prst="rect">
                          <a:avLst/>
                        </a:prstGeom>
                        <a:noFill/>
                        <a:ln w="12700" cap="flat">
                          <a:solidFill>
                            <a:srgbClr val="53585F">
                              <a:alpha val="71000"/>
                            </a:srgbClr>
                          </a:solidFill>
                          <a:prstDash val="solid"/>
                          <a:miter lim="400000"/>
                        </a:ln>
                        <a:effectLst/>
                      </wps:spPr>
                      <wps:txbx>
                        <w:txbxContent>
                          <w:p>
                            <w:pPr>
                              <w:pStyle w:val="Label Dark"/>
                            </w:pPr>
                            <w:r>
                              <w:rPr>
                                <w:rFonts w:ascii="Helvetica" w:hAnsi="Helvetica"/>
                                <w:rtl w:val="0"/>
                                <w:lang w:val="en-US"/>
                              </w:rPr>
                              <w:t>Uji Literasi Sains Guru dan Siswa</w:t>
                            </w:r>
                          </w:p>
                        </w:txbxContent>
                      </wps:txbx>
                      <wps:bodyPr wrap="square" lIns="50800" tIns="50800" rIns="50800" bIns="50800" numCol="1" anchor="ctr">
                        <a:noAutofit/>
                      </wps:bodyPr>
                    </wps:wsp>
                  </a:graphicData>
                </a:graphic>
              </wp:anchor>
            </w:drawing>
          </mc:Choice>
          <mc:Fallback>
            <w:pict>
              <v:rect id="_x0000_s1041" style="visibility:visible;position:absolute;margin-left:144.2pt;margin-top:281.8pt;width:216.4pt;height:39.4pt;z-index:251675648;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v:textbox>
                  <w:txbxContent>
                    <w:p>
                      <w:pPr>
                        <w:pStyle w:val="Label Dark"/>
                      </w:pPr>
                      <w:r>
                        <w:rPr>
                          <w:rFonts w:ascii="Helvetica" w:hAnsi="Helvetica"/>
                          <w:rtl w:val="0"/>
                          <w:lang w:val="en-US"/>
                        </w:rPr>
                        <w:t>Uji Literasi Sains Guru dan Siswa</w:t>
                      </w:r>
                    </w:p>
                  </w:txbxContent>
                </v:textbox>
                <w10:wrap type="topAndBottom" side="bothSides" anchorx="margin"/>
              </v:rect>
            </w:pict>
          </mc:Fallback>
        </mc:AlternateContent>
      </w:r>
      <w:r>
        <w:rPr>
          <w:rStyle w:val="None"/>
          <w:rFonts w:ascii="Calibri" w:cs="Calibri" w:hAnsi="Calibri" w:eastAsia="Calibri"/>
          <w:sz w:val="24"/>
          <w:szCs w:val="24"/>
          <w:u w:color="000000"/>
          <w:rtl w:val="0"/>
          <w:lang w:val="en-US"/>
        </w:rPr>
        <mc:AlternateContent>
          <mc:Choice Requires="wps">
            <w:drawing>
              <wp:anchor distT="152400" distB="152400" distL="152400" distR="152400" simplePos="0" relativeHeight="251676672" behindDoc="0" locked="0" layoutInCell="1" allowOverlap="1">
                <wp:simplePos x="0" y="0"/>
                <wp:positionH relativeFrom="margin">
                  <wp:posOffset>3139229</wp:posOffset>
                </wp:positionH>
                <wp:positionV relativeFrom="line">
                  <wp:posOffset>4085894</wp:posOffset>
                </wp:positionV>
                <wp:extent cx="0" cy="182421"/>
                <wp:effectExtent l="0" t="0" r="0" b="0"/>
                <wp:wrapThrough wrapText="bothSides" distL="152400" distR="152400">
                  <wp:wrapPolygon edited="1">
                    <wp:start x="0" y="0"/>
                    <wp:lineTo x="0" y="21617"/>
                    <wp:lineTo x="0" y="0"/>
                  </wp:wrapPolygon>
                </wp:wrapThrough>
                <wp:docPr id="1073741842" name="officeArt object"/>
                <wp:cNvGraphicFramePr/>
                <a:graphic xmlns:a="http://schemas.openxmlformats.org/drawingml/2006/main">
                  <a:graphicData uri="http://schemas.microsoft.com/office/word/2010/wordprocessingShape">
                    <wps:wsp>
                      <wps:cNvSpPr/>
                      <wps:spPr>
                        <a:xfrm flipV="1">
                          <a:off x="0" y="0"/>
                          <a:ext cx="0" cy="182421"/>
                        </a:xfrm>
                        <a:prstGeom prst="line">
                          <a:avLst/>
                        </a:prstGeom>
                        <a:noFill/>
                        <a:ln w="6350" cap="flat">
                          <a:solidFill>
                            <a:srgbClr val="000000"/>
                          </a:solidFill>
                          <a:prstDash val="solid"/>
                          <a:miter lim="400000"/>
                        </a:ln>
                        <a:effectLst/>
                      </wps:spPr>
                      <wps:bodyPr/>
                    </wps:wsp>
                  </a:graphicData>
                </a:graphic>
              </wp:anchor>
            </w:drawing>
          </mc:Choice>
          <mc:Fallback>
            <w:pict>
              <v:line id="_x0000_s1042" style="visibility:visible;position:absolute;margin-left:247.2pt;margin-top:321.7pt;width:0.0pt;height:14.4pt;z-index:251676672;mso-position-horizontal:absolute;mso-position-horizontal-relative:margin;mso-position-vertical:absolute;mso-position-vertical-relative:lin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r>
        <w:rPr>
          <w:rStyle w:val="None"/>
          <w:rFonts w:ascii="Calibri" w:cs="Calibri" w:hAnsi="Calibri" w:eastAsia="Calibri"/>
          <w:sz w:val="24"/>
          <w:szCs w:val="24"/>
          <w:u w:color="000000"/>
          <w:rtl w:val="0"/>
          <w:lang w:val="en-US"/>
        </w:rPr>
        <mc:AlternateContent>
          <mc:Choice Requires="wps">
            <w:drawing>
              <wp:anchor distT="152400" distB="152400" distL="152400" distR="152400" simplePos="0" relativeHeight="251677696" behindDoc="0" locked="0" layoutInCell="1" allowOverlap="1">
                <wp:simplePos x="0" y="0"/>
                <wp:positionH relativeFrom="margin">
                  <wp:posOffset>1794678</wp:posOffset>
                </wp:positionH>
                <wp:positionV relativeFrom="line">
                  <wp:posOffset>4274664</wp:posOffset>
                </wp:positionV>
                <wp:extent cx="2748757" cy="482452"/>
                <wp:effectExtent l="0" t="0" r="0" b="0"/>
                <wp:wrapTopAndBottom distT="152400" distB="152400"/>
                <wp:docPr id="1073741843" name="officeArt object"/>
                <wp:cNvGraphicFramePr/>
                <a:graphic xmlns:a="http://schemas.openxmlformats.org/drawingml/2006/main">
                  <a:graphicData uri="http://schemas.microsoft.com/office/word/2010/wordprocessingShape">
                    <wps:wsp>
                      <wps:cNvSpPr/>
                      <wps:spPr>
                        <a:xfrm>
                          <a:off x="0" y="0"/>
                          <a:ext cx="2748757" cy="482452"/>
                        </a:xfrm>
                        <a:prstGeom prst="rect">
                          <a:avLst/>
                        </a:prstGeom>
                        <a:noFill/>
                        <a:ln w="12700" cap="flat">
                          <a:solidFill>
                            <a:srgbClr val="53585F">
                              <a:alpha val="71000"/>
                            </a:srgbClr>
                          </a:solidFill>
                          <a:prstDash val="solid"/>
                          <a:miter lim="400000"/>
                        </a:ln>
                        <a:effectLst/>
                      </wps:spPr>
                      <wps:txbx>
                        <w:txbxContent>
                          <w:p>
                            <w:pPr>
                              <w:pStyle w:val="Label Dark"/>
                            </w:pPr>
                            <w:r>
                              <w:rPr>
                                <w:rFonts w:ascii="Helvetica" w:hAnsi="Helvetica"/>
                                <w:rtl w:val="0"/>
                                <w:lang w:val="en-US"/>
                              </w:rPr>
                              <w:t>Menentukan Sampel</w:t>
                            </w:r>
                          </w:p>
                        </w:txbxContent>
                      </wps:txbx>
                      <wps:bodyPr wrap="square" lIns="50800" tIns="50800" rIns="50800" bIns="50800" numCol="1" anchor="ctr">
                        <a:noAutofit/>
                      </wps:bodyPr>
                    </wps:wsp>
                  </a:graphicData>
                </a:graphic>
              </wp:anchor>
            </w:drawing>
          </mc:Choice>
          <mc:Fallback>
            <w:pict>
              <v:rect id="_x0000_s1043" style="visibility:visible;position:absolute;margin-left:141.3pt;margin-top:336.6pt;width:216.4pt;height:38.0pt;z-index:251677696;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v:textbox>
                  <w:txbxContent>
                    <w:p>
                      <w:pPr>
                        <w:pStyle w:val="Label Dark"/>
                      </w:pPr>
                      <w:r>
                        <w:rPr>
                          <w:rFonts w:ascii="Helvetica" w:hAnsi="Helvetica"/>
                          <w:rtl w:val="0"/>
                          <w:lang w:val="en-US"/>
                        </w:rPr>
                        <w:t>Menentukan Sampel</w:t>
                      </w:r>
                    </w:p>
                  </w:txbxContent>
                </v:textbox>
                <w10:wrap type="topAndBottom" side="bothSides" anchorx="margin"/>
              </v:rect>
            </w:pict>
          </mc:Fallback>
        </mc:AlternateContent>
      </w:r>
      <w:r>
        <w:rPr>
          <w:rStyle w:val="None"/>
          <w:rFonts w:ascii="Calibri" w:cs="Calibri" w:hAnsi="Calibri" w:eastAsia="Calibri"/>
          <w:sz w:val="24"/>
          <w:szCs w:val="24"/>
          <w:u w:color="000000"/>
          <w:rtl w:val="0"/>
          <w:lang w:val="en-US"/>
        </w:rPr>
        <mc:AlternateContent>
          <mc:Choice Requires="wps">
            <w:drawing>
              <wp:anchor distT="152400" distB="152400" distL="152400" distR="152400" simplePos="0" relativeHeight="251678720" behindDoc="0" locked="0" layoutInCell="1" allowOverlap="1">
                <wp:simplePos x="0" y="0"/>
                <wp:positionH relativeFrom="margin">
                  <wp:posOffset>3129704</wp:posOffset>
                </wp:positionH>
                <wp:positionV relativeFrom="line">
                  <wp:posOffset>4763465</wp:posOffset>
                </wp:positionV>
                <wp:extent cx="0" cy="182421"/>
                <wp:effectExtent l="0" t="0" r="0" b="0"/>
                <wp:wrapThrough wrapText="bothSides" distL="152400" distR="152400">
                  <wp:wrapPolygon edited="1">
                    <wp:start x="0" y="0"/>
                    <wp:lineTo x="0" y="21617"/>
                    <wp:lineTo x="0" y="0"/>
                  </wp:wrapPolygon>
                </wp:wrapThrough>
                <wp:docPr id="1073741844" name="officeArt object"/>
                <wp:cNvGraphicFramePr/>
                <a:graphic xmlns:a="http://schemas.openxmlformats.org/drawingml/2006/main">
                  <a:graphicData uri="http://schemas.microsoft.com/office/word/2010/wordprocessingShape">
                    <wps:wsp>
                      <wps:cNvSpPr/>
                      <wps:spPr>
                        <a:xfrm flipV="1">
                          <a:off x="0" y="0"/>
                          <a:ext cx="0" cy="182421"/>
                        </a:xfrm>
                        <a:prstGeom prst="line">
                          <a:avLst/>
                        </a:prstGeom>
                        <a:noFill/>
                        <a:ln w="6350" cap="flat">
                          <a:solidFill>
                            <a:srgbClr val="000000"/>
                          </a:solidFill>
                          <a:prstDash val="solid"/>
                          <a:miter lim="400000"/>
                        </a:ln>
                        <a:effectLst/>
                      </wps:spPr>
                      <wps:bodyPr/>
                    </wps:wsp>
                  </a:graphicData>
                </a:graphic>
              </wp:anchor>
            </w:drawing>
          </mc:Choice>
          <mc:Fallback>
            <w:pict>
              <v:line id="_x0000_s1044" style="visibility:visible;position:absolute;margin-left:246.4pt;margin-top:375.1pt;width:0.0pt;height:14.4pt;z-index:251678720;mso-position-horizontal:absolute;mso-position-horizontal-relative:margin;mso-position-vertical:absolute;mso-position-vertical-relative:lin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r>
        <w:rPr>
          <w:rStyle w:val="None"/>
          <w:rFonts w:ascii="Calibri" w:cs="Calibri" w:hAnsi="Calibri" w:eastAsia="Calibri"/>
          <w:sz w:val="24"/>
          <w:szCs w:val="24"/>
          <w:u w:color="000000"/>
          <w:rtl w:val="0"/>
          <w:lang w:val="en-US"/>
        </w:rPr>
        <mc:AlternateContent>
          <mc:Choice Requires="wps">
            <w:drawing>
              <wp:anchor distT="152400" distB="152400" distL="152400" distR="152400" simplePos="0" relativeHeight="251679744" behindDoc="0" locked="0" layoutInCell="1" allowOverlap="1">
                <wp:simplePos x="0" y="0"/>
                <wp:positionH relativeFrom="margin">
                  <wp:posOffset>1381451</wp:posOffset>
                </wp:positionH>
                <wp:positionV relativeFrom="line">
                  <wp:posOffset>4952236</wp:posOffset>
                </wp:positionV>
                <wp:extent cx="3515556" cy="716856"/>
                <wp:effectExtent l="0" t="0" r="0" b="0"/>
                <wp:wrapTopAndBottom distT="152400" distB="152400"/>
                <wp:docPr id="1073741845" name="officeArt object"/>
                <wp:cNvGraphicFramePr/>
                <a:graphic xmlns:a="http://schemas.openxmlformats.org/drawingml/2006/main">
                  <a:graphicData uri="http://schemas.microsoft.com/office/word/2010/wordprocessingShape">
                    <wps:wsp>
                      <wps:cNvSpPr/>
                      <wps:spPr>
                        <a:xfrm>
                          <a:off x="0" y="0"/>
                          <a:ext cx="3515556" cy="716856"/>
                        </a:xfrm>
                        <a:prstGeom prst="rect">
                          <a:avLst/>
                        </a:prstGeom>
                        <a:noFill/>
                        <a:ln w="12700" cap="flat">
                          <a:solidFill>
                            <a:srgbClr val="53585F">
                              <a:alpha val="71000"/>
                            </a:srgbClr>
                          </a:solidFill>
                          <a:prstDash val="solid"/>
                          <a:miter lim="400000"/>
                        </a:ln>
                        <a:effectLst/>
                      </wps:spPr>
                      <wps:txbx>
                        <w:txbxContent>
                          <w:p>
                            <w:pPr>
                              <w:pStyle w:val="Label Dark"/>
                            </w:pPr>
                            <w:r>
                              <w:rPr>
                                <w:rFonts w:ascii="Helvetica" w:hAnsi="Helvetica"/>
                                <w:rtl w:val="0"/>
                                <w:lang w:val="en-US"/>
                              </w:rPr>
                              <w:t>Analisis Data: Analisis Deskriptif, Uji Prasyarat Analisis dan Uji Hipotesis penelitian</w:t>
                            </w:r>
                          </w:p>
                        </w:txbxContent>
                      </wps:txbx>
                      <wps:bodyPr wrap="square" lIns="50800" tIns="50800" rIns="50800" bIns="50800" numCol="1" anchor="ctr">
                        <a:noAutofit/>
                      </wps:bodyPr>
                    </wps:wsp>
                  </a:graphicData>
                </a:graphic>
              </wp:anchor>
            </w:drawing>
          </mc:Choice>
          <mc:Fallback>
            <w:pict>
              <v:rect id="_x0000_s1045" style="visibility:visible;position:absolute;margin-left:108.8pt;margin-top:389.9pt;width:276.8pt;height:56.4pt;z-index:251679744;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v:textbox>
                  <w:txbxContent>
                    <w:p>
                      <w:pPr>
                        <w:pStyle w:val="Label Dark"/>
                      </w:pPr>
                      <w:r>
                        <w:rPr>
                          <w:rFonts w:ascii="Helvetica" w:hAnsi="Helvetica"/>
                          <w:rtl w:val="0"/>
                          <w:lang w:val="en-US"/>
                        </w:rPr>
                        <w:t>Analisis Data: Analisis Deskriptif, Uji Prasyarat Analisis dan Uji Hipotesis penelitian</w:t>
                      </w:r>
                    </w:p>
                  </w:txbxContent>
                </v:textbox>
                <w10:wrap type="topAndBottom" side="bothSides" anchorx="margin"/>
              </v:rect>
            </w:pict>
          </mc:Fallback>
        </mc:AlternateContent>
      </w:r>
    </w:p>
    <w:p>
      <w:pPr>
        <w:pStyle w:val="Default"/>
        <w:widowControl w:val="0"/>
        <w:tabs>
          <w:tab w:val="left" w:pos="283"/>
          <w:tab w:val="left" w:pos="426"/>
        </w:tabs>
        <w:bidi w:val="0"/>
        <w:ind w:left="1985" w:right="0" w:hanging="1559"/>
        <w:jc w:val="center"/>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  Gambar </w:t>
      </w:r>
      <w:r>
        <w:rPr>
          <w:rFonts w:ascii="Times New Roman" w:hAnsi="Times New Roman"/>
          <w:sz w:val="24"/>
          <w:szCs w:val="24"/>
          <w:u w:color="000000"/>
          <w:rtl w:val="0"/>
          <w:lang w:val="en-US"/>
        </w:rPr>
        <w:t>2</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Alur Penelitian</w:t>
      </w:r>
    </w:p>
    <w:p>
      <w:pPr>
        <w:pStyle w:val="Default"/>
        <w:widowControl w:val="0"/>
        <w:tabs>
          <w:tab w:val="left" w:pos="283"/>
        </w:tabs>
        <w:bidi w:val="0"/>
        <w:ind w:left="0" w:right="0" w:firstLine="425"/>
        <w:jc w:val="both"/>
        <w:rPr>
          <w:rFonts w:ascii="Times New Roman" w:cs="Times New Roman" w:hAnsi="Times New Roman" w:eastAsia="Times New Roman"/>
          <w:sz w:val="24"/>
          <w:szCs w:val="24"/>
          <w:u w:color="000000"/>
          <w:rtl w:val="0"/>
          <w:lang w:val="en-US"/>
        </w:rPr>
      </w:pPr>
    </w:p>
    <w:p>
      <w:pPr>
        <w:pStyle w:val="Default"/>
        <w:widowControl w:val="0"/>
        <w:tabs>
          <w:tab w:val="left" w:pos="283"/>
        </w:tabs>
        <w:bidi w:val="0"/>
        <w:ind w:left="0" w:right="0" w:firstLine="425"/>
        <w:jc w:val="both"/>
        <w:rPr>
          <w:rFonts w:ascii="Times New Roman" w:cs="Times New Roman" w:hAnsi="Times New Roman" w:eastAsia="Times New Roman"/>
          <w:sz w:val="24"/>
          <w:szCs w:val="24"/>
          <w:u w:color="000000"/>
          <w:rtl w:val="0"/>
          <w:lang w:val="en-US"/>
        </w:rPr>
      </w:pPr>
    </w:p>
    <w:p>
      <w:pPr>
        <w:pStyle w:val="Default"/>
        <w:bidi w:val="0"/>
        <w:spacing w:line="360" w:lineRule="auto"/>
        <w:ind w:left="0" w:right="0" w:firstLine="0"/>
        <w:jc w:val="left"/>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 xml:space="preserve">HASIL DAN PEMBAHASAN </w:t>
      </w:r>
    </w:p>
    <w:p>
      <w:pPr>
        <w:pStyle w:val="Default"/>
        <w:bidi w:val="0"/>
        <w:spacing w:line="480" w:lineRule="auto"/>
        <w:ind w:left="0" w:right="0" w:firstLine="425"/>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Skor literasi yang diperoleh terdiri dari dua jenis data nominal yaitu skor literasi sains siswa dan skor literasi sains guru. Skor literasi sains siswa dan guru terdiri dari skor literasi sains siswa di kota dan di desa yang dibagi menjadi tiga tingkatan wilayah berdasarkan input skor ujian nasional yaitu sekolah tinggi, sedang dan rendah</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Data lengkap mengenai skor literasi guru, letak geografis atau lokasi (desa dan kota) dan tingkatan sekolah berdasarkan input nilai UN terhad</w:t>
      </w:r>
      <w:r>
        <mc:AlternateContent>
          <mc:Choice Requires="wps">
            <w:drawing>
              <wp:anchor distT="152400" distB="152400" distL="152400" distR="152400" simplePos="0" relativeHeight="251683840" behindDoc="0" locked="0" layoutInCell="1" allowOverlap="1">
                <wp:simplePos x="0" y="0"/>
                <wp:positionH relativeFrom="page">
                  <wp:posOffset>2037234</wp:posOffset>
                </wp:positionH>
                <wp:positionV relativeFrom="page">
                  <wp:posOffset>3910195</wp:posOffset>
                </wp:positionV>
                <wp:extent cx="3954281" cy="4009703"/>
                <wp:effectExtent l="0" t="0" r="0" b="0"/>
                <wp:wrapTopAndBottom distT="152400" distB="152400"/>
                <wp:docPr id="1073741846" name="officeArt object"/>
                <wp:cNvGraphicFramePr/>
                <a:graphic xmlns:a="http://schemas.openxmlformats.org/drawingml/2006/main">
                  <a:graphicData uri="http://schemas.microsoft.com/office/word/2010/wordprocessingShape">
                    <wps:wsp>
                      <wps:cNvSpPr/>
                      <wps:spPr>
                        <a:xfrm>
                          <a:off x="0" y="0"/>
                          <a:ext cx="3954281" cy="4009703"/>
                        </a:xfrm>
                        <a:prstGeom prst="rect">
                          <a:avLst/>
                        </a:prstGeom>
                      </wps:spPr>
                      <wps:txbx>
                        <w:txbxContent>
                          <w:tbl>
                            <w:tblPr>
                              <w:tblW w:w="6207"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34"/>
                              <w:gridCol w:w="1035"/>
                              <w:gridCol w:w="1034"/>
                              <w:gridCol w:w="1035"/>
                              <w:gridCol w:w="1285"/>
                              <w:gridCol w:w="784"/>
                            </w:tblGrid>
                            <w:tr>
                              <w:tblPrEx>
                                <w:shd w:val="clear" w:color="auto" w:fill="ced7e7"/>
                              </w:tblPrEx>
                              <w:trPr>
                                <w:trHeight w:val="562" w:hRule="atLeast"/>
                              </w:trPr>
                              <w:tc>
                                <w:tcPr>
                                  <w:tcW w:type="dxa" w:w="1034"/>
                                  <w:tcBorders>
                                    <w:top w:val="single" w:color="7f7f7f"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hAnsi="Arial"/>
                                      <w:b w:val="1"/>
                                      <w:bCs w:val="1"/>
                                      <w:u w:color="000000"/>
                                      <w:rtl w:val="0"/>
                                      <w:lang w:val="en-US"/>
                                    </w:rPr>
                                    <w:t>Lokasi</w:t>
                                  </w:r>
                                </w:p>
                              </w:tc>
                              <w:tc>
                                <w:tcPr>
                                  <w:tcW w:type="dxa" w:w="1034"/>
                                  <w:tcBorders>
                                    <w:top w:val="single" w:color="7f7f7f"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tabs>
                                      <w:tab w:val="left" w:pos="1440"/>
                                    </w:tabs>
                                    <w:bidi w:val="0"/>
                                    <w:ind w:left="0" w:right="0" w:firstLine="0"/>
                                    <w:jc w:val="center"/>
                                    <w:rPr>
                                      <w:rtl w:val="0"/>
                                    </w:rPr>
                                  </w:pPr>
                                  <w:r>
                                    <w:rPr>
                                      <w:rStyle w:val="None"/>
                                      <w:rFonts w:ascii="Arial" w:hAnsi="Arial"/>
                                      <w:b w:val="1"/>
                                      <w:bCs w:val="1"/>
                                      <w:u w:color="000000"/>
                                      <w:rtl w:val="0"/>
                                      <w:lang w:val="en-US"/>
                                    </w:rPr>
                                    <w:t>UN</w:t>
                                  </w:r>
                                </w:p>
                              </w:tc>
                              <w:tc>
                                <w:tcPr>
                                  <w:tcW w:type="dxa" w:w="1034"/>
                                  <w:tcBorders>
                                    <w:top w:val="single" w:color="7f7f7f"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b w:val="1"/>
                                      <w:bCs w:val="1"/>
                                      <w:u w:color="000000"/>
                                      <w:rtl w:val="0"/>
                                      <w:lang w:val="en-US"/>
                                    </w:rPr>
                                    <w:t>Literasi Sains</w:t>
                                  </w:r>
                                </w:p>
                              </w:tc>
                              <w:tc>
                                <w:tcPr>
                                  <w:tcW w:type="dxa" w:w="1034"/>
                                  <w:tcBorders>
                                    <w:top w:val="single" w:color="7f7f7f"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b w:val="1"/>
                                      <w:bCs w:val="1"/>
                                      <w:u w:color="000000"/>
                                      <w:rtl w:val="0"/>
                                      <w:lang w:val="en-US"/>
                                    </w:rPr>
                                    <w:t>Mean</w:t>
                                  </w:r>
                                </w:p>
                              </w:tc>
                              <w:tc>
                                <w:tcPr>
                                  <w:tcW w:type="dxa" w:w="1285"/>
                                  <w:tcBorders>
                                    <w:top w:val="single" w:color="7f7f7f"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b w:val="1"/>
                                      <w:bCs w:val="1"/>
                                      <w:u w:color="000000"/>
                                      <w:rtl w:val="0"/>
                                      <w:lang w:val="en-US"/>
                                    </w:rPr>
                                    <w:t>Standar Deviasi</w:t>
                                  </w:r>
                                </w:p>
                              </w:tc>
                              <w:tc>
                                <w:tcPr>
                                  <w:tcW w:type="dxa" w:w="783"/>
                                  <w:tcBorders>
                                    <w:top w:val="single" w:color="7f7f7f"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b w:val="1"/>
                                      <w:bCs w:val="1"/>
                                      <w:u w:color="000000"/>
                                      <w:rtl w:val="0"/>
                                      <w:lang w:val="en-US"/>
                                    </w:rPr>
                                    <w:t>N</w:t>
                                  </w:r>
                                </w:p>
                              </w:tc>
                            </w:tr>
                            <w:tr>
                              <w:tblPrEx>
                                <w:shd w:val="clear" w:color="auto" w:fill="ced7e7"/>
                              </w:tblPrEx>
                              <w:trPr>
                                <w:trHeight w:val="248" w:hRule="atLeast"/>
                              </w:trPr>
                              <w:tc>
                                <w:tcPr>
                                  <w:tcW w:type="dxa" w:w="103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hAnsi="Arial"/>
                                      <w:b w:val="1"/>
                                      <w:bCs w:val="1"/>
                                      <w:u w:color="000000"/>
                                      <w:rtl w:val="0"/>
                                      <w:lang w:val="en-US"/>
                                    </w:rPr>
                                    <w:t>Desa</w:t>
                                  </w:r>
                                </w:p>
                              </w:tc>
                              <w:tc>
                                <w:tcPr>
                                  <w:tcW w:type="dxa" w:w="103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Rendah</w:t>
                                  </w:r>
                                </w:p>
                              </w:tc>
                              <w:tc>
                                <w:tcPr>
                                  <w:tcW w:type="dxa" w:w="103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Rendah</w:t>
                                  </w:r>
                                </w:p>
                              </w:tc>
                              <w:tc>
                                <w:tcPr>
                                  <w:tcW w:type="dxa" w:w="103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16,05</w:t>
                                  </w:r>
                                </w:p>
                              </w:tc>
                              <w:tc>
                                <w:tcPr>
                                  <w:tcW w:type="dxa" w:w="128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5,430</w:t>
                                  </w:r>
                                </w:p>
                              </w:tc>
                              <w:tc>
                                <w:tcPr>
                                  <w:tcW w:type="dxa" w:w="7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40</w:t>
                                  </w:r>
                                </w:p>
                              </w:tc>
                            </w:tr>
                            <w:tr>
                              <w:tblPrEx>
                                <w:shd w:val="clear" w:color="auto" w:fill="ced7e7"/>
                              </w:tblPrEx>
                              <w:trPr>
                                <w:trHeight w:val="253" w:hRule="atLeast"/>
                              </w:trPr>
                              <w:tc>
                                <w:tcPr>
                                  <w:tcW w:type="dxa" w:w="1034"/>
                                  <w:tcBorders>
                                    <w:top w:val="nil"/>
                                    <w:left w:val="nil"/>
                                    <w:bottom w:val="nil"/>
                                    <w:right w:val="nil"/>
                                  </w:tcBorders>
                                  <w:shd w:val="clear" w:color="auto" w:fill="auto"/>
                                  <w:tcMar>
                                    <w:top w:type="dxa" w:w="80"/>
                                    <w:left w:type="dxa" w:w="80"/>
                                    <w:bottom w:type="dxa" w:w="80"/>
                                    <w:right w:type="dxa" w:w="80"/>
                                  </w:tcMar>
                                  <w:vAlign w:val="top"/>
                                </w:tcPr>
                                <w:p/>
                              </w:tc>
                              <w:tc>
                                <w:tcPr>
                                  <w:tcW w:type="dxa" w:w="1034"/>
                                  <w:tcBorders>
                                    <w:top w:val="nil"/>
                                    <w:left w:val="nil"/>
                                    <w:bottom w:val="nil"/>
                                    <w:right w:val="nil"/>
                                  </w:tcBorders>
                                  <w:shd w:val="clear" w:color="auto" w:fill="auto"/>
                                  <w:tcMar>
                                    <w:top w:type="dxa" w:w="80"/>
                                    <w:left w:type="dxa" w:w="80"/>
                                    <w:bottom w:type="dxa" w:w="80"/>
                                    <w:right w:type="dxa" w:w="80"/>
                                  </w:tcMar>
                                  <w:vAlign w:val="top"/>
                                </w:tcP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Tinggi</w:t>
                                  </w: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14,68</w:t>
                                  </w:r>
                                </w:p>
                              </w:tc>
                              <w:tc>
                                <w:tcPr>
                                  <w:tcW w:type="dxa" w:w="1285"/>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4,864</w:t>
                                  </w:r>
                                </w:p>
                              </w:tc>
                              <w:tc>
                                <w:tcPr>
                                  <w:tcW w:type="dxa" w:w="783"/>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40</w:t>
                                  </w:r>
                                </w:p>
                              </w:tc>
                            </w:tr>
                            <w:tr>
                              <w:tblPrEx>
                                <w:shd w:val="clear" w:color="auto" w:fill="ced7e7"/>
                              </w:tblPrEx>
                              <w:trPr>
                                <w:trHeight w:val="253" w:hRule="atLeast"/>
                              </w:trPr>
                              <w:tc>
                                <w:tcPr>
                                  <w:tcW w:type="dxa" w:w="1034"/>
                                  <w:tcBorders>
                                    <w:top w:val="nil"/>
                                    <w:left w:val="nil"/>
                                    <w:bottom w:val="nil"/>
                                    <w:right w:val="nil"/>
                                  </w:tcBorders>
                                  <w:shd w:val="clear" w:color="auto" w:fill="auto"/>
                                  <w:tcMar>
                                    <w:top w:type="dxa" w:w="80"/>
                                    <w:left w:type="dxa" w:w="80"/>
                                    <w:bottom w:type="dxa" w:w="80"/>
                                    <w:right w:type="dxa" w:w="80"/>
                                  </w:tcMar>
                                  <w:vAlign w:val="top"/>
                                </w:tcP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Sedang</w:t>
                                  </w: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Rendah</w:t>
                                  </w: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15,22</w:t>
                                  </w:r>
                                </w:p>
                              </w:tc>
                              <w:tc>
                                <w:tcPr>
                                  <w:tcW w:type="dxa" w:w="1285"/>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3,899</w:t>
                                  </w:r>
                                </w:p>
                              </w:tc>
                              <w:tc>
                                <w:tcPr>
                                  <w:tcW w:type="dxa" w:w="783"/>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40</w:t>
                                  </w:r>
                                </w:p>
                              </w:tc>
                            </w:tr>
                            <w:tr>
                              <w:tblPrEx>
                                <w:shd w:val="clear" w:color="auto" w:fill="ced7e7"/>
                              </w:tblPrEx>
                              <w:trPr>
                                <w:trHeight w:val="253" w:hRule="atLeast"/>
                              </w:trPr>
                              <w:tc>
                                <w:tcPr>
                                  <w:tcW w:type="dxa" w:w="1034"/>
                                  <w:tcBorders>
                                    <w:top w:val="nil"/>
                                    <w:left w:val="nil"/>
                                    <w:bottom w:val="nil"/>
                                    <w:right w:val="nil"/>
                                  </w:tcBorders>
                                  <w:shd w:val="clear" w:color="auto" w:fill="auto"/>
                                  <w:tcMar>
                                    <w:top w:type="dxa" w:w="80"/>
                                    <w:left w:type="dxa" w:w="80"/>
                                    <w:bottom w:type="dxa" w:w="80"/>
                                    <w:right w:type="dxa" w:w="80"/>
                                  </w:tcMar>
                                  <w:vAlign w:val="top"/>
                                </w:tcPr>
                                <w:p/>
                              </w:tc>
                              <w:tc>
                                <w:tcPr>
                                  <w:tcW w:type="dxa" w:w="1034"/>
                                  <w:tcBorders>
                                    <w:top w:val="nil"/>
                                    <w:left w:val="nil"/>
                                    <w:bottom w:val="nil"/>
                                    <w:right w:val="nil"/>
                                  </w:tcBorders>
                                  <w:shd w:val="clear" w:color="auto" w:fill="auto"/>
                                  <w:tcMar>
                                    <w:top w:type="dxa" w:w="80"/>
                                    <w:left w:type="dxa" w:w="80"/>
                                    <w:bottom w:type="dxa" w:w="80"/>
                                    <w:right w:type="dxa" w:w="80"/>
                                  </w:tcMar>
                                  <w:vAlign w:val="top"/>
                                </w:tcP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Tinggi</w:t>
                                  </w: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17,27</w:t>
                                  </w:r>
                                </w:p>
                              </w:tc>
                              <w:tc>
                                <w:tcPr>
                                  <w:tcW w:type="dxa" w:w="1285"/>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3,359</w:t>
                                  </w:r>
                                </w:p>
                              </w:tc>
                              <w:tc>
                                <w:tcPr>
                                  <w:tcW w:type="dxa" w:w="783"/>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40</w:t>
                                  </w:r>
                                </w:p>
                              </w:tc>
                            </w:tr>
                            <w:tr>
                              <w:tblPrEx>
                                <w:shd w:val="clear" w:color="auto" w:fill="ced7e7"/>
                              </w:tblPrEx>
                              <w:trPr>
                                <w:trHeight w:val="253" w:hRule="atLeast"/>
                              </w:trPr>
                              <w:tc>
                                <w:tcPr>
                                  <w:tcW w:type="dxa" w:w="1034"/>
                                  <w:tcBorders>
                                    <w:top w:val="nil"/>
                                    <w:left w:val="nil"/>
                                    <w:bottom w:val="nil"/>
                                    <w:right w:val="nil"/>
                                  </w:tcBorders>
                                  <w:shd w:val="clear" w:color="auto" w:fill="auto"/>
                                  <w:tcMar>
                                    <w:top w:type="dxa" w:w="80"/>
                                    <w:left w:type="dxa" w:w="80"/>
                                    <w:bottom w:type="dxa" w:w="80"/>
                                    <w:right w:type="dxa" w:w="80"/>
                                  </w:tcMar>
                                  <w:vAlign w:val="top"/>
                                </w:tcP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Tinggi</w:t>
                                  </w: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Rendah</w:t>
                                  </w: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18,75</w:t>
                                  </w:r>
                                </w:p>
                              </w:tc>
                              <w:tc>
                                <w:tcPr>
                                  <w:tcW w:type="dxa" w:w="1285"/>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4,093</w:t>
                                  </w:r>
                                </w:p>
                              </w:tc>
                              <w:tc>
                                <w:tcPr>
                                  <w:tcW w:type="dxa" w:w="783"/>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40</w:t>
                                  </w:r>
                                </w:p>
                              </w:tc>
                            </w:tr>
                            <w:tr>
                              <w:tblPrEx>
                                <w:shd w:val="clear" w:color="auto" w:fill="ced7e7"/>
                              </w:tblPrEx>
                              <w:trPr>
                                <w:trHeight w:val="248" w:hRule="atLeast"/>
                              </w:trPr>
                              <w:tc>
                                <w:tcPr>
                                  <w:tcW w:type="dxa" w:w="103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03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03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Tinggi</w:t>
                                  </w:r>
                                </w:p>
                              </w:tc>
                              <w:tc>
                                <w:tcPr>
                                  <w:tcW w:type="dxa" w:w="103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18,45</w:t>
                                  </w:r>
                                </w:p>
                              </w:tc>
                              <w:tc>
                                <w:tcPr>
                                  <w:tcW w:type="dxa" w:w="128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4,574</w:t>
                                  </w:r>
                                </w:p>
                              </w:tc>
                              <w:tc>
                                <w:tcPr>
                                  <w:tcW w:type="dxa" w:w="78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40</w:t>
                                  </w:r>
                                </w:p>
                              </w:tc>
                            </w:tr>
                            <w:tr>
                              <w:tblPrEx>
                                <w:shd w:val="clear" w:color="auto" w:fill="ced7e7"/>
                              </w:tblPrEx>
                              <w:trPr>
                                <w:trHeight w:val="248" w:hRule="atLeast"/>
                              </w:trPr>
                              <w:tc>
                                <w:tcPr>
                                  <w:tcW w:type="dxa" w:w="103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hAnsi="Arial"/>
                                      <w:b w:val="1"/>
                                      <w:bCs w:val="1"/>
                                      <w:u w:color="000000"/>
                                      <w:rtl w:val="0"/>
                                      <w:lang w:val="en-US"/>
                                    </w:rPr>
                                    <w:t>Kota</w:t>
                                  </w:r>
                                </w:p>
                              </w:tc>
                              <w:tc>
                                <w:tcPr>
                                  <w:tcW w:type="dxa" w:w="103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Rendah</w:t>
                                  </w:r>
                                </w:p>
                              </w:tc>
                              <w:tc>
                                <w:tcPr>
                                  <w:tcW w:type="dxa" w:w="103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Rendah</w:t>
                                  </w:r>
                                </w:p>
                              </w:tc>
                              <w:tc>
                                <w:tcPr>
                                  <w:tcW w:type="dxa" w:w="103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23,53</w:t>
                                  </w:r>
                                </w:p>
                              </w:tc>
                              <w:tc>
                                <w:tcPr>
                                  <w:tcW w:type="dxa" w:w="128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4,255</w:t>
                                  </w:r>
                                </w:p>
                              </w:tc>
                              <w:tc>
                                <w:tcPr>
                                  <w:tcW w:type="dxa" w:w="7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40</w:t>
                                  </w:r>
                                </w:p>
                              </w:tc>
                            </w:tr>
                            <w:tr>
                              <w:tblPrEx>
                                <w:shd w:val="clear" w:color="auto" w:fill="ced7e7"/>
                              </w:tblPrEx>
                              <w:trPr>
                                <w:trHeight w:val="253" w:hRule="atLeast"/>
                              </w:trPr>
                              <w:tc>
                                <w:tcPr>
                                  <w:tcW w:type="dxa" w:w="1034"/>
                                  <w:tcBorders>
                                    <w:top w:val="nil"/>
                                    <w:left w:val="nil"/>
                                    <w:bottom w:val="nil"/>
                                    <w:right w:val="nil"/>
                                  </w:tcBorders>
                                  <w:shd w:val="clear" w:color="auto" w:fill="auto"/>
                                  <w:tcMar>
                                    <w:top w:type="dxa" w:w="80"/>
                                    <w:left w:type="dxa" w:w="80"/>
                                    <w:bottom w:type="dxa" w:w="80"/>
                                    <w:right w:type="dxa" w:w="80"/>
                                  </w:tcMar>
                                  <w:vAlign w:val="top"/>
                                </w:tcPr>
                                <w:p/>
                              </w:tc>
                              <w:tc>
                                <w:tcPr>
                                  <w:tcW w:type="dxa" w:w="1034"/>
                                  <w:tcBorders>
                                    <w:top w:val="nil"/>
                                    <w:left w:val="nil"/>
                                    <w:bottom w:val="nil"/>
                                    <w:right w:val="nil"/>
                                  </w:tcBorders>
                                  <w:shd w:val="clear" w:color="auto" w:fill="auto"/>
                                  <w:tcMar>
                                    <w:top w:type="dxa" w:w="80"/>
                                    <w:left w:type="dxa" w:w="80"/>
                                    <w:bottom w:type="dxa" w:w="80"/>
                                    <w:right w:type="dxa" w:w="80"/>
                                  </w:tcMar>
                                  <w:vAlign w:val="top"/>
                                </w:tcP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Tinggi</w:t>
                                  </w: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21,47</w:t>
                                  </w:r>
                                </w:p>
                              </w:tc>
                              <w:tc>
                                <w:tcPr>
                                  <w:tcW w:type="dxa" w:w="1285"/>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5,392</w:t>
                                  </w:r>
                                </w:p>
                              </w:tc>
                              <w:tc>
                                <w:tcPr>
                                  <w:tcW w:type="dxa" w:w="783"/>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40</w:t>
                                  </w:r>
                                </w:p>
                              </w:tc>
                            </w:tr>
                            <w:tr>
                              <w:tblPrEx>
                                <w:shd w:val="clear" w:color="auto" w:fill="ced7e7"/>
                              </w:tblPrEx>
                              <w:trPr>
                                <w:trHeight w:val="253" w:hRule="atLeast"/>
                              </w:trPr>
                              <w:tc>
                                <w:tcPr>
                                  <w:tcW w:type="dxa" w:w="1034"/>
                                  <w:tcBorders>
                                    <w:top w:val="nil"/>
                                    <w:left w:val="nil"/>
                                    <w:bottom w:val="nil"/>
                                    <w:right w:val="nil"/>
                                  </w:tcBorders>
                                  <w:shd w:val="clear" w:color="auto" w:fill="auto"/>
                                  <w:tcMar>
                                    <w:top w:type="dxa" w:w="80"/>
                                    <w:left w:type="dxa" w:w="80"/>
                                    <w:bottom w:type="dxa" w:w="80"/>
                                    <w:right w:type="dxa" w:w="80"/>
                                  </w:tcMar>
                                  <w:vAlign w:val="top"/>
                                </w:tcP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Sedang</w:t>
                                  </w: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Rendah</w:t>
                                  </w: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20,10</w:t>
                                  </w:r>
                                </w:p>
                              </w:tc>
                              <w:tc>
                                <w:tcPr>
                                  <w:tcW w:type="dxa" w:w="1285"/>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5,965</w:t>
                                  </w:r>
                                </w:p>
                              </w:tc>
                              <w:tc>
                                <w:tcPr>
                                  <w:tcW w:type="dxa" w:w="783"/>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40</w:t>
                                  </w:r>
                                </w:p>
                              </w:tc>
                            </w:tr>
                            <w:tr>
                              <w:tblPrEx>
                                <w:shd w:val="clear" w:color="auto" w:fill="ced7e7"/>
                              </w:tblPrEx>
                              <w:trPr>
                                <w:trHeight w:val="253" w:hRule="atLeast"/>
                              </w:trPr>
                              <w:tc>
                                <w:tcPr>
                                  <w:tcW w:type="dxa" w:w="1034"/>
                                  <w:tcBorders>
                                    <w:top w:val="nil"/>
                                    <w:left w:val="nil"/>
                                    <w:bottom w:val="nil"/>
                                    <w:right w:val="nil"/>
                                  </w:tcBorders>
                                  <w:shd w:val="clear" w:color="auto" w:fill="auto"/>
                                  <w:tcMar>
                                    <w:top w:type="dxa" w:w="80"/>
                                    <w:left w:type="dxa" w:w="80"/>
                                    <w:bottom w:type="dxa" w:w="80"/>
                                    <w:right w:type="dxa" w:w="80"/>
                                  </w:tcMar>
                                  <w:vAlign w:val="top"/>
                                </w:tcPr>
                                <w:p/>
                              </w:tc>
                              <w:tc>
                                <w:tcPr>
                                  <w:tcW w:type="dxa" w:w="1034"/>
                                  <w:tcBorders>
                                    <w:top w:val="nil"/>
                                    <w:left w:val="nil"/>
                                    <w:bottom w:val="nil"/>
                                    <w:right w:val="nil"/>
                                  </w:tcBorders>
                                  <w:shd w:val="clear" w:color="auto" w:fill="auto"/>
                                  <w:tcMar>
                                    <w:top w:type="dxa" w:w="80"/>
                                    <w:left w:type="dxa" w:w="80"/>
                                    <w:bottom w:type="dxa" w:w="80"/>
                                    <w:right w:type="dxa" w:w="80"/>
                                  </w:tcMar>
                                  <w:vAlign w:val="top"/>
                                </w:tcP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Tinggi</w:t>
                                  </w: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20,10</w:t>
                                  </w:r>
                                </w:p>
                              </w:tc>
                              <w:tc>
                                <w:tcPr>
                                  <w:tcW w:type="dxa" w:w="1285"/>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4,517</w:t>
                                  </w:r>
                                </w:p>
                              </w:tc>
                              <w:tc>
                                <w:tcPr>
                                  <w:tcW w:type="dxa" w:w="783"/>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40</w:t>
                                  </w:r>
                                </w:p>
                              </w:tc>
                            </w:tr>
                            <w:tr>
                              <w:tblPrEx>
                                <w:shd w:val="clear" w:color="auto" w:fill="ced7e7"/>
                              </w:tblPrEx>
                              <w:trPr>
                                <w:trHeight w:val="253" w:hRule="atLeast"/>
                              </w:trPr>
                              <w:tc>
                                <w:tcPr>
                                  <w:tcW w:type="dxa" w:w="1034"/>
                                  <w:tcBorders>
                                    <w:top w:val="nil"/>
                                    <w:left w:val="nil"/>
                                    <w:bottom w:val="nil"/>
                                    <w:right w:val="nil"/>
                                  </w:tcBorders>
                                  <w:shd w:val="clear" w:color="auto" w:fill="auto"/>
                                  <w:tcMar>
                                    <w:top w:type="dxa" w:w="80"/>
                                    <w:left w:type="dxa" w:w="80"/>
                                    <w:bottom w:type="dxa" w:w="80"/>
                                    <w:right w:type="dxa" w:w="80"/>
                                  </w:tcMar>
                                  <w:vAlign w:val="top"/>
                                </w:tcP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 xml:space="preserve">Tinggi </w:t>
                                  </w: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Rendah</w:t>
                                  </w: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17,98</w:t>
                                  </w:r>
                                </w:p>
                              </w:tc>
                              <w:tc>
                                <w:tcPr>
                                  <w:tcW w:type="dxa" w:w="1285"/>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4,388</w:t>
                                  </w:r>
                                </w:p>
                              </w:tc>
                              <w:tc>
                                <w:tcPr>
                                  <w:tcW w:type="dxa" w:w="783"/>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40</w:t>
                                  </w:r>
                                </w:p>
                              </w:tc>
                            </w:tr>
                            <w:tr>
                              <w:tblPrEx>
                                <w:shd w:val="clear" w:color="auto" w:fill="ced7e7"/>
                              </w:tblPrEx>
                              <w:trPr>
                                <w:trHeight w:val="305" w:hRule="atLeast"/>
                              </w:trPr>
                              <w:tc>
                                <w:tcPr>
                                  <w:tcW w:type="dxa" w:w="103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03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03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Tinggi</w:t>
                                  </w:r>
                                </w:p>
                              </w:tc>
                              <w:tc>
                                <w:tcPr>
                                  <w:tcW w:type="dxa" w:w="103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17,15</w:t>
                                  </w:r>
                                </w:p>
                              </w:tc>
                              <w:tc>
                                <w:tcPr>
                                  <w:tcW w:type="dxa" w:w="128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3,159</w:t>
                                  </w:r>
                                </w:p>
                              </w:tc>
                              <w:tc>
                                <w:tcPr>
                                  <w:tcW w:type="dxa" w:w="78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40</w:t>
                                  </w:r>
                                </w:p>
                              </w:tc>
                            </w:tr>
                          </w:tbl>
                        </w:txbxContent>
                      </wps:txbx>
                      <wps:bodyPr lIns="0" tIns="0" rIns="0" bIns="0">
                        <a:spAutoFit/>
                      </wps:bodyPr>
                    </wps:wsp>
                  </a:graphicData>
                </a:graphic>
              </wp:anchor>
            </w:drawing>
          </mc:Choice>
          <mc:Fallback>
            <w:pict>
              <v:shape id="_x0000_s1046" type="#_x0000_t202" style="visibility:visible;position:absolute;margin-left:160.4pt;margin-top:307.9pt;width:311.4pt;height:315.7pt;z-index:251683840;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6207"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34"/>
                        <w:gridCol w:w="1035"/>
                        <w:gridCol w:w="1034"/>
                        <w:gridCol w:w="1035"/>
                        <w:gridCol w:w="1285"/>
                        <w:gridCol w:w="784"/>
                      </w:tblGrid>
                      <w:tr>
                        <w:tblPrEx>
                          <w:shd w:val="clear" w:color="auto" w:fill="ced7e7"/>
                        </w:tblPrEx>
                        <w:trPr>
                          <w:trHeight w:val="562" w:hRule="atLeast"/>
                        </w:trPr>
                        <w:tc>
                          <w:tcPr>
                            <w:tcW w:type="dxa" w:w="1034"/>
                            <w:tcBorders>
                              <w:top w:val="single" w:color="7f7f7f"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hAnsi="Arial"/>
                                <w:b w:val="1"/>
                                <w:bCs w:val="1"/>
                                <w:u w:color="000000"/>
                                <w:rtl w:val="0"/>
                                <w:lang w:val="en-US"/>
                              </w:rPr>
                              <w:t>Lokasi</w:t>
                            </w:r>
                          </w:p>
                        </w:tc>
                        <w:tc>
                          <w:tcPr>
                            <w:tcW w:type="dxa" w:w="1034"/>
                            <w:tcBorders>
                              <w:top w:val="single" w:color="7f7f7f"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tabs>
                                <w:tab w:val="left" w:pos="1440"/>
                              </w:tabs>
                              <w:bidi w:val="0"/>
                              <w:ind w:left="0" w:right="0" w:firstLine="0"/>
                              <w:jc w:val="center"/>
                              <w:rPr>
                                <w:rtl w:val="0"/>
                              </w:rPr>
                            </w:pPr>
                            <w:r>
                              <w:rPr>
                                <w:rStyle w:val="None"/>
                                <w:rFonts w:ascii="Arial" w:hAnsi="Arial"/>
                                <w:b w:val="1"/>
                                <w:bCs w:val="1"/>
                                <w:u w:color="000000"/>
                                <w:rtl w:val="0"/>
                                <w:lang w:val="en-US"/>
                              </w:rPr>
                              <w:t>UN</w:t>
                            </w:r>
                          </w:p>
                        </w:tc>
                        <w:tc>
                          <w:tcPr>
                            <w:tcW w:type="dxa" w:w="1034"/>
                            <w:tcBorders>
                              <w:top w:val="single" w:color="7f7f7f"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b w:val="1"/>
                                <w:bCs w:val="1"/>
                                <w:u w:color="000000"/>
                                <w:rtl w:val="0"/>
                                <w:lang w:val="en-US"/>
                              </w:rPr>
                              <w:t>Literasi Sains</w:t>
                            </w:r>
                          </w:p>
                        </w:tc>
                        <w:tc>
                          <w:tcPr>
                            <w:tcW w:type="dxa" w:w="1034"/>
                            <w:tcBorders>
                              <w:top w:val="single" w:color="7f7f7f"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b w:val="1"/>
                                <w:bCs w:val="1"/>
                                <w:u w:color="000000"/>
                                <w:rtl w:val="0"/>
                                <w:lang w:val="en-US"/>
                              </w:rPr>
                              <w:t>Mean</w:t>
                            </w:r>
                          </w:p>
                        </w:tc>
                        <w:tc>
                          <w:tcPr>
                            <w:tcW w:type="dxa" w:w="1285"/>
                            <w:tcBorders>
                              <w:top w:val="single" w:color="7f7f7f"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b w:val="1"/>
                                <w:bCs w:val="1"/>
                                <w:u w:color="000000"/>
                                <w:rtl w:val="0"/>
                                <w:lang w:val="en-US"/>
                              </w:rPr>
                              <w:t>Standar Deviasi</w:t>
                            </w:r>
                          </w:p>
                        </w:tc>
                        <w:tc>
                          <w:tcPr>
                            <w:tcW w:type="dxa" w:w="783"/>
                            <w:tcBorders>
                              <w:top w:val="single" w:color="7f7f7f"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b w:val="1"/>
                                <w:bCs w:val="1"/>
                                <w:u w:color="000000"/>
                                <w:rtl w:val="0"/>
                                <w:lang w:val="en-US"/>
                              </w:rPr>
                              <w:t>N</w:t>
                            </w:r>
                          </w:p>
                        </w:tc>
                      </w:tr>
                      <w:tr>
                        <w:tblPrEx>
                          <w:shd w:val="clear" w:color="auto" w:fill="ced7e7"/>
                        </w:tblPrEx>
                        <w:trPr>
                          <w:trHeight w:val="248" w:hRule="atLeast"/>
                        </w:trPr>
                        <w:tc>
                          <w:tcPr>
                            <w:tcW w:type="dxa" w:w="103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hAnsi="Arial"/>
                                <w:b w:val="1"/>
                                <w:bCs w:val="1"/>
                                <w:u w:color="000000"/>
                                <w:rtl w:val="0"/>
                                <w:lang w:val="en-US"/>
                              </w:rPr>
                              <w:t>Desa</w:t>
                            </w:r>
                          </w:p>
                        </w:tc>
                        <w:tc>
                          <w:tcPr>
                            <w:tcW w:type="dxa" w:w="103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Rendah</w:t>
                            </w:r>
                          </w:p>
                        </w:tc>
                        <w:tc>
                          <w:tcPr>
                            <w:tcW w:type="dxa" w:w="103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Rendah</w:t>
                            </w:r>
                          </w:p>
                        </w:tc>
                        <w:tc>
                          <w:tcPr>
                            <w:tcW w:type="dxa" w:w="103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16,05</w:t>
                            </w:r>
                          </w:p>
                        </w:tc>
                        <w:tc>
                          <w:tcPr>
                            <w:tcW w:type="dxa" w:w="128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5,430</w:t>
                            </w:r>
                          </w:p>
                        </w:tc>
                        <w:tc>
                          <w:tcPr>
                            <w:tcW w:type="dxa" w:w="7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40</w:t>
                            </w:r>
                          </w:p>
                        </w:tc>
                      </w:tr>
                      <w:tr>
                        <w:tblPrEx>
                          <w:shd w:val="clear" w:color="auto" w:fill="ced7e7"/>
                        </w:tblPrEx>
                        <w:trPr>
                          <w:trHeight w:val="253" w:hRule="atLeast"/>
                        </w:trPr>
                        <w:tc>
                          <w:tcPr>
                            <w:tcW w:type="dxa" w:w="1034"/>
                            <w:tcBorders>
                              <w:top w:val="nil"/>
                              <w:left w:val="nil"/>
                              <w:bottom w:val="nil"/>
                              <w:right w:val="nil"/>
                            </w:tcBorders>
                            <w:shd w:val="clear" w:color="auto" w:fill="auto"/>
                            <w:tcMar>
                              <w:top w:type="dxa" w:w="80"/>
                              <w:left w:type="dxa" w:w="80"/>
                              <w:bottom w:type="dxa" w:w="80"/>
                              <w:right w:type="dxa" w:w="80"/>
                            </w:tcMar>
                            <w:vAlign w:val="top"/>
                          </w:tcPr>
                          <w:p/>
                        </w:tc>
                        <w:tc>
                          <w:tcPr>
                            <w:tcW w:type="dxa" w:w="1034"/>
                            <w:tcBorders>
                              <w:top w:val="nil"/>
                              <w:left w:val="nil"/>
                              <w:bottom w:val="nil"/>
                              <w:right w:val="nil"/>
                            </w:tcBorders>
                            <w:shd w:val="clear" w:color="auto" w:fill="auto"/>
                            <w:tcMar>
                              <w:top w:type="dxa" w:w="80"/>
                              <w:left w:type="dxa" w:w="80"/>
                              <w:bottom w:type="dxa" w:w="80"/>
                              <w:right w:type="dxa" w:w="80"/>
                            </w:tcMar>
                            <w:vAlign w:val="top"/>
                          </w:tcP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Tinggi</w:t>
                            </w: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14,68</w:t>
                            </w:r>
                          </w:p>
                        </w:tc>
                        <w:tc>
                          <w:tcPr>
                            <w:tcW w:type="dxa" w:w="1285"/>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4,864</w:t>
                            </w:r>
                          </w:p>
                        </w:tc>
                        <w:tc>
                          <w:tcPr>
                            <w:tcW w:type="dxa" w:w="783"/>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40</w:t>
                            </w:r>
                          </w:p>
                        </w:tc>
                      </w:tr>
                      <w:tr>
                        <w:tblPrEx>
                          <w:shd w:val="clear" w:color="auto" w:fill="ced7e7"/>
                        </w:tblPrEx>
                        <w:trPr>
                          <w:trHeight w:val="253" w:hRule="atLeast"/>
                        </w:trPr>
                        <w:tc>
                          <w:tcPr>
                            <w:tcW w:type="dxa" w:w="1034"/>
                            <w:tcBorders>
                              <w:top w:val="nil"/>
                              <w:left w:val="nil"/>
                              <w:bottom w:val="nil"/>
                              <w:right w:val="nil"/>
                            </w:tcBorders>
                            <w:shd w:val="clear" w:color="auto" w:fill="auto"/>
                            <w:tcMar>
                              <w:top w:type="dxa" w:w="80"/>
                              <w:left w:type="dxa" w:w="80"/>
                              <w:bottom w:type="dxa" w:w="80"/>
                              <w:right w:type="dxa" w:w="80"/>
                            </w:tcMar>
                            <w:vAlign w:val="top"/>
                          </w:tcP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Sedang</w:t>
                            </w: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Rendah</w:t>
                            </w: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15,22</w:t>
                            </w:r>
                          </w:p>
                        </w:tc>
                        <w:tc>
                          <w:tcPr>
                            <w:tcW w:type="dxa" w:w="1285"/>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3,899</w:t>
                            </w:r>
                          </w:p>
                        </w:tc>
                        <w:tc>
                          <w:tcPr>
                            <w:tcW w:type="dxa" w:w="783"/>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40</w:t>
                            </w:r>
                          </w:p>
                        </w:tc>
                      </w:tr>
                      <w:tr>
                        <w:tblPrEx>
                          <w:shd w:val="clear" w:color="auto" w:fill="ced7e7"/>
                        </w:tblPrEx>
                        <w:trPr>
                          <w:trHeight w:val="253" w:hRule="atLeast"/>
                        </w:trPr>
                        <w:tc>
                          <w:tcPr>
                            <w:tcW w:type="dxa" w:w="1034"/>
                            <w:tcBorders>
                              <w:top w:val="nil"/>
                              <w:left w:val="nil"/>
                              <w:bottom w:val="nil"/>
                              <w:right w:val="nil"/>
                            </w:tcBorders>
                            <w:shd w:val="clear" w:color="auto" w:fill="auto"/>
                            <w:tcMar>
                              <w:top w:type="dxa" w:w="80"/>
                              <w:left w:type="dxa" w:w="80"/>
                              <w:bottom w:type="dxa" w:w="80"/>
                              <w:right w:type="dxa" w:w="80"/>
                            </w:tcMar>
                            <w:vAlign w:val="top"/>
                          </w:tcPr>
                          <w:p/>
                        </w:tc>
                        <w:tc>
                          <w:tcPr>
                            <w:tcW w:type="dxa" w:w="1034"/>
                            <w:tcBorders>
                              <w:top w:val="nil"/>
                              <w:left w:val="nil"/>
                              <w:bottom w:val="nil"/>
                              <w:right w:val="nil"/>
                            </w:tcBorders>
                            <w:shd w:val="clear" w:color="auto" w:fill="auto"/>
                            <w:tcMar>
                              <w:top w:type="dxa" w:w="80"/>
                              <w:left w:type="dxa" w:w="80"/>
                              <w:bottom w:type="dxa" w:w="80"/>
                              <w:right w:type="dxa" w:w="80"/>
                            </w:tcMar>
                            <w:vAlign w:val="top"/>
                          </w:tcP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Tinggi</w:t>
                            </w: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17,27</w:t>
                            </w:r>
                          </w:p>
                        </w:tc>
                        <w:tc>
                          <w:tcPr>
                            <w:tcW w:type="dxa" w:w="1285"/>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3,359</w:t>
                            </w:r>
                          </w:p>
                        </w:tc>
                        <w:tc>
                          <w:tcPr>
                            <w:tcW w:type="dxa" w:w="783"/>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40</w:t>
                            </w:r>
                          </w:p>
                        </w:tc>
                      </w:tr>
                      <w:tr>
                        <w:tblPrEx>
                          <w:shd w:val="clear" w:color="auto" w:fill="ced7e7"/>
                        </w:tblPrEx>
                        <w:trPr>
                          <w:trHeight w:val="253" w:hRule="atLeast"/>
                        </w:trPr>
                        <w:tc>
                          <w:tcPr>
                            <w:tcW w:type="dxa" w:w="1034"/>
                            <w:tcBorders>
                              <w:top w:val="nil"/>
                              <w:left w:val="nil"/>
                              <w:bottom w:val="nil"/>
                              <w:right w:val="nil"/>
                            </w:tcBorders>
                            <w:shd w:val="clear" w:color="auto" w:fill="auto"/>
                            <w:tcMar>
                              <w:top w:type="dxa" w:w="80"/>
                              <w:left w:type="dxa" w:w="80"/>
                              <w:bottom w:type="dxa" w:w="80"/>
                              <w:right w:type="dxa" w:w="80"/>
                            </w:tcMar>
                            <w:vAlign w:val="top"/>
                          </w:tcP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Tinggi</w:t>
                            </w: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Rendah</w:t>
                            </w: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18,75</w:t>
                            </w:r>
                          </w:p>
                        </w:tc>
                        <w:tc>
                          <w:tcPr>
                            <w:tcW w:type="dxa" w:w="1285"/>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4,093</w:t>
                            </w:r>
                          </w:p>
                        </w:tc>
                        <w:tc>
                          <w:tcPr>
                            <w:tcW w:type="dxa" w:w="783"/>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40</w:t>
                            </w:r>
                          </w:p>
                        </w:tc>
                      </w:tr>
                      <w:tr>
                        <w:tblPrEx>
                          <w:shd w:val="clear" w:color="auto" w:fill="ced7e7"/>
                        </w:tblPrEx>
                        <w:trPr>
                          <w:trHeight w:val="248" w:hRule="atLeast"/>
                        </w:trPr>
                        <w:tc>
                          <w:tcPr>
                            <w:tcW w:type="dxa" w:w="103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03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03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Tinggi</w:t>
                            </w:r>
                          </w:p>
                        </w:tc>
                        <w:tc>
                          <w:tcPr>
                            <w:tcW w:type="dxa" w:w="103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18,45</w:t>
                            </w:r>
                          </w:p>
                        </w:tc>
                        <w:tc>
                          <w:tcPr>
                            <w:tcW w:type="dxa" w:w="128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4,574</w:t>
                            </w:r>
                          </w:p>
                        </w:tc>
                        <w:tc>
                          <w:tcPr>
                            <w:tcW w:type="dxa" w:w="78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40</w:t>
                            </w:r>
                          </w:p>
                        </w:tc>
                      </w:tr>
                      <w:tr>
                        <w:tblPrEx>
                          <w:shd w:val="clear" w:color="auto" w:fill="ced7e7"/>
                        </w:tblPrEx>
                        <w:trPr>
                          <w:trHeight w:val="248" w:hRule="atLeast"/>
                        </w:trPr>
                        <w:tc>
                          <w:tcPr>
                            <w:tcW w:type="dxa" w:w="103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hAnsi="Arial"/>
                                <w:b w:val="1"/>
                                <w:bCs w:val="1"/>
                                <w:u w:color="000000"/>
                                <w:rtl w:val="0"/>
                                <w:lang w:val="en-US"/>
                              </w:rPr>
                              <w:t>Kota</w:t>
                            </w:r>
                          </w:p>
                        </w:tc>
                        <w:tc>
                          <w:tcPr>
                            <w:tcW w:type="dxa" w:w="103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Rendah</w:t>
                            </w:r>
                          </w:p>
                        </w:tc>
                        <w:tc>
                          <w:tcPr>
                            <w:tcW w:type="dxa" w:w="103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Rendah</w:t>
                            </w:r>
                          </w:p>
                        </w:tc>
                        <w:tc>
                          <w:tcPr>
                            <w:tcW w:type="dxa" w:w="103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23,53</w:t>
                            </w:r>
                          </w:p>
                        </w:tc>
                        <w:tc>
                          <w:tcPr>
                            <w:tcW w:type="dxa" w:w="128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4,255</w:t>
                            </w:r>
                          </w:p>
                        </w:tc>
                        <w:tc>
                          <w:tcPr>
                            <w:tcW w:type="dxa" w:w="7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40</w:t>
                            </w:r>
                          </w:p>
                        </w:tc>
                      </w:tr>
                      <w:tr>
                        <w:tblPrEx>
                          <w:shd w:val="clear" w:color="auto" w:fill="ced7e7"/>
                        </w:tblPrEx>
                        <w:trPr>
                          <w:trHeight w:val="253" w:hRule="atLeast"/>
                        </w:trPr>
                        <w:tc>
                          <w:tcPr>
                            <w:tcW w:type="dxa" w:w="1034"/>
                            <w:tcBorders>
                              <w:top w:val="nil"/>
                              <w:left w:val="nil"/>
                              <w:bottom w:val="nil"/>
                              <w:right w:val="nil"/>
                            </w:tcBorders>
                            <w:shd w:val="clear" w:color="auto" w:fill="auto"/>
                            <w:tcMar>
                              <w:top w:type="dxa" w:w="80"/>
                              <w:left w:type="dxa" w:w="80"/>
                              <w:bottom w:type="dxa" w:w="80"/>
                              <w:right w:type="dxa" w:w="80"/>
                            </w:tcMar>
                            <w:vAlign w:val="top"/>
                          </w:tcPr>
                          <w:p/>
                        </w:tc>
                        <w:tc>
                          <w:tcPr>
                            <w:tcW w:type="dxa" w:w="1034"/>
                            <w:tcBorders>
                              <w:top w:val="nil"/>
                              <w:left w:val="nil"/>
                              <w:bottom w:val="nil"/>
                              <w:right w:val="nil"/>
                            </w:tcBorders>
                            <w:shd w:val="clear" w:color="auto" w:fill="auto"/>
                            <w:tcMar>
                              <w:top w:type="dxa" w:w="80"/>
                              <w:left w:type="dxa" w:w="80"/>
                              <w:bottom w:type="dxa" w:w="80"/>
                              <w:right w:type="dxa" w:w="80"/>
                            </w:tcMar>
                            <w:vAlign w:val="top"/>
                          </w:tcP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Tinggi</w:t>
                            </w: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21,47</w:t>
                            </w:r>
                          </w:p>
                        </w:tc>
                        <w:tc>
                          <w:tcPr>
                            <w:tcW w:type="dxa" w:w="1285"/>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5,392</w:t>
                            </w:r>
                          </w:p>
                        </w:tc>
                        <w:tc>
                          <w:tcPr>
                            <w:tcW w:type="dxa" w:w="783"/>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40</w:t>
                            </w:r>
                          </w:p>
                        </w:tc>
                      </w:tr>
                      <w:tr>
                        <w:tblPrEx>
                          <w:shd w:val="clear" w:color="auto" w:fill="ced7e7"/>
                        </w:tblPrEx>
                        <w:trPr>
                          <w:trHeight w:val="253" w:hRule="atLeast"/>
                        </w:trPr>
                        <w:tc>
                          <w:tcPr>
                            <w:tcW w:type="dxa" w:w="1034"/>
                            <w:tcBorders>
                              <w:top w:val="nil"/>
                              <w:left w:val="nil"/>
                              <w:bottom w:val="nil"/>
                              <w:right w:val="nil"/>
                            </w:tcBorders>
                            <w:shd w:val="clear" w:color="auto" w:fill="auto"/>
                            <w:tcMar>
                              <w:top w:type="dxa" w:w="80"/>
                              <w:left w:type="dxa" w:w="80"/>
                              <w:bottom w:type="dxa" w:w="80"/>
                              <w:right w:type="dxa" w:w="80"/>
                            </w:tcMar>
                            <w:vAlign w:val="top"/>
                          </w:tcP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Sedang</w:t>
                            </w: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Rendah</w:t>
                            </w: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20,10</w:t>
                            </w:r>
                          </w:p>
                        </w:tc>
                        <w:tc>
                          <w:tcPr>
                            <w:tcW w:type="dxa" w:w="1285"/>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5,965</w:t>
                            </w:r>
                          </w:p>
                        </w:tc>
                        <w:tc>
                          <w:tcPr>
                            <w:tcW w:type="dxa" w:w="783"/>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40</w:t>
                            </w:r>
                          </w:p>
                        </w:tc>
                      </w:tr>
                      <w:tr>
                        <w:tblPrEx>
                          <w:shd w:val="clear" w:color="auto" w:fill="ced7e7"/>
                        </w:tblPrEx>
                        <w:trPr>
                          <w:trHeight w:val="253" w:hRule="atLeast"/>
                        </w:trPr>
                        <w:tc>
                          <w:tcPr>
                            <w:tcW w:type="dxa" w:w="1034"/>
                            <w:tcBorders>
                              <w:top w:val="nil"/>
                              <w:left w:val="nil"/>
                              <w:bottom w:val="nil"/>
                              <w:right w:val="nil"/>
                            </w:tcBorders>
                            <w:shd w:val="clear" w:color="auto" w:fill="auto"/>
                            <w:tcMar>
                              <w:top w:type="dxa" w:w="80"/>
                              <w:left w:type="dxa" w:w="80"/>
                              <w:bottom w:type="dxa" w:w="80"/>
                              <w:right w:type="dxa" w:w="80"/>
                            </w:tcMar>
                            <w:vAlign w:val="top"/>
                          </w:tcPr>
                          <w:p/>
                        </w:tc>
                        <w:tc>
                          <w:tcPr>
                            <w:tcW w:type="dxa" w:w="1034"/>
                            <w:tcBorders>
                              <w:top w:val="nil"/>
                              <w:left w:val="nil"/>
                              <w:bottom w:val="nil"/>
                              <w:right w:val="nil"/>
                            </w:tcBorders>
                            <w:shd w:val="clear" w:color="auto" w:fill="auto"/>
                            <w:tcMar>
                              <w:top w:type="dxa" w:w="80"/>
                              <w:left w:type="dxa" w:w="80"/>
                              <w:bottom w:type="dxa" w:w="80"/>
                              <w:right w:type="dxa" w:w="80"/>
                            </w:tcMar>
                            <w:vAlign w:val="top"/>
                          </w:tcP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Tinggi</w:t>
                            </w: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20,10</w:t>
                            </w:r>
                          </w:p>
                        </w:tc>
                        <w:tc>
                          <w:tcPr>
                            <w:tcW w:type="dxa" w:w="1285"/>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4,517</w:t>
                            </w:r>
                          </w:p>
                        </w:tc>
                        <w:tc>
                          <w:tcPr>
                            <w:tcW w:type="dxa" w:w="783"/>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40</w:t>
                            </w:r>
                          </w:p>
                        </w:tc>
                      </w:tr>
                      <w:tr>
                        <w:tblPrEx>
                          <w:shd w:val="clear" w:color="auto" w:fill="ced7e7"/>
                        </w:tblPrEx>
                        <w:trPr>
                          <w:trHeight w:val="253" w:hRule="atLeast"/>
                        </w:trPr>
                        <w:tc>
                          <w:tcPr>
                            <w:tcW w:type="dxa" w:w="1034"/>
                            <w:tcBorders>
                              <w:top w:val="nil"/>
                              <w:left w:val="nil"/>
                              <w:bottom w:val="nil"/>
                              <w:right w:val="nil"/>
                            </w:tcBorders>
                            <w:shd w:val="clear" w:color="auto" w:fill="auto"/>
                            <w:tcMar>
                              <w:top w:type="dxa" w:w="80"/>
                              <w:left w:type="dxa" w:w="80"/>
                              <w:bottom w:type="dxa" w:w="80"/>
                              <w:right w:type="dxa" w:w="80"/>
                            </w:tcMar>
                            <w:vAlign w:val="top"/>
                          </w:tcP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 xml:space="preserve">Tinggi </w:t>
                            </w: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Rendah</w:t>
                            </w:r>
                          </w:p>
                        </w:tc>
                        <w:tc>
                          <w:tcPr>
                            <w:tcW w:type="dxa" w:w="103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17,98</w:t>
                            </w:r>
                          </w:p>
                        </w:tc>
                        <w:tc>
                          <w:tcPr>
                            <w:tcW w:type="dxa" w:w="1285"/>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4,388</w:t>
                            </w:r>
                          </w:p>
                        </w:tc>
                        <w:tc>
                          <w:tcPr>
                            <w:tcW w:type="dxa" w:w="783"/>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40</w:t>
                            </w:r>
                          </w:p>
                        </w:tc>
                      </w:tr>
                      <w:tr>
                        <w:tblPrEx>
                          <w:shd w:val="clear" w:color="auto" w:fill="ced7e7"/>
                        </w:tblPrEx>
                        <w:trPr>
                          <w:trHeight w:val="305" w:hRule="atLeast"/>
                        </w:trPr>
                        <w:tc>
                          <w:tcPr>
                            <w:tcW w:type="dxa" w:w="103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03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03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Tinggi</w:t>
                            </w:r>
                          </w:p>
                        </w:tc>
                        <w:tc>
                          <w:tcPr>
                            <w:tcW w:type="dxa" w:w="103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17,15</w:t>
                            </w:r>
                          </w:p>
                        </w:tc>
                        <w:tc>
                          <w:tcPr>
                            <w:tcW w:type="dxa" w:w="128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3,159</w:t>
                            </w:r>
                          </w:p>
                        </w:tc>
                        <w:tc>
                          <w:tcPr>
                            <w:tcW w:type="dxa" w:w="78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u w:color="000000"/>
                                <w:rtl w:val="0"/>
                                <w:lang w:val="en-US"/>
                              </w:rPr>
                              <w:t>40</w:t>
                            </w:r>
                          </w:p>
                        </w:tc>
                      </w:tr>
                    </w:tbl>
                  </w:txbxContent>
                </v:textbox>
                <w10:wrap type="topAndBottom" side="bothSides" anchorx="page" anchory="page"/>
              </v:shape>
            </w:pict>
          </mc:Fallback>
        </mc:AlternateContent>
      </w:r>
      <w:r>
        <w:rPr>
          <w:rFonts w:ascii="Times New Roman" w:hAnsi="Times New Roman"/>
          <w:sz w:val="24"/>
          <w:szCs w:val="24"/>
          <w:u w:color="000000"/>
          <w:rtl w:val="0"/>
          <w:lang w:val="en-US"/>
        </w:rPr>
        <w:t>ap literasi sains siswa, dapat dilihat pada Tabel 7.</w:t>
      </w:r>
    </w:p>
    <w:p>
      <w:pPr>
        <w:pStyle w:val="Default"/>
        <w:bidi w:val="0"/>
        <w:ind w:left="1" w:right="0" w:hanging="1"/>
        <w:jc w:val="center"/>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Tabel 2</w:t>
      </w:r>
      <w:r>
        <w:rPr>
          <w:rStyle w:val="None"/>
          <w:rFonts w:ascii="Times New Roman" w:hAnsi="Times New Roman"/>
          <w:b w:val="1"/>
          <w:bCs w:val="1"/>
          <w:sz w:val="24"/>
          <w:szCs w:val="24"/>
          <w:u w:color="000000"/>
          <w:rtl w:val="0"/>
          <w:lang w:val="en-US"/>
        </w:rPr>
        <w:t>.</w:t>
      </w:r>
      <w:r>
        <w:rPr>
          <w:rFonts w:ascii="Times New Roman" w:hAnsi="Times New Roman"/>
          <w:sz w:val="24"/>
          <w:szCs w:val="24"/>
          <w:u w:color="000000"/>
          <w:rtl w:val="0"/>
          <w:lang w:val="en-US"/>
        </w:rPr>
        <w:t xml:space="preserve"> Deskripsi Data Pengaruh Literasi Sains Guru, Skor UN, Letak Geografis Sekolah terhadap Literasi Sains SIswa Sekolah Menengah Pertama.</w:t>
      </w:r>
    </w:p>
    <w:p>
      <w:pPr>
        <w:pStyle w:val="Default"/>
        <w:bidi w:val="0"/>
        <w:spacing w:line="480" w:lineRule="auto"/>
        <w:ind w:left="0" w:right="0" w:firstLine="426"/>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N</w:t>
      </w:r>
      <w:r>
        <w:rPr>
          <w:rFonts w:ascii="Times New Roman" w:hAnsi="Times New Roman"/>
          <w:sz w:val="24"/>
          <w:szCs w:val="24"/>
          <w:u w:color="000000"/>
          <w:rtl w:val="0"/>
          <w:lang w:val="en-US"/>
        </w:rPr>
        <w:t xml:space="preserve">ilai mean lebih besar daripada standar deviasi dengan perbedaan </w:t>
      </w:r>
      <w:r>
        <w:rPr>
          <w:rFonts w:ascii="Times New Roman" w:hAnsi="Times New Roman"/>
          <w:sz w:val="24"/>
          <w:szCs w:val="24"/>
          <w:u w:color="000000"/>
          <w:rtl w:val="0"/>
          <w:lang w:val="en-US"/>
        </w:rPr>
        <w:t>di atas 25</w:t>
      </w:r>
      <w:r>
        <w:rPr>
          <w:rFonts w:ascii="Times New Roman" w:hAnsi="Times New Roman"/>
          <w:sz w:val="24"/>
          <w:szCs w:val="24"/>
          <w:u w:color="000000"/>
          <w:rtl w:val="0"/>
          <w:lang w:val="en-US"/>
        </w:rPr>
        <w:t>%, sehingga mengindikasikan bahwa hasil yang cukup baik. Hal tersebut dikarenakan standar deviasi adalah pencerminan penyimpangan yang sangat tinggi, sehingga penyebaran data menunjukkan hasil yang nornal dan tidak menyebabkan bias.</w:t>
      </w:r>
    </w:p>
    <w:p>
      <w:pPr>
        <w:pStyle w:val="Default"/>
        <w:bidi w:val="0"/>
        <w:spacing w:line="480" w:lineRule="auto"/>
        <w:ind w:left="0" w:right="0" w:firstLine="426"/>
        <w:jc w:val="both"/>
        <w:rPr>
          <w:rFonts w:ascii="Times New Roman" w:cs="Times New Roman" w:hAnsi="Times New Roman" w:eastAsia="Times New Roman"/>
          <w:sz w:val="24"/>
          <w:szCs w:val="24"/>
          <w:u w:color="000000"/>
          <w:rtl w:val="0"/>
          <w:lang w:val="en-US"/>
        </w:rPr>
      </w:pPr>
    </w:p>
    <w:p>
      <w:pPr>
        <w:pStyle w:val="Default"/>
        <w:bidi w:val="0"/>
        <w:spacing w:line="480" w:lineRule="auto"/>
        <w:ind w:left="0" w:right="0" w:firstLine="426"/>
        <w:jc w:val="both"/>
        <w:rPr>
          <w:rStyle w:val="None"/>
          <w:rFonts w:ascii="Times New Roman" w:cs="Times New Roman" w:hAnsi="Times New Roman" w:eastAsia="Times New Roman"/>
          <w:b w:val="1"/>
          <w:bCs w:val="1"/>
          <w:sz w:val="24"/>
          <w:szCs w:val="24"/>
          <w:u w:color="000000"/>
          <w:rtl w:val="0"/>
          <w:lang w:val="en-US"/>
        </w:rPr>
      </w:pPr>
    </w:p>
    <w:p>
      <w:pPr>
        <w:pStyle w:val="Default"/>
        <w:numPr>
          <w:ilvl w:val="0"/>
          <w:numId w:val="2"/>
        </w:numPr>
        <w:bidi w:val="0"/>
        <w:spacing w:line="360" w:lineRule="auto"/>
        <w:ind w:right="0"/>
        <w:jc w:val="both"/>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Uji Normalitas</w:t>
      </w:r>
    </w:p>
    <w:p>
      <w:pPr>
        <w:pStyle w:val="Default"/>
        <w:bidi w:val="0"/>
        <w:spacing w:line="360" w:lineRule="auto"/>
        <w:ind w:left="0" w:right="0" w:firstLine="425"/>
        <w:jc w:val="both"/>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Pengujian normalitas dilakukan dengan uji Kolmogorov Smirnov menggunakan aplikasi SPSS 23. Berdasarkan hasil perhitungan dapat disimpulkan bahwa data berdistributsi normal karena p &gt; 0,05.</w:t>
      </w:r>
    </w:p>
    <w:p>
      <w:pPr>
        <w:pStyle w:val="Default"/>
        <w:bidi w:val="0"/>
        <w:spacing w:line="360" w:lineRule="auto"/>
        <w:ind w:left="567" w:right="0" w:hanging="284"/>
        <w:jc w:val="center"/>
        <w:rPr>
          <w:rStyle w:val="None"/>
          <w:rFonts w:ascii="Times New Roman" w:cs="Times New Roman" w:hAnsi="Times New Roman" w:eastAsia="Times New Roman"/>
          <w:b w:val="1"/>
          <w:bCs w:val="1"/>
          <w:sz w:val="24"/>
          <w:szCs w:val="24"/>
          <w:u w:color="000000"/>
          <w:rtl w:val="0"/>
          <w:lang w:val="en-US"/>
        </w:rPr>
      </w:pPr>
      <w:r>
        <w:rPr>
          <w:rStyle w:val="None"/>
          <w:rFonts w:ascii="Times New Roman" w:hAnsi="Times New Roman"/>
          <w:sz w:val="24"/>
          <w:szCs w:val="24"/>
          <w:u w:color="000000"/>
          <w:rtl w:val="0"/>
          <w:lang w:val="en-US"/>
        </w:rPr>
        <w:t xml:space="preserve">Tabel </w:t>
      </w:r>
      <w:r>
        <w:rPr>
          <w:rStyle w:val="None"/>
          <w:rFonts w:ascii="Times New Roman" w:hAnsi="Times New Roman"/>
          <w:sz w:val="24"/>
          <w:szCs w:val="24"/>
          <w:u w:color="000000"/>
          <w:rtl w:val="0"/>
          <w:lang w:val="en-US"/>
        </w:rPr>
        <w:t>3</w:t>
      </w:r>
      <w:r>
        <w:rPr>
          <w:rStyle w:val="None"/>
          <w:rFonts w:ascii="Times New Roman" w:hAnsi="Times New Roman"/>
          <w:b w:val="1"/>
          <w:bCs w:val="1"/>
          <w:sz w:val="24"/>
          <w:szCs w:val="24"/>
          <w:u w:color="000000"/>
          <w:rtl w:val="0"/>
          <w:lang w:val="en-US"/>
        </w:rPr>
        <w:t>.</w:t>
      </w:r>
      <w:r>
        <w:rPr>
          <w:rStyle w:val="None"/>
          <w:rFonts w:ascii="Times New Roman" w:hAnsi="Times New Roman"/>
          <w:sz w:val="24"/>
          <w:szCs w:val="24"/>
          <w:u w:color="000000"/>
          <w:rtl w:val="0"/>
          <w:lang w:val="en-US"/>
        </w:rPr>
        <w:t xml:space="preserve"> Hasil Uji Normalitas SPSS 23</w:t>
      </w:r>
      <w:r>
        <w:rPr>
          <w:rStyle w:val="None"/>
          <w:rFonts w:ascii="Times New Roman" w:cs="Times New Roman" w:hAnsi="Times New Roman" w:eastAsia="Times New Roman"/>
          <w:sz w:val="24"/>
          <w:szCs w:val="24"/>
          <w:u w:color="000000"/>
          <w:rtl w:val="0"/>
          <w:lang w:val="en-US"/>
        </w:rPr>
        <w:drawing>
          <wp:anchor distT="152400" distB="152400" distL="152400" distR="152400" simplePos="0" relativeHeight="251680768" behindDoc="0" locked="0" layoutInCell="1" allowOverlap="1">
            <wp:simplePos x="0" y="0"/>
            <wp:positionH relativeFrom="margin">
              <wp:posOffset>1038353</wp:posOffset>
            </wp:positionH>
            <wp:positionV relativeFrom="line">
              <wp:posOffset>193152</wp:posOffset>
            </wp:positionV>
            <wp:extent cx="4296791" cy="1642283"/>
            <wp:effectExtent l="0" t="0" r="0" b="0"/>
            <wp:wrapThrough wrapText="bothSides" distL="152400" distR="152400">
              <wp:wrapPolygon edited="1">
                <wp:start x="0" y="0"/>
                <wp:lineTo x="21600" y="0"/>
                <wp:lineTo x="21600" y="21600"/>
                <wp:lineTo x="0" y="21600"/>
                <wp:lineTo x="0" y="0"/>
              </wp:wrapPolygon>
            </wp:wrapThrough>
            <wp:docPr id="1073741847" name="officeArt object" descr="Screen Shot 2018-06-11 at 17.20.50.png"/>
            <wp:cNvGraphicFramePr/>
            <a:graphic xmlns:a="http://schemas.openxmlformats.org/drawingml/2006/main">
              <a:graphicData uri="http://schemas.openxmlformats.org/drawingml/2006/picture">
                <pic:pic xmlns:pic="http://schemas.openxmlformats.org/drawingml/2006/picture">
                  <pic:nvPicPr>
                    <pic:cNvPr id="1073741847" name="Screen Shot 2018-06-11 at 17.20.50.png" descr="Screen Shot 2018-06-11 at 17.20.50.png"/>
                    <pic:cNvPicPr>
                      <a:picLocks noChangeAspect="1"/>
                    </pic:cNvPicPr>
                  </pic:nvPicPr>
                  <pic:blipFill>
                    <a:blip r:embed="rId5">
                      <a:extLst/>
                    </a:blip>
                    <a:stretch>
                      <a:fillRect/>
                    </a:stretch>
                  </pic:blipFill>
                  <pic:spPr>
                    <a:xfrm>
                      <a:off x="0" y="0"/>
                      <a:ext cx="4296791" cy="1642283"/>
                    </a:xfrm>
                    <a:prstGeom prst="rect">
                      <a:avLst/>
                    </a:prstGeom>
                    <a:ln w="12700" cap="flat">
                      <a:noFill/>
                      <a:miter lim="400000"/>
                    </a:ln>
                    <a:effectLst/>
                  </pic:spPr>
                </pic:pic>
              </a:graphicData>
            </a:graphic>
          </wp:anchor>
        </w:drawing>
      </w:r>
      <w:r>
        <w:rPr>
          <w:rStyle w:val="None"/>
          <w:rFonts w:ascii="Times New Roman" w:hAnsi="Times New Roman"/>
          <w:sz w:val="24"/>
          <w:szCs w:val="24"/>
          <w:u w:color="000000"/>
          <w:rtl w:val="0"/>
          <w:lang w:val="en-US"/>
        </w:rPr>
        <w:t xml:space="preserve"> </w:t>
      </w:r>
    </w:p>
    <w:p>
      <w:pPr>
        <w:pStyle w:val="Default"/>
        <w:bidi w:val="0"/>
        <w:spacing w:line="360" w:lineRule="auto"/>
        <w:ind w:left="0" w:right="0" w:firstLine="425"/>
        <w:jc w:val="both"/>
        <w:rPr>
          <w:rFonts w:ascii="Times New Roman" w:cs="Times New Roman" w:hAnsi="Times New Roman" w:eastAsia="Times New Roman"/>
          <w:sz w:val="24"/>
          <w:szCs w:val="24"/>
          <w:u w:color="000000"/>
          <w:rtl w:val="0"/>
          <w:lang w:val="en-US"/>
        </w:rPr>
      </w:pPr>
    </w:p>
    <w:p>
      <w:pPr>
        <w:pStyle w:val="Default"/>
        <w:bidi w:val="0"/>
        <w:spacing w:line="360" w:lineRule="auto"/>
        <w:ind w:left="0" w:right="0" w:firstLine="425"/>
        <w:jc w:val="both"/>
        <w:rPr>
          <w:rFonts w:ascii="Times New Roman" w:cs="Times New Roman" w:hAnsi="Times New Roman" w:eastAsia="Times New Roman"/>
          <w:sz w:val="24"/>
          <w:szCs w:val="24"/>
          <w:u w:color="000000"/>
          <w:rtl w:val="0"/>
          <w:lang w:val="en-US"/>
        </w:rPr>
      </w:pPr>
    </w:p>
    <w:p>
      <w:pPr>
        <w:pStyle w:val="Default"/>
        <w:bidi w:val="0"/>
        <w:spacing w:line="360" w:lineRule="auto"/>
        <w:ind w:left="0" w:right="0" w:firstLine="425"/>
        <w:jc w:val="both"/>
        <w:rPr>
          <w:rFonts w:ascii="Times New Roman" w:cs="Times New Roman" w:hAnsi="Times New Roman" w:eastAsia="Times New Roman"/>
          <w:sz w:val="24"/>
          <w:szCs w:val="24"/>
          <w:u w:color="000000"/>
          <w:rtl w:val="0"/>
          <w:lang w:val="en-US"/>
        </w:rPr>
      </w:pPr>
    </w:p>
    <w:p>
      <w:pPr>
        <w:pStyle w:val="Default"/>
        <w:bidi w:val="0"/>
        <w:spacing w:line="360" w:lineRule="auto"/>
        <w:ind w:left="0" w:right="0" w:firstLine="425"/>
        <w:jc w:val="both"/>
        <w:rPr>
          <w:rFonts w:ascii="Times New Roman" w:cs="Times New Roman" w:hAnsi="Times New Roman" w:eastAsia="Times New Roman"/>
          <w:sz w:val="24"/>
          <w:szCs w:val="24"/>
          <w:u w:color="000000"/>
          <w:rtl w:val="0"/>
          <w:lang w:val="en-US"/>
        </w:rPr>
      </w:pPr>
    </w:p>
    <w:p>
      <w:pPr>
        <w:pStyle w:val="Default"/>
        <w:bidi w:val="0"/>
        <w:spacing w:line="360" w:lineRule="auto"/>
        <w:ind w:left="0" w:right="0" w:firstLine="425"/>
        <w:jc w:val="both"/>
        <w:rPr>
          <w:rFonts w:ascii="Times New Roman" w:cs="Times New Roman" w:hAnsi="Times New Roman" w:eastAsia="Times New Roman"/>
          <w:sz w:val="24"/>
          <w:szCs w:val="24"/>
          <w:u w:color="000000"/>
          <w:rtl w:val="0"/>
          <w:lang w:val="en-US"/>
        </w:rPr>
      </w:pPr>
    </w:p>
    <w:p>
      <w:pPr>
        <w:pStyle w:val="Default"/>
        <w:tabs>
          <w:tab w:val="left" w:pos="2955"/>
        </w:tabs>
        <w:bidi w:val="0"/>
        <w:spacing w:line="360" w:lineRule="auto"/>
        <w:ind w:left="0" w:right="0" w:firstLine="0"/>
        <w:jc w:val="both"/>
        <w:rPr>
          <w:rFonts w:ascii="Times New Roman" w:cs="Times New Roman" w:hAnsi="Times New Roman" w:eastAsia="Times New Roman"/>
          <w:b w:val="1"/>
          <w:bCs w:val="1"/>
          <w:sz w:val="24"/>
          <w:szCs w:val="24"/>
          <w:u w:color="000000"/>
          <w:rtl w:val="0"/>
          <w:lang w:val="en-US"/>
        </w:rPr>
      </w:pPr>
    </w:p>
    <w:p>
      <w:pPr>
        <w:pStyle w:val="Default"/>
        <w:tabs>
          <w:tab w:val="left" w:pos="2955"/>
        </w:tabs>
        <w:bidi w:val="0"/>
        <w:spacing w:line="360" w:lineRule="auto"/>
        <w:ind w:left="0" w:right="0" w:firstLine="0"/>
        <w:jc w:val="both"/>
        <w:rPr>
          <w:rFonts w:ascii="Times New Roman" w:cs="Times New Roman" w:hAnsi="Times New Roman" w:eastAsia="Times New Roman"/>
          <w:b w:val="1"/>
          <w:bCs w:val="1"/>
          <w:sz w:val="24"/>
          <w:szCs w:val="24"/>
          <w:u w:color="000000"/>
          <w:rtl w:val="0"/>
          <w:lang w:val="en-US"/>
        </w:rPr>
      </w:pPr>
    </w:p>
    <w:p>
      <w:pPr>
        <w:pStyle w:val="Default"/>
        <w:numPr>
          <w:ilvl w:val="0"/>
          <w:numId w:val="2"/>
        </w:numPr>
        <w:bidi w:val="0"/>
        <w:spacing w:line="360" w:lineRule="auto"/>
        <w:ind w:right="0"/>
        <w:jc w:val="both"/>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Uji Homogenitas</w:t>
      </w:r>
    </w:p>
    <w:p>
      <w:pPr>
        <w:pStyle w:val="Default"/>
        <w:bidi w:val="0"/>
        <w:spacing w:line="360" w:lineRule="auto"/>
        <w:ind w:left="0" w:right="0" w:firstLine="425"/>
        <w:jc w:val="both"/>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Uji homogenitas dilakukan menggunakan Uji Bartlett. Hasil uji Homogenitas di dapatkan Q2hit sebesar dengan Q2tabel sebesar sehingga disimpulkan bahwa data yang diperoleh memiliki varians yang homogen karena Q2hit(0,000)&lt;Q2tabel(0,005). Perhitungan homogenitas dapat dilihat pada lampiran.</w:t>
      </w:r>
    </w:p>
    <w:p>
      <w:pPr>
        <w:pStyle w:val="Default"/>
        <w:bidi w:val="0"/>
        <w:spacing w:line="360" w:lineRule="auto"/>
        <w:ind w:left="567" w:right="0" w:hanging="284"/>
        <w:jc w:val="center"/>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 xml:space="preserve">Tabel </w:t>
      </w:r>
      <w:r>
        <w:rPr>
          <w:rStyle w:val="None"/>
          <w:rFonts w:ascii="Times New Roman" w:hAnsi="Times New Roman"/>
          <w:sz w:val="24"/>
          <w:szCs w:val="24"/>
          <w:u w:color="000000"/>
          <w:rtl w:val="0"/>
          <w:lang w:val="en-US"/>
        </w:rPr>
        <w:t>4</w:t>
      </w:r>
      <w:r>
        <w:rPr>
          <w:rStyle w:val="None"/>
          <w:rFonts w:ascii="Times New Roman" w:hAnsi="Times New Roman"/>
          <w:sz w:val="24"/>
          <w:szCs w:val="24"/>
          <w:u w:color="000000"/>
          <w:rtl w:val="0"/>
          <w:lang w:val="en-US"/>
        </w:rPr>
        <w:t>.</w:t>
      </w:r>
      <w:r>
        <w:rPr>
          <w:rStyle w:val="None"/>
          <w:rFonts w:ascii="Times New Roman" w:hAnsi="Times New Roman"/>
          <w:sz w:val="24"/>
          <w:szCs w:val="24"/>
          <w:u w:color="000000"/>
          <w:rtl w:val="0"/>
          <w:lang w:val="en-US"/>
        </w:rPr>
        <w:t xml:space="preserve"> Hasil Uji Homogenitas SPSS 23</w:t>
      </w:r>
      <w:r>
        <w:rPr>
          <w:rStyle w:val="None"/>
          <w:rFonts w:ascii="Times New Roman" w:cs="Times New Roman" w:hAnsi="Times New Roman" w:eastAsia="Times New Roman"/>
          <w:sz w:val="24"/>
          <w:szCs w:val="24"/>
          <w:u w:color="000000"/>
          <w:rtl w:val="0"/>
          <w:lang w:val="en-US"/>
        </w:rPr>
        <w:drawing>
          <wp:anchor distT="152400" distB="152400" distL="152400" distR="152400" simplePos="0" relativeHeight="251681792" behindDoc="0" locked="0" layoutInCell="1" allowOverlap="1">
            <wp:simplePos x="0" y="0"/>
            <wp:positionH relativeFrom="margin">
              <wp:posOffset>1617093</wp:posOffset>
            </wp:positionH>
            <wp:positionV relativeFrom="line">
              <wp:posOffset>196455</wp:posOffset>
            </wp:positionV>
            <wp:extent cx="3139312" cy="960845"/>
            <wp:effectExtent l="0" t="0" r="0" b="0"/>
            <wp:wrapThrough wrapText="bothSides" distL="152400" distR="152400">
              <wp:wrapPolygon edited="1">
                <wp:start x="0" y="0"/>
                <wp:lineTo x="21600" y="0"/>
                <wp:lineTo x="21600" y="21600"/>
                <wp:lineTo x="0" y="21600"/>
                <wp:lineTo x="0" y="0"/>
              </wp:wrapPolygon>
            </wp:wrapThrough>
            <wp:docPr id="1073741848" name="officeArt object" descr="Screen Shot 2018-06-11 at 17.18.59.png"/>
            <wp:cNvGraphicFramePr/>
            <a:graphic xmlns:a="http://schemas.openxmlformats.org/drawingml/2006/main">
              <a:graphicData uri="http://schemas.openxmlformats.org/drawingml/2006/picture">
                <pic:pic xmlns:pic="http://schemas.openxmlformats.org/drawingml/2006/picture">
                  <pic:nvPicPr>
                    <pic:cNvPr id="1073741848" name="Screen Shot 2018-06-11 at 17.18.59.png" descr="Screen Shot 2018-06-11 at 17.18.59.png"/>
                    <pic:cNvPicPr>
                      <a:picLocks noChangeAspect="1"/>
                    </pic:cNvPicPr>
                  </pic:nvPicPr>
                  <pic:blipFill>
                    <a:blip r:embed="rId6">
                      <a:extLst/>
                    </a:blip>
                    <a:stretch>
                      <a:fillRect/>
                    </a:stretch>
                  </pic:blipFill>
                  <pic:spPr>
                    <a:xfrm>
                      <a:off x="0" y="0"/>
                      <a:ext cx="3139312" cy="960845"/>
                    </a:xfrm>
                    <a:prstGeom prst="rect">
                      <a:avLst/>
                    </a:prstGeom>
                    <a:ln w="12700" cap="flat">
                      <a:noFill/>
                      <a:miter lim="400000"/>
                    </a:ln>
                    <a:effectLst/>
                  </pic:spPr>
                </pic:pic>
              </a:graphicData>
            </a:graphic>
          </wp:anchor>
        </w:drawing>
      </w:r>
      <w:r>
        <w:rPr>
          <w:rStyle w:val="None"/>
          <w:rFonts w:ascii="Times New Roman" w:hAnsi="Times New Roman"/>
          <w:sz w:val="24"/>
          <w:szCs w:val="24"/>
          <w:u w:color="000000"/>
          <w:rtl w:val="0"/>
          <w:lang w:val="en-US"/>
        </w:rPr>
        <w:t xml:space="preserve"> </w:t>
      </w:r>
    </w:p>
    <w:p>
      <w:pPr>
        <w:pStyle w:val="Default"/>
        <w:bidi w:val="0"/>
        <w:spacing w:line="360" w:lineRule="auto"/>
        <w:ind w:left="567" w:right="0" w:hanging="284"/>
        <w:jc w:val="both"/>
        <w:rPr>
          <w:rStyle w:val="None"/>
          <w:rFonts w:ascii="Times New Roman" w:cs="Times New Roman" w:hAnsi="Times New Roman" w:eastAsia="Times New Roman"/>
          <w:b w:val="1"/>
          <w:bCs w:val="1"/>
          <w:sz w:val="20"/>
          <w:szCs w:val="20"/>
          <w:u w:color="000000"/>
          <w:rtl w:val="0"/>
          <w:lang w:val="en-US"/>
        </w:rPr>
      </w:pPr>
    </w:p>
    <w:p>
      <w:pPr>
        <w:pStyle w:val="Default"/>
        <w:bidi w:val="0"/>
        <w:spacing w:line="360" w:lineRule="auto"/>
        <w:ind w:left="0" w:right="0" w:firstLine="425"/>
        <w:jc w:val="both"/>
        <w:rPr>
          <w:rStyle w:val="None"/>
          <w:rFonts w:ascii="Times New Roman" w:cs="Times New Roman" w:hAnsi="Times New Roman" w:eastAsia="Times New Roman"/>
          <w:sz w:val="20"/>
          <w:szCs w:val="20"/>
          <w:u w:color="000000"/>
          <w:rtl w:val="0"/>
          <w:lang w:val="en-US"/>
        </w:rPr>
      </w:pPr>
    </w:p>
    <w:p>
      <w:pPr>
        <w:pStyle w:val="Default"/>
        <w:bidi w:val="0"/>
        <w:spacing w:line="360" w:lineRule="auto"/>
        <w:ind w:left="0" w:right="0" w:firstLine="425"/>
        <w:jc w:val="both"/>
        <w:rPr>
          <w:rStyle w:val="None"/>
          <w:rFonts w:ascii="Times New Roman" w:cs="Times New Roman" w:hAnsi="Times New Roman" w:eastAsia="Times New Roman"/>
          <w:sz w:val="20"/>
          <w:szCs w:val="20"/>
          <w:u w:color="000000"/>
          <w:rtl w:val="0"/>
          <w:lang w:val="en-US"/>
        </w:rPr>
      </w:pPr>
    </w:p>
    <w:p>
      <w:pPr>
        <w:pStyle w:val="Default"/>
        <w:bidi w:val="0"/>
        <w:spacing w:line="360" w:lineRule="auto"/>
        <w:ind w:left="0" w:right="0" w:firstLine="425"/>
        <w:jc w:val="both"/>
        <w:rPr>
          <w:rStyle w:val="None"/>
          <w:rFonts w:ascii="Times New Roman" w:cs="Times New Roman" w:hAnsi="Times New Roman" w:eastAsia="Times New Roman"/>
          <w:sz w:val="20"/>
          <w:szCs w:val="20"/>
          <w:u w:color="000000"/>
          <w:rtl w:val="0"/>
          <w:lang w:val="en-US"/>
        </w:rPr>
      </w:pPr>
    </w:p>
    <w:p>
      <w:pPr>
        <w:pStyle w:val="Default"/>
        <w:bidi w:val="0"/>
        <w:spacing w:line="360" w:lineRule="auto"/>
        <w:ind w:left="0" w:right="0" w:firstLine="0"/>
        <w:jc w:val="both"/>
        <w:rPr>
          <w:rFonts w:ascii="Times New Roman" w:cs="Times New Roman" w:hAnsi="Times New Roman" w:eastAsia="Times New Roman"/>
          <w:sz w:val="20"/>
          <w:szCs w:val="20"/>
          <w:u w:color="000000"/>
          <w:rtl w:val="0"/>
          <w:lang w:val="en-US"/>
        </w:rPr>
      </w:pPr>
    </w:p>
    <w:p>
      <w:pPr>
        <w:pStyle w:val="Default"/>
        <w:tabs>
          <w:tab w:val="left" w:pos="2955"/>
        </w:tabs>
        <w:bidi w:val="0"/>
        <w:ind w:left="0" w:right="0" w:firstLine="0"/>
        <w:jc w:val="both"/>
        <w:rPr>
          <w:rFonts w:ascii="Times New Roman" w:cs="Times New Roman" w:hAnsi="Times New Roman" w:eastAsia="Times New Roman"/>
          <w:b w:val="1"/>
          <w:bCs w:val="1"/>
          <w:sz w:val="24"/>
          <w:szCs w:val="24"/>
          <w:u w:color="000000"/>
          <w:rtl w:val="0"/>
          <w:lang w:val="en-US"/>
        </w:rPr>
      </w:pPr>
    </w:p>
    <w:p>
      <w:pPr>
        <w:pStyle w:val="Default"/>
        <w:bidi w:val="0"/>
        <w:spacing w:line="480" w:lineRule="auto"/>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P</w:t>
      </w:r>
      <w:r>
        <w:rPr>
          <w:rFonts w:ascii="Times New Roman" w:hAnsi="Times New Roman"/>
          <w:sz w:val="24"/>
          <w:szCs w:val="24"/>
          <w:u w:color="000000"/>
          <w:rtl w:val="0"/>
          <w:lang w:val="en-US"/>
        </w:rPr>
        <w:t>engujian hipotesis pada penelitian ini menggunakan Uji ANAVA Faktorial  2x2x3 dimana terdapat empat variabel bebas dan satu variabel terikat. Pada penelitan ini terdapat tujuh buah hipotesis. Tabel menjelaskan hasil Uji hipotesis pada setiap hipotesis.</w:t>
      </w:r>
    </w:p>
    <w:p>
      <w:pPr>
        <w:pStyle w:val="Default"/>
        <w:bidi w:val="0"/>
        <w:spacing w:line="480" w:lineRule="auto"/>
        <w:ind w:left="0" w:right="0" w:firstLine="0"/>
        <w:jc w:val="both"/>
        <w:rPr>
          <w:rFonts w:ascii="Times New Roman" w:cs="Times New Roman" w:hAnsi="Times New Roman" w:eastAsia="Times New Roman"/>
          <w:sz w:val="24"/>
          <w:szCs w:val="24"/>
          <w:u w:color="000000"/>
          <w:rtl w:val="0"/>
          <w:lang w:val="en-US"/>
        </w:rPr>
      </w:pPr>
    </w:p>
    <w:p>
      <w:pPr>
        <w:pStyle w:val="Default"/>
        <w:bidi w:val="0"/>
        <w:spacing w:line="480" w:lineRule="auto"/>
        <w:ind w:left="0" w:right="0" w:firstLine="0"/>
        <w:jc w:val="both"/>
        <w:rPr>
          <w:rFonts w:ascii="Times New Roman" w:cs="Times New Roman" w:hAnsi="Times New Roman" w:eastAsia="Times New Roman"/>
          <w:sz w:val="24"/>
          <w:szCs w:val="24"/>
          <w:u w:color="000000"/>
          <w:rtl w:val="0"/>
          <w:lang w:val="en-US"/>
        </w:rPr>
      </w:pPr>
    </w:p>
    <w:p>
      <w:pPr>
        <w:pStyle w:val="Default"/>
        <w:bidi w:val="0"/>
        <w:spacing w:line="480" w:lineRule="auto"/>
        <w:ind w:left="0" w:right="0" w:firstLine="0"/>
        <w:jc w:val="both"/>
        <w:rPr>
          <w:rFonts w:ascii="Times New Roman" w:cs="Times New Roman" w:hAnsi="Times New Roman" w:eastAsia="Times New Roman"/>
          <w:sz w:val="24"/>
          <w:szCs w:val="24"/>
          <w:u w:color="000000"/>
          <w:rtl w:val="0"/>
          <w:lang w:val="en-US"/>
        </w:rPr>
      </w:pPr>
    </w:p>
    <w:p>
      <w:pPr>
        <w:pStyle w:val="Default"/>
        <w:bidi w:val="0"/>
        <w:spacing w:line="480" w:lineRule="auto"/>
        <w:ind w:left="0" w:right="0" w:firstLine="0"/>
        <w:jc w:val="both"/>
        <w:rPr>
          <w:rFonts w:ascii="Times New Roman" w:cs="Times New Roman" w:hAnsi="Times New Roman" w:eastAsia="Times New Roman"/>
          <w:sz w:val="24"/>
          <w:szCs w:val="24"/>
          <w:u w:color="000000"/>
          <w:rtl w:val="0"/>
          <w:lang w:val="en-US"/>
        </w:rPr>
      </w:pPr>
    </w:p>
    <w:p>
      <w:pPr>
        <w:pStyle w:val="Default"/>
        <w:bidi w:val="0"/>
        <w:spacing w:line="480" w:lineRule="auto"/>
        <w:ind w:left="0" w:right="0" w:firstLine="0"/>
        <w:jc w:val="both"/>
        <w:rPr>
          <w:rFonts w:ascii="Times New Roman" w:cs="Times New Roman" w:hAnsi="Times New Roman" w:eastAsia="Times New Roman"/>
          <w:sz w:val="24"/>
          <w:szCs w:val="24"/>
          <w:u w:color="000000"/>
          <w:rtl w:val="0"/>
          <w:lang w:val="en-US"/>
        </w:rPr>
      </w:pPr>
    </w:p>
    <w:p>
      <w:pPr>
        <w:pStyle w:val="Default"/>
        <w:bidi w:val="0"/>
        <w:ind w:left="0" w:right="0" w:firstLine="0"/>
        <w:jc w:val="center"/>
        <w:rPr>
          <w:rFonts w:ascii="Times New Roman" w:cs="Times New Roman" w:hAnsi="Times New Roman" w:eastAsia="Times New Roman"/>
          <w:sz w:val="24"/>
          <w:szCs w:val="24"/>
          <w:u w:color="000000"/>
          <w:rtl w:val="0"/>
        </w:rPr>
      </w:pPr>
      <w:r>
        <w:rPr>
          <w:rStyle w:val="None"/>
          <w:rFonts w:ascii="Times New Roman" w:hAnsi="Times New Roman"/>
          <w:sz w:val="24"/>
          <w:szCs w:val="24"/>
          <w:u w:color="000000"/>
          <w:rtl w:val="0"/>
          <w:lang w:val="es-ES_tradnl"/>
        </w:rPr>
        <w:t xml:space="preserve">Tabel </w:t>
      </w:r>
      <w:r>
        <w:rPr>
          <w:rStyle w:val="None"/>
          <w:rFonts w:ascii="Times New Roman" w:hAnsi="Times New Roman"/>
          <w:sz w:val="24"/>
          <w:szCs w:val="24"/>
          <w:u w:color="000000"/>
          <w:rtl w:val="0"/>
          <w:lang w:val="en-US"/>
        </w:rPr>
        <w:t>5</w:t>
      </w:r>
      <w:r>
        <w:rPr>
          <w:rStyle w:val="None"/>
          <w:rFonts w:ascii="Times New Roman" w:hAnsi="Times New Roman"/>
          <w:sz w:val="24"/>
          <w:szCs w:val="24"/>
          <w:u w:color="000000"/>
          <w:rtl w:val="0"/>
          <w:lang w:val="en-US"/>
        </w:rPr>
        <w:t>. Analisis Variansi Pengaruh Literasi Sains Guru, Skor input UN, Letak Geografis Sekolah terhadap Literasi Sains Siswa Sekolah Menengah Pertama</w:t>
      </w:r>
    </w:p>
    <w:p>
      <w:pPr>
        <w:pStyle w:val="Default"/>
        <w:bidi w:val="0"/>
        <w:spacing w:line="480" w:lineRule="auto"/>
        <w:ind w:left="0" w:right="0" w:firstLine="426"/>
        <w:jc w:val="both"/>
        <w:rPr>
          <w:rFonts w:ascii="Times New Roman" w:cs="Times New Roman" w:hAnsi="Times New Roman" w:eastAsia="Times New Roman"/>
          <w:sz w:val="24"/>
          <w:szCs w:val="24"/>
          <w:u w:color="000000"/>
          <w:rtl w:val="0"/>
        </w:rPr>
      </w:pPr>
      <w:r>
        <w:rPr>
          <w:rStyle w:val="None"/>
          <w:rFonts w:ascii="Times New Roman" w:hAnsi="Times New Roman"/>
          <w:sz w:val="24"/>
          <w:szCs w:val="24"/>
          <w:u w:color="000000"/>
          <w:rtl w:val="0"/>
          <w:lang w:val="en-US"/>
        </w:rPr>
        <w:t>Pengaruh antara variabel dilihat berdasarkan nilai signifikasi pada setiap kolom, Tolak Ho jika nilai hitung lebih kecil dari 0,05. Hasil perhitungan ditunjukkan pada lampiran 6. Penjelasannya adalah sebagai berikut:</w:t>
      </w:r>
    </w:p>
    <w:p>
      <w:pPr>
        <w:pStyle w:val="Default"/>
        <w:bidi w:val="0"/>
        <w:spacing w:line="480" w:lineRule="auto"/>
        <w:ind w:left="0" w:right="0" w:firstLine="425"/>
        <w:jc w:val="both"/>
        <w:rPr>
          <w:rFonts w:ascii="Times New Roman" w:cs="Times New Roman" w:hAnsi="Times New Roman" w:eastAsia="Times New Roman"/>
          <w:sz w:val="24"/>
          <w:szCs w:val="24"/>
          <w:u w:color="000000"/>
          <w:rtl w:val="0"/>
          <w:lang w:val="en-US"/>
        </w:rPr>
      </w:pPr>
      <w:r>
        <w:rPr>
          <w:rStyle w:val="None"/>
          <w:rFonts w:ascii="Times New Roman" w:hAnsi="Times New Roman"/>
          <w:i w:val="1"/>
          <w:iCs w:val="1"/>
          <w:sz w:val="24"/>
          <w:szCs w:val="24"/>
          <w:u w:color="000000"/>
          <w:rtl w:val="0"/>
          <w:lang w:val="en-US"/>
        </w:rPr>
        <w:t>Pertama,</w:t>
      </w:r>
      <w:r>
        <w:rPr>
          <w:rFonts w:ascii="Times New Roman" w:hAnsi="Times New Roman"/>
          <w:sz w:val="24"/>
          <w:szCs w:val="24"/>
          <w:u w:color="000000"/>
          <w:rtl w:val="0"/>
          <w:lang w:val="en-US"/>
        </w:rPr>
        <w:t>t</w:t>
      </w:r>
      <w:r>
        <w:rPr>
          <w:rFonts w:ascii="Times New Roman" w:hAnsi="Times New Roman"/>
          <w:sz w:val="24"/>
          <w:szCs w:val="24"/>
          <w:u w:color="000000"/>
          <w:rtl w:val="0"/>
          <w:lang w:val="en-US"/>
        </w:rPr>
        <w:t>erdapat pengaruh letak geografis terhadap literasi sains siswa</w:t>
      </w:r>
      <w:r>
        <w:rPr>
          <w:rFonts w:ascii="Times New Roman" w:hAnsi="Times New Roman"/>
          <w:sz w:val="24"/>
          <w:szCs w:val="24"/>
          <w:u w:color="000000"/>
          <w:rtl w:val="0"/>
          <w:lang w:val="en-US"/>
        </w:rPr>
        <w:t xml:space="preserve"> dengan nilai p hitung sebesar 0,000, h</w:t>
      </w:r>
      <w:r>
        <w:rPr>
          <w:rFonts w:ascii="Times New Roman" w:hAnsi="Times New Roman"/>
          <w:sz w:val="24"/>
          <w:szCs w:val="24"/>
          <w:u w:color="000000"/>
          <w:rtl w:val="0"/>
          <w:lang w:val="en-US"/>
        </w:rPr>
        <w:t>al ini ditun</w:t>
      </w:r>
      <w:r>
        <mc:AlternateContent>
          <mc:Choice Requires="wps">
            <w:drawing>
              <wp:anchor distT="152400" distB="152400" distL="152400" distR="152400" simplePos="0" relativeHeight="251684864" behindDoc="0" locked="0" layoutInCell="1" allowOverlap="1">
                <wp:simplePos x="0" y="0"/>
                <wp:positionH relativeFrom="page">
                  <wp:posOffset>1494720</wp:posOffset>
                </wp:positionH>
                <wp:positionV relativeFrom="page">
                  <wp:posOffset>1281654</wp:posOffset>
                </wp:positionV>
                <wp:extent cx="4946015" cy="4070698"/>
                <wp:effectExtent l="0" t="0" r="0" b="0"/>
                <wp:wrapTopAndBottom distT="152400" distB="152400"/>
                <wp:docPr id="1073741849" name="officeArt object"/>
                <wp:cNvGraphicFramePr/>
                <a:graphic xmlns:a="http://schemas.openxmlformats.org/drawingml/2006/main">
                  <a:graphicData uri="http://schemas.microsoft.com/office/word/2010/wordprocessingShape">
                    <wps:wsp>
                      <wps:cNvSpPr/>
                      <wps:spPr>
                        <a:xfrm>
                          <a:off x="0" y="0"/>
                          <a:ext cx="4946015" cy="4070698"/>
                        </a:xfrm>
                        <a:prstGeom prst="rect">
                          <a:avLst/>
                        </a:prstGeom>
                      </wps:spPr>
                      <wps:txbx>
                        <w:txbxContent>
                          <w:tbl>
                            <w:tblPr>
                              <w:tblW w:w="7768"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40"/>
                              <w:gridCol w:w="1418"/>
                              <w:gridCol w:w="709"/>
                              <w:gridCol w:w="1984"/>
                              <w:gridCol w:w="850"/>
                              <w:gridCol w:w="567"/>
                            </w:tblGrid>
                            <w:tr>
                              <w:tblPrEx>
                                <w:shd w:val="clear" w:color="auto" w:fill="ced7e7"/>
                              </w:tblPrEx>
                              <w:trPr>
                                <w:trHeight w:val="663" w:hRule="atLeast"/>
                              </w:trPr>
                              <w:tc>
                                <w:tcPr>
                                  <w:tcW w:type="dxa" w:w="22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tabs>
                                      <w:tab w:val="left" w:pos="1440"/>
                                    </w:tabs>
                                    <w:bidi w:val="0"/>
                                    <w:ind w:left="0" w:right="0" w:firstLine="0"/>
                                    <w:jc w:val="center"/>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Sumber Keragaman</w:t>
                                  </w:r>
                                </w:p>
                              </w:tc>
                              <w:tc>
                                <w:tcPr>
                                  <w:tcW w:type="dxa" w:w="141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Jumlah Kuadrat Tipe III</w:t>
                                  </w:r>
                                </w:p>
                              </w:tc>
                              <w:tc>
                                <w:tcPr>
                                  <w:tcW w:type="dxa" w:w="7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df</w:t>
                                  </w:r>
                                </w:p>
                              </w:tc>
                              <w:tc>
                                <w:tcPr>
                                  <w:tcW w:type="dxa" w:w="198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Rata-rata Jumlah Kuadrat</w:t>
                                  </w:r>
                                </w:p>
                              </w:tc>
                              <w:tc>
                                <w:tcPr>
                                  <w:tcW w:type="dxa" w:w="85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F</w:t>
                                  </w:r>
                                </w:p>
                              </w:tc>
                              <w:tc>
                                <w:tcPr>
                                  <w:tcW w:type="dxa" w:w="56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Sig</w:t>
                                  </w:r>
                                </w:p>
                              </w:tc>
                            </w:tr>
                            <w:tr>
                              <w:tblPrEx>
                                <w:shd w:val="clear" w:color="auto" w:fill="ced7e7"/>
                              </w:tblPrEx>
                              <w:trPr>
                                <w:trHeight w:val="287" w:hRule="atLeast"/>
                              </w:trPr>
                              <w:tc>
                                <w:tcPr>
                                  <w:tcW w:type="dxa" w:w="224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Corrected Model</w:t>
                                  </w:r>
                                </w:p>
                              </w:tc>
                              <w:tc>
                                <w:tcPr>
                                  <w:tcW w:type="dxa" w:w="141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625711" cy="170260"/>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
                                                <pic:cNvPicPr>
                                                  <a:picLocks noChangeAspect="0"/>
                                                </pic:cNvPicPr>
                                              </pic:nvPicPr>
                                              <pic:blipFill>
                                                <a:blip r:embed="rId7">
                                                  <a:extLst/>
                                                </a:blip>
                                                <a:stretch>
                                                  <a:fillRect/>
                                                </a:stretch>
                                              </pic:blipFill>
                                              <pic:spPr>
                                                <a:xfrm>
                                                  <a:off x="0" y="0"/>
                                                  <a:ext cx="625711" cy="170260"/>
                                                </a:xfrm>
                                                <a:prstGeom prst="rect">
                                                  <a:avLst/>
                                                </a:prstGeom>
                                                <a:effectLst/>
                                              </pic:spPr>
                                            </pic:pic>
                                          </a:graphicData>
                                        </a:graphic>
                                      </wp:inline>
                                    </w:drawing>
                                  </w:r>
                                </w:p>
                              </w:tc>
                              <w:tc>
                                <w:tcPr>
                                  <w:tcW w:type="dxa" w:w="709"/>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11</w:t>
                                  </w:r>
                                </w:p>
                              </w:tc>
                              <w:tc>
                                <w:tcPr>
                                  <w:tcW w:type="dxa" w:w="198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269,504</w:t>
                                  </w:r>
                                </w:p>
                              </w:tc>
                              <w:tc>
                                <w:tcPr>
                                  <w:tcW w:type="dxa" w:w="85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12,952</w:t>
                                  </w:r>
                                </w:p>
                              </w:tc>
                              <w:tc>
                                <w:tcPr>
                                  <w:tcW w:type="dxa" w:w="567"/>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317500" cy="170260"/>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
                                                <pic:cNvPicPr>
                                                  <a:picLocks noChangeAspect="0"/>
                                                </pic:cNvPicPr>
                                              </pic:nvPicPr>
                                              <pic:blipFill>
                                                <a:blip r:embed="rId8">
                                                  <a:extLst/>
                                                </a:blip>
                                                <a:stretch>
                                                  <a:fillRect/>
                                                </a:stretch>
                                              </pic:blipFill>
                                              <pic:spPr>
                                                <a:xfrm>
                                                  <a:off x="0" y="0"/>
                                                  <a:ext cx="317500" cy="170260"/>
                                                </a:xfrm>
                                                <a:prstGeom prst="rect">
                                                  <a:avLst/>
                                                </a:prstGeom>
                                                <a:effectLst/>
                                              </pic:spPr>
                                            </pic:pic>
                                          </a:graphicData>
                                        </a:graphic>
                                      </wp:inline>
                                    </w:drawing>
                                  </w:r>
                                </w:p>
                              </w:tc>
                            </w:tr>
                            <w:tr>
                              <w:tblPrEx>
                                <w:shd w:val="clear" w:color="auto" w:fill="ced7e7"/>
                              </w:tblPrEx>
                              <w:trPr>
                                <w:trHeight w:val="292" w:hRule="atLeast"/>
                              </w:trPr>
                              <w:tc>
                                <w:tcPr>
                                  <w:tcW w:type="dxa" w:w="224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Intercept</w:t>
                                  </w:r>
                                </w:p>
                              </w:tc>
                              <w:tc>
                                <w:tcPr>
                                  <w:tcW w:type="dxa" w:w="1418"/>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162435,208</w:t>
                                  </w:r>
                                </w:p>
                              </w:tc>
                              <w:tc>
                                <w:tcPr>
                                  <w:tcW w:type="dxa" w:w="709"/>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w:t>
                                  </w:r>
                                </w:p>
                              </w:tc>
                              <w:tc>
                                <w:tcPr>
                                  <w:tcW w:type="dxa" w:w="198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162435,208</w:t>
                                  </w:r>
                                </w:p>
                              </w:tc>
                              <w:tc>
                                <w:tcPr>
                                  <w:tcW w:type="dxa" w:w="85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7806,2</w:t>
                                  </w:r>
                                </w:p>
                              </w:tc>
                              <w:tc>
                                <w:tcPr>
                                  <w:tcW w:type="dxa" w:w="567"/>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317500" cy="170260"/>
                                        <wp:effectExtent l="0" t="0" r="0" b="0"/>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
                                                <pic:cNvPicPr>
                                                  <a:picLocks noChangeAspect="0"/>
                                                </pic:cNvPicPr>
                                              </pic:nvPicPr>
                                              <pic:blipFill>
                                                <a:blip r:embed="rId8">
                                                  <a:extLst/>
                                                </a:blip>
                                                <a:stretch>
                                                  <a:fillRect/>
                                                </a:stretch>
                                              </pic:blipFill>
                                              <pic:spPr>
                                                <a:xfrm>
                                                  <a:off x="0" y="0"/>
                                                  <a:ext cx="317500" cy="170260"/>
                                                </a:xfrm>
                                                <a:prstGeom prst="rect">
                                                  <a:avLst/>
                                                </a:prstGeom>
                                                <a:effectLst/>
                                              </pic:spPr>
                                            </pic:pic>
                                          </a:graphicData>
                                        </a:graphic>
                                      </wp:inline>
                                    </w:drawing>
                                  </w:r>
                                </w:p>
                              </w:tc>
                            </w:tr>
                            <w:tr>
                              <w:tblPrEx>
                                <w:shd w:val="clear" w:color="auto" w:fill="ced7e7"/>
                              </w:tblPrEx>
                              <w:trPr>
                                <w:trHeight w:val="292" w:hRule="atLeast"/>
                              </w:trPr>
                              <w:tc>
                                <w:tcPr>
                                  <w:tcW w:type="dxa" w:w="224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lokasi</w:t>
                                  </w:r>
                                </w:p>
                              </w:tc>
                              <w:tc>
                                <w:tcPr>
                                  <w:tcW w:type="dxa" w:w="1418"/>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1320,033</w:t>
                                  </w:r>
                                </w:p>
                              </w:tc>
                              <w:tc>
                                <w:tcPr>
                                  <w:tcW w:type="dxa" w:w="709"/>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w:t>
                                  </w:r>
                                </w:p>
                              </w:tc>
                              <w:tc>
                                <w:tcPr>
                                  <w:tcW w:type="dxa" w:w="198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1320,033</w:t>
                                  </w:r>
                                </w:p>
                              </w:tc>
                              <w:tc>
                                <w:tcPr>
                                  <w:tcW w:type="dxa" w:w="85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63,438</w:t>
                                  </w:r>
                                </w:p>
                              </w:tc>
                              <w:tc>
                                <w:tcPr>
                                  <w:tcW w:type="dxa" w:w="567"/>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317500" cy="170260"/>
                                        <wp:effectExtent l="0" t="0" r="0" b="0"/>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
                                                <pic:cNvPicPr>
                                                  <a:picLocks noChangeAspect="0"/>
                                                </pic:cNvPicPr>
                                              </pic:nvPicPr>
                                              <pic:blipFill>
                                                <a:blip r:embed="rId8">
                                                  <a:extLst/>
                                                </a:blip>
                                                <a:stretch>
                                                  <a:fillRect/>
                                                </a:stretch>
                                              </pic:blipFill>
                                              <pic:spPr>
                                                <a:xfrm>
                                                  <a:off x="0" y="0"/>
                                                  <a:ext cx="317500" cy="170260"/>
                                                </a:xfrm>
                                                <a:prstGeom prst="rect">
                                                  <a:avLst/>
                                                </a:prstGeom>
                                                <a:effectLst/>
                                              </pic:spPr>
                                            </pic:pic>
                                          </a:graphicData>
                                        </a:graphic>
                                      </wp:inline>
                                    </w:drawing>
                                  </w:r>
                                </w:p>
                              </w:tc>
                            </w:tr>
                            <w:tr>
                              <w:tblPrEx>
                                <w:shd w:val="clear" w:color="auto" w:fill="ced7e7"/>
                              </w:tblPrEx>
                              <w:trPr>
                                <w:trHeight w:val="292" w:hRule="atLeast"/>
                              </w:trPr>
                              <w:tc>
                                <w:tcPr>
                                  <w:tcW w:type="dxa" w:w="224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Input UN</w:t>
                                  </w:r>
                                </w:p>
                              </w:tc>
                              <w:tc>
                                <w:tcPr>
                                  <w:tcW w:type="dxa" w:w="1418"/>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69,504</w:t>
                                  </w:r>
                                </w:p>
                              </w:tc>
                              <w:tc>
                                <w:tcPr>
                                  <w:tcW w:type="dxa" w:w="709"/>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2</w:t>
                                  </w:r>
                                </w:p>
                              </w:tc>
                              <w:tc>
                                <w:tcPr>
                                  <w:tcW w:type="dxa" w:w="198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34,752</w:t>
                                  </w:r>
                                </w:p>
                              </w:tc>
                              <w:tc>
                                <w:tcPr>
                                  <w:tcW w:type="dxa" w:w="85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1,670</w:t>
                                  </w:r>
                                </w:p>
                              </w:tc>
                              <w:tc>
                                <w:tcPr>
                                  <w:tcW w:type="dxa" w:w="567"/>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317500" cy="170260"/>
                                        <wp:effectExtent l="0" t="0" r="0" b="0"/>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
                                                <pic:cNvPicPr>
                                                  <a:picLocks noChangeAspect="0"/>
                                                </pic:cNvPicPr>
                                              </pic:nvPicPr>
                                              <pic:blipFill>
                                                <a:blip r:embed="rId9">
                                                  <a:extLst/>
                                                </a:blip>
                                                <a:stretch>
                                                  <a:fillRect/>
                                                </a:stretch>
                                              </pic:blipFill>
                                              <pic:spPr>
                                                <a:xfrm>
                                                  <a:off x="0" y="0"/>
                                                  <a:ext cx="317500" cy="170260"/>
                                                </a:xfrm>
                                                <a:prstGeom prst="rect">
                                                  <a:avLst/>
                                                </a:prstGeom>
                                                <a:effectLst/>
                                              </pic:spPr>
                                            </pic:pic>
                                          </a:graphicData>
                                        </a:graphic>
                                      </wp:inline>
                                    </w:drawing>
                                  </w:r>
                                </w:p>
                              </w:tc>
                            </w:tr>
                            <w:tr>
                              <w:tblPrEx>
                                <w:shd w:val="clear" w:color="auto" w:fill="ced7e7"/>
                              </w:tblPrEx>
                              <w:trPr>
                                <w:trHeight w:val="292" w:hRule="atLeast"/>
                              </w:trPr>
                              <w:tc>
                                <w:tcPr>
                                  <w:tcW w:type="dxa" w:w="224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literasiguru</w:t>
                                  </w:r>
                                </w:p>
                              </w:tc>
                              <w:tc>
                                <w:tcPr>
                                  <w:tcW w:type="dxa" w:w="1418"/>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20,833</w:t>
                                  </w:r>
                                </w:p>
                              </w:tc>
                              <w:tc>
                                <w:tcPr>
                                  <w:tcW w:type="dxa" w:w="709"/>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w:t>
                                  </w:r>
                                </w:p>
                              </w:tc>
                              <w:tc>
                                <w:tcPr>
                                  <w:tcW w:type="dxa" w:w="198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20,833</w:t>
                                  </w:r>
                                </w:p>
                              </w:tc>
                              <w:tc>
                                <w:tcPr>
                                  <w:tcW w:type="dxa" w:w="85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1,001</w:t>
                                  </w:r>
                                </w:p>
                              </w:tc>
                              <w:tc>
                                <w:tcPr>
                                  <w:tcW w:type="dxa" w:w="567"/>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317500" cy="170260"/>
                                        <wp:effectExtent l="0" t="0" r="0" b="0"/>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
                                                <pic:cNvPicPr>
                                                  <a:picLocks noChangeAspect="0"/>
                                                </pic:cNvPicPr>
                                              </pic:nvPicPr>
                                              <pic:blipFill>
                                                <a:blip r:embed="rId10">
                                                  <a:extLst/>
                                                </a:blip>
                                                <a:stretch>
                                                  <a:fillRect/>
                                                </a:stretch>
                                              </pic:blipFill>
                                              <pic:spPr>
                                                <a:xfrm>
                                                  <a:off x="0" y="0"/>
                                                  <a:ext cx="317500" cy="170260"/>
                                                </a:xfrm>
                                                <a:prstGeom prst="rect">
                                                  <a:avLst/>
                                                </a:prstGeom>
                                                <a:effectLst/>
                                              </pic:spPr>
                                            </pic:pic>
                                          </a:graphicData>
                                        </a:graphic>
                                      </wp:inline>
                                    </w:drawing>
                                  </w:r>
                                </w:p>
                              </w:tc>
                            </w:tr>
                            <w:tr>
                              <w:tblPrEx>
                                <w:shd w:val="clear" w:color="auto" w:fill="ced7e7"/>
                              </w:tblPrEx>
                              <w:trPr>
                                <w:trHeight w:val="292" w:hRule="atLeast"/>
                              </w:trPr>
                              <w:tc>
                                <w:tcPr>
                                  <w:tcW w:type="dxa" w:w="224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lokasi*input UN</w:t>
                                  </w:r>
                                </w:p>
                              </w:tc>
                              <w:tc>
                                <w:tcPr>
                                  <w:tcW w:type="dxa" w:w="1418"/>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1353,679</w:t>
                                  </w:r>
                                </w:p>
                              </w:tc>
                              <w:tc>
                                <w:tcPr>
                                  <w:tcW w:type="dxa" w:w="709"/>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2</w:t>
                                  </w:r>
                                </w:p>
                              </w:tc>
                              <w:tc>
                                <w:tcPr>
                                  <w:tcW w:type="dxa" w:w="198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676,840</w:t>
                                  </w:r>
                                </w:p>
                              </w:tc>
                              <w:tc>
                                <w:tcPr>
                                  <w:tcW w:type="dxa" w:w="85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32,527</w:t>
                                  </w:r>
                                </w:p>
                              </w:tc>
                              <w:tc>
                                <w:tcPr>
                                  <w:tcW w:type="dxa" w:w="567"/>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317500" cy="170260"/>
                                        <wp:effectExtent l="0" t="0" r="0" b="0"/>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56" name=""/>
                                                <pic:cNvPicPr>
                                                  <a:picLocks noChangeAspect="0"/>
                                                </pic:cNvPicPr>
                                              </pic:nvPicPr>
                                              <pic:blipFill>
                                                <a:blip r:embed="rId8">
                                                  <a:extLst/>
                                                </a:blip>
                                                <a:stretch>
                                                  <a:fillRect/>
                                                </a:stretch>
                                              </pic:blipFill>
                                              <pic:spPr>
                                                <a:xfrm>
                                                  <a:off x="0" y="0"/>
                                                  <a:ext cx="317500" cy="170260"/>
                                                </a:xfrm>
                                                <a:prstGeom prst="rect">
                                                  <a:avLst/>
                                                </a:prstGeom>
                                                <a:effectLst/>
                                              </pic:spPr>
                                            </pic:pic>
                                          </a:graphicData>
                                        </a:graphic>
                                      </wp:inline>
                                    </w:drawing>
                                  </w:r>
                                </w:p>
                              </w:tc>
                            </w:tr>
                            <w:tr>
                              <w:tblPrEx>
                                <w:shd w:val="clear" w:color="auto" w:fill="ced7e7"/>
                              </w:tblPrEx>
                              <w:trPr>
                                <w:trHeight w:val="292" w:hRule="atLeast"/>
                              </w:trPr>
                              <w:tc>
                                <w:tcPr>
                                  <w:tcW w:type="dxa" w:w="224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lokasi*literasiguru</w:t>
                                  </w:r>
                                </w:p>
                              </w:tc>
                              <w:tc>
                                <w:tcPr>
                                  <w:tcW w:type="dxa" w:w="1418"/>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35,208</w:t>
                                  </w:r>
                                </w:p>
                              </w:tc>
                              <w:tc>
                                <w:tcPr>
                                  <w:tcW w:type="dxa" w:w="709"/>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w:t>
                                  </w:r>
                                </w:p>
                              </w:tc>
                              <w:tc>
                                <w:tcPr>
                                  <w:tcW w:type="dxa" w:w="198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35,208</w:t>
                                  </w:r>
                                </w:p>
                              </w:tc>
                              <w:tc>
                                <w:tcPr>
                                  <w:tcW w:type="dxa" w:w="85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1,692</w:t>
                                  </w:r>
                                </w:p>
                              </w:tc>
                              <w:tc>
                                <w:tcPr>
                                  <w:tcW w:type="dxa" w:w="567"/>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317500" cy="170260"/>
                                        <wp:effectExtent l="0" t="0" r="0" b="0"/>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
                                                <pic:cNvPicPr>
                                                  <a:picLocks noChangeAspect="0"/>
                                                </pic:cNvPicPr>
                                              </pic:nvPicPr>
                                              <pic:blipFill>
                                                <a:blip r:embed="rId11">
                                                  <a:extLst/>
                                                </a:blip>
                                                <a:stretch>
                                                  <a:fillRect/>
                                                </a:stretch>
                                              </pic:blipFill>
                                              <pic:spPr>
                                                <a:xfrm>
                                                  <a:off x="0" y="0"/>
                                                  <a:ext cx="317500" cy="170260"/>
                                                </a:xfrm>
                                                <a:prstGeom prst="rect">
                                                  <a:avLst/>
                                                </a:prstGeom>
                                                <a:effectLst/>
                                              </pic:spPr>
                                            </pic:pic>
                                          </a:graphicData>
                                        </a:graphic>
                                      </wp:inline>
                                    </w:drawing>
                                  </w:r>
                                </w:p>
                              </w:tc>
                            </w:tr>
                            <w:tr>
                              <w:tblPrEx>
                                <w:shd w:val="clear" w:color="auto" w:fill="ced7e7"/>
                              </w:tblPrEx>
                              <w:trPr>
                                <w:trHeight w:val="292" w:hRule="atLeast"/>
                              </w:trPr>
                              <w:tc>
                                <w:tcPr>
                                  <w:tcW w:type="dxa" w:w="224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Input UN*literasiguru</w:t>
                                  </w:r>
                                </w:p>
                              </w:tc>
                              <w:tc>
                                <w:tcPr>
                                  <w:tcW w:type="dxa" w:w="1418"/>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151,154</w:t>
                                  </w:r>
                                </w:p>
                              </w:tc>
                              <w:tc>
                                <w:tcPr>
                                  <w:tcW w:type="dxa" w:w="709"/>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2</w:t>
                                  </w:r>
                                </w:p>
                              </w:tc>
                              <w:tc>
                                <w:tcPr>
                                  <w:tcW w:type="dxa" w:w="198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75,577</w:t>
                                  </w:r>
                                </w:p>
                              </w:tc>
                              <w:tc>
                                <w:tcPr>
                                  <w:tcW w:type="dxa" w:w="85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3,632</w:t>
                                  </w:r>
                                </w:p>
                              </w:tc>
                              <w:tc>
                                <w:tcPr>
                                  <w:tcW w:type="dxa" w:w="567"/>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317500" cy="170260"/>
                                        <wp:effectExtent l="0" t="0" r="0" b="0"/>
                                        <wp:docPr id="1073741858" name="officeArt object"/>
                                        <wp:cNvGraphicFramePr/>
                                        <a:graphic xmlns:a="http://schemas.openxmlformats.org/drawingml/2006/main">
                                          <a:graphicData uri="http://schemas.openxmlformats.org/drawingml/2006/picture">
                                            <pic:pic xmlns:pic="http://schemas.openxmlformats.org/drawingml/2006/picture">
                                              <pic:nvPicPr>
                                                <pic:cNvPr id="1073741858" name=""/>
                                                <pic:cNvPicPr>
                                                  <a:picLocks noChangeAspect="0"/>
                                                </pic:cNvPicPr>
                                              </pic:nvPicPr>
                                              <pic:blipFill>
                                                <a:blip r:embed="rId12">
                                                  <a:extLst/>
                                                </a:blip>
                                                <a:stretch>
                                                  <a:fillRect/>
                                                </a:stretch>
                                              </pic:blipFill>
                                              <pic:spPr>
                                                <a:xfrm>
                                                  <a:off x="0" y="0"/>
                                                  <a:ext cx="317500" cy="170260"/>
                                                </a:xfrm>
                                                <a:prstGeom prst="rect">
                                                  <a:avLst/>
                                                </a:prstGeom>
                                                <a:effectLst/>
                                              </pic:spPr>
                                            </pic:pic>
                                          </a:graphicData>
                                        </a:graphic>
                                      </wp:inline>
                                    </w:drawing>
                                  </w:r>
                                </w:p>
                              </w:tc>
                            </w:tr>
                            <w:tr>
                              <w:tblPrEx>
                                <w:shd w:val="clear" w:color="auto" w:fill="ced7e7"/>
                              </w:tblPrEx>
                              <w:trPr>
                                <w:trHeight w:val="453" w:hRule="atLeast"/>
                              </w:trPr>
                              <w:tc>
                                <w:tcPr>
                                  <w:tcW w:type="dxa" w:w="224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lokasi*input UN*literasiguru</w:t>
                                  </w:r>
                                </w:p>
                              </w:tc>
                              <w:tc>
                                <w:tcPr>
                                  <w:tcW w:type="dxa" w:w="1418"/>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14,129</w:t>
                                  </w:r>
                                </w:p>
                              </w:tc>
                              <w:tc>
                                <w:tcPr>
                                  <w:tcW w:type="dxa" w:w="709"/>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2</w:t>
                                  </w:r>
                                </w:p>
                              </w:tc>
                              <w:tc>
                                <w:tcPr>
                                  <w:tcW w:type="dxa" w:w="198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7,065</w:t>
                                  </w:r>
                                </w:p>
                              </w:tc>
                              <w:tc>
                                <w:tcPr>
                                  <w:tcW w:type="dxa" w:w="85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317500" cy="170260"/>
                                        <wp:effectExtent l="0" t="0" r="0" b="0"/>
                                        <wp:docPr id="1073741859" name="officeArt object"/>
                                        <wp:cNvGraphicFramePr/>
                                        <a:graphic xmlns:a="http://schemas.openxmlformats.org/drawingml/2006/main">
                                          <a:graphicData uri="http://schemas.openxmlformats.org/drawingml/2006/picture">
                                            <pic:pic xmlns:pic="http://schemas.openxmlformats.org/drawingml/2006/picture">
                                              <pic:nvPicPr>
                                                <pic:cNvPr id="1073741859" name=""/>
                                                <pic:cNvPicPr>
                                                  <a:picLocks noChangeAspect="0"/>
                                                </pic:cNvPicPr>
                                              </pic:nvPicPr>
                                              <pic:blipFill>
                                                <a:blip r:embed="rId13">
                                                  <a:extLst/>
                                                </a:blip>
                                                <a:stretch>
                                                  <a:fillRect/>
                                                </a:stretch>
                                              </pic:blipFill>
                                              <pic:spPr>
                                                <a:xfrm>
                                                  <a:off x="0" y="0"/>
                                                  <a:ext cx="317500" cy="170260"/>
                                                </a:xfrm>
                                                <a:prstGeom prst="rect">
                                                  <a:avLst/>
                                                </a:prstGeom>
                                                <a:effectLst/>
                                              </pic:spPr>
                                            </pic:pic>
                                          </a:graphicData>
                                        </a:graphic>
                                      </wp:inline>
                                    </w:drawing>
                                  </w:r>
                                </w:p>
                              </w:tc>
                              <w:tc>
                                <w:tcPr>
                                  <w:tcW w:type="dxa" w:w="567"/>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317500" cy="170260"/>
                                        <wp:effectExtent l="0" t="0" r="0" b="0"/>
                                        <wp:docPr id="1073741860" name="officeArt object"/>
                                        <wp:cNvGraphicFramePr/>
                                        <a:graphic xmlns:a="http://schemas.openxmlformats.org/drawingml/2006/main">
                                          <a:graphicData uri="http://schemas.openxmlformats.org/drawingml/2006/picture">
                                            <pic:pic xmlns:pic="http://schemas.openxmlformats.org/drawingml/2006/picture">
                                              <pic:nvPicPr>
                                                <pic:cNvPr id="1073741860" name=""/>
                                                <pic:cNvPicPr>
                                                  <a:picLocks noChangeAspect="0"/>
                                                </pic:cNvPicPr>
                                              </pic:nvPicPr>
                                              <pic:blipFill>
                                                <a:blip r:embed="rId14">
                                                  <a:extLst/>
                                                </a:blip>
                                                <a:stretch>
                                                  <a:fillRect/>
                                                </a:stretch>
                                              </pic:blipFill>
                                              <pic:spPr>
                                                <a:xfrm>
                                                  <a:off x="0" y="0"/>
                                                  <a:ext cx="317500" cy="170260"/>
                                                </a:xfrm>
                                                <a:prstGeom prst="rect">
                                                  <a:avLst/>
                                                </a:prstGeom>
                                                <a:effectLst/>
                                              </pic:spPr>
                                            </pic:pic>
                                          </a:graphicData>
                                        </a:graphic>
                                      </wp:inline>
                                    </w:drawing>
                                  </w:r>
                                </w:p>
                              </w:tc>
                            </w:tr>
                            <w:tr>
                              <w:tblPrEx>
                                <w:shd w:val="clear" w:color="auto" w:fill="ced7e7"/>
                              </w:tblPrEx>
                              <w:trPr>
                                <w:trHeight w:val="292" w:hRule="atLeast"/>
                              </w:trPr>
                              <w:tc>
                                <w:tcPr>
                                  <w:tcW w:type="dxa" w:w="224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Error</w:t>
                                  </w:r>
                                </w:p>
                              </w:tc>
                              <w:tc>
                                <w:tcPr>
                                  <w:tcW w:type="dxa" w:w="1418"/>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9738,250</w:t>
                                  </w:r>
                                </w:p>
                              </w:tc>
                              <w:tc>
                                <w:tcPr>
                                  <w:tcW w:type="dxa" w:w="709"/>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468</w:t>
                                  </w:r>
                                </w:p>
                              </w:tc>
                              <w:tc>
                                <w:tcPr>
                                  <w:tcW w:type="dxa" w:w="198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20,808</w:t>
                                  </w:r>
                                </w:p>
                              </w:tc>
                              <w:tc>
                                <w:tcPr>
                                  <w:tcW w:type="dxa" w:w="850"/>
                                  <w:tcBorders>
                                    <w:top w:val="nil"/>
                                    <w:left w:val="nil"/>
                                    <w:bottom w:val="nil"/>
                                    <w:right w:val="nil"/>
                                  </w:tcBorders>
                                  <w:shd w:val="clear" w:color="auto" w:fill="auto"/>
                                  <w:tcMar>
                                    <w:top w:type="dxa" w:w="80"/>
                                    <w:left w:type="dxa" w:w="80"/>
                                    <w:bottom w:type="dxa" w:w="80"/>
                                    <w:right w:type="dxa" w:w="80"/>
                                  </w:tcMar>
                                  <w:vAlign w:val="top"/>
                                </w:tcP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2" w:hRule="atLeast"/>
                              </w:trPr>
                              <w:tc>
                                <w:tcPr>
                                  <w:tcW w:type="dxa" w:w="224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Total</w:t>
                                  </w:r>
                                </w:p>
                              </w:tc>
                              <w:tc>
                                <w:tcPr>
                                  <w:tcW w:type="dxa" w:w="1418"/>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175138,000</w:t>
                                  </w:r>
                                </w:p>
                              </w:tc>
                              <w:tc>
                                <w:tcPr>
                                  <w:tcW w:type="dxa" w:w="709"/>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480</w:t>
                                  </w:r>
                                </w:p>
                              </w:tc>
                              <w:tc>
                                <w:tcPr>
                                  <w:tcW w:type="dxa" w:w="1984"/>
                                  <w:tcBorders>
                                    <w:top w:val="nil"/>
                                    <w:left w:val="nil"/>
                                    <w:bottom w:val="nil"/>
                                    <w:right w:val="nil"/>
                                  </w:tcBorders>
                                  <w:shd w:val="clear" w:color="auto" w:fill="auto"/>
                                  <w:tcMar>
                                    <w:top w:type="dxa" w:w="80"/>
                                    <w:left w:type="dxa" w:w="80"/>
                                    <w:bottom w:type="dxa" w:w="80"/>
                                    <w:right w:type="dxa" w:w="80"/>
                                  </w:tcMar>
                                  <w:vAlign w:val="top"/>
                                </w:tcPr>
                                <w:p/>
                              </w:tc>
                              <w:tc>
                                <w:tcPr>
                                  <w:tcW w:type="dxa" w:w="850"/>
                                  <w:tcBorders>
                                    <w:top w:val="nil"/>
                                    <w:left w:val="nil"/>
                                    <w:bottom w:val="nil"/>
                                    <w:right w:val="nil"/>
                                  </w:tcBorders>
                                  <w:shd w:val="clear" w:color="auto" w:fill="auto"/>
                                  <w:tcMar>
                                    <w:top w:type="dxa" w:w="80"/>
                                    <w:left w:type="dxa" w:w="80"/>
                                    <w:bottom w:type="dxa" w:w="80"/>
                                    <w:right w:type="dxa" w:w="80"/>
                                  </w:tcMar>
                                  <w:vAlign w:val="top"/>
                                </w:tcP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7" w:hRule="atLeast"/>
                              </w:trPr>
                              <w:tc>
                                <w:tcPr>
                                  <w:tcW w:type="dxa" w:w="22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Corrected Total</w:t>
                                  </w:r>
                                </w:p>
                              </w:tc>
                              <w:tc>
                                <w:tcPr>
                                  <w:tcW w:type="dxa" w:w="141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12702,792</w:t>
                                  </w:r>
                                </w:p>
                              </w:tc>
                              <w:tc>
                                <w:tcPr>
                                  <w:tcW w:type="dxa" w:w="70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479</w:t>
                                  </w:r>
                                </w:p>
                              </w:tc>
                              <w:tc>
                                <w:tcPr>
                                  <w:tcW w:type="dxa" w:w="198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5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6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txbxContent>
                      </wps:txbx>
                      <wps:bodyPr lIns="0" tIns="0" rIns="0" bIns="0">
                        <a:spAutoFit/>
                      </wps:bodyPr>
                    </wps:wsp>
                  </a:graphicData>
                </a:graphic>
              </wp:anchor>
            </w:drawing>
          </mc:Choice>
          <mc:Fallback>
            <w:pict>
              <v:shape id="_x0000_s1047" type="#_x0000_t202" style="visibility:visible;position:absolute;margin-left:117.7pt;margin-top:100.9pt;width:389.5pt;height:320.5pt;z-index:2516848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7768"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40"/>
                        <w:gridCol w:w="1418"/>
                        <w:gridCol w:w="709"/>
                        <w:gridCol w:w="1984"/>
                        <w:gridCol w:w="850"/>
                        <w:gridCol w:w="567"/>
                      </w:tblGrid>
                      <w:tr>
                        <w:tblPrEx>
                          <w:shd w:val="clear" w:color="auto" w:fill="ced7e7"/>
                        </w:tblPrEx>
                        <w:trPr>
                          <w:trHeight w:val="663" w:hRule="atLeast"/>
                        </w:trPr>
                        <w:tc>
                          <w:tcPr>
                            <w:tcW w:type="dxa" w:w="22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tabs>
                                <w:tab w:val="left" w:pos="1440"/>
                              </w:tabs>
                              <w:bidi w:val="0"/>
                              <w:ind w:left="0" w:right="0" w:firstLine="0"/>
                              <w:jc w:val="center"/>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Sumber Keragaman</w:t>
                            </w:r>
                          </w:p>
                        </w:tc>
                        <w:tc>
                          <w:tcPr>
                            <w:tcW w:type="dxa" w:w="141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Jumlah Kuadrat Tipe III</w:t>
                            </w:r>
                          </w:p>
                        </w:tc>
                        <w:tc>
                          <w:tcPr>
                            <w:tcW w:type="dxa" w:w="7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df</w:t>
                            </w:r>
                          </w:p>
                        </w:tc>
                        <w:tc>
                          <w:tcPr>
                            <w:tcW w:type="dxa" w:w="198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Rata-rata Jumlah Kuadrat</w:t>
                            </w:r>
                          </w:p>
                        </w:tc>
                        <w:tc>
                          <w:tcPr>
                            <w:tcW w:type="dxa" w:w="85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F</w:t>
                            </w:r>
                          </w:p>
                        </w:tc>
                        <w:tc>
                          <w:tcPr>
                            <w:tcW w:type="dxa" w:w="56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Sig</w:t>
                            </w:r>
                          </w:p>
                        </w:tc>
                      </w:tr>
                      <w:tr>
                        <w:tblPrEx>
                          <w:shd w:val="clear" w:color="auto" w:fill="ced7e7"/>
                        </w:tblPrEx>
                        <w:trPr>
                          <w:trHeight w:val="287" w:hRule="atLeast"/>
                        </w:trPr>
                        <w:tc>
                          <w:tcPr>
                            <w:tcW w:type="dxa" w:w="224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Corrected Model</w:t>
                            </w:r>
                          </w:p>
                        </w:tc>
                        <w:tc>
                          <w:tcPr>
                            <w:tcW w:type="dxa" w:w="141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625711" cy="170260"/>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
                                          <pic:cNvPicPr>
                                            <a:picLocks noChangeAspect="0"/>
                                          </pic:cNvPicPr>
                                        </pic:nvPicPr>
                                        <pic:blipFill>
                                          <a:blip r:embed="rId7">
                                            <a:extLst/>
                                          </a:blip>
                                          <a:stretch>
                                            <a:fillRect/>
                                          </a:stretch>
                                        </pic:blipFill>
                                        <pic:spPr>
                                          <a:xfrm>
                                            <a:off x="0" y="0"/>
                                            <a:ext cx="625711" cy="170260"/>
                                          </a:xfrm>
                                          <a:prstGeom prst="rect">
                                            <a:avLst/>
                                          </a:prstGeom>
                                          <a:effectLst/>
                                        </pic:spPr>
                                      </pic:pic>
                                    </a:graphicData>
                                  </a:graphic>
                                </wp:inline>
                              </w:drawing>
                            </w:r>
                          </w:p>
                        </w:tc>
                        <w:tc>
                          <w:tcPr>
                            <w:tcW w:type="dxa" w:w="709"/>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11</w:t>
                            </w:r>
                          </w:p>
                        </w:tc>
                        <w:tc>
                          <w:tcPr>
                            <w:tcW w:type="dxa" w:w="198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269,504</w:t>
                            </w:r>
                          </w:p>
                        </w:tc>
                        <w:tc>
                          <w:tcPr>
                            <w:tcW w:type="dxa" w:w="85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12,952</w:t>
                            </w:r>
                          </w:p>
                        </w:tc>
                        <w:tc>
                          <w:tcPr>
                            <w:tcW w:type="dxa" w:w="567"/>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317500" cy="170260"/>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
                                          <pic:cNvPicPr>
                                            <a:picLocks noChangeAspect="0"/>
                                          </pic:cNvPicPr>
                                        </pic:nvPicPr>
                                        <pic:blipFill>
                                          <a:blip r:embed="rId8">
                                            <a:extLst/>
                                          </a:blip>
                                          <a:stretch>
                                            <a:fillRect/>
                                          </a:stretch>
                                        </pic:blipFill>
                                        <pic:spPr>
                                          <a:xfrm>
                                            <a:off x="0" y="0"/>
                                            <a:ext cx="317500" cy="170260"/>
                                          </a:xfrm>
                                          <a:prstGeom prst="rect">
                                            <a:avLst/>
                                          </a:prstGeom>
                                          <a:effectLst/>
                                        </pic:spPr>
                                      </pic:pic>
                                    </a:graphicData>
                                  </a:graphic>
                                </wp:inline>
                              </w:drawing>
                            </w:r>
                          </w:p>
                        </w:tc>
                      </w:tr>
                      <w:tr>
                        <w:tblPrEx>
                          <w:shd w:val="clear" w:color="auto" w:fill="ced7e7"/>
                        </w:tblPrEx>
                        <w:trPr>
                          <w:trHeight w:val="292" w:hRule="atLeast"/>
                        </w:trPr>
                        <w:tc>
                          <w:tcPr>
                            <w:tcW w:type="dxa" w:w="224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Intercept</w:t>
                            </w:r>
                          </w:p>
                        </w:tc>
                        <w:tc>
                          <w:tcPr>
                            <w:tcW w:type="dxa" w:w="1418"/>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162435,208</w:t>
                            </w:r>
                          </w:p>
                        </w:tc>
                        <w:tc>
                          <w:tcPr>
                            <w:tcW w:type="dxa" w:w="709"/>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w:t>
                            </w:r>
                          </w:p>
                        </w:tc>
                        <w:tc>
                          <w:tcPr>
                            <w:tcW w:type="dxa" w:w="198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162435,208</w:t>
                            </w:r>
                          </w:p>
                        </w:tc>
                        <w:tc>
                          <w:tcPr>
                            <w:tcW w:type="dxa" w:w="85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7806,2</w:t>
                            </w:r>
                          </w:p>
                        </w:tc>
                        <w:tc>
                          <w:tcPr>
                            <w:tcW w:type="dxa" w:w="567"/>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317500" cy="170260"/>
                                  <wp:effectExtent l="0" t="0" r="0" b="0"/>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
                                          <pic:cNvPicPr>
                                            <a:picLocks noChangeAspect="0"/>
                                          </pic:cNvPicPr>
                                        </pic:nvPicPr>
                                        <pic:blipFill>
                                          <a:blip r:embed="rId8">
                                            <a:extLst/>
                                          </a:blip>
                                          <a:stretch>
                                            <a:fillRect/>
                                          </a:stretch>
                                        </pic:blipFill>
                                        <pic:spPr>
                                          <a:xfrm>
                                            <a:off x="0" y="0"/>
                                            <a:ext cx="317500" cy="170260"/>
                                          </a:xfrm>
                                          <a:prstGeom prst="rect">
                                            <a:avLst/>
                                          </a:prstGeom>
                                          <a:effectLst/>
                                        </pic:spPr>
                                      </pic:pic>
                                    </a:graphicData>
                                  </a:graphic>
                                </wp:inline>
                              </w:drawing>
                            </w:r>
                          </w:p>
                        </w:tc>
                      </w:tr>
                      <w:tr>
                        <w:tblPrEx>
                          <w:shd w:val="clear" w:color="auto" w:fill="ced7e7"/>
                        </w:tblPrEx>
                        <w:trPr>
                          <w:trHeight w:val="292" w:hRule="atLeast"/>
                        </w:trPr>
                        <w:tc>
                          <w:tcPr>
                            <w:tcW w:type="dxa" w:w="224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lokasi</w:t>
                            </w:r>
                          </w:p>
                        </w:tc>
                        <w:tc>
                          <w:tcPr>
                            <w:tcW w:type="dxa" w:w="1418"/>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1320,033</w:t>
                            </w:r>
                          </w:p>
                        </w:tc>
                        <w:tc>
                          <w:tcPr>
                            <w:tcW w:type="dxa" w:w="709"/>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w:t>
                            </w:r>
                          </w:p>
                        </w:tc>
                        <w:tc>
                          <w:tcPr>
                            <w:tcW w:type="dxa" w:w="198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1320,033</w:t>
                            </w:r>
                          </w:p>
                        </w:tc>
                        <w:tc>
                          <w:tcPr>
                            <w:tcW w:type="dxa" w:w="85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63,438</w:t>
                            </w:r>
                          </w:p>
                        </w:tc>
                        <w:tc>
                          <w:tcPr>
                            <w:tcW w:type="dxa" w:w="567"/>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317500" cy="170260"/>
                                  <wp:effectExtent l="0" t="0" r="0" b="0"/>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
                                          <pic:cNvPicPr>
                                            <a:picLocks noChangeAspect="0"/>
                                          </pic:cNvPicPr>
                                        </pic:nvPicPr>
                                        <pic:blipFill>
                                          <a:blip r:embed="rId8">
                                            <a:extLst/>
                                          </a:blip>
                                          <a:stretch>
                                            <a:fillRect/>
                                          </a:stretch>
                                        </pic:blipFill>
                                        <pic:spPr>
                                          <a:xfrm>
                                            <a:off x="0" y="0"/>
                                            <a:ext cx="317500" cy="170260"/>
                                          </a:xfrm>
                                          <a:prstGeom prst="rect">
                                            <a:avLst/>
                                          </a:prstGeom>
                                          <a:effectLst/>
                                        </pic:spPr>
                                      </pic:pic>
                                    </a:graphicData>
                                  </a:graphic>
                                </wp:inline>
                              </w:drawing>
                            </w:r>
                          </w:p>
                        </w:tc>
                      </w:tr>
                      <w:tr>
                        <w:tblPrEx>
                          <w:shd w:val="clear" w:color="auto" w:fill="ced7e7"/>
                        </w:tblPrEx>
                        <w:trPr>
                          <w:trHeight w:val="292" w:hRule="atLeast"/>
                        </w:trPr>
                        <w:tc>
                          <w:tcPr>
                            <w:tcW w:type="dxa" w:w="224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Input UN</w:t>
                            </w:r>
                          </w:p>
                        </w:tc>
                        <w:tc>
                          <w:tcPr>
                            <w:tcW w:type="dxa" w:w="1418"/>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69,504</w:t>
                            </w:r>
                          </w:p>
                        </w:tc>
                        <w:tc>
                          <w:tcPr>
                            <w:tcW w:type="dxa" w:w="709"/>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2</w:t>
                            </w:r>
                          </w:p>
                        </w:tc>
                        <w:tc>
                          <w:tcPr>
                            <w:tcW w:type="dxa" w:w="198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34,752</w:t>
                            </w:r>
                          </w:p>
                        </w:tc>
                        <w:tc>
                          <w:tcPr>
                            <w:tcW w:type="dxa" w:w="85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1,670</w:t>
                            </w:r>
                          </w:p>
                        </w:tc>
                        <w:tc>
                          <w:tcPr>
                            <w:tcW w:type="dxa" w:w="567"/>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317500" cy="170260"/>
                                  <wp:effectExtent l="0" t="0" r="0" b="0"/>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
                                          <pic:cNvPicPr>
                                            <a:picLocks noChangeAspect="0"/>
                                          </pic:cNvPicPr>
                                        </pic:nvPicPr>
                                        <pic:blipFill>
                                          <a:blip r:embed="rId9">
                                            <a:extLst/>
                                          </a:blip>
                                          <a:stretch>
                                            <a:fillRect/>
                                          </a:stretch>
                                        </pic:blipFill>
                                        <pic:spPr>
                                          <a:xfrm>
                                            <a:off x="0" y="0"/>
                                            <a:ext cx="317500" cy="170260"/>
                                          </a:xfrm>
                                          <a:prstGeom prst="rect">
                                            <a:avLst/>
                                          </a:prstGeom>
                                          <a:effectLst/>
                                        </pic:spPr>
                                      </pic:pic>
                                    </a:graphicData>
                                  </a:graphic>
                                </wp:inline>
                              </w:drawing>
                            </w:r>
                          </w:p>
                        </w:tc>
                      </w:tr>
                      <w:tr>
                        <w:tblPrEx>
                          <w:shd w:val="clear" w:color="auto" w:fill="ced7e7"/>
                        </w:tblPrEx>
                        <w:trPr>
                          <w:trHeight w:val="292" w:hRule="atLeast"/>
                        </w:trPr>
                        <w:tc>
                          <w:tcPr>
                            <w:tcW w:type="dxa" w:w="224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literasiguru</w:t>
                            </w:r>
                          </w:p>
                        </w:tc>
                        <w:tc>
                          <w:tcPr>
                            <w:tcW w:type="dxa" w:w="1418"/>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20,833</w:t>
                            </w:r>
                          </w:p>
                        </w:tc>
                        <w:tc>
                          <w:tcPr>
                            <w:tcW w:type="dxa" w:w="709"/>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w:t>
                            </w:r>
                          </w:p>
                        </w:tc>
                        <w:tc>
                          <w:tcPr>
                            <w:tcW w:type="dxa" w:w="198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20,833</w:t>
                            </w:r>
                          </w:p>
                        </w:tc>
                        <w:tc>
                          <w:tcPr>
                            <w:tcW w:type="dxa" w:w="85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1,001</w:t>
                            </w:r>
                          </w:p>
                        </w:tc>
                        <w:tc>
                          <w:tcPr>
                            <w:tcW w:type="dxa" w:w="567"/>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317500" cy="170260"/>
                                  <wp:effectExtent l="0" t="0" r="0" b="0"/>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
                                          <pic:cNvPicPr>
                                            <a:picLocks noChangeAspect="0"/>
                                          </pic:cNvPicPr>
                                        </pic:nvPicPr>
                                        <pic:blipFill>
                                          <a:blip r:embed="rId10">
                                            <a:extLst/>
                                          </a:blip>
                                          <a:stretch>
                                            <a:fillRect/>
                                          </a:stretch>
                                        </pic:blipFill>
                                        <pic:spPr>
                                          <a:xfrm>
                                            <a:off x="0" y="0"/>
                                            <a:ext cx="317500" cy="170260"/>
                                          </a:xfrm>
                                          <a:prstGeom prst="rect">
                                            <a:avLst/>
                                          </a:prstGeom>
                                          <a:effectLst/>
                                        </pic:spPr>
                                      </pic:pic>
                                    </a:graphicData>
                                  </a:graphic>
                                </wp:inline>
                              </w:drawing>
                            </w:r>
                          </w:p>
                        </w:tc>
                      </w:tr>
                      <w:tr>
                        <w:tblPrEx>
                          <w:shd w:val="clear" w:color="auto" w:fill="ced7e7"/>
                        </w:tblPrEx>
                        <w:trPr>
                          <w:trHeight w:val="292" w:hRule="atLeast"/>
                        </w:trPr>
                        <w:tc>
                          <w:tcPr>
                            <w:tcW w:type="dxa" w:w="224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lokasi*input UN</w:t>
                            </w:r>
                          </w:p>
                        </w:tc>
                        <w:tc>
                          <w:tcPr>
                            <w:tcW w:type="dxa" w:w="1418"/>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1353,679</w:t>
                            </w:r>
                          </w:p>
                        </w:tc>
                        <w:tc>
                          <w:tcPr>
                            <w:tcW w:type="dxa" w:w="709"/>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2</w:t>
                            </w:r>
                          </w:p>
                        </w:tc>
                        <w:tc>
                          <w:tcPr>
                            <w:tcW w:type="dxa" w:w="198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676,840</w:t>
                            </w:r>
                          </w:p>
                        </w:tc>
                        <w:tc>
                          <w:tcPr>
                            <w:tcW w:type="dxa" w:w="85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32,527</w:t>
                            </w:r>
                          </w:p>
                        </w:tc>
                        <w:tc>
                          <w:tcPr>
                            <w:tcW w:type="dxa" w:w="567"/>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317500" cy="170260"/>
                                  <wp:effectExtent l="0" t="0" r="0" b="0"/>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56" name=""/>
                                          <pic:cNvPicPr>
                                            <a:picLocks noChangeAspect="0"/>
                                          </pic:cNvPicPr>
                                        </pic:nvPicPr>
                                        <pic:blipFill>
                                          <a:blip r:embed="rId8">
                                            <a:extLst/>
                                          </a:blip>
                                          <a:stretch>
                                            <a:fillRect/>
                                          </a:stretch>
                                        </pic:blipFill>
                                        <pic:spPr>
                                          <a:xfrm>
                                            <a:off x="0" y="0"/>
                                            <a:ext cx="317500" cy="170260"/>
                                          </a:xfrm>
                                          <a:prstGeom prst="rect">
                                            <a:avLst/>
                                          </a:prstGeom>
                                          <a:effectLst/>
                                        </pic:spPr>
                                      </pic:pic>
                                    </a:graphicData>
                                  </a:graphic>
                                </wp:inline>
                              </w:drawing>
                            </w:r>
                          </w:p>
                        </w:tc>
                      </w:tr>
                      <w:tr>
                        <w:tblPrEx>
                          <w:shd w:val="clear" w:color="auto" w:fill="ced7e7"/>
                        </w:tblPrEx>
                        <w:trPr>
                          <w:trHeight w:val="292" w:hRule="atLeast"/>
                        </w:trPr>
                        <w:tc>
                          <w:tcPr>
                            <w:tcW w:type="dxa" w:w="224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lokasi*literasiguru</w:t>
                            </w:r>
                          </w:p>
                        </w:tc>
                        <w:tc>
                          <w:tcPr>
                            <w:tcW w:type="dxa" w:w="1418"/>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35,208</w:t>
                            </w:r>
                          </w:p>
                        </w:tc>
                        <w:tc>
                          <w:tcPr>
                            <w:tcW w:type="dxa" w:w="709"/>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w:t>
                            </w:r>
                          </w:p>
                        </w:tc>
                        <w:tc>
                          <w:tcPr>
                            <w:tcW w:type="dxa" w:w="198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35,208</w:t>
                            </w:r>
                          </w:p>
                        </w:tc>
                        <w:tc>
                          <w:tcPr>
                            <w:tcW w:type="dxa" w:w="85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1,692</w:t>
                            </w:r>
                          </w:p>
                        </w:tc>
                        <w:tc>
                          <w:tcPr>
                            <w:tcW w:type="dxa" w:w="567"/>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317500" cy="170260"/>
                                  <wp:effectExtent l="0" t="0" r="0" b="0"/>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
                                          <pic:cNvPicPr>
                                            <a:picLocks noChangeAspect="0"/>
                                          </pic:cNvPicPr>
                                        </pic:nvPicPr>
                                        <pic:blipFill>
                                          <a:blip r:embed="rId11">
                                            <a:extLst/>
                                          </a:blip>
                                          <a:stretch>
                                            <a:fillRect/>
                                          </a:stretch>
                                        </pic:blipFill>
                                        <pic:spPr>
                                          <a:xfrm>
                                            <a:off x="0" y="0"/>
                                            <a:ext cx="317500" cy="170260"/>
                                          </a:xfrm>
                                          <a:prstGeom prst="rect">
                                            <a:avLst/>
                                          </a:prstGeom>
                                          <a:effectLst/>
                                        </pic:spPr>
                                      </pic:pic>
                                    </a:graphicData>
                                  </a:graphic>
                                </wp:inline>
                              </w:drawing>
                            </w:r>
                          </w:p>
                        </w:tc>
                      </w:tr>
                      <w:tr>
                        <w:tblPrEx>
                          <w:shd w:val="clear" w:color="auto" w:fill="ced7e7"/>
                        </w:tblPrEx>
                        <w:trPr>
                          <w:trHeight w:val="292" w:hRule="atLeast"/>
                        </w:trPr>
                        <w:tc>
                          <w:tcPr>
                            <w:tcW w:type="dxa" w:w="224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Input UN*literasiguru</w:t>
                            </w:r>
                          </w:p>
                        </w:tc>
                        <w:tc>
                          <w:tcPr>
                            <w:tcW w:type="dxa" w:w="1418"/>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151,154</w:t>
                            </w:r>
                          </w:p>
                        </w:tc>
                        <w:tc>
                          <w:tcPr>
                            <w:tcW w:type="dxa" w:w="709"/>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2</w:t>
                            </w:r>
                          </w:p>
                        </w:tc>
                        <w:tc>
                          <w:tcPr>
                            <w:tcW w:type="dxa" w:w="198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75,577</w:t>
                            </w:r>
                          </w:p>
                        </w:tc>
                        <w:tc>
                          <w:tcPr>
                            <w:tcW w:type="dxa" w:w="85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3,632</w:t>
                            </w:r>
                          </w:p>
                        </w:tc>
                        <w:tc>
                          <w:tcPr>
                            <w:tcW w:type="dxa" w:w="567"/>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317500" cy="170260"/>
                                  <wp:effectExtent l="0" t="0" r="0" b="0"/>
                                  <wp:docPr id="1073741858" name="officeArt object"/>
                                  <wp:cNvGraphicFramePr/>
                                  <a:graphic xmlns:a="http://schemas.openxmlformats.org/drawingml/2006/main">
                                    <a:graphicData uri="http://schemas.openxmlformats.org/drawingml/2006/picture">
                                      <pic:pic xmlns:pic="http://schemas.openxmlformats.org/drawingml/2006/picture">
                                        <pic:nvPicPr>
                                          <pic:cNvPr id="1073741858" name=""/>
                                          <pic:cNvPicPr>
                                            <a:picLocks noChangeAspect="0"/>
                                          </pic:cNvPicPr>
                                        </pic:nvPicPr>
                                        <pic:blipFill>
                                          <a:blip r:embed="rId12">
                                            <a:extLst/>
                                          </a:blip>
                                          <a:stretch>
                                            <a:fillRect/>
                                          </a:stretch>
                                        </pic:blipFill>
                                        <pic:spPr>
                                          <a:xfrm>
                                            <a:off x="0" y="0"/>
                                            <a:ext cx="317500" cy="170260"/>
                                          </a:xfrm>
                                          <a:prstGeom prst="rect">
                                            <a:avLst/>
                                          </a:prstGeom>
                                          <a:effectLst/>
                                        </pic:spPr>
                                      </pic:pic>
                                    </a:graphicData>
                                  </a:graphic>
                                </wp:inline>
                              </w:drawing>
                            </w:r>
                          </w:p>
                        </w:tc>
                      </w:tr>
                      <w:tr>
                        <w:tblPrEx>
                          <w:shd w:val="clear" w:color="auto" w:fill="ced7e7"/>
                        </w:tblPrEx>
                        <w:trPr>
                          <w:trHeight w:val="453" w:hRule="atLeast"/>
                        </w:trPr>
                        <w:tc>
                          <w:tcPr>
                            <w:tcW w:type="dxa" w:w="224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lokasi*input UN*literasiguru</w:t>
                            </w:r>
                          </w:p>
                        </w:tc>
                        <w:tc>
                          <w:tcPr>
                            <w:tcW w:type="dxa" w:w="1418"/>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14,129</w:t>
                            </w:r>
                          </w:p>
                        </w:tc>
                        <w:tc>
                          <w:tcPr>
                            <w:tcW w:type="dxa" w:w="709"/>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2</w:t>
                            </w:r>
                          </w:p>
                        </w:tc>
                        <w:tc>
                          <w:tcPr>
                            <w:tcW w:type="dxa" w:w="198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7,065</w:t>
                            </w:r>
                          </w:p>
                        </w:tc>
                        <w:tc>
                          <w:tcPr>
                            <w:tcW w:type="dxa" w:w="85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317500" cy="170260"/>
                                  <wp:effectExtent l="0" t="0" r="0" b="0"/>
                                  <wp:docPr id="1073741859" name="officeArt object"/>
                                  <wp:cNvGraphicFramePr/>
                                  <a:graphic xmlns:a="http://schemas.openxmlformats.org/drawingml/2006/main">
                                    <a:graphicData uri="http://schemas.openxmlformats.org/drawingml/2006/picture">
                                      <pic:pic xmlns:pic="http://schemas.openxmlformats.org/drawingml/2006/picture">
                                        <pic:nvPicPr>
                                          <pic:cNvPr id="1073741859" name=""/>
                                          <pic:cNvPicPr>
                                            <a:picLocks noChangeAspect="0"/>
                                          </pic:cNvPicPr>
                                        </pic:nvPicPr>
                                        <pic:blipFill>
                                          <a:blip r:embed="rId13">
                                            <a:extLst/>
                                          </a:blip>
                                          <a:stretch>
                                            <a:fillRect/>
                                          </a:stretch>
                                        </pic:blipFill>
                                        <pic:spPr>
                                          <a:xfrm>
                                            <a:off x="0" y="0"/>
                                            <a:ext cx="317500" cy="170260"/>
                                          </a:xfrm>
                                          <a:prstGeom prst="rect">
                                            <a:avLst/>
                                          </a:prstGeom>
                                          <a:effectLst/>
                                        </pic:spPr>
                                      </pic:pic>
                                    </a:graphicData>
                                  </a:graphic>
                                </wp:inline>
                              </w:drawing>
                            </w:r>
                          </w:p>
                        </w:tc>
                        <w:tc>
                          <w:tcPr>
                            <w:tcW w:type="dxa" w:w="567"/>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317500" cy="170260"/>
                                  <wp:effectExtent l="0" t="0" r="0" b="0"/>
                                  <wp:docPr id="1073741860" name="officeArt object"/>
                                  <wp:cNvGraphicFramePr/>
                                  <a:graphic xmlns:a="http://schemas.openxmlformats.org/drawingml/2006/main">
                                    <a:graphicData uri="http://schemas.openxmlformats.org/drawingml/2006/picture">
                                      <pic:pic xmlns:pic="http://schemas.openxmlformats.org/drawingml/2006/picture">
                                        <pic:nvPicPr>
                                          <pic:cNvPr id="1073741860" name=""/>
                                          <pic:cNvPicPr>
                                            <a:picLocks noChangeAspect="0"/>
                                          </pic:cNvPicPr>
                                        </pic:nvPicPr>
                                        <pic:blipFill>
                                          <a:blip r:embed="rId14">
                                            <a:extLst/>
                                          </a:blip>
                                          <a:stretch>
                                            <a:fillRect/>
                                          </a:stretch>
                                        </pic:blipFill>
                                        <pic:spPr>
                                          <a:xfrm>
                                            <a:off x="0" y="0"/>
                                            <a:ext cx="317500" cy="170260"/>
                                          </a:xfrm>
                                          <a:prstGeom prst="rect">
                                            <a:avLst/>
                                          </a:prstGeom>
                                          <a:effectLst/>
                                        </pic:spPr>
                                      </pic:pic>
                                    </a:graphicData>
                                  </a:graphic>
                                </wp:inline>
                              </w:drawing>
                            </w:r>
                          </w:p>
                        </w:tc>
                      </w:tr>
                      <w:tr>
                        <w:tblPrEx>
                          <w:shd w:val="clear" w:color="auto" w:fill="ced7e7"/>
                        </w:tblPrEx>
                        <w:trPr>
                          <w:trHeight w:val="292" w:hRule="atLeast"/>
                        </w:trPr>
                        <w:tc>
                          <w:tcPr>
                            <w:tcW w:type="dxa" w:w="224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Error</w:t>
                            </w:r>
                          </w:p>
                        </w:tc>
                        <w:tc>
                          <w:tcPr>
                            <w:tcW w:type="dxa" w:w="1418"/>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9738,250</w:t>
                            </w:r>
                          </w:p>
                        </w:tc>
                        <w:tc>
                          <w:tcPr>
                            <w:tcW w:type="dxa" w:w="709"/>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468</w:t>
                            </w:r>
                          </w:p>
                        </w:tc>
                        <w:tc>
                          <w:tcPr>
                            <w:tcW w:type="dxa" w:w="1984"/>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20,808</w:t>
                            </w:r>
                          </w:p>
                        </w:tc>
                        <w:tc>
                          <w:tcPr>
                            <w:tcW w:type="dxa" w:w="850"/>
                            <w:tcBorders>
                              <w:top w:val="nil"/>
                              <w:left w:val="nil"/>
                              <w:bottom w:val="nil"/>
                              <w:right w:val="nil"/>
                            </w:tcBorders>
                            <w:shd w:val="clear" w:color="auto" w:fill="auto"/>
                            <w:tcMar>
                              <w:top w:type="dxa" w:w="80"/>
                              <w:left w:type="dxa" w:w="80"/>
                              <w:bottom w:type="dxa" w:w="80"/>
                              <w:right w:type="dxa" w:w="80"/>
                            </w:tcMar>
                            <w:vAlign w:val="top"/>
                          </w:tcP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2" w:hRule="atLeast"/>
                        </w:trPr>
                        <w:tc>
                          <w:tcPr>
                            <w:tcW w:type="dxa" w:w="2240"/>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Total</w:t>
                            </w:r>
                          </w:p>
                        </w:tc>
                        <w:tc>
                          <w:tcPr>
                            <w:tcW w:type="dxa" w:w="1418"/>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175138,000</w:t>
                            </w:r>
                          </w:p>
                        </w:tc>
                        <w:tc>
                          <w:tcPr>
                            <w:tcW w:type="dxa" w:w="709"/>
                            <w:tcBorders>
                              <w:top w:val="nil"/>
                              <w:left w:val="nil"/>
                              <w:bottom w:val="nil"/>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480</w:t>
                            </w:r>
                          </w:p>
                        </w:tc>
                        <w:tc>
                          <w:tcPr>
                            <w:tcW w:type="dxa" w:w="1984"/>
                            <w:tcBorders>
                              <w:top w:val="nil"/>
                              <w:left w:val="nil"/>
                              <w:bottom w:val="nil"/>
                              <w:right w:val="nil"/>
                            </w:tcBorders>
                            <w:shd w:val="clear" w:color="auto" w:fill="auto"/>
                            <w:tcMar>
                              <w:top w:type="dxa" w:w="80"/>
                              <w:left w:type="dxa" w:w="80"/>
                              <w:bottom w:type="dxa" w:w="80"/>
                              <w:right w:type="dxa" w:w="80"/>
                            </w:tcMar>
                            <w:vAlign w:val="top"/>
                          </w:tcPr>
                          <w:p/>
                        </w:tc>
                        <w:tc>
                          <w:tcPr>
                            <w:tcW w:type="dxa" w:w="850"/>
                            <w:tcBorders>
                              <w:top w:val="nil"/>
                              <w:left w:val="nil"/>
                              <w:bottom w:val="nil"/>
                              <w:right w:val="nil"/>
                            </w:tcBorders>
                            <w:shd w:val="clear" w:color="auto" w:fill="auto"/>
                            <w:tcMar>
                              <w:top w:type="dxa" w:w="80"/>
                              <w:left w:type="dxa" w:w="80"/>
                              <w:bottom w:type="dxa" w:w="80"/>
                              <w:right w:type="dxa" w:w="80"/>
                            </w:tcMar>
                            <w:vAlign w:val="top"/>
                          </w:tcP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7" w:hRule="atLeast"/>
                        </w:trPr>
                        <w:tc>
                          <w:tcPr>
                            <w:tcW w:type="dxa" w:w="22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Corrected Total</w:t>
                            </w:r>
                          </w:p>
                        </w:tc>
                        <w:tc>
                          <w:tcPr>
                            <w:tcW w:type="dxa" w:w="141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12702,792</w:t>
                            </w:r>
                          </w:p>
                        </w:tc>
                        <w:tc>
                          <w:tcPr>
                            <w:tcW w:type="dxa" w:w="70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center"/>
                              <w:rPr>
                                <w:rtl w:val="0"/>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rPr>
                              <w:t>479</w:t>
                            </w:r>
                          </w:p>
                        </w:tc>
                        <w:tc>
                          <w:tcPr>
                            <w:tcW w:type="dxa" w:w="198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5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6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txbxContent>
                </v:textbox>
                <w10:wrap type="topAndBottom" side="bothSides" anchorx="page" anchory="page"/>
              </v:shape>
            </w:pict>
          </mc:Fallback>
        </mc:AlternateContent>
      </w:r>
      <w:r>
        <w:rPr>
          <w:rFonts w:ascii="Times New Roman" w:hAnsi="Times New Roman"/>
          <w:sz w:val="24"/>
          <w:szCs w:val="24"/>
          <w:u w:color="000000"/>
          <w:rtl w:val="0"/>
          <w:lang w:val="en-US"/>
        </w:rPr>
        <w:t xml:space="preserve">jukkan pada Gambar </w:t>
      </w:r>
      <w:r>
        <w:rPr>
          <w:rFonts w:ascii="Times New Roman" w:hAnsi="Times New Roman"/>
          <w:sz w:val="24"/>
          <w:szCs w:val="24"/>
          <w:u w:color="000000"/>
          <w:rtl w:val="0"/>
          <w:lang w:val="en-US"/>
        </w:rPr>
        <w:t>2</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Literasi sains siswa di kota lebih tinggi dibandingkan literasi sains siswa di desa. Hal ini sejalan dengan apa yang dikatakan Fatkhuri, (2013) secara geografis letak desa memang berada pada jarak yang cukup jauh dari perkotaan dan dapat dipastikan bahwa penduduk pedesaan memiliki akses yang sangat terbatas terhadap berbagai sumber seperti pendidikan. Akses yang terbatas inilah yang akan mempengaruhi ketersedian fasilitas dalam memenuhi kebutuhan belajar mengajar.</w:t>
      </w:r>
    </w:p>
    <w:p>
      <w:pPr>
        <w:pStyle w:val="Default"/>
        <w:bidi w:val="0"/>
        <w:ind w:left="0" w:right="0" w:firstLine="0"/>
        <w:jc w:val="center"/>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drawing>
          <wp:inline distT="0" distB="0" distL="0" distR="0">
            <wp:extent cx="2893929" cy="1981429"/>
            <wp:effectExtent l="0" t="0" r="0" b="0"/>
            <wp:docPr id="1073741861" name="officeArt object" descr="image22.png"/>
            <wp:cNvGraphicFramePr/>
            <a:graphic xmlns:a="http://schemas.openxmlformats.org/drawingml/2006/main">
              <a:graphicData uri="http://schemas.openxmlformats.org/drawingml/2006/picture">
                <pic:pic xmlns:pic="http://schemas.openxmlformats.org/drawingml/2006/picture">
                  <pic:nvPicPr>
                    <pic:cNvPr id="1073741861" name="image22.png" descr="image22.png"/>
                    <pic:cNvPicPr>
                      <a:picLocks noChangeAspect="1"/>
                    </pic:cNvPicPr>
                  </pic:nvPicPr>
                  <pic:blipFill>
                    <a:blip r:embed="rId15">
                      <a:extLst/>
                    </a:blip>
                    <a:stretch>
                      <a:fillRect/>
                    </a:stretch>
                  </pic:blipFill>
                  <pic:spPr>
                    <a:xfrm>
                      <a:off x="0" y="0"/>
                      <a:ext cx="2893929" cy="1981429"/>
                    </a:xfrm>
                    <a:prstGeom prst="rect">
                      <a:avLst/>
                    </a:prstGeom>
                    <a:ln w="12700" cap="flat">
                      <a:noFill/>
                      <a:miter lim="400000"/>
                    </a:ln>
                    <a:effectLst/>
                  </pic:spPr>
                </pic:pic>
              </a:graphicData>
            </a:graphic>
          </wp:inline>
        </w:drawing>
      </w:r>
    </w:p>
    <w:p>
      <w:pPr>
        <w:pStyle w:val="Default"/>
        <w:bidi w:val="0"/>
        <w:ind w:left="0" w:right="0" w:firstLine="0"/>
        <w:jc w:val="center"/>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Gambar </w:t>
      </w:r>
      <w:r>
        <w:rPr>
          <w:rFonts w:ascii="Times New Roman" w:hAnsi="Times New Roman"/>
          <w:sz w:val="24"/>
          <w:szCs w:val="24"/>
          <w:u w:color="000000"/>
          <w:rtl w:val="0"/>
          <w:lang w:val="en-US"/>
        </w:rPr>
        <w:t>2</w:t>
      </w:r>
      <w:r>
        <w:rPr>
          <w:rFonts w:ascii="Times New Roman" w:hAnsi="Times New Roman"/>
          <w:sz w:val="24"/>
          <w:szCs w:val="24"/>
          <w:u w:color="000000"/>
          <w:rtl w:val="0"/>
          <w:lang w:val="en-US"/>
        </w:rPr>
        <w:t>. Grafik pengaruh letak geografis terhadap literasi sains siswa.</w:t>
      </w:r>
    </w:p>
    <w:p>
      <w:pPr>
        <w:pStyle w:val="Default"/>
        <w:bidi w:val="0"/>
        <w:ind w:left="1984" w:right="0" w:hanging="1559"/>
        <w:jc w:val="both"/>
        <w:rPr>
          <w:rFonts w:ascii="Times New Roman" w:cs="Times New Roman" w:hAnsi="Times New Roman" w:eastAsia="Times New Roman"/>
          <w:sz w:val="24"/>
          <w:szCs w:val="24"/>
          <w:u w:color="000000"/>
          <w:rtl w:val="0"/>
          <w:lang w:val="en-US"/>
        </w:rPr>
      </w:pPr>
    </w:p>
    <w:p>
      <w:pPr>
        <w:pStyle w:val="Default"/>
        <w:bidi w:val="0"/>
        <w:spacing w:line="480" w:lineRule="auto"/>
        <w:ind w:left="0" w:right="0" w:firstLine="425"/>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Daerah pedesaan memang banyak mengalami perkembangan, tetapi kondisinya masih jauh berbeda dengan perkotaan. Berdasarkan data dari Badan Pusat Statistik (BPS) menunjukkan bahwa penduduk miskin pedesaan baik di provinsi dalam skala nasional lebih tinggi jumlahnya dibandingkan dengan penduduk perkotaan. Menurut data hasil BPS (badan pusat statistik) tahun 2017 jumlah penduduk miskin di daerah perkotaan sebesar 10,27 jiwa dan di desa sebesar 16,31 jiwa. Hal ini sejalan dengan apa yang diungkapkan oleh Jonston dalam Rehman, (2015) yang menyatakan bahwa pertumbuhan ekonomi suatu daerah memiliki kontributsi yang penting dalam dunia pendidikan, semakin baik tingkat pendidikan yang dimiiki suatu daerah ditandai dengan peningkatan taraf hidup masyarakatnya. Karena sesungguhnya pendididkan adalah hal pokok yang dibutuhkan manusia untuk membangun sebuah negara.</w:t>
      </w:r>
    </w:p>
    <w:p>
      <w:pPr>
        <w:pStyle w:val="Default"/>
        <w:bidi w:val="0"/>
        <w:spacing w:line="480" w:lineRule="auto"/>
        <w:ind w:left="0" w:right="0" w:firstLine="425"/>
        <w:jc w:val="both"/>
        <w:rPr>
          <w:rFonts w:ascii="Times New Roman" w:cs="Times New Roman" w:hAnsi="Times New Roman" w:eastAsia="Times New Roman"/>
          <w:sz w:val="24"/>
          <w:szCs w:val="24"/>
          <w:u w:color="000000"/>
          <w:rtl w:val="0"/>
          <w:lang w:val="en-US"/>
        </w:rPr>
      </w:pPr>
      <w:r>
        <w:rPr>
          <w:rStyle w:val="None"/>
          <w:rFonts w:ascii="Times New Roman" w:hAnsi="Times New Roman"/>
          <w:i w:val="1"/>
          <w:iCs w:val="1"/>
          <w:sz w:val="24"/>
          <w:szCs w:val="24"/>
          <w:u w:color="000000"/>
          <w:rtl w:val="0"/>
          <w:lang w:val="en-US"/>
        </w:rPr>
        <w:t>Kedua,</w:t>
      </w:r>
      <w:r>
        <w:rPr>
          <w:rFonts w:ascii="Times New Roman" w:hAnsi="Times New Roman"/>
          <w:sz w:val="24"/>
          <w:szCs w:val="24"/>
          <w:u w:color="000000"/>
          <w:rtl w:val="0"/>
          <w:lang w:val="en-US"/>
        </w:rPr>
        <w:t>Tidak terdapat pengaruh nilai UN terhadap skor literasi sains siswa</w:t>
      </w:r>
      <w:r>
        <w:rPr>
          <w:rFonts w:ascii="Times New Roman" w:hAnsi="Times New Roman"/>
          <w:sz w:val="24"/>
          <w:szCs w:val="24"/>
          <w:u w:color="000000"/>
          <w:rtl w:val="0"/>
          <w:lang w:val="en-US"/>
        </w:rPr>
        <w:t>, dengan nilai p hitung sebesar 0,189</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Hal ini ditunjukkan pada gambar </w:t>
      </w:r>
      <w:r>
        <w:rPr>
          <w:rFonts w:ascii="Times New Roman" w:hAnsi="Times New Roman"/>
          <w:sz w:val="24"/>
          <w:szCs w:val="24"/>
          <w:u w:color="000000"/>
          <w:rtl w:val="0"/>
          <w:lang w:val="en-US"/>
        </w:rPr>
        <w:t>3</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Ujian nasional adalah ujian untuk mengukur capaian pembelajaran siswa pada beberapa mata pelajaran tertentu, langkah ini dilakukan oleh pemerintah untuk meningkatkan standar mutu pendidikan. </w:t>
      </w:r>
    </w:p>
    <w:p>
      <w:pPr>
        <w:pStyle w:val="Default"/>
        <w:bidi w:val="0"/>
        <w:ind w:left="0" w:right="0" w:firstLine="0"/>
        <w:jc w:val="center"/>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drawing>
          <wp:inline distT="0" distB="0" distL="0" distR="0">
            <wp:extent cx="2882592" cy="1917380"/>
            <wp:effectExtent l="0" t="0" r="0" b="0"/>
            <wp:docPr id="1073741862" name="officeArt object" descr="image25.png"/>
            <wp:cNvGraphicFramePr/>
            <a:graphic xmlns:a="http://schemas.openxmlformats.org/drawingml/2006/main">
              <a:graphicData uri="http://schemas.openxmlformats.org/drawingml/2006/picture">
                <pic:pic xmlns:pic="http://schemas.openxmlformats.org/drawingml/2006/picture">
                  <pic:nvPicPr>
                    <pic:cNvPr id="1073741862" name="image25.png" descr="image25.png"/>
                    <pic:cNvPicPr>
                      <a:picLocks noChangeAspect="1"/>
                    </pic:cNvPicPr>
                  </pic:nvPicPr>
                  <pic:blipFill>
                    <a:blip r:embed="rId16">
                      <a:extLst/>
                    </a:blip>
                    <a:stretch>
                      <a:fillRect/>
                    </a:stretch>
                  </pic:blipFill>
                  <pic:spPr>
                    <a:xfrm>
                      <a:off x="0" y="0"/>
                      <a:ext cx="2882592" cy="1917380"/>
                    </a:xfrm>
                    <a:prstGeom prst="rect">
                      <a:avLst/>
                    </a:prstGeom>
                    <a:ln w="12700" cap="flat">
                      <a:noFill/>
                      <a:miter lim="400000"/>
                    </a:ln>
                    <a:effectLst/>
                  </pic:spPr>
                </pic:pic>
              </a:graphicData>
            </a:graphic>
          </wp:inline>
        </w:drawing>
      </w:r>
    </w:p>
    <w:p>
      <w:pPr>
        <w:pStyle w:val="Default"/>
        <w:tabs>
          <w:tab w:val="right" w:pos="7911"/>
        </w:tabs>
        <w:bidi w:val="0"/>
        <w:spacing w:line="480" w:lineRule="auto"/>
        <w:ind w:left="0" w:right="0" w:firstLine="0"/>
        <w:jc w:val="center"/>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Gambar </w:t>
      </w:r>
      <w:r>
        <w:rPr>
          <w:rFonts w:ascii="Times New Roman" w:hAnsi="Times New Roman"/>
          <w:sz w:val="24"/>
          <w:szCs w:val="24"/>
          <w:u w:color="000000"/>
          <w:rtl w:val="0"/>
          <w:lang w:val="en-US"/>
        </w:rPr>
        <w:t>3</w:t>
      </w:r>
      <w:r>
        <w:rPr>
          <w:rFonts w:ascii="Times New Roman" w:hAnsi="Times New Roman"/>
          <w:sz w:val="24"/>
          <w:szCs w:val="24"/>
          <w:u w:color="000000"/>
          <w:rtl w:val="0"/>
          <w:lang w:val="en-US"/>
        </w:rPr>
        <w:t>. Grafik pengaruh input skor UN terhadap literasi sains siswa.</w:t>
        <w:tab/>
      </w:r>
    </w:p>
    <w:p>
      <w:pPr>
        <w:pStyle w:val="Default"/>
        <w:bidi w:val="0"/>
        <w:spacing w:line="480" w:lineRule="auto"/>
        <w:ind w:left="0" w:right="0" w:firstLine="425"/>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S</w:t>
      </w:r>
      <w:r>
        <w:rPr>
          <w:rStyle w:val="None"/>
          <w:rFonts w:ascii="Times New Roman" w:hAnsi="Times New Roman"/>
          <w:sz w:val="24"/>
          <w:szCs w:val="24"/>
          <w:u w:color="000000"/>
          <w:rtl w:val="0"/>
          <w:lang w:val="en-US"/>
        </w:rPr>
        <w:t>ekolah</w:t>
      </w:r>
      <w:r>
        <w:rPr>
          <w:rStyle w:val="None"/>
          <w:rFonts w:ascii="Times New Roman" w:hAnsi="Times New Roman"/>
          <w:sz w:val="24"/>
          <w:szCs w:val="24"/>
          <w:u w:color="000000"/>
          <w:rtl w:val="0"/>
          <w:lang w:val="en-US"/>
        </w:rPr>
        <w:t xml:space="preserve"> di kota</w:t>
      </w:r>
      <w:r>
        <w:rPr>
          <w:rStyle w:val="None"/>
          <w:rFonts w:ascii="Times New Roman" w:hAnsi="Times New Roman"/>
          <w:sz w:val="24"/>
          <w:szCs w:val="24"/>
          <w:u w:color="000000"/>
          <w:rtl w:val="0"/>
          <w:lang w:val="en-US"/>
        </w:rPr>
        <w:t xml:space="preserve"> dengan input skor UN tinggi memiliki literasi sains siswa yang rendah dan sekolah dengan skor UN rendah memiliki literasi sains siswa yang tinggi. Di desa sekolah dengan input skor UN tinggi memiliki literasi siswa yang tinggi dan sekolah dengan input skor UN rendah memiliki literasi sains rendah pula hal ini dibuktikan pada gambar 5. Tidak adanya pengaruh input </w:t>
      </w:r>
      <w:r>
        <w:rPr>
          <w:rStyle w:val="None"/>
          <w:rFonts w:ascii="Times New Roman" w:hAnsi="Times New Roman"/>
          <w:sz w:val="24"/>
          <w:szCs w:val="24"/>
          <w:u w:color="000000"/>
          <w:rtl w:val="0"/>
          <w:lang w:val="pt-PT"/>
        </w:rPr>
        <w:t>skor UN dengan kategori tinggi, sedang dan rendah dengan literasi sains siswa sesuai dengan penelitian yang dilakukan oleh Ramadhan (2013) yang menyatakan bahwa soal yang di sajikan dalam UN lebih rendah dibandingkan soal TIMSS dan PISA</w:t>
      </w:r>
      <w:r>
        <w:rPr>
          <w:rStyle w:val="None"/>
          <w:rFonts w:ascii="Times New Roman" w:hAnsi="Times New Roman"/>
          <w:sz w:val="24"/>
          <w:szCs w:val="24"/>
          <w:u w:color="000000"/>
          <w:rtl w:val="0"/>
          <w:lang w:val="en-US"/>
        </w:rPr>
        <w:t xml:space="preserve"> sehingga skor UN tidak dapat mengukur literasi sains siswa di sekolah.</w:t>
      </w:r>
    </w:p>
    <w:p>
      <w:pPr>
        <w:pStyle w:val="Default"/>
        <w:bidi w:val="0"/>
        <w:spacing w:line="480" w:lineRule="auto"/>
        <w:ind w:left="0" w:right="0" w:firstLine="425"/>
        <w:jc w:val="both"/>
        <w:rPr>
          <w:rFonts w:ascii="Times New Roman" w:cs="Times New Roman" w:hAnsi="Times New Roman" w:eastAsia="Times New Roman"/>
          <w:sz w:val="24"/>
          <w:szCs w:val="24"/>
          <w:u w:color="000000"/>
          <w:rtl w:val="0"/>
          <w:lang w:val="en-US"/>
        </w:rPr>
      </w:pPr>
      <w:r>
        <w:rPr>
          <w:rStyle w:val="None"/>
          <w:rFonts w:ascii="Times New Roman" w:hAnsi="Times New Roman"/>
          <w:i w:val="1"/>
          <w:iCs w:val="1"/>
          <w:sz w:val="24"/>
          <w:szCs w:val="24"/>
          <w:u w:color="000000"/>
          <w:rtl w:val="0"/>
          <w:lang w:val="en-US"/>
        </w:rPr>
        <w:t>Ketiga,</w:t>
      </w:r>
      <w:r>
        <w:rPr>
          <w:rFonts w:ascii="Times New Roman" w:hAnsi="Times New Roman"/>
          <w:sz w:val="24"/>
          <w:szCs w:val="24"/>
          <w:u w:color="000000"/>
          <w:rtl w:val="0"/>
          <w:lang w:val="en-US"/>
        </w:rPr>
        <w:t>Tidak terdapat pengaruh literasi sains guru di kota maupun di desa yang tinggi dan rendah terhadap skor literasi sains siswa</w:t>
      </w:r>
      <w:r>
        <w:rPr>
          <w:rFonts w:ascii="Times New Roman" w:hAnsi="Times New Roman"/>
          <w:sz w:val="24"/>
          <w:szCs w:val="24"/>
          <w:u w:color="000000"/>
          <w:rtl w:val="0"/>
          <w:lang w:val="en-US"/>
        </w:rPr>
        <w:t>, h</w:t>
      </w:r>
      <w:r>
        <w:rPr>
          <w:rFonts w:ascii="Times New Roman" w:hAnsi="Times New Roman"/>
          <w:sz w:val="24"/>
          <w:szCs w:val="24"/>
          <w:u w:color="000000"/>
          <w:rtl w:val="0"/>
          <w:lang w:val="en-US"/>
        </w:rPr>
        <w:t xml:space="preserve">al ini ditunjukkan pada gambar </w:t>
      </w:r>
      <w:r>
        <w:rPr>
          <w:rFonts w:ascii="Times New Roman" w:hAnsi="Times New Roman"/>
          <w:sz w:val="24"/>
          <w:szCs w:val="24"/>
          <w:u w:color="000000"/>
          <w:rtl w:val="0"/>
          <w:lang w:val="en-US"/>
        </w:rPr>
        <w:t>4</w:t>
      </w:r>
      <w:r>
        <w:rPr>
          <w:rFonts w:ascii="Times New Roman" w:hAnsi="Times New Roman"/>
          <w:sz w:val="24"/>
          <w:szCs w:val="24"/>
          <w:u w:color="000000"/>
          <w:rtl w:val="0"/>
          <w:lang w:val="en-US"/>
        </w:rPr>
        <w:t>. Hal ini berlawanan dengan yang dikatakan oleh Amin (2017) yang menyatakan bahwa guru memiliki peran penting dalam bidang pendidikan dan pembelajaran di sekolah, karena guru adalah fasilitator dan mediator bagi siswa untuk dapat belajar secara efektif dan efisien. Guru yang profesional adalah guru yang sadar akan pentingnya belajar karena semakin berkembangnya teknologi maka dibutuhkan sumber daya manusia yang mumpuni, sadar akan perlunya konten kelimuan dan sadar bagaimana belajar atau mengajar dengan terus berinovasi dalam proses pembelajaran.</w:t>
      </w:r>
    </w:p>
    <w:p>
      <w:pPr>
        <w:pStyle w:val="Default"/>
        <w:bidi w:val="0"/>
        <w:ind w:left="0" w:right="0" w:firstLine="0"/>
        <w:jc w:val="center"/>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drawing>
          <wp:inline distT="0" distB="0" distL="0" distR="0">
            <wp:extent cx="2886527" cy="1846443"/>
            <wp:effectExtent l="0" t="0" r="0" b="0"/>
            <wp:docPr id="1073741863" name="officeArt object" descr="image24.png"/>
            <wp:cNvGraphicFramePr/>
            <a:graphic xmlns:a="http://schemas.openxmlformats.org/drawingml/2006/main">
              <a:graphicData uri="http://schemas.openxmlformats.org/drawingml/2006/picture">
                <pic:pic xmlns:pic="http://schemas.openxmlformats.org/drawingml/2006/picture">
                  <pic:nvPicPr>
                    <pic:cNvPr id="1073741863" name="image24.png" descr="image24.png"/>
                    <pic:cNvPicPr>
                      <a:picLocks noChangeAspect="1"/>
                    </pic:cNvPicPr>
                  </pic:nvPicPr>
                  <pic:blipFill>
                    <a:blip r:embed="rId17">
                      <a:extLst/>
                    </a:blip>
                    <a:stretch>
                      <a:fillRect/>
                    </a:stretch>
                  </pic:blipFill>
                  <pic:spPr>
                    <a:xfrm>
                      <a:off x="0" y="0"/>
                      <a:ext cx="2886527" cy="1846443"/>
                    </a:xfrm>
                    <a:prstGeom prst="rect">
                      <a:avLst/>
                    </a:prstGeom>
                    <a:ln w="12700" cap="flat">
                      <a:noFill/>
                      <a:miter lim="400000"/>
                    </a:ln>
                    <a:effectLst/>
                  </pic:spPr>
                </pic:pic>
              </a:graphicData>
            </a:graphic>
          </wp:inline>
        </w:drawing>
      </w:r>
    </w:p>
    <w:p>
      <w:pPr>
        <w:pStyle w:val="Default"/>
        <w:bidi w:val="0"/>
        <w:spacing w:after="280"/>
        <w:ind w:left="0" w:right="0" w:firstLine="0"/>
        <w:jc w:val="center"/>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Gambar </w:t>
      </w:r>
      <w:r>
        <w:rPr>
          <w:rFonts w:ascii="Times New Roman" w:hAnsi="Times New Roman"/>
          <w:sz w:val="24"/>
          <w:szCs w:val="24"/>
          <w:u w:color="000000"/>
          <w:rtl w:val="0"/>
          <w:lang w:val="en-US"/>
        </w:rPr>
        <w:t>4</w:t>
      </w:r>
      <w:r>
        <w:rPr>
          <w:rFonts w:ascii="Times New Roman" w:hAnsi="Times New Roman"/>
          <w:sz w:val="24"/>
          <w:szCs w:val="24"/>
          <w:u w:color="000000"/>
          <w:rtl w:val="0"/>
          <w:lang w:val="en-US"/>
        </w:rPr>
        <w:t>. Grafik pengaruh literasi sains guru terhadap literasi sains siswa.</w:t>
      </w:r>
    </w:p>
    <w:p>
      <w:pPr>
        <w:pStyle w:val="Default"/>
        <w:bidi w:val="0"/>
        <w:spacing w:line="480" w:lineRule="auto"/>
        <w:ind w:left="0" w:right="0" w:firstLine="425"/>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Tidak adanya pengaruh literasi sains guru terhadap literasi sains siswa dapat dikatakan bahwa  guru sebagai fasilitator dan mediator dalam pembelajaran terkadang tidak mempengaruhi pengetahuan dan pemahaman siswa di sekolah. Pada kenyataannya guru yang memiliki literasi sains yang tinggi dapat mempunyai siswa dengan literasi sains yang rendah dan guru yang memiliki literasi sains yang rendah dapat juga memiliki siswa dengan literasi sains tinggi. Hal ini sesuai dengan apa yang diungkapkan oleh piaget dalam Hendrizal (2015) bahwa siswa datang ke sekolah tidak dalam keadaan kosong, artinya siswa sudah memiliki pengetahuan dasar yang diperoleh dari pengalaman pribadinya sehari-hari. Dua proses yang yang bertanggung jawab atas perkembangan pengetahuan yang anak miliki yaitu asimilasi dan akomodasi. Asimilasi terjadi ketika seorang anak memasukkan pengetahuan baru ke dalam pengetahuan yang sudah ada dan akomodasi terjadi ketika anak menyesuaian skema mereka dengan informasi atau pengetahuan baru yang diperoleh. Dari itu dapat dikatakan bahwa kemampuan literasi guru tidak berpengaruh terhadap literasi sains siswa karena adanya perbedaan pengetahuan awal yang siswa miliki.</w:t>
      </w:r>
    </w:p>
    <w:p>
      <w:pPr>
        <w:pStyle w:val="Default"/>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Style w:val="None"/>
          <w:rFonts w:ascii="Times New Roman" w:hAnsi="Times New Roman"/>
          <w:i w:val="1"/>
          <w:iCs w:val="1"/>
          <w:sz w:val="24"/>
          <w:szCs w:val="24"/>
          <w:u w:color="000000"/>
          <w:rtl w:val="0"/>
          <w:lang w:val="en-US"/>
        </w:rPr>
        <w:t>Keempat,</w:t>
      </w:r>
      <w:r>
        <w:rPr>
          <w:rStyle w:val="None"/>
          <w:rFonts w:ascii="Times New Roman" w:hAnsi="Times New Roman"/>
          <w:sz w:val="24"/>
          <w:szCs w:val="24"/>
          <w:u w:color="000000"/>
          <w:rtl w:val="0"/>
          <w:lang w:val="it-IT"/>
        </w:rPr>
        <w:t>Terdapat pengaruh lokasi atau letak geografis di kota dan di desa dengan nilai input UN yang tinggi, sedang dan rendah terhadap literasi sains siswa.</w:t>
      </w:r>
      <w:r>
        <w:rPr>
          <w:rStyle w:val="None"/>
          <w:rFonts w:ascii="Times New Roman" w:hAnsi="Times New Roman"/>
          <w:sz w:val="24"/>
          <w:szCs w:val="24"/>
          <w:u w:color="000000"/>
          <w:rtl w:val="0"/>
          <w:lang w:val="en-US"/>
        </w:rPr>
        <w:t xml:space="preserve"> </w:t>
      </w:r>
      <w:r>
        <w:rPr>
          <w:rStyle w:val="None"/>
          <w:rFonts w:ascii="Times New Roman" w:hAnsi="Times New Roman"/>
          <w:sz w:val="24"/>
          <w:szCs w:val="24"/>
          <w:u w:color="000000"/>
          <w:rtl w:val="0"/>
          <w:lang w:val="it-IT"/>
        </w:rPr>
        <w:t xml:space="preserve">Hal ini ditunjukkan oleh gambar </w:t>
      </w:r>
      <w:r>
        <w:rPr>
          <w:rStyle w:val="None"/>
          <w:rFonts w:ascii="Times New Roman" w:hAnsi="Times New Roman"/>
          <w:sz w:val="24"/>
          <w:szCs w:val="24"/>
          <w:u w:color="000000"/>
          <w:rtl w:val="0"/>
          <w:lang w:val="en-US"/>
        </w:rPr>
        <w:t>5</w:t>
      </w:r>
      <w:r>
        <w:rPr>
          <w:rStyle w:val="None"/>
          <w:rFonts w:ascii="Times New Roman" w:hAnsi="Times New Roman"/>
          <w:sz w:val="24"/>
          <w:szCs w:val="24"/>
          <w:u w:color="000000"/>
          <w:rtl w:val="0"/>
          <w:lang w:val="en-US"/>
        </w:rPr>
        <w:t>.</w:t>
      </w:r>
      <w:r>
        <w:rPr>
          <w:rStyle w:val="None"/>
          <w:rFonts w:ascii="Times New Roman" w:hAnsi="Times New Roman"/>
          <w:sz w:val="24"/>
          <w:szCs w:val="24"/>
          <w:u w:color="000000"/>
          <w:rtl w:val="0"/>
          <w:lang w:val="en-US"/>
        </w:rPr>
        <w:t xml:space="preserve"> </w:t>
      </w:r>
      <w:r>
        <w:rPr>
          <w:rFonts w:ascii="Times New Roman" w:hAnsi="Times New Roman"/>
          <w:sz w:val="24"/>
          <w:szCs w:val="24"/>
          <w:u w:color="000000"/>
          <w:rtl w:val="0"/>
        </w:rPr>
        <w:t>Letak geografis dan input skor UN berpengaruh terhadap literasi sains siswa menandakan bahwa siswa di kota dengan input skor UN yang tinggi dapat dikatakan memiliki literasi sains yang tinggi. Sedangkan siswa di desa dengan input skor UN yang rendah dapat dikatakan memiliki literasi sains yang rendah. Hal ini sejalan dengan yang dikatakan Anas (2007) bahwa fenomena pendidikan masyarakat kelas atas di perkotaan menyekolahkan anaknya di sekolah yang kualitasnya bagus, karena memiliki pengajar yang kompeten, fasilitas yang lengkap dan siswanya cerdas. Sedangkan, di desa terkadang tidak mampu untuk berhadapan dengan pesatnya kemajuan kota salah satunya diakibatkan karena kelemahan sistem pendidikan yang ada di desa itu sendiri. Sehingga, perbedaan tingkat pendidikan  di kota dan di desa dapat terjadi karena jenis sekolah yang tinggi, sedang dan rendah yang berpengaruh pada perbedaan fasilitas menyebabkan terjadinya perbedaan pengetahuan pada umumnya dan literasi sains khususnya.</w:t>
      </w:r>
      <w:r>
        <w:rPr>
          <w:rFonts w:ascii="Times New Roman" w:cs="Times New Roman" w:hAnsi="Times New Roman" w:eastAsia="Times New Roman"/>
          <w:sz w:val="24"/>
          <w:szCs w:val="24"/>
          <w:u w:color="000000"/>
          <w:rtl w:val="0"/>
        </w:rPr>
        <w:drawing>
          <wp:anchor distT="152400" distB="152400" distL="152400" distR="152400" simplePos="0" relativeHeight="251682816" behindDoc="0" locked="0" layoutInCell="1" allowOverlap="1">
            <wp:simplePos x="0" y="0"/>
            <wp:positionH relativeFrom="margin">
              <wp:posOffset>1458049</wp:posOffset>
            </wp:positionH>
            <wp:positionV relativeFrom="line">
              <wp:posOffset>235650</wp:posOffset>
            </wp:positionV>
            <wp:extent cx="2885504" cy="1697355"/>
            <wp:effectExtent l="0" t="0" r="0" b="0"/>
            <wp:wrapTopAndBottom distT="152400" distB="152400"/>
            <wp:docPr id="1073741864" name="officeArt object" descr="image21.png"/>
            <wp:cNvGraphicFramePr/>
            <a:graphic xmlns:a="http://schemas.openxmlformats.org/drawingml/2006/main">
              <a:graphicData uri="http://schemas.openxmlformats.org/drawingml/2006/picture">
                <pic:pic xmlns:pic="http://schemas.openxmlformats.org/drawingml/2006/picture">
                  <pic:nvPicPr>
                    <pic:cNvPr id="1073741864" name="image21.png" descr="image21.png"/>
                    <pic:cNvPicPr>
                      <a:picLocks noChangeAspect="1"/>
                    </pic:cNvPicPr>
                  </pic:nvPicPr>
                  <pic:blipFill>
                    <a:blip r:embed="rId18">
                      <a:extLst/>
                    </a:blip>
                    <a:stretch>
                      <a:fillRect/>
                    </a:stretch>
                  </pic:blipFill>
                  <pic:spPr>
                    <a:xfrm>
                      <a:off x="0" y="0"/>
                      <a:ext cx="2885504" cy="1697355"/>
                    </a:xfrm>
                    <a:prstGeom prst="rect">
                      <a:avLst/>
                    </a:prstGeom>
                    <a:ln w="12700" cap="flat">
                      <a:noFill/>
                      <a:miter lim="400000"/>
                    </a:ln>
                    <a:effectLst/>
                  </pic:spPr>
                </pic:pic>
              </a:graphicData>
            </a:graphic>
          </wp:anchor>
        </w:drawing>
      </w:r>
    </w:p>
    <w:p>
      <w:pPr>
        <w:pStyle w:val="Default"/>
        <w:bidi w:val="0"/>
        <w:spacing w:after="280"/>
        <w:ind w:left="0" w:right="0" w:firstLine="0"/>
        <w:jc w:val="center"/>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Gambar </w:t>
      </w:r>
      <w:r>
        <w:rPr>
          <w:rFonts w:ascii="Times New Roman" w:hAnsi="Times New Roman"/>
          <w:sz w:val="24"/>
          <w:szCs w:val="24"/>
          <w:u w:color="000000"/>
          <w:rtl w:val="0"/>
          <w:lang w:val="en-US"/>
        </w:rPr>
        <w:t>5</w:t>
      </w:r>
      <w:r>
        <w:rPr>
          <w:rFonts w:ascii="Times New Roman" w:hAnsi="Times New Roman"/>
          <w:sz w:val="24"/>
          <w:szCs w:val="24"/>
          <w:u w:color="000000"/>
          <w:rtl w:val="0"/>
          <w:lang w:val="en-US"/>
        </w:rPr>
        <w:t>. Grafik pengaruh interaksi letak geografis dan input skor UN terhadap literasi sains siswa.</w:t>
      </w:r>
    </w:p>
    <w:p>
      <w:pPr>
        <w:pStyle w:val="Default"/>
        <w:bidi w:val="0"/>
        <w:spacing w:line="480" w:lineRule="auto"/>
        <w:ind w:left="0" w:right="0" w:firstLine="425"/>
        <w:jc w:val="both"/>
        <w:rPr>
          <w:rFonts w:ascii="Times New Roman" w:cs="Times New Roman" w:hAnsi="Times New Roman" w:eastAsia="Times New Roman"/>
          <w:sz w:val="24"/>
          <w:szCs w:val="24"/>
          <w:u w:color="000000"/>
          <w:rtl w:val="0"/>
        </w:rPr>
      </w:pPr>
      <w:r>
        <w:rPr>
          <w:rStyle w:val="None"/>
          <w:rFonts w:ascii="Times New Roman" w:hAnsi="Times New Roman"/>
          <w:i w:val="1"/>
          <w:iCs w:val="1"/>
          <w:sz w:val="24"/>
          <w:szCs w:val="24"/>
          <w:u w:color="000000"/>
          <w:rtl w:val="0"/>
          <w:lang w:val="en-US"/>
        </w:rPr>
        <w:t>Kelima,</w:t>
      </w:r>
      <w:r>
        <w:rPr>
          <w:rFonts w:ascii="Times New Roman" w:hAnsi="Times New Roman"/>
          <w:sz w:val="24"/>
          <w:szCs w:val="24"/>
          <w:u w:color="000000"/>
          <w:rtl w:val="0"/>
          <w:lang w:val="en-US"/>
        </w:rPr>
        <w:t>t</w:t>
      </w:r>
      <w:r>
        <w:rPr>
          <w:rStyle w:val="None"/>
          <w:rFonts w:ascii="Times New Roman" w:hAnsi="Times New Roman"/>
          <w:sz w:val="24"/>
          <w:szCs w:val="24"/>
          <w:u w:color="000000"/>
          <w:rtl w:val="0"/>
          <w:lang w:val="it-IT"/>
        </w:rPr>
        <w:t xml:space="preserve">idak terdapat pengaruh lokasi atau letak geografis di kota dan di desa dengan literasi guru di kota dan di desa yang tinggi dan rendah terhadap skor literasi sains. Hal ini ditunjukkan oleh gambar </w:t>
      </w:r>
      <w:r>
        <w:rPr>
          <w:rStyle w:val="None"/>
          <w:rFonts w:ascii="Times New Roman" w:hAnsi="Times New Roman"/>
          <w:sz w:val="24"/>
          <w:szCs w:val="24"/>
          <w:u w:color="000000"/>
          <w:rtl w:val="0"/>
          <w:lang w:val="en-US"/>
        </w:rPr>
        <w:t>6</w:t>
      </w:r>
      <w:r>
        <w:rPr>
          <w:rStyle w:val="None"/>
          <w:rFonts w:ascii="Times New Roman" w:hAnsi="Times New Roman"/>
          <w:sz w:val="24"/>
          <w:szCs w:val="24"/>
          <w:u w:color="000000"/>
          <w:rtl w:val="0"/>
          <w:lang w:val="en-US"/>
        </w:rPr>
        <w:t>.</w:t>
      </w:r>
      <w:r>
        <w:rPr>
          <w:rStyle w:val="None"/>
          <w:rFonts w:ascii="Times New Roman" w:hAnsi="Times New Roman"/>
          <w:sz w:val="24"/>
          <w:szCs w:val="24"/>
          <w:u w:color="000000"/>
          <w:rtl w:val="0"/>
          <w:lang w:val="en-US"/>
        </w:rPr>
        <w:t xml:space="preserve"> </w:t>
      </w:r>
      <w:r>
        <w:rPr>
          <w:rFonts w:ascii="Times New Roman" w:hAnsi="Times New Roman"/>
          <w:sz w:val="24"/>
          <w:szCs w:val="24"/>
          <w:u w:color="000000"/>
          <w:rtl w:val="0"/>
        </w:rPr>
        <w:t xml:space="preserve">Letak geografis dan literasi sains guru di kota dan di desa tidak berpengaruh terhadap literasi sains siswa. Artinya guru yang mengajar di kota tidak selalu memiliki literasi sains yang tinggi, sehingga dapat memiliki literasi sains siswa yang rendah ataupun tinggi. Dan guru yang mengajar di desa tidak selalu memiliki literasi sains yang rendah, sehingga dapat memiliki literasi sains siswa yang rendah ataupun tinggi. </w:t>
      </w:r>
    </w:p>
    <w:p>
      <w:pPr>
        <w:pStyle w:val="Default"/>
        <w:bidi w:val="0"/>
        <w:ind w:left="0" w:right="0" w:firstLine="0"/>
        <w:jc w:val="center"/>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drawing>
          <wp:inline distT="0" distB="0" distL="0" distR="0">
            <wp:extent cx="2834332" cy="1766323"/>
            <wp:effectExtent l="0" t="0" r="0" b="0"/>
            <wp:docPr id="1073741865" name="officeArt object" descr="image26.png"/>
            <wp:cNvGraphicFramePr/>
            <a:graphic xmlns:a="http://schemas.openxmlformats.org/drawingml/2006/main">
              <a:graphicData uri="http://schemas.openxmlformats.org/drawingml/2006/picture">
                <pic:pic xmlns:pic="http://schemas.openxmlformats.org/drawingml/2006/picture">
                  <pic:nvPicPr>
                    <pic:cNvPr id="1073741865" name="image26.png" descr="image26.png"/>
                    <pic:cNvPicPr>
                      <a:picLocks noChangeAspect="1"/>
                    </pic:cNvPicPr>
                  </pic:nvPicPr>
                  <pic:blipFill>
                    <a:blip r:embed="rId19">
                      <a:extLst/>
                    </a:blip>
                    <a:stretch>
                      <a:fillRect/>
                    </a:stretch>
                  </pic:blipFill>
                  <pic:spPr>
                    <a:xfrm>
                      <a:off x="0" y="0"/>
                      <a:ext cx="2834332" cy="1766323"/>
                    </a:xfrm>
                    <a:prstGeom prst="rect">
                      <a:avLst/>
                    </a:prstGeom>
                    <a:ln w="12700" cap="flat">
                      <a:noFill/>
                      <a:miter lim="400000"/>
                    </a:ln>
                    <a:effectLst/>
                  </pic:spPr>
                </pic:pic>
              </a:graphicData>
            </a:graphic>
          </wp:inline>
        </w:drawing>
      </w:r>
    </w:p>
    <w:p>
      <w:pPr>
        <w:pStyle w:val="Default"/>
        <w:bidi w:val="0"/>
        <w:spacing w:after="280"/>
        <w:ind w:left="0" w:right="0" w:firstLine="0"/>
        <w:jc w:val="center"/>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Gambar </w:t>
      </w:r>
      <w:r>
        <w:rPr>
          <w:rFonts w:ascii="Times New Roman" w:hAnsi="Times New Roman"/>
          <w:sz w:val="24"/>
          <w:szCs w:val="24"/>
          <w:u w:color="000000"/>
          <w:rtl w:val="0"/>
          <w:lang w:val="en-US"/>
        </w:rPr>
        <w:t>6</w:t>
      </w:r>
      <w:r>
        <w:rPr>
          <w:rFonts w:ascii="Times New Roman" w:hAnsi="Times New Roman"/>
          <w:sz w:val="24"/>
          <w:szCs w:val="24"/>
          <w:u w:color="000000"/>
          <w:rtl w:val="0"/>
          <w:lang w:val="en-US"/>
        </w:rPr>
        <w:t>. Grafik pengaruh interaksi letak geografis dan literasi sains guru terhadap literasi sains siswa.</w:t>
      </w:r>
    </w:p>
    <w:p>
      <w:pPr>
        <w:pStyle w:val="Default"/>
        <w:bidi w:val="0"/>
        <w:spacing w:line="480" w:lineRule="auto"/>
        <w:ind w:left="0" w:right="0" w:firstLine="425"/>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Tidak terdapat pengaruh antara letak geografis dan literasi sains guru terhadap literasi sains siswa disekolah karena pemerintah menyiapkan program-program untuk meningkatkan kualitas guru di kota dan di desa melalui gerakan literasi nasional. Gerakan literasi nasional (GLS) mulai dilaksanakan pada tahun 2017 untuk sekolah, keluarga dan masyarakat yang mengajar di desa dan di kota dari tingkat SD, SMP dan SMA. Program GLS di sekolah  yang dilakukan Kemendikbud (2017) untuk guru di lakukan dengan penguatan kapasitas fasilitator dengan mengadakan pelatihan guru sains dalam menerapkan proses berpikir inkuiri dan saintifik serta metode pembelajaran berbasis masalah-masalah yang muncul dalam kehidupan sehari-hari. Guru dilatih untuk memilih, membuat dan memodifikasi permasalahan sehari-hari yang dapat digunakan di dalam pembelajaran literasi sains. Dengan adanya program GLS guru di kota dan di desa di harapkan memliki kemampuan yang sama dalam mengajarkan sains berbasis literasi sains.</w:t>
      </w:r>
    </w:p>
    <w:p>
      <w:pPr>
        <w:pStyle w:val="Default"/>
        <w:bidi w:val="0"/>
        <w:spacing w:line="480" w:lineRule="auto"/>
        <w:ind w:left="0" w:right="0" w:firstLine="425"/>
        <w:jc w:val="both"/>
        <w:rPr>
          <w:rFonts w:ascii="Times New Roman" w:cs="Times New Roman" w:hAnsi="Times New Roman" w:eastAsia="Times New Roman"/>
          <w:sz w:val="24"/>
          <w:szCs w:val="24"/>
          <w:u w:color="000000"/>
          <w:rtl w:val="0"/>
          <w:lang w:val="it-IT"/>
        </w:rPr>
      </w:pPr>
      <w:r>
        <w:rPr>
          <w:rStyle w:val="None"/>
          <w:rFonts w:ascii="Times New Roman" w:hAnsi="Times New Roman"/>
          <w:i w:val="1"/>
          <w:iCs w:val="1"/>
          <w:sz w:val="24"/>
          <w:szCs w:val="24"/>
          <w:u w:color="000000"/>
          <w:rtl w:val="0"/>
          <w:lang w:val="en-US"/>
        </w:rPr>
        <w:t>Keenam</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it-IT"/>
        </w:rPr>
        <w:t>Terdapat pengaruh input skor UN di sekolah tinggi, sedang dan rendah dengan literasi sains guru di kota dan di desa yang tinggi dan rendah terhadap skor literasi sains siswa.</w:t>
      </w:r>
      <w:r>
        <w:rPr>
          <w:rFonts w:ascii="Times New Roman" w:hAnsi="Times New Roman"/>
          <w:sz w:val="24"/>
          <w:szCs w:val="24"/>
          <w:u w:color="000000"/>
          <w:rtl w:val="0"/>
          <w:lang w:val="en-US"/>
        </w:rPr>
        <w:t xml:space="preserve"> </w:t>
      </w:r>
      <w:r>
        <w:rPr>
          <w:rStyle w:val="None"/>
          <w:rFonts w:ascii="Times New Roman" w:hAnsi="Times New Roman"/>
          <w:sz w:val="24"/>
          <w:szCs w:val="24"/>
          <w:u w:color="000000"/>
          <w:rtl w:val="0"/>
          <w:lang w:val="en-US"/>
        </w:rPr>
        <w:t>Sehingga dapat dikatakan bahwa guru dengan literasi sains tinggi yang mengajar di sekolah dengan input skor UN tinggi pasti memiliki siswa dengan literasi sains yang tinggi. Sedangkan guru dengan literasi sains yang rendah yang mengajar di sekolah dengan input skor UN rendah pasti memiliki siswa dengan literasi sains yang rendah pula.</w:t>
      </w:r>
      <w:r>
        <w:rPr>
          <w:rStyle w:val="None"/>
          <w:rFonts w:ascii="Times New Roman" w:hAnsi="Times New Roman"/>
          <w:sz w:val="24"/>
          <w:szCs w:val="24"/>
          <w:u w:color="000000"/>
          <w:rtl w:val="0"/>
          <w:lang w:val="en-US"/>
        </w:rPr>
        <w:t xml:space="preserve"> </w:t>
      </w:r>
      <w:r>
        <w:rPr>
          <w:rFonts w:ascii="Times New Roman" w:hAnsi="Times New Roman"/>
          <w:sz w:val="24"/>
          <w:szCs w:val="24"/>
          <w:u w:color="000000"/>
          <w:rtl w:val="0"/>
          <w:lang w:val="it-IT"/>
        </w:rPr>
        <w:t>Hal ini sejalan dengan apa yang diungkapkan oleh Anggela (2012), bahwa baik buruknya suatu lembaga pendidikan formal yaitu sekolah, jika memiliki tenaga pendidikan yang berkualitas dan mampu melaksanakan pembelajaran dengan baik. Guru dengan kompetensi profesionalisme tinggi cenderung memiliki prestasi belajar siswa yang tinggi, karena memiliki kemampuan yang mumpuni untuk dapat mengembangkan pembelajaran secara maksimal dengan didukung oleh sumber dan media pembelajaran yang kreatif dan inovatif. Dengan adanya pembelajaran yang inovatif akan mendorong siswa untuk mendapatkan prestasi belajar yang tinggi dan dapat dilihat dari rata-rata perolehan input nilai UN.</w:t>
      </w:r>
    </w:p>
    <w:p>
      <w:pPr>
        <w:pStyle w:val="Default"/>
        <w:bidi w:val="0"/>
        <w:spacing w:line="480" w:lineRule="auto"/>
        <w:ind w:left="0" w:right="0" w:firstLine="425"/>
        <w:jc w:val="both"/>
        <w:rPr>
          <w:rStyle w:val="None"/>
          <w:rFonts w:ascii="Times New Roman" w:cs="Times New Roman" w:hAnsi="Times New Roman" w:eastAsia="Times New Roman"/>
          <w:sz w:val="24"/>
          <w:szCs w:val="24"/>
          <w:u w:color="000000"/>
          <w:rtl w:val="0"/>
          <w:lang w:val="it-IT"/>
        </w:rPr>
      </w:pPr>
      <w:r>
        <w:rPr>
          <w:rStyle w:val="None"/>
          <w:rFonts w:ascii="Times New Roman" w:hAnsi="Times New Roman"/>
          <w:i w:val="1"/>
          <w:iCs w:val="1"/>
          <w:sz w:val="24"/>
          <w:szCs w:val="24"/>
          <w:u w:color="000000"/>
          <w:rtl w:val="0"/>
          <w:lang w:val="en-US"/>
        </w:rPr>
        <w:t>Ketujuh,</w:t>
      </w:r>
      <w:r>
        <w:rPr>
          <w:rFonts w:ascii="Times New Roman" w:hAnsi="Times New Roman"/>
          <w:sz w:val="24"/>
          <w:szCs w:val="24"/>
          <w:u w:color="000000"/>
          <w:rtl w:val="0"/>
          <w:lang w:val="en-US"/>
        </w:rPr>
        <w:t>Tidak terdapat pengaruh lokasi atau letak geografis, nilai UN dan literasi guru terhadap skor literasi sains siswa.</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Tidak adanya interaksi atau pengaruh antara letak geografis, literasi sains guru di kota dan di desa, input </w:t>
      </w:r>
      <w:r>
        <w:rPr>
          <w:rStyle w:val="None"/>
          <w:rFonts w:ascii="Times New Roman" w:hAnsi="Times New Roman"/>
          <w:sz w:val="24"/>
          <w:szCs w:val="24"/>
          <w:u w:color="000000"/>
          <w:rtl w:val="0"/>
          <w:lang w:val="it-IT"/>
        </w:rPr>
        <w:t>skor UN di sekolah tinggi, sedang dan rendah terhadap literasi sains dipengaruhi perbedaan pengetahuan literasi sains pada masing-masing aspek yang diteliti. Hasil penelitian menunjukkan bahwa literasi sains siswa di kota lebih tinggi dibandingkan di desa tetapi literasi sains guru di desa lebih tinggi dibandingkan guru di kota, hal ini menunjukkan bahwa pengetahuan literasi sains guru tidak mempengaruhi pengetahuan literasi sains siswa. Menurut Gormally dalam Rizkita (2016) kemampuan literasi sains diartikan sebagai kemampuan seorang untuk membedakan fakta-fakta sains dari bermacam-macam informasi, mengenal dan menganalisis penggunaan motode, menganalisis, menginpertasikan informasi sains. Perbedaan siswa dalam mengartikan pengetahuan yang diberikan oleh guru menjadi faktor utama yang menyebabkan literasi sains guru tidak mempengaruhi literasi sains siswa.</w:t>
      </w:r>
    </w:p>
    <w:p>
      <w:pPr>
        <w:pStyle w:val="Default"/>
        <w:bidi w:val="0"/>
        <w:spacing w:line="480" w:lineRule="auto"/>
        <w:ind w:left="0" w:right="0" w:firstLine="425"/>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Berdasarkan hasil penelitian, faktor utama yang mempengaruhi literasi sains siswa adalah letak geografis di kota dan di desa. Kesenjangan sosial dan kemiskinan adalah penyebab utama terjadinya perbedaan pengetahuan di kota dan di desa karena keterbatasan akses, fasilitas dan media pembelajaran. Bagaimanapun literasi sains merupakan kunci utama untuk menghadapi berbagai tantangan pada abad 21 untuk mencukupi kebutuhan air dan makanan, pengendalian penyakit, menghasilkan energi yang cukup dan menghadapai perubahan iklim UNEP dalam Kemendikbud (2017). Pengetahuan sains dan teknologi berbasis sains berkontributsi signifikan terhadap kehidupan pribadi, sosial dan profesional. Literasi membantu kita untuk membentuk pola pikir, perilaku dan membangun karakter manusia untuk peduli dan bertanggung jawab terhadap dirinya, masyarakat dan alam semesta, serta permasalahan yang dihadapi masyarakat modern yang sangat bergantung pada teknologi. </w:t>
      </w:r>
    </w:p>
    <w:p>
      <w:pPr>
        <w:pStyle w:val="Default"/>
        <w:bidi w:val="0"/>
        <w:spacing w:line="360" w:lineRule="auto"/>
        <w:ind w:left="0" w:right="0" w:firstLine="0"/>
        <w:jc w:val="left"/>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KESIMPULAN</w:t>
      </w:r>
    </w:p>
    <w:p>
      <w:pPr>
        <w:pStyle w:val="Body"/>
        <w:bidi w:val="0"/>
        <w:spacing w:line="360" w:lineRule="auto"/>
        <w:ind w:left="0" w:right="0" w:firstLine="425"/>
        <w:jc w:val="both"/>
        <w:rPr>
          <w:rFonts w:ascii="Times New Roman" w:cs="Times New Roman" w:hAnsi="Times New Roman" w:eastAsia="Times New Roman"/>
          <w:sz w:val="24"/>
          <w:szCs w:val="24"/>
          <w:u w:color="000000"/>
          <w:rtl w:val="0"/>
        </w:rPr>
      </w:pPr>
      <w:r>
        <w:rPr>
          <w:rStyle w:val="None"/>
          <w:rFonts w:ascii="Times New Roman" w:hAnsi="Times New Roman"/>
          <w:sz w:val="24"/>
          <w:szCs w:val="24"/>
          <w:u w:color="000000"/>
          <w:rtl w:val="0"/>
          <w:lang w:val="en-US"/>
        </w:rPr>
        <w:t xml:space="preserve">Pemerataan pendidikan di kota dan di desa perlu disamaratakan agar tidak terjadi kesenjangan fasilitas yang dapat mendukung proses belajar mengajar siswa di sekolah. Jika fasilitas pendukung pembelajaran sama, maka proses menyampaian atau transfer pengetahuan dari guru ke siswa semakin baik dan literasi siswa terhadap ilmu sains akan bertambah. </w:t>
      </w:r>
    </w:p>
    <w:p>
      <w:pPr>
        <w:pStyle w:val="Body"/>
        <w:bidi w:val="0"/>
        <w:spacing w:line="360" w:lineRule="auto"/>
        <w:ind w:left="0" w:right="0" w:firstLine="425"/>
        <w:jc w:val="both"/>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Penelitian ini memberikan implikasi bahwa pengetahuan literasi guru sains tidak menjadi tolak ukur baik atau tidaknya literasi siswanya. Guru di desa memiliki literasi sains lebih baik dibandingkan literasi sains guru di kota dan Guru dengan literasi sains yang tinggi dapat memiliki siswa dengan literasi sains yang rendah serta guru dengan litarasi sains rendah dapat memiliki siswa dengan literasi sains yang tinggi. Sehingga, literasi sains siswa dipengaruhi oleh bagaimana  kesembangan siswa dalam mamahami dasar pengetahuan yang dimilikinya berdasarkan pengalaman dengan pengetahuan setelah medapat pembelajaran dari guru di sekolah.</w:t>
      </w:r>
    </w:p>
    <w:p>
      <w:pPr>
        <w:pStyle w:val="Body"/>
        <w:bidi w:val="0"/>
        <w:spacing w:line="360" w:lineRule="auto"/>
        <w:ind w:left="0" w:right="0" w:firstLine="425"/>
        <w:jc w:val="both"/>
        <w:rPr>
          <w:rFonts w:ascii="Times New Roman" w:cs="Times New Roman" w:hAnsi="Times New Roman" w:eastAsia="Times New Roman"/>
          <w:sz w:val="24"/>
          <w:szCs w:val="24"/>
          <w:u w:color="000000"/>
          <w:rtl w:val="0"/>
        </w:rPr>
      </w:pPr>
    </w:p>
    <w:p>
      <w:pPr>
        <w:pStyle w:val="Default"/>
        <w:bidi w:val="0"/>
        <w:spacing w:line="360" w:lineRule="auto"/>
        <w:ind w:left="0" w:right="0" w:firstLine="0"/>
        <w:jc w:val="left"/>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UCAPAN TERIMA KASIH</w:t>
      </w:r>
    </w:p>
    <w:p>
      <w:pPr>
        <w:pStyle w:val="Default"/>
        <w:bidi w:val="0"/>
        <w:spacing w:line="360" w:lineRule="auto"/>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Penulis mengucapkan terima kasih kepada pihak-pihak yang telah membantu dalam melakukan penelitian, sehingga penelitian dapat berjalan dengan baik.</w:t>
      </w:r>
    </w:p>
    <w:p>
      <w:pPr>
        <w:pStyle w:val="Default"/>
        <w:bidi w:val="0"/>
        <w:spacing w:line="360" w:lineRule="auto"/>
        <w:ind w:left="0" w:right="0" w:firstLine="0"/>
        <w:jc w:val="left"/>
        <w:rPr>
          <w:rFonts w:ascii="Times New Roman" w:cs="Times New Roman" w:hAnsi="Times New Roman" w:eastAsia="Times New Roman"/>
          <w:sz w:val="24"/>
          <w:szCs w:val="24"/>
          <w:u w:color="000000"/>
          <w:rtl w:val="0"/>
          <w:lang w:val="en-US"/>
        </w:rPr>
      </w:pPr>
    </w:p>
    <w:p>
      <w:pPr>
        <w:pStyle w:val="Default"/>
        <w:bidi w:val="0"/>
        <w:spacing w:line="360" w:lineRule="auto"/>
        <w:ind w:left="0" w:right="0" w:firstLine="0"/>
        <w:jc w:val="left"/>
        <w:rPr>
          <w:rStyle w:val="None"/>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DAFTAR PUSTAKA</w:t>
      </w:r>
    </w:p>
    <w:p>
      <w:pPr>
        <w:pStyle w:val="Default"/>
        <w:bidi w:val="0"/>
        <w:spacing w:after="100"/>
        <w:ind w:left="539" w:right="0" w:hanging="539"/>
        <w:jc w:val="both"/>
        <w:rPr>
          <w:rStyle w:val="None"/>
          <w:rFonts w:ascii="Times New Roman" w:cs="Times New Roman" w:hAnsi="Times New Roman" w:eastAsia="Times New Roman"/>
          <w:b w:val="1"/>
          <w:bCs w:val="1"/>
          <w:sz w:val="24"/>
          <w:szCs w:val="24"/>
          <w:u w:color="000000"/>
          <w:rtl w:val="0"/>
          <w:lang w:val="en-US"/>
        </w:rPr>
      </w:pPr>
      <w:r>
        <w:rPr>
          <w:rFonts w:ascii="Times New Roman" w:hAnsi="Times New Roman"/>
          <w:sz w:val="24"/>
          <w:szCs w:val="24"/>
          <w:u w:color="000000"/>
          <w:rtl w:val="0"/>
          <w:lang w:val="en-US"/>
        </w:rPr>
        <w:t xml:space="preserve">[BPS] Badan Pusat Statistik. 2017. Table Dinamis. </w:t>
      </w:r>
      <w:r>
        <w:rPr>
          <w:rFonts w:ascii="Times New Roman" w:cs="Times New Roman" w:hAnsi="Times New Roman" w:eastAsia="Times New Roman"/>
          <w:sz w:val="24"/>
          <w:szCs w:val="24"/>
          <w:u w:color="000000"/>
          <w:rtl w:val="0"/>
          <w:lang w:val="en-US"/>
        </w:rPr>
        <w:fldChar w:fldCharType="begin" w:fldLock="0"/>
      </w:r>
      <w:r>
        <w:rPr>
          <w:rFonts w:ascii="Times New Roman" w:cs="Times New Roman" w:hAnsi="Times New Roman" w:eastAsia="Times New Roman"/>
          <w:sz w:val="24"/>
          <w:szCs w:val="24"/>
          <w:u w:color="000000"/>
          <w:rtl w:val="0"/>
          <w:lang w:val="en-US"/>
        </w:rPr>
        <w:instrText xml:space="preserve"> HYPERLINK "https://www.bps.go.id/linkTableDinamis/view/id/1119"</w:instrText>
      </w:r>
      <w:r>
        <w:rPr>
          <w:rFonts w:ascii="Times New Roman" w:cs="Times New Roman" w:hAnsi="Times New Roman" w:eastAsia="Times New Roman"/>
          <w:sz w:val="24"/>
          <w:szCs w:val="24"/>
          <w:u w:color="000000"/>
          <w:rtl w:val="0"/>
          <w:lang w:val="en-US"/>
        </w:rPr>
        <w:fldChar w:fldCharType="separate" w:fldLock="0"/>
      </w:r>
      <w:r>
        <w:rPr>
          <w:rFonts w:ascii="Times New Roman" w:hAnsi="Times New Roman"/>
          <w:sz w:val="24"/>
          <w:szCs w:val="24"/>
          <w:u w:color="000000"/>
          <w:rtl w:val="0"/>
          <w:lang w:val="en-US"/>
        </w:rPr>
        <w:t>https://www.bps.go.id/linkTableDinamis/view/id/1119</w:t>
      </w:r>
      <w:r>
        <w:rPr>
          <w:rFonts w:ascii="Times New Roman" w:cs="Times New Roman" w:hAnsi="Times New Roman" w:eastAsia="Times New Roman"/>
          <w:sz w:val="24"/>
          <w:szCs w:val="24"/>
          <w:u w:color="000000"/>
          <w:rtl w:val="0"/>
          <w:lang w:val="en-US"/>
        </w:rPr>
        <w:fldChar w:fldCharType="end" w:fldLock="0"/>
      </w:r>
      <w:r>
        <w:rPr>
          <w:rFonts w:ascii="Times New Roman" w:hAnsi="Times New Roman"/>
          <w:sz w:val="24"/>
          <w:szCs w:val="24"/>
          <w:u w:color="000000"/>
          <w:rtl w:val="0"/>
          <w:lang w:val="en-US"/>
        </w:rPr>
        <w:t>. Diakses 21 oktober 2017 pukul 20:55 WIB</w:t>
      </w:r>
    </w:p>
    <w:p>
      <w:pPr>
        <w:pStyle w:val="Default"/>
        <w:bidi w:val="0"/>
        <w:spacing w:after="100"/>
        <w:ind w:left="539" w:right="0" w:hanging="539"/>
        <w:jc w:val="both"/>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it-IT"/>
        </w:rPr>
        <w:t>[</w:t>
      </w:r>
      <w:r>
        <w:rPr>
          <w:rStyle w:val="None"/>
          <w:rFonts w:ascii="Times New Roman" w:hAnsi="Times New Roman"/>
          <w:sz w:val="24"/>
          <w:szCs w:val="24"/>
          <w:u w:color="000000"/>
          <w:rtl w:val="0"/>
          <w:lang w:val="en-US"/>
        </w:rPr>
        <w:t xml:space="preserve">OECD] </w:t>
      </w:r>
      <w:r>
        <w:rPr>
          <w:rStyle w:val="None"/>
          <w:rFonts w:ascii="Times New Roman" w:hAnsi="Times New Roman"/>
          <w:i w:val="1"/>
          <w:iCs w:val="1"/>
          <w:sz w:val="24"/>
          <w:szCs w:val="24"/>
          <w:u w:color="000000"/>
          <w:rtl w:val="0"/>
          <w:lang w:val="en-US"/>
        </w:rPr>
        <w:t>Organization for Economic Cooperation and Development</w:t>
      </w:r>
      <w:r>
        <w:rPr>
          <w:rStyle w:val="None"/>
          <w:rFonts w:ascii="Times New Roman" w:hAnsi="Times New Roman"/>
          <w:sz w:val="24"/>
          <w:szCs w:val="24"/>
          <w:u w:color="000000"/>
          <w:rtl w:val="0"/>
          <w:lang w:val="en-US"/>
        </w:rPr>
        <w:t>. 2007. a profile of student performance in science. Diakses 12 September 2017.</w:t>
      </w:r>
    </w:p>
    <w:p>
      <w:pPr>
        <w:pStyle w:val="Default"/>
        <w:bidi w:val="0"/>
        <w:spacing w:after="100"/>
        <w:ind w:left="539" w:right="0" w:hanging="539"/>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[OEDC] </w:t>
      </w:r>
      <w:r>
        <w:rPr>
          <w:rStyle w:val="None"/>
          <w:rFonts w:ascii="Times New Roman" w:hAnsi="Times New Roman"/>
          <w:i w:val="1"/>
          <w:iCs w:val="1"/>
          <w:sz w:val="24"/>
          <w:szCs w:val="24"/>
          <w:u w:color="000000"/>
          <w:rtl w:val="0"/>
          <w:lang w:val="en-US"/>
        </w:rPr>
        <w:t>Organization for Economic Cooperation and Development</w:t>
      </w:r>
      <w:r>
        <w:rPr>
          <w:rFonts w:ascii="Times New Roman" w:hAnsi="Times New Roman"/>
          <w:sz w:val="24"/>
          <w:szCs w:val="24"/>
          <w:u w:color="000000"/>
          <w:rtl w:val="0"/>
          <w:lang w:val="en-US"/>
        </w:rPr>
        <w:t xml:space="preserve">. 2015. </w:t>
      </w:r>
      <w:r>
        <w:rPr>
          <w:rStyle w:val="None"/>
          <w:rFonts w:ascii="Times New Roman" w:hAnsi="Times New Roman"/>
          <w:i w:val="1"/>
          <w:iCs w:val="1"/>
          <w:sz w:val="24"/>
          <w:szCs w:val="24"/>
          <w:u w:color="000000"/>
          <w:rtl w:val="0"/>
          <w:lang w:val="en-US"/>
        </w:rPr>
        <w:t>Assessment of Reading, Mathematical and Scientific Literacy</w:t>
      </w:r>
      <w:r>
        <w:rPr>
          <w:rFonts w:ascii="Times New Roman" w:hAnsi="Times New Roman"/>
          <w:sz w:val="24"/>
          <w:szCs w:val="24"/>
          <w:u w:color="000000"/>
          <w:rtl w:val="0"/>
          <w:lang w:val="en-US"/>
        </w:rPr>
        <w:t xml:space="preserve">. Di unduh dari </w:t>
      </w:r>
      <w:r>
        <w:rPr>
          <w:rStyle w:val="Hyperlink.0"/>
          <w:rFonts w:ascii="Times New Roman" w:cs="Times New Roman" w:hAnsi="Times New Roman" w:eastAsia="Times New Roman"/>
          <w:sz w:val="24"/>
          <w:szCs w:val="24"/>
          <w:u w:color="000000"/>
          <w:rtl w:val="0"/>
          <w:lang w:val="en-US"/>
        </w:rPr>
        <w:fldChar w:fldCharType="begin" w:fldLock="0"/>
      </w:r>
      <w:r>
        <w:rPr>
          <w:rStyle w:val="Hyperlink.0"/>
          <w:rFonts w:ascii="Times New Roman" w:cs="Times New Roman" w:hAnsi="Times New Roman" w:eastAsia="Times New Roman"/>
          <w:sz w:val="24"/>
          <w:szCs w:val="24"/>
          <w:u w:color="000000"/>
          <w:rtl w:val="0"/>
          <w:lang w:val="en-US"/>
        </w:rPr>
        <w:instrText xml:space="preserve"> HYPERLINK "http://www.oedc.org/pisa/pisaproducts"</w:instrText>
      </w:r>
      <w:r>
        <w:rPr>
          <w:rStyle w:val="Hyperlink.0"/>
          <w:rFonts w:ascii="Times New Roman" w:cs="Times New Roman" w:hAnsi="Times New Roman" w:eastAsia="Times New Roman"/>
          <w:sz w:val="24"/>
          <w:szCs w:val="24"/>
          <w:u w:color="000000"/>
          <w:rtl w:val="0"/>
          <w:lang w:val="en-US"/>
        </w:rPr>
        <w:fldChar w:fldCharType="separate" w:fldLock="0"/>
      </w:r>
      <w:r>
        <w:rPr>
          <w:rStyle w:val="Hyperlink.0"/>
          <w:rFonts w:ascii="Times New Roman" w:hAnsi="Times New Roman"/>
          <w:sz w:val="24"/>
          <w:szCs w:val="24"/>
          <w:u w:color="000000"/>
          <w:rtl w:val="0"/>
          <w:lang w:val="en-US"/>
        </w:rPr>
        <w:t>http://www.oedc.org/pisa/pisaproducts</w:t>
      </w:r>
      <w:r>
        <w:rPr>
          <w:rFonts w:ascii="Times New Roman" w:cs="Times New Roman" w:hAnsi="Times New Roman" w:eastAsia="Times New Roman"/>
          <w:sz w:val="24"/>
          <w:szCs w:val="24"/>
          <w:u w:color="000000"/>
          <w:rtl w:val="0"/>
          <w:lang w:val="en-US"/>
        </w:rPr>
        <w:fldChar w:fldCharType="end" w:fldLock="0"/>
      </w:r>
      <w:r>
        <w:rPr>
          <w:rFonts w:ascii="Times New Roman" w:hAnsi="Times New Roman"/>
          <w:sz w:val="24"/>
          <w:szCs w:val="24"/>
          <w:u w:color="000000"/>
          <w:rtl w:val="0"/>
          <w:lang w:val="en-US"/>
        </w:rPr>
        <w:t>. Diakses pada 20 agustus 2017.</w:t>
      </w:r>
    </w:p>
    <w:p>
      <w:pPr>
        <w:pStyle w:val="Default"/>
        <w:bidi w:val="0"/>
        <w:spacing w:after="100"/>
        <w:ind w:left="539" w:right="0" w:hanging="539"/>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[OEDC] </w:t>
      </w:r>
      <w:r>
        <w:rPr>
          <w:rStyle w:val="None"/>
          <w:rFonts w:ascii="Times New Roman" w:hAnsi="Times New Roman"/>
          <w:i w:val="1"/>
          <w:iCs w:val="1"/>
          <w:sz w:val="24"/>
          <w:szCs w:val="24"/>
          <w:u w:color="000000"/>
          <w:rtl w:val="0"/>
          <w:lang w:val="en-US"/>
        </w:rPr>
        <w:t>Organization for Economic Cooperation and Development</w:t>
      </w:r>
      <w:r>
        <w:rPr>
          <w:rFonts w:ascii="Times New Roman" w:hAnsi="Times New Roman"/>
          <w:sz w:val="24"/>
          <w:szCs w:val="24"/>
          <w:u w:color="000000"/>
          <w:rtl w:val="0"/>
          <w:lang w:val="en-US"/>
        </w:rPr>
        <w:t>. 2015.</w:t>
      </w:r>
      <w:r>
        <w:rPr>
          <w:rStyle w:val="None"/>
          <w:rFonts w:ascii="Times New Roman" w:hAnsi="Times New Roman"/>
          <w:i w:val="1"/>
          <w:iCs w:val="1"/>
          <w:sz w:val="24"/>
          <w:szCs w:val="24"/>
          <w:u w:color="000000"/>
          <w:rtl w:val="0"/>
          <w:lang w:val="en-US"/>
        </w:rPr>
        <w:t>Draft Collaborative Problem solving Framework</w:t>
      </w:r>
      <w:r>
        <w:rPr>
          <w:rFonts w:ascii="Times New Roman" w:hAnsi="Times New Roman"/>
          <w:sz w:val="24"/>
          <w:szCs w:val="24"/>
          <w:u w:color="000000"/>
          <w:rtl w:val="0"/>
          <w:lang w:val="en-US"/>
        </w:rPr>
        <w:t xml:space="preserve">. Di unduh dari </w:t>
      </w:r>
      <w:r>
        <w:rPr>
          <w:rStyle w:val="Hyperlink.0"/>
          <w:rFonts w:ascii="Times New Roman" w:cs="Times New Roman" w:hAnsi="Times New Roman" w:eastAsia="Times New Roman"/>
          <w:sz w:val="24"/>
          <w:szCs w:val="24"/>
          <w:u w:color="000000"/>
          <w:rtl w:val="0"/>
          <w:lang w:val="en-US"/>
        </w:rPr>
        <w:fldChar w:fldCharType="begin" w:fldLock="0"/>
      </w:r>
      <w:r>
        <w:rPr>
          <w:rStyle w:val="Hyperlink.0"/>
          <w:rFonts w:ascii="Times New Roman" w:cs="Times New Roman" w:hAnsi="Times New Roman" w:eastAsia="Times New Roman"/>
          <w:sz w:val="24"/>
          <w:szCs w:val="24"/>
          <w:u w:color="000000"/>
          <w:rtl w:val="0"/>
          <w:lang w:val="en-US"/>
        </w:rPr>
        <w:instrText xml:space="preserve"> HYPERLINK "http://www.oedc.org/pisa/pisaproducts"</w:instrText>
      </w:r>
      <w:r>
        <w:rPr>
          <w:rStyle w:val="Hyperlink.0"/>
          <w:rFonts w:ascii="Times New Roman" w:cs="Times New Roman" w:hAnsi="Times New Roman" w:eastAsia="Times New Roman"/>
          <w:sz w:val="24"/>
          <w:szCs w:val="24"/>
          <w:u w:color="000000"/>
          <w:rtl w:val="0"/>
          <w:lang w:val="en-US"/>
        </w:rPr>
        <w:fldChar w:fldCharType="separate" w:fldLock="0"/>
      </w:r>
      <w:r>
        <w:rPr>
          <w:rStyle w:val="Hyperlink.0"/>
          <w:rFonts w:ascii="Times New Roman" w:hAnsi="Times New Roman"/>
          <w:sz w:val="24"/>
          <w:szCs w:val="24"/>
          <w:u w:color="000000"/>
          <w:rtl w:val="0"/>
          <w:lang w:val="en-US"/>
        </w:rPr>
        <w:t>http://www.oedc.org/pisa/pisaproducts</w:t>
      </w:r>
      <w:r>
        <w:rPr>
          <w:rFonts w:ascii="Times New Roman" w:cs="Times New Roman" w:hAnsi="Times New Roman" w:eastAsia="Times New Roman"/>
          <w:sz w:val="24"/>
          <w:szCs w:val="24"/>
          <w:u w:color="000000"/>
          <w:rtl w:val="0"/>
          <w:lang w:val="en-US"/>
        </w:rPr>
        <w:fldChar w:fldCharType="end" w:fldLock="0"/>
      </w:r>
      <w:r>
        <w:rPr>
          <w:rFonts w:ascii="Times New Roman" w:hAnsi="Times New Roman"/>
          <w:sz w:val="24"/>
          <w:szCs w:val="24"/>
          <w:u w:color="000000"/>
          <w:rtl w:val="0"/>
          <w:lang w:val="en-US"/>
        </w:rPr>
        <w:t>. Diakses pada 20 agustus 2017.</w:t>
      </w:r>
    </w:p>
    <w:p>
      <w:pPr>
        <w:pStyle w:val="Default"/>
        <w:bidi w:val="0"/>
        <w:spacing w:after="100"/>
        <w:ind w:left="539" w:right="0" w:hanging="539"/>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[OEDC] </w:t>
      </w:r>
      <w:r>
        <w:rPr>
          <w:rStyle w:val="None"/>
          <w:rFonts w:ascii="Times New Roman" w:hAnsi="Times New Roman"/>
          <w:i w:val="1"/>
          <w:iCs w:val="1"/>
          <w:sz w:val="24"/>
          <w:szCs w:val="24"/>
          <w:u w:color="000000"/>
          <w:rtl w:val="0"/>
          <w:lang w:val="en-US"/>
        </w:rPr>
        <w:t>Organization for Economic Cooperation and Development</w:t>
      </w:r>
      <w:r>
        <w:rPr>
          <w:rFonts w:ascii="Times New Roman" w:hAnsi="Times New Roman"/>
          <w:sz w:val="24"/>
          <w:szCs w:val="24"/>
          <w:u w:color="000000"/>
          <w:rtl w:val="0"/>
          <w:lang w:val="en-US"/>
        </w:rPr>
        <w:t xml:space="preserve">. 2015. </w:t>
      </w:r>
      <w:r>
        <w:rPr>
          <w:rStyle w:val="None"/>
          <w:rFonts w:ascii="Times New Roman" w:hAnsi="Times New Roman"/>
          <w:i w:val="1"/>
          <w:iCs w:val="1"/>
          <w:sz w:val="24"/>
          <w:szCs w:val="24"/>
          <w:u w:color="000000"/>
          <w:rtl w:val="0"/>
          <w:lang w:val="en-US"/>
        </w:rPr>
        <w:t>Draft Science Framework</w:t>
      </w:r>
      <w:r>
        <w:rPr>
          <w:rFonts w:ascii="Times New Roman" w:hAnsi="Times New Roman"/>
          <w:sz w:val="24"/>
          <w:szCs w:val="24"/>
          <w:u w:color="000000"/>
          <w:rtl w:val="0"/>
          <w:lang w:val="en-US"/>
        </w:rPr>
        <w:t xml:space="preserve">. Di unduh dari </w:t>
      </w:r>
      <w:r>
        <w:rPr>
          <w:rStyle w:val="Hyperlink.0"/>
          <w:rFonts w:ascii="Times New Roman" w:cs="Times New Roman" w:hAnsi="Times New Roman" w:eastAsia="Times New Roman"/>
          <w:sz w:val="24"/>
          <w:szCs w:val="24"/>
          <w:u w:color="000000"/>
          <w:rtl w:val="0"/>
          <w:lang w:val="en-US"/>
        </w:rPr>
        <w:fldChar w:fldCharType="begin" w:fldLock="0"/>
      </w:r>
      <w:r>
        <w:rPr>
          <w:rStyle w:val="Hyperlink.0"/>
          <w:rFonts w:ascii="Times New Roman" w:cs="Times New Roman" w:hAnsi="Times New Roman" w:eastAsia="Times New Roman"/>
          <w:sz w:val="24"/>
          <w:szCs w:val="24"/>
          <w:u w:color="000000"/>
          <w:rtl w:val="0"/>
          <w:lang w:val="en-US"/>
        </w:rPr>
        <w:instrText xml:space="preserve"> HYPERLINK "http://www.oedc.org/pisa/pisaproducts"</w:instrText>
      </w:r>
      <w:r>
        <w:rPr>
          <w:rStyle w:val="Hyperlink.0"/>
          <w:rFonts w:ascii="Times New Roman" w:cs="Times New Roman" w:hAnsi="Times New Roman" w:eastAsia="Times New Roman"/>
          <w:sz w:val="24"/>
          <w:szCs w:val="24"/>
          <w:u w:color="000000"/>
          <w:rtl w:val="0"/>
          <w:lang w:val="en-US"/>
        </w:rPr>
        <w:fldChar w:fldCharType="separate" w:fldLock="0"/>
      </w:r>
      <w:r>
        <w:rPr>
          <w:rStyle w:val="Hyperlink.0"/>
          <w:rFonts w:ascii="Times New Roman" w:hAnsi="Times New Roman"/>
          <w:sz w:val="24"/>
          <w:szCs w:val="24"/>
          <w:u w:color="000000"/>
          <w:rtl w:val="0"/>
          <w:lang w:val="en-US"/>
        </w:rPr>
        <w:t>http://www.oedc.org/pisa/pisaproducts</w:t>
      </w:r>
      <w:r>
        <w:rPr>
          <w:rFonts w:ascii="Times New Roman" w:cs="Times New Roman" w:hAnsi="Times New Roman" w:eastAsia="Times New Roman"/>
          <w:sz w:val="24"/>
          <w:szCs w:val="24"/>
          <w:u w:color="000000"/>
          <w:rtl w:val="0"/>
          <w:lang w:val="en-US"/>
        </w:rPr>
        <w:fldChar w:fldCharType="end" w:fldLock="0"/>
      </w:r>
      <w:r>
        <w:rPr>
          <w:rFonts w:ascii="Times New Roman" w:hAnsi="Times New Roman"/>
          <w:sz w:val="24"/>
          <w:szCs w:val="24"/>
          <w:u w:color="000000"/>
          <w:rtl w:val="0"/>
          <w:lang w:val="en-US"/>
        </w:rPr>
        <w:t>. Diakses pada 20 agustus 2017.</w:t>
      </w:r>
    </w:p>
    <w:p>
      <w:pPr>
        <w:pStyle w:val="Default"/>
        <w:bidi w:val="0"/>
        <w:spacing w:after="100"/>
        <w:ind w:left="539" w:right="0" w:hanging="539"/>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Amalia, E. R. 2007. Kondisi Pemerataan Pendidikan di Indonesia. </w:t>
      </w:r>
      <w:r>
        <w:rPr>
          <w:rStyle w:val="None"/>
          <w:rFonts w:ascii="Times New Roman" w:hAnsi="Times New Roman"/>
          <w:i w:val="1"/>
          <w:iCs w:val="1"/>
          <w:sz w:val="24"/>
          <w:szCs w:val="24"/>
          <w:u w:color="000000"/>
          <w:rtl w:val="0"/>
          <w:lang w:val="en-US"/>
        </w:rPr>
        <w:t>Artikel</w:t>
      </w:r>
      <w:r>
        <w:rPr>
          <w:rFonts w:ascii="Times New Roman" w:hAnsi="Times New Roman"/>
          <w:sz w:val="24"/>
          <w:szCs w:val="24"/>
          <w:u w:color="000000"/>
          <w:rtl w:val="0"/>
          <w:lang w:val="en-US"/>
        </w:rPr>
        <w:t>. Malang: Universitas Muhammadiyah Malang.</w:t>
      </w:r>
    </w:p>
    <w:p>
      <w:pPr>
        <w:pStyle w:val="Default"/>
        <w:bidi w:val="0"/>
        <w:spacing w:after="100"/>
        <w:ind w:left="539" w:right="0" w:hanging="539"/>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Amin. Mohammad. 2017. Sadar Berprofsi Guru Sains, Sadar Literasi: Tantangan Guru di Abad 21. Pusat Studi Lingkungan dan Kependudukan (PSLK): Prosiding seminar nasional III Tahun 2017</w:t>
      </w:r>
    </w:p>
    <w:p>
      <w:pPr>
        <w:pStyle w:val="Default"/>
        <w:bidi w:val="0"/>
        <w:spacing w:after="100"/>
        <w:ind w:left="539" w:right="0" w:hanging="539"/>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Anas, Azwar Yusran., Riana, Agus Wahyudi &amp; Apsari, Nurliana Cipta. 2007. Desa dan Kota Dalam Potret Pendidikan. Prosiding KS: Riset &amp; PKM. 3(2):301-444. ISSN 2442-4480.</w:t>
      </w:r>
    </w:p>
    <w:p>
      <w:pPr>
        <w:pStyle w:val="Default"/>
        <w:bidi w:val="0"/>
        <w:spacing w:after="100"/>
        <w:ind w:left="539" w:right="0" w:hanging="539"/>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Anggela, rika. 2015. Hubungan Antara Kompetensi Profesional Guru dan Motivasi Kerja Guru dengan Prestasi Belajar Geografi Siswa SMA Di Kota Yogyakarta. Pontianak: Program Studi Pendidikan geografi IKIP-PGRI. jurnal edukasi, 1(13): 63-72</w:t>
      </w:r>
    </w:p>
    <w:p>
      <w:pPr>
        <w:pStyle w:val="Default"/>
        <w:bidi w:val="0"/>
        <w:spacing w:after="100"/>
        <w:ind w:left="539" w:right="0" w:hanging="539"/>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Fatkhuri. 2013. Menakar Ketimpangan Desa dan Kota. diterbitkan oleh Flama edisi 40 Oktober-Desember 2013. </w:t>
      </w:r>
      <w:r>
        <w:rPr>
          <w:rStyle w:val="Hyperlink.0"/>
          <w:rFonts w:ascii="Times New Roman" w:cs="Times New Roman" w:hAnsi="Times New Roman" w:eastAsia="Times New Roman"/>
          <w:sz w:val="24"/>
          <w:szCs w:val="24"/>
          <w:u w:color="000000"/>
          <w:rtl w:val="0"/>
          <w:lang w:val="en-US"/>
        </w:rPr>
        <w:fldChar w:fldCharType="begin" w:fldLock="0"/>
      </w:r>
      <w:r>
        <w:rPr>
          <w:rStyle w:val="Hyperlink.0"/>
          <w:rFonts w:ascii="Times New Roman" w:cs="Times New Roman" w:hAnsi="Times New Roman" w:eastAsia="Times New Roman"/>
          <w:sz w:val="24"/>
          <w:szCs w:val="24"/>
          <w:u w:color="000000"/>
          <w:rtl w:val="0"/>
          <w:lang w:val="en-US"/>
        </w:rPr>
        <w:instrText xml:space="preserve"> HYPERLINK "http://www.ireyogya.org"</w:instrText>
      </w:r>
      <w:r>
        <w:rPr>
          <w:rStyle w:val="Hyperlink.0"/>
          <w:rFonts w:ascii="Times New Roman" w:cs="Times New Roman" w:hAnsi="Times New Roman" w:eastAsia="Times New Roman"/>
          <w:sz w:val="24"/>
          <w:szCs w:val="24"/>
          <w:u w:color="000000"/>
          <w:rtl w:val="0"/>
          <w:lang w:val="en-US"/>
        </w:rPr>
        <w:fldChar w:fldCharType="separate" w:fldLock="0"/>
      </w:r>
      <w:r>
        <w:rPr>
          <w:rStyle w:val="Hyperlink.0"/>
          <w:rFonts w:ascii="Times New Roman" w:hAnsi="Times New Roman"/>
          <w:sz w:val="24"/>
          <w:szCs w:val="24"/>
          <w:u w:color="000000"/>
          <w:rtl w:val="0"/>
          <w:lang w:val="en-US"/>
        </w:rPr>
        <w:t>www.ireyogya.org</w:t>
      </w:r>
      <w:r>
        <w:rPr>
          <w:rFonts w:ascii="Times New Roman" w:cs="Times New Roman" w:hAnsi="Times New Roman" w:eastAsia="Times New Roman"/>
          <w:sz w:val="24"/>
          <w:szCs w:val="24"/>
          <w:u w:color="000000"/>
          <w:rtl w:val="0"/>
          <w:lang w:val="en-US"/>
        </w:rPr>
        <w:fldChar w:fldCharType="end" w:fldLock="0"/>
      </w:r>
    </w:p>
    <w:p>
      <w:pPr>
        <w:pStyle w:val="Default"/>
        <w:bidi w:val="0"/>
        <w:spacing w:after="100"/>
        <w:ind w:left="539" w:right="0" w:hanging="539"/>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Hendrizal.</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2015</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Menelisik Implikasi Perkembangan Kognitif dan Sosioemosional dalam Pembelajaran. Sumatra barat: FKIP Universitas Bung Hatta. Jurnal PPKN dan Hukum. 2(10): 20-44</w:t>
      </w:r>
    </w:p>
    <w:p>
      <w:pPr>
        <w:pStyle w:val="Default"/>
        <w:bidi w:val="0"/>
        <w:spacing w:after="100"/>
        <w:ind w:left="539" w:right="0" w:hanging="539"/>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Holbrook, J., and Rannikmae, Miia. 2009. The Meaning of Scienctific Literacy. </w:t>
      </w:r>
      <w:r>
        <w:rPr>
          <w:rStyle w:val="None"/>
          <w:rFonts w:ascii="Times New Roman" w:hAnsi="Times New Roman"/>
          <w:i w:val="1"/>
          <w:iCs w:val="1"/>
          <w:sz w:val="24"/>
          <w:szCs w:val="24"/>
          <w:u w:color="000000"/>
          <w:rtl w:val="0"/>
          <w:lang w:val="en-US"/>
        </w:rPr>
        <w:t>International Journal of Environment &amp; Science education</w:t>
      </w:r>
      <w:r>
        <w:rPr>
          <w:rFonts w:ascii="Times New Roman" w:hAnsi="Times New Roman"/>
          <w:sz w:val="24"/>
          <w:szCs w:val="24"/>
          <w:u w:color="000000"/>
          <w:rtl w:val="0"/>
          <w:lang w:val="en-US"/>
        </w:rPr>
        <w:t>. 3 (4): 275-288.</w:t>
      </w:r>
    </w:p>
    <w:p>
      <w:pPr>
        <w:pStyle w:val="Default"/>
        <w:bidi w:val="0"/>
        <w:spacing w:after="100"/>
        <w:ind w:left="539" w:right="0" w:hanging="539"/>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Kemendikbud. 2017. Materi Pendukung LIterasi Sains gerakan Literasi Nasional. Jakarta: TIM GLN Kemendikbud.</w:t>
      </w:r>
    </w:p>
    <w:p>
      <w:pPr>
        <w:pStyle w:val="Default"/>
        <w:bidi w:val="0"/>
        <w:spacing w:after="100"/>
        <w:ind w:left="539" w:right="0" w:hanging="539"/>
        <w:jc w:val="both"/>
        <w:rPr>
          <w:rFonts w:ascii="Times New Roman" w:cs="Times New Roman" w:hAnsi="Times New Roman" w:eastAsia="Times New Roman"/>
          <w:sz w:val="24"/>
          <w:szCs w:val="24"/>
          <w:u w:color="000000"/>
          <w:rtl w:val="0"/>
          <w:lang w:val="it-IT"/>
        </w:rPr>
      </w:pPr>
      <w:r>
        <w:rPr>
          <w:rFonts w:ascii="Times New Roman" w:hAnsi="Times New Roman"/>
          <w:sz w:val="24"/>
          <w:szCs w:val="24"/>
          <w:u w:color="000000"/>
          <w:rtl w:val="0"/>
          <w:lang w:val="it-IT"/>
        </w:rPr>
        <w:t>Nurmalasari, R,. Wati, R D P., Puspitasari, P., Diana, W.,  Dewi, N K.</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it-IT"/>
        </w:rPr>
        <w:t>2013. Peran Guru salami Implementasi Kurikulum 2013.</w:t>
      </w:r>
    </w:p>
    <w:p>
      <w:pPr>
        <w:pStyle w:val="Default"/>
        <w:bidi w:val="0"/>
        <w:spacing w:after="100"/>
        <w:ind w:left="539" w:right="0" w:hanging="539"/>
        <w:jc w:val="both"/>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PISA 2006: Science Competencies for Tomorrow</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 xml:space="preserve">s World, PISA, OECD Publishing. </w:t>
      </w:r>
      <w:r>
        <w:rPr>
          <w:rStyle w:val="Hyperlink.1"/>
          <w:rFonts w:ascii="Times New Roman" w:cs="Times New Roman" w:hAnsi="Times New Roman" w:eastAsia="Times New Roman"/>
          <w:sz w:val="24"/>
          <w:szCs w:val="24"/>
          <w:u w:color="000000"/>
          <w:rtl w:val="0"/>
        </w:rPr>
        <w:fldChar w:fldCharType="begin" w:fldLock="0"/>
      </w:r>
      <w:r>
        <w:rPr>
          <w:rStyle w:val="Hyperlink.1"/>
          <w:rFonts w:ascii="Times New Roman" w:cs="Times New Roman" w:hAnsi="Times New Roman" w:eastAsia="Times New Roman"/>
          <w:sz w:val="24"/>
          <w:szCs w:val="24"/>
          <w:u w:color="000000"/>
          <w:rtl w:val="0"/>
        </w:rPr>
        <w:instrText xml:space="preserve"> HYPERLINK "http://dx.doi.org/"</w:instrText>
      </w:r>
      <w:r>
        <w:rPr>
          <w:rStyle w:val="Hyperlink.1"/>
          <w:rFonts w:ascii="Times New Roman" w:cs="Times New Roman" w:hAnsi="Times New Roman" w:eastAsia="Times New Roman"/>
          <w:sz w:val="24"/>
          <w:szCs w:val="24"/>
          <w:u w:color="000000"/>
          <w:rtl w:val="0"/>
        </w:rPr>
        <w:fldChar w:fldCharType="separate" w:fldLock="0"/>
      </w:r>
      <w:r>
        <w:rPr>
          <w:rStyle w:val="Hyperlink.1"/>
          <w:rFonts w:ascii="Times New Roman" w:hAnsi="Times New Roman"/>
          <w:sz w:val="24"/>
          <w:szCs w:val="24"/>
          <w:u w:color="000000"/>
          <w:rtl w:val="0"/>
          <w:lang w:val="de-DE"/>
        </w:rPr>
        <w:t>http://dx.doi.org/</w:t>
      </w:r>
      <w:r>
        <w:rPr>
          <w:rFonts w:ascii="Times New Roman" w:cs="Times New Roman" w:hAnsi="Times New Roman" w:eastAsia="Times New Roman"/>
          <w:sz w:val="24"/>
          <w:szCs w:val="24"/>
          <w:u w:color="000000"/>
          <w:rtl w:val="0"/>
        </w:rPr>
        <w:fldChar w:fldCharType="end" w:fldLock="0"/>
      </w:r>
      <w:r>
        <w:rPr>
          <w:rStyle w:val="None"/>
          <w:rFonts w:ascii="Times New Roman" w:hAnsi="Times New Roman"/>
          <w:sz w:val="24"/>
          <w:szCs w:val="24"/>
          <w:u w:color="000000"/>
          <w:rtl w:val="0"/>
          <w:lang w:val="en-US"/>
        </w:rPr>
        <w:t xml:space="preserve"> 10.1787/9789264040014-en. Diakses 20 agustus 2017.</w:t>
      </w:r>
    </w:p>
    <w:p>
      <w:pPr>
        <w:pStyle w:val="Default"/>
        <w:bidi w:val="0"/>
        <w:spacing w:after="100"/>
        <w:ind w:left="539" w:right="0" w:hanging="539"/>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Ramadhan, Danny. 2013. Analisis Perbandingan Level Kognitif dan Keterampilan Proses Sains dalam Standar Isi (SI), Soal Ujian Nasional (UN), Soal (</w:t>
      </w:r>
      <w:r>
        <w:rPr>
          <w:rStyle w:val="None"/>
          <w:rFonts w:ascii="Times New Roman" w:hAnsi="Times New Roman"/>
          <w:i w:val="1"/>
          <w:iCs w:val="1"/>
          <w:sz w:val="24"/>
          <w:szCs w:val="24"/>
          <w:u w:color="000000"/>
          <w:rtl w:val="0"/>
          <w:lang w:val="en-US"/>
        </w:rPr>
        <w:t xml:space="preserve">Trends In International Mathematics And Science Study </w:t>
      </w:r>
      <w:r>
        <w:rPr>
          <w:rFonts w:ascii="Times New Roman" w:hAnsi="Times New Roman"/>
          <w:sz w:val="24"/>
          <w:szCs w:val="24"/>
          <w:u w:color="000000"/>
          <w:rtl w:val="0"/>
          <w:lang w:val="en-US"/>
        </w:rPr>
        <w:t xml:space="preserve">(TIMSS), dan Soal </w:t>
      </w:r>
      <w:r>
        <w:rPr>
          <w:rStyle w:val="None"/>
          <w:rFonts w:ascii="Times New Roman" w:hAnsi="Times New Roman"/>
          <w:i w:val="1"/>
          <w:iCs w:val="1"/>
          <w:sz w:val="24"/>
          <w:szCs w:val="24"/>
          <w:u w:color="000000"/>
          <w:rtl w:val="0"/>
          <w:lang w:val="en-US"/>
        </w:rPr>
        <w:t xml:space="preserve">Programme For International Student Assessment </w:t>
      </w:r>
      <w:r>
        <w:rPr>
          <w:rFonts w:ascii="Times New Roman" w:hAnsi="Times New Roman"/>
          <w:sz w:val="24"/>
          <w:szCs w:val="24"/>
          <w:u w:color="000000"/>
          <w:rtl w:val="0"/>
          <w:lang w:val="en-US"/>
        </w:rPr>
        <w:t>(PISA). Jurnal Inovasi Pendidikan Fisika, (02) No 01: 20-15</w:t>
      </w:r>
    </w:p>
    <w:p>
      <w:pPr>
        <w:pStyle w:val="Default"/>
        <w:bidi w:val="0"/>
        <w:spacing w:after="100"/>
        <w:ind w:left="539" w:right="0" w:hanging="539"/>
        <w:jc w:val="both"/>
        <w:rPr>
          <w:rStyle w:val="None"/>
          <w:rFonts w:ascii="Times New Roman" w:cs="Times New Roman" w:hAnsi="Times New Roman" w:eastAsia="Times New Roman"/>
          <w:kern w:val="2"/>
          <w:sz w:val="24"/>
          <w:szCs w:val="24"/>
          <w:u w:color="000000"/>
          <w:rtl w:val="0"/>
          <w:lang w:val="en-US"/>
        </w:rPr>
      </w:pPr>
      <w:r>
        <w:rPr>
          <w:rStyle w:val="None"/>
          <w:rFonts w:ascii="Times New Roman" w:hAnsi="Times New Roman"/>
          <w:kern w:val="2"/>
          <w:sz w:val="24"/>
          <w:szCs w:val="24"/>
          <w:u w:color="000000"/>
          <w:rtl w:val="0"/>
          <w:lang w:val="en-US"/>
        </w:rPr>
        <w:t xml:space="preserve">Retno, E. K. 2011. Pengaruh Pendidikan dan Kemiskinan Terhadap Pertumbuhan Ekonomi di Indonesia. </w:t>
      </w:r>
      <w:r>
        <w:rPr>
          <w:rStyle w:val="None"/>
          <w:rFonts w:ascii="Times New Roman" w:hAnsi="Times New Roman"/>
          <w:i w:val="1"/>
          <w:iCs w:val="1"/>
          <w:kern w:val="2"/>
          <w:sz w:val="24"/>
          <w:szCs w:val="24"/>
          <w:u w:color="000000"/>
          <w:rtl w:val="0"/>
          <w:lang w:val="en-US"/>
        </w:rPr>
        <w:t>Fakultas Ekonomi, Unesa, Kampus Ketintang Surabaya</w:t>
      </w:r>
      <w:r>
        <w:rPr>
          <w:rStyle w:val="None"/>
          <w:rFonts w:ascii="Times New Roman" w:hAnsi="Times New Roman"/>
          <w:kern w:val="2"/>
          <w:sz w:val="24"/>
          <w:szCs w:val="24"/>
          <w:u w:color="000000"/>
          <w:rtl w:val="0"/>
          <w:lang w:val="en-US"/>
        </w:rPr>
        <w:t>. 1 (3): 1-20.</w:t>
      </w:r>
    </w:p>
    <w:p>
      <w:pPr>
        <w:pStyle w:val="Default"/>
        <w:bidi w:val="0"/>
        <w:spacing w:after="100"/>
        <w:ind w:left="539" w:right="0" w:hanging="539"/>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Rizkita, lutfi., Suwono, hadi., Susilo, Herawati. 2016. Analisis Kemampuan Awal Literasi Sains Siswa SMA Kota Malang. Universitas Muhammadiyah Malang.Prosiding Seminar Nasional II.</w:t>
      </w:r>
    </w:p>
    <w:p>
      <w:pPr>
        <w:pStyle w:val="Default"/>
        <w:bidi w:val="0"/>
        <w:spacing w:after="100"/>
        <w:ind w:left="539" w:right="0" w:hanging="539"/>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Tempo. 2017. </w:t>
      </w:r>
      <w:r>
        <w:rPr>
          <w:rStyle w:val="None"/>
          <w:rFonts w:ascii="Times New Roman" w:hAnsi="Times New Roman"/>
          <w:i w:val="1"/>
          <w:iCs w:val="1"/>
          <w:sz w:val="24"/>
          <w:szCs w:val="24"/>
          <w:u w:color="000000"/>
          <w:rtl w:val="0"/>
          <w:lang w:val="en-US"/>
        </w:rPr>
        <w:t>Jumlah Penduduk Miskin Indonesia</w:t>
      </w:r>
      <w:r>
        <w:rPr>
          <w:rFonts w:ascii="Times New Roman" w:hAnsi="Times New Roman"/>
          <w:sz w:val="24"/>
          <w:szCs w:val="24"/>
          <w:u w:color="000000"/>
          <w:rtl w:val="0"/>
          <w:lang w:val="en-US"/>
        </w:rPr>
        <w:t xml:space="preserve">. </w:t>
      </w:r>
      <w:r>
        <w:rPr>
          <w:rFonts w:ascii="Times New Roman" w:cs="Times New Roman" w:hAnsi="Times New Roman" w:eastAsia="Times New Roman"/>
          <w:sz w:val="24"/>
          <w:szCs w:val="24"/>
          <w:u w:color="000000"/>
          <w:rtl w:val="0"/>
          <w:lang w:val="en-US"/>
        </w:rPr>
        <w:fldChar w:fldCharType="begin" w:fldLock="0"/>
      </w:r>
      <w:r>
        <w:rPr>
          <w:rFonts w:ascii="Times New Roman" w:cs="Times New Roman" w:hAnsi="Times New Roman" w:eastAsia="Times New Roman"/>
          <w:sz w:val="24"/>
          <w:szCs w:val="24"/>
          <w:u w:color="000000"/>
          <w:rtl w:val="0"/>
          <w:lang w:val="en-US"/>
        </w:rPr>
        <w:instrText xml:space="preserve"> HYPERLINK "https://bisnis.tempo.co/read/892130/maret-2017-jumlah-penduduk-miskin-indonesia-capai-2777-juta"</w:instrText>
      </w:r>
      <w:r>
        <w:rPr>
          <w:rFonts w:ascii="Times New Roman" w:cs="Times New Roman" w:hAnsi="Times New Roman" w:eastAsia="Times New Roman"/>
          <w:sz w:val="24"/>
          <w:szCs w:val="24"/>
          <w:u w:color="000000"/>
          <w:rtl w:val="0"/>
          <w:lang w:val="en-US"/>
        </w:rPr>
        <w:fldChar w:fldCharType="separate" w:fldLock="0"/>
      </w:r>
      <w:r>
        <w:rPr>
          <w:rFonts w:ascii="Times New Roman" w:hAnsi="Times New Roman"/>
          <w:sz w:val="24"/>
          <w:szCs w:val="24"/>
          <w:u w:color="000000"/>
          <w:rtl w:val="0"/>
          <w:lang w:val="en-US"/>
        </w:rPr>
        <w:t>https://bisnis.tempo.co/read/892130/maret-2017-jumlah-penduduk-miskin-indonesia-capai-2777-juta</w:t>
      </w:r>
      <w:r>
        <w:rPr>
          <w:rFonts w:ascii="Times New Roman" w:cs="Times New Roman" w:hAnsi="Times New Roman" w:eastAsia="Times New Roman"/>
          <w:sz w:val="24"/>
          <w:szCs w:val="24"/>
          <w:u w:color="000000"/>
          <w:rtl w:val="0"/>
          <w:lang w:val="en-US"/>
        </w:rPr>
        <w:fldChar w:fldCharType="end" w:fldLock="0"/>
      </w:r>
      <w:r>
        <w:rPr>
          <w:rFonts w:ascii="Times New Roman" w:hAnsi="Times New Roman"/>
          <w:sz w:val="24"/>
          <w:szCs w:val="24"/>
          <w:u w:color="000000"/>
          <w:rtl w:val="0"/>
          <w:lang w:val="en-US"/>
        </w:rPr>
        <w:t>. Diakses 4 Januari 2018</w:t>
      </w:r>
    </w:p>
    <w:p>
      <w:pPr>
        <w:pStyle w:val="Default"/>
        <w:bidi w:val="0"/>
        <w:spacing w:after="100"/>
        <w:ind w:left="539" w:right="0" w:hanging="539"/>
        <w:jc w:val="both"/>
        <w:rPr>
          <w:rStyle w:val="None"/>
          <w:rFonts w:ascii="Times New Roman" w:cs="Times New Roman" w:hAnsi="Times New Roman" w:eastAsia="Times New Roman"/>
          <w:b w:val="1"/>
          <w:bCs w:val="1"/>
          <w:sz w:val="24"/>
          <w:szCs w:val="24"/>
          <w:u w:color="000000"/>
          <w:rtl w:val="0"/>
          <w:lang w:val="en-US"/>
        </w:rPr>
      </w:pPr>
      <w:r>
        <w:rPr>
          <w:rFonts w:ascii="Times New Roman" w:hAnsi="Times New Roman"/>
          <w:sz w:val="24"/>
          <w:szCs w:val="24"/>
          <w:u w:color="000000"/>
          <w:rtl w:val="0"/>
          <w:lang w:val="en-US"/>
        </w:rPr>
        <w:t>Widyatmanti, W., Natalia, D. (2008)</w:t>
      </w:r>
      <w:r>
        <w:rPr>
          <w:rStyle w:val="None"/>
          <w:rFonts w:ascii="Times New Roman" w:hAnsi="Times New Roman"/>
          <w:i w:val="1"/>
          <w:iCs w:val="1"/>
          <w:sz w:val="24"/>
          <w:szCs w:val="24"/>
          <w:u w:color="000000"/>
          <w:rtl w:val="0"/>
          <w:lang w:val="en-US"/>
        </w:rPr>
        <w:t>. Geografi untuk SMP dan MTs</w:t>
      </w:r>
      <w:r>
        <w:rPr>
          <w:rFonts w:ascii="Times New Roman" w:hAnsi="Times New Roman"/>
          <w:sz w:val="24"/>
          <w:szCs w:val="24"/>
          <w:u w:color="000000"/>
          <w:rtl w:val="0"/>
          <w:lang w:val="en-US"/>
        </w:rPr>
        <w:t>. Jakarta: Grasind</w:t>
      </w:r>
      <w:r>
        <w:rPr>
          <w:rStyle w:val="None"/>
          <w:rFonts w:ascii="Times New Roman" w:hAnsi="Times New Roman"/>
          <w:b w:val="1"/>
          <w:bCs w:val="1"/>
          <w:sz w:val="24"/>
          <w:szCs w:val="24"/>
          <w:u w:color="000000"/>
          <w:rtl w:val="0"/>
          <w:lang w:val="en-US"/>
        </w:rPr>
        <w:t>o.</w:t>
      </w:r>
    </w:p>
    <w:p>
      <w:pPr>
        <w:pStyle w:val="Default"/>
        <w:bidi w:val="0"/>
        <w:spacing w:after="100"/>
        <w:ind w:left="539" w:right="0" w:hanging="539"/>
        <w:jc w:val="both"/>
        <w:rPr>
          <w:rtl w:val="0"/>
        </w:rPr>
      </w:pPr>
      <w:r>
        <w:rPr>
          <w:rStyle w:val="None"/>
          <w:rFonts w:ascii="Times New Roman" w:hAnsi="Times New Roman"/>
          <w:kern w:val="2"/>
          <w:sz w:val="24"/>
          <w:szCs w:val="24"/>
          <w:u w:color="000000"/>
          <w:rtl w:val="0"/>
          <w:lang w:val="en-US"/>
        </w:rPr>
        <w:t xml:space="preserve">Bybee, R., P, J Carlson &amp; LW., Trowbridge. 2008. </w:t>
      </w:r>
      <w:r>
        <w:rPr>
          <w:rStyle w:val="None"/>
          <w:rFonts w:ascii="Times New Roman" w:hAnsi="Times New Roman"/>
          <w:i w:val="1"/>
          <w:iCs w:val="1"/>
          <w:kern w:val="2"/>
          <w:sz w:val="24"/>
          <w:szCs w:val="24"/>
          <w:u w:color="000000"/>
          <w:rtl w:val="0"/>
          <w:lang w:val="en-US"/>
        </w:rPr>
        <w:t xml:space="preserve">Teaching Secondary School Science Strategies for developing Scientific Literacy Ninth Edition. </w:t>
      </w:r>
      <w:r>
        <w:rPr>
          <w:rStyle w:val="None"/>
          <w:rFonts w:ascii="Times New Roman" w:hAnsi="Times New Roman"/>
          <w:kern w:val="2"/>
          <w:sz w:val="24"/>
          <w:szCs w:val="24"/>
          <w:u w:color="000000"/>
          <w:rtl w:val="0"/>
          <w:lang w:val="en-US"/>
        </w:rPr>
        <w:t>United States of America: Pearson</w:t>
      </w:r>
      <w:r>
        <w:rPr>
          <w:rFonts w:ascii="Times New Roman" w:cs="Times New Roman" w:hAnsi="Times New Roman" w:eastAsia="Times New Roman"/>
          <w:sz w:val="24"/>
          <w:szCs w:val="24"/>
          <w:u w:color="000000"/>
          <w:rtl w:val="0"/>
          <w:lang w:val="en-US"/>
        </w:rPr>
      </w:r>
    </w:p>
    <w:sectPr>
      <w:headerReference w:type="default" r:id="rId20"/>
      <w:footerReference w:type="default" r:id="rId21"/>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Fonts w:ascii="Times New Roman" w:hAnsi="Times New Roman"/>
      </w:rPr>
      <w:fldChar w:fldCharType="begin" w:fldLock="0"/>
    </w:r>
    <w:r>
      <w:rPr>
        <w:rFonts w:ascii="Times New Roman" w:hAnsi="Times New Roman"/>
      </w:rPr>
      <w:instrText xml:space="preserve"> PAGE </w:instrText>
    </w:r>
    <w:r>
      <w:rPr>
        <w:rFonts w:ascii="Times New Roman" w:hAnsi="Times New Roman"/>
      </w:rPr>
      <w:fldChar w:fldCharType="separate" w:fldLock="0"/>
    </w:r>
    <w:r>
      <w:rPr>
        <w:rFonts w:ascii="Times New Roman" w:hAnsi="Times New Roman"/>
      </w:rPr>
      <w:t>18</w:t>
    </w:r>
    <w:r>
      <w:rPr>
        <w:rFonts w:ascii="Times New Roman" w:hAnsi="Times New Roman"/>
      </w:rPr>
      <w:fldChar w:fldCharType="end" w:fldLock="0"/>
    </w:r>
    <w:r>
      <w:rPr>
        <w:rFonts w:ascii="Times New Roman" w:hAnsi="Times New Roman"/>
        <w:rtl w:val="0"/>
        <w:lang w:val="en-US"/>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lowerLetter"/>
      <w:suff w:val="tab"/>
      <w:lvlText w:val="%1."/>
      <w:lvlJc w:val="left"/>
      <w:pPr>
        <w:tabs>
          <w:tab w:val="left" w:pos="2955"/>
        </w:tabs>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955"/>
        </w:tabs>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2955"/>
        </w:tabs>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2955"/>
        </w:tabs>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955"/>
        </w:tabs>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2955"/>
        </w:tabs>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2955"/>
        </w:tabs>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955"/>
        </w:tabs>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2955"/>
        </w:tabs>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0">
    <w:name w:val="Hyperlink.0"/>
    <w:basedOn w:val="None"/>
    <w:next w:val="Hyperlink.0"/>
    <w:rPr>
      <w:u w:val="single"/>
    </w:rPr>
  </w:style>
  <w:style w:type="paragraph" w:styleId="Label Dark">
    <w:name w:val="Label Dark"/>
    <w:next w:val="Label Dark"/>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Light" w:cs="Arial Unicode MS" w:hAnsi="Helvetica Light"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ettered">
    <w:name w:val="Lettered"/>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1">
    <w:name w:val="Hyperlink.1"/>
    <w:basedOn w:val="None"/>
    <w:next w:val="Hyperlink.1"/>
    <w:rPr>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image" Target="media/image16.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numbering" Target="numbering.xml"/><Relationship Id="rId23"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rgbClr val="FFFFFF"/>
        </a:solidFill>
        <a:solidFill>
          <a:srgbClr val="FFFFFF"/>
        </a:solidFill>
        <a:solidFill>
          <a:srgbClr val="FFFFFF"/>
        </a:solidFill>
      </a:fillStyleLst>
      <a:lnStyleLst>
        <a:ln>
          <a:solidFill>
            <a:srgbClr val="000000"/>
          </a:solidFill>
        </a:ln>
        <a:ln>
          <a:solidFill>
            <a:srgbClr val="000000"/>
          </a:solidFill>
        </a:ln>
        <a:ln>
          <a:solidFill>
            <a:srgbClr val="000000"/>
          </a:solidFill>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rgbClr val="FFFFFF"/>
        </a:solidFill>
        <a:solidFill>
          <a:srgbClr val="FFFFFF"/>
        </a:solidFill>
        <a:solidFill>
          <a:srgbClr val="FFFFFF"/>
        </a:soli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