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332" w:rsidRPr="00151433" w:rsidRDefault="009E6332" w:rsidP="009E6332">
      <w:pPr>
        <w:spacing w:after="0" w:line="240" w:lineRule="auto"/>
        <w:ind w:firstLine="720"/>
        <w:jc w:val="center"/>
        <w:rPr>
          <w:rFonts w:ascii="Garamond" w:hAnsi="Garamond" w:cs="Times New Roman"/>
          <w:b/>
          <w:bCs/>
          <w:sz w:val="32"/>
          <w:szCs w:val="32"/>
        </w:rPr>
      </w:pPr>
      <w:r w:rsidRPr="00151433">
        <w:rPr>
          <w:rFonts w:ascii="Garamond" w:hAnsi="Garamond" w:cs="Times New Roman"/>
          <w:b/>
          <w:bCs/>
          <w:sz w:val="32"/>
          <w:szCs w:val="32"/>
        </w:rPr>
        <w:t>“Harmoni Dalam Perbedaan”</w:t>
      </w:r>
    </w:p>
    <w:p w:rsidR="00EE5D6B" w:rsidRPr="001D575B" w:rsidRDefault="009E6332" w:rsidP="009E6332">
      <w:pPr>
        <w:spacing w:after="0"/>
        <w:jc w:val="center"/>
        <w:rPr>
          <w:rFonts w:ascii="Times New Roman" w:hAnsi="Times New Roman" w:cs="Times New Roman"/>
          <w:b/>
          <w:bCs/>
          <w:sz w:val="32"/>
          <w:szCs w:val="32"/>
        </w:rPr>
      </w:pPr>
      <w:r w:rsidRPr="00151433">
        <w:rPr>
          <w:rFonts w:ascii="Garamond" w:hAnsi="Garamond" w:cs="Times New Roman"/>
          <w:b/>
          <w:bCs/>
          <w:sz w:val="32"/>
          <w:szCs w:val="32"/>
        </w:rPr>
        <w:t>(Komunikasi Antarbudaya Pada Masyarakat Transmigran di Kampung Bali Kabupaten Musi Rawas)</w:t>
      </w:r>
    </w:p>
    <w:p w:rsidR="009E6332" w:rsidRPr="001D575B" w:rsidRDefault="00FD7DEB" w:rsidP="00FD7DEB">
      <w:pPr>
        <w:tabs>
          <w:tab w:val="left" w:pos="5510"/>
        </w:tabs>
        <w:spacing w:after="0" w:line="240" w:lineRule="auto"/>
        <w:ind w:firstLine="720"/>
        <w:rPr>
          <w:rFonts w:ascii="Times New Roman" w:hAnsi="Times New Roman" w:cs="Times New Roman"/>
          <w:b/>
          <w:bCs/>
          <w:sz w:val="24"/>
          <w:szCs w:val="24"/>
        </w:rPr>
      </w:pPr>
      <w:r>
        <w:rPr>
          <w:rFonts w:ascii="Times New Roman" w:hAnsi="Times New Roman" w:cs="Times New Roman"/>
          <w:b/>
          <w:bCs/>
          <w:sz w:val="24"/>
          <w:szCs w:val="24"/>
        </w:rPr>
        <w:tab/>
      </w:r>
    </w:p>
    <w:p w:rsidR="009E6332" w:rsidRPr="00151433" w:rsidRDefault="009E6332" w:rsidP="009E6332">
      <w:pPr>
        <w:spacing w:after="0" w:line="240" w:lineRule="auto"/>
        <w:ind w:firstLine="720"/>
        <w:jc w:val="center"/>
        <w:rPr>
          <w:rFonts w:ascii="Garamond" w:hAnsi="Garamond" w:cs="Times New Roman"/>
          <w:b/>
          <w:bCs/>
          <w:sz w:val="24"/>
          <w:szCs w:val="24"/>
        </w:rPr>
      </w:pPr>
      <w:r w:rsidRPr="00151433">
        <w:rPr>
          <w:rFonts w:ascii="Garamond" w:hAnsi="Garamond" w:cs="Times New Roman"/>
          <w:b/>
          <w:bCs/>
          <w:sz w:val="24"/>
          <w:szCs w:val="24"/>
        </w:rPr>
        <w:t>Rama Wijaya K.W, Wawan Sopyan</w:t>
      </w:r>
    </w:p>
    <w:p w:rsidR="009E6332" w:rsidRPr="00151433" w:rsidRDefault="009E6332" w:rsidP="009E6332">
      <w:pPr>
        <w:spacing w:after="0" w:line="240" w:lineRule="auto"/>
        <w:ind w:firstLine="720"/>
        <w:jc w:val="center"/>
        <w:rPr>
          <w:rFonts w:ascii="Garamond" w:hAnsi="Garamond" w:cs="Times New Roman"/>
          <w:b/>
          <w:bCs/>
          <w:i/>
          <w:iCs/>
          <w:sz w:val="20"/>
          <w:szCs w:val="20"/>
        </w:rPr>
      </w:pPr>
      <w:r w:rsidRPr="00151433">
        <w:rPr>
          <w:rFonts w:ascii="Garamond" w:hAnsi="Garamond" w:cs="Times New Roman"/>
          <w:b/>
          <w:bCs/>
          <w:i/>
          <w:iCs/>
          <w:sz w:val="20"/>
          <w:szCs w:val="20"/>
        </w:rPr>
        <w:t xml:space="preserve">Sekolah Tinggi Agama Islam Bumi Silampari Lubuklinggau, Indonesia </w:t>
      </w:r>
    </w:p>
    <w:p w:rsidR="009E6332" w:rsidRPr="00151433" w:rsidRDefault="00B56A79" w:rsidP="009E6332">
      <w:pPr>
        <w:spacing w:after="0"/>
        <w:jc w:val="center"/>
        <w:rPr>
          <w:rFonts w:ascii="Garamond" w:hAnsi="Garamond" w:cs="Times New Roman"/>
          <w:sz w:val="24"/>
          <w:szCs w:val="24"/>
        </w:rPr>
      </w:pPr>
      <w:hyperlink r:id="rId9" w:history="1">
        <w:r w:rsidR="009E6332" w:rsidRPr="00151433">
          <w:rPr>
            <w:rStyle w:val="Hyperlink"/>
            <w:rFonts w:ascii="Garamond" w:hAnsi="Garamond"/>
            <w:b/>
            <w:bCs/>
            <w:i/>
            <w:iCs/>
            <w:color w:val="auto"/>
          </w:rPr>
          <w:t>aldiscooter7@gmail.com</w:t>
        </w:r>
      </w:hyperlink>
    </w:p>
    <w:tbl>
      <w:tblPr>
        <w:tblStyle w:val="TableGrid"/>
        <w:tblW w:w="0" w:type="auto"/>
        <w:jc w:val="center"/>
        <w:tblLook w:val="04A0" w:firstRow="1" w:lastRow="0" w:firstColumn="1" w:lastColumn="0" w:noHBand="0" w:noVBand="1"/>
      </w:tblPr>
      <w:tblGrid>
        <w:gridCol w:w="2376"/>
        <w:gridCol w:w="5529"/>
      </w:tblGrid>
      <w:tr w:rsidR="008E7DB5" w:rsidRPr="007E4EF1" w:rsidTr="00C30B39">
        <w:trPr>
          <w:jc w:val="center"/>
        </w:trPr>
        <w:tc>
          <w:tcPr>
            <w:tcW w:w="7905" w:type="dxa"/>
            <w:gridSpan w:val="2"/>
            <w:tcBorders>
              <w:bottom w:val="single" w:sz="4" w:space="0" w:color="auto"/>
            </w:tcBorders>
          </w:tcPr>
          <w:p w:rsidR="0050141E" w:rsidRPr="007E4EF1" w:rsidRDefault="0050141E" w:rsidP="00D902B1">
            <w:pPr>
              <w:jc w:val="center"/>
              <w:rPr>
                <w:rFonts w:ascii="Garamond" w:hAnsi="Garamond" w:cs="Times New Roman"/>
              </w:rPr>
            </w:pPr>
            <w:r w:rsidRPr="007E4EF1">
              <w:rPr>
                <w:rFonts w:ascii="Garamond" w:hAnsi="Garamond" w:cs="Times New Roman"/>
              </w:rPr>
              <w:t>Abstrak</w:t>
            </w:r>
          </w:p>
        </w:tc>
      </w:tr>
      <w:tr w:rsidR="008E7DB5" w:rsidRPr="007E4EF1" w:rsidTr="00B861F1">
        <w:trPr>
          <w:jc w:val="center"/>
        </w:trPr>
        <w:tc>
          <w:tcPr>
            <w:tcW w:w="2376" w:type="dxa"/>
            <w:tcBorders>
              <w:top w:val="single" w:sz="4" w:space="0" w:color="auto"/>
              <w:left w:val="nil"/>
              <w:bottom w:val="single" w:sz="4" w:space="0" w:color="auto"/>
              <w:right w:val="nil"/>
            </w:tcBorders>
          </w:tcPr>
          <w:p w:rsidR="00C30B39" w:rsidRPr="007E4EF1" w:rsidRDefault="00C30B39" w:rsidP="00C30B39">
            <w:pPr>
              <w:rPr>
                <w:rFonts w:ascii="Garamond" w:hAnsi="Garamond" w:cs="Times New Roman"/>
                <w:i/>
              </w:rPr>
            </w:pPr>
            <w:r w:rsidRPr="007E4EF1">
              <w:rPr>
                <w:rFonts w:ascii="Garamond" w:hAnsi="Garamond" w:cs="Times New Roman"/>
                <w:i/>
              </w:rPr>
              <w:t>Article History</w:t>
            </w:r>
          </w:p>
          <w:p w:rsidR="00C30B39" w:rsidRPr="007E4EF1" w:rsidRDefault="00C30B39" w:rsidP="00C30B39">
            <w:pPr>
              <w:rPr>
                <w:rFonts w:ascii="Garamond" w:hAnsi="Garamond" w:cs="Times New Roman"/>
                <w:i/>
              </w:rPr>
            </w:pPr>
            <w:r w:rsidRPr="007E4EF1">
              <w:rPr>
                <w:rFonts w:ascii="Garamond" w:hAnsi="Garamond" w:cs="Times New Roman"/>
                <w:i/>
              </w:rPr>
              <w:t>Received   :</w:t>
            </w:r>
            <w:r w:rsidR="006E1E6A" w:rsidRPr="007E4EF1">
              <w:rPr>
                <w:rFonts w:ascii="Garamond" w:hAnsi="Garamond" w:cs="Times New Roman"/>
                <w:i/>
              </w:rPr>
              <w:t xml:space="preserve"> 10-03</w:t>
            </w:r>
            <w:r w:rsidR="009E6332" w:rsidRPr="007E4EF1">
              <w:rPr>
                <w:rFonts w:ascii="Garamond" w:hAnsi="Garamond" w:cs="Times New Roman"/>
                <w:i/>
              </w:rPr>
              <w:t>-2020</w:t>
            </w:r>
          </w:p>
          <w:p w:rsidR="00C30B39" w:rsidRPr="007E4EF1" w:rsidRDefault="00C30B39" w:rsidP="00C30B39">
            <w:pPr>
              <w:rPr>
                <w:rFonts w:ascii="Garamond" w:hAnsi="Garamond" w:cs="Times New Roman"/>
                <w:i/>
              </w:rPr>
            </w:pPr>
            <w:r w:rsidRPr="007E4EF1">
              <w:rPr>
                <w:rFonts w:ascii="Garamond" w:hAnsi="Garamond" w:cs="Times New Roman"/>
                <w:i/>
              </w:rPr>
              <w:t>Revised     :</w:t>
            </w:r>
            <w:r w:rsidR="006E1E6A" w:rsidRPr="007E4EF1">
              <w:rPr>
                <w:rFonts w:ascii="Garamond" w:hAnsi="Garamond" w:cs="Times New Roman"/>
                <w:i/>
              </w:rPr>
              <w:t xml:space="preserve"> 28-03</w:t>
            </w:r>
            <w:r w:rsidR="009E6332" w:rsidRPr="007E4EF1">
              <w:rPr>
                <w:rFonts w:ascii="Garamond" w:hAnsi="Garamond" w:cs="Times New Roman"/>
                <w:i/>
              </w:rPr>
              <w:t>-2020</w:t>
            </w:r>
          </w:p>
          <w:p w:rsidR="00C30B39" w:rsidRPr="007E4EF1" w:rsidRDefault="00C30B39" w:rsidP="00C30B39">
            <w:pPr>
              <w:rPr>
                <w:rFonts w:ascii="Garamond" w:hAnsi="Garamond" w:cs="Times New Roman"/>
                <w:i/>
              </w:rPr>
            </w:pPr>
            <w:r w:rsidRPr="007E4EF1">
              <w:rPr>
                <w:rFonts w:ascii="Garamond" w:hAnsi="Garamond" w:cs="Times New Roman"/>
                <w:i/>
              </w:rPr>
              <w:t>Accepted  :</w:t>
            </w:r>
            <w:r w:rsidR="009E6332" w:rsidRPr="007E4EF1">
              <w:rPr>
                <w:rFonts w:ascii="Garamond" w:hAnsi="Garamond" w:cs="Times New Roman"/>
                <w:i/>
              </w:rPr>
              <w:t xml:space="preserve"> 06-04-2020</w:t>
            </w:r>
          </w:p>
        </w:tc>
        <w:tc>
          <w:tcPr>
            <w:tcW w:w="5529" w:type="dxa"/>
            <w:vMerge w:val="restart"/>
            <w:tcBorders>
              <w:top w:val="single" w:sz="4" w:space="0" w:color="auto"/>
              <w:left w:val="nil"/>
              <w:right w:val="nil"/>
            </w:tcBorders>
          </w:tcPr>
          <w:p w:rsidR="006E1E6A" w:rsidRPr="007E4EF1" w:rsidRDefault="006E1E6A" w:rsidP="006E1E6A">
            <w:pPr>
              <w:jc w:val="both"/>
              <w:rPr>
                <w:rFonts w:ascii="Garamond" w:hAnsi="Garamond" w:cs="Times New Roman"/>
                <w:bCs/>
                <w:i/>
                <w:color w:val="000000" w:themeColor="text1"/>
              </w:rPr>
            </w:pPr>
            <w:r w:rsidRPr="007E4EF1">
              <w:rPr>
                <w:rFonts w:ascii="Garamond" w:hAnsi="Garamond" w:cs="Times New Roman"/>
                <w:bCs/>
                <w:i/>
                <w:color w:val="000000" w:themeColor="text1"/>
              </w:rPr>
              <w:t>Talking about harmony becomes a diversity of religions colors people's lives. Especially the people of South Sumatra that are very diverse both from culture, language, and religion live side by side helping each other and helping each other consciously as one community. In this case the aim is to explore how the portrait of religious harmony between Hindus who are predominantly Balinese and Muslims who are actually indigenous people (Original Musi Rawas) and Javanese. explained how the condition of the people in Kampung Bali, who live side by side in diversity both ethnically and religiously. This method approach descriptive qualitative and this type of research is phenomenology. The findings illustrate fostering, fostering, development attitudes and behaviors that embody relig</w:t>
            </w:r>
            <w:r w:rsidR="00B3154B" w:rsidRPr="007E4EF1">
              <w:rPr>
                <w:rFonts w:ascii="Garamond" w:hAnsi="Garamond" w:cs="Times New Roman"/>
                <w:bCs/>
                <w:i/>
                <w:color w:val="000000" w:themeColor="text1"/>
              </w:rPr>
              <w:t xml:space="preserve">ious life harmony and </w:t>
            </w:r>
            <w:r w:rsidRPr="007E4EF1">
              <w:rPr>
                <w:rFonts w:ascii="Garamond" w:hAnsi="Garamond" w:cs="Times New Roman"/>
                <w:bCs/>
                <w:i/>
                <w:color w:val="000000" w:themeColor="text1"/>
              </w:rPr>
              <w:t>a variety of factors that are seen to support the realization of harmony among religious people in Kampung Bali, among others: First, because of cultural factors, Second, social interaction and dialogue between religious leaders Hinduism and Islam, Third, fig</w:t>
            </w:r>
            <w:r w:rsidR="00B3154B" w:rsidRPr="007E4EF1">
              <w:rPr>
                <w:rFonts w:ascii="Garamond" w:hAnsi="Garamond" w:cs="Times New Roman"/>
                <w:bCs/>
                <w:i/>
                <w:color w:val="000000" w:themeColor="text1"/>
              </w:rPr>
              <w:t>ures who have</w:t>
            </w:r>
            <w:r w:rsidRPr="007E4EF1">
              <w:rPr>
                <w:rFonts w:ascii="Garamond" w:hAnsi="Garamond" w:cs="Times New Roman"/>
                <w:bCs/>
                <w:i/>
                <w:color w:val="000000" w:themeColor="text1"/>
              </w:rPr>
              <w:t xml:space="preserve"> are active in the social environment. Fourth, the bond of unity as a religious effort to meet the needs of life.</w:t>
            </w:r>
          </w:p>
          <w:p w:rsidR="00C30B39" w:rsidRPr="007E4EF1" w:rsidRDefault="00C30B39" w:rsidP="00F8509A">
            <w:pPr>
              <w:jc w:val="both"/>
              <w:rPr>
                <w:rFonts w:ascii="Garamond" w:hAnsi="Garamond" w:cs="Times New Roman"/>
              </w:rPr>
            </w:pPr>
          </w:p>
        </w:tc>
      </w:tr>
      <w:tr w:rsidR="00C30B39" w:rsidRPr="007E4EF1" w:rsidTr="00B861F1">
        <w:trPr>
          <w:jc w:val="center"/>
        </w:trPr>
        <w:tc>
          <w:tcPr>
            <w:tcW w:w="2376" w:type="dxa"/>
            <w:tcBorders>
              <w:top w:val="single" w:sz="4" w:space="0" w:color="auto"/>
              <w:left w:val="nil"/>
              <w:bottom w:val="single" w:sz="4" w:space="0" w:color="auto"/>
              <w:right w:val="nil"/>
            </w:tcBorders>
          </w:tcPr>
          <w:p w:rsidR="00C937E0" w:rsidRPr="007E4EF1" w:rsidRDefault="00C30B39" w:rsidP="00C937E0">
            <w:pPr>
              <w:spacing w:line="276" w:lineRule="auto"/>
              <w:rPr>
                <w:rFonts w:ascii="Garamond" w:hAnsi="Garamond" w:cs="Times New Roman"/>
                <w:i/>
              </w:rPr>
            </w:pPr>
            <w:r w:rsidRPr="007E4EF1">
              <w:rPr>
                <w:rFonts w:ascii="Garamond" w:hAnsi="Garamond" w:cs="Times New Roman"/>
                <w:i/>
              </w:rPr>
              <w:t>Keywords :</w:t>
            </w:r>
          </w:p>
          <w:p w:rsidR="00F61ADA" w:rsidRPr="007E4EF1" w:rsidRDefault="00C937E0" w:rsidP="00C937E0">
            <w:pPr>
              <w:spacing w:line="276" w:lineRule="auto"/>
              <w:rPr>
                <w:rFonts w:ascii="Garamond" w:hAnsi="Garamond" w:cs="Times New Roman"/>
                <w:i/>
              </w:rPr>
            </w:pPr>
            <w:r w:rsidRPr="007E4EF1">
              <w:rPr>
                <w:rFonts w:ascii="Garamond" w:hAnsi="Garamond" w:cs="Times New Roman"/>
                <w:i/>
              </w:rPr>
              <w:t>H</w:t>
            </w:r>
            <w:r w:rsidR="002166AA" w:rsidRPr="007E4EF1">
              <w:rPr>
                <w:rFonts w:ascii="Garamond" w:hAnsi="Garamond" w:cs="Times New Roman"/>
                <w:i/>
              </w:rPr>
              <w:t>armony</w:t>
            </w:r>
            <w:r w:rsidRPr="007E4EF1">
              <w:rPr>
                <w:rFonts w:ascii="Garamond" w:hAnsi="Garamond" w:cs="Times New Roman"/>
                <w:i/>
              </w:rPr>
              <w:t xml:space="preserve"> in </w:t>
            </w:r>
            <w:r w:rsidR="0018180C" w:rsidRPr="007E4EF1">
              <w:rPr>
                <w:rFonts w:ascii="Garamond" w:hAnsi="Garamond" w:cs="Times New Roman"/>
                <w:i/>
              </w:rPr>
              <w:t>difference</w:t>
            </w:r>
          </w:p>
        </w:tc>
        <w:tc>
          <w:tcPr>
            <w:tcW w:w="5529" w:type="dxa"/>
            <w:vMerge/>
            <w:tcBorders>
              <w:left w:val="nil"/>
              <w:bottom w:val="single" w:sz="4" w:space="0" w:color="auto"/>
              <w:right w:val="nil"/>
            </w:tcBorders>
          </w:tcPr>
          <w:p w:rsidR="00C30B39" w:rsidRPr="007E4EF1" w:rsidRDefault="00C30B39" w:rsidP="00D902B1">
            <w:pPr>
              <w:jc w:val="center"/>
              <w:rPr>
                <w:rFonts w:ascii="Garamond" w:hAnsi="Garamond" w:cs="Times New Roman"/>
              </w:rPr>
            </w:pPr>
          </w:p>
        </w:tc>
      </w:tr>
    </w:tbl>
    <w:p w:rsidR="00EE5D6B" w:rsidRPr="001D575B" w:rsidRDefault="00EE5D6B" w:rsidP="00D902B1">
      <w:pPr>
        <w:spacing w:after="0"/>
        <w:rPr>
          <w:rFonts w:ascii="Times New Roman" w:hAnsi="Times New Roman" w:cs="Times New Roman"/>
          <w:sz w:val="24"/>
          <w:szCs w:val="24"/>
        </w:rPr>
      </w:pPr>
      <w:bookmarkStart w:id="0" w:name="_GoBack"/>
      <w:bookmarkEnd w:id="0"/>
    </w:p>
    <w:p w:rsidR="002008BB" w:rsidRPr="007E4EF1" w:rsidRDefault="00EE5D6B" w:rsidP="002008BB">
      <w:pPr>
        <w:pStyle w:val="ListParagraph"/>
        <w:numPr>
          <w:ilvl w:val="0"/>
          <w:numId w:val="14"/>
        </w:numPr>
        <w:spacing w:after="0" w:line="480" w:lineRule="auto"/>
        <w:ind w:left="426"/>
        <w:rPr>
          <w:rFonts w:ascii="Garamond" w:hAnsi="Garamond" w:cs="Times New Roman"/>
          <w:b/>
          <w:sz w:val="24"/>
          <w:szCs w:val="24"/>
        </w:rPr>
      </w:pPr>
      <w:r w:rsidRPr="007E4EF1">
        <w:rPr>
          <w:rFonts w:ascii="Garamond" w:hAnsi="Garamond" w:cs="Times New Roman"/>
          <w:b/>
          <w:sz w:val="24"/>
          <w:szCs w:val="24"/>
        </w:rPr>
        <w:t>Pendahuluan</w:t>
      </w:r>
    </w:p>
    <w:p w:rsidR="002008BB" w:rsidRPr="007E4EF1" w:rsidRDefault="002008BB" w:rsidP="002008BB">
      <w:pPr>
        <w:pStyle w:val="ListParagraph"/>
        <w:spacing w:after="0" w:line="360" w:lineRule="auto"/>
        <w:ind w:left="426" w:firstLine="567"/>
        <w:jc w:val="both"/>
        <w:rPr>
          <w:rFonts w:ascii="Garamond" w:hAnsi="Garamond" w:cs="Times New Roman"/>
          <w:b/>
          <w:sz w:val="24"/>
          <w:szCs w:val="24"/>
        </w:rPr>
      </w:pPr>
      <w:r w:rsidRPr="007E4EF1">
        <w:rPr>
          <w:rFonts w:ascii="Garamond" w:hAnsi="Garamond" w:cs="Times New Roman"/>
          <w:sz w:val="24"/>
          <w:szCs w:val="24"/>
        </w:rPr>
        <w:t>Wilayah Negara Kesatuan Republik Indonesia</w:t>
      </w:r>
      <w:r w:rsidRPr="007E4EF1">
        <w:rPr>
          <w:rFonts w:ascii="Garamond" w:hAnsi="Garamond" w:cs="Times New Roman"/>
          <w:sz w:val="24"/>
          <w:szCs w:val="24"/>
          <w:lang w:val="en-ID"/>
        </w:rPr>
        <w:t xml:space="preserve"> </w:t>
      </w:r>
      <w:r w:rsidRPr="007E4EF1">
        <w:rPr>
          <w:rFonts w:ascii="Garamond" w:hAnsi="Garamond" w:cs="Times New Roman"/>
          <w:sz w:val="24"/>
          <w:szCs w:val="24"/>
        </w:rPr>
        <w:t>(NKRI) yang membentang da</w:t>
      </w:r>
      <w:r w:rsidR="00843893">
        <w:rPr>
          <w:rFonts w:ascii="Garamond" w:hAnsi="Garamond" w:cs="Times New Roman"/>
          <w:sz w:val="24"/>
          <w:szCs w:val="24"/>
        </w:rPr>
        <w:t xml:space="preserve">ri Sabang sampai Marauke </w:t>
      </w:r>
      <w:r w:rsidR="00843893">
        <w:rPr>
          <w:rFonts w:ascii="Garamond" w:hAnsi="Garamond" w:cs="Times New Roman"/>
          <w:sz w:val="24"/>
          <w:szCs w:val="24"/>
          <w:lang w:val="en-ID"/>
        </w:rPr>
        <w:t>yang ber</w:t>
      </w:r>
      <w:r w:rsidRPr="007E4EF1">
        <w:rPr>
          <w:rFonts w:ascii="Garamond" w:hAnsi="Garamond" w:cs="Times New Roman"/>
          <w:sz w:val="24"/>
          <w:szCs w:val="24"/>
        </w:rPr>
        <w:t>bentuk kepulauan. Dari ribuan pulau tersebut membentang lautan (dua per tiga wilayah Indonesia). NKRI memiliki keberagaman luas, timbul karena perbedaan seperti keberagaman wilayah dan lingkungan, keberagaman suku bangsa dan budaya, keberagaman agama, keberagaman ras, keberagaman golongan dan keberagaman jenis kelamin dan gender. Dari keberagaman tersebut telah diatur dalam UUD 1945 pasal 28E ayat 1 yang berbunyi :</w:t>
      </w:r>
      <w:r w:rsidR="0084300F">
        <w:rPr>
          <w:rFonts w:ascii="Garamond" w:hAnsi="Garamond" w:cs="Times New Roman"/>
          <w:sz w:val="24"/>
          <w:szCs w:val="24"/>
        </w:rPr>
        <w:fldChar w:fldCharType="begin" w:fldLock="1"/>
      </w:r>
      <w:r w:rsidR="0084300F">
        <w:rPr>
          <w:rFonts w:ascii="Garamond" w:hAnsi="Garamond" w:cs="Times New Roman"/>
          <w:sz w:val="24"/>
          <w:szCs w:val="24"/>
        </w:rPr>
        <w:instrText>ADDIN CSL_CITATION {"citationItems":[{"id":"ITEM-1","itemData":{"id":"ITEM-1","issued":{"date-parts":[["0"]]},"title":"UUD 1945 Pasal 28E Ayat 1","type":"article-journal"},"uris":["http://www.mendeley.com/documents/?uuid=1de5f430-675b-444f-b6f8-fb3f617b98f4"]}],"mendeley":{"formattedCitation":"[1]","plainTextFormattedCitation":"[1]","previouslyFormattedCitation":"[1]"},"properties":{"noteIndex":0},"schema":"https://github.com/citation-style-language/schema/raw/master/csl-citation.json"}</w:instrText>
      </w:r>
      <w:r w:rsidR="0084300F">
        <w:rPr>
          <w:rFonts w:ascii="Garamond" w:hAnsi="Garamond" w:cs="Times New Roman"/>
          <w:sz w:val="24"/>
          <w:szCs w:val="24"/>
        </w:rPr>
        <w:fldChar w:fldCharType="separate"/>
      </w:r>
      <w:r w:rsidR="0084300F" w:rsidRPr="0084300F">
        <w:rPr>
          <w:rFonts w:ascii="Garamond" w:hAnsi="Garamond" w:cs="Times New Roman"/>
          <w:noProof/>
          <w:sz w:val="24"/>
          <w:szCs w:val="24"/>
        </w:rPr>
        <w:t>[1]</w:t>
      </w:r>
      <w:r w:rsidR="0084300F">
        <w:rPr>
          <w:rFonts w:ascii="Garamond" w:hAnsi="Garamond" w:cs="Times New Roman"/>
          <w:sz w:val="24"/>
          <w:szCs w:val="24"/>
        </w:rPr>
        <w:fldChar w:fldCharType="end"/>
      </w:r>
      <w:r w:rsidRPr="007E4EF1">
        <w:rPr>
          <w:rFonts w:ascii="Garamond" w:hAnsi="Garamond" w:cs="Times New Roman"/>
          <w:sz w:val="24"/>
          <w:szCs w:val="24"/>
          <w:lang w:val="en-ID"/>
        </w:rPr>
        <w:t xml:space="preserve"> </w:t>
      </w:r>
      <w:r w:rsidRPr="007E4EF1">
        <w:rPr>
          <w:rFonts w:ascii="Garamond" w:hAnsi="Garamond" w:cs="Times New Roman"/>
          <w:sz w:val="24"/>
          <w:szCs w:val="24"/>
        </w:rPr>
        <w:t>“</w:t>
      </w:r>
      <w:r w:rsidRPr="007E4EF1">
        <w:rPr>
          <w:rFonts w:ascii="Garamond" w:hAnsi="Garamond" w:cs="Times New Roman"/>
          <w:i/>
          <w:sz w:val="24"/>
          <w:szCs w:val="24"/>
        </w:rPr>
        <w:t>Setiap orang bebas memeluk agama dan beribadah menurut agamanya, memilih pendidikan dan pengajaran, memilih pekerjaan, memilih kewarganegaraan, memilih tempat tinggal diwilayah Negara dan meninggalkannya serta berhak kembali</w:t>
      </w:r>
      <w:r w:rsidRPr="007E4EF1">
        <w:rPr>
          <w:rFonts w:ascii="Garamond" w:hAnsi="Garamond" w:cs="Times New Roman"/>
          <w:sz w:val="24"/>
          <w:szCs w:val="24"/>
        </w:rPr>
        <w:t>”</w:t>
      </w:r>
    </w:p>
    <w:p w:rsidR="002008BB" w:rsidRPr="007E4EF1" w:rsidRDefault="002008BB" w:rsidP="002008BB">
      <w:pPr>
        <w:spacing w:after="0" w:line="240" w:lineRule="auto"/>
        <w:ind w:left="426"/>
        <w:jc w:val="both"/>
        <w:rPr>
          <w:rFonts w:ascii="Garamond" w:hAnsi="Garamond" w:cs="Times New Roman"/>
          <w:sz w:val="24"/>
          <w:szCs w:val="24"/>
        </w:rPr>
      </w:pPr>
    </w:p>
    <w:p w:rsidR="002008BB" w:rsidRPr="007E4EF1" w:rsidRDefault="002008BB" w:rsidP="002008BB">
      <w:pPr>
        <w:spacing w:after="0" w:line="360" w:lineRule="auto"/>
        <w:ind w:left="426" w:firstLine="567"/>
        <w:jc w:val="both"/>
        <w:rPr>
          <w:rFonts w:ascii="Garamond" w:hAnsi="Garamond" w:cs="Times New Roman"/>
          <w:sz w:val="24"/>
          <w:szCs w:val="24"/>
        </w:rPr>
      </w:pPr>
      <w:r w:rsidRPr="007E4EF1">
        <w:rPr>
          <w:rFonts w:ascii="Garamond" w:hAnsi="Garamond" w:cs="Times New Roman"/>
          <w:sz w:val="24"/>
          <w:szCs w:val="24"/>
        </w:rPr>
        <w:lastRenderedPageBreak/>
        <w:t>Maka dari itu, walaupun keberagaman yang ada di Indonesia saling berkaitan satu sama lain namun itulah bentuk perbedaan. Salah satunya keberagaman agama yang selalu terpaut dengan keberagaman lainnya. Dengan demikian keberadaan keberagaman agama di masyarakat memiliki agama yang berbeda namun tidak lantas membuat mereka tidak saling menghargai (toleransi). Masyarakat Indonesia tetap aman dan damai hidup berdampingan dalam perbedaan.</w:t>
      </w:r>
    </w:p>
    <w:p w:rsidR="002008BB" w:rsidRPr="007E4EF1" w:rsidRDefault="002008BB" w:rsidP="002008BB">
      <w:pPr>
        <w:spacing w:after="0" w:line="360" w:lineRule="auto"/>
        <w:ind w:left="426" w:firstLine="567"/>
        <w:jc w:val="both"/>
        <w:rPr>
          <w:rFonts w:ascii="Garamond" w:hAnsi="Garamond" w:cs="Times New Roman"/>
          <w:sz w:val="24"/>
          <w:szCs w:val="24"/>
        </w:rPr>
      </w:pPr>
      <w:r w:rsidRPr="007E4EF1">
        <w:rPr>
          <w:rFonts w:ascii="Garamond" w:hAnsi="Garamond" w:cs="Times New Roman"/>
          <w:sz w:val="24"/>
          <w:szCs w:val="24"/>
        </w:rPr>
        <w:t>Agama merupakan salah satu faktor pendorong terjadinya dinamika interaksi sosial manusia. Keyakinan terhadap agama akan sangat memungkinkan membentuk ruang sosial antara masing-masing pemeluknya. Ruang sosial tersebut kemudian mempengaruhi pola interaksi sosial antara umat beragama. Terkait dengan hal tersebut Cliffort Geertz sebagaimana yang kutip oleh Nashir memandang bahwa agama tidak hanya memainkan peranan integratif dan menciptakan harmoni dalam kehidupan, tetapi juga menjadi perimbangan antara kekuatan integratif dan disintegratif dalam sistem sosial.</w:t>
      </w:r>
      <w:r w:rsidR="0084300F">
        <w:rPr>
          <w:rFonts w:ascii="Garamond" w:hAnsi="Garamond" w:cs="Times New Roman"/>
          <w:sz w:val="24"/>
          <w:szCs w:val="24"/>
        </w:rPr>
        <w:fldChar w:fldCharType="begin" w:fldLock="1"/>
      </w:r>
      <w:r w:rsidR="0084300F">
        <w:rPr>
          <w:rFonts w:ascii="Garamond" w:hAnsi="Garamond" w:cs="Times New Roman"/>
          <w:sz w:val="24"/>
          <w:szCs w:val="24"/>
        </w:rPr>
        <w:instrText>ADDIN CSL_CITATION {"citationItems":[{"id":"ITEM-1","itemData":{"DOI":"10.18592/khazanah.v16i2.2337","ISSN":"0215-837X","abstract":"Abstract: This paper aims to analyze the social interaction among the religious elites in Palangka Raya. The focus of this writing was the patterns of interaction among the religious elites, the encouraging factors of interaction, and the implications of interaction among the religious communities towards the social life among the religious communities in Palangka Raya. This research is a field research using a qualitative method. The data was collected through observation and interview. It was concluded that the interaction among the religious elites in Palangka Raya was supported by the integrative strengths which enable the harmonious relationship among the religious elites. These integrative strengths were the cultural values which have rooted and have been inherited to the next generations, especially to Dayak society. The religious difference in Dayak culture is not seen as the opposing form, but as a human right and a personal choice of each person. On this level the patterns of interaction which will be formed is integrative solidarity. The harmonious relationship among the religious elites then has implications towards the social life among the religious communities. These implicationswere the realization of the harmonious and collaborative relationships among the religious communities in Palangka Raya.  Paper ini bertujuan untuk menganalisis interaksi sosial antara elit agama di Palangka Raya. Fokus kajian dalam tulisan ini terkait dengan pola interaksi elit agama, faktor pendorong interaksi, dan implikasi interaksi antara elit agama terhadap kehidupan sosial antar umat beragama di Kota Palangka Raya.Penelitian ini merupakan penelitian lapangan dengan menggunakan metode kualitatif.Untuk memperoleh data dilakukan dengan observasi dan wawancara.Hasil temuan dapat disimpulkan bahwa interaksi antarelit agama di Kota Palangka Raya ditopang oleh kekuatan integratif yang memungkinkan terjadinya hubungan harmonis antara elit agama.Kekuatan integratif tersebut adalah nilai-nilai budaya yang telah mengakar dan diwariskan secara turun-temurun khususnya pada masyarakat Dayak. Perbedaan agama dalam budaya Dayak tidak dipandang sebagai bentuk pertentangan, tetapi sebagai hak asasi dan pilihan pribadi setiap orang. Pada tataran ini pola interaksi yang akan terbentuk adalah bersifat solidaritas integratif. Hubungan yang harmonis antara elit agama kemudian berimplikasi pada kehidupan sosial antarumat beragama di Palangka Raya. Implikasi tersebut terutawa terwu…","author":[{"dropping-particle":"","family":"HM","given":"Abubakar","non-dropping-particle":"","parse-names":false,"suffix":""},{"dropping-particle":"","family":"Mualimin","given":"Mualimin","non-dropping-particle":"","parse-names":false,"suffix":""},{"dropping-particle":"","family":"Nurliana","given":"Nurliana","non-dropping-particle":"","parse-names":false,"suffix":""}],"container-title":"Khazanah: Jurnal Studi Islam dan Humaniora","id":"ITEM-1","issue":"2","issued":{"date-parts":[["2018"]]},"page":"277","title":"Elit Agama Dan Harmonisasi Sosial Di Palangka Raya","type":"article-journal","volume":"16"},"uris":["http://www.mendeley.com/documents/?uuid=d2aed7e1-ecbc-451a-b6ce-9100a21b0e9d"]}],"mendeley":{"formattedCitation":"[2]","plainTextFormattedCitation":"[2]","previouslyFormattedCitation":"[2]"},"properties":{"noteIndex":0},"schema":"https://github.com/citation-style-language/schema/raw/master/csl-citation.json"}</w:instrText>
      </w:r>
      <w:r w:rsidR="0084300F">
        <w:rPr>
          <w:rFonts w:ascii="Garamond" w:hAnsi="Garamond" w:cs="Times New Roman"/>
          <w:sz w:val="24"/>
          <w:szCs w:val="24"/>
        </w:rPr>
        <w:fldChar w:fldCharType="separate"/>
      </w:r>
      <w:r w:rsidR="0084300F" w:rsidRPr="0084300F">
        <w:rPr>
          <w:rFonts w:ascii="Garamond" w:hAnsi="Garamond" w:cs="Times New Roman"/>
          <w:noProof/>
          <w:sz w:val="24"/>
          <w:szCs w:val="24"/>
        </w:rPr>
        <w:t>[2]</w:t>
      </w:r>
      <w:r w:rsidR="0084300F">
        <w:rPr>
          <w:rFonts w:ascii="Garamond" w:hAnsi="Garamond" w:cs="Times New Roman"/>
          <w:sz w:val="24"/>
          <w:szCs w:val="24"/>
        </w:rPr>
        <w:fldChar w:fldCharType="end"/>
      </w:r>
    </w:p>
    <w:p w:rsidR="001115A4" w:rsidRDefault="002008BB" w:rsidP="002008BB">
      <w:pPr>
        <w:spacing w:after="0" w:line="360" w:lineRule="auto"/>
        <w:ind w:left="426" w:firstLine="567"/>
        <w:jc w:val="both"/>
        <w:rPr>
          <w:rFonts w:ascii="Garamond" w:hAnsi="Garamond" w:cs="Times New Roman"/>
          <w:sz w:val="24"/>
          <w:szCs w:val="24"/>
        </w:rPr>
      </w:pPr>
      <w:r w:rsidRPr="007E4EF1">
        <w:rPr>
          <w:rFonts w:ascii="Garamond" w:hAnsi="Garamond" w:cs="Times New Roman"/>
          <w:sz w:val="24"/>
          <w:szCs w:val="24"/>
        </w:rPr>
        <w:t>Harmoni adalah kesatuan hati dan sepakat untuk tidak menciptakan perselisihan dan pertengkaran serta kemampuan dan kemauan untuk hidup berdampingan dan bersama-sama dengan damai serta tentram.</w:t>
      </w:r>
      <w:r w:rsidR="0084300F">
        <w:rPr>
          <w:rFonts w:ascii="Garamond" w:hAnsi="Garamond" w:cs="Times New Roman"/>
          <w:sz w:val="24"/>
          <w:szCs w:val="24"/>
        </w:rPr>
        <w:fldChar w:fldCharType="begin" w:fldLock="1"/>
      </w:r>
      <w:r w:rsidR="0084300F">
        <w:rPr>
          <w:rFonts w:ascii="Garamond" w:hAnsi="Garamond" w:cs="Times New Roman"/>
          <w:sz w:val="24"/>
          <w:szCs w:val="24"/>
        </w:rPr>
        <w:instrText>ADDIN CSL_CITATION {"citationItems":[{"id":"ITEM-1","itemData":{"author":[{"dropping-particle":"","family":"Maulidia","given":"","non-dropping-particle":"","parse-names":false,"suffix":""}],"id":"ITEM-1","issued":{"date-parts":[["2015"]]},"title":"Strategi Komunikasi Antar Budaya Masyarakat Multi Etnis Dalam Membangun Harmonisasi (studi kasus di Desa Pemenang Timur Kabupaten Lombok Utara)","type":"article-journal","volume":"2015312104"},"uris":["http://www.mendeley.com/documents/?uuid=0ee48616-12c8-4622-ba8f-fe0254dc4b7d"]}],"mendeley":{"formattedCitation":"[3]","plainTextFormattedCitation":"[3]","previouslyFormattedCitation":"[3]"},"properties":{"noteIndex":0},"schema":"https://github.com/citation-style-language/schema/raw/master/csl-citation.json"}</w:instrText>
      </w:r>
      <w:r w:rsidR="0084300F">
        <w:rPr>
          <w:rFonts w:ascii="Garamond" w:hAnsi="Garamond" w:cs="Times New Roman"/>
          <w:sz w:val="24"/>
          <w:szCs w:val="24"/>
        </w:rPr>
        <w:fldChar w:fldCharType="separate"/>
      </w:r>
      <w:r w:rsidR="0084300F" w:rsidRPr="0084300F">
        <w:rPr>
          <w:rFonts w:ascii="Garamond" w:hAnsi="Garamond" w:cs="Times New Roman"/>
          <w:noProof/>
          <w:sz w:val="24"/>
          <w:szCs w:val="24"/>
        </w:rPr>
        <w:t>[3]</w:t>
      </w:r>
      <w:r w:rsidR="0084300F">
        <w:rPr>
          <w:rFonts w:ascii="Garamond" w:hAnsi="Garamond" w:cs="Times New Roman"/>
          <w:sz w:val="24"/>
          <w:szCs w:val="24"/>
        </w:rPr>
        <w:fldChar w:fldCharType="end"/>
      </w:r>
      <w:r w:rsidRPr="007E4EF1">
        <w:rPr>
          <w:rFonts w:ascii="Garamond" w:hAnsi="Garamond" w:cs="Times New Roman"/>
          <w:sz w:val="24"/>
          <w:szCs w:val="24"/>
        </w:rPr>
        <w:t xml:space="preserve"> </w:t>
      </w:r>
    </w:p>
    <w:p w:rsidR="002008BB" w:rsidRPr="007E4EF1" w:rsidRDefault="002008BB" w:rsidP="002008BB">
      <w:pPr>
        <w:spacing w:after="0" w:line="360" w:lineRule="auto"/>
        <w:ind w:left="426" w:firstLine="567"/>
        <w:jc w:val="both"/>
        <w:rPr>
          <w:rFonts w:ascii="Garamond" w:hAnsi="Garamond" w:cs="Times New Roman"/>
          <w:sz w:val="24"/>
          <w:szCs w:val="24"/>
        </w:rPr>
      </w:pPr>
      <w:r w:rsidRPr="007E4EF1">
        <w:rPr>
          <w:rFonts w:ascii="Garamond" w:hAnsi="Garamond" w:cs="Times New Roman"/>
          <w:sz w:val="24"/>
          <w:szCs w:val="24"/>
        </w:rPr>
        <w:t xml:space="preserve">Dengan situasi sosial, harmonisasi yang terjadi secara realitas saat ini tidak dapat disangkal lagi karena antar personal individu yang berbeda latarbelakang agama masih tetap kokoh miskipun berdamping rumah. Ini menandakan toleransi masyarakat masih sangat tinggi . </w:t>
      </w:r>
    </w:p>
    <w:p w:rsidR="001115A4" w:rsidRDefault="002008BB" w:rsidP="002008BB">
      <w:pPr>
        <w:spacing w:after="0" w:line="360" w:lineRule="auto"/>
        <w:ind w:left="426" w:firstLine="567"/>
        <w:jc w:val="both"/>
        <w:rPr>
          <w:rFonts w:ascii="Garamond" w:hAnsi="Garamond" w:cs="Times New Roman"/>
          <w:sz w:val="24"/>
          <w:szCs w:val="24"/>
        </w:rPr>
      </w:pPr>
      <w:r w:rsidRPr="007E4EF1">
        <w:rPr>
          <w:rFonts w:ascii="Garamond" w:hAnsi="Garamond" w:cs="Times New Roman"/>
          <w:sz w:val="24"/>
          <w:szCs w:val="24"/>
        </w:rPr>
        <w:t>Kerukunan antar umat/ komunitas agama dengan pemerintah yaitu supaya diupayakan keserasian dan keselarasan di antara para pemeluk atau pejabat agama dengan para pejabat pemerintah dengan saling memahami dan menghargai tugas masing-masing dalam rangka membangun masyarakat dan bangsa Indonesia yang beragama.</w:t>
      </w:r>
      <w:r w:rsidR="0084300F">
        <w:rPr>
          <w:rFonts w:ascii="Garamond" w:hAnsi="Garamond" w:cs="Times New Roman"/>
          <w:sz w:val="24"/>
          <w:szCs w:val="24"/>
        </w:rPr>
        <w:fldChar w:fldCharType="begin" w:fldLock="1"/>
      </w:r>
      <w:r w:rsidR="0084300F">
        <w:rPr>
          <w:rFonts w:ascii="Garamond" w:hAnsi="Garamond" w:cs="Times New Roman"/>
          <w:sz w:val="24"/>
          <w:szCs w:val="24"/>
        </w:rPr>
        <w:instrText>ADDIN CSL_CITATION {"citationItems":[{"id":"ITEM-1","itemData":{"author":[{"dropping-particle":"","family":"RI","given":"Depag","non-dropping-particle":"","parse-names":false,"suffix":""}],"id":"ITEM-1","issued":{"date-parts":[["1997"]]},"publisher":"Badan Penelitian dan Pengembangan Agama Proyek Peningkatan Kerukunan Umat Beragama Di Indonesia","publisher-place":"Jakarta","title":"Bingkai Teologi Kerukunan Hidup Umat Beragama Di Indonesia","type":"book"},"uris":["http://www.mendeley.com/documents/?uuid=52c8c708-e7a4-492e-bf1b-8ae83780cacc"]}],"mendeley":{"formattedCitation":"[4]","plainTextFormattedCitation":"[4]","previouslyFormattedCitation":"[4]"},"properties":{"noteIndex":0},"schema":"https://github.com/citation-style-language/schema/raw/master/csl-citation.json"}</w:instrText>
      </w:r>
      <w:r w:rsidR="0084300F">
        <w:rPr>
          <w:rFonts w:ascii="Garamond" w:hAnsi="Garamond" w:cs="Times New Roman"/>
          <w:sz w:val="24"/>
          <w:szCs w:val="24"/>
        </w:rPr>
        <w:fldChar w:fldCharType="separate"/>
      </w:r>
      <w:r w:rsidR="0084300F" w:rsidRPr="0084300F">
        <w:rPr>
          <w:rFonts w:ascii="Garamond" w:hAnsi="Garamond" w:cs="Times New Roman"/>
          <w:noProof/>
          <w:sz w:val="24"/>
          <w:szCs w:val="24"/>
        </w:rPr>
        <w:t>[4]</w:t>
      </w:r>
      <w:r w:rsidR="0084300F">
        <w:rPr>
          <w:rFonts w:ascii="Garamond" w:hAnsi="Garamond" w:cs="Times New Roman"/>
          <w:sz w:val="24"/>
          <w:szCs w:val="24"/>
        </w:rPr>
        <w:fldChar w:fldCharType="end"/>
      </w:r>
      <w:r w:rsidRPr="007E4EF1">
        <w:rPr>
          <w:rFonts w:ascii="Garamond" w:hAnsi="Garamond" w:cs="Times New Roman"/>
          <w:sz w:val="24"/>
          <w:szCs w:val="24"/>
        </w:rPr>
        <w:t xml:space="preserve"> </w:t>
      </w:r>
    </w:p>
    <w:p w:rsidR="002008BB" w:rsidRPr="007E4EF1" w:rsidRDefault="002008BB" w:rsidP="002008BB">
      <w:pPr>
        <w:spacing w:after="0" w:line="360" w:lineRule="auto"/>
        <w:ind w:left="426" w:firstLine="567"/>
        <w:jc w:val="both"/>
        <w:rPr>
          <w:rFonts w:ascii="Garamond" w:hAnsi="Garamond" w:cs="Times New Roman"/>
          <w:sz w:val="24"/>
          <w:szCs w:val="24"/>
        </w:rPr>
      </w:pPr>
      <w:r w:rsidRPr="007E4EF1">
        <w:rPr>
          <w:rFonts w:ascii="Garamond" w:hAnsi="Garamond" w:cs="Times New Roman"/>
          <w:sz w:val="24"/>
          <w:szCs w:val="24"/>
        </w:rPr>
        <w:t xml:space="preserve">Kerukunan umat beragama adalah point yang penting dalam bermasyarakat. Dimana terdapat intraksi antar umat beragama dalam menjaga keutuhan bersama. Untuk menjaga terus menghormati, toleransi dalam beribadah masing-masing agama. Tidak ada diskriminasi, intimidasi dan propokasi dalam menghancurkan keutuhan kerukunan beragama. </w:t>
      </w:r>
    </w:p>
    <w:p w:rsidR="002008BB" w:rsidRPr="007E4EF1" w:rsidRDefault="002008BB" w:rsidP="002008BB">
      <w:pPr>
        <w:spacing w:after="0" w:line="360" w:lineRule="auto"/>
        <w:ind w:left="993"/>
        <w:jc w:val="both"/>
        <w:rPr>
          <w:rFonts w:ascii="Garamond" w:hAnsi="Garamond" w:cs="Times New Roman"/>
          <w:sz w:val="24"/>
          <w:szCs w:val="24"/>
        </w:rPr>
      </w:pPr>
      <w:r w:rsidRPr="007E4EF1">
        <w:rPr>
          <w:rFonts w:ascii="Garamond" w:hAnsi="Garamond" w:cs="Times New Roman"/>
          <w:i/>
          <w:sz w:val="24"/>
          <w:szCs w:val="24"/>
        </w:rPr>
        <w:lastRenderedPageBreak/>
        <w:t>The language dialect in the preaching communication of the preachers contain primordial thoughts and local values (social values) of the local community. In this way, they use them as media, tools, or means to communicating the message to the community</w:t>
      </w:r>
      <w:r w:rsidRPr="007E4EF1">
        <w:rPr>
          <w:rFonts w:ascii="Garamond" w:hAnsi="Garamond" w:cs="Times New Roman"/>
          <w:sz w:val="24"/>
          <w:szCs w:val="24"/>
        </w:rPr>
        <w:t>.</w:t>
      </w:r>
      <w:r w:rsidR="0084300F">
        <w:rPr>
          <w:rFonts w:ascii="Garamond" w:hAnsi="Garamond" w:cs="Times New Roman"/>
          <w:sz w:val="24"/>
          <w:szCs w:val="24"/>
        </w:rPr>
        <w:fldChar w:fldCharType="begin" w:fldLock="1"/>
      </w:r>
      <w:r w:rsidR="00902EE8">
        <w:rPr>
          <w:rFonts w:ascii="Garamond" w:hAnsi="Garamond" w:cs="Times New Roman"/>
          <w:sz w:val="24"/>
          <w:szCs w:val="24"/>
        </w:rPr>
        <w:instrText>ADDIN CSL_CITATION {"citationItems":[{"id":"ITEM-1","itemData":{"DOI":"10.15575/idajhs.v12i1.4387","author":[{"dropping-particle":"","family":"Village","given":"Bojongmenteng","non-dropping-particle":"","parse-names":false,"suffix":""},{"dropping-particle":"","family":"District","given":"Leuwidamar","non-dropping-particle":"","parse-names":false,"suffix":""},{"dropping-particle":"","family":"Regency","given":"Lebak","non-dropping-particle":"","parse-names":false,"suffix":""}],"id":"ITEM-1","issue":"April","issued":{"date-parts":[["2019"]]},"page":"25-38","title":"Da ’ wah Communication in the Sundawiwitan Community","type":"article-journal","volume":"13"},"uris":["http://www.mendeley.com/documents/?uuid=200408cf-910a-47b8-be2c-81cd4c9e03e8"]}],"mendeley":{"formattedCitation":"[5]","plainTextFormattedCitation":"[5]","previouslyFormattedCitation":"[5]"},"properties":{"noteIndex":0},"schema":"https://github.com/citation-style-language/schema/raw/master/csl-citation.json"}</w:instrText>
      </w:r>
      <w:r w:rsidR="0084300F">
        <w:rPr>
          <w:rFonts w:ascii="Garamond" w:hAnsi="Garamond" w:cs="Times New Roman"/>
          <w:sz w:val="24"/>
          <w:szCs w:val="24"/>
        </w:rPr>
        <w:fldChar w:fldCharType="separate"/>
      </w:r>
      <w:r w:rsidR="0084300F" w:rsidRPr="0084300F">
        <w:rPr>
          <w:rFonts w:ascii="Garamond" w:hAnsi="Garamond" w:cs="Times New Roman"/>
          <w:noProof/>
          <w:sz w:val="24"/>
          <w:szCs w:val="24"/>
        </w:rPr>
        <w:t>[5]</w:t>
      </w:r>
      <w:r w:rsidR="0084300F">
        <w:rPr>
          <w:rFonts w:ascii="Garamond" w:hAnsi="Garamond" w:cs="Times New Roman"/>
          <w:sz w:val="24"/>
          <w:szCs w:val="24"/>
        </w:rPr>
        <w:fldChar w:fldCharType="end"/>
      </w:r>
    </w:p>
    <w:p w:rsidR="002008BB" w:rsidRPr="007E4EF1" w:rsidRDefault="002008BB" w:rsidP="002008BB">
      <w:pPr>
        <w:spacing w:after="0" w:line="360" w:lineRule="auto"/>
        <w:ind w:left="426" w:firstLine="567"/>
        <w:jc w:val="both"/>
        <w:rPr>
          <w:rFonts w:ascii="Garamond" w:hAnsi="Garamond" w:cs="Times New Roman"/>
          <w:sz w:val="24"/>
          <w:szCs w:val="24"/>
        </w:rPr>
      </w:pPr>
      <w:r w:rsidRPr="007E4EF1">
        <w:rPr>
          <w:rFonts w:ascii="Garamond" w:hAnsi="Garamond" w:cs="Times New Roman"/>
          <w:sz w:val="24"/>
          <w:szCs w:val="24"/>
        </w:rPr>
        <w:t xml:space="preserve">Jadi komunikasi antar budaya sering terjadi antara individu yang berbeda latarbelakang budaya yang mengalami banyak hambatan yang disadari maupun tidak sadari, sehingga nanti akan terlihat dinamika antara peserta komunikasi tersebut. Bahasa dialeg akan membedakannya namun komunikasi seragam yang dapat mempermudah di masyarakat. Walaupun dalam agama terdapat selisih sekalipun pemerintah turut hadir dalam menyelesaikan sengketa permasalahan tersebut yang sudah diatur dalam UUD 1945 pasal 29 ayat 2 yang berbunyi : “ </w:t>
      </w:r>
      <w:r w:rsidRPr="007E4EF1">
        <w:rPr>
          <w:rFonts w:ascii="Garamond" w:hAnsi="Garamond" w:cs="Times New Roman"/>
          <w:i/>
          <w:sz w:val="24"/>
          <w:szCs w:val="24"/>
        </w:rPr>
        <w:t>Negara menjamin kemerdekaan tiap penduduk untuk memeluk agamanya masing-masing dan untuk beribadah menurut agamanya dan kepercayaannya itu</w:t>
      </w:r>
      <w:r w:rsidRPr="007E4EF1">
        <w:rPr>
          <w:rFonts w:ascii="Garamond" w:hAnsi="Garamond" w:cs="Times New Roman"/>
          <w:sz w:val="24"/>
          <w:szCs w:val="24"/>
        </w:rPr>
        <w:t>”</w:t>
      </w:r>
      <w:r w:rsidR="00902EE8">
        <w:rPr>
          <w:rFonts w:ascii="Garamond" w:hAnsi="Garamond" w:cs="Times New Roman"/>
          <w:sz w:val="24"/>
          <w:szCs w:val="24"/>
        </w:rPr>
        <w:fldChar w:fldCharType="begin" w:fldLock="1"/>
      </w:r>
      <w:r w:rsidR="00902EE8">
        <w:rPr>
          <w:rFonts w:ascii="Garamond" w:hAnsi="Garamond" w:cs="Times New Roman"/>
          <w:sz w:val="24"/>
          <w:szCs w:val="24"/>
        </w:rPr>
        <w:instrText>ADDIN CSL_CITATION {"citationItems":[{"id":"ITEM-1","itemData":{"id":"ITEM-1","issued":{"date-parts":[["0"]]},"title":"UUD 1945 Pasal 29 Ayat 2","type":"article-journal"},"uris":["http://www.mendeley.com/documents/?uuid=21a327d5-0780-47bb-82c2-e212a7f31db8"]}],"mendeley":{"formattedCitation":"[6]","plainTextFormattedCitation":"[6]","previouslyFormattedCitation":"[6]"},"properties":{"noteIndex":0},"schema":"https://github.com/citation-style-language/schema/raw/master/csl-citation.json"}</w:instrText>
      </w:r>
      <w:r w:rsidR="00902EE8">
        <w:rPr>
          <w:rFonts w:ascii="Garamond" w:hAnsi="Garamond" w:cs="Times New Roman"/>
          <w:sz w:val="24"/>
          <w:szCs w:val="24"/>
        </w:rPr>
        <w:fldChar w:fldCharType="separate"/>
      </w:r>
      <w:r w:rsidR="00902EE8" w:rsidRPr="00902EE8">
        <w:rPr>
          <w:rFonts w:ascii="Garamond" w:hAnsi="Garamond" w:cs="Times New Roman"/>
          <w:noProof/>
          <w:sz w:val="24"/>
          <w:szCs w:val="24"/>
        </w:rPr>
        <w:t>[6]</w:t>
      </w:r>
      <w:r w:rsidR="00902EE8">
        <w:rPr>
          <w:rFonts w:ascii="Garamond" w:hAnsi="Garamond" w:cs="Times New Roman"/>
          <w:sz w:val="24"/>
          <w:szCs w:val="24"/>
        </w:rPr>
        <w:fldChar w:fldCharType="end"/>
      </w:r>
      <w:r w:rsidRPr="007E4EF1">
        <w:rPr>
          <w:rFonts w:ascii="Garamond" w:hAnsi="Garamond" w:cs="Times New Roman"/>
          <w:sz w:val="24"/>
          <w:szCs w:val="24"/>
        </w:rPr>
        <w:t xml:space="preserve">. </w:t>
      </w:r>
    </w:p>
    <w:p w:rsidR="002008BB" w:rsidRPr="007E4EF1" w:rsidRDefault="002008BB" w:rsidP="002008BB">
      <w:pPr>
        <w:spacing w:after="0" w:line="360" w:lineRule="auto"/>
        <w:ind w:left="426" w:firstLine="567"/>
        <w:jc w:val="both"/>
        <w:rPr>
          <w:rFonts w:ascii="Garamond" w:hAnsi="Garamond" w:cs="Times New Roman"/>
          <w:sz w:val="24"/>
          <w:szCs w:val="24"/>
        </w:rPr>
      </w:pPr>
      <w:r w:rsidRPr="007E4EF1">
        <w:rPr>
          <w:rFonts w:ascii="Garamond" w:hAnsi="Garamond" w:cs="Times New Roman"/>
          <w:sz w:val="24"/>
          <w:szCs w:val="24"/>
        </w:rPr>
        <w:t xml:space="preserve">Kenyataan itu, walaupun konflik dan ketegangan yang akan terjadi antar agama kemungkinan terjadi tidak terelakan. Yang jelas setiap agama selalu menanamkan sikap atau tindakan perdamaian dan toleransi. Dalam pluralism agama tidak akan terlepas dari solidaritas antar agama yang </w:t>
      </w:r>
      <w:r w:rsidRPr="007E4EF1">
        <w:rPr>
          <w:rFonts w:ascii="Garamond" w:hAnsi="Garamond" w:cs="Times New Roman"/>
          <w:i/>
          <w:sz w:val="24"/>
          <w:szCs w:val="24"/>
        </w:rPr>
        <w:t xml:space="preserve">notabene </w:t>
      </w:r>
      <w:r w:rsidRPr="007E4EF1">
        <w:rPr>
          <w:rFonts w:ascii="Garamond" w:hAnsi="Garamond" w:cs="Times New Roman"/>
          <w:sz w:val="24"/>
          <w:szCs w:val="24"/>
        </w:rPr>
        <w:t xml:space="preserve">jumlah penduduk islam lebih banyak ketimpang dari agama lain. Namum semua penduduk yang beragama ikut berbaur dalam aktivitas masyarakat secara normal dan melakukan kerjasama dalam beberapa bidang kegiatan tanpa memandang agama masing-masing. </w:t>
      </w:r>
    </w:p>
    <w:p w:rsidR="002008BB" w:rsidRPr="007E4EF1" w:rsidRDefault="002008BB" w:rsidP="002008BB">
      <w:pPr>
        <w:spacing w:after="0" w:line="360" w:lineRule="auto"/>
        <w:ind w:left="426" w:firstLine="567"/>
        <w:jc w:val="both"/>
        <w:rPr>
          <w:rFonts w:ascii="Garamond" w:hAnsi="Garamond" w:cs="Times New Roman"/>
          <w:sz w:val="24"/>
          <w:szCs w:val="24"/>
        </w:rPr>
      </w:pPr>
      <w:r w:rsidRPr="007E4EF1">
        <w:rPr>
          <w:rFonts w:ascii="Garamond" w:hAnsi="Garamond" w:cs="Times New Roman"/>
          <w:sz w:val="24"/>
          <w:szCs w:val="24"/>
        </w:rPr>
        <w:t>Persatuan dan kesatuan sebagai implementasi ajaran Islam dalam masyarakat merupakan salah satu prinsip ajaran Islam. Alquran mengajarkan umat Islam untuk menjalin persatuan dan kesatuan sebagaimana difirmankan Allah :</w:t>
      </w:r>
    </w:p>
    <w:p w:rsidR="002008BB" w:rsidRPr="007E4EF1" w:rsidRDefault="002008BB" w:rsidP="002008BB">
      <w:pPr>
        <w:spacing w:after="0" w:line="360" w:lineRule="auto"/>
        <w:ind w:left="993"/>
        <w:jc w:val="both"/>
        <w:rPr>
          <w:rFonts w:ascii="Garamond" w:hAnsi="Garamond" w:cs="Times New Roman"/>
          <w:sz w:val="24"/>
          <w:szCs w:val="24"/>
        </w:rPr>
      </w:pPr>
      <w:r w:rsidRPr="007E4EF1">
        <w:rPr>
          <w:rFonts w:ascii="Garamond" w:hAnsi="Garamond" w:cs="Times New Roman"/>
          <w:sz w:val="24"/>
          <w:szCs w:val="24"/>
        </w:rPr>
        <w:t xml:space="preserve">“Sesungguhnya (agama tauhid) ini adalah agama kamu semua; agama yang satu dan Aku adalah Tuhanmu, maka sembahlah aku”. </w:t>
      </w:r>
      <w:r w:rsidR="00902EE8">
        <w:rPr>
          <w:rFonts w:ascii="Garamond" w:hAnsi="Garamond" w:cs="Times New Roman"/>
          <w:sz w:val="24"/>
          <w:szCs w:val="24"/>
        </w:rPr>
        <w:fldChar w:fldCharType="begin" w:fldLock="1"/>
      </w:r>
      <w:r w:rsidR="00902EE8">
        <w:rPr>
          <w:rFonts w:ascii="Garamond" w:hAnsi="Garamond" w:cs="Times New Roman"/>
          <w:sz w:val="24"/>
          <w:szCs w:val="24"/>
        </w:rPr>
        <w:instrText>ADDIN CSL_CITATION {"citationItems":[{"id":"ITEM-1","itemData":{"id":"ITEM-1","issued":{"date-parts":[["0"]]},"title":"QS. Al-Anbiya 21:92","type":"article-journal"},"uris":["http://www.mendeley.com/documents/?uuid=6f27853e-eaa7-40c4-b618-1d73e915546a"]}],"mendeley":{"formattedCitation":"[7]","plainTextFormattedCitation":"[7]","previouslyFormattedCitation":"[7]"},"properties":{"noteIndex":0},"schema":"https://github.com/citation-style-language/schema/raw/master/csl-citation.json"}</w:instrText>
      </w:r>
      <w:r w:rsidR="00902EE8">
        <w:rPr>
          <w:rFonts w:ascii="Garamond" w:hAnsi="Garamond" w:cs="Times New Roman"/>
          <w:sz w:val="24"/>
          <w:szCs w:val="24"/>
        </w:rPr>
        <w:fldChar w:fldCharType="separate"/>
      </w:r>
      <w:r w:rsidR="00902EE8" w:rsidRPr="00902EE8">
        <w:rPr>
          <w:rFonts w:ascii="Garamond" w:hAnsi="Garamond" w:cs="Times New Roman"/>
          <w:noProof/>
          <w:sz w:val="24"/>
          <w:szCs w:val="24"/>
        </w:rPr>
        <w:t>[7]</w:t>
      </w:r>
      <w:r w:rsidR="00902EE8">
        <w:rPr>
          <w:rFonts w:ascii="Garamond" w:hAnsi="Garamond" w:cs="Times New Roman"/>
          <w:sz w:val="24"/>
          <w:szCs w:val="24"/>
        </w:rPr>
        <w:fldChar w:fldCharType="end"/>
      </w:r>
    </w:p>
    <w:p w:rsidR="002008BB" w:rsidRPr="007E4EF1" w:rsidRDefault="002008BB" w:rsidP="002008BB">
      <w:pPr>
        <w:spacing w:after="0" w:line="360" w:lineRule="auto"/>
        <w:ind w:left="426" w:firstLine="567"/>
        <w:jc w:val="both"/>
        <w:rPr>
          <w:rFonts w:ascii="Garamond" w:hAnsi="Garamond" w:cs="Times New Roman"/>
          <w:sz w:val="24"/>
          <w:szCs w:val="24"/>
        </w:rPr>
      </w:pPr>
      <w:r w:rsidRPr="007E4EF1">
        <w:rPr>
          <w:rFonts w:ascii="Garamond" w:hAnsi="Garamond" w:cs="Times New Roman"/>
          <w:sz w:val="24"/>
          <w:szCs w:val="24"/>
        </w:rPr>
        <w:t>Dalam ayat lain :</w:t>
      </w:r>
    </w:p>
    <w:p w:rsidR="002008BB" w:rsidRPr="007E4EF1" w:rsidRDefault="002008BB" w:rsidP="002008BB">
      <w:pPr>
        <w:spacing w:after="0" w:line="360" w:lineRule="auto"/>
        <w:ind w:left="993"/>
        <w:jc w:val="both"/>
        <w:rPr>
          <w:rFonts w:ascii="Garamond" w:hAnsi="Garamond" w:cs="Times New Roman"/>
          <w:sz w:val="24"/>
          <w:szCs w:val="24"/>
        </w:rPr>
      </w:pPr>
      <w:r w:rsidRPr="007E4EF1">
        <w:rPr>
          <w:rFonts w:ascii="Garamond" w:hAnsi="Garamond" w:cs="Times New Roman"/>
          <w:sz w:val="24"/>
          <w:szCs w:val="24"/>
        </w:rPr>
        <w:t>“Sesungguhnya (agama tauhid) ini adalah agama kamu semua; agama yang satu dan Aku adalah Tuhanmu, maka bertakwalah kepada-Ku”</w:t>
      </w:r>
      <w:r w:rsidR="00902EE8">
        <w:rPr>
          <w:rFonts w:ascii="Garamond" w:hAnsi="Garamond" w:cs="Times New Roman"/>
          <w:sz w:val="24"/>
          <w:szCs w:val="24"/>
        </w:rPr>
        <w:fldChar w:fldCharType="begin" w:fldLock="1"/>
      </w:r>
      <w:r w:rsidR="00902EE8">
        <w:rPr>
          <w:rFonts w:ascii="Garamond" w:hAnsi="Garamond" w:cs="Times New Roman"/>
          <w:sz w:val="24"/>
          <w:szCs w:val="24"/>
        </w:rPr>
        <w:instrText>ADDIN CSL_CITATION {"citationItems":[{"id":"ITEM-1","itemData":{"id":"ITEM-1","issued":{"date-parts":[["0"]]},"title":"QS. Al-Mukmin 23:52","type":"article-journal"},"uris":["http://www.mendeley.com/documents/?uuid=b28b9f48-cd8b-4753-8c82-0344d1476585"]}],"mendeley":{"formattedCitation":"[8]","plainTextFormattedCitation":"[8]","previouslyFormattedCitation":"[8]"},"properties":{"noteIndex":0},"schema":"https://github.com/citation-style-language/schema/raw/master/csl-citation.json"}</w:instrText>
      </w:r>
      <w:r w:rsidR="00902EE8">
        <w:rPr>
          <w:rFonts w:ascii="Garamond" w:hAnsi="Garamond" w:cs="Times New Roman"/>
          <w:sz w:val="24"/>
          <w:szCs w:val="24"/>
        </w:rPr>
        <w:fldChar w:fldCharType="separate"/>
      </w:r>
      <w:r w:rsidR="00902EE8" w:rsidRPr="00902EE8">
        <w:rPr>
          <w:rFonts w:ascii="Garamond" w:hAnsi="Garamond" w:cs="Times New Roman"/>
          <w:noProof/>
          <w:sz w:val="24"/>
          <w:szCs w:val="24"/>
        </w:rPr>
        <w:t>[8]</w:t>
      </w:r>
      <w:r w:rsidR="00902EE8">
        <w:rPr>
          <w:rFonts w:ascii="Garamond" w:hAnsi="Garamond" w:cs="Times New Roman"/>
          <w:sz w:val="24"/>
          <w:szCs w:val="24"/>
        </w:rPr>
        <w:fldChar w:fldCharType="end"/>
      </w:r>
    </w:p>
    <w:p w:rsidR="002008BB" w:rsidRPr="007E4EF1" w:rsidRDefault="006B6178" w:rsidP="002008BB">
      <w:pPr>
        <w:spacing w:after="0" w:line="360" w:lineRule="auto"/>
        <w:ind w:left="426" w:firstLine="567"/>
        <w:jc w:val="both"/>
        <w:rPr>
          <w:rFonts w:ascii="Garamond" w:hAnsi="Garamond" w:cs="Times New Roman"/>
          <w:sz w:val="24"/>
          <w:szCs w:val="24"/>
        </w:rPr>
      </w:pPr>
      <w:r>
        <w:rPr>
          <w:rFonts w:ascii="Garamond" w:hAnsi="Garamond" w:cs="Times New Roman"/>
          <w:sz w:val="24"/>
          <w:szCs w:val="24"/>
        </w:rPr>
        <w:t>Kata</w:t>
      </w:r>
      <w:r w:rsidR="002008BB" w:rsidRPr="007E4EF1">
        <w:rPr>
          <w:rFonts w:ascii="Garamond" w:hAnsi="Garamond" w:cs="Times New Roman"/>
          <w:sz w:val="24"/>
          <w:szCs w:val="24"/>
        </w:rPr>
        <w:t xml:space="preserve"> dalam ayat di atas dikaitkan dengan tauhid karena itu umat yang dimaksud adalah pemeluk agama Islam. Sehingga ayat tersebut pada hakekatnya menunjukkan bahwa agama umat Islam adalah agama yang satu dalam prinsi</w:t>
      </w:r>
      <w:r>
        <w:rPr>
          <w:rFonts w:ascii="Garamond" w:hAnsi="Garamond" w:cs="Times New Roman"/>
          <w:sz w:val="24"/>
          <w:szCs w:val="24"/>
        </w:rPr>
        <w:t>p</w:t>
      </w:r>
      <w:r w:rsidR="002008BB" w:rsidRPr="007E4EF1">
        <w:rPr>
          <w:rFonts w:ascii="Garamond" w:hAnsi="Garamond" w:cs="Times New Roman"/>
          <w:sz w:val="24"/>
          <w:szCs w:val="24"/>
        </w:rPr>
        <w:t>-</w:t>
      </w:r>
      <w:r w:rsidR="002008BB" w:rsidRPr="007E4EF1">
        <w:rPr>
          <w:rFonts w:ascii="Garamond" w:hAnsi="Garamond" w:cs="Times New Roman"/>
          <w:sz w:val="24"/>
          <w:szCs w:val="24"/>
        </w:rPr>
        <w:lastRenderedPageBreak/>
        <w:t>prinsip usulnya: tiada perbedaan dalam aqidahnya, walaupun dapat berbeda-beda d</w:t>
      </w:r>
      <w:r>
        <w:rPr>
          <w:rFonts w:ascii="Garamond" w:hAnsi="Garamond" w:cs="Times New Roman"/>
          <w:sz w:val="24"/>
          <w:szCs w:val="24"/>
        </w:rPr>
        <w:t>alam rincian (furu') ajarannya.</w:t>
      </w:r>
    </w:p>
    <w:p w:rsidR="002008BB" w:rsidRPr="007E4EF1" w:rsidRDefault="002008BB" w:rsidP="002008BB">
      <w:pPr>
        <w:spacing w:after="0" w:line="360" w:lineRule="auto"/>
        <w:ind w:left="426" w:firstLine="567"/>
        <w:jc w:val="both"/>
        <w:rPr>
          <w:rFonts w:ascii="Garamond" w:hAnsi="Garamond" w:cs="Times New Roman"/>
          <w:sz w:val="24"/>
          <w:szCs w:val="24"/>
        </w:rPr>
      </w:pPr>
      <w:r w:rsidRPr="007E4EF1">
        <w:rPr>
          <w:rFonts w:ascii="Garamond" w:hAnsi="Garamond" w:cs="Times New Roman"/>
          <w:sz w:val="24"/>
          <w:szCs w:val="24"/>
        </w:rPr>
        <w:t>Sedangkan melalui implementasi dari ajaran Kitab Suci Veda serta makna filosofi dari Tri Hita Karana, umat Hindu diarahkan untuk senantiasa berupaya menjalin harmonisasi hubungan antarumat beragama. Kehidupan manusia sebagai makhluk sosial tidak bisa dilepaskan dari keberadaan manusiamanusia lainnya untuk saling membantu dan bahu membahu demi terciptanya persatuan dan kesatuan yang kuat. Dengan demikian setiap perbedaan yang ada di dunia hendaknya dijadikan alat pemersatu, karena dalam konsep Hindu, segala bentuk perbedaan adalah berasal dari Tuhan Yang Maha Esa untuk memberi warna pada kehidupan manusia agar kehidupan manusia menjadi lebih indah.</w:t>
      </w:r>
      <w:r w:rsidR="00902EE8">
        <w:rPr>
          <w:rFonts w:ascii="Garamond" w:hAnsi="Garamond" w:cs="Times New Roman"/>
          <w:sz w:val="24"/>
          <w:szCs w:val="24"/>
        </w:rPr>
        <w:fldChar w:fldCharType="begin" w:fldLock="1"/>
      </w:r>
      <w:r w:rsidR="00902EE8">
        <w:rPr>
          <w:rFonts w:ascii="Garamond" w:hAnsi="Garamond" w:cs="Times New Roman"/>
          <w:sz w:val="24"/>
          <w:szCs w:val="24"/>
        </w:rPr>
        <w:instrText>ADDIN CSL_CITATION {"citationItems":[{"id":"ITEM-1","itemData":{"author":[{"dropping-particle":"","family":"Jayendra","given":"Putu Sabda","non-dropping-particle":"","parse-names":false,"suffix":""}],"id":"ITEM-1","issued":{"date-parts":[["2015"]]},"publisher":"Seminar Nasional","title":"Pandangan agama hindu dalam membangun sikap toleransi beragama sebagai karakter budaya bangsa Indonesia","type":"entry-encyclopedia"},"uris":["http://www.mendeley.com/documents/?uuid=9a9d51de-47c0-4edb-8a5a-591fe7a0bcac"]}],"mendeley":{"formattedCitation":"[9]","plainTextFormattedCitation":"[9]","previouslyFormattedCitation":"[9]"},"properties":{"noteIndex":0},"schema":"https://github.com/citation-style-language/schema/raw/master/csl-citation.json"}</w:instrText>
      </w:r>
      <w:r w:rsidR="00902EE8">
        <w:rPr>
          <w:rFonts w:ascii="Garamond" w:hAnsi="Garamond" w:cs="Times New Roman"/>
          <w:sz w:val="24"/>
          <w:szCs w:val="24"/>
        </w:rPr>
        <w:fldChar w:fldCharType="separate"/>
      </w:r>
      <w:r w:rsidR="00902EE8" w:rsidRPr="00902EE8">
        <w:rPr>
          <w:rFonts w:ascii="Garamond" w:hAnsi="Garamond" w:cs="Times New Roman"/>
          <w:noProof/>
          <w:sz w:val="24"/>
          <w:szCs w:val="24"/>
        </w:rPr>
        <w:t>[9]</w:t>
      </w:r>
      <w:r w:rsidR="00902EE8">
        <w:rPr>
          <w:rFonts w:ascii="Garamond" w:hAnsi="Garamond" w:cs="Times New Roman"/>
          <w:sz w:val="24"/>
          <w:szCs w:val="24"/>
        </w:rPr>
        <w:fldChar w:fldCharType="end"/>
      </w:r>
    </w:p>
    <w:p w:rsidR="002008BB" w:rsidRPr="007E4EF1" w:rsidRDefault="002008BB" w:rsidP="002008BB">
      <w:pPr>
        <w:spacing w:after="0" w:line="360" w:lineRule="auto"/>
        <w:ind w:left="426" w:firstLine="567"/>
        <w:jc w:val="both"/>
        <w:rPr>
          <w:rFonts w:ascii="Garamond" w:hAnsi="Garamond" w:cs="Times New Roman"/>
          <w:i/>
          <w:sz w:val="24"/>
          <w:szCs w:val="24"/>
        </w:rPr>
      </w:pPr>
      <w:r w:rsidRPr="007E4EF1">
        <w:rPr>
          <w:rFonts w:ascii="Garamond" w:hAnsi="Garamond" w:cs="Times New Roman"/>
          <w:sz w:val="24"/>
          <w:szCs w:val="24"/>
        </w:rPr>
        <w:t xml:space="preserve">Kenyataan ini sudah barang tentu harus dicatat sebagai modal sosial budaya yang akan mengantarkan bangsa ini sebagai bagian dari komunitas penduduk dunia menjadi contoh dalam keberagaman beragama. Keragaman masyarakat memeluk agama tertentu tak hanya berada dalam satu pulau atau satu provinsi saja. Hampir seluruh pulau, provinsi dan kota-kabupaten di Indonesia penduduknya hidup berdampingan secara rukun dan damai dalam keragaman agama. fenomena ini memang sudah ada sejak nenek moyang bangsa Indonesia yang berfikir terbuka terhadap budaya dan agama yang datang ke Indonesia. Keragaman agama juga  mewarnai kehidupan masyarakat sumatera selatan, sama halnya dengan provinsi lain, masyarakat sumatera selatan yang sangat beragam baik dari budaya, bahasa, dan agamanya tersebut hidup berdampingan saling tolong menolong dan bahu membahu secara sadar sebagai satu masyarakat. penulis telah melakukan riset di Kampung Bali (Dusun 7 Tri Bina) desa Suro Kecamatan Muara Beliti Kabupaten Musi Rawas yang </w:t>
      </w:r>
      <w:r w:rsidRPr="007E4EF1">
        <w:rPr>
          <w:rFonts w:ascii="Garamond" w:hAnsi="Garamond" w:cs="Times New Roman"/>
          <w:color w:val="000000" w:themeColor="text1"/>
          <w:sz w:val="24"/>
          <w:szCs w:val="24"/>
        </w:rPr>
        <w:t>berjumlah 86 kepala keluarga (KK). terdiri atas 37 kepala keluarga etnis Bali, 42 kepala keluarga etnis Jawa dan 6 kepala keluarga masyarakat pribumi. Secara keseluruhan penduduk di dusun Suro berjumlah 225 orang. Dengan beraneka ragam etnis dan agama yang ada, masyarakat Kampung Bali selalu menjaga kerukunan dengan saling menghormati, membantu dan memahami setiap perbedaan.</w:t>
      </w:r>
    </w:p>
    <w:p w:rsidR="002008BB" w:rsidRPr="007E4EF1" w:rsidRDefault="002008BB" w:rsidP="002008BB">
      <w:pPr>
        <w:spacing w:after="0" w:line="360" w:lineRule="auto"/>
        <w:ind w:left="426" w:firstLine="567"/>
        <w:jc w:val="both"/>
        <w:rPr>
          <w:rFonts w:ascii="Garamond" w:hAnsi="Garamond" w:cs="Times New Roman"/>
          <w:sz w:val="24"/>
          <w:szCs w:val="24"/>
        </w:rPr>
      </w:pPr>
      <w:r w:rsidRPr="007E4EF1">
        <w:rPr>
          <w:rFonts w:ascii="Garamond" w:hAnsi="Garamond" w:cs="Times New Roman"/>
          <w:sz w:val="24"/>
          <w:szCs w:val="24"/>
        </w:rPr>
        <w:t>Riset ini dilakukan menggunakan metode</w:t>
      </w:r>
      <w:r w:rsidRPr="007E4EF1">
        <w:rPr>
          <w:rFonts w:ascii="Garamond" w:hAnsi="Garamond" w:cs="Times New Roman"/>
          <w:i/>
          <w:sz w:val="24"/>
          <w:szCs w:val="24"/>
        </w:rPr>
        <w:t xml:space="preserve"> deskriftif</w:t>
      </w:r>
      <w:r w:rsidRPr="007E4EF1">
        <w:rPr>
          <w:rFonts w:ascii="Garamond" w:hAnsi="Garamond" w:cs="Times New Roman"/>
          <w:sz w:val="24"/>
          <w:szCs w:val="24"/>
        </w:rPr>
        <w:t xml:space="preserve"> </w:t>
      </w:r>
      <w:r w:rsidRPr="007E4EF1">
        <w:rPr>
          <w:rFonts w:ascii="Garamond" w:hAnsi="Garamond" w:cs="Times New Roman"/>
          <w:i/>
          <w:sz w:val="24"/>
          <w:szCs w:val="24"/>
        </w:rPr>
        <w:t>Kualitatif</w:t>
      </w:r>
      <w:r w:rsidRPr="007E4EF1">
        <w:rPr>
          <w:rFonts w:ascii="Garamond" w:hAnsi="Garamond" w:cs="Times New Roman"/>
          <w:sz w:val="24"/>
          <w:szCs w:val="24"/>
        </w:rPr>
        <w:t xml:space="preserve"> dimana data diambil menggunakan teknik wawancara mendalam terhadap kepala dusun, </w:t>
      </w:r>
      <w:r w:rsidRPr="007E4EF1">
        <w:rPr>
          <w:rFonts w:ascii="Garamond" w:hAnsi="Garamond" w:cs="Times New Roman"/>
          <w:sz w:val="24"/>
          <w:szCs w:val="24"/>
        </w:rPr>
        <w:lastRenderedPageBreak/>
        <w:t xml:space="preserve">Masyarakat dewasa suku Bali, masyarakat dewasa suku Jawa, ketua adat suku Bali yang juga tokoh agama Hindu, ketua adat masyarakat Jawa yang juga tokoh agama Islam di kampung Bali tersebut. Selain wawancara mendalam penulis juga melakukan pengambilan data melalui Observasi lapangan dan dokumentasi. Riset ini bertujuan untuk menggali bagaimana potret kerukunan agama antara masyarakat pemeluk agama hindu yang mayoritas suku Bali dan masyarakat pemeluk agama Islam yang </w:t>
      </w:r>
      <w:r w:rsidRPr="007E4EF1">
        <w:rPr>
          <w:rFonts w:ascii="Garamond" w:hAnsi="Garamond" w:cs="Times New Roman"/>
          <w:i/>
          <w:sz w:val="24"/>
          <w:szCs w:val="24"/>
        </w:rPr>
        <w:t>notabene</w:t>
      </w:r>
      <w:r w:rsidRPr="007E4EF1">
        <w:rPr>
          <w:rFonts w:ascii="Garamond" w:hAnsi="Garamond" w:cs="Times New Roman"/>
          <w:sz w:val="24"/>
          <w:szCs w:val="24"/>
        </w:rPr>
        <w:t xml:space="preserve"> adalah masyarakat pribumi (suku asli Musirawas) dan suku jawa. Dengan begitu tulisan ini akan memaparkan bagaimana kondisi masyarakat yang hidup berdampingan dalam keberagaman baik secara suku maupun secara agama.</w:t>
      </w:r>
    </w:p>
    <w:p w:rsidR="0010755D" w:rsidRPr="007E4EF1" w:rsidRDefault="002008BB" w:rsidP="0010755D">
      <w:pPr>
        <w:spacing w:after="0" w:line="360" w:lineRule="auto"/>
        <w:ind w:left="426" w:firstLine="567"/>
        <w:jc w:val="both"/>
        <w:rPr>
          <w:rFonts w:ascii="Garamond" w:hAnsi="Garamond" w:cs="Times New Roman"/>
          <w:sz w:val="24"/>
          <w:szCs w:val="24"/>
        </w:rPr>
      </w:pPr>
      <w:r w:rsidRPr="007E4EF1">
        <w:rPr>
          <w:rFonts w:ascii="Garamond" w:hAnsi="Garamond" w:cs="Times New Roman"/>
          <w:sz w:val="24"/>
          <w:szCs w:val="24"/>
        </w:rPr>
        <w:t xml:space="preserve">Riset dilakukan selama satu bulan dimulai pada 26 Desember 2018 hingga 26 januari 2019. Selama satu bulan penulis melakukan wawancara, observasi dan dokumentasi terhadap masyarakat, tokoh agama, kepala dusun dan </w:t>
      </w:r>
      <w:r w:rsidRPr="007E4EF1">
        <w:rPr>
          <w:rFonts w:ascii="Garamond" w:hAnsi="Garamond" w:cs="Times New Roman"/>
          <w:bCs/>
          <w:sz w:val="24"/>
          <w:szCs w:val="24"/>
        </w:rPr>
        <w:t>masyarakat Transmigran di Kampung Bali Kabupaten Musi Rawas</w:t>
      </w:r>
      <w:r w:rsidRPr="007E4EF1">
        <w:rPr>
          <w:rFonts w:ascii="Garamond" w:hAnsi="Garamond" w:cs="Times New Roman"/>
          <w:sz w:val="24"/>
          <w:szCs w:val="24"/>
        </w:rPr>
        <w:t>. Untuk mengetahui Bagaimana kondisi kerukunan antar umat beragama masyarakat dan, untuk Mengetahui Bagaimana Upaya masyarakat untuk menjaga kerukunan antar umat beragama.</w:t>
      </w:r>
      <w:r w:rsidR="0010755D" w:rsidRPr="007E4EF1">
        <w:rPr>
          <w:rFonts w:ascii="Garamond" w:hAnsi="Garamond" w:cs="Times New Roman"/>
          <w:sz w:val="24"/>
          <w:szCs w:val="24"/>
        </w:rPr>
        <w:t xml:space="preserve"> Dalam riset ini penulis merumuskan dua hal yang harus digali dan dipaparkan dalam tulisan ini sebagai berikut : bagaimana kondisi kerukunan antar umat </w:t>
      </w:r>
      <w:r w:rsidR="0010755D" w:rsidRPr="007E4EF1">
        <w:rPr>
          <w:rFonts w:ascii="Garamond" w:hAnsi="Garamond" w:cs="Times New Roman"/>
          <w:bCs/>
          <w:sz w:val="24"/>
          <w:szCs w:val="24"/>
        </w:rPr>
        <w:t>masyarakat Transmigran di Kampung Bali Kabupaten Musi Rawas</w:t>
      </w:r>
      <w:r w:rsidR="0010755D" w:rsidRPr="007E4EF1">
        <w:rPr>
          <w:rFonts w:ascii="Garamond" w:hAnsi="Garamond" w:cs="Times New Roman"/>
          <w:sz w:val="24"/>
          <w:szCs w:val="24"/>
        </w:rPr>
        <w:t xml:space="preserve"> dan bagaimana Upaya </w:t>
      </w:r>
      <w:r w:rsidR="0010755D" w:rsidRPr="007E4EF1">
        <w:rPr>
          <w:rFonts w:ascii="Garamond" w:hAnsi="Garamond" w:cs="Times New Roman"/>
          <w:bCs/>
          <w:sz w:val="24"/>
          <w:szCs w:val="24"/>
        </w:rPr>
        <w:t>masyarakat Transmigran di Kampung Bali Kabupaten Musi Rawas</w:t>
      </w:r>
      <w:r w:rsidR="0010755D" w:rsidRPr="007E4EF1">
        <w:rPr>
          <w:rFonts w:ascii="Garamond" w:hAnsi="Garamond" w:cs="Times New Roman"/>
          <w:sz w:val="24"/>
          <w:szCs w:val="24"/>
        </w:rPr>
        <w:t xml:space="preserve"> untuk menjaga kerukunan antar umat beragama.</w:t>
      </w:r>
    </w:p>
    <w:p w:rsidR="005E5954" w:rsidRPr="007E4EF1" w:rsidRDefault="0010755D" w:rsidP="0010755D">
      <w:pPr>
        <w:spacing w:after="0" w:line="360" w:lineRule="auto"/>
        <w:ind w:left="426" w:firstLine="567"/>
        <w:jc w:val="both"/>
        <w:rPr>
          <w:rFonts w:ascii="Garamond" w:hAnsi="Garamond" w:cs="Times New Roman"/>
          <w:sz w:val="24"/>
          <w:szCs w:val="24"/>
        </w:rPr>
      </w:pPr>
      <w:r w:rsidRPr="007E4EF1">
        <w:rPr>
          <w:rFonts w:ascii="Garamond" w:hAnsi="Garamond" w:cs="Times New Roman"/>
          <w:color w:val="000000" w:themeColor="text1"/>
          <w:sz w:val="24"/>
          <w:szCs w:val="24"/>
        </w:rPr>
        <w:t>Dalam penelitian penelitian ini menggunakan pendekatan penelitian deskriptif kualitatif dan jenis penelitian ini adalah fenomenologi yang membahas sebuah peristiwa yang terjadi dimasyarakat mengenai keharmonian dalam  kerbagaman, adapun teknik pengumpulan data yang digunakan dalam penelitian ini adalah wawancara, observasi dan dokumentasi, kemudian teknik analisis data, reduksi data, penyajian dan membuat kesimpulan</w:t>
      </w:r>
    </w:p>
    <w:p w:rsidR="00840603" w:rsidRPr="007E4EF1" w:rsidRDefault="00B27E0E" w:rsidP="00840603">
      <w:pPr>
        <w:pStyle w:val="ListParagraph"/>
        <w:numPr>
          <w:ilvl w:val="0"/>
          <w:numId w:val="14"/>
        </w:numPr>
        <w:spacing w:after="0" w:line="360" w:lineRule="auto"/>
        <w:ind w:left="426"/>
        <w:rPr>
          <w:rFonts w:ascii="Garamond" w:hAnsi="Garamond" w:cs="Times New Roman"/>
          <w:b/>
          <w:sz w:val="24"/>
          <w:szCs w:val="24"/>
          <w:lang w:val="en-ID"/>
        </w:rPr>
      </w:pPr>
      <w:r w:rsidRPr="007E4EF1">
        <w:rPr>
          <w:rFonts w:ascii="Garamond" w:hAnsi="Garamond" w:cs="Times New Roman"/>
          <w:b/>
          <w:sz w:val="24"/>
          <w:szCs w:val="24"/>
          <w:lang w:val="en-ID"/>
        </w:rPr>
        <w:t>Metode Penelitian</w:t>
      </w:r>
    </w:p>
    <w:p w:rsidR="00B27E0E" w:rsidRPr="007E4EF1" w:rsidRDefault="00B27E0E" w:rsidP="001C4F87">
      <w:pPr>
        <w:pStyle w:val="ListParagraph"/>
        <w:spacing w:after="0" w:line="360" w:lineRule="auto"/>
        <w:ind w:left="426" w:firstLine="567"/>
        <w:jc w:val="both"/>
        <w:rPr>
          <w:rFonts w:ascii="Garamond" w:hAnsi="Garamond" w:cs="Times New Roman"/>
          <w:b/>
          <w:sz w:val="24"/>
          <w:szCs w:val="24"/>
          <w:lang w:val="en-ID"/>
        </w:rPr>
      </w:pPr>
      <w:r w:rsidRPr="007E4EF1">
        <w:rPr>
          <w:rFonts w:ascii="Garamond" w:hAnsi="Garamond" w:cs="Times New Roman"/>
          <w:sz w:val="24"/>
          <w:szCs w:val="24"/>
        </w:rPr>
        <w:t xml:space="preserve">Miles dan Huberman mengemukan bahwa aktivitas dalam analisis data kualitatif dilakukan secara intraktif dan berlangsung secara terus menerus sampai tuntas, sehingga datanya sudah jenuh. Aktivitas dalam analisis data yaitu data </w:t>
      </w:r>
      <w:r w:rsidRPr="007E4EF1">
        <w:rPr>
          <w:rFonts w:ascii="Garamond" w:hAnsi="Garamond" w:cs="Times New Roman"/>
          <w:i/>
          <w:sz w:val="24"/>
          <w:szCs w:val="24"/>
        </w:rPr>
        <w:t>reduction</w:t>
      </w:r>
      <w:r w:rsidRPr="007E4EF1">
        <w:rPr>
          <w:rFonts w:ascii="Garamond" w:hAnsi="Garamond" w:cs="Times New Roman"/>
          <w:sz w:val="24"/>
          <w:szCs w:val="24"/>
        </w:rPr>
        <w:t xml:space="preserve">, data </w:t>
      </w:r>
      <w:r w:rsidRPr="007E4EF1">
        <w:rPr>
          <w:rFonts w:ascii="Garamond" w:hAnsi="Garamond" w:cs="Times New Roman"/>
          <w:i/>
          <w:sz w:val="24"/>
          <w:szCs w:val="24"/>
        </w:rPr>
        <w:t>display</w:t>
      </w:r>
      <w:r w:rsidRPr="007E4EF1">
        <w:rPr>
          <w:rFonts w:ascii="Garamond" w:hAnsi="Garamond" w:cs="Times New Roman"/>
          <w:sz w:val="24"/>
          <w:szCs w:val="24"/>
        </w:rPr>
        <w:t xml:space="preserve"> dan data </w:t>
      </w:r>
      <w:r w:rsidRPr="007E4EF1">
        <w:rPr>
          <w:rFonts w:ascii="Garamond" w:hAnsi="Garamond" w:cs="Times New Roman"/>
          <w:i/>
          <w:sz w:val="24"/>
          <w:szCs w:val="24"/>
        </w:rPr>
        <w:t>conclusion drawing/ verification</w:t>
      </w:r>
      <w:r w:rsidRPr="007E4EF1">
        <w:rPr>
          <w:rFonts w:ascii="Garamond" w:hAnsi="Garamond" w:cs="Times New Roman"/>
          <w:sz w:val="24"/>
          <w:szCs w:val="24"/>
        </w:rPr>
        <w:t>.</w:t>
      </w:r>
      <w:r w:rsidR="00902EE8">
        <w:rPr>
          <w:rFonts w:ascii="Garamond" w:hAnsi="Garamond" w:cs="Times New Roman"/>
          <w:sz w:val="24"/>
          <w:szCs w:val="24"/>
        </w:rPr>
        <w:fldChar w:fldCharType="begin" w:fldLock="1"/>
      </w:r>
      <w:r w:rsidR="00902EE8">
        <w:rPr>
          <w:rFonts w:ascii="Garamond" w:hAnsi="Garamond" w:cs="Times New Roman"/>
          <w:sz w:val="24"/>
          <w:szCs w:val="24"/>
        </w:rPr>
        <w:instrText>ADDIN CSL_CITATION {"citationItems":[{"id":"ITEM-1","itemData":{"author":[{"dropping-particle":"","family":"Sugiyono","given":"","non-dropping-particle":"","parse-names":false,"suffix":""}],"id":"ITEM-1","issued":{"date-parts":[["2018"]]},"publisher":"Penerbit Alfabeta","publisher-place":"Bandung","title":"Metode Penelitian : Kualitatif, Kuantitatif dan R&amp;D","type":"book"},"uris":["http://www.mendeley.com/documents/?uuid=ac67743d-5a92-46d5-8f55-3239c4f03150"]}],"mendeley":{"formattedCitation":"[10]","plainTextFormattedCitation":"[10]","previouslyFormattedCitation":"[10]"},"properties":{"noteIndex":0},"schema":"https://github.com/citation-style-language/schema/raw/master/csl-citation.json"}</w:instrText>
      </w:r>
      <w:r w:rsidR="00902EE8">
        <w:rPr>
          <w:rFonts w:ascii="Garamond" w:hAnsi="Garamond" w:cs="Times New Roman"/>
          <w:sz w:val="24"/>
          <w:szCs w:val="24"/>
        </w:rPr>
        <w:fldChar w:fldCharType="separate"/>
      </w:r>
      <w:r w:rsidR="00902EE8" w:rsidRPr="00902EE8">
        <w:rPr>
          <w:rFonts w:ascii="Garamond" w:hAnsi="Garamond" w:cs="Times New Roman"/>
          <w:noProof/>
          <w:sz w:val="24"/>
          <w:szCs w:val="24"/>
        </w:rPr>
        <w:t>[10]</w:t>
      </w:r>
      <w:r w:rsidR="00902EE8">
        <w:rPr>
          <w:rFonts w:ascii="Garamond" w:hAnsi="Garamond" w:cs="Times New Roman"/>
          <w:sz w:val="24"/>
          <w:szCs w:val="24"/>
        </w:rPr>
        <w:fldChar w:fldCharType="end"/>
      </w:r>
      <w:r w:rsidR="00674332" w:rsidRPr="007E4EF1">
        <w:rPr>
          <w:rFonts w:ascii="Garamond" w:hAnsi="Garamond" w:cs="Times New Roman"/>
          <w:b/>
          <w:sz w:val="24"/>
          <w:szCs w:val="24"/>
          <w:lang w:val="en-ID"/>
        </w:rPr>
        <w:t xml:space="preserve"> </w:t>
      </w:r>
    </w:p>
    <w:p w:rsidR="007E4EF1" w:rsidRPr="007E4EF1" w:rsidRDefault="00921466" w:rsidP="007E4EF1">
      <w:pPr>
        <w:pStyle w:val="ListParagraph"/>
        <w:spacing w:after="0" w:line="360" w:lineRule="auto"/>
        <w:ind w:left="426" w:firstLine="567"/>
        <w:jc w:val="both"/>
        <w:rPr>
          <w:rFonts w:ascii="Garamond" w:hAnsi="Garamond" w:cs="Times New Roman"/>
          <w:sz w:val="24"/>
          <w:szCs w:val="24"/>
          <w:lang w:val="en-ID"/>
        </w:rPr>
      </w:pPr>
      <w:r w:rsidRPr="007E4EF1">
        <w:rPr>
          <w:rFonts w:ascii="Garamond" w:hAnsi="Garamond" w:cs="Times New Roman"/>
          <w:sz w:val="24"/>
          <w:szCs w:val="24"/>
        </w:rPr>
        <w:lastRenderedPageBreak/>
        <w:t>L</w:t>
      </w:r>
      <w:r w:rsidRPr="007E4EF1">
        <w:rPr>
          <w:rFonts w:ascii="Garamond" w:hAnsi="Garamond" w:cs="Times New Roman"/>
          <w:sz w:val="24"/>
          <w:szCs w:val="24"/>
          <w:lang w:val="en-ID"/>
        </w:rPr>
        <w:t>a</w:t>
      </w:r>
      <w:r w:rsidR="00B27E0E" w:rsidRPr="007E4EF1">
        <w:rPr>
          <w:rFonts w:ascii="Garamond" w:hAnsi="Garamond" w:cs="Times New Roman"/>
          <w:sz w:val="24"/>
          <w:szCs w:val="24"/>
        </w:rPr>
        <w:t>ngkah-langkah analisis ditunjukan pada gambar</w:t>
      </w:r>
      <w:r w:rsidR="00B27E0E" w:rsidRPr="007E4EF1">
        <w:rPr>
          <w:rFonts w:ascii="Garamond" w:hAnsi="Garamond" w:cs="Times New Roman"/>
          <w:sz w:val="24"/>
          <w:szCs w:val="24"/>
          <w:lang w:val="en-ID"/>
        </w:rPr>
        <w:t xml:space="preserve"> </w:t>
      </w:r>
      <w:r w:rsidR="00B27E0E" w:rsidRPr="007E4EF1">
        <w:rPr>
          <w:rFonts w:ascii="Garamond" w:hAnsi="Garamond" w:cs="Times New Roman"/>
          <w:sz w:val="24"/>
          <w:szCs w:val="24"/>
        </w:rPr>
        <w:t>1 berikut ini :</w:t>
      </w:r>
    </w:p>
    <w:p w:rsidR="00B27E0E" w:rsidRPr="007E4EF1" w:rsidRDefault="00B27E0E" w:rsidP="00B27E0E">
      <w:pPr>
        <w:spacing w:after="0" w:line="480" w:lineRule="auto"/>
        <w:ind w:firstLine="567"/>
        <w:jc w:val="both"/>
        <w:rPr>
          <w:rFonts w:ascii="Garamond" w:hAnsi="Garamond" w:cs="Times New Roman"/>
          <w:sz w:val="24"/>
          <w:szCs w:val="24"/>
        </w:rPr>
      </w:pPr>
      <w:r w:rsidRPr="007E4EF1">
        <w:rPr>
          <w:rFonts w:ascii="Garamond" w:hAnsi="Garamond" w:cs="Times New Roman"/>
          <w:noProof/>
          <w:sz w:val="24"/>
          <w:szCs w:val="24"/>
        </w:rPr>
        <mc:AlternateContent>
          <mc:Choice Requires="wps">
            <w:drawing>
              <wp:anchor distT="0" distB="0" distL="114300" distR="114300" simplePos="0" relativeHeight="251659264" behindDoc="0" locked="0" layoutInCell="1" allowOverlap="1" wp14:anchorId="36544B9F" wp14:editId="5AE5D273">
                <wp:simplePos x="0" y="0"/>
                <wp:positionH relativeFrom="column">
                  <wp:posOffset>378460</wp:posOffset>
                </wp:positionH>
                <wp:positionV relativeFrom="paragraph">
                  <wp:posOffset>7620</wp:posOffset>
                </wp:positionV>
                <wp:extent cx="4484370" cy="2976245"/>
                <wp:effectExtent l="0" t="0" r="11430" b="1460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4370" cy="2976245"/>
                        </a:xfrm>
                        <a:prstGeom prst="rect">
                          <a:avLst/>
                        </a:prstGeom>
                      </wps:spPr>
                      <wps:style>
                        <a:lnRef idx="2">
                          <a:schemeClr val="dk1"/>
                        </a:lnRef>
                        <a:fillRef idx="1">
                          <a:schemeClr val="lt1"/>
                        </a:fillRef>
                        <a:effectRef idx="0">
                          <a:schemeClr val="dk1"/>
                        </a:effectRef>
                        <a:fontRef idx="minor">
                          <a:schemeClr val="dk1"/>
                        </a:fontRef>
                      </wps:style>
                      <wps:txbx>
                        <w:txbxContent>
                          <w:p w:rsidR="00B27E0E" w:rsidRPr="00C53BAF" w:rsidRDefault="00B27E0E" w:rsidP="00B27E0E">
                            <w:pPr>
                              <w:spacing w:after="0" w:line="360" w:lineRule="auto"/>
                              <w:ind w:left="720" w:firstLine="720"/>
                              <w:rPr>
                                <w:b/>
                                <w:lang w:val="en-ID"/>
                              </w:rPr>
                            </w:pPr>
                            <w:r w:rsidRPr="00C53BAF">
                              <w:rPr>
                                <w:b/>
                                <w:lang w:val="en-ID"/>
                              </w:rPr>
                              <w:t>Periode Pengumpulan Data</w:t>
                            </w:r>
                          </w:p>
                          <w:p w:rsidR="00B27E0E" w:rsidRDefault="00B27E0E" w:rsidP="00B27E0E">
                            <w:pPr>
                              <w:spacing w:after="0" w:line="360" w:lineRule="auto"/>
                              <w:rPr>
                                <w:b/>
                                <w:lang w:val="en-ID"/>
                              </w:rPr>
                            </w:pPr>
                          </w:p>
                          <w:p w:rsidR="00B27E0E" w:rsidRPr="00C53BAF" w:rsidRDefault="00B27E0E" w:rsidP="00B27E0E">
                            <w:pPr>
                              <w:spacing w:after="0" w:line="360" w:lineRule="auto"/>
                              <w:rPr>
                                <w:b/>
                                <w:lang w:val="en-ID"/>
                              </w:rPr>
                            </w:pPr>
                          </w:p>
                          <w:p w:rsidR="00B27E0E" w:rsidRPr="00C53BAF" w:rsidRDefault="00B27E0E" w:rsidP="00B27E0E">
                            <w:pPr>
                              <w:spacing w:after="0" w:line="360" w:lineRule="auto"/>
                              <w:ind w:left="720" w:firstLine="720"/>
                              <w:rPr>
                                <w:b/>
                                <w:lang w:val="en-ID"/>
                              </w:rPr>
                            </w:pPr>
                            <w:r w:rsidRPr="00C53BAF">
                              <w:rPr>
                                <w:b/>
                                <w:lang w:val="en-ID"/>
                              </w:rPr>
                              <w:t>Reduksi data</w:t>
                            </w:r>
                          </w:p>
                          <w:p w:rsidR="00B27E0E" w:rsidRPr="00C53BAF" w:rsidRDefault="00B27E0E" w:rsidP="00B27E0E">
                            <w:pPr>
                              <w:spacing w:after="0" w:line="360" w:lineRule="auto"/>
                              <w:rPr>
                                <w:b/>
                                <w:lang w:val="en-ID"/>
                              </w:rPr>
                            </w:pPr>
                            <w:r>
                              <w:rPr>
                                <w:b/>
                                <w:lang w:val="en-ID"/>
                              </w:rPr>
                              <w:t xml:space="preserve">    </w:t>
                            </w:r>
                            <w:r w:rsidRPr="00C53BAF">
                              <w:rPr>
                                <w:b/>
                                <w:lang w:val="en-ID"/>
                              </w:rPr>
                              <w:t xml:space="preserve">Antisipasi </w:t>
                            </w:r>
                            <w:r>
                              <w:rPr>
                                <w:b/>
                                <w:lang w:val="en-ID"/>
                              </w:rPr>
                              <w:tab/>
                            </w:r>
                            <w:r w:rsidRPr="00C53BAF">
                              <w:rPr>
                                <w:b/>
                                <w:lang w:val="en-ID"/>
                              </w:rPr>
                              <w:t>Selama</w:t>
                            </w:r>
                            <w:r w:rsidRPr="00C53BAF">
                              <w:rPr>
                                <w:b/>
                                <w:lang w:val="en-ID"/>
                              </w:rPr>
                              <w:tab/>
                            </w:r>
                            <w:r w:rsidRPr="00C53BAF">
                              <w:rPr>
                                <w:b/>
                                <w:lang w:val="en-ID"/>
                              </w:rPr>
                              <w:tab/>
                            </w:r>
                            <w:r w:rsidRPr="00C53BAF">
                              <w:rPr>
                                <w:b/>
                                <w:lang w:val="en-ID"/>
                              </w:rPr>
                              <w:tab/>
                              <w:t>Setelah</w:t>
                            </w:r>
                          </w:p>
                          <w:p w:rsidR="00B27E0E" w:rsidRPr="00C53BAF" w:rsidRDefault="00B27E0E" w:rsidP="00B27E0E">
                            <w:pPr>
                              <w:spacing w:after="0" w:line="360" w:lineRule="auto"/>
                              <w:ind w:left="720" w:firstLine="720"/>
                              <w:rPr>
                                <w:b/>
                                <w:lang w:val="en-ID"/>
                              </w:rPr>
                            </w:pPr>
                          </w:p>
                          <w:p w:rsidR="00B27E0E" w:rsidRPr="00C53BAF" w:rsidRDefault="00B27E0E" w:rsidP="00B27E0E">
                            <w:pPr>
                              <w:spacing w:after="0" w:line="360" w:lineRule="auto"/>
                              <w:ind w:left="720" w:firstLine="720"/>
                              <w:rPr>
                                <w:b/>
                                <w:lang w:val="en-ID"/>
                              </w:rPr>
                            </w:pPr>
                            <w:r w:rsidRPr="00C53BAF">
                              <w:rPr>
                                <w:b/>
                                <w:lang w:val="en-ID"/>
                              </w:rPr>
                              <w:t>Display data</w:t>
                            </w:r>
                          </w:p>
                          <w:p w:rsidR="00B27E0E" w:rsidRPr="00C53BAF" w:rsidRDefault="00B27E0E" w:rsidP="00B27E0E">
                            <w:pPr>
                              <w:spacing w:after="0" w:line="360" w:lineRule="auto"/>
                              <w:rPr>
                                <w:b/>
                                <w:lang w:val="en-ID"/>
                              </w:rPr>
                            </w:pPr>
                            <w:r>
                              <w:rPr>
                                <w:b/>
                                <w:lang w:val="en-ID"/>
                              </w:rPr>
                              <w:tab/>
                            </w:r>
                            <w:r w:rsidRPr="00C53BAF">
                              <w:rPr>
                                <w:b/>
                                <w:lang w:val="en-ID"/>
                              </w:rPr>
                              <w:tab/>
                              <w:t>Selama</w:t>
                            </w:r>
                            <w:r w:rsidRPr="00C53BAF">
                              <w:rPr>
                                <w:b/>
                                <w:lang w:val="en-ID"/>
                              </w:rPr>
                              <w:tab/>
                            </w:r>
                            <w:r w:rsidRPr="00C53BAF">
                              <w:rPr>
                                <w:b/>
                                <w:lang w:val="en-ID"/>
                              </w:rPr>
                              <w:tab/>
                            </w:r>
                            <w:r w:rsidRPr="00C53BAF">
                              <w:rPr>
                                <w:b/>
                                <w:lang w:val="en-ID"/>
                              </w:rPr>
                              <w:tab/>
                              <w:t>Setelah</w:t>
                            </w:r>
                          </w:p>
                          <w:p w:rsidR="00B27E0E" w:rsidRPr="00C53BAF" w:rsidRDefault="00B27E0E" w:rsidP="00B27E0E">
                            <w:pPr>
                              <w:spacing w:after="0" w:line="360" w:lineRule="auto"/>
                              <w:ind w:left="720" w:firstLine="720"/>
                              <w:rPr>
                                <w:b/>
                                <w:lang w:val="en-ID"/>
                              </w:rPr>
                            </w:pPr>
                          </w:p>
                          <w:p w:rsidR="00B27E0E" w:rsidRPr="00C53BAF" w:rsidRDefault="00B27E0E" w:rsidP="00B27E0E">
                            <w:pPr>
                              <w:spacing w:after="0" w:line="360" w:lineRule="auto"/>
                              <w:ind w:left="720" w:firstLine="720"/>
                              <w:rPr>
                                <w:b/>
                                <w:lang w:val="en-ID"/>
                              </w:rPr>
                            </w:pPr>
                            <w:r w:rsidRPr="00C53BAF">
                              <w:rPr>
                                <w:b/>
                                <w:lang w:val="en-ID"/>
                              </w:rPr>
                              <w:t>Kesimpulan/verifikasi</w:t>
                            </w:r>
                          </w:p>
                          <w:p w:rsidR="00B27E0E" w:rsidRPr="00C53BAF" w:rsidRDefault="00B27E0E" w:rsidP="00B27E0E">
                            <w:pPr>
                              <w:spacing w:after="0" w:line="360" w:lineRule="auto"/>
                              <w:ind w:left="720" w:firstLine="720"/>
                              <w:rPr>
                                <w:b/>
                                <w:lang w:val="en-ID"/>
                              </w:rPr>
                            </w:pPr>
                            <w:r w:rsidRPr="00C53BAF">
                              <w:rPr>
                                <w:b/>
                                <w:lang w:val="en-ID"/>
                              </w:rPr>
                              <w:t>Selama</w:t>
                            </w:r>
                            <w:r w:rsidRPr="00C53BAF">
                              <w:rPr>
                                <w:b/>
                                <w:lang w:val="en-ID"/>
                              </w:rPr>
                              <w:tab/>
                            </w:r>
                            <w:r w:rsidRPr="00C53BAF">
                              <w:rPr>
                                <w:b/>
                                <w:lang w:val="en-ID"/>
                              </w:rPr>
                              <w:tab/>
                            </w:r>
                            <w:r w:rsidRPr="00C53BAF">
                              <w:rPr>
                                <w:b/>
                                <w:lang w:val="en-ID"/>
                              </w:rPr>
                              <w:tab/>
                              <w:t>Setelah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0" o:spid="_x0000_s1026" style="position:absolute;left:0;text-align:left;margin-left:29.8pt;margin-top:.6pt;width:353.1pt;height:23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" fillcolor="white [3201]" strokecolor="black [3200]" strokeweight="2pt">
                <v:path arrowok="t"/>
                <v:textbox>
                  <w:txbxContent>
                    <w:p w:rsidR="00B27E0E" w:rsidRPr="00C53BAF" w:rsidRDefault="00B27E0E" w:rsidP="00B27E0E">
                      <w:pPr>
                        <w:spacing w:after="0" w:line="360" w:lineRule="auto"/>
                        <w:ind w:left="720" w:firstLine="720"/>
                        <w:rPr>
                          <w:b/>
                          <w:lang w:val="en-ID"/>
                        </w:rPr>
                      </w:pPr>
                      <w:r w:rsidRPr="00C53BAF">
                        <w:rPr>
                          <w:b/>
                          <w:lang w:val="en-ID"/>
                        </w:rPr>
                        <w:t>Periode Pengumpulan Data</w:t>
                      </w:r>
                    </w:p>
                    <w:p w:rsidR="00B27E0E" w:rsidRDefault="00B27E0E" w:rsidP="00B27E0E">
                      <w:pPr>
                        <w:spacing w:after="0" w:line="360" w:lineRule="auto"/>
                        <w:rPr>
                          <w:b/>
                          <w:lang w:val="en-ID"/>
                        </w:rPr>
                      </w:pPr>
                    </w:p>
                    <w:p w:rsidR="00B27E0E" w:rsidRPr="00C53BAF" w:rsidRDefault="00B27E0E" w:rsidP="00B27E0E">
                      <w:pPr>
                        <w:spacing w:after="0" w:line="360" w:lineRule="auto"/>
                        <w:rPr>
                          <w:b/>
                          <w:lang w:val="en-ID"/>
                        </w:rPr>
                      </w:pPr>
                    </w:p>
                    <w:p w:rsidR="00B27E0E" w:rsidRPr="00C53BAF" w:rsidRDefault="00B27E0E" w:rsidP="00B27E0E">
                      <w:pPr>
                        <w:spacing w:after="0" w:line="360" w:lineRule="auto"/>
                        <w:ind w:left="720" w:firstLine="720"/>
                        <w:rPr>
                          <w:b/>
                          <w:lang w:val="en-ID"/>
                        </w:rPr>
                      </w:pPr>
                      <w:r w:rsidRPr="00C53BAF">
                        <w:rPr>
                          <w:b/>
                          <w:lang w:val="en-ID"/>
                        </w:rPr>
                        <w:t>Reduksi data</w:t>
                      </w:r>
                    </w:p>
                    <w:p w:rsidR="00B27E0E" w:rsidRPr="00C53BAF" w:rsidRDefault="00B27E0E" w:rsidP="00B27E0E">
                      <w:pPr>
                        <w:spacing w:after="0" w:line="360" w:lineRule="auto"/>
                        <w:rPr>
                          <w:b/>
                          <w:lang w:val="en-ID"/>
                        </w:rPr>
                      </w:pPr>
                      <w:r>
                        <w:rPr>
                          <w:b/>
                          <w:lang w:val="en-ID"/>
                        </w:rPr>
                        <w:t xml:space="preserve">    </w:t>
                      </w:r>
                      <w:r w:rsidRPr="00C53BAF">
                        <w:rPr>
                          <w:b/>
                          <w:lang w:val="en-ID"/>
                        </w:rPr>
                        <w:t xml:space="preserve">Antisipasi </w:t>
                      </w:r>
                      <w:r>
                        <w:rPr>
                          <w:b/>
                          <w:lang w:val="en-ID"/>
                        </w:rPr>
                        <w:tab/>
                      </w:r>
                      <w:r w:rsidRPr="00C53BAF">
                        <w:rPr>
                          <w:b/>
                          <w:lang w:val="en-ID"/>
                        </w:rPr>
                        <w:t>Selama</w:t>
                      </w:r>
                      <w:r w:rsidRPr="00C53BAF">
                        <w:rPr>
                          <w:b/>
                          <w:lang w:val="en-ID"/>
                        </w:rPr>
                        <w:tab/>
                      </w:r>
                      <w:r w:rsidRPr="00C53BAF">
                        <w:rPr>
                          <w:b/>
                          <w:lang w:val="en-ID"/>
                        </w:rPr>
                        <w:tab/>
                      </w:r>
                      <w:r w:rsidRPr="00C53BAF">
                        <w:rPr>
                          <w:b/>
                          <w:lang w:val="en-ID"/>
                        </w:rPr>
                        <w:tab/>
                        <w:t>Setelah</w:t>
                      </w:r>
                    </w:p>
                    <w:p w:rsidR="00B27E0E" w:rsidRPr="00C53BAF" w:rsidRDefault="00B27E0E" w:rsidP="00B27E0E">
                      <w:pPr>
                        <w:spacing w:after="0" w:line="360" w:lineRule="auto"/>
                        <w:ind w:left="720" w:firstLine="720"/>
                        <w:rPr>
                          <w:b/>
                          <w:lang w:val="en-ID"/>
                        </w:rPr>
                      </w:pPr>
                    </w:p>
                    <w:p w:rsidR="00B27E0E" w:rsidRPr="00C53BAF" w:rsidRDefault="00B27E0E" w:rsidP="00B27E0E">
                      <w:pPr>
                        <w:spacing w:after="0" w:line="360" w:lineRule="auto"/>
                        <w:ind w:left="720" w:firstLine="720"/>
                        <w:rPr>
                          <w:b/>
                          <w:lang w:val="en-ID"/>
                        </w:rPr>
                      </w:pPr>
                      <w:r w:rsidRPr="00C53BAF">
                        <w:rPr>
                          <w:b/>
                          <w:lang w:val="en-ID"/>
                        </w:rPr>
                        <w:t>Display data</w:t>
                      </w:r>
                    </w:p>
                    <w:p w:rsidR="00B27E0E" w:rsidRPr="00C53BAF" w:rsidRDefault="00B27E0E" w:rsidP="00B27E0E">
                      <w:pPr>
                        <w:spacing w:after="0" w:line="360" w:lineRule="auto"/>
                        <w:rPr>
                          <w:b/>
                          <w:lang w:val="en-ID"/>
                        </w:rPr>
                      </w:pPr>
                      <w:r>
                        <w:rPr>
                          <w:b/>
                          <w:lang w:val="en-ID"/>
                        </w:rPr>
                        <w:tab/>
                      </w:r>
                      <w:r w:rsidRPr="00C53BAF">
                        <w:rPr>
                          <w:b/>
                          <w:lang w:val="en-ID"/>
                        </w:rPr>
                        <w:tab/>
                        <w:t>Selama</w:t>
                      </w:r>
                      <w:r w:rsidRPr="00C53BAF">
                        <w:rPr>
                          <w:b/>
                          <w:lang w:val="en-ID"/>
                        </w:rPr>
                        <w:tab/>
                      </w:r>
                      <w:r w:rsidRPr="00C53BAF">
                        <w:rPr>
                          <w:b/>
                          <w:lang w:val="en-ID"/>
                        </w:rPr>
                        <w:tab/>
                      </w:r>
                      <w:r w:rsidRPr="00C53BAF">
                        <w:rPr>
                          <w:b/>
                          <w:lang w:val="en-ID"/>
                        </w:rPr>
                        <w:tab/>
                        <w:t>Setelah</w:t>
                      </w:r>
                    </w:p>
                    <w:p w:rsidR="00B27E0E" w:rsidRPr="00C53BAF" w:rsidRDefault="00B27E0E" w:rsidP="00B27E0E">
                      <w:pPr>
                        <w:spacing w:after="0" w:line="360" w:lineRule="auto"/>
                        <w:ind w:left="720" w:firstLine="720"/>
                        <w:rPr>
                          <w:b/>
                          <w:lang w:val="en-ID"/>
                        </w:rPr>
                      </w:pPr>
                    </w:p>
                    <w:p w:rsidR="00B27E0E" w:rsidRPr="00C53BAF" w:rsidRDefault="00B27E0E" w:rsidP="00B27E0E">
                      <w:pPr>
                        <w:spacing w:after="0" w:line="360" w:lineRule="auto"/>
                        <w:ind w:left="720" w:firstLine="720"/>
                        <w:rPr>
                          <w:b/>
                          <w:lang w:val="en-ID"/>
                        </w:rPr>
                      </w:pPr>
                      <w:r w:rsidRPr="00C53BAF">
                        <w:rPr>
                          <w:b/>
                          <w:lang w:val="en-ID"/>
                        </w:rPr>
                        <w:t>Kesimpulan/verifikasi</w:t>
                      </w:r>
                    </w:p>
                    <w:p w:rsidR="00B27E0E" w:rsidRPr="00C53BAF" w:rsidRDefault="00B27E0E" w:rsidP="00B27E0E">
                      <w:pPr>
                        <w:spacing w:after="0" w:line="360" w:lineRule="auto"/>
                        <w:ind w:left="720" w:firstLine="720"/>
                        <w:rPr>
                          <w:b/>
                          <w:lang w:val="en-ID"/>
                        </w:rPr>
                      </w:pPr>
                      <w:r w:rsidRPr="00C53BAF">
                        <w:rPr>
                          <w:b/>
                          <w:lang w:val="en-ID"/>
                        </w:rPr>
                        <w:t>Selama</w:t>
                      </w:r>
                      <w:r w:rsidRPr="00C53BAF">
                        <w:rPr>
                          <w:b/>
                          <w:lang w:val="en-ID"/>
                        </w:rPr>
                        <w:tab/>
                      </w:r>
                      <w:r w:rsidRPr="00C53BAF">
                        <w:rPr>
                          <w:b/>
                          <w:lang w:val="en-ID"/>
                        </w:rPr>
                        <w:tab/>
                      </w:r>
                      <w:r w:rsidRPr="00C53BAF">
                        <w:rPr>
                          <w:b/>
                          <w:lang w:val="en-ID"/>
                        </w:rPr>
                        <w:tab/>
                        <w:t>Setelah</w:t>
                      </w:r>
                    </w:p>
                  </w:txbxContent>
                </v:textbox>
              </v:rect>
            </w:pict>
          </mc:Fallback>
        </mc:AlternateContent>
      </w:r>
      <w:r w:rsidRPr="007E4EF1">
        <w:rPr>
          <w:rFonts w:ascii="Garamond" w:hAnsi="Garamond" w:cs="Times New Roman"/>
          <w:noProof/>
          <w:sz w:val="24"/>
          <w:szCs w:val="24"/>
        </w:rPr>
        <mc:AlternateContent>
          <mc:Choice Requires="wps">
            <w:drawing>
              <wp:anchor distT="0" distB="0" distL="114299" distR="114299" simplePos="0" relativeHeight="251668480" behindDoc="0" locked="0" layoutInCell="1" allowOverlap="1" wp14:anchorId="3DC76EC1" wp14:editId="26F0A7F3">
                <wp:simplePos x="0" y="0"/>
                <wp:positionH relativeFrom="column">
                  <wp:posOffset>3241674</wp:posOffset>
                </wp:positionH>
                <wp:positionV relativeFrom="paragraph">
                  <wp:posOffset>116205</wp:posOffset>
                </wp:positionV>
                <wp:extent cx="0" cy="300990"/>
                <wp:effectExtent l="0" t="0" r="19050" b="2286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099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5.25pt,9.15pt" to="255.2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" strokecolor="black [3040]" strokeweight="1.5pt">
                <o:lock v:ext="edit" shapetype="f"/>
              </v:line>
            </w:pict>
          </mc:Fallback>
        </mc:AlternateContent>
      </w:r>
      <w:r w:rsidRPr="007E4EF1">
        <w:rPr>
          <w:rFonts w:ascii="Garamond" w:hAnsi="Garamond" w:cs="Times New Roman"/>
          <w:noProof/>
          <w:sz w:val="24"/>
          <w:szCs w:val="24"/>
        </w:rPr>
        <mc:AlternateContent>
          <mc:Choice Requires="wps">
            <w:drawing>
              <wp:anchor distT="4294967295" distB="4294967295" distL="114300" distR="114300" simplePos="0" relativeHeight="251670528" behindDoc="0" locked="0" layoutInCell="1" allowOverlap="1" wp14:anchorId="7967D3D7" wp14:editId="1F36D2A6">
                <wp:simplePos x="0" y="0"/>
                <wp:positionH relativeFrom="column">
                  <wp:posOffset>1351915</wp:posOffset>
                </wp:positionH>
                <wp:positionV relativeFrom="paragraph">
                  <wp:posOffset>260349</wp:posOffset>
                </wp:positionV>
                <wp:extent cx="1887220" cy="0"/>
                <wp:effectExtent l="0" t="0" r="1778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7220" cy="0"/>
                        </a:xfrm>
                        <a:prstGeom prst="line">
                          <a:avLst/>
                        </a:prstGeom>
                        <a:ln w="19050">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6.45pt,20.5pt" to="25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" strokecolor="black [3040]" strokeweight="1.5pt">
                <v:stroke dashstyle="3 1"/>
                <o:lock v:ext="edit" shapetype="f"/>
              </v:line>
            </w:pict>
          </mc:Fallback>
        </mc:AlternateContent>
      </w:r>
      <w:r w:rsidRPr="007E4EF1">
        <w:rPr>
          <w:rFonts w:ascii="Garamond" w:hAnsi="Garamond" w:cs="Times New Roman"/>
          <w:noProof/>
          <w:sz w:val="24"/>
          <w:szCs w:val="24"/>
        </w:rPr>
        <mc:AlternateContent>
          <mc:Choice Requires="wps">
            <w:drawing>
              <wp:anchor distT="0" distB="0" distL="114299" distR="114299" simplePos="0" relativeHeight="251667456" behindDoc="0" locked="0" layoutInCell="1" allowOverlap="1" wp14:anchorId="153BE13B" wp14:editId="353C4D61">
                <wp:simplePos x="0" y="0"/>
                <wp:positionH relativeFrom="column">
                  <wp:posOffset>1347469</wp:posOffset>
                </wp:positionH>
                <wp:positionV relativeFrom="paragraph">
                  <wp:posOffset>120015</wp:posOffset>
                </wp:positionV>
                <wp:extent cx="0" cy="300990"/>
                <wp:effectExtent l="0" t="0" r="19050" b="2286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099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6.1pt,9.45pt" to="106.1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" strokecolor="black [3040]" strokeweight="1.5pt">
                <o:lock v:ext="edit" shapetype="f"/>
              </v:line>
            </w:pict>
          </mc:Fallback>
        </mc:AlternateContent>
      </w:r>
    </w:p>
    <w:p w:rsidR="00B27E0E" w:rsidRPr="007E4EF1" w:rsidRDefault="00B27E0E" w:rsidP="00B27E0E">
      <w:pPr>
        <w:spacing w:after="0" w:line="480" w:lineRule="auto"/>
        <w:ind w:firstLine="567"/>
        <w:jc w:val="both"/>
        <w:rPr>
          <w:rFonts w:ascii="Garamond" w:hAnsi="Garamond" w:cs="Times New Roman"/>
          <w:sz w:val="24"/>
          <w:szCs w:val="24"/>
        </w:rPr>
      </w:pPr>
    </w:p>
    <w:p w:rsidR="00B27E0E" w:rsidRPr="007E4EF1" w:rsidRDefault="00B27E0E" w:rsidP="00B27E0E">
      <w:pPr>
        <w:spacing w:after="0" w:line="480" w:lineRule="auto"/>
        <w:ind w:firstLine="567"/>
        <w:jc w:val="both"/>
        <w:rPr>
          <w:rFonts w:ascii="Garamond" w:hAnsi="Garamond" w:cs="Times New Roman"/>
          <w:sz w:val="24"/>
          <w:szCs w:val="24"/>
        </w:rPr>
      </w:pPr>
      <w:r w:rsidRPr="007E4EF1">
        <w:rPr>
          <w:rFonts w:ascii="Garamond" w:hAnsi="Garamond" w:cs="Times New Roman"/>
          <w:noProof/>
          <w:sz w:val="24"/>
          <w:szCs w:val="24"/>
        </w:rPr>
        <mc:AlternateContent>
          <mc:Choice Requires="wps">
            <w:drawing>
              <wp:anchor distT="4294967295" distB="4294967295" distL="114300" distR="114300" simplePos="0" relativeHeight="251674624" behindDoc="0" locked="0" layoutInCell="1" allowOverlap="1" wp14:anchorId="65715DE0" wp14:editId="492B39D5">
                <wp:simplePos x="0" y="0"/>
                <wp:positionH relativeFrom="column">
                  <wp:posOffset>3206115</wp:posOffset>
                </wp:positionH>
                <wp:positionV relativeFrom="paragraph">
                  <wp:posOffset>93979</wp:posOffset>
                </wp:positionV>
                <wp:extent cx="281940" cy="0"/>
                <wp:effectExtent l="0" t="0" r="2286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194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45pt,7.4pt" to="274.6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" strokecolor="black [3040]" strokeweight="1.5pt">
                <o:lock v:ext="edit" shapetype="f"/>
              </v:line>
            </w:pict>
          </mc:Fallback>
        </mc:AlternateContent>
      </w:r>
      <w:r w:rsidRPr="007E4EF1">
        <w:rPr>
          <w:rFonts w:ascii="Garamond" w:hAnsi="Garamond" w:cs="Times New Roman"/>
          <w:noProof/>
          <w:sz w:val="24"/>
          <w:szCs w:val="24"/>
        </w:rPr>
        <mc:AlternateContent>
          <mc:Choice Requires="wps">
            <w:drawing>
              <wp:anchor distT="0" distB="0" distL="114299" distR="114299" simplePos="0" relativeHeight="251676672" behindDoc="0" locked="0" layoutInCell="1" allowOverlap="1" wp14:anchorId="1A5689F5" wp14:editId="04F72CDC">
                <wp:simplePos x="0" y="0"/>
                <wp:positionH relativeFrom="column">
                  <wp:posOffset>3477259</wp:posOffset>
                </wp:positionH>
                <wp:positionV relativeFrom="paragraph">
                  <wp:posOffset>94615</wp:posOffset>
                </wp:positionV>
                <wp:extent cx="0" cy="2023110"/>
                <wp:effectExtent l="0" t="0" r="19050" b="1524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2311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3.8pt,7.45pt" to="273.8pt,1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" strokecolor="black [3040]" strokeweight="1.5pt">
                <o:lock v:ext="edit" shapetype="f"/>
              </v:line>
            </w:pict>
          </mc:Fallback>
        </mc:AlternateContent>
      </w:r>
      <w:r w:rsidRPr="007E4EF1">
        <w:rPr>
          <w:rFonts w:ascii="Garamond" w:hAnsi="Garamond" w:cs="Times New Roman"/>
          <w:noProof/>
          <w:sz w:val="24"/>
          <w:szCs w:val="24"/>
        </w:rPr>
        <mc:AlternateContent>
          <mc:Choice Requires="wps">
            <w:drawing>
              <wp:anchor distT="0" distB="0" distL="114299" distR="114299" simplePos="0" relativeHeight="251663360" behindDoc="0" locked="0" layoutInCell="1" allowOverlap="1" wp14:anchorId="1980B7E2" wp14:editId="7A1B2946">
                <wp:simplePos x="0" y="0"/>
                <wp:positionH relativeFrom="column">
                  <wp:posOffset>3244849</wp:posOffset>
                </wp:positionH>
                <wp:positionV relativeFrom="paragraph">
                  <wp:posOffset>186690</wp:posOffset>
                </wp:positionV>
                <wp:extent cx="0" cy="300990"/>
                <wp:effectExtent l="0" t="0" r="19050" b="2286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099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5.5pt,14.7pt" to="255.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" strokecolor="black [3040]" strokeweight="1.5pt">
                <o:lock v:ext="edit" shapetype="f"/>
              </v:line>
            </w:pict>
          </mc:Fallback>
        </mc:AlternateContent>
      </w:r>
      <w:r w:rsidRPr="007E4EF1">
        <w:rPr>
          <w:rFonts w:ascii="Garamond" w:hAnsi="Garamond" w:cs="Times New Roman"/>
          <w:noProof/>
          <w:sz w:val="24"/>
          <w:szCs w:val="24"/>
        </w:rPr>
        <mc:AlternateContent>
          <mc:Choice Requires="wps">
            <w:drawing>
              <wp:anchor distT="0" distB="0" distL="114299" distR="114299" simplePos="0" relativeHeight="251666432" behindDoc="0" locked="0" layoutInCell="1" allowOverlap="1" wp14:anchorId="7F0B49E7" wp14:editId="6F1F1D46">
                <wp:simplePos x="0" y="0"/>
                <wp:positionH relativeFrom="column">
                  <wp:posOffset>579119</wp:posOffset>
                </wp:positionH>
                <wp:positionV relativeFrom="paragraph">
                  <wp:posOffset>186690</wp:posOffset>
                </wp:positionV>
                <wp:extent cx="0" cy="300990"/>
                <wp:effectExtent l="0" t="0" r="19050" b="2286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099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6pt,14.7pt" to="45.6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" strokecolor="black [3040]" strokeweight="1.5pt">
                <o:lock v:ext="edit" shapetype="f"/>
              </v:line>
            </w:pict>
          </mc:Fallback>
        </mc:AlternateContent>
      </w:r>
      <w:r w:rsidRPr="007E4EF1">
        <w:rPr>
          <w:rFonts w:ascii="Garamond" w:hAnsi="Garamond" w:cs="Times New Roman"/>
          <w:noProof/>
          <w:sz w:val="24"/>
          <w:szCs w:val="24"/>
        </w:rPr>
        <mc:AlternateContent>
          <mc:Choice Requires="wps">
            <w:drawing>
              <wp:anchor distT="0" distB="0" distL="114299" distR="114299" simplePos="0" relativeHeight="251660288" behindDoc="0" locked="0" layoutInCell="1" allowOverlap="1" wp14:anchorId="17B2F819" wp14:editId="47E49FB0">
                <wp:simplePos x="0" y="0"/>
                <wp:positionH relativeFrom="column">
                  <wp:posOffset>1351279</wp:posOffset>
                </wp:positionH>
                <wp:positionV relativeFrom="paragraph">
                  <wp:posOffset>191135</wp:posOffset>
                </wp:positionV>
                <wp:extent cx="0" cy="301625"/>
                <wp:effectExtent l="0" t="0" r="19050" b="222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16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6.4pt,15.05pt" to="106.4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" strokecolor="black [3040]" strokeweight="1.5pt">
                <o:lock v:ext="edit" shapetype="f"/>
              </v:line>
            </w:pict>
          </mc:Fallback>
        </mc:AlternateContent>
      </w:r>
    </w:p>
    <w:p w:rsidR="00B27E0E" w:rsidRPr="007E4EF1" w:rsidRDefault="00B27E0E" w:rsidP="00B27E0E">
      <w:pPr>
        <w:spacing w:after="0" w:line="480" w:lineRule="auto"/>
        <w:ind w:firstLine="567"/>
        <w:jc w:val="both"/>
        <w:rPr>
          <w:rFonts w:ascii="Garamond" w:hAnsi="Garamond" w:cs="Times New Roman"/>
          <w:sz w:val="24"/>
          <w:szCs w:val="24"/>
        </w:rPr>
      </w:pPr>
      <w:r w:rsidRPr="007E4EF1">
        <w:rPr>
          <w:rFonts w:ascii="Garamond" w:hAnsi="Garamond" w:cs="Times New Roman"/>
          <w:noProof/>
          <w:sz w:val="24"/>
          <w:szCs w:val="24"/>
        </w:rPr>
        <mc:AlternateContent>
          <mc:Choice Requires="wps">
            <w:drawing>
              <wp:anchor distT="0" distB="0" distL="114300" distR="114300" simplePos="0" relativeHeight="251677696" behindDoc="0" locked="0" layoutInCell="1" allowOverlap="1" wp14:anchorId="28CEFD27" wp14:editId="27D28F52">
                <wp:simplePos x="0" y="0"/>
                <wp:positionH relativeFrom="column">
                  <wp:posOffset>3790950</wp:posOffset>
                </wp:positionH>
                <wp:positionV relativeFrom="paragraph">
                  <wp:posOffset>597535</wp:posOffset>
                </wp:positionV>
                <wp:extent cx="885190" cy="311150"/>
                <wp:effectExtent l="0" t="0" r="10160" b="1270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5190" cy="3111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B27E0E" w:rsidRPr="00DB25AC" w:rsidRDefault="00B27E0E" w:rsidP="00B27E0E">
                            <w:pPr>
                              <w:rPr>
                                <w:b/>
                                <w:lang w:val="en-ID"/>
                              </w:rPr>
                            </w:pPr>
                            <w:r w:rsidRPr="00DB25AC">
                              <w:rPr>
                                <w:b/>
                                <w:lang w:val="en-ID"/>
                              </w:rPr>
                              <w:t>ANALISIS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27" style="position:absolute;left:0;text-align:left;margin-left:298.5pt;margin-top:47.05pt;width:69.7pt;height: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" fillcolor="white [3201]" strokecolor="white [3212]" strokeweight="2pt">
                <v:path arrowok="t"/>
                <v:textbox>
                  <w:txbxContent>
                    <w:p w:rsidR="00B27E0E" w:rsidRPr="00DB25AC" w:rsidRDefault="00B27E0E" w:rsidP="00B27E0E">
                      <w:pPr>
                        <w:rPr>
                          <w:b/>
                          <w:lang w:val="en-ID"/>
                        </w:rPr>
                      </w:pPr>
                      <w:r w:rsidRPr="00DB25AC">
                        <w:rPr>
                          <w:b/>
                          <w:lang w:val="en-ID"/>
                        </w:rPr>
                        <w:t>ANALISIS</w:t>
                      </w:r>
                    </w:p>
                  </w:txbxContent>
                </v:textbox>
              </v:rect>
            </w:pict>
          </mc:Fallback>
        </mc:AlternateContent>
      </w:r>
      <w:r w:rsidRPr="007E4EF1">
        <w:rPr>
          <w:rFonts w:ascii="Garamond" w:hAnsi="Garamond" w:cs="Times New Roman"/>
          <w:noProof/>
          <w:sz w:val="24"/>
          <w:szCs w:val="24"/>
        </w:rPr>
        <mc:AlternateContent>
          <mc:Choice Requires="wps">
            <w:drawing>
              <wp:anchor distT="0" distB="0" distL="114300" distR="114300" simplePos="0" relativeHeight="251673600" behindDoc="0" locked="0" layoutInCell="1" allowOverlap="1" wp14:anchorId="53D10193" wp14:editId="14363481">
                <wp:simplePos x="0" y="0"/>
                <wp:positionH relativeFrom="column">
                  <wp:posOffset>3448050</wp:posOffset>
                </wp:positionH>
                <wp:positionV relativeFrom="paragraph">
                  <wp:posOffset>563245</wp:posOffset>
                </wp:positionV>
                <wp:extent cx="184785" cy="379095"/>
                <wp:effectExtent l="0" t="1905" r="0" b="22860"/>
                <wp:wrapNone/>
                <wp:docPr id="29" name="Isosceles Tri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84785" cy="379095"/>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9" o:spid="_x0000_s1026" type="#_x0000_t5" style="position:absolute;margin-left:271.5pt;margin-top:44.35pt;width:14.55pt;height:29.8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" fillcolor="white [3201]" strokecolor="black [3200]" strokeweight="2pt">
                <v:path arrowok="t"/>
              </v:shape>
            </w:pict>
          </mc:Fallback>
        </mc:AlternateContent>
      </w:r>
      <w:r w:rsidRPr="007E4EF1">
        <w:rPr>
          <w:rFonts w:ascii="Garamond" w:hAnsi="Garamond" w:cs="Times New Roman"/>
          <w:noProof/>
          <w:sz w:val="24"/>
          <w:szCs w:val="24"/>
        </w:rPr>
        <mc:AlternateContent>
          <mc:Choice Requires="wps">
            <w:drawing>
              <wp:anchor distT="4294967295" distB="4294967295" distL="114300" distR="114300" simplePos="0" relativeHeight="251675648" behindDoc="0" locked="0" layoutInCell="1" allowOverlap="1" wp14:anchorId="7E88F301" wp14:editId="66DF6BC4">
                <wp:simplePos x="0" y="0"/>
                <wp:positionH relativeFrom="column">
                  <wp:posOffset>3212465</wp:posOffset>
                </wp:positionH>
                <wp:positionV relativeFrom="paragraph">
                  <wp:posOffset>1771649</wp:posOffset>
                </wp:positionV>
                <wp:extent cx="281940" cy="0"/>
                <wp:effectExtent l="0" t="0" r="2286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194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95pt,139.5pt" to="275.1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" strokecolor="black [3040]" strokeweight="1.5pt">
                <o:lock v:ext="edit" shapetype="f"/>
              </v:line>
            </w:pict>
          </mc:Fallback>
        </mc:AlternateContent>
      </w:r>
      <w:r w:rsidRPr="007E4EF1">
        <w:rPr>
          <w:rFonts w:ascii="Garamond" w:hAnsi="Garamond" w:cs="Times New Roman"/>
          <w:noProof/>
          <w:sz w:val="24"/>
          <w:szCs w:val="24"/>
        </w:rPr>
        <mc:AlternateContent>
          <mc:Choice Requires="wps">
            <w:drawing>
              <wp:anchor distT="0" distB="0" distL="114299" distR="114299" simplePos="0" relativeHeight="251665408" behindDoc="0" locked="0" layoutInCell="1" allowOverlap="1" wp14:anchorId="24362887" wp14:editId="4CBD9337">
                <wp:simplePos x="0" y="0"/>
                <wp:positionH relativeFrom="column">
                  <wp:posOffset>3248024</wp:posOffset>
                </wp:positionH>
                <wp:positionV relativeFrom="paragraph">
                  <wp:posOffset>1375410</wp:posOffset>
                </wp:positionV>
                <wp:extent cx="0" cy="300990"/>
                <wp:effectExtent l="0" t="0" r="19050" b="2286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099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5.75pt,108.3pt" to="255.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" strokecolor="black [3040]" strokeweight="1.5pt">
                <o:lock v:ext="edit" shapetype="f"/>
              </v:line>
            </w:pict>
          </mc:Fallback>
        </mc:AlternateContent>
      </w:r>
      <w:r w:rsidRPr="007E4EF1">
        <w:rPr>
          <w:rFonts w:ascii="Garamond" w:hAnsi="Garamond" w:cs="Times New Roman"/>
          <w:noProof/>
          <w:sz w:val="24"/>
          <w:szCs w:val="24"/>
        </w:rPr>
        <mc:AlternateContent>
          <mc:Choice Requires="wps">
            <w:drawing>
              <wp:anchor distT="4294967295" distB="4294967295" distL="114300" distR="114300" simplePos="0" relativeHeight="251671552" behindDoc="0" locked="0" layoutInCell="1" allowOverlap="1" wp14:anchorId="1FC58C75" wp14:editId="78AA386C">
                <wp:simplePos x="0" y="0"/>
                <wp:positionH relativeFrom="column">
                  <wp:posOffset>1358265</wp:posOffset>
                </wp:positionH>
                <wp:positionV relativeFrom="paragraph">
                  <wp:posOffset>1520189</wp:posOffset>
                </wp:positionV>
                <wp:extent cx="1886585" cy="0"/>
                <wp:effectExtent l="0" t="0" r="18415"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658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6.95pt,119.7pt" to="255.5pt,1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" strokecolor="black [3040]" strokeweight="1.5pt">
                <o:lock v:ext="edit" shapetype="f"/>
              </v:line>
            </w:pict>
          </mc:Fallback>
        </mc:AlternateContent>
      </w:r>
      <w:r w:rsidRPr="007E4EF1">
        <w:rPr>
          <w:rFonts w:ascii="Garamond" w:hAnsi="Garamond" w:cs="Times New Roman"/>
          <w:noProof/>
          <w:sz w:val="24"/>
          <w:szCs w:val="24"/>
        </w:rPr>
        <mc:AlternateContent>
          <mc:Choice Requires="wps">
            <w:drawing>
              <wp:anchor distT="0" distB="0" distL="114299" distR="114299" simplePos="0" relativeHeight="251664384" behindDoc="0" locked="0" layoutInCell="1" allowOverlap="1" wp14:anchorId="354371DC" wp14:editId="7773CAAD">
                <wp:simplePos x="0" y="0"/>
                <wp:positionH relativeFrom="column">
                  <wp:posOffset>3251199</wp:posOffset>
                </wp:positionH>
                <wp:positionV relativeFrom="paragraph">
                  <wp:posOffset>597535</wp:posOffset>
                </wp:positionV>
                <wp:extent cx="0" cy="300990"/>
                <wp:effectExtent l="0" t="0" r="19050" b="2286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099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6pt,47.05pt" to="256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" strokecolor="black [3040]" strokeweight="1.5pt">
                <o:lock v:ext="edit" shapetype="f"/>
              </v:line>
            </w:pict>
          </mc:Fallback>
        </mc:AlternateContent>
      </w:r>
      <w:r w:rsidRPr="007E4EF1">
        <w:rPr>
          <w:rFonts w:ascii="Garamond" w:hAnsi="Garamond" w:cs="Times New Roman"/>
          <w:noProof/>
          <w:sz w:val="24"/>
          <w:szCs w:val="24"/>
        </w:rPr>
        <mc:AlternateContent>
          <mc:Choice Requires="wps">
            <w:drawing>
              <wp:anchor distT="4294967295" distB="4294967295" distL="114300" distR="114300" simplePos="0" relativeHeight="251672576" behindDoc="0" locked="0" layoutInCell="1" allowOverlap="1" wp14:anchorId="3033532C" wp14:editId="3C0A9048">
                <wp:simplePos x="0" y="0"/>
                <wp:positionH relativeFrom="column">
                  <wp:posOffset>1354455</wp:posOffset>
                </wp:positionH>
                <wp:positionV relativeFrom="paragraph">
                  <wp:posOffset>748664</wp:posOffset>
                </wp:positionV>
                <wp:extent cx="1886585" cy="0"/>
                <wp:effectExtent l="0" t="0" r="1841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658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6.65pt,58.95pt" to="255.2pt,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" strokecolor="black [3040]" strokeweight="1.5pt">
                <o:lock v:ext="edit" shapetype="f"/>
              </v:line>
            </w:pict>
          </mc:Fallback>
        </mc:AlternateContent>
      </w:r>
      <w:r w:rsidRPr="007E4EF1">
        <w:rPr>
          <w:rFonts w:ascii="Garamond" w:hAnsi="Garamond" w:cs="Times New Roman"/>
          <w:noProof/>
          <w:sz w:val="24"/>
          <w:szCs w:val="24"/>
        </w:rPr>
        <mc:AlternateContent>
          <mc:Choice Requires="wps">
            <w:drawing>
              <wp:anchor distT="4294967295" distB="4294967295" distL="114300" distR="114300" simplePos="0" relativeHeight="251669504" behindDoc="0" locked="0" layoutInCell="1" allowOverlap="1" wp14:anchorId="7C4DF710" wp14:editId="560C2A01">
                <wp:simplePos x="0" y="0"/>
                <wp:positionH relativeFrom="column">
                  <wp:posOffset>582930</wp:posOffset>
                </wp:positionH>
                <wp:positionV relativeFrom="paragraph">
                  <wp:posOffset>-3811</wp:posOffset>
                </wp:positionV>
                <wp:extent cx="2665095" cy="0"/>
                <wp:effectExtent l="0" t="0" r="20955"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509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9pt,-.3pt" to="255.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" strokecolor="black [3040]" strokeweight="1.5pt">
                <o:lock v:ext="edit" shapetype="f"/>
              </v:line>
            </w:pict>
          </mc:Fallback>
        </mc:AlternateContent>
      </w:r>
      <w:r w:rsidRPr="007E4EF1">
        <w:rPr>
          <w:rFonts w:ascii="Garamond" w:hAnsi="Garamond" w:cs="Times New Roman"/>
          <w:noProof/>
          <w:sz w:val="24"/>
          <w:szCs w:val="24"/>
        </w:rPr>
        <mc:AlternateContent>
          <mc:Choice Requires="wps">
            <w:drawing>
              <wp:anchor distT="0" distB="0" distL="114299" distR="114299" simplePos="0" relativeHeight="251662336" behindDoc="0" locked="0" layoutInCell="1" allowOverlap="1" wp14:anchorId="2BB458AF" wp14:editId="40BAEFC4">
                <wp:simplePos x="0" y="0"/>
                <wp:positionH relativeFrom="column">
                  <wp:posOffset>1356994</wp:posOffset>
                </wp:positionH>
                <wp:positionV relativeFrom="paragraph">
                  <wp:posOffset>1363980</wp:posOffset>
                </wp:positionV>
                <wp:extent cx="0" cy="300990"/>
                <wp:effectExtent l="0" t="0" r="19050" b="2286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099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6.85pt,107.4pt" to="106.85pt,1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" strokecolor="black [3040]" strokeweight="1.5pt">
                <o:lock v:ext="edit" shapetype="f"/>
              </v:line>
            </w:pict>
          </mc:Fallback>
        </mc:AlternateContent>
      </w:r>
      <w:r w:rsidRPr="007E4EF1">
        <w:rPr>
          <w:rFonts w:ascii="Garamond" w:hAnsi="Garamond" w:cs="Times New Roman"/>
          <w:noProof/>
          <w:sz w:val="24"/>
          <w:szCs w:val="24"/>
        </w:rPr>
        <mc:AlternateContent>
          <mc:Choice Requires="wps">
            <w:drawing>
              <wp:anchor distT="0" distB="0" distL="114299" distR="114299" simplePos="0" relativeHeight="251661312" behindDoc="0" locked="0" layoutInCell="1" allowOverlap="1" wp14:anchorId="5E8D02E6" wp14:editId="62B52372">
                <wp:simplePos x="0" y="0"/>
                <wp:positionH relativeFrom="column">
                  <wp:posOffset>1356994</wp:posOffset>
                </wp:positionH>
                <wp:positionV relativeFrom="paragraph">
                  <wp:posOffset>594995</wp:posOffset>
                </wp:positionV>
                <wp:extent cx="0" cy="300990"/>
                <wp:effectExtent l="0" t="0" r="19050" b="228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099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6.85pt,46.85pt" to="106.85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" strokecolor="black [3040]" strokeweight="1.5pt">
                <o:lock v:ext="edit" shapetype="f"/>
              </v:line>
            </w:pict>
          </mc:Fallback>
        </mc:AlternateContent>
      </w:r>
    </w:p>
    <w:p w:rsidR="00B27E0E" w:rsidRPr="007E4EF1" w:rsidRDefault="00B27E0E" w:rsidP="00B27E0E">
      <w:pPr>
        <w:spacing w:after="0" w:line="480" w:lineRule="auto"/>
        <w:ind w:firstLine="567"/>
        <w:jc w:val="both"/>
        <w:rPr>
          <w:rFonts w:ascii="Garamond" w:hAnsi="Garamond" w:cs="Times New Roman"/>
          <w:sz w:val="24"/>
          <w:szCs w:val="24"/>
        </w:rPr>
      </w:pPr>
    </w:p>
    <w:p w:rsidR="00B27E0E" w:rsidRPr="007E4EF1" w:rsidRDefault="00B27E0E" w:rsidP="00B27E0E">
      <w:pPr>
        <w:spacing w:after="0" w:line="480" w:lineRule="auto"/>
        <w:ind w:firstLine="567"/>
        <w:jc w:val="both"/>
        <w:rPr>
          <w:rFonts w:ascii="Garamond" w:hAnsi="Garamond" w:cs="Times New Roman"/>
          <w:sz w:val="24"/>
          <w:szCs w:val="24"/>
        </w:rPr>
      </w:pPr>
    </w:p>
    <w:p w:rsidR="00B27E0E" w:rsidRPr="007E4EF1" w:rsidRDefault="00B27E0E" w:rsidP="00B27E0E">
      <w:pPr>
        <w:spacing w:after="0" w:line="480" w:lineRule="auto"/>
        <w:ind w:firstLine="567"/>
        <w:jc w:val="both"/>
        <w:rPr>
          <w:rFonts w:ascii="Garamond" w:hAnsi="Garamond" w:cs="Times New Roman"/>
          <w:sz w:val="24"/>
          <w:szCs w:val="24"/>
        </w:rPr>
      </w:pPr>
    </w:p>
    <w:p w:rsidR="00B27E0E" w:rsidRPr="007E4EF1" w:rsidRDefault="00B27E0E" w:rsidP="00B27E0E">
      <w:pPr>
        <w:spacing w:after="0" w:line="480" w:lineRule="auto"/>
        <w:ind w:firstLine="567"/>
        <w:jc w:val="both"/>
        <w:rPr>
          <w:rFonts w:ascii="Garamond" w:hAnsi="Garamond" w:cs="Times New Roman"/>
          <w:sz w:val="24"/>
          <w:szCs w:val="24"/>
        </w:rPr>
      </w:pPr>
    </w:p>
    <w:p w:rsidR="00B27E0E" w:rsidRPr="007E4EF1" w:rsidRDefault="00B27E0E" w:rsidP="00B27E0E">
      <w:pPr>
        <w:spacing w:after="0" w:line="480" w:lineRule="auto"/>
        <w:ind w:firstLine="567"/>
        <w:jc w:val="both"/>
        <w:rPr>
          <w:rFonts w:ascii="Garamond" w:hAnsi="Garamond" w:cs="Times New Roman"/>
          <w:sz w:val="24"/>
          <w:szCs w:val="24"/>
        </w:rPr>
      </w:pPr>
    </w:p>
    <w:p w:rsidR="00B27E0E" w:rsidRPr="007E4EF1" w:rsidRDefault="00B27E0E" w:rsidP="00B27E0E">
      <w:pPr>
        <w:spacing w:after="0" w:line="240" w:lineRule="auto"/>
        <w:jc w:val="center"/>
        <w:rPr>
          <w:rFonts w:ascii="Garamond" w:hAnsi="Garamond" w:cs="Times New Roman"/>
          <w:b/>
          <w:sz w:val="24"/>
          <w:szCs w:val="24"/>
        </w:rPr>
      </w:pPr>
      <w:r w:rsidRPr="007E4EF1">
        <w:rPr>
          <w:rFonts w:ascii="Garamond" w:hAnsi="Garamond" w:cs="Times New Roman"/>
          <w:b/>
          <w:sz w:val="24"/>
          <w:szCs w:val="24"/>
        </w:rPr>
        <w:t>Gambar 1</w:t>
      </w:r>
    </w:p>
    <w:p w:rsidR="00CC77DB" w:rsidRPr="007E4EF1" w:rsidRDefault="00B27E0E" w:rsidP="00674332">
      <w:pPr>
        <w:spacing w:after="0"/>
        <w:jc w:val="center"/>
        <w:rPr>
          <w:rFonts w:ascii="Garamond" w:hAnsi="Garamond" w:cs="Times New Roman"/>
          <w:b/>
          <w:sz w:val="24"/>
          <w:szCs w:val="24"/>
          <w:lang w:val="en-ID"/>
        </w:rPr>
      </w:pPr>
      <w:r w:rsidRPr="007E4EF1">
        <w:rPr>
          <w:rFonts w:ascii="Garamond" w:hAnsi="Garamond" w:cs="Times New Roman"/>
          <w:b/>
          <w:sz w:val="24"/>
          <w:szCs w:val="24"/>
        </w:rPr>
        <w:t>Komponen dalam analisis data (</w:t>
      </w:r>
      <w:r w:rsidRPr="007E4EF1">
        <w:rPr>
          <w:rFonts w:ascii="Garamond" w:hAnsi="Garamond" w:cs="Times New Roman"/>
          <w:b/>
          <w:i/>
          <w:sz w:val="24"/>
          <w:szCs w:val="24"/>
        </w:rPr>
        <w:t>flow model</w:t>
      </w:r>
      <w:r w:rsidRPr="007E4EF1">
        <w:rPr>
          <w:rFonts w:ascii="Garamond" w:hAnsi="Garamond" w:cs="Times New Roman"/>
          <w:b/>
          <w:sz w:val="24"/>
          <w:szCs w:val="24"/>
        </w:rPr>
        <w:t>)</w:t>
      </w:r>
    </w:p>
    <w:p w:rsidR="001B1B92" w:rsidRPr="007E4EF1" w:rsidRDefault="0023798B" w:rsidP="001B1B92">
      <w:pPr>
        <w:pStyle w:val="ListParagraph"/>
        <w:numPr>
          <w:ilvl w:val="0"/>
          <w:numId w:val="14"/>
        </w:numPr>
        <w:spacing w:after="0" w:line="360" w:lineRule="auto"/>
        <w:ind w:left="426" w:hanging="349"/>
        <w:rPr>
          <w:rFonts w:ascii="Garamond" w:hAnsi="Garamond" w:cs="Times New Roman"/>
          <w:b/>
          <w:sz w:val="24"/>
          <w:szCs w:val="24"/>
        </w:rPr>
      </w:pPr>
      <w:r w:rsidRPr="007E4EF1">
        <w:rPr>
          <w:rFonts w:ascii="Garamond" w:hAnsi="Garamond" w:cs="Times New Roman"/>
          <w:b/>
          <w:sz w:val="24"/>
          <w:szCs w:val="24"/>
          <w:lang w:val="en-ID"/>
        </w:rPr>
        <w:t xml:space="preserve">Hasil dan </w:t>
      </w:r>
      <w:r w:rsidR="00EE5D6B" w:rsidRPr="007E4EF1">
        <w:rPr>
          <w:rFonts w:ascii="Garamond" w:hAnsi="Garamond" w:cs="Times New Roman"/>
          <w:b/>
          <w:sz w:val="24"/>
          <w:szCs w:val="24"/>
        </w:rPr>
        <w:t>Pembahasan</w:t>
      </w:r>
    </w:p>
    <w:p w:rsidR="00736B06" w:rsidRPr="00843893" w:rsidRDefault="00400E1B" w:rsidP="00843893">
      <w:pPr>
        <w:pStyle w:val="ListParagraph"/>
        <w:spacing w:after="0" w:line="360" w:lineRule="auto"/>
        <w:ind w:left="426" w:firstLine="567"/>
        <w:jc w:val="both"/>
        <w:rPr>
          <w:rFonts w:ascii="Garamond" w:hAnsi="Garamond" w:cs="Times New Roman"/>
          <w:color w:val="000000" w:themeColor="text1"/>
          <w:sz w:val="24"/>
          <w:szCs w:val="24"/>
          <w:lang w:val="en-ID"/>
        </w:rPr>
      </w:pPr>
      <w:r w:rsidRPr="007E4EF1">
        <w:rPr>
          <w:rFonts w:ascii="Garamond" w:hAnsi="Garamond" w:cs="Times New Roman"/>
          <w:color w:val="000000" w:themeColor="text1"/>
          <w:sz w:val="24"/>
          <w:szCs w:val="24"/>
        </w:rPr>
        <w:t>Saat ini masyarakat Kampung Bali (dusun 7 Tri Bina) berjumlah 86 kepala keluarga (KK). terdiri atas 37 kepala keluarga etnis Bali, 42 kepala keluarga etnis Jawa dan 6 kepala keluarga masyarakat pribumi. Secara keseluruhan penduduk di dusun Suro berjumlah 225 orang. Dengan beraneka ragam etnis dan agama yang ada, masyarakat Kampung Bali selalu menjaga kerukunan dengan saling menghormati, membantu dan memahami setiap perbedaan.</w:t>
      </w:r>
    </w:p>
    <w:p w:rsidR="001B1B92" w:rsidRPr="007E4EF1" w:rsidRDefault="006D106D" w:rsidP="001B1B92">
      <w:pPr>
        <w:pStyle w:val="ListParagraph"/>
        <w:numPr>
          <w:ilvl w:val="0"/>
          <w:numId w:val="16"/>
        </w:numPr>
        <w:spacing w:after="0" w:line="360" w:lineRule="auto"/>
        <w:ind w:left="426"/>
        <w:jc w:val="both"/>
        <w:rPr>
          <w:rFonts w:ascii="Garamond" w:hAnsi="Garamond" w:cs="Times New Roman"/>
          <w:b/>
          <w:sz w:val="24"/>
          <w:szCs w:val="24"/>
          <w:lang w:val="en-ID"/>
        </w:rPr>
      </w:pPr>
      <w:r w:rsidRPr="007E4EF1">
        <w:rPr>
          <w:rFonts w:ascii="Garamond" w:hAnsi="Garamond" w:cs="Times New Roman"/>
          <w:b/>
          <w:sz w:val="24"/>
          <w:szCs w:val="24"/>
        </w:rPr>
        <w:t xml:space="preserve">Bagaimana kondisi kerukunan antar umat </w:t>
      </w:r>
      <w:r w:rsidRPr="007E4EF1">
        <w:rPr>
          <w:rFonts w:ascii="Garamond" w:hAnsi="Garamond" w:cs="Times New Roman"/>
          <w:b/>
          <w:bCs/>
          <w:sz w:val="24"/>
          <w:szCs w:val="24"/>
        </w:rPr>
        <w:t>masyarakat Transmigran di</w:t>
      </w:r>
      <w:r w:rsidRPr="007E4EF1">
        <w:rPr>
          <w:rFonts w:ascii="Garamond" w:hAnsi="Garamond" w:cs="Times New Roman"/>
          <w:b/>
          <w:bCs/>
          <w:sz w:val="24"/>
          <w:szCs w:val="24"/>
          <w:lang w:val="en-ID"/>
        </w:rPr>
        <w:t xml:space="preserve"> </w:t>
      </w:r>
      <w:r w:rsidRPr="007E4EF1">
        <w:rPr>
          <w:rFonts w:ascii="Garamond" w:hAnsi="Garamond" w:cs="Times New Roman"/>
          <w:b/>
          <w:bCs/>
          <w:sz w:val="24"/>
          <w:szCs w:val="24"/>
        </w:rPr>
        <w:t>Kampung Bali Kabupaten Musi Rawas</w:t>
      </w:r>
    </w:p>
    <w:p w:rsidR="001B1B92" w:rsidRPr="007E4EF1" w:rsidRDefault="00AF1DAA" w:rsidP="001B1B92">
      <w:pPr>
        <w:pStyle w:val="ListParagraph"/>
        <w:spacing w:after="0" w:line="360" w:lineRule="auto"/>
        <w:ind w:left="426" w:firstLine="567"/>
        <w:jc w:val="both"/>
        <w:rPr>
          <w:rFonts w:ascii="Garamond" w:hAnsi="Garamond" w:cs="Times New Roman"/>
          <w:color w:val="000000" w:themeColor="text1"/>
          <w:sz w:val="24"/>
          <w:szCs w:val="24"/>
          <w:lang w:val="en-ID"/>
        </w:rPr>
      </w:pPr>
      <w:r w:rsidRPr="007E4EF1">
        <w:rPr>
          <w:rFonts w:ascii="Garamond" w:hAnsi="Garamond" w:cs="Times New Roman"/>
          <w:color w:val="000000" w:themeColor="text1"/>
          <w:sz w:val="24"/>
          <w:szCs w:val="24"/>
        </w:rPr>
        <w:t>Kampung Bali merupakan sebuah dusun yang penduduknya beragam baik dari latar belakang suku maupun dari latar belakang agama. Dari sisi suku, di kampung Bali terdapat tiga suku yang hidup berdampingan yakni suku Pribumi (Masyarakat Sindang) atau biasa disebut dengan wang cul. Selanjutnya suku jawa dan suku Bali.</w:t>
      </w:r>
    </w:p>
    <w:p w:rsidR="001B1B92" w:rsidRPr="007E4EF1" w:rsidRDefault="00AF1DAA" w:rsidP="001B1B92">
      <w:pPr>
        <w:pStyle w:val="ListParagraph"/>
        <w:spacing w:after="0" w:line="360" w:lineRule="auto"/>
        <w:ind w:left="426" w:firstLine="567"/>
        <w:jc w:val="both"/>
        <w:rPr>
          <w:rFonts w:ascii="Garamond" w:hAnsi="Garamond" w:cs="Times New Roman"/>
          <w:color w:val="000000" w:themeColor="text1"/>
          <w:sz w:val="24"/>
          <w:szCs w:val="24"/>
          <w:lang w:val="en-ID"/>
        </w:rPr>
      </w:pPr>
      <w:r w:rsidRPr="007E4EF1">
        <w:rPr>
          <w:rFonts w:ascii="Garamond" w:hAnsi="Garamond" w:cs="Times New Roman"/>
          <w:color w:val="000000" w:themeColor="text1"/>
          <w:sz w:val="24"/>
          <w:szCs w:val="24"/>
        </w:rPr>
        <w:t xml:space="preserve">Suku Bali merupakan pendatang, begitu juga suku Jawa yang mendiami kampung Bali. Meskipun suku Jawa dikampung Bali bukan pendatang dari pulau jawa melainkan pendatang dari Kecamatan Terawas yang masih masuk dalam </w:t>
      </w:r>
      <w:r w:rsidRPr="007E4EF1">
        <w:rPr>
          <w:rFonts w:ascii="Garamond" w:hAnsi="Garamond" w:cs="Times New Roman"/>
          <w:color w:val="000000" w:themeColor="text1"/>
          <w:sz w:val="24"/>
          <w:szCs w:val="24"/>
        </w:rPr>
        <w:lastRenderedPageBreak/>
        <w:t>wilayah kabupaten Musi rawas. Sekarang kedua suku tersebut sudah menjadi penduduk tetap dikampung Bali, karena memang sudah sejak lama mereka masuk ke Kampung Bali dan secara bersama juga merintis membuka  Kampung Bali.</w:t>
      </w:r>
    </w:p>
    <w:p w:rsidR="00902EE8" w:rsidRPr="00843893" w:rsidRDefault="00AF1DAA" w:rsidP="00843893">
      <w:pPr>
        <w:pStyle w:val="ListParagraph"/>
        <w:spacing w:after="0" w:line="360" w:lineRule="auto"/>
        <w:ind w:left="426" w:firstLine="567"/>
        <w:jc w:val="both"/>
        <w:rPr>
          <w:rFonts w:ascii="Garamond" w:hAnsi="Garamond" w:cs="Times New Roman"/>
          <w:color w:val="000000" w:themeColor="text1"/>
          <w:sz w:val="24"/>
          <w:szCs w:val="24"/>
          <w:lang w:val="en-ID"/>
        </w:rPr>
      </w:pPr>
      <w:r w:rsidRPr="007E4EF1">
        <w:rPr>
          <w:rFonts w:ascii="Garamond" w:hAnsi="Garamond" w:cs="Times New Roman"/>
          <w:color w:val="000000" w:themeColor="text1"/>
          <w:sz w:val="24"/>
          <w:szCs w:val="24"/>
        </w:rPr>
        <w:t>Wayan Narbe adalah tokoh adat Suku Bali yang juga merupakan tokoh Agama Hindu di Kampung Bali. Dalam wawancara beliau menyampaikan bahwa</w:t>
      </w:r>
      <w:r w:rsidR="0023535F" w:rsidRPr="007E4EF1">
        <w:rPr>
          <w:rFonts w:ascii="Garamond" w:hAnsi="Garamond" w:cs="Times New Roman"/>
          <w:color w:val="000000" w:themeColor="text1"/>
          <w:sz w:val="24"/>
          <w:szCs w:val="24"/>
          <w:lang w:val="en-ID"/>
        </w:rPr>
        <w:t xml:space="preserve"> </w:t>
      </w:r>
    </w:p>
    <w:p w:rsidR="00607697" w:rsidRPr="007E4EF1" w:rsidRDefault="00607697" w:rsidP="007E4EF1">
      <w:pPr>
        <w:spacing w:after="0" w:line="240" w:lineRule="auto"/>
        <w:jc w:val="center"/>
        <w:rPr>
          <w:rFonts w:ascii="Garamond" w:hAnsi="Garamond" w:cs="Times New Roman"/>
          <w:b/>
          <w:color w:val="000000" w:themeColor="text1"/>
          <w:sz w:val="24"/>
          <w:szCs w:val="24"/>
          <w:lang w:val="en-ID"/>
        </w:rPr>
      </w:pPr>
      <w:r w:rsidRPr="007E4EF1">
        <w:rPr>
          <w:rFonts w:ascii="Garamond" w:hAnsi="Garamond" w:cs="Times New Roman"/>
          <w:b/>
          <w:color w:val="000000" w:themeColor="text1"/>
          <w:sz w:val="24"/>
          <w:szCs w:val="24"/>
          <w:lang w:val="en-ID"/>
        </w:rPr>
        <w:t xml:space="preserve">Tabel </w:t>
      </w:r>
      <w:r w:rsidR="00674332" w:rsidRPr="007E4EF1">
        <w:rPr>
          <w:rFonts w:ascii="Garamond" w:hAnsi="Garamond" w:cs="Times New Roman"/>
          <w:b/>
          <w:color w:val="000000" w:themeColor="text1"/>
          <w:sz w:val="24"/>
          <w:szCs w:val="24"/>
          <w:lang w:val="en-ID"/>
        </w:rPr>
        <w:t>1</w:t>
      </w:r>
      <w:r w:rsidRPr="007E4EF1">
        <w:rPr>
          <w:rFonts w:ascii="Garamond" w:hAnsi="Garamond" w:cs="Times New Roman"/>
          <w:b/>
          <w:color w:val="000000" w:themeColor="text1"/>
          <w:sz w:val="24"/>
          <w:szCs w:val="24"/>
          <w:lang w:val="en-ID"/>
        </w:rPr>
        <w:t>. Dialog wawancara</w:t>
      </w:r>
    </w:p>
    <w:p w:rsidR="007E4EF1" w:rsidRPr="007E4EF1" w:rsidRDefault="007E4EF1" w:rsidP="007E4EF1">
      <w:pPr>
        <w:spacing w:after="0" w:line="240" w:lineRule="auto"/>
        <w:jc w:val="center"/>
        <w:rPr>
          <w:rFonts w:ascii="Garamond" w:hAnsi="Garamond" w:cs="Times New Roman"/>
          <w:b/>
          <w:color w:val="000000" w:themeColor="text1"/>
          <w:sz w:val="24"/>
          <w:szCs w:val="24"/>
          <w:lang w:val="en-ID"/>
        </w:rPr>
      </w:pPr>
    </w:p>
    <w:tbl>
      <w:tblPr>
        <w:tblStyle w:val="TableGrid"/>
        <w:tblW w:w="7612" w:type="dxa"/>
        <w:jc w:val="right"/>
        <w:tblInd w:w="851" w:type="dxa"/>
        <w:tblLook w:val="04A0" w:firstRow="1" w:lastRow="0" w:firstColumn="1" w:lastColumn="0" w:noHBand="0" w:noVBand="1"/>
      </w:tblPr>
      <w:tblGrid>
        <w:gridCol w:w="1809"/>
        <w:gridCol w:w="5803"/>
      </w:tblGrid>
      <w:tr w:rsidR="00AF1DAA" w:rsidRPr="007E4EF1" w:rsidTr="00607697">
        <w:trPr>
          <w:jc w:val="right"/>
        </w:trPr>
        <w:tc>
          <w:tcPr>
            <w:tcW w:w="1809" w:type="dxa"/>
          </w:tcPr>
          <w:p w:rsidR="00AF1DAA" w:rsidRPr="007E4EF1" w:rsidRDefault="00AF1DAA" w:rsidP="00607697">
            <w:pPr>
              <w:pStyle w:val="ListParagraph"/>
              <w:spacing w:after="0" w:line="240" w:lineRule="auto"/>
              <w:ind w:left="0"/>
              <w:jc w:val="center"/>
              <w:rPr>
                <w:rFonts w:ascii="Garamond" w:hAnsi="Garamond" w:cs="Times New Roman"/>
                <w:b/>
                <w:sz w:val="24"/>
                <w:szCs w:val="24"/>
                <w:lang w:val="en-ID"/>
              </w:rPr>
            </w:pPr>
            <w:r w:rsidRPr="007E4EF1">
              <w:rPr>
                <w:rFonts w:ascii="Garamond" w:hAnsi="Garamond" w:cs="Times New Roman"/>
                <w:b/>
                <w:sz w:val="24"/>
                <w:szCs w:val="24"/>
                <w:lang w:val="en-ID"/>
              </w:rPr>
              <w:t>Informan</w:t>
            </w:r>
          </w:p>
        </w:tc>
        <w:tc>
          <w:tcPr>
            <w:tcW w:w="5803" w:type="dxa"/>
          </w:tcPr>
          <w:p w:rsidR="00AF1DAA" w:rsidRPr="007E4EF1" w:rsidRDefault="00AF1DAA" w:rsidP="00607697">
            <w:pPr>
              <w:pStyle w:val="ListParagraph"/>
              <w:spacing w:after="0" w:line="240" w:lineRule="auto"/>
              <w:ind w:left="0"/>
              <w:jc w:val="center"/>
              <w:rPr>
                <w:rFonts w:ascii="Garamond" w:hAnsi="Garamond" w:cs="Times New Roman"/>
                <w:b/>
                <w:sz w:val="24"/>
                <w:szCs w:val="24"/>
                <w:lang w:val="en-ID"/>
              </w:rPr>
            </w:pPr>
            <w:r w:rsidRPr="007E4EF1">
              <w:rPr>
                <w:rFonts w:ascii="Garamond" w:hAnsi="Garamond" w:cs="Times New Roman"/>
                <w:b/>
                <w:sz w:val="24"/>
                <w:szCs w:val="24"/>
                <w:lang w:val="en-ID"/>
              </w:rPr>
              <w:t>Dialog Wawancara</w:t>
            </w:r>
          </w:p>
        </w:tc>
      </w:tr>
      <w:tr w:rsidR="00AF1DAA" w:rsidRPr="007E4EF1" w:rsidTr="00607697">
        <w:trPr>
          <w:jc w:val="right"/>
        </w:trPr>
        <w:tc>
          <w:tcPr>
            <w:tcW w:w="1809" w:type="dxa"/>
          </w:tcPr>
          <w:p w:rsidR="00AF1DAA" w:rsidRPr="007E4EF1" w:rsidRDefault="00AF1DAA" w:rsidP="00607697">
            <w:pPr>
              <w:pStyle w:val="ListParagraph"/>
              <w:spacing w:after="0" w:line="240" w:lineRule="auto"/>
              <w:ind w:left="0"/>
              <w:jc w:val="center"/>
              <w:rPr>
                <w:rFonts w:ascii="Garamond" w:hAnsi="Garamond" w:cs="Times New Roman"/>
                <w:b/>
                <w:sz w:val="24"/>
                <w:szCs w:val="24"/>
                <w:lang w:val="en-ID"/>
              </w:rPr>
            </w:pPr>
            <w:r w:rsidRPr="007E4EF1">
              <w:rPr>
                <w:rFonts w:ascii="Garamond" w:hAnsi="Garamond" w:cs="Times New Roman"/>
                <w:color w:val="000000" w:themeColor="text1"/>
                <w:sz w:val="24"/>
                <w:szCs w:val="24"/>
              </w:rPr>
              <w:t>Wayan Narbe</w:t>
            </w:r>
          </w:p>
        </w:tc>
        <w:tc>
          <w:tcPr>
            <w:tcW w:w="5803" w:type="dxa"/>
          </w:tcPr>
          <w:p w:rsidR="00AF1DAA" w:rsidRPr="007E4EF1" w:rsidRDefault="00AF1DAA" w:rsidP="00607697">
            <w:pPr>
              <w:pStyle w:val="ListParagraph"/>
              <w:spacing w:after="0" w:line="240" w:lineRule="auto"/>
              <w:ind w:left="0"/>
              <w:jc w:val="both"/>
              <w:rPr>
                <w:rFonts w:ascii="Garamond" w:hAnsi="Garamond" w:cs="Times New Roman"/>
                <w:b/>
                <w:sz w:val="24"/>
                <w:szCs w:val="24"/>
                <w:lang w:val="en-ID"/>
              </w:rPr>
            </w:pPr>
            <w:r w:rsidRPr="007E4EF1">
              <w:rPr>
                <w:rFonts w:ascii="Garamond" w:hAnsi="Garamond" w:cs="Times New Roman"/>
                <w:color w:val="000000" w:themeColor="text1"/>
                <w:sz w:val="24"/>
                <w:szCs w:val="24"/>
              </w:rPr>
              <w:t>Masyarakat dusun 7 Tri Bina, desa suro merupakan pendatang dari Pulau Bali. Awalnya mereka menetap di Kabupaten Musi Banyu</w:t>
            </w:r>
            <w:r w:rsidRPr="007E4EF1">
              <w:rPr>
                <w:rFonts w:ascii="Garamond" w:hAnsi="Garamond" w:cs="Times New Roman"/>
                <w:color w:val="000000" w:themeColor="text1"/>
                <w:sz w:val="24"/>
                <w:szCs w:val="24"/>
                <w:lang w:val="en-ID"/>
              </w:rPr>
              <w:t>a</w:t>
            </w:r>
            <w:r w:rsidRPr="007E4EF1">
              <w:rPr>
                <w:rFonts w:ascii="Garamond" w:hAnsi="Garamond" w:cs="Times New Roman"/>
                <w:color w:val="000000" w:themeColor="text1"/>
                <w:sz w:val="24"/>
                <w:szCs w:val="24"/>
              </w:rPr>
              <w:t xml:space="preserve">sin. Namun mereka memilih untuk berpindah ke Kabupaten Musi Rawas pada tahun 1992. Saat pertama kali datang ke Kabupaten Musi Rawas kami berjumlah 10 (sepuluh) orang. </w:t>
            </w:r>
            <w:r w:rsidRPr="007E4EF1">
              <w:rPr>
                <w:rFonts w:ascii="Garamond" w:hAnsi="Garamond" w:cs="Times New Roman"/>
                <w:color w:val="000000" w:themeColor="text1"/>
                <w:sz w:val="24"/>
                <w:szCs w:val="24"/>
                <w:lang w:val="en-ID"/>
              </w:rPr>
              <w:t xml:space="preserve">Lalu </w:t>
            </w:r>
            <w:r w:rsidRPr="007E4EF1">
              <w:rPr>
                <w:rFonts w:ascii="Garamond" w:hAnsi="Garamond" w:cs="Times New Roman"/>
                <w:color w:val="000000" w:themeColor="text1"/>
                <w:sz w:val="24"/>
                <w:szCs w:val="24"/>
              </w:rPr>
              <w:t xml:space="preserve">membeli tanah yang secara administrasi masuk kedalam wilayah </w:t>
            </w:r>
            <w:r w:rsidRPr="007E4EF1">
              <w:rPr>
                <w:rFonts w:ascii="Garamond" w:hAnsi="Garamond" w:cs="Times New Roman"/>
                <w:color w:val="000000" w:themeColor="text1"/>
                <w:sz w:val="24"/>
                <w:szCs w:val="24"/>
                <w:lang w:val="en-ID"/>
              </w:rPr>
              <w:t>D</w:t>
            </w:r>
            <w:r w:rsidRPr="007E4EF1">
              <w:rPr>
                <w:rFonts w:ascii="Garamond" w:hAnsi="Garamond" w:cs="Times New Roman"/>
                <w:color w:val="000000" w:themeColor="text1"/>
                <w:sz w:val="24"/>
                <w:szCs w:val="24"/>
              </w:rPr>
              <w:t>esa Suro kecamatan Muara Beliti Kabupaten Musi Rawas, Meskipun berdekatan dengan wilayah desa Satan Indah. Membuka kampung, karena kampung ini dihuni oleh kami yang berasal dari Bali orang-orang menyebut ini Kampung Bali padahal nama asli dari kampung ini sebenarnya adalah Dusun 7 (Tujuh) Tri Bina). Selain kami masyarakat Bali, dua tahun kemudian datang juga masyarakat suku Jawa dari terawas yang datang kesini, salah satu tokohnya adalah pak Wakidi</w:t>
            </w:r>
          </w:p>
        </w:tc>
      </w:tr>
    </w:tbl>
    <w:p w:rsidR="00674332" w:rsidRPr="007E4EF1" w:rsidRDefault="00400E1B" w:rsidP="00902EE8">
      <w:pPr>
        <w:spacing w:after="0" w:line="360" w:lineRule="auto"/>
        <w:ind w:left="1843" w:hanging="1417"/>
        <w:jc w:val="both"/>
        <w:rPr>
          <w:rFonts w:ascii="Garamond" w:hAnsi="Garamond" w:cs="Times New Roman"/>
          <w:color w:val="000000" w:themeColor="text1"/>
          <w:sz w:val="24"/>
          <w:szCs w:val="24"/>
        </w:rPr>
      </w:pPr>
      <w:r w:rsidRPr="007E4EF1">
        <w:rPr>
          <w:rFonts w:ascii="Garamond" w:hAnsi="Garamond" w:cs="Times New Roman"/>
          <w:color w:val="000000" w:themeColor="text1"/>
          <w:sz w:val="24"/>
          <w:szCs w:val="24"/>
        </w:rPr>
        <w:t>Sumber D</w:t>
      </w:r>
      <w:r w:rsidR="00902EE8">
        <w:rPr>
          <w:rFonts w:ascii="Garamond" w:hAnsi="Garamond" w:cs="Times New Roman"/>
          <w:color w:val="000000" w:themeColor="text1"/>
          <w:sz w:val="24"/>
          <w:szCs w:val="24"/>
        </w:rPr>
        <w:t xml:space="preserve">ata : </w:t>
      </w:r>
      <w:r w:rsidR="00902EE8" w:rsidRPr="00485216">
        <w:rPr>
          <w:rFonts w:ascii="Garamond" w:hAnsi="Garamond" w:cs="Times New Roman"/>
          <w:lang w:val="en-ID"/>
        </w:rPr>
        <w:t>Hasil wawancara dengan Wayan Narbe (Tokoh Hindu adat suku Bali), pada tanggal 28 Desember 2018, jam 15.30 WIB</w:t>
      </w:r>
      <w:r w:rsidR="00902EE8">
        <w:rPr>
          <w:rFonts w:ascii="Garamond" w:hAnsi="Garamond" w:cs="Times New Roman"/>
          <w:lang w:val="en-ID"/>
        </w:rPr>
        <w:t xml:space="preserve"> (data diolah)</w:t>
      </w:r>
    </w:p>
    <w:p w:rsidR="001B1B92" w:rsidRPr="007E4EF1" w:rsidRDefault="001B1B92" w:rsidP="00400E1B">
      <w:pPr>
        <w:spacing w:after="0" w:line="360" w:lineRule="auto"/>
        <w:jc w:val="both"/>
        <w:rPr>
          <w:rFonts w:ascii="Garamond" w:hAnsi="Garamond" w:cs="Times New Roman"/>
          <w:color w:val="000000" w:themeColor="text1"/>
          <w:sz w:val="24"/>
          <w:szCs w:val="24"/>
        </w:rPr>
      </w:pPr>
    </w:p>
    <w:p w:rsidR="00400E1B" w:rsidRPr="007E4EF1" w:rsidRDefault="00400E1B" w:rsidP="001B1B92">
      <w:pPr>
        <w:spacing w:after="0" w:line="360" w:lineRule="auto"/>
        <w:ind w:left="426" w:firstLine="567"/>
        <w:jc w:val="both"/>
        <w:rPr>
          <w:rFonts w:ascii="Garamond" w:hAnsi="Garamond" w:cs="Times New Roman"/>
          <w:color w:val="000000" w:themeColor="text1"/>
          <w:sz w:val="24"/>
          <w:szCs w:val="24"/>
        </w:rPr>
      </w:pPr>
      <w:r w:rsidRPr="007E4EF1">
        <w:rPr>
          <w:rFonts w:ascii="Garamond" w:hAnsi="Garamond" w:cs="Times New Roman"/>
          <w:color w:val="000000" w:themeColor="text1"/>
          <w:sz w:val="24"/>
          <w:szCs w:val="24"/>
        </w:rPr>
        <w:t>Dari hasil wawancara dapat dijelaskan bahwa kedatangan masyarakat bali untuk memilih tinggal dan menetap pada tahun 1992 dengan</w:t>
      </w:r>
      <w:r w:rsidR="000D260B" w:rsidRPr="007E4EF1">
        <w:rPr>
          <w:rFonts w:ascii="Garamond" w:hAnsi="Garamond" w:cs="Times New Roman"/>
          <w:color w:val="000000" w:themeColor="text1"/>
          <w:sz w:val="24"/>
          <w:szCs w:val="24"/>
        </w:rPr>
        <w:t xml:space="preserve"> tujuan transmigrasi dan bukan untuk mengarah pada peribadatan </w:t>
      </w:r>
      <w:r w:rsidR="00016A11">
        <w:rPr>
          <w:rFonts w:ascii="Garamond" w:hAnsi="Garamond" w:cs="Times New Roman"/>
          <w:color w:val="000000" w:themeColor="text1"/>
          <w:sz w:val="24"/>
          <w:szCs w:val="24"/>
        </w:rPr>
        <w:t>saja tetapi masalah kemanusiaan.</w:t>
      </w:r>
    </w:p>
    <w:p w:rsidR="007E4EF1" w:rsidRDefault="00AF1DAA" w:rsidP="00736B06">
      <w:pPr>
        <w:spacing w:after="0" w:line="360" w:lineRule="auto"/>
        <w:ind w:left="426" w:firstLine="567"/>
        <w:jc w:val="both"/>
        <w:rPr>
          <w:rFonts w:ascii="Garamond" w:hAnsi="Garamond" w:cs="Times New Roman"/>
          <w:color w:val="000000" w:themeColor="text1"/>
          <w:sz w:val="24"/>
          <w:szCs w:val="24"/>
        </w:rPr>
      </w:pPr>
      <w:r w:rsidRPr="007E4EF1">
        <w:rPr>
          <w:rFonts w:ascii="Garamond" w:hAnsi="Garamond" w:cs="Times New Roman"/>
          <w:color w:val="000000" w:themeColor="text1"/>
          <w:sz w:val="24"/>
          <w:szCs w:val="24"/>
        </w:rPr>
        <w:t>Selain itu Wayan Narbe juga menyampaikan tentang bagaimana kondisi kehidupan beragama di Kampung Bali.</w:t>
      </w:r>
    </w:p>
    <w:p w:rsidR="00016A11" w:rsidRDefault="00016A11" w:rsidP="00736B06">
      <w:pPr>
        <w:spacing w:after="0" w:line="360" w:lineRule="auto"/>
        <w:ind w:left="426" w:firstLine="567"/>
        <w:jc w:val="both"/>
        <w:rPr>
          <w:rFonts w:ascii="Garamond" w:hAnsi="Garamond" w:cs="Times New Roman"/>
          <w:color w:val="000000" w:themeColor="text1"/>
          <w:sz w:val="24"/>
          <w:szCs w:val="24"/>
        </w:rPr>
      </w:pPr>
    </w:p>
    <w:p w:rsidR="00016A11" w:rsidRPr="007E4EF1" w:rsidRDefault="00016A11" w:rsidP="00736B06">
      <w:pPr>
        <w:spacing w:after="0" w:line="360" w:lineRule="auto"/>
        <w:ind w:left="426" w:firstLine="567"/>
        <w:jc w:val="both"/>
        <w:rPr>
          <w:rFonts w:ascii="Garamond" w:hAnsi="Garamond" w:cs="Times New Roman"/>
          <w:color w:val="000000" w:themeColor="text1"/>
          <w:sz w:val="24"/>
          <w:szCs w:val="24"/>
        </w:rPr>
      </w:pPr>
    </w:p>
    <w:p w:rsidR="00607697" w:rsidRPr="007E4EF1" w:rsidRDefault="00607697" w:rsidP="007E4EF1">
      <w:pPr>
        <w:spacing w:after="0" w:line="240" w:lineRule="auto"/>
        <w:jc w:val="center"/>
        <w:rPr>
          <w:rFonts w:ascii="Garamond" w:hAnsi="Garamond" w:cs="Times New Roman"/>
          <w:b/>
          <w:color w:val="000000" w:themeColor="text1"/>
          <w:sz w:val="24"/>
          <w:szCs w:val="24"/>
          <w:lang w:val="en-ID"/>
        </w:rPr>
      </w:pPr>
      <w:r w:rsidRPr="007E4EF1">
        <w:rPr>
          <w:rFonts w:ascii="Garamond" w:hAnsi="Garamond" w:cs="Times New Roman"/>
          <w:b/>
          <w:color w:val="000000" w:themeColor="text1"/>
          <w:sz w:val="24"/>
          <w:szCs w:val="24"/>
          <w:lang w:val="en-ID"/>
        </w:rPr>
        <w:t xml:space="preserve">Tabel </w:t>
      </w:r>
      <w:r w:rsidR="00674332" w:rsidRPr="007E4EF1">
        <w:rPr>
          <w:rFonts w:ascii="Garamond" w:hAnsi="Garamond" w:cs="Times New Roman"/>
          <w:b/>
          <w:color w:val="000000" w:themeColor="text1"/>
          <w:sz w:val="24"/>
          <w:szCs w:val="24"/>
          <w:lang w:val="en-ID"/>
        </w:rPr>
        <w:t>2</w:t>
      </w:r>
      <w:r w:rsidRPr="007E4EF1">
        <w:rPr>
          <w:rFonts w:ascii="Garamond" w:hAnsi="Garamond" w:cs="Times New Roman"/>
          <w:b/>
          <w:color w:val="000000" w:themeColor="text1"/>
          <w:sz w:val="24"/>
          <w:szCs w:val="24"/>
          <w:lang w:val="en-ID"/>
        </w:rPr>
        <w:t>. Dialog wawancara</w:t>
      </w:r>
    </w:p>
    <w:p w:rsidR="007E4EF1" w:rsidRPr="007E4EF1" w:rsidRDefault="007E4EF1" w:rsidP="007E4EF1">
      <w:pPr>
        <w:spacing w:after="0" w:line="240" w:lineRule="auto"/>
        <w:jc w:val="center"/>
        <w:rPr>
          <w:rFonts w:ascii="Garamond" w:hAnsi="Garamond" w:cs="Times New Roman"/>
          <w:b/>
          <w:color w:val="000000" w:themeColor="text1"/>
          <w:sz w:val="24"/>
          <w:szCs w:val="24"/>
          <w:lang w:val="en-ID"/>
        </w:rPr>
      </w:pPr>
    </w:p>
    <w:tbl>
      <w:tblPr>
        <w:tblStyle w:val="TableGrid"/>
        <w:tblW w:w="7612" w:type="dxa"/>
        <w:jc w:val="right"/>
        <w:tblInd w:w="851" w:type="dxa"/>
        <w:tblLook w:val="04A0" w:firstRow="1" w:lastRow="0" w:firstColumn="1" w:lastColumn="0" w:noHBand="0" w:noVBand="1"/>
      </w:tblPr>
      <w:tblGrid>
        <w:gridCol w:w="1809"/>
        <w:gridCol w:w="5803"/>
      </w:tblGrid>
      <w:tr w:rsidR="00607697" w:rsidRPr="007E4EF1" w:rsidTr="009C73CE">
        <w:trPr>
          <w:jc w:val="right"/>
        </w:trPr>
        <w:tc>
          <w:tcPr>
            <w:tcW w:w="1809" w:type="dxa"/>
          </w:tcPr>
          <w:p w:rsidR="00607697" w:rsidRPr="007E4EF1" w:rsidRDefault="00607697" w:rsidP="009C73CE">
            <w:pPr>
              <w:pStyle w:val="ListParagraph"/>
              <w:spacing w:after="0" w:line="240" w:lineRule="auto"/>
              <w:ind w:left="0"/>
              <w:jc w:val="center"/>
              <w:rPr>
                <w:rFonts w:ascii="Garamond" w:hAnsi="Garamond" w:cs="Times New Roman"/>
                <w:b/>
                <w:sz w:val="24"/>
                <w:szCs w:val="24"/>
                <w:lang w:val="en-ID"/>
              </w:rPr>
            </w:pPr>
            <w:r w:rsidRPr="007E4EF1">
              <w:rPr>
                <w:rFonts w:ascii="Garamond" w:hAnsi="Garamond" w:cs="Times New Roman"/>
                <w:b/>
                <w:sz w:val="24"/>
                <w:szCs w:val="24"/>
                <w:lang w:val="en-ID"/>
              </w:rPr>
              <w:t>Informan</w:t>
            </w:r>
          </w:p>
        </w:tc>
        <w:tc>
          <w:tcPr>
            <w:tcW w:w="5803" w:type="dxa"/>
          </w:tcPr>
          <w:p w:rsidR="00607697" w:rsidRPr="007E4EF1" w:rsidRDefault="00607697" w:rsidP="009C73CE">
            <w:pPr>
              <w:pStyle w:val="ListParagraph"/>
              <w:spacing w:after="0" w:line="240" w:lineRule="auto"/>
              <w:ind w:left="0"/>
              <w:jc w:val="center"/>
              <w:rPr>
                <w:rFonts w:ascii="Garamond" w:hAnsi="Garamond" w:cs="Times New Roman"/>
                <w:b/>
                <w:sz w:val="24"/>
                <w:szCs w:val="24"/>
                <w:lang w:val="en-ID"/>
              </w:rPr>
            </w:pPr>
            <w:r w:rsidRPr="007E4EF1">
              <w:rPr>
                <w:rFonts w:ascii="Garamond" w:hAnsi="Garamond" w:cs="Times New Roman"/>
                <w:b/>
                <w:sz w:val="24"/>
                <w:szCs w:val="24"/>
                <w:lang w:val="en-ID"/>
              </w:rPr>
              <w:t>Dialog Wawancara</w:t>
            </w:r>
          </w:p>
        </w:tc>
      </w:tr>
      <w:tr w:rsidR="00607697" w:rsidRPr="007E4EF1" w:rsidTr="009C73CE">
        <w:trPr>
          <w:jc w:val="right"/>
        </w:trPr>
        <w:tc>
          <w:tcPr>
            <w:tcW w:w="1809" w:type="dxa"/>
          </w:tcPr>
          <w:p w:rsidR="00607697" w:rsidRPr="007E4EF1" w:rsidRDefault="00607697" w:rsidP="009C73CE">
            <w:pPr>
              <w:pStyle w:val="ListParagraph"/>
              <w:spacing w:after="0" w:line="240" w:lineRule="auto"/>
              <w:ind w:left="0"/>
              <w:jc w:val="center"/>
              <w:rPr>
                <w:rFonts w:ascii="Garamond" w:hAnsi="Garamond" w:cs="Times New Roman"/>
                <w:b/>
                <w:sz w:val="24"/>
                <w:szCs w:val="24"/>
                <w:lang w:val="en-ID"/>
              </w:rPr>
            </w:pPr>
            <w:r w:rsidRPr="007E4EF1">
              <w:rPr>
                <w:rFonts w:ascii="Garamond" w:hAnsi="Garamond" w:cs="Times New Roman"/>
                <w:color w:val="000000" w:themeColor="text1"/>
                <w:sz w:val="24"/>
                <w:szCs w:val="24"/>
              </w:rPr>
              <w:t>Wayan Narbe</w:t>
            </w:r>
          </w:p>
        </w:tc>
        <w:tc>
          <w:tcPr>
            <w:tcW w:w="5803" w:type="dxa"/>
          </w:tcPr>
          <w:p w:rsidR="00607697" w:rsidRPr="007E4EF1" w:rsidRDefault="00607697" w:rsidP="009C73CE">
            <w:pPr>
              <w:pStyle w:val="ListParagraph"/>
              <w:spacing w:after="0" w:line="240" w:lineRule="auto"/>
              <w:ind w:left="0"/>
              <w:jc w:val="both"/>
              <w:rPr>
                <w:rFonts w:ascii="Garamond" w:hAnsi="Garamond" w:cs="Times New Roman"/>
                <w:b/>
                <w:sz w:val="24"/>
                <w:szCs w:val="24"/>
                <w:lang w:val="en-ID"/>
              </w:rPr>
            </w:pPr>
            <w:r w:rsidRPr="007E4EF1">
              <w:rPr>
                <w:rFonts w:ascii="Garamond" w:hAnsi="Garamond" w:cs="Times New Roman"/>
                <w:color w:val="000000" w:themeColor="text1"/>
                <w:sz w:val="24"/>
                <w:szCs w:val="24"/>
              </w:rPr>
              <w:t xml:space="preserve">Masyarakat kampung Bali sejak dulu saat kami datang kesini </w:t>
            </w:r>
            <w:r w:rsidRPr="007E4EF1">
              <w:rPr>
                <w:rFonts w:ascii="Garamond" w:hAnsi="Garamond" w:cs="Times New Roman"/>
                <w:color w:val="000000" w:themeColor="text1"/>
                <w:sz w:val="24"/>
                <w:szCs w:val="24"/>
              </w:rPr>
              <w:lastRenderedPageBreak/>
              <w:t>sudah hidup berdampingan dalam perbedaan. Kami ketua adat dan tokoh-tokoh agama menjalin komunikasi yang sangat baik. Sehingga masyarakat yang berada dibawah naungan ketua adat dan tokoh agama juga ikut sali</w:t>
            </w:r>
            <w:r w:rsidRPr="007E4EF1">
              <w:rPr>
                <w:rFonts w:ascii="Garamond" w:hAnsi="Garamond" w:cs="Times New Roman"/>
                <w:color w:val="000000" w:themeColor="text1"/>
                <w:sz w:val="24"/>
                <w:szCs w:val="24"/>
                <w:lang w:val="en-ID"/>
              </w:rPr>
              <w:t xml:space="preserve">ng </w:t>
            </w:r>
            <w:r w:rsidRPr="007E4EF1">
              <w:rPr>
                <w:rFonts w:ascii="Garamond" w:hAnsi="Garamond" w:cs="Times New Roman"/>
                <w:color w:val="000000" w:themeColor="text1"/>
                <w:sz w:val="24"/>
                <w:szCs w:val="24"/>
              </w:rPr>
              <w:t>menghormati</w:t>
            </w:r>
            <w:r w:rsidRPr="007E4EF1">
              <w:rPr>
                <w:rFonts w:ascii="Garamond" w:hAnsi="Garamond" w:cs="Times New Roman"/>
                <w:color w:val="000000" w:themeColor="text1"/>
                <w:sz w:val="24"/>
                <w:szCs w:val="24"/>
                <w:lang w:val="en-ID"/>
              </w:rPr>
              <w:t xml:space="preserve"> dan </w:t>
            </w:r>
            <w:r w:rsidRPr="007E4EF1">
              <w:rPr>
                <w:rFonts w:ascii="Garamond" w:hAnsi="Garamond" w:cs="Times New Roman"/>
                <w:color w:val="000000" w:themeColor="text1"/>
                <w:sz w:val="24"/>
                <w:szCs w:val="24"/>
              </w:rPr>
              <w:t>menghargai perbedaan yang ada</w:t>
            </w:r>
          </w:p>
        </w:tc>
      </w:tr>
    </w:tbl>
    <w:p w:rsidR="00674332" w:rsidRPr="007E4EF1" w:rsidRDefault="00400E1B" w:rsidP="00045B5F">
      <w:pPr>
        <w:spacing w:after="0" w:line="360" w:lineRule="auto"/>
        <w:ind w:left="1843" w:hanging="1417"/>
        <w:jc w:val="both"/>
        <w:rPr>
          <w:rFonts w:ascii="Garamond" w:hAnsi="Garamond" w:cs="Times New Roman"/>
          <w:color w:val="000000" w:themeColor="text1"/>
          <w:sz w:val="24"/>
          <w:szCs w:val="24"/>
        </w:rPr>
      </w:pPr>
      <w:r w:rsidRPr="007E4EF1">
        <w:rPr>
          <w:rFonts w:ascii="Garamond" w:hAnsi="Garamond" w:cs="Times New Roman"/>
          <w:color w:val="000000" w:themeColor="text1"/>
          <w:sz w:val="24"/>
          <w:szCs w:val="24"/>
        </w:rPr>
        <w:lastRenderedPageBreak/>
        <w:t>Sumber D</w:t>
      </w:r>
      <w:r w:rsidR="00902EE8">
        <w:rPr>
          <w:rFonts w:ascii="Garamond" w:hAnsi="Garamond" w:cs="Times New Roman"/>
          <w:color w:val="000000" w:themeColor="text1"/>
          <w:sz w:val="24"/>
          <w:szCs w:val="24"/>
        </w:rPr>
        <w:t xml:space="preserve">ata : </w:t>
      </w:r>
      <w:r w:rsidR="00902EE8" w:rsidRPr="00485216">
        <w:rPr>
          <w:rFonts w:ascii="Garamond" w:hAnsi="Garamond" w:cs="Times New Roman"/>
          <w:lang w:val="en-ID"/>
        </w:rPr>
        <w:t>Hasil wawancara dengan Wayan Narbe (Tokoh Hindu adat suku Bali), pada tanggal 28 Desember 2018, jam 15.30 WIB</w:t>
      </w:r>
      <w:r w:rsidR="00902EE8">
        <w:rPr>
          <w:rFonts w:ascii="Garamond" w:hAnsi="Garamond" w:cs="Times New Roman"/>
          <w:lang w:val="en-ID"/>
        </w:rPr>
        <w:t xml:space="preserve"> (data diolah)</w:t>
      </w:r>
    </w:p>
    <w:p w:rsidR="001B1B92" w:rsidRPr="007E4EF1" w:rsidRDefault="00AF1DAA" w:rsidP="001B1B92">
      <w:pPr>
        <w:spacing w:after="0" w:line="360" w:lineRule="auto"/>
        <w:ind w:left="426" w:firstLine="567"/>
        <w:jc w:val="both"/>
        <w:rPr>
          <w:rFonts w:ascii="Garamond" w:hAnsi="Garamond" w:cs="Times New Roman"/>
          <w:color w:val="000000" w:themeColor="text1"/>
          <w:sz w:val="24"/>
          <w:szCs w:val="24"/>
        </w:rPr>
      </w:pPr>
      <w:r w:rsidRPr="007E4EF1">
        <w:rPr>
          <w:rFonts w:ascii="Garamond" w:hAnsi="Garamond" w:cs="Times New Roman"/>
          <w:color w:val="000000" w:themeColor="text1"/>
          <w:sz w:val="24"/>
          <w:szCs w:val="24"/>
        </w:rPr>
        <w:t>Dari hasil pengamatan dilapangan, apa yang disampaikan oleh Pak Wayan Narbe tentang kerukunan Umat beragama benar adanya. kerukunan umat beragama pada masyarakat Kampung Bali dalam pengamatan penulis tak lepas dari pembangunan komunikasi yang baik antara ma</w:t>
      </w:r>
      <w:r w:rsidR="00607697" w:rsidRPr="007E4EF1">
        <w:rPr>
          <w:rFonts w:ascii="Garamond" w:hAnsi="Garamond" w:cs="Times New Roman"/>
          <w:color w:val="000000" w:themeColor="text1"/>
          <w:sz w:val="24"/>
          <w:szCs w:val="24"/>
        </w:rPr>
        <w:t>syarakat beragama Hindu dan mas</w:t>
      </w:r>
      <w:r w:rsidRPr="007E4EF1">
        <w:rPr>
          <w:rFonts w:ascii="Garamond" w:hAnsi="Garamond" w:cs="Times New Roman"/>
          <w:color w:val="000000" w:themeColor="text1"/>
          <w:sz w:val="24"/>
          <w:szCs w:val="24"/>
        </w:rPr>
        <w:t>yarakat beragama Islam. Secara tidak langsung masyarakat</w:t>
      </w:r>
      <w:r w:rsidR="00607697" w:rsidRPr="007E4EF1">
        <w:rPr>
          <w:rFonts w:ascii="Garamond" w:hAnsi="Garamond" w:cs="Times New Roman"/>
          <w:color w:val="000000" w:themeColor="text1"/>
          <w:sz w:val="24"/>
          <w:szCs w:val="24"/>
        </w:rPr>
        <w:t xml:space="preserve"> </w:t>
      </w:r>
      <w:r w:rsidRPr="007E4EF1">
        <w:rPr>
          <w:rFonts w:ascii="Garamond" w:hAnsi="Garamond" w:cs="Times New Roman"/>
          <w:color w:val="000000" w:themeColor="text1"/>
          <w:sz w:val="24"/>
          <w:szCs w:val="24"/>
        </w:rPr>
        <w:t xml:space="preserve">kampung Bali telah berhasil membangun komunikasi yang baik dan harmonis dalam </w:t>
      </w:r>
      <w:r w:rsidR="00607697" w:rsidRPr="007E4EF1">
        <w:rPr>
          <w:rFonts w:ascii="Garamond" w:hAnsi="Garamond" w:cs="Times New Roman"/>
          <w:color w:val="000000" w:themeColor="text1"/>
          <w:sz w:val="24"/>
          <w:szCs w:val="24"/>
        </w:rPr>
        <w:t>berhubungan</w:t>
      </w:r>
      <w:r w:rsidRPr="007E4EF1">
        <w:rPr>
          <w:rFonts w:ascii="Garamond" w:hAnsi="Garamond" w:cs="Times New Roman"/>
          <w:color w:val="000000" w:themeColor="text1"/>
          <w:sz w:val="24"/>
          <w:szCs w:val="24"/>
        </w:rPr>
        <w:t xml:space="preserve"> antar</w:t>
      </w:r>
      <w:r w:rsidR="00607697" w:rsidRPr="007E4EF1">
        <w:rPr>
          <w:rFonts w:ascii="Garamond" w:hAnsi="Garamond" w:cs="Times New Roman"/>
          <w:color w:val="000000" w:themeColor="text1"/>
          <w:sz w:val="24"/>
          <w:szCs w:val="24"/>
        </w:rPr>
        <w:t xml:space="preserve"> </w:t>
      </w:r>
      <w:r w:rsidRPr="007E4EF1">
        <w:rPr>
          <w:rFonts w:ascii="Garamond" w:hAnsi="Garamond" w:cs="Times New Roman"/>
          <w:color w:val="000000" w:themeColor="text1"/>
          <w:sz w:val="24"/>
          <w:szCs w:val="24"/>
        </w:rPr>
        <w:t>umat beragama, baik</w:t>
      </w:r>
      <w:r w:rsidR="00607697" w:rsidRPr="007E4EF1">
        <w:rPr>
          <w:rFonts w:ascii="Garamond" w:hAnsi="Garamond" w:cs="Times New Roman"/>
          <w:color w:val="000000" w:themeColor="text1"/>
          <w:sz w:val="24"/>
          <w:szCs w:val="24"/>
        </w:rPr>
        <w:t xml:space="preserve"> dalam tataran</w:t>
      </w:r>
      <w:r w:rsidRPr="007E4EF1">
        <w:rPr>
          <w:rFonts w:ascii="Garamond" w:hAnsi="Garamond" w:cs="Times New Roman"/>
          <w:color w:val="000000" w:themeColor="text1"/>
          <w:sz w:val="24"/>
          <w:szCs w:val="24"/>
        </w:rPr>
        <w:t xml:space="preserve"> personal antar warga kampung Bali maupun antar kelompok keagamaan sebagai masyarakat yang berbeda agama.</w:t>
      </w:r>
    </w:p>
    <w:p w:rsidR="001B1B92" w:rsidRPr="007E4EF1" w:rsidRDefault="00607697" w:rsidP="001B1B92">
      <w:pPr>
        <w:spacing w:after="0" w:line="360" w:lineRule="auto"/>
        <w:ind w:left="426" w:firstLine="567"/>
        <w:jc w:val="both"/>
        <w:rPr>
          <w:rFonts w:ascii="Garamond" w:hAnsi="Garamond" w:cs="Times New Roman"/>
          <w:color w:val="000000" w:themeColor="text1"/>
          <w:sz w:val="24"/>
          <w:szCs w:val="24"/>
        </w:rPr>
      </w:pPr>
      <w:r w:rsidRPr="007E4EF1">
        <w:rPr>
          <w:rFonts w:ascii="Garamond" w:hAnsi="Garamond" w:cs="Times New Roman"/>
          <w:color w:val="000000" w:themeColor="text1"/>
          <w:sz w:val="24"/>
          <w:szCs w:val="24"/>
        </w:rPr>
        <w:t>Kerukunan tercipta</w:t>
      </w:r>
      <w:r w:rsidR="00AF1DAA" w:rsidRPr="007E4EF1">
        <w:rPr>
          <w:rFonts w:ascii="Garamond" w:hAnsi="Garamond" w:cs="Times New Roman"/>
          <w:color w:val="000000" w:themeColor="text1"/>
          <w:sz w:val="24"/>
          <w:szCs w:val="24"/>
        </w:rPr>
        <w:t xml:space="preserve"> dalam </w:t>
      </w:r>
      <w:r w:rsidRPr="007E4EF1">
        <w:rPr>
          <w:rFonts w:ascii="Garamond" w:hAnsi="Garamond" w:cs="Times New Roman"/>
          <w:color w:val="000000" w:themeColor="text1"/>
          <w:sz w:val="24"/>
          <w:szCs w:val="24"/>
        </w:rPr>
        <w:t>ke</w:t>
      </w:r>
      <w:r w:rsidR="00AF1DAA" w:rsidRPr="007E4EF1">
        <w:rPr>
          <w:rFonts w:ascii="Garamond" w:hAnsi="Garamond" w:cs="Times New Roman"/>
          <w:color w:val="000000" w:themeColor="text1"/>
          <w:sz w:val="24"/>
          <w:szCs w:val="24"/>
        </w:rPr>
        <w:t>hidup</w:t>
      </w:r>
      <w:r w:rsidRPr="007E4EF1">
        <w:rPr>
          <w:rFonts w:ascii="Garamond" w:hAnsi="Garamond" w:cs="Times New Roman"/>
          <w:color w:val="000000" w:themeColor="text1"/>
          <w:sz w:val="24"/>
          <w:szCs w:val="24"/>
        </w:rPr>
        <w:t>an</w:t>
      </w:r>
      <w:r w:rsidR="00AF1DAA" w:rsidRPr="007E4EF1">
        <w:rPr>
          <w:rFonts w:ascii="Garamond" w:hAnsi="Garamond" w:cs="Times New Roman"/>
          <w:color w:val="000000" w:themeColor="text1"/>
          <w:sz w:val="24"/>
          <w:szCs w:val="24"/>
        </w:rPr>
        <w:t xml:space="preserve"> keseharian umat beragama yang berdampingan secara damai, toleran, saling menghargai kebebasan keyaki</w:t>
      </w:r>
      <w:r w:rsidRPr="007E4EF1">
        <w:rPr>
          <w:rFonts w:ascii="Garamond" w:hAnsi="Garamond" w:cs="Times New Roman"/>
          <w:color w:val="000000" w:themeColor="text1"/>
          <w:sz w:val="24"/>
          <w:szCs w:val="24"/>
        </w:rPr>
        <w:t>nan dan beribadah</w:t>
      </w:r>
      <w:r w:rsidR="00AF1DAA" w:rsidRPr="007E4EF1">
        <w:rPr>
          <w:rFonts w:ascii="Garamond" w:hAnsi="Garamond" w:cs="Times New Roman"/>
          <w:color w:val="000000" w:themeColor="text1"/>
          <w:sz w:val="24"/>
          <w:szCs w:val="24"/>
        </w:rPr>
        <w:t xml:space="preserve"> sesuai dengan ajaran agama yang dianut, serta adanya kesediaan dan kemauan melakukan kerjasama sosial dalam membangun masyarakat, membangun dusun </w:t>
      </w:r>
      <w:r w:rsidR="00674332" w:rsidRPr="007E4EF1">
        <w:rPr>
          <w:rFonts w:ascii="Garamond" w:hAnsi="Garamond" w:cs="Times New Roman"/>
          <w:color w:val="000000" w:themeColor="text1"/>
          <w:sz w:val="24"/>
          <w:szCs w:val="24"/>
        </w:rPr>
        <w:t>serta</w:t>
      </w:r>
      <w:r w:rsidR="00AF1DAA" w:rsidRPr="007E4EF1">
        <w:rPr>
          <w:rFonts w:ascii="Garamond" w:hAnsi="Garamond" w:cs="Times New Roman"/>
          <w:color w:val="000000" w:themeColor="text1"/>
          <w:sz w:val="24"/>
          <w:szCs w:val="24"/>
        </w:rPr>
        <w:t xml:space="preserve"> muaranya adalah membangun bangsa.</w:t>
      </w:r>
    </w:p>
    <w:p w:rsidR="00305D76" w:rsidRPr="00736B06" w:rsidRDefault="00AF1DAA" w:rsidP="00736B06">
      <w:pPr>
        <w:spacing w:after="0" w:line="360" w:lineRule="auto"/>
        <w:ind w:left="426" w:firstLine="567"/>
        <w:jc w:val="both"/>
        <w:rPr>
          <w:rFonts w:ascii="Garamond" w:hAnsi="Garamond" w:cs="Times New Roman"/>
          <w:color w:val="000000" w:themeColor="text1"/>
          <w:sz w:val="24"/>
          <w:szCs w:val="24"/>
        </w:rPr>
      </w:pPr>
      <w:r w:rsidRPr="007E4EF1">
        <w:rPr>
          <w:rFonts w:ascii="Garamond" w:hAnsi="Garamond" w:cs="Times New Roman"/>
          <w:color w:val="000000" w:themeColor="text1"/>
          <w:sz w:val="24"/>
          <w:szCs w:val="24"/>
        </w:rPr>
        <w:t>Marlina selaku Kepala Dusun (Kadus) Kampung Bali dalam wawancara dengan penulis Menyampaikan</w:t>
      </w:r>
      <w:r w:rsidR="0023535F" w:rsidRPr="007E4EF1">
        <w:rPr>
          <w:rFonts w:ascii="Garamond" w:hAnsi="Garamond" w:cs="Times New Roman"/>
          <w:color w:val="000000" w:themeColor="text1"/>
          <w:sz w:val="24"/>
          <w:szCs w:val="24"/>
        </w:rPr>
        <w:t xml:space="preserve"> </w:t>
      </w:r>
      <w:r w:rsidRPr="007E4EF1">
        <w:rPr>
          <w:rFonts w:ascii="Garamond" w:hAnsi="Garamond" w:cs="Times New Roman"/>
          <w:color w:val="000000" w:themeColor="text1"/>
          <w:sz w:val="24"/>
          <w:szCs w:val="24"/>
        </w:rPr>
        <w:t>:</w:t>
      </w:r>
    </w:p>
    <w:p w:rsidR="00674332" w:rsidRPr="007E4EF1" w:rsidRDefault="00674332" w:rsidP="007E4EF1">
      <w:pPr>
        <w:spacing w:after="0" w:line="240" w:lineRule="auto"/>
        <w:jc w:val="center"/>
        <w:rPr>
          <w:rFonts w:ascii="Garamond" w:hAnsi="Garamond" w:cs="Times New Roman"/>
          <w:b/>
          <w:color w:val="000000" w:themeColor="text1"/>
          <w:sz w:val="24"/>
          <w:szCs w:val="24"/>
          <w:lang w:val="en-ID"/>
        </w:rPr>
      </w:pPr>
      <w:r w:rsidRPr="007E4EF1">
        <w:rPr>
          <w:rFonts w:ascii="Garamond" w:hAnsi="Garamond" w:cs="Times New Roman"/>
          <w:b/>
          <w:color w:val="000000" w:themeColor="text1"/>
          <w:sz w:val="24"/>
          <w:szCs w:val="24"/>
          <w:lang w:val="en-ID"/>
        </w:rPr>
        <w:t>Tabel 3. Dialog wawancara</w:t>
      </w:r>
    </w:p>
    <w:p w:rsidR="007E4EF1" w:rsidRPr="007E4EF1" w:rsidRDefault="007E4EF1" w:rsidP="007E4EF1">
      <w:pPr>
        <w:spacing w:after="0" w:line="240" w:lineRule="auto"/>
        <w:jc w:val="center"/>
        <w:rPr>
          <w:rFonts w:ascii="Garamond" w:hAnsi="Garamond" w:cs="Times New Roman"/>
          <w:b/>
          <w:color w:val="000000" w:themeColor="text1"/>
          <w:sz w:val="24"/>
          <w:szCs w:val="24"/>
          <w:lang w:val="en-ID"/>
        </w:rPr>
      </w:pPr>
    </w:p>
    <w:tbl>
      <w:tblPr>
        <w:tblStyle w:val="TableGrid"/>
        <w:tblW w:w="7612" w:type="dxa"/>
        <w:jc w:val="right"/>
        <w:tblInd w:w="851" w:type="dxa"/>
        <w:tblLook w:val="04A0" w:firstRow="1" w:lastRow="0" w:firstColumn="1" w:lastColumn="0" w:noHBand="0" w:noVBand="1"/>
      </w:tblPr>
      <w:tblGrid>
        <w:gridCol w:w="1809"/>
        <w:gridCol w:w="5803"/>
      </w:tblGrid>
      <w:tr w:rsidR="00674332" w:rsidRPr="007E4EF1" w:rsidTr="009C73CE">
        <w:trPr>
          <w:jc w:val="right"/>
        </w:trPr>
        <w:tc>
          <w:tcPr>
            <w:tcW w:w="1809" w:type="dxa"/>
          </w:tcPr>
          <w:p w:rsidR="00674332" w:rsidRPr="007E4EF1" w:rsidRDefault="00674332" w:rsidP="009C73CE">
            <w:pPr>
              <w:pStyle w:val="ListParagraph"/>
              <w:spacing w:after="0" w:line="240" w:lineRule="auto"/>
              <w:ind w:left="0"/>
              <w:jc w:val="center"/>
              <w:rPr>
                <w:rFonts w:ascii="Garamond" w:hAnsi="Garamond" w:cs="Times New Roman"/>
                <w:b/>
                <w:sz w:val="24"/>
                <w:szCs w:val="24"/>
                <w:lang w:val="en-ID"/>
              </w:rPr>
            </w:pPr>
            <w:r w:rsidRPr="007E4EF1">
              <w:rPr>
                <w:rFonts w:ascii="Garamond" w:hAnsi="Garamond" w:cs="Times New Roman"/>
                <w:b/>
                <w:sz w:val="24"/>
                <w:szCs w:val="24"/>
                <w:lang w:val="en-ID"/>
              </w:rPr>
              <w:t>Informan</w:t>
            </w:r>
          </w:p>
        </w:tc>
        <w:tc>
          <w:tcPr>
            <w:tcW w:w="5803" w:type="dxa"/>
          </w:tcPr>
          <w:p w:rsidR="00674332" w:rsidRPr="007E4EF1" w:rsidRDefault="00674332" w:rsidP="009C73CE">
            <w:pPr>
              <w:pStyle w:val="ListParagraph"/>
              <w:spacing w:after="0" w:line="240" w:lineRule="auto"/>
              <w:ind w:left="0"/>
              <w:jc w:val="center"/>
              <w:rPr>
                <w:rFonts w:ascii="Garamond" w:hAnsi="Garamond" w:cs="Times New Roman"/>
                <w:b/>
                <w:sz w:val="24"/>
                <w:szCs w:val="24"/>
                <w:lang w:val="en-ID"/>
              </w:rPr>
            </w:pPr>
            <w:r w:rsidRPr="007E4EF1">
              <w:rPr>
                <w:rFonts w:ascii="Garamond" w:hAnsi="Garamond" w:cs="Times New Roman"/>
                <w:b/>
                <w:sz w:val="24"/>
                <w:szCs w:val="24"/>
                <w:lang w:val="en-ID"/>
              </w:rPr>
              <w:t>Dialog Wawancara</w:t>
            </w:r>
          </w:p>
        </w:tc>
      </w:tr>
      <w:tr w:rsidR="00674332" w:rsidRPr="007E4EF1" w:rsidTr="009C73CE">
        <w:trPr>
          <w:jc w:val="right"/>
        </w:trPr>
        <w:tc>
          <w:tcPr>
            <w:tcW w:w="1809" w:type="dxa"/>
          </w:tcPr>
          <w:p w:rsidR="00674332" w:rsidRPr="007E4EF1" w:rsidRDefault="00674332" w:rsidP="009C73CE">
            <w:pPr>
              <w:pStyle w:val="ListParagraph"/>
              <w:spacing w:after="0" w:line="240" w:lineRule="auto"/>
              <w:ind w:left="0"/>
              <w:jc w:val="center"/>
              <w:rPr>
                <w:rFonts w:ascii="Garamond" w:hAnsi="Garamond" w:cs="Times New Roman"/>
                <w:b/>
                <w:sz w:val="24"/>
                <w:szCs w:val="24"/>
                <w:lang w:val="en-ID"/>
              </w:rPr>
            </w:pPr>
            <w:r w:rsidRPr="007E4EF1">
              <w:rPr>
                <w:rFonts w:ascii="Garamond" w:hAnsi="Garamond" w:cs="Times New Roman"/>
                <w:color w:val="000000" w:themeColor="text1"/>
                <w:sz w:val="24"/>
                <w:szCs w:val="24"/>
              </w:rPr>
              <w:t>Marlina</w:t>
            </w:r>
          </w:p>
        </w:tc>
        <w:tc>
          <w:tcPr>
            <w:tcW w:w="5803" w:type="dxa"/>
          </w:tcPr>
          <w:p w:rsidR="00674332" w:rsidRPr="007E4EF1" w:rsidRDefault="00674332" w:rsidP="009C73CE">
            <w:pPr>
              <w:pStyle w:val="ListParagraph"/>
              <w:spacing w:after="0" w:line="240" w:lineRule="auto"/>
              <w:ind w:left="0"/>
              <w:jc w:val="both"/>
              <w:rPr>
                <w:rFonts w:ascii="Garamond" w:hAnsi="Garamond" w:cs="Times New Roman"/>
                <w:b/>
                <w:sz w:val="24"/>
                <w:szCs w:val="24"/>
                <w:lang w:val="en-ID"/>
              </w:rPr>
            </w:pPr>
            <w:r w:rsidRPr="007E4EF1">
              <w:rPr>
                <w:rFonts w:ascii="Garamond" w:hAnsi="Garamond" w:cs="Times New Roman"/>
                <w:color w:val="000000" w:themeColor="text1"/>
                <w:sz w:val="24"/>
                <w:szCs w:val="24"/>
              </w:rPr>
              <w:t>Perbedaan agama yang ada di Kampung Bali ini merupakan suatu anugerah. karena perbedaan ini yang menjadikan kampung Bali kental dengan gotong royong. Dalam kehidupan sehari-hari masyarakat yang berbeda baik secara agama maupun suku ini saling menghargai, jika ada kegiatan seperti menikahkan anak, maupun syukuran. Masyarakat saling mengundang, yang ibu-ibu biasanya bantu kegiatan masak dan yang bapak-bapak biasanya saling membantu mendirikan tarub, menjadi panitia dalam setiap acara-acara dusun seperti peringatan hari kemerdekaan 17 agustus maupun kegiatan bersih-bersih dusun</w:t>
            </w:r>
          </w:p>
        </w:tc>
      </w:tr>
    </w:tbl>
    <w:p w:rsidR="00400E1B" w:rsidRPr="007E4EF1" w:rsidRDefault="00400E1B" w:rsidP="00045B5F">
      <w:pPr>
        <w:spacing w:after="0" w:line="360" w:lineRule="auto"/>
        <w:ind w:left="1843" w:hanging="1417"/>
        <w:jc w:val="both"/>
        <w:rPr>
          <w:rFonts w:ascii="Garamond" w:hAnsi="Garamond" w:cs="Times New Roman"/>
          <w:color w:val="000000" w:themeColor="text1"/>
          <w:sz w:val="24"/>
          <w:szCs w:val="24"/>
        </w:rPr>
      </w:pPr>
      <w:r w:rsidRPr="007E4EF1">
        <w:rPr>
          <w:rFonts w:ascii="Garamond" w:hAnsi="Garamond" w:cs="Times New Roman"/>
          <w:color w:val="000000" w:themeColor="text1"/>
          <w:sz w:val="24"/>
          <w:szCs w:val="24"/>
        </w:rPr>
        <w:lastRenderedPageBreak/>
        <w:t>Sumber D</w:t>
      </w:r>
      <w:r w:rsidR="00045B5F">
        <w:rPr>
          <w:rFonts w:ascii="Garamond" w:hAnsi="Garamond" w:cs="Times New Roman"/>
          <w:color w:val="000000" w:themeColor="text1"/>
          <w:sz w:val="24"/>
          <w:szCs w:val="24"/>
        </w:rPr>
        <w:t xml:space="preserve">ata : </w:t>
      </w:r>
      <w:r w:rsidR="00045B5F" w:rsidRPr="00485216">
        <w:rPr>
          <w:rFonts w:ascii="Garamond" w:hAnsi="Garamond" w:cs="Times New Roman"/>
          <w:lang w:val="en-ID"/>
        </w:rPr>
        <w:t>Hasil wawancara dengan Marlina  (Kepala Dusun), pada tanggal 26 Desember 2018, jam 13.00 WIB</w:t>
      </w:r>
      <w:r w:rsidR="00045B5F">
        <w:rPr>
          <w:rFonts w:ascii="Garamond" w:hAnsi="Garamond" w:cs="Times New Roman"/>
          <w:lang w:val="en-ID"/>
        </w:rPr>
        <w:t xml:space="preserve"> (data diolah)</w:t>
      </w:r>
    </w:p>
    <w:p w:rsidR="00674332" w:rsidRPr="007E4EF1" w:rsidRDefault="00674332" w:rsidP="00674332">
      <w:pPr>
        <w:spacing w:after="120" w:line="360" w:lineRule="auto"/>
        <w:jc w:val="both"/>
        <w:rPr>
          <w:rFonts w:ascii="Garamond" w:hAnsi="Garamond" w:cs="Times New Roman"/>
          <w:color w:val="000000" w:themeColor="text1"/>
          <w:sz w:val="24"/>
          <w:szCs w:val="24"/>
          <w:lang w:val="en-ID"/>
        </w:rPr>
      </w:pPr>
    </w:p>
    <w:p w:rsidR="00AF1DAA" w:rsidRPr="007E4EF1" w:rsidRDefault="00AF1DAA" w:rsidP="001B1B92">
      <w:pPr>
        <w:spacing w:after="0" w:line="360" w:lineRule="auto"/>
        <w:ind w:left="426" w:firstLine="567"/>
        <w:jc w:val="both"/>
        <w:rPr>
          <w:rFonts w:ascii="Garamond" w:hAnsi="Garamond" w:cs="Times New Roman"/>
          <w:color w:val="000000" w:themeColor="text1"/>
          <w:sz w:val="24"/>
          <w:szCs w:val="24"/>
        </w:rPr>
      </w:pPr>
      <w:r w:rsidRPr="007E4EF1">
        <w:rPr>
          <w:rFonts w:ascii="Garamond" w:hAnsi="Garamond" w:cs="Times New Roman"/>
          <w:color w:val="000000" w:themeColor="text1"/>
          <w:sz w:val="24"/>
          <w:szCs w:val="24"/>
        </w:rPr>
        <w:t xml:space="preserve">Selain </w:t>
      </w:r>
      <w:r w:rsidR="00305D76" w:rsidRPr="007E4EF1">
        <w:rPr>
          <w:rFonts w:ascii="Garamond" w:hAnsi="Garamond" w:cs="Times New Roman"/>
          <w:color w:val="000000" w:themeColor="text1"/>
          <w:sz w:val="24"/>
          <w:szCs w:val="24"/>
        </w:rPr>
        <w:t xml:space="preserve">itu hasil wawancara menegaskan bahwa </w:t>
      </w:r>
      <w:r w:rsidRPr="007E4EF1">
        <w:rPr>
          <w:rFonts w:ascii="Garamond" w:hAnsi="Garamond" w:cs="Times New Roman"/>
          <w:color w:val="000000" w:themeColor="text1"/>
          <w:sz w:val="24"/>
          <w:szCs w:val="24"/>
        </w:rPr>
        <w:t xml:space="preserve">dengan </w:t>
      </w:r>
      <w:r w:rsidR="00305D76" w:rsidRPr="007E4EF1">
        <w:rPr>
          <w:rFonts w:ascii="Garamond" w:hAnsi="Garamond" w:cs="Times New Roman"/>
          <w:color w:val="000000" w:themeColor="text1"/>
          <w:sz w:val="24"/>
          <w:szCs w:val="24"/>
        </w:rPr>
        <w:t>adanya t</w:t>
      </w:r>
      <w:r w:rsidRPr="007E4EF1">
        <w:rPr>
          <w:rFonts w:ascii="Garamond" w:hAnsi="Garamond" w:cs="Times New Roman"/>
          <w:color w:val="000000" w:themeColor="text1"/>
          <w:sz w:val="24"/>
          <w:szCs w:val="24"/>
        </w:rPr>
        <w:t>okoh agama Hindu dan Kepala Dusun Kampung Bali kami juga berupaya menggali ket</w:t>
      </w:r>
      <w:r w:rsidR="00305D76" w:rsidRPr="007E4EF1">
        <w:rPr>
          <w:rFonts w:ascii="Garamond" w:hAnsi="Garamond" w:cs="Times New Roman"/>
          <w:color w:val="000000" w:themeColor="text1"/>
          <w:sz w:val="24"/>
          <w:szCs w:val="24"/>
        </w:rPr>
        <w:t>erangan dari Pak Wakidi selaku t</w:t>
      </w:r>
      <w:r w:rsidRPr="007E4EF1">
        <w:rPr>
          <w:rFonts w:ascii="Garamond" w:hAnsi="Garamond" w:cs="Times New Roman"/>
          <w:color w:val="000000" w:themeColor="text1"/>
          <w:sz w:val="24"/>
          <w:szCs w:val="24"/>
        </w:rPr>
        <w:t>okoh Agama Islam yang juga ketua adat suku Jawa. Berkaitan dengan kerukunan umat beragama Wakidi menyampaikan</w:t>
      </w:r>
      <w:r w:rsidR="0023535F" w:rsidRPr="007E4EF1">
        <w:rPr>
          <w:rFonts w:ascii="Garamond" w:hAnsi="Garamond" w:cs="Times New Roman"/>
          <w:color w:val="000000" w:themeColor="text1"/>
          <w:sz w:val="24"/>
          <w:szCs w:val="24"/>
        </w:rPr>
        <w:t xml:space="preserve"> </w:t>
      </w:r>
      <w:r w:rsidRPr="007E4EF1">
        <w:rPr>
          <w:rFonts w:ascii="Garamond" w:hAnsi="Garamond" w:cs="Times New Roman"/>
          <w:color w:val="000000" w:themeColor="text1"/>
          <w:sz w:val="24"/>
          <w:szCs w:val="24"/>
        </w:rPr>
        <w:t>:</w:t>
      </w:r>
    </w:p>
    <w:p w:rsidR="00674332" w:rsidRPr="007E4EF1" w:rsidRDefault="00674332" w:rsidP="007E4EF1">
      <w:pPr>
        <w:spacing w:after="0" w:line="240" w:lineRule="auto"/>
        <w:jc w:val="center"/>
        <w:rPr>
          <w:rFonts w:ascii="Garamond" w:hAnsi="Garamond" w:cs="Times New Roman"/>
          <w:b/>
          <w:color w:val="000000" w:themeColor="text1"/>
          <w:sz w:val="24"/>
          <w:szCs w:val="24"/>
          <w:lang w:val="en-ID"/>
        </w:rPr>
      </w:pPr>
      <w:r w:rsidRPr="007E4EF1">
        <w:rPr>
          <w:rFonts w:ascii="Garamond" w:hAnsi="Garamond" w:cs="Times New Roman"/>
          <w:b/>
          <w:color w:val="000000" w:themeColor="text1"/>
          <w:sz w:val="24"/>
          <w:szCs w:val="24"/>
          <w:lang w:val="en-ID"/>
        </w:rPr>
        <w:t>Tabel 4. Dialog wawancara</w:t>
      </w:r>
    </w:p>
    <w:p w:rsidR="007E4EF1" w:rsidRPr="007E4EF1" w:rsidRDefault="007E4EF1" w:rsidP="007E4EF1">
      <w:pPr>
        <w:spacing w:after="0" w:line="240" w:lineRule="auto"/>
        <w:jc w:val="center"/>
        <w:rPr>
          <w:rFonts w:ascii="Garamond" w:hAnsi="Garamond" w:cs="Times New Roman"/>
          <w:b/>
          <w:color w:val="000000" w:themeColor="text1"/>
          <w:sz w:val="24"/>
          <w:szCs w:val="24"/>
          <w:lang w:val="en-ID"/>
        </w:rPr>
      </w:pPr>
    </w:p>
    <w:tbl>
      <w:tblPr>
        <w:tblStyle w:val="TableGrid"/>
        <w:tblW w:w="7612" w:type="dxa"/>
        <w:jc w:val="right"/>
        <w:tblInd w:w="851" w:type="dxa"/>
        <w:tblLook w:val="04A0" w:firstRow="1" w:lastRow="0" w:firstColumn="1" w:lastColumn="0" w:noHBand="0" w:noVBand="1"/>
      </w:tblPr>
      <w:tblGrid>
        <w:gridCol w:w="1809"/>
        <w:gridCol w:w="5803"/>
      </w:tblGrid>
      <w:tr w:rsidR="00674332" w:rsidRPr="007E4EF1" w:rsidTr="009C73CE">
        <w:trPr>
          <w:jc w:val="right"/>
        </w:trPr>
        <w:tc>
          <w:tcPr>
            <w:tcW w:w="1809" w:type="dxa"/>
          </w:tcPr>
          <w:p w:rsidR="00674332" w:rsidRPr="007E4EF1" w:rsidRDefault="00674332" w:rsidP="009C73CE">
            <w:pPr>
              <w:pStyle w:val="ListParagraph"/>
              <w:spacing w:after="0" w:line="240" w:lineRule="auto"/>
              <w:ind w:left="0"/>
              <w:jc w:val="center"/>
              <w:rPr>
                <w:rFonts w:ascii="Garamond" w:hAnsi="Garamond" w:cs="Times New Roman"/>
                <w:b/>
                <w:sz w:val="24"/>
                <w:szCs w:val="24"/>
                <w:lang w:val="en-ID"/>
              </w:rPr>
            </w:pPr>
            <w:r w:rsidRPr="007E4EF1">
              <w:rPr>
                <w:rFonts w:ascii="Garamond" w:hAnsi="Garamond" w:cs="Times New Roman"/>
                <w:b/>
                <w:sz w:val="24"/>
                <w:szCs w:val="24"/>
                <w:lang w:val="en-ID"/>
              </w:rPr>
              <w:t>Informan</w:t>
            </w:r>
          </w:p>
        </w:tc>
        <w:tc>
          <w:tcPr>
            <w:tcW w:w="5803" w:type="dxa"/>
          </w:tcPr>
          <w:p w:rsidR="00674332" w:rsidRPr="007E4EF1" w:rsidRDefault="00674332" w:rsidP="009C73CE">
            <w:pPr>
              <w:pStyle w:val="ListParagraph"/>
              <w:spacing w:after="0" w:line="240" w:lineRule="auto"/>
              <w:ind w:left="0"/>
              <w:jc w:val="center"/>
              <w:rPr>
                <w:rFonts w:ascii="Garamond" w:hAnsi="Garamond" w:cs="Times New Roman"/>
                <w:b/>
                <w:sz w:val="24"/>
                <w:szCs w:val="24"/>
                <w:lang w:val="en-ID"/>
              </w:rPr>
            </w:pPr>
            <w:r w:rsidRPr="007E4EF1">
              <w:rPr>
                <w:rFonts w:ascii="Garamond" w:hAnsi="Garamond" w:cs="Times New Roman"/>
                <w:b/>
                <w:sz w:val="24"/>
                <w:szCs w:val="24"/>
                <w:lang w:val="en-ID"/>
              </w:rPr>
              <w:t>Dialog Wawancara</w:t>
            </w:r>
          </w:p>
        </w:tc>
      </w:tr>
      <w:tr w:rsidR="00674332" w:rsidRPr="007E4EF1" w:rsidTr="009C73CE">
        <w:trPr>
          <w:jc w:val="right"/>
        </w:trPr>
        <w:tc>
          <w:tcPr>
            <w:tcW w:w="1809" w:type="dxa"/>
          </w:tcPr>
          <w:p w:rsidR="00674332" w:rsidRPr="007E4EF1" w:rsidRDefault="00674332" w:rsidP="009C73CE">
            <w:pPr>
              <w:pStyle w:val="ListParagraph"/>
              <w:spacing w:after="0" w:line="240" w:lineRule="auto"/>
              <w:ind w:left="0"/>
              <w:jc w:val="center"/>
              <w:rPr>
                <w:rFonts w:ascii="Garamond" w:hAnsi="Garamond" w:cs="Times New Roman"/>
                <w:b/>
                <w:sz w:val="24"/>
                <w:szCs w:val="24"/>
                <w:lang w:val="en-ID"/>
              </w:rPr>
            </w:pPr>
            <w:r w:rsidRPr="007E4EF1">
              <w:rPr>
                <w:rFonts w:ascii="Garamond" w:hAnsi="Garamond" w:cs="Times New Roman"/>
                <w:color w:val="000000" w:themeColor="text1"/>
                <w:sz w:val="24"/>
                <w:szCs w:val="24"/>
              </w:rPr>
              <w:t>Wakidi</w:t>
            </w:r>
          </w:p>
        </w:tc>
        <w:tc>
          <w:tcPr>
            <w:tcW w:w="5803" w:type="dxa"/>
          </w:tcPr>
          <w:p w:rsidR="00674332" w:rsidRPr="007E4EF1" w:rsidRDefault="00674332" w:rsidP="009C73CE">
            <w:pPr>
              <w:pStyle w:val="ListParagraph"/>
              <w:spacing w:after="0" w:line="240" w:lineRule="auto"/>
              <w:ind w:left="0"/>
              <w:jc w:val="both"/>
              <w:rPr>
                <w:rFonts w:ascii="Garamond" w:hAnsi="Garamond" w:cs="Times New Roman"/>
                <w:b/>
                <w:sz w:val="24"/>
                <w:szCs w:val="24"/>
                <w:lang w:val="en-ID"/>
              </w:rPr>
            </w:pPr>
            <w:r w:rsidRPr="007E4EF1">
              <w:rPr>
                <w:rFonts w:ascii="Garamond" w:hAnsi="Garamond" w:cs="Times New Roman"/>
                <w:color w:val="000000" w:themeColor="text1"/>
                <w:sz w:val="24"/>
                <w:szCs w:val="24"/>
              </w:rPr>
              <w:t xml:space="preserve">Kami umat Islam yang ada disini (di Kampung Bali) Alhamdulillah, tak pernah </w:t>
            </w:r>
            <w:r w:rsidRPr="007E4EF1">
              <w:rPr>
                <w:rFonts w:ascii="Garamond" w:hAnsi="Garamond" w:cs="Times New Roman"/>
                <w:color w:val="000000" w:themeColor="text1"/>
                <w:sz w:val="24"/>
                <w:szCs w:val="24"/>
                <w:lang w:val="en-ID"/>
              </w:rPr>
              <w:t>sedikitpun</w:t>
            </w:r>
            <w:r w:rsidRPr="007E4EF1">
              <w:rPr>
                <w:rFonts w:ascii="Garamond" w:hAnsi="Garamond" w:cs="Times New Roman"/>
                <w:color w:val="000000" w:themeColor="text1"/>
                <w:sz w:val="24"/>
                <w:szCs w:val="24"/>
              </w:rPr>
              <w:t xml:space="preserve"> </w:t>
            </w:r>
            <w:r w:rsidRPr="007E4EF1">
              <w:rPr>
                <w:rFonts w:ascii="Garamond" w:hAnsi="Garamond" w:cs="Times New Roman"/>
                <w:color w:val="000000" w:themeColor="text1"/>
                <w:sz w:val="24"/>
                <w:szCs w:val="24"/>
                <w:lang w:val="en-ID"/>
              </w:rPr>
              <w:t>ber</w:t>
            </w:r>
            <w:r w:rsidRPr="007E4EF1">
              <w:rPr>
                <w:rFonts w:ascii="Garamond" w:hAnsi="Garamond" w:cs="Times New Roman"/>
                <w:color w:val="000000" w:themeColor="text1"/>
                <w:sz w:val="24"/>
                <w:szCs w:val="24"/>
              </w:rPr>
              <w:t>konflik dengan saudara-saudara kita yang menganut agama lain</w:t>
            </w:r>
            <w:r w:rsidRPr="007E4EF1">
              <w:rPr>
                <w:rFonts w:ascii="Garamond" w:hAnsi="Garamond" w:cs="Times New Roman"/>
                <w:color w:val="000000" w:themeColor="text1"/>
                <w:sz w:val="24"/>
                <w:szCs w:val="24"/>
                <w:lang w:val="en-ID"/>
              </w:rPr>
              <w:t xml:space="preserve"> terutama </w:t>
            </w:r>
            <w:r w:rsidRPr="007E4EF1">
              <w:rPr>
                <w:rFonts w:ascii="Garamond" w:hAnsi="Garamond" w:cs="Times New Roman"/>
                <w:color w:val="000000" w:themeColor="text1"/>
                <w:sz w:val="24"/>
                <w:szCs w:val="24"/>
              </w:rPr>
              <w:t>masyarakat suku Bali. Kuncinya adalah saling menghormati dan menghargai, tenggang rasa. Kami sadari bahwa perbedaan kami dalam menganut agama adalah anugerah. Bahkan begitu baiknya hubungan kami umat muslim yang ada disini dengan saudara-saudara kami beragama Hindu, kami saling bantu dalam hal membangun rumah ibadah. Misal mereka memperbaiki atau membangun pure kami yang muslim ikut membantu. Dan ketika kami yang muslim bangun masjid, mereka juga gotong royong bantu bangun masjid. Selain itu kami tokoh-tokoh agama juga sering bertemu, berdialog</w:t>
            </w:r>
          </w:p>
        </w:tc>
      </w:tr>
    </w:tbl>
    <w:p w:rsidR="00400E1B" w:rsidRPr="007E4EF1" w:rsidRDefault="00400E1B" w:rsidP="00045B5F">
      <w:pPr>
        <w:spacing w:after="0" w:line="360" w:lineRule="auto"/>
        <w:ind w:left="1843" w:hanging="1417"/>
        <w:jc w:val="both"/>
        <w:rPr>
          <w:rFonts w:ascii="Garamond" w:hAnsi="Garamond" w:cs="Times New Roman"/>
          <w:color w:val="000000" w:themeColor="text1"/>
          <w:sz w:val="24"/>
          <w:szCs w:val="24"/>
        </w:rPr>
      </w:pPr>
      <w:r w:rsidRPr="007E4EF1">
        <w:rPr>
          <w:rFonts w:ascii="Garamond" w:hAnsi="Garamond" w:cs="Times New Roman"/>
          <w:color w:val="000000" w:themeColor="text1"/>
          <w:sz w:val="24"/>
          <w:szCs w:val="24"/>
        </w:rPr>
        <w:t>Sumber D</w:t>
      </w:r>
      <w:r w:rsidR="00045B5F">
        <w:rPr>
          <w:rFonts w:ascii="Garamond" w:hAnsi="Garamond" w:cs="Times New Roman"/>
          <w:color w:val="000000" w:themeColor="text1"/>
          <w:sz w:val="24"/>
          <w:szCs w:val="24"/>
        </w:rPr>
        <w:t xml:space="preserve">ata : </w:t>
      </w:r>
      <w:r w:rsidR="00045B5F" w:rsidRPr="00485216">
        <w:rPr>
          <w:rFonts w:ascii="Garamond" w:hAnsi="Garamond" w:cs="Times New Roman"/>
          <w:lang w:val="en-ID"/>
        </w:rPr>
        <w:t>Hasil wawancara dengan Wakidi (Tokoh Islam adat suku Jawa ), pada tanggal 05 Januari 2019, jam 19.45 WIB</w:t>
      </w:r>
      <w:r w:rsidR="00045B5F">
        <w:rPr>
          <w:rFonts w:ascii="Garamond" w:hAnsi="Garamond" w:cs="Times New Roman"/>
          <w:lang w:val="en-ID"/>
        </w:rPr>
        <w:t xml:space="preserve"> (data diolah)</w:t>
      </w:r>
    </w:p>
    <w:p w:rsidR="002F2B54" w:rsidRPr="007E4EF1" w:rsidRDefault="002F2B54" w:rsidP="00674332">
      <w:pPr>
        <w:spacing w:after="0"/>
        <w:jc w:val="both"/>
        <w:rPr>
          <w:rFonts w:ascii="Garamond" w:hAnsi="Garamond" w:cs="Times New Roman"/>
          <w:b/>
          <w:sz w:val="24"/>
          <w:szCs w:val="24"/>
          <w:lang w:val="en-ID"/>
        </w:rPr>
      </w:pPr>
    </w:p>
    <w:p w:rsidR="002F2B54" w:rsidRPr="007E4EF1" w:rsidRDefault="002F2B54" w:rsidP="002F2B54">
      <w:pPr>
        <w:spacing w:after="0" w:line="360" w:lineRule="auto"/>
        <w:ind w:left="426" w:firstLine="567"/>
        <w:jc w:val="both"/>
        <w:rPr>
          <w:rFonts w:ascii="Garamond" w:hAnsi="Garamond" w:cs="Times New Roman"/>
          <w:color w:val="000000" w:themeColor="text1"/>
          <w:sz w:val="24"/>
          <w:szCs w:val="24"/>
        </w:rPr>
      </w:pPr>
      <w:r w:rsidRPr="007E4EF1">
        <w:rPr>
          <w:rFonts w:ascii="Garamond" w:hAnsi="Garamond" w:cs="Times New Roman"/>
          <w:color w:val="000000" w:themeColor="text1"/>
          <w:sz w:val="24"/>
          <w:szCs w:val="24"/>
        </w:rPr>
        <w:t xml:space="preserve">Dalam Alquran surat  al- Maidah ayat 2 Allah perintah tolong menolong itu disampaikan sebagai berikut: </w:t>
      </w:r>
    </w:p>
    <w:p w:rsidR="002F2B54" w:rsidRPr="007E4EF1" w:rsidRDefault="002F2B54" w:rsidP="002F2B54">
      <w:pPr>
        <w:spacing w:after="0" w:line="360" w:lineRule="auto"/>
        <w:ind w:left="360"/>
        <w:jc w:val="both"/>
        <w:rPr>
          <w:rFonts w:ascii="Garamond" w:hAnsi="Garamond" w:cs="Times New Roman"/>
          <w:sz w:val="24"/>
          <w:szCs w:val="24"/>
        </w:rPr>
      </w:pPr>
      <w:r w:rsidRPr="007E4EF1">
        <w:rPr>
          <w:rFonts w:ascii="Garamond" w:hAnsi="Garamond" w:cs="Times New Roman"/>
          <w:sz w:val="24"/>
          <w:szCs w:val="24"/>
        </w:rPr>
        <w:t xml:space="preserve">Terjemah: </w:t>
      </w:r>
    </w:p>
    <w:p w:rsidR="002F2B54" w:rsidRPr="007E4EF1" w:rsidRDefault="002F2B54" w:rsidP="002F2B54">
      <w:pPr>
        <w:spacing w:after="0" w:line="360" w:lineRule="auto"/>
        <w:ind w:left="993"/>
        <w:jc w:val="both"/>
        <w:rPr>
          <w:rFonts w:ascii="Garamond" w:hAnsi="Garamond" w:cs="Times New Roman"/>
          <w:i/>
          <w:iCs/>
          <w:sz w:val="24"/>
          <w:szCs w:val="24"/>
        </w:rPr>
      </w:pPr>
      <w:r w:rsidRPr="007E4EF1">
        <w:rPr>
          <w:rFonts w:ascii="Garamond" w:hAnsi="Garamond" w:cs="Times New Roman"/>
          <w:sz w:val="24"/>
          <w:szCs w:val="24"/>
        </w:rPr>
        <w:t>”</w:t>
      </w:r>
      <w:r w:rsidRPr="007E4EF1">
        <w:rPr>
          <w:rFonts w:ascii="Garamond" w:hAnsi="Garamond" w:cs="Times New Roman"/>
          <w:i/>
          <w:sz w:val="24"/>
          <w:szCs w:val="24"/>
        </w:rPr>
        <w:t>d</w:t>
      </w:r>
      <w:r w:rsidRPr="007E4EF1">
        <w:rPr>
          <w:rFonts w:ascii="Garamond" w:hAnsi="Garamond" w:cs="Times New Roman"/>
          <w:i/>
          <w:iCs/>
          <w:sz w:val="24"/>
          <w:szCs w:val="24"/>
        </w:rPr>
        <w:t>an tolong-menolonglah kamu dalam (mengerjakan) kebajikan dan takwa, dan jangan tolong-menolong dalam berbuat dosa dan pelanggaran. Dan bertakwalah kamu kepada Allah, sesungguhnya Allah amat berat siksa-Nya.</w:t>
      </w:r>
      <w:r w:rsidR="00EB2DC5">
        <w:rPr>
          <w:rFonts w:ascii="Garamond" w:hAnsi="Garamond" w:cs="Times New Roman"/>
          <w:i/>
          <w:iCs/>
          <w:sz w:val="24"/>
          <w:szCs w:val="24"/>
        </w:rPr>
        <w:fldChar w:fldCharType="begin" w:fldLock="1"/>
      </w:r>
      <w:r w:rsidR="00164DA6">
        <w:rPr>
          <w:rFonts w:ascii="Garamond" w:hAnsi="Garamond" w:cs="Times New Roman"/>
          <w:i/>
          <w:iCs/>
          <w:sz w:val="24"/>
          <w:szCs w:val="24"/>
        </w:rPr>
        <w:instrText>ADDIN CSL_CITATION {"citationItems":[{"id":"ITEM-1","itemData":{"id":"ITEM-1","issued":{"date-parts":[["0"]]},"title":"QS. Al-Maidah 5:2","type":"article-journal"},"uris":["http://www.mendeley.com/documents/?uuid=e7f9c0c9-917a-42d8-a590-dfe15d6084b7"]}],"mendeley":{"formattedCitation":"[15]","plainTextFormattedCitation":"[15]","previouslyFormattedCitation":"[15]"},"properties":{"noteIndex":0},"schema":"https://github.com/citation-style-language/schema/raw/master/csl-citation.json"}</w:instrText>
      </w:r>
      <w:r w:rsidR="00EB2DC5">
        <w:rPr>
          <w:rFonts w:ascii="Garamond" w:hAnsi="Garamond" w:cs="Times New Roman"/>
          <w:i/>
          <w:iCs/>
          <w:sz w:val="24"/>
          <w:szCs w:val="24"/>
        </w:rPr>
        <w:fldChar w:fldCharType="separate"/>
      </w:r>
      <w:r w:rsidR="00EB2DC5" w:rsidRPr="00EB2DC5">
        <w:rPr>
          <w:rFonts w:ascii="Garamond" w:hAnsi="Garamond" w:cs="Times New Roman"/>
          <w:iCs/>
          <w:noProof/>
          <w:sz w:val="24"/>
          <w:szCs w:val="24"/>
        </w:rPr>
        <w:t>[15]</w:t>
      </w:r>
      <w:r w:rsidR="00EB2DC5">
        <w:rPr>
          <w:rFonts w:ascii="Garamond" w:hAnsi="Garamond" w:cs="Times New Roman"/>
          <w:i/>
          <w:iCs/>
          <w:sz w:val="24"/>
          <w:szCs w:val="24"/>
        </w:rPr>
        <w:fldChar w:fldCharType="end"/>
      </w:r>
    </w:p>
    <w:p w:rsidR="002F2B54" w:rsidRPr="007E4EF1" w:rsidRDefault="002F2B54" w:rsidP="002F2B54">
      <w:pPr>
        <w:spacing w:after="0" w:line="360" w:lineRule="auto"/>
        <w:ind w:left="426" w:firstLine="567"/>
        <w:jc w:val="both"/>
        <w:rPr>
          <w:rFonts w:ascii="Garamond" w:hAnsi="Garamond" w:cs="Times New Roman"/>
          <w:sz w:val="24"/>
          <w:szCs w:val="24"/>
        </w:rPr>
      </w:pPr>
      <w:r w:rsidRPr="007E4EF1">
        <w:rPr>
          <w:rFonts w:ascii="Garamond" w:hAnsi="Garamond" w:cs="Times New Roman"/>
          <w:sz w:val="24"/>
          <w:szCs w:val="24"/>
        </w:rPr>
        <w:t>Ayat ini tidak dikhususkan untuk tolong menolong hanya dengan sesama muslim, namun lebih universal ayat ini memerintahkan untuk tolong menolong dengan sesama manusia dalam kebaikan. Buya Hamka dalam tafsir Al-Azhar menjelaskan bahwa tafsir ayat ini adalah sebagai berikut ini:</w:t>
      </w:r>
    </w:p>
    <w:p w:rsidR="002F2B54" w:rsidRPr="007E4EF1" w:rsidRDefault="002F2B54" w:rsidP="002F2B54">
      <w:pPr>
        <w:spacing w:after="0" w:line="360" w:lineRule="auto"/>
        <w:ind w:left="426" w:firstLine="567"/>
        <w:jc w:val="both"/>
        <w:rPr>
          <w:rFonts w:ascii="Garamond" w:hAnsi="Garamond" w:cs="Times New Roman"/>
          <w:sz w:val="24"/>
          <w:szCs w:val="24"/>
        </w:rPr>
      </w:pPr>
      <w:r w:rsidRPr="007E4EF1">
        <w:rPr>
          <w:rFonts w:ascii="Garamond" w:hAnsi="Garamond" w:cs="Times New Roman"/>
          <w:sz w:val="24"/>
          <w:szCs w:val="24"/>
        </w:rPr>
        <w:lastRenderedPageBreak/>
        <w:t>Pangkal ayat 1 dan 2 mengandung seruan kepada yang beriman. Disuruh memenuhi janji dan ditunjukan makanan yang halal dimakan dan disuruhkan pula memelihara kesucian segala ibadah ditanah suci. Kemudian mereka disuruh pula membentuk masyarakat yang baik atas dasar tolong menolong, berat sama dipikul, ringan sama dijinjing dan jangan berkomplot dalam berbuat dosa dan permusuhan. Kemudian itu diujung ayat disuruh menegakkan taqwa kepada Allah swt bersama-sama. Lalu diberi ancaman kalau tidak menempuh jalan yang lurus siksaan Allah mengancam yaitu kesengsaraan duni dan kecelakaan di akhirat.”</w:t>
      </w:r>
      <w:r w:rsidR="00164DA6">
        <w:rPr>
          <w:rFonts w:ascii="Garamond" w:hAnsi="Garamond" w:cs="Times New Roman"/>
          <w:sz w:val="24"/>
          <w:szCs w:val="24"/>
        </w:rPr>
        <w:fldChar w:fldCharType="begin" w:fldLock="1"/>
      </w:r>
      <w:r w:rsidR="00646C91">
        <w:rPr>
          <w:rFonts w:ascii="Garamond" w:hAnsi="Garamond" w:cs="Times New Roman"/>
          <w:sz w:val="24"/>
          <w:szCs w:val="24"/>
        </w:rPr>
        <w:instrText>ADDIN CSL_CITATION {"citationItems":[{"id":"ITEM-1","itemData":{"author":[{"dropping-particle":"","family":"Prof Dr. Hamka","given":"","non-dropping-particle":"","parse-names":false,"suffix":""}],"id":"ITEM-1","issued":{"date-parts":[["0"]]},"number-of-pages":"1601p","publisher":"Pustaka Nasional PTE LTD","publisher-place":"Singapore","title":"Tafsir Al Azhar","type":"book"},"uris":["http://www.mendeley.com/documents/?uuid=a317a2ba-1d9e-4801-aca4-cbecbf269a18"]}],"mendeley":{"formattedCitation":"[16]","plainTextFormattedCitation":"[16]","previouslyFormattedCitation":"[16]"},"properties":{"noteIndex":0},"schema":"https://github.com/citation-style-language/schema/raw/master/csl-citation.json"}</w:instrText>
      </w:r>
      <w:r w:rsidR="00164DA6">
        <w:rPr>
          <w:rFonts w:ascii="Garamond" w:hAnsi="Garamond" w:cs="Times New Roman"/>
          <w:sz w:val="24"/>
          <w:szCs w:val="24"/>
        </w:rPr>
        <w:fldChar w:fldCharType="separate"/>
      </w:r>
      <w:r w:rsidR="00164DA6" w:rsidRPr="00164DA6">
        <w:rPr>
          <w:rFonts w:ascii="Garamond" w:hAnsi="Garamond" w:cs="Times New Roman"/>
          <w:noProof/>
          <w:sz w:val="24"/>
          <w:szCs w:val="24"/>
        </w:rPr>
        <w:t>[16]</w:t>
      </w:r>
      <w:r w:rsidR="00164DA6">
        <w:rPr>
          <w:rFonts w:ascii="Garamond" w:hAnsi="Garamond" w:cs="Times New Roman"/>
          <w:sz w:val="24"/>
          <w:szCs w:val="24"/>
        </w:rPr>
        <w:fldChar w:fldCharType="end"/>
      </w:r>
    </w:p>
    <w:p w:rsidR="002F2B54" w:rsidRPr="007E4EF1" w:rsidRDefault="002F2B54" w:rsidP="002F2B54">
      <w:pPr>
        <w:spacing w:after="0" w:line="360" w:lineRule="auto"/>
        <w:ind w:left="426" w:firstLine="567"/>
        <w:jc w:val="both"/>
        <w:rPr>
          <w:rFonts w:ascii="Garamond" w:hAnsi="Garamond" w:cs="Times New Roman"/>
          <w:sz w:val="24"/>
          <w:szCs w:val="24"/>
        </w:rPr>
      </w:pPr>
      <w:r w:rsidRPr="007E4EF1">
        <w:rPr>
          <w:rFonts w:ascii="Garamond" w:hAnsi="Garamond" w:cs="Times New Roman"/>
          <w:sz w:val="24"/>
          <w:szCs w:val="24"/>
        </w:rPr>
        <w:t xml:space="preserve">Bahkan gambaran tentang seorang Mukmin </w:t>
      </w:r>
      <w:r w:rsidRPr="007E4EF1">
        <w:rPr>
          <w:rFonts w:ascii="Garamond" w:hAnsi="Garamond" w:cs="Times New Roman"/>
          <w:color w:val="000000" w:themeColor="text1"/>
          <w:sz w:val="24"/>
          <w:szCs w:val="24"/>
        </w:rPr>
        <w:t>Rosulullah saw. Bersabda:</w:t>
      </w:r>
    </w:p>
    <w:p w:rsidR="00674332" w:rsidRPr="00646C91" w:rsidRDefault="002F2B54" w:rsidP="008F22F5">
      <w:pPr>
        <w:pStyle w:val="ListParagraph"/>
        <w:spacing w:after="0" w:line="360" w:lineRule="auto"/>
        <w:ind w:left="993"/>
        <w:jc w:val="both"/>
        <w:rPr>
          <w:rFonts w:ascii="Garamond" w:hAnsi="Garamond" w:cs="Times New Roman"/>
          <w:i/>
          <w:iCs/>
          <w:color w:val="000000" w:themeColor="text1"/>
          <w:sz w:val="24"/>
          <w:szCs w:val="24"/>
          <w:lang w:val="en-ID"/>
        </w:rPr>
      </w:pPr>
      <w:r w:rsidRPr="007E4EF1">
        <w:rPr>
          <w:rFonts w:ascii="Garamond" w:hAnsi="Garamond" w:cs="Times New Roman"/>
          <w:i/>
          <w:iCs/>
          <w:color w:val="000000" w:themeColor="text1"/>
          <w:sz w:val="24"/>
          <w:szCs w:val="24"/>
        </w:rPr>
        <w:t>“Perumpamaan orang beriman itu bagaikan lebah. Ia makan yang baik, mengeluarkan sesuatu yang baik, hinggap ditempat yang baik dan tidak merusak atau mematahkan (yang dihinggapinya).” (HR.</w:t>
      </w:r>
      <w:r w:rsidR="00646C91">
        <w:rPr>
          <w:rFonts w:ascii="Garamond" w:hAnsi="Garamond" w:cs="Times New Roman"/>
          <w:i/>
          <w:iCs/>
          <w:color w:val="000000" w:themeColor="text1"/>
          <w:sz w:val="24"/>
          <w:szCs w:val="24"/>
        </w:rPr>
        <w:t xml:space="preserve"> Ahmad, Al-Hakim dan Al-Bazzar)</w:t>
      </w:r>
      <w:r w:rsidR="00646C91">
        <w:rPr>
          <w:rFonts w:ascii="Garamond" w:hAnsi="Garamond" w:cs="Times New Roman"/>
          <w:i/>
          <w:iCs/>
          <w:color w:val="000000" w:themeColor="text1"/>
          <w:sz w:val="24"/>
          <w:szCs w:val="24"/>
        </w:rPr>
        <w:fldChar w:fldCharType="begin" w:fldLock="1"/>
      </w:r>
      <w:r w:rsidR="00B44A99">
        <w:rPr>
          <w:rFonts w:ascii="Garamond" w:hAnsi="Garamond" w:cs="Times New Roman"/>
          <w:i/>
          <w:iCs/>
          <w:color w:val="000000" w:themeColor="text1"/>
          <w:sz w:val="24"/>
          <w:szCs w:val="24"/>
        </w:rPr>
        <w:instrText>ADDIN CSL_CITATION {"citationItems":[{"id":"ITEM-1","itemData":{"abstract":"ayat 2","author":[{"dropping-particle":"","family":"Ahli","given":"Ustadz","non-dropping-particle":"","parse-names":false,"suffix":""}],"id":"ITEM-1","issued":{"date-parts":[["2012"]]},"title":"Tafsir Surat Al-maidah","type":"article-journal"},"uris":["http://www.mendeley.com/documents/?uuid=d5f0d754-4774-426d-86de-b09c313b6d49"]}],"mendeley":{"formattedCitation":"[17]","plainTextFormattedCitation":"[17]","previouslyFormattedCitation":"[17]"},"properties":{"noteIndex":0},"schema":"https://github.com/citation-style-language/schema/raw/master/csl-citation.json"}</w:instrText>
      </w:r>
      <w:r w:rsidR="00646C91">
        <w:rPr>
          <w:rFonts w:ascii="Garamond" w:hAnsi="Garamond" w:cs="Times New Roman"/>
          <w:i/>
          <w:iCs/>
          <w:color w:val="000000" w:themeColor="text1"/>
          <w:sz w:val="24"/>
          <w:szCs w:val="24"/>
        </w:rPr>
        <w:fldChar w:fldCharType="separate"/>
      </w:r>
      <w:r w:rsidR="00646C91" w:rsidRPr="00646C91">
        <w:rPr>
          <w:rFonts w:ascii="Garamond" w:hAnsi="Garamond" w:cs="Times New Roman"/>
          <w:iCs/>
          <w:noProof/>
          <w:color w:val="000000" w:themeColor="text1"/>
          <w:sz w:val="24"/>
          <w:szCs w:val="24"/>
        </w:rPr>
        <w:t>[17]</w:t>
      </w:r>
      <w:r w:rsidR="00646C91">
        <w:rPr>
          <w:rFonts w:ascii="Garamond" w:hAnsi="Garamond" w:cs="Times New Roman"/>
          <w:i/>
          <w:iCs/>
          <w:color w:val="000000" w:themeColor="text1"/>
          <w:sz w:val="24"/>
          <w:szCs w:val="24"/>
        </w:rPr>
        <w:fldChar w:fldCharType="end"/>
      </w:r>
    </w:p>
    <w:p w:rsidR="001B1B92" w:rsidRPr="007E4EF1" w:rsidRDefault="006D106D" w:rsidP="001B1B92">
      <w:pPr>
        <w:pStyle w:val="ListParagraph"/>
        <w:numPr>
          <w:ilvl w:val="0"/>
          <w:numId w:val="16"/>
        </w:numPr>
        <w:spacing w:after="0" w:line="360" w:lineRule="auto"/>
        <w:ind w:left="426"/>
        <w:jc w:val="both"/>
        <w:rPr>
          <w:rFonts w:ascii="Garamond" w:hAnsi="Garamond" w:cs="Times New Roman"/>
          <w:b/>
          <w:sz w:val="24"/>
          <w:szCs w:val="24"/>
          <w:lang w:val="en-ID"/>
        </w:rPr>
      </w:pPr>
      <w:r w:rsidRPr="007E4EF1">
        <w:rPr>
          <w:rFonts w:ascii="Garamond" w:hAnsi="Garamond" w:cs="Times New Roman"/>
          <w:b/>
          <w:sz w:val="24"/>
          <w:szCs w:val="24"/>
        </w:rPr>
        <w:t xml:space="preserve">Bagaimana Upaya </w:t>
      </w:r>
      <w:r w:rsidRPr="007E4EF1">
        <w:rPr>
          <w:rFonts w:ascii="Garamond" w:hAnsi="Garamond" w:cs="Times New Roman"/>
          <w:b/>
          <w:bCs/>
          <w:sz w:val="24"/>
          <w:szCs w:val="24"/>
        </w:rPr>
        <w:t>masyarakat Transmigran di Kampung Bali Kabupaten Musi Rawas</w:t>
      </w:r>
      <w:r w:rsidRPr="007E4EF1">
        <w:rPr>
          <w:rFonts w:ascii="Garamond" w:hAnsi="Garamond" w:cs="Times New Roman"/>
          <w:b/>
          <w:sz w:val="24"/>
          <w:szCs w:val="24"/>
        </w:rPr>
        <w:t xml:space="preserve"> untuk menjaga kerukunan antar umat beragama</w:t>
      </w:r>
    </w:p>
    <w:p w:rsidR="001B1B92" w:rsidRPr="007E4EF1" w:rsidRDefault="00CE7D35" w:rsidP="001B1B92">
      <w:pPr>
        <w:pStyle w:val="ListParagraph"/>
        <w:spacing w:after="0" w:line="360" w:lineRule="auto"/>
        <w:ind w:left="426" w:firstLine="567"/>
        <w:jc w:val="both"/>
        <w:rPr>
          <w:rFonts w:ascii="Garamond" w:hAnsi="Garamond" w:cs="Times New Roman"/>
          <w:color w:val="000000" w:themeColor="text1"/>
          <w:sz w:val="24"/>
          <w:szCs w:val="24"/>
          <w:lang w:val="en-ID"/>
        </w:rPr>
      </w:pPr>
      <w:r w:rsidRPr="007E4EF1">
        <w:rPr>
          <w:rFonts w:ascii="Garamond" w:hAnsi="Garamond" w:cs="Times New Roman"/>
          <w:color w:val="000000" w:themeColor="text1"/>
          <w:sz w:val="24"/>
          <w:szCs w:val="24"/>
        </w:rPr>
        <w:t>Dari hasil wawancara dengan Masyarakat selaku</w:t>
      </w:r>
      <w:r w:rsidR="00204A00" w:rsidRPr="007E4EF1">
        <w:rPr>
          <w:rFonts w:ascii="Garamond" w:hAnsi="Garamond" w:cs="Times New Roman"/>
          <w:color w:val="000000" w:themeColor="text1"/>
          <w:sz w:val="24"/>
          <w:szCs w:val="24"/>
        </w:rPr>
        <w:t xml:space="preserve"> narasumber, beragam</w:t>
      </w:r>
      <w:r w:rsidRPr="007E4EF1">
        <w:rPr>
          <w:rFonts w:ascii="Garamond" w:hAnsi="Garamond" w:cs="Times New Roman"/>
          <w:color w:val="000000" w:themeColor="text1"/>
          <w:sz w:val="24"/>
          <w:szCs w:val="24"/>
        </w:rPr>
        <w:t xml:space="preserve"> dipandang menunjang </w:t>
      </w:r>
      <w:r w:rsidR="00204A00" w:rsidRPr="007E4EF1">
        <w:rPr>
          <w:rFonts w:ascii="Garamond" w:hAnsi="Garamond" w:cs="Times New Roman"/>
          <w:color w:val="000000" w:themeColor="text1"/>
          <w:sz w:val="24"/>
          <w:szCs w:val="24"/>
          <w:lang w:val="en-ID"/>
        </w:rPr>
        <w:t xml:space="preserve">upaya </w:t>
      </w:r>
      <w:r w:rsidRPr="007E4EF1">
        <w:rPr>
          <w:rFonts w:ascii="Garamond" w:hAnsi="Garamond" w:cs="Times New Roman"/>
          <w:color w:val="000000" w:themeColor="text1"/>
          <w:sz w:val="24"/>
          <w:szCs w:val="24"/>
        </w:rPr>
        <w:t>terwujudnya kerukunan di Kampung Bali antara</w:t>
      </w:r>
      <w:r w:rsidR="00204A00" w:rsidRPr="007E4EF1">
        <w:rPr>
          <w:rFonts w:ascii="Garamond" w:hAnsi="Garamond" w:cs="Times New Roman"/>
          <w:color w:val="000000" w:themeColor="text1"/>
          <w:sz w:val="24"/>
          <w:szCs w:val="24"/>
          <w:lang w:val="en-ID"/>
        </w:rPr>
        <w:t>nya faktor pendukung dan faktor penghambat</w:t>
      </w:r>
      <w:r w:rsidRPr="007E4EF1">
        <w:rPr>
          <w:rFonts w:ascii="Garamond" w:hAnsi="Garamond" w:cs="Times New Roman"/>
          <w:color w:val="000000" w:themeColor="text1"/>
          <w:sz w:val="24"/>
          <w:szCs w:val="24"/>
        </w:rPr>
        <w:t xml:space="preserve"> lain: </w:t>
      </w:r>
    </w:p>
    <w:p w:rsidR="00204A00" w:rsidRPr="007E4EF1" w:rsidRDefault="00204A00" w:rsidP="00204A00">
      <w:pPr>
        <w:pStyle w:val="ListParagraph"/>
        <w:numPr>
          <w:ilvl w:val="0"/>
          <w:numId w:val="21"/>
        </w:numPr>
        <w:spacing w:after="0" w:line="360" w:lineRule="auto"/>
        <w:ind w:left="851"/>
        <w:jc w:val="both"/>
        <w:rPr>
          <w:rFonts w:ascii="Garamond" w:hAnsi="Garamond" w:cs="Times New Roman"/>
          <w:b/>
          <w:color w:val="000000" w:themeColor="text1"/>
          <w:sz w:val="24"/>
          <w:szCs w:val="24"/>
          <w:lang w:val="en-ID"/>
        </w:rPr>
      </w:pPr>
      <w:r w:rsidRPr="007E4EF1">
        <w:rPr>
          <w:rFonts w:ascii="Garamond" w:hAnsi="Garamond" w:cs="Times New Roman"/>
          <w:b/>
          <w:color w:val="000000" w:themeColor="text1"/>
          <w:sz w:val="24"/>
          <w:szCs w:val="24"/>
          <w:lang w:val="en-ID"/>
        </w:rPr>
        <w:t>Faktor Pendukung</w:t>
      </w:r>
    </w:p>
    <w:p w:rsidR="004A656D" w:rsidRPr="007E4EF1" w:rsidRDefault="009D7D3F" w:rsidP="004A656D">
      <w:pPr>
        <w:pStyle w:val="ListParagraph"/>
        <w:spacing w:after="0" w:line="360" w:lineRule="auto"/>
        <w:ind w:left="851"/>
        <w:jc w:val="both"/>
        <w:rPr>
          <w:rFonts w:ascii="Garamond" w:hAnsi="Garamond" w:cs="Times New Roman"/>
          <w:color w:val="000000" w:themeColor="text1"/>
          <w:sz w:val="24"/>
          <w:szCs w:val="24"/>
          <w:lang w:val="en-ID"/>
        </w:rPr>
      </w:pPr>
      <w:r w:rsidRPr="007E4EF1">
        <w:rPr>
          <w:rFonts w:ascii="Garamond" w:hAnsi="Garamond" w:cs="Times New Roman"/>
          <w:color w:val="000000" w:themeColor="text1"/>
          <w:sz w:val="24"/>
          <w:szCs w:val="24"/>
          <w:lang w:val="en-ID"/>
        </w:rPr>
        <w:t xml:space="preserve">Untuk menjaga kerukunan antar umat beragama adanya dua intraksi yang saling menguntungkan, terutama memiliki persepktif kerukunan yang sama yang harus diciptakan di suatu lingkungan, komunitas, atau bangsa tertentu. Ia memerlukan komponen yang terlibat aktif yang berusaha mewujudkan kondisi yang memungkinan toleransi </w:t>
      </w:r>
      <w:r w:rsidR="004A656D" w:rsidRPr="007E4EF1">
        <w:rPr>
          <w:rFonts w:ascii="Garamond" w:hAnsi="Garamond" w:cs="Times New Roman"/>
          <w:color w:val="000000" w:themeColor="text1"/>
          <w:sz w:val="24"/>
          <w:szCs w:val="24"/>
          <w:lang w:val="en-ID"/>
        </w:rPr>
        <w:t>tersebut :</w:t>
      </w:r>
    </w:p>
    <w:p w:rsidR="004A656D" w:rsidRPr="007E4EF1" w:rsidRDefault="00CE7D35" w:rsidP="004A656D">
      <w:pPr>
        <w:pStyle w:val="ListParagraph"/>
        <w:numPr>
          <w:ilvl w:val="0"/>
          <w:numId w:val="22"/>
        </w:numPr>
        <w:spacing w:after="0" w:line="360" w:lineRule="auto"/>
        <w:jc w:val="both"/>
        <w:rPr>
          <w:rFonts w:ascii="Garamond" w:hAnsi="Garamond" w:cs="Times New Roman"/>
          <w:color w:val="000000" w:themeColor="text1"/>
          <w:sz w:val="24"/>
          <w:szCs w:val="24"/>
          <w:lang w:val="en-ID"/>
        </w:rPr>
      </w:pPr>
      <w:r w:rsidRPr="007E4EF1">
        <w:rPr>
          <w:rFonts w:ascii="Garamond" w:hAnsi="Garamond" w:cs="Times New Roman"/>
          <w:b/>
          <w:bCs/>
          <w:i/>
          <w:iCs/>
          <w:color w:val="000000" w:themeColor="text1"/>
          <w:sz w:val="24"/>
          <w:szCs w:val="24"/>
        </w:rPr>
        <w:t>Pertama</w:t>
      </w:r>
      <w:r w:rsidRPr="007E4EF1">
        <w:rPr>
          <w:rFonts w:ascii="Garamond" w:hAnsi="Garamond" w:cs="Times New Roman"/>
          <w:color w:val="000000" w:themeColor="text1"/>
          <w:sz w:val="24"/>
          <w:szCs w:val="24"/>
        </w:rPr>
        <w:t>, karena faktor budaya, pada umumnya masyarakat kampung Bali yang terdiri atas Suku Pribumi, Suku Jawa dan Suku Bali cenderung bersikap terbuka, mudah akrab, senang bercanda, memiliki tenggang rasa (tepo seliro), lebih suka menghindari konflik dan santun dalam pergaulan.</w:t>
      </w:r>
    </w:p>
    <w:p w:rsidR="004A656D" w:rsidRPr="007E4EF1" w:rsidRDefault="00CE7D35" w:rsidP="004A656D">
      <w:pPr>
        <w:pStyle w:val="ListParagraph"/>
        <w:numPr>
          <w:ilvl w:val="0"/>
          <w:numId w:val="22"/>
        </w:numPr>
        <w:spacing w:after="0" w:line="360" w:lineRule="auto"/>
        <w:jc w:val="both"/>
        <w:rPr>
          <w:rFonts w:ascii="Garamond" w:hAnsi="Garamond" w:cs="Times New Roman"/>
          <w:color w:val="000000" w:themeColor="text1"/>
          <w:sz w:val="24"/>
          <w:szCs w:val="24"/>
          <w:lang w:val="en-ID"/>
        </w:rPr>
      </w:pPr>
      <w:r w:rsidRPr="007E4EF1">
        <w:rPr>
          <w:rFonts w:ascii="Garamond" w:hAnsi="Garamond" w:cs="Times New Roman"/>
          <w:b/>
          <w:bCs/>
          <w:i/>
          <w:iCs/>
          <w:color w:val="000000" w:themeColor="text1"/>
          <w:sz w:val="24"/>
          <w:szCs w:val="24"/>
        </w:rPr>
        <w:t>Kedua,</w:t>
      </w:r>
      <w:r w:rsidRPr="007E4EF1">
        <w:rPr>
          <w:rFonts w:ascii="Garamond" w:hAnsi="Garamond" w:cs="Times New Roman"/>
          <w:b/>
          <w:bCs/>
          <w:color w:val="000000" w:themeColor="text1"/>
          <w:sz w:val="24"/>
          <w:szCs w:val="24"/>
        </w:rPr>
        <w:t xml:space="preserve"> </w:t>
      </w:r>
      <w:r w:rsidRPr="007E4EF1">
        <w:rPr>
          <w:rFonts w:ascii="Garamond" w:hAnsi="Garamond" w:cs="Times New Roman"/>
          <w:color w:val="000000" w:themeColor="text1"/>
          <w:sz w:val="24"/>
          <w:szCs w:val="24"/>
        </w:rPr>
        <w:t xml:space="preserve">nilai-nilai agama baik Islam maupun Hindu yang kental melekat dalam perilaku keseharian pergaulan sosial. Tatanan pergaulan sosial seperti itu sangat berpengaruh terlebih masyarakat Kampung Bali </w:t>
      </w:r>
      <w:r w:rsidRPr="007E4EF1">
        <w:rPr>
          <w:rFonts w:ascii="Garamond" w:hAnsi="Garamond" w:cs="Times New Roman"/>
          <w:color w:val="000000" w:themeColor="text1"/>
          <w:sz w:val="24"/>
          <w:szCs w:val="24"/>
        </w:rPr>
        <w:lastRenderedPageBreak/>
        <w:t>merupakan masyarakat pendatang, baik dalam komunikasi yang bersifat personal maupun komunal. Nilai-nilai agama dan besarnya pengaruh tokoh-tokoh agama dapat difungsikan sebagai faktor pemersatu, khususnya dalam rangka penyelesian konflik, baik di lingkungan keluarga, tetangga, pertemanan, maupun konflik antar kelompok sosial, intern dan antarumat beragama.</w:t>
      </w:r>
    </w:p>
    <w:p w:rsidR="004A656D" w:rsidRPr="007E4EF1" w:rsidRDefault="00CE7D35" w:rsidP="004A656D">
      <w:pPr>
        <w:pStyle w:val="ListParagraph"/>
        <w:numPr>
          <w:ilvl w:val="0"/>
          <w:numId w:val="22"/>
        </w:numPr>
        <w:spacing w:after="0" w:line="360" w:lineRule="auto"/>
        <w:jc w:val="both"/>
        <w:rPr>
          <w:rFonts w:ascii="Garamond" w:hAnsi="Garamond" w:cs="Times New Roman"/>
          <w:color w:val="000000" w:themeColor="text1"/>
          <w:sz w:val="24"/>
          <w:szCs w:val="24"/>
          <w:lang w:val="en-ID"/>
        </w:rPr>
      </w:pPr>
      <w:r w:rsidRPr="007E4EF1">
        <w:rPr>
          <w:rFonts w:ascii="Garamond" w:hAnsi="Garamond" w:cs="Times New Roman"/>
          <w:b/>
          <w:bCs/>
          <w:i/>
          <w:iCs/>
          <w:color w:val="000000" w:themeColor="text1"/>
          <w:sz w:val="24"/>
          <w:szCs w:val="24"/>
        </w:rPr>
        <w:t>Ketiga</w:t>
      </w:r>
      <w:r w:rsidR="009F7642" w:rsidRPr="007E4EF1">
        <w:rPr>
          <w:rFonts w:ascii="Garamond" w:hAnsi="Garamond" w:cs="Times New Roman"/>
          <w:color w:val="000000" w:themeColor="text1"/>
          <w:sz w:val="24"/>
          <w:szCs w:val="24"/>
        </w:rPr>
        <w:t xml:space="preserve">, adanya </w:t>
      </w:r>
      <w:r w:rsidR="009F7642" w:rsidRPr="007E4EF1">
        <w:rPr>
          <w:rFonts w:ascii="Garamond" w:hAnsi="Garamond" w:cs="Times New Roman"/>
          <w:color w:val="000000" w:themeColor="text1"/>
          <w:sz w:val="24"/>
          <w:szCs w:val="24"/>
          <w:lang w:val="en-ID"/>
        </w:rPr>
        <w:t>hubungan</w:t>
      </w:r>
      <w:r w:rsidR="009F7642" w:rsidRPr="007E4EF1">
        <w:rPr>
          <w:rFonts w:ascii="Garamond" w:hAnsi="Garamond" w:cs="Times New Roman"/>
          <w:color w:val="000000" w:themeColor="text1"/>
          <w:sz w:val="24"/>
          <w:szCs w:val="24"/>
        </w:rPr>
        <w:t xml:space="preserve"> sosial</w:t>
      </w:r>
      <w:r w:rsidR="009F7642" w:rsidRPr="007E4EF1">
        <w:rPr>
          <w:rFonts w:ascii="Garamond" w:hAnsi="Garamond" w:cs="Times New Roman"/>
          <w:color w:val="000000" w:themeColor="text1"/>
          <w:sz w:val="24"/>
          <w:szCs w:val="24"/>
          <w:lang w:val="en-ID"/>
        </w:rPr>
        <w:t xml:space="preserve"> </w:t>
      </w:r>
      <w:r w:rsidRPr="007E4EF1">
        <w:rPr>
          <w:rFonts w:ascii="Garamond" w:hAnsi="Garamond" w:cs="Times New Roman"/>
          <w:color w:val="000000" w:themeColor="text1"/>
          <w:sz w:val="24"/>
          <w:szCs w:val="24"/>
        </w:rPr>
        <w:t>antar tokoh agama Hindu dan Islam, sehingga terja</w:t>
      </w:r>
      <w:r w:rsidR="009F7642" w:rsidRPr="007E4EF1">
        <w:rPr>
          <w:rFonts w:ascii="Garamond" w:hAnsi="Garamond" w:cs="Times New Roman"/>
          <w:color w:val="000000" w:themeColor="text1"/>
          <w:sz w:val="24"/>
          <w:szCs w:val="24"/>
        </w:rPr>
        <w:t>di proses pendekatan untuk</w:t>
      </w:r>
      <w:r w:rsidRPr="007E4EF1">
        <w:rPr>
          <w:rFonts w:ascii="Garamond" w:hAnsi="Garamond" w:cs="Times New Roman"/>
          <w:color w:val="000000" w:themeColor="text1"/>
          <w:sz w:val="24"/>
          <w:szCs w:val="24"/>
        </w:rPr>
        <w:t xml:space="preserve"> saling memahami dan menerima perbedaan antar kelompok keagamaan, s</w:t>
      </w:r>
      <w:r w:rsidR="009F7642" w:rsidRPr="007E4EF1">
        <w:rPr>
          <w:rFonts w:ascii="Garamond" w:hAnsi="Garamond" w:cs="Times New Roman"/>
          <w:color w:val="000000" w:themeColor="text1"/>
          <w:sz w:val="24"/>
          <w:szCs w:val="24"/>
        </w:rPr>
        <w:t>ekaligus meningkatkan kesadaran</w:t>
      </w:r>
      <w:r w:rsidR="009F7642" w:rsidRPr="007E4EF1">
        <w:rPr>
          <w:rFonts w:ascii="Garamond" w:hAnsi="Garamond" w:cs="Times New Roman"/>
          <w:color w:val="000000" w:themeColor="text1"/>
          <w:sz w:val="24"/>
          <w:szCs w:val="24"/>
          <w:lang w:val="en-ID"/>
        </w:rPr>
        <w:t xml:space="preserve"> </w:t>
      </w:r>
      <w:r w:rsidRPr="007E4EF1">
        <w:rPr>
          <w:rFonts w:ascii="Garamond" w:hAnsi="Garamond" w:cs="Times New Roman"/>
          <w:color w:val="000000" w:themeColor="text1"/>
          <w:sz w:val="24"/>
          <w:szCs w:val="24"/>
        </w:rPr>
        <w:t>dan kerjasama sosial untuk kepentingan bersama.</w:t>
      </w:r>
    </w:p>
    <w:p w:rsidR="004A656D" w:rsidRPr="007E4EF1" w:rsidRDefault="00CE7D35" w:rsidP="004A656D">
      <w:pPr>
        <w:pStyle w:val="ListParagraph"/>
        <w:numPr>
          <w:ilvl w:val="0"/>
          <w:numId w:val="22"/>
        </w:numPr>
        <w:spacing w:after="0" w:line="360" w:lineRule="auto"/>
        <w:jc w:val="both"/>
        <w:rPr>
          <w:rFonts w:ascii="Garamond" w:hAnsi="Garamond" w:cs="Times New Roman"/>
          <w:color w:val="000000" w:themeColor="text1"/>
          <w:sz w:val="24"/>
          <w:szCs w:val="24"/>
          <w:lang w:val="en-ID"/>
        </w:rPr>
      </w:pPr>
      <w:r w:rsidRPr="007E4EF1">
        <w:rPr>
          <w:rFonts w:ascii="Garamond" w:hAnsi="Garamond" w:cs="Times New Roman"/>
          <w:b/>
          <w:bCs/>
          <w:i/>
          <w:iCs/>
          <w:color w:val="000000" w:themeColor="text1"/>
          <w:sz w:val="24"/>
          <w:szCs w:val="24"/>
        </w:rPr>
        <w:t>Keempat,</w:t>
      </w:r>
      <w:r w:rsidRPr="007E4EF1">
        <w:rPr>
          <w:rFonts w:ascii="Garamond" w:hAnsi="Garamond" w:cs="Times New Roman"/>
          <w:color w:val="000000" w:themeColor="text1"/>
          <w:sz w:val="24"/>
          <w:szCs w:val="24"/>
        </w:rPr>
        <w:t xml:space="preserve"> </w:t>
      </w:r>
      <w:r w:rsidR="009F7642" w:rsidRPr="007E4EF1">
        <w:rPr>
          <w:rFonts w:ascii="Garamond" w:hAnsi="Garamond" w:cs="Times New Roman"/>
          <w:color w:val="000000" w:themeColor="text1"/>
          <w:sz w:val="24"/>
          <w:szCs w:val="24"/>
          <w:lang w:val="en-ID"/>
        </w:rPr>
        <w:t xml:space="preserve">dengan </w:t>
      </w:r>
      <w:r w:rsidRPr="007E4EF1">
        <w:rPr>
          <w:rFonts w:ascii="Garamond" w:hAnsi="Garamond" w:cs="Times New Roman"/>
          <w:color w:val="000000" w:themeColor="text1"/>
          <w:sz w:val="24"/>
          <w:szCs w:val="24"/>
        </w:rPr>
        <w:t>adanya t</w:t>
      </w:r>
      <w:r w:rsidR="009F7642" w:rsidRPr="007E4EF1">
        <w:rPr>
          <w:rFonts w:ascii="Garamond" w:hAnsi="Garamond" w:cs="Times New Roman"/>
          <w:color w:val="000000" w:themeColor="text1"/>
          <w:sz w:val="24"/>
          <w:szCs w:val="24"/>
        </w:rPr>
        <w:t>okoh yang mempunyai peran aktif</w:t>
      </w:r>
      <w:r w:rsidRPr="007E4EF1">
        <w:rPr>
          <w:rFonts w:ascii="Garamond" w:hAnsi="Garamond" w:cs="Times New Roman"/>
          <w:color w:val="000000" w:themeColor="text1"/>
          <w:sz w:val="24"/>
          <w:szCs w:val="24"/>
        </w:rPr>
        <w:t xml:space="preserve"> di lingkungan sosial </w:t>
      </w:r>
      <w:r w:rsidR="009F7642" w:rsidRPr="007E4EF1">
        <w:rPr>
          <w:rFonts w:ascii="Garamond" w:hAnsi="Garamond" w:cs="Times New Roman"/>
          <w:color w:val="000000" w:themeColor="text1"/>
          <w:sz w:val="24"/>
          <w:szCs w:val="24"/>
        </w:rPr>
        <w:t xml:space="preserve">seperti tokoh agama </w:t>
      </w:r>
      <w:r w:rsidR="009F7642" w:rsidRPr="007E4EF1">
        <w:rPr>
          <w:rFonts w:ascii="Garamond" w:hAnsi="Garamond" w:cs="Times New Roman"/>
          <w:color w:val="000000" w:themeColor="text1"/>
          <w:sz w:val="24"/>
          <w:szCs w:val="24"/>
          <w:lang w:val="en-ID"/>
        </w:rPr>
        <w:t>Hi</w:t>
      </w:r>
      <w:r w:rsidRPr="007E4EF1">
        <w:rPr>
          <w:rFonts w:ascii="Garamond" w:hAnsi="Garamond" w:cs="Times New Roman"/>
          <w:color w:val="000000" w:themeColor="text1"/>
          <w:sz w:val="24"/>
          <w:szCs w:val="24"/>
        </w:rPr>
        <w:t xml:space="preserve">ndu </w:t>
      </w:r>
      <w:r w:rsidR="009F7642" w:rsidRPr="007E4EF1">
        <w:rPr>
          <w:rFonts w:ascii="Garamond" w:hAnsi="Garamond" w:cs="Times New Roman"/>
          <w:color w:val="000000" w:themeColor="text1"/>
          <w:sz w:val="24"/>
          <w:szCs w:val="24"/>
          <w:lang w:val="en-ID"/>
        </w:rPr>
        <w:t>yang mewakili</w:t>
      </w:r>
      <w:r w:rsidRPr="007E4EF1">
        <w:rPr>
          <w:rFonts w:ascii="Garamond" w:hAnsi="Garamond" w:cs="Times New Roman"/>
          <w:color w:val="000000" w:themeColor="text1"/>
          <w:sz w:val="24"/>
          <w:szCs w:val="24"/>
        </w:rPr>
        <w:t xml:space="preserve"> Tokoh adat suku Bali dan tokoh agama Islam </w:t>
      </w:r>
      <w:r w:rsidR="009F7642" w:rsidRPr="007E4EF1">
        <w:rPr>
          <w:rFonts w:ascii="Garamond" w:hAnsi="Garamond" w:cs="Times New Roman"/>
          <w:color w:val="000000" w:themeColor="text1"/>
          <w:sz w:val="24"/>
          <w:szCs w:val="24"/>
          <w:lang w:val="en-ID"/>
        </w:rPr>
        <w:t>yang mewakili</w:t>
      </w:r>
      <w:r w:rsidRPr="007E4EF1">
        <w:rPr>
          <w:rFonts w:ascii="Garamond" w:hAnsi="Garamond" w:cs="Times New Roman"/>
          <w:color w:val="000000" w:themeColor="text1"/>
          <w:sz w:val="24"/>
          <w:szCs w:val="24"/>
        </w:rPr>
        <w:t xml:space="preserve"> tokoh adat suku Jawa.</w:t>
      </w:r>
      <w:r w:rsidR="009F7642" w:rsidRPr="007E4EF1">
        <w:rPr>
          <w:rFonts w:ascii="Garamond" w:hAnsi="Garamond" w:cs="Times New Roman"/>
          <w:color w:val="000000" w:themeColor="text1"/>
          <w:sz w:val="24"/>
          <w:szCs w:val="24"/>
        </w:rPr>
        <w:t xml:space="preserve"> Keberadaan</w:t>
      </w:r>
      <w:r w:rsidR="009F7642" w:rsidRPr="007E4EF1">
        <w:rPr>
          <w:rFonts w:ascii="Garamond" w:hAnsi="Garamond" w:cs="Times New Roman"/>
          <w:color w:val="000000" w:themeColor="text1"/>
          <w:sz w:val="24"/>
          <w:szCs w:val="24"/>
          <w:lang w:val="en-ID"/>
        </w:rPr>
        <w:t xml:space="preserve"> tokoh</w:t>
      </w:r>
      <w:r w:rsidRPr="007E4EF1">
        <w:rPr>
          <w:rFonts w:ascii="Garamond" w:hAnsi="Garamond" w:cs="Times New Roman"/>
          <w:color w:val="000000" w:themeColor="text1"/>
          <w:sz w:val="24"/>
          <w:szCs w:val="24"/>
        </w:rPr>
        <w:t xml:space="preserve"> seperti ini sangat membantu dalam upaya menetralisir suasana bila terjadi konflik.</w:t>
      </w:r>
    </w:p>
    <w:p w:rsidR="00204A00" w:rsidRPr="007E4EF1" w:rsidRDefault="00CE7D35" w:rsidP="004A656D">
      <w:pPr>
        <w:pStyle w:val="ListParagraph"/>
        <w:numPr>
          <w:ilvl w:val="0"/>
          <w:numId w:val="22"/>
        </w:numPr>
        <w:spacing w:after="0" w:line="360" w:lineRule="auto"/>
        <w:jc w:val="both"/>
        <w:rPr>
          <w:rFonts w:ascii="Garamond" w:hAnsi="Garamond" w:cs="Times New Roman"/>
          <w:color w:val="000000" w:themeColor="text1"/>
          <w:sz w:val="24"/>
          <w:szCs w:val="24"/>
          <w:lang w:val="en-ID"/>
        </w:rPr>
      </w:pPr>
      <w:r w:rsidRPr="007E4EF1">
        <w:rPr>
          <w:rFonts w:ascii="Garamond" w:hAnsi="Garamond" w:cs="Times New Roman"/>
          <w:b/>
          <w:bCs/>
          <w:i/>
          <w:iCs/>
          <w:color w:val="000000" w:themeColor="text1"/>
          <w:sz w:val="24"/>
          <w:szCs w:val="24"/>
        </w:rPr>
        <w:t>Kelima,</w:t>
      </w:r>
      <w:r w:rsidRPr="007E4EF1">
        <w:rPr>
          <w:rFonts w:ascii="Garamond" w:hAnsi="Garamond" w:cs="Times New Roman"/>
          <w:color w:val="000000" w:themeColor="text1"/>
          <w:sz w:val="24"/>
          <w:szCs w:val="24"/>
        </w:rPr>
        <w:t xml:space="preserve"> ikatan kesatuan sebagai warga satu dusun dan kesadaran saling ketergantungan setiap warga dan kelompok sosial termasuk kelompok keagamaan dalam upaya pemenuhan kebutuhan hidup.</w:t>
      </w:r>
    </w:p>
    <w:p w:rsidR="00204A00" w:rsidRPr="007E4EF1" w:rsidRDefault="00CE7D35" w:rsidP="00204A00">
      <w:pPr>
        <w:pStyle w:val="ListParagraph"/>
        <w:spacing w:after="0" w:line="360" w:lineRule="auto"/>
        <w:ind w:left="851" w:firstLine="567"/>
        <w:jc w:val="both"/>
        <w:rPr>
          <w:rFonts w:ascii="Garamond" w:hAnsi="Garamond" w:cs="Times New Roman"/>
          <w:color w:val="000000" w:themeColor="text1"/>
          <w:sz w:val="24"/>
          <w:szCs w:val="24"/>
          <w:lang w:val="en-ID"/>
        </w:rPr>
      </w:pPr>
      <w:r w:rsidRPr="007E4EF1">
        <w:rPr>
          <w:rFonts w:ascii="Garamond" w:hAnsi="Garamond" w:cs="Times New Roman"/>
          <w:color w:val="000000" w:themeColor="text1"/>
          <w:sz w:val="24"/>
          <w:szCs w:val="24"/>
        </w:rPr>
        <w:t xml:space="preserve">Kondisi kerukunan umat beragama </w:t>
      </w:r>
      <w:r w:rsidR="00E12A4D" w:rsidRPr="007E4EF1">
        <w:rPr>
          <w:rFonts w:ascii="Garamond" w:hAnsi="Garamond" w:cs="Times New Roman"/>
          <w:color w:val="000000" w:themeColor="text1"/>
          <w:sz w:val="24"/>
          <w:szCs w:val="24"/>
          <w:lang w:val="en-ID"/>
        </w:rPr>
        <w:t xml:space="preserve">dalam </w:t>
      </w:r>
      <w:r w:rsidR="00E12A4D" w:rsidRPr="007E4EF1">
        <w:rPr>
          <w:rFonts w:ascii="Garamond" w:hAnsi="Garamond" w:cs="Times New Roman"/>
          <w:bCs/>
          <w:sz w:val="24"/>
          <w:szCs w:val="24"/>
        </w:rPr>
        <w:t>masyarakat Transmigran di Kampung Bali Kabupaten Musi Rawas</w:t>
      </w:r>
      <w:r w:rsidR="00E12A4D" w:rsidRPr="007E4EF1">
        <w:rPr>
          <w:rFonts w:ascii="Garamond" w:hAnsi="Garamond" w:cs="Times New Roman"/>
          <w:color w:val="000000" w:themeColor="text1"/>
          <w:sz w:val="24"/>
          <w:szCs w:val="24"/>
        </w:rPr>
        <w:t xml:space="preserve"> </w:t>
      </w:r>
      <w:r w:rsidRPr="007E4EF1">
        <w:rPr>
          <w:rFonts w:ascii="Garamond" w:hAnsi="Garamond" w:cs="Times New Roman"/>
          <w:color w:val="000000" w:themeColor="text1"/>
          <w:sz w:val="24"/>
          <w:szCs w:val="24"/>
        </w:rPr>
        <w:t>bisa jadi hanya sampel dari bagaimana kondisi kerukunan umat beragama di Indonesia.  Seluruh umat beragama dikampung Bali turut berkontribusi dalam membangun kerukunan umat beragama di sana. Secara tidak langsung masyarakat kampung Bali telah menyumbang peran dalam pembangunan keamanan dan kenyamanan dan ketahan nasional yang selama ini dibangun bangsa Indonesia. Nilai-nilai religius pada masyara</w:t>
      </w:r>
      <w:r w:rsidR="00E12A4D" w:rsidRPr="007E4EF1">
        <w:rPr>
          <w:rFonts w:ascii="Garamond" w:hAnsi="Garamond" w:cs="Times New Roman"/>
          <w:color w:val="000000" w:themeColor="text1"/>
          <w:sz w:val="24"/>
          <w:szCs w:val="24"/>
        </w:rPr>
        <w:t>kat beragama Hindu maupun Islam</w:t>
      </w:r>
      <w:r w:rsidR="00E12A4D" w:rsidRPr="007E4EF1">
        <w:rPr>
          <w:rFonts w:ascii="Garamond" w:hAnsi="Garamond" w:cs="Times New Roman"/>
          <w:color w:val="000000" w:themeColor="text1"/>
          <w:sz w:val="24"/>
          <w:szCs w:val="24"/>
          <w:lang w:val="en-ID"/>
        </w:rPr>
        <w:t>.</w:t>
      </w:r>
    </w:p>
    <w:p w:rsidR="00CE7D35" w:rsidRPr="007E4EF1" w:rsidRDefault="00CE7D35" w:rsidP="00204A00">
      <w:pPr>
        <w:pStyle w:val="ListParagraph"/>
        <w:spacing w:after="0" w:line="360" w:lineRule="auto"/>
        <w:ind w:left="851" w:firstLine="567"/>
        <w:jc w:val="both"/>
        <w:rPr>
          <w:rFonts w:ascii="Garamond" w:hAnsi="Garamond" w:cs="Times New Roman"/>
          <w:sz w:val="24"/>
          <w:szCs w:val="24"/>
          <w:lang w:val="en-ID"/>
        </w:rPr>
      </w:pPr>
      <w:r w:rsidRPr="007E4EF1">
        <w:rPr>
          <w:rFonts w:ascii="Garamond" w:hAnsi="Garamond" w:cs="Times New Roman"/>
          <w:sz w:val="24"/>
          <w:szCs w:val="24"/>
        </w:rPr>
        <w:t xml:space="preserve">Setelah mengetahui </w:t>
      </w:r>
      <w:r w:rsidR="00E12A4D" w:rsidRPr="007E4EF1">
        <w:rPr>
          <w:rFonts w:ascii="Garamond" w:hAnsi="Garamond" w:cs="Times New Roman"/>
          <w:sz w:val="24"/>
          <w:szCs w:val="24"/>
          <w:lang w:val="en-ID"/>
        </w:rPr>
        <w:t>f</w:t>
      </w:r>
      <w:r w:rsidR="00E12A4D" w:rsidRPr="007E4EF1">
        <w:rPr>
          <w:rFonts w:ascii="Garamond" w:hAnsi="Garamond" w:cs="Times New Roman"/>
          <w:sz w:val="24"/>
          <w:szCs w:val="24"/>
        </w:rPr>
        <w:t>aktor</w:t>
      </w:r>
      <w:r w:rsidRPr="007E4EF1">
        <w:rPr>
          <w:rFonts w:ascii="Garamond" w:hAnsi="Garamond" w:cs="Times New Roman"/>
          <w:sz w:val="24"/>
          <w:szCs w:val="24"/>
        </w:rPr>
        <w:t xml:space="preserve"> pendukung dan upaya masyarakat kampung Bali dalam menjaga kerukunan umat beragama penulis mencoba untuk memberikan rekomendasi kepada pemerintah Kabupaten Musi Rawas khusunya dan Indonesia umumnya dalam hal menjaga dan </w:t>
      </w:r>
      <w:r w:rsidRPr="007E4EF1">
        <w:rPr>
          <w:rFonts w:ascii="Garamond" w:hAnsi="Garamond" w:cs="Times New Roman"/>
          <w:sz w:val="24"/>
          <w:szCs w:val="24"/>
        </w:rPr>
        <w:lastRenderedPageBreak/>
        <w:t>meningkatkan kerukunan hidup umat beragama dan keutuhan bangsa, perlu dilakukan upaya-upaya sebagai berikut: 1) Peningkatan wawasan keagamaan masyarakat; 2) Meningkatkan peran FKUB 3) Peningkatan efektifitas fungsi lembaga-lembaga keagamaan masyarakat; 4) Menggalakkan kerjasama sosial kemanusiaan lintas agama, budaya dan etnis 5) Memperkaya wawasan dan pengalaman tentang kerukunan melalui kurikulum di lembaga pendidikan.</w:t>
      </w:r>
    </w:p>
    <w:p w:rsidR="00204A00" w:rsidRPr="007E4EF1" w:rsidRDefault="00204A00" w:rsidP="00204A00">
      <w:pPr>
        <w:pStyle w:val="ListParagraph"/>
        <w:numPr>
          <w:ilvl w:val="0"/>
          <w:numId w:val="21"/>
        </w:numPr>
        <w:spacing w:after="0" w:line="360" w:lineRule="auto"/>
        <w:ind w:left="851"/>
        <w:jc w:val="both"/>
        <w:rPr>
          <w:rFonts w:ascii="Garamond" w:hAnsi="Garamond" w:cs="Times New Roman"/>
          <w:b/>
          <w:color w:val="000000" w:themeColor="text1"/>
          <w:sz w:val="24"/>
          <w:szCs w:val="24"/>
          <w:lang w:val="en-ID"/>
        </w:rPr>
      </w:pPr>
      <w:r w:rsidRPr="007E4EF1">
        <w:rPr>
          <w:rFonts w:ascii="Garamond" w:hAnsi="Garamond" w:cs="Times New Roman"/>
          <w:b/>
          <w:sz w:val="24"/>
          <w:szCs w:val="24"/>
          <w:lang w:val="en-ID"/>
        </w:rPr>
        <w:t>Faktor Penghambat</w:t>
      </w:r>
    </w:p>
    <w:p w:rsidR="00204A00" w:rsidRPr="007E4EF1" w:rsidRDefault="004A656D" w:rsidP="00204A00">
      <w:pPr>
        <w:pStyle w:val="ListParagraph"/>
        <w:spacing w:after="0" w:line="360" w:lineRule="auto"/>
        <w:ind w:left="851"/>
        <w:jc w:val="both"/>
        <w:rPr>
          <w:rFonts w:ascii="Garamond" w:hAnsi="Garamond" w:cs="Times New Roman"/>
          <w:color w:val="000000" w:themeColor="text1"/>
          <w:sz w:val="24"/>
          <w:szCs w:val="24"/>
          <w:lang w:val="en-ID"/>
        </w:rPr>
      </w:pPr>
      <w:r w:rsidRPr="007E4EF1">
        <w:rPr>
          <w:rFonts w:ascii="Garamond" w:hAnsi="Garamond" w:cs="Times New Roman"/>
          <w:color w:val="000000" w:themeColor="text1"/>
          <w:sz w:val="24"/>
          <w:szCs w:val="24"/>
          <w:lang w:val="en-ID"/>
        </w:rPr>
        <w:t xml:space="preserve">Setiap lingkungan, komunitas, atau bangsa </w:t>
      </w:r>
      <w:r w:rsidR="00F83D13" w:rsidRPr="007E4EF1">
        <w:rPr>
          <w:rFonts w:ascii="Garamond" w:hAnsi="Garamond" w:cs="Times New Roman"/>
          <w:color w:val="000000" w:themeColor="text1"/>
          <w:sz w:val="24"/>
          <w:szCs w:val="24"/>
          <w:lang w:val="en-ID"/>
        </w:rPr>
        <w:t>menginginkan hidup rukun, namun realitas berbicara lain, terkadang muncul permasalahan-permasalahan sepeleh yang mengakibatkan permasalahan tersebut terjadi yang dapat menggangu relasi antar umat beragama. Adapun permasalahannya yaitu :</w:t>
      </w:r>
    </w:p>
    <w:p w:rsidR="00F83D13" w:rsidRPr="007E4EF1" w:rsidRDefault="00F83D13" w:rsidP="00F83D13">
      <w:pPr>
        <w:pStyle w:val="ListParagraph"/>
        <w:numPr>
          <w:ilvl w:val="0"/>
          <w:numId w:val="23"/>
        </w:numPr>
        <w:spacing w:after="0" w:line="360" w:lineRule="auto"/>
        <w:jc w:val="both"/>
        <w:rPr>
          <w:rFonts w:ascii="Garamond" w:hAnsi="Garamond" w:cs="Times New Roman"/>
          <w:color w:val="000000" w:themeColor="text1"/>
          <w:sz w:val="24"/>
          <w:szCs w:val="24"/>
          <w:lang w:val="en-ID"/>
        </w:rPr>
      </w:pPr>
      <w:r w:rsidRPr="007E4EF1">
        <w:rPr>
          <w:rFonts w:ascii="Garamond" w:hAnsi="Garamond" w:cs="Times New Roman"/>
          <w:b/>
          <w:i/>
          <w:color w:val="000000" w:themeColor="text1"/>
          <w:sz w:val="24"/>
          <w:szCs w:val="24"/>
          <w:lang w:val="en-ID"/>
        </w:rPr>
        <w:t xml:space="preserve">Pertama, </w:t>
      </w:r>
      <w:r w:rsidRPr="007E4EF1">
        <w:rPr>
          <w:rFonts w:ascii="Garamond" w:hAnsi="Garamond" w:cs="Times New Roman"/>
          <w:color w:val="000000" w:themeColor="text1"/>
          <w:sz w:val="24"/>
          <w:szCs w:val="24"/>
          <w:lang w:val="en-ID"/>
        </w:rPr>
        <w:t>Pembangunan rumah ibadah</w:t>
      </w:r>
    </w:p>
    <w:p w:rsidR="00F83D13" w:rsidRPr="007E4EF1" w:rsidRDefault="00F83D13" w:rsidP="00F83D13">
      <w:pPr>
        <w:pStyle w:val="ListParagraph"/>
        <w:spacing w:after="0" w:line="360" w:lineRule="auto"/>
        <w:ind w:left="1211"/>
        <w:jc w:val="both"/>
        <w:rPr>
          <w:rFonts w:ascii="Garamond" w:hAnsi="Garamond" w:cs="Times New Roman"/>
          <w:sz w:val="24"/>
          <w:szCs w:val="24"/>
          <w:lang w:val="en-ID"/>
        </w:rPr>
      </w:pPr>
      <w:r w:rsidRPr="007E4EF1">
        <w:rPr>
          <w:rFonts w:ascii="Garamond" w:hAnsi="Garamond" w:cs="Times New Roman"/>
          <w:sz w:val="24"/>
          <w:szCs w:val="24"/>
        </w:rPr>
        <w:t>Rumah ibadah bukan semata tempat seorang hamba atau komunitas agama tertentu beribadah kepada Tuhannya, namun juga menjadi tempat berkumpul, bersosialisasi, bertukar pikiran, tempat bertemu dengan teman atau saudara seiman, dan barangkali menjadi tempat pembicaraan berbagai tema dalam kehidupan seperti agama, politik, hingga ekonomi. Tempat ibadah juga menjadi simbol eksistensi bagi keberadaan suatu komunitas agama tertentu di suatu daerah. Namun sayangnya, pendirian rumah ibadah tidaklah semulus yang dibayangkan. Konflik dengan pihak yang memiliki keyakinan berbeda merupakan fenomena yang biasa muncul terkait isu pendirian rumah ibadah. Isu ini pula menjadi momok bagi terciptanya toleransi antar umat beragama. Konflik pendirian rumah ibadah biasanya terjadi jika dalam proses pendiriannya tidak melihat situasi dan kondisi umat beragama dalam kacamata stabilitas sosial dan budaya masyarakat setempat maka akan tidak menutup kemungkinan menjadi biang dari pertengkaran atau munculnya permasalahan umat beragama.</w:t>
      </w:r>
    </w:p>
    <w:p w:rsidR="00CF6B85" w:rsidRPr="007E4EF1" w:rsidRDefault="00F83D13" w:rsidP="00CF6B85">
      <w:pPr>
        <w:pStyle w:val="ListParagraph"/>
        <w:numPr>
          <w:ilvl w:val="0"/>
          <w:numId w:val="23"/>
        </w:numPr>
        <w:spacing w:after="0" w:line="360" w:lineRule="auto"/>
        <w:jc w:val="both"/>
        <w:rPr>
          <w:rFonts w:ascii="Garamond" w:hAnsi="Garamond" w:cs="Times New Roman"/>
          <w:b/>
          <w:i/>
          <w:color w:val="000000" w:themeColor="text1"/>
          <w:sz w:val="24"/>
          <w:szCs w:val="24"/>
          <w:lang w:val="en-ID"/>
        </w:rPr>
      </w:pPr>
      <w:r w:rsidRPr="007E4EF1">
        <w:rPr>
          <w:rFonts w:ascii="Garamond" w:hAnsi="Garamond" w:cs="Times New Roman"/>
          <w:b/>
          <w:i/>
          <w:color w:val="000000" w:themeColor="text1"/>
          <w:sz w:val="24"/>
          <w:szCs w:val="24"/>
          <w:lang w:val="en-ID"/>
        </w:rPr>
        <w:t>Kedua</w:t>
      </w:r>
      <w:r w:rsidR="003974CA" w:rsidRPr="007E4EF1">
        <w:rPr>
          <w:rFonts w:ascii="Garamond" w:hAnsi="Garamond" w:cs="Times New Roman"/>
          <w:b/>
          <w:i/>
          <w:color w:val="000000" w:themeColor="text1"/>
          <w:sz w:val="24"/>
          <w:szCs w:val="24"/>
          <w:lang w:val="en-ID"/>
        </w:rPr>
        <w:t xml:space="preserve">, </w:t>
      </w:r>
      <w:r w:rsidR="003974CA" w:rsidRPr="007E4EF1">
        <w:rPr>
          <w:rFonts w:ascii="Garamond" w:hAnsi="Garamond" w:cs="Times New Roman"/>
          <w:color w:val="000000" w:themeColor="text1"/>
          <w:sz w:val="24"/>
          <w:szCs w:val="24"/>
          <w:lang w:val="en-ID"/>
        </w:rPr>
        <w:t>Ceramah/dakwah agama</w:t>
      </w:r>
    </w:p>
    <w:p w:rsidR="002C5E68" w:rsidRPr="007E4EF1" w:rsidRDefault="00CF6B85" w:rsidP="002C5E68">
      <w:pPr>
        <w:pStyle w:val="ListParagraph"/>
        <w:spacing w:after="0" w:line="360" w:lineRule="auto"/>
        <w:ind w:left="1211"/>
        <w:jc w:val="both"/>
        <w:rPr>
          <w:rFonts w:ascii="Garamond" w:hAnsi="Garamond" w:cs="Times New Roman"/>
          <w:sz w:val="24"/>
          <w:szCs w:val="24"/>
          <w:lang w:val="en-ID"/>
        </w:rPr>
      </w:pPr>
      <w:r w:rsidRPr="007E4EF1">
        <w:rPr>
          <w:rFonts w:ascii="Garamond" w:hAnsi="Garamond" w:cs="Times New Roman"/>
          <w:sz w:val="24"/>
          <w:szCs w:val="24"/>
        </w:rPr>
        <w:t xml:space="preserve">Terbukanya akses informasi membuat setiap orang dapat menyebarkan berbagai rekaman ceramah maupun pembicaraan yang terekam ke dunia </w:t>
      </w:r>
      <w:r w:rsidRPr="007E4EF1">
        <w:rPr>
          <w:rFonts w:ascii="Garamond" w:hAnsi="Garamond" w:cs="Times New Roman"/>
          <w:sz w:val="24"/>
          <w:szCs w:val="24"/>
        </w:rPr>
        <w:lastRenderedPageBreak/>
        <w:t>maya dan dilihat oleh banyak orang tanpa terbatas. Kondisi ini tidak jarang memicu efek negatif, jika konten yang tersebar bebas ke publik ternyata alih-alih menciptakan perdamaian namun justru memicu terjadinya antar berbagai elemen masyarakat. Isu suku, agama, ras dan antar golongan biasanya yang paling mudah menyulut amarah orang karena dianggap wilayah yang tabu.</w:t>
      </w:r>
    </w:p>
    <w:p w:rsidR="002C5E68" w:rsidRPr="007E4EF1" w:rsidRDefault="002C5E68" w:rsidP="002C5E68">
      <w:pPr>
        <w:pStyle w:val="ListParagraph"/>
        <w:spacing w:after="0" w:line="360" w:lineRule="auto"/>
        <w:ind w:left="1211"/>
        <w:jc w:val="both"/>
        <w:rPr>
          <w:rFonts w:ascii="Garamond" w:hAnsi="Garamond" w:cs="Times New Roman"/>
          <w:sz w:val="24"/>
          <w:szCs w:val="24"/>
          <w:lang w:val="en-ID"/>
        </w:rPr>
      </w:pPr>
      <w:r w:rsidRPr="007E4EF1">
        <w:rPr>
          <w:rFonts w:ascii="Garamond" w:hAnsi="Garamond" w:cs="Times New Roman"/>
          <w:sz w:val="24"/>
          <w:szCs w:val="24"/>
        </w:rPr>
        <w:t>Identitas bangsa Indonesia sebagai bangsa toleran sempat terkoyak akhir-akhir ini seiring bermunculannya aksi-aksi mulai dari ujaran kebencian terhadap suatu kelompok atau agama tertentu hingga aksi radikalisme dan terorisme yang dilakukan segelintir pihak yang berpotensi merusak tenunan kebangsaan yang sudah lama tersusun. Toleransi kemudian seolah menjauh dari jati diri bangsa Indonesia</w:t>
      </w:r>
      <w:r w:rsidRPr="007E4EF1">
        <w:rPr>
          <w:rFonts w:ascii="Garamond" w:hAnsi="Garamond" w:cs="Times New Roman"/>
          <w:sz w:val="24"/>
          <w:szCs w:val="24"/>
          <w:lang w:val="en-ID"/>
        </w:rPr>
        <w:t>.</w:t>
      </w:r>
      <w:r w:rsidR="00B44A99">
        <w:rPr>
          <w:rFonts w:ascii="Garamond" w:hAnsi="Garamond" w:cs="Times New Roman"/>
          <w:sz w:val="24"/>
          <w:szCs w:val="24"/>
          <w:lang w:val="en-ID"/>
        </w:rPr>
        <w:fldChar w:fldCharType="begin" w:fldLock="1"/>
      </w:r>
      <w:r w:rsidR="008909B4">
        <w:rPr>
          <w:rFonts w:ascii="Garamond" w:hAnsi="Garamond" w:cs="Times New Roman"/>
          <w:sz w:val="24"/>
          <w:szCs w:val="24"/>
          <w:lang w:val="en-ID"/>
        </w:rPr>
        <w:instrText>ADDIN CSL_CITATION {"citationItems":[{"id":"ITEM-1","itemData":{"abstract":"Berbagai Aksi Intolerasi Di Indonesia","author":[{"dropping-particle":"","family":"Khalikin","given":"Ahsanul","non-dropping-particle":"","parse-names":false,"suffix":""},{"dropping-particle":"","family":"Fathuri","given":"","non-dropping-particle":"","parse-names":false,"suffix":""}],"container-title":"Puslitbang Kehidupan Keagamaan","id":"ITEM-1","issued":{"date-parts":[["2016"]]},"publisher-place":"Jakarta","title":"Toleransi Beragama Di Daerah Rawan Konflik","type":"article-newspaper"},"uris":["http://www.mendeley.com/documents/?uuid=aef25545-1a6e-4b0e-a01f-dbad75752af7"]}],"mendeley":{"formattedCitation":"[18]","plainTextFormattedCitation":"[18]","previouslyFormattedCitation":"[18]"},"properties":{"noteIndex":0},"schema":"https://github.com/citation-style-language/schema/raw/master/csl-citation.json"}</w:instrText>
      </w:r>
      <w:r w:rsidR="00B44A99">
        <w:rPr>
          <w:rFonts w:ascii="Garamond" w:hAnsi="Garamond" w:cs="Times New Roman"/>
          <w:sz w:val="24"/>
          <w:szCs w:val="24"/>
          <w:lang w:val="en-ID"/>
        </w:rPr>
        <w:fldChar w:fldCharType="separate"/>
      </w:r>
      <w:r w:rsidR="00B44A99" w:rsidRPr="00B44A99">
        <w:rPr>
          <w:rFonts w:ascii="Garamond" w:hAnsi="Garamond" w:cs="Times New Roman"/>
          <w:noProof/>
          <w:sz w:val="24"/>
          <w:szCs w:val="24"/>
          <w:lang w:val="en-ID"/>
        </w:rPr>
        <w:t>[18]</w:t>
      </w:r>
      <w:r w:rsidR="00B44A99">
        <w:rPr>
          <w:rFonts w:ascii="Garamond" w:hAnsi="Garamond" w:cs="Times New Roman"/>
          <w:sz w:val="24"/>
          <w:szCs w:val="24"/>
          <w:lang w:val="en-ID"/>
        </w:rPr>
        <w:fldChar w:fldCharType="end"/>
      </w:r>
    </w:p>
    <w:p w:rsidR="0025388A" w:rsidRPr="007E4EF1" w:rsidRDefault="003974CA" w:rsidP="0025388A">
      <w:pPr>
        <w:pStyle w:val="ListParagraph"/>
        <w:numPr>
          <w:ilvl w:val="0"/>
          <w:numId w:val="23"/>
        </w:numPr>
        <w:spacing w:after="0" w:line="360" w:lineRule="auto"/>
        <w:jc w:val="both"/>
        <w:rPr>
          <w:rFonts w:ascii="Garamond" w:hAnsi="Garamond" w:cs="Times New Roman"/>
          <w:b/>
          <w:i/>
          <w:color w:val="000000" w:themeColor="text1"/>
          <w:sz w:val="24"/>
          <w:szCs w:val="24"/>
          <w:lang w:val="en-ID"/>
        </w:rPr>
      </w:pPr>
      <w:r w:rsidRPr="007E4EF1">
        <w:rPr>
          <w:rFonts w:ascii="Garamond" w:hAnsi="Garamond" w:cs="Times New Roman"/>
          <w:b/>
          <w:i/>
          <w:color w:val="000000" w:themeColor="text1"/>
          <w:sz w:val="24"/>
          <w:szCs w:val="24"/>
          <w:lang w:val="en-ID"/>
        </w:rPr>
        <w:t xml:space="preserve">Ketiga, </w:t>
      </w:r>
      <w:r w:rsidR="00282D76" w:rsidRPr="007E4EF1">
        <w:rPr>
          <w:rFonts w:ascii="Garamond" w:hAnsi="Garamond" w:cs="Times New Roman"/>
          <w:color w:val="000000" w:themeColor="text1"/>
          <w:sz w:val="24"/>
          <w:szCs w:val="24"/>
          <w:lang w:val="en-ID"/>
        </w:rPr>
        <w:t>Politik desa</w:t>
      </w:r>
    </w:p>
    <w:p w:rsidR="002C5E68" w:rsidRPr="007E4EF1" w:rsidRDefault="0025388A" w:rsidP="002C5E68">
      <w:pPr>
        <w:pStyle w:val="ListParagraph"/>
        <w:spacing w:after="0" w:line="360" w:lineRule="auto"/>
        <w:ind w:left="1211"/>
        <w:jc w:val="both"/>
        <w:rPr>
          <w:rFonts w:ascii="Garamond" w:hAnsi="Garamond" w:cs="Times New Roman"/>
          <w:sz w:val="24"/>
          <w:szCs w:val="24"/>
          <w:lang w:val="en-ID"/>
        </w:rPr>
      </w:pPr>
      <w:r w:rsidRPr="007E4EF1">
        <w:rPr>
          <w:rFonts w:ascii="Garamond" w:hAnsi="Garamond" w:cs="Times New Roman"/>
          <w:sz w:val="24"/>
          <w:szCs w:val="24"/>
        </w:rPr>
        <w:t>Politik merupakan ranah yang selalu menarik masyarakat secara luas untuk terlibat di dalamnya. Hal ini dikarenakan politik mengandaikan sebuah kekuasaan dan kekuatan dalam konteks kebijakan publik dan pemerintahan desa. Karena terkait soal kekuasaan, maka mayoritas dan minoritas selalu menjadi isu aktual dalam perebutan simpati oleh kalangan politisi. Langkah-langkah yang diambil selalu memperhitungkan elektabilitas terhadap posisinya. Hal inilah yang kerap membelenggu politisi untuk mengambil sebuah kebijakan yang adil dan sesuai dengan nurani yang dimilikinya</w:t>
      </w:r>
      <w:r w:rsidRPr="007E4EF1">
        <w:rPr>
          <w:rFonts w:ascii="Garamond" w:hAnsi="Garamond" w:cs="Times New Roman"/>
          <w:sz w:val="24"/>
          <w:szCs w:val="24"/>
          <w:lang w:val="en-ID"/>
        </w:rPr>
        <w:t>.</w:t>
      </w:r>
    </w:p>
    <w:p w:rsidR="002C5E68" w:rsidRPr="007E4EF1" w:rsidRDefault="002C5E68" w:rsidP="002C5E68">
      <w:pPr>
        <w:pStyle w:val="ListParagraph"/>
        <w:spacing w:after="0" w:line="360" w:lineRule="auto"/>
        <w:ind w:left="1211"/>
        <w:jc w:val="both"/>
        <w:rPr>
          <w:rFonts w:ascii="Garamond" w:hAnsi="Garamond" w:cs="Times New Roman"/>
          <w:sz w:val="24"/>
          <w:szCs w:val="24"/>
          <w:lang w:val="en-ID"/>
        </w:rPr>
      </w:pPr>
      <w:r w:rsidRPr="007E4EF1">
        <w:rPr>
          <w:rFonts w:ascii="Garamond" w:hAnsi="Garamond" w:cs="Times New Roman"/>
          <w:sz w:val="24"/>
          <w:szCs w:val="24"/>
        </w:rPr>
        <w:t xml:space="preserve">Dengan kompleksitas pengalaman sejarahnya itu, nilai kebangsaan Indonesia yang bersatu dalam keanekaragaman, telah membentuk watak asli bangsa Indonesia, yaitu untuk hidup toleran antar sesama. Berbeda tetapi tetap bersatu dalam kebersamaan. Bersama-sama bersatu padu tetapi tidak menghilangkan keanekaan. Inilah yang dirumuskan menjadi perkataan “Persatuan Indonesia” sebagai sila kedua Pancasila. Persatuan bukanlah kesatuan. Dalam persatuan ada dinamika dan keanekragaman, sedangkan dalam kesatuan hanya ada keseragaman yang tidak memberi tempat pada dinamika perbedaan. Karena itu, meskipun warga bangsa menganut banyak sekali ajaran dan aliran keagamaan, tetapi bangsa </w:t>
      </w:r>
      <w:r w:rsidRPr="007E4EF1">
        <w:rPr>
          <w:rFonts w:ascii="Garamond" w:hAnsi="Garamond" w:cs="Times New Roman"/>
          <w:sz w:val="24"/>
          <w:szCs w:val="24"/>
        </w:rPr>
        <w:lastRenderedPageBreak/>
        <w:t>Indonesia tetap hidup rukun dan damai. Setiap orang biar meyakini agamanya masing-masing tanpa harus diganggu dan dipengaruhi. Setiap keyakinan harus dihargai dan dihormati tanpa harus menjadi alasan sebagai sesama anak bangsa dan sesama warganegara untuk tidak bekerjasama, untuk bahu membahu membangun masyarakat, bangsa, dan Negara</w:t>
      </w:r>
      <w:r w:rsidRPr="007E4EF1">
        <w:rPr>
          <w:rFonts w:ascii="Garamond" w:hAnsi="Garamond" w:cs="Times New Roman"/>
          <w:sz w:val="24"/>
          <w:szCs w:val="24"/>
          <w:lang w:val="en-ID"/>
        </w:rPr>
        <w:t>.</w:t>
      </w:r>
      <w:r w:rsidR="008909B4">
        <w:rPr>
          <w:rFonts w:ascii="Garamond" w:hAnsi="Garamond" w:cs="Times New Roman"/>
          <w:sz w:val="24"/>
          <w:szCs w:val="24"/>
          <w:lang w:val="en-ID"/>
        </w:rPr>
        <w:fldChar w:fldCharType="begin" w:fldLock="1"/>
      </w:r>
      <w:r w:rsidR="00D21304">
        <w:rPr>
          <w:rFonts w:ascii="Garamond" w:hAnsi="Garamond" w:cs="Times New Roman"/>
          <w:sz w:val="24"/>
          <w:szCs w:val="24"/>
          <w:lang w:val="en-ID"/>
        </w:rPr>
        <w:instrText>ADDIN CSL_CITATION {"citationItems":[{"id":"ITEM-1","itemData":{"author":[{"dropping-particle":"","family":"Jimly","given":"Asshiddiqie","non-dropping-particle":"","parse-names":false,"suffix":""}],"container-title":"Ormas gerakan masyarakat penerus bung karno","id":"ITEM-1","issue":"Di Hotel Borobudur","issued":{"date-parts":[["2014"]]},"publisher-place":"Jakarta","title":"Dialog kebangsaan tentang \"toleransi beragama\"","type":"article-journal"},"uris":["http://www.mendeley.com/documents/?uuid=f04fa305-c956-4805-9487-dc39adeda2d5"]}],"mendeley":{"formattedCitation":"[19]","plainTextFormattedCitation":"[19]","previouslyFormattedCitation":"[19]"},"properties":{"noteIndex":0},"schema":"https://github.com/citation-style-language/schema/raw/master/csl-citation.json"}</w:instrText>
      </w:r>
      <w:r w:rsidR="008909B4">
        <w:rPr>
          <w:rFonts w:ascii="Garamond" w:hAnsi="Garamond" w:cs="Times New Roman"/>
          <w:sz w:val="24"/>
          <w:szCs w:val="24"/>
          <w:lang w:val="en-ID"/>
        </w:rPr>
        <w:fldChar w:fldCharType="separate"/>
      </w:r>
      <w:r w:rsidR="008909B4" w:rsidRPr="008909B4">
        <w:rPr>
          <w:rFonts w:ascii="Garamond" w:hAnsi="Garamond" w:cs="Times New Roman"/>
          <w:noProof/>
          <w:sz w:val="24"/>
          <w:szCs w:val="24"/>
          <w:lang w:val="en-ID"/>
        </w:rPr>
        <w:t>[19]</w:t>
      </w:r>
      <w:r w:rsidR="008909B4">
        <w:rPr>
          <w:rFonts w:ascii="Garamond" w:hAnsi="Garamond" w:cs="Times New Roman"/>
          <w:sz w:val="24"/>
          <w:szCs w:val="24"/>
          <w:lang w:val="en-ID"/>
        </w:rPr>
        <w:fldChar w:fldCharType="end"/>
      </w:r>
    </w:p>
    <w:p w:rsidR="0025388A" w:rsidRPr="007E4EF1" w:rsidRDefault="0025388A" w:rsidP="0025388A">
      <w:pPr>
        <w:pStyle w:val="ListParagraph"/>
        <w:numPr>
          <w:ilvl w:val="0"/>
          <w:numId w:val="23"/>
        </w:numPr>
        <w:spacing w:after="0" w:line="360" w:lineRule="auto"/>
        <w:jc w:val="both"/>
        <w:rPr>
          <w:rFonts w:ascii="Garamond" w:hAnsi="Garamond" w:cs="Times New Roman"/>
          <w:b/>
          <w:i/>
          <w:color w:val="000000" w:themeColor="text1"/>
          <w:sz w:val="24"/>
          <w:szCs w:val="24"/>
          <w:lang w:val="en-ID"/>
        </w:rPr>
      </w:pPr>
      <w:r w:rsidRPr="007E4EF1">
        <w:rPr>
          <w:rFonts w:ascii="Garamond" w:hAnsi="Garamond" w:cs="Times New Roman"/>
          <w:b/>
          <w:i/>
          <w:color w:val="000000" w:themeColor="text1"/>
          <w:sz w:val="24"/>
          <w:szCs w:val="24"/>
          <w:lang w:val="en-ID"/>
        </w:rPr>
        <w:t xml:space="preserve">Keempat, </w:t>
      </w:r>
      <w:r w:rsidRPr="007E4EF1">
        <w:rPr>
          <w:rFonts w:ascii="Garamond" w:hAnsi="Garamond" w:cs="Times New Roman"/>
          <w:color w:val="000000" w:themeColor="text1"/>
          <w:sz w:val="24"/>
          <w:szCs w:val="24"/>
          <w:lang w:val="en-ID"/>
        </w:rPr>
        <w:t>Kurangnya kesadaran</w:t>
      </w:r>
    </w:p>
    <w:p w:rsidR="009A0F1F" w:rsidRPr="007E4EF1" w:rsidRDefault="002A69C6" w:rsidP="009A0F1F">
      <w:pPr>
        <w:pStyle w:val="ListParagraph"/>
        <w:spacing w:after="0" w:line="360" w:lineRule="auto"/>
        <w:ind w:left="1211"/>
        <w:jc w:val="both"/>
        <w:rPr>
          <w:rFonts w:ascii="Garamond" w:hAnsi="Garamond" w:cs="Times New Roman"/>
          <w:sz w:val="24"/>
          <w:szCs w:val="24"/>
          <w:lang w:val="en-ID"/>
        </w:rPr>
      </w:pPr>
      <w:r w:rsidRPr="007E4EF1">
        <w:rPr>
          <w:rFonts w:ascii="Garamond" w:hAnsi="Garamond" w:cs="Times New Roman"/>
          <w:sz w:val="24"/>
          <w:szCs w:val="24"/>
        </w:rPr>
        <w:t>Masih kurang kesadaran di antar umat beragama dari kalangan tertentu menggap bahwa agamanya yang paling benar, misalnya di kalangan umat Islam yang dianggap lebih memah</w:t>
      </w:r>
      <w:r w:rsidR="001F7233" w:rsidRPr="007E4EF1">
        <w:rPr>
          <w:rFonts w:ascii="Garamond" w:hAnsi="Garamond" w:cs="Times New Roman"/>
          <w:sz w:val="24"/>
          <w:szCs w:val="24"/>
        </w:rPr>
        <w:t xml:space="preserve">ami agama dan masyarakat </w:t>
      </w:r>
      <w:r w:rsidR="001F7233" w:rsidRPr="007E4EF1">
        <w:rPr>
          <w:rFonts w:ascii="Garamond" w:hAnsi="Garamond" w:cs="Times New Roman"/>
          <w:sz w:val="24"/>
          <w:szCs w:val="24"/>
          <w:lang w:val="en-ID"/>
        </w:rPr>
        <w:t>Hindu</w:t>
      </w:r>
      <w:r w:rsidRPr="007E4EF1">
        <w:rPr>
          <w:rFonts w:ascii="Garamond" w:hAnsi="Garamond" w:cs="Times New Roman"/>
          <w:sz w:val="24"/>
          <w:szCs w:val="24"/>
        </w:rPr>
        <w:t xml:space="preserve"> menggap bahwa di kalangannya benar</w:t>
      </w:r>
      <w:r w:rsidRPr="007E4EF1">
        <w:rPr>
          <w:rFonts w:ascii="Garamond" w:hAnsi="Garamond" w:cs="Times New Roman"/>
          <w:sz w:val="24"/>
          <w:szCs w:val="24"/>
          <w:lang w:val="en-ID"/>
        </w:rPr>
        <w:t>.</w:t>
      </w:r>
    </w:p>
    <w:p w:rsidR="009A0F1F" w:rsidRPr="007E4EF1" w:rsidRDefault="009A0F1F" w:rsidP="009A0F1F">
      <w:pPr>
        <w:pStyle w:val="ListParagraph"/>
        <w:spacing w:after="0" w:line="360" w:lineRule="auto"/>
        <w:ind w:left="1211"/>
        <w:jc w:val="both"/>
        <w:rPr>
          <w:rFonts w:ascii="Garamond" w:hAnsi="Garamond" w:cs="Times New Roman"/>
          <w:sz w:val="24"/>
          <w:szCs w:val="24"/>
          <w:lang w:val="en-ID"/>
        </w:rPr>
      </w:pPr>
      <w:r w:rsidRPr="007E4EF1">
        <w:rPr>
          <w:rFonts w:ascii="Garamond" w:hAnsi="Garamond" w:cs="Times New Roman"/>
          <w:sz w:val="24"/>
          <w:szCs w:val="24"/>
        </w:rPr>
        <w:t>Pembahasan soal dampak dari intoleransi masih bersifat sosial dan universal, belum personal. Misal, ketika seseorang tidak berlaku toleran terhadap orang lain yang berbeda keyakinan adakah hukuman bagi si pelaku seperti halnya kepada kasus kriminal dalam konteks keagamaan. Hal ini dikarenakan terdapat dua penafsiran tentang konsep konsep toleransi. Pertama, penafsiran negatif yang menyatakan bahwa toleransi itu cukup mensyaratkan adanya sikap membiarkan dan tidak menyakiti orang atau kelompok lain baik yang berbeda maupun yang sama. Sedangkan, yang kedua adalah penafsiran positif yaitu menyatakan bahwa toleransi tidak hanya sekedar seperti pertama (penafsiran negatif) tetapi harus adanya bantuan dan dukungan terhadap keberadaan orang lain atau kelompok lain</w:t>
      </w:r>
      <w:r w:rsidRPr="007E4EF1">
        <w:rPr>
          <w:rFonts w:ascii="Garamond" w:hAnsi="Garamond" w:cs="Times New Roman"/>
          <w:sz w:val="24"/>
          <w:szCs w:val="24"/>
          <w:lang w:val="en-ID"/>
        </w:rPr>
        <w:t>.</w:t>
      </w:r>
      <w:r w:rsidR="00D21304">
        <w:rPr>
          <w:rFonts w:ascii="Garamond" w:hAnsi="Garamond" w:cs="Times New Roman"/>
          <w:sz w:val="24"/>
          <w:szCs w:val="24"/>
          <w:lang w:val="en-ID"/>
        </w:rPr>
        <w:fldChar w:fldCharType="begin" w:fldLock="1"/>
      </w:r>
      <w:r w:rsidR="00CE23AC">
        <w:rPr>
          <w:rFonts w:ascii="Garamond" w:hAnsi="Garamond" w:cs="Times New Roman"/>
          <w:sz w:val="24"/>
          <w:szCs w:val="24"/>
          <w:lang w:val="en-ID"/>
        </w:rPr>
        <w:instrText>ADDIN CSL_CITATION {"citationItems":[{"id":"ITEM-1","itemData":{"author":[{"dropping-particle":"","family":"Maskuri","given":"Abdullah","non-dropping-particle":"","parse-names":false,"suffix":""}],"id":"ITEM-1","issued":{"date-parts":[["2001"]]},"publisher":"Penerbit Buku Kompas","publisher-place":"Jakarta","title":"Pluralisme agama dan kerukunan keagamaan","type":"book"},"uris":["http://www.mendeley.com/documents/?uuid=22ef8f37-c5d4-43d1-bda4-30aaf8b70b1f"]}],"mendeley":{"formattedCitation":"[20]","plainTextFormattedCitation":"[20]","previouslyFormattedCitation":"[20]"},"properties":{"noteIndex":0},"schema":"https://github.com/citation-style-language/schema/raw/master/csl-citation.json"}</w:instrText>
      </w:r>
      <w:r w:rsidR="00D21304">
        <w:rPr>
          <w:rFonts w:ascii="Garamond" w:hAnsi="Garamond" w:cs="Times New Roman"/>
          <w:sz w:val="24"/>
          <w:szCs w:val="24"/>
          <w:lang w:val="en-ID"/>
        </w:rPr>
        <w:fldChar w:fldCharType="separate"/>
      </w:r>
      <w:r w:rsidR="00D21304" w:rsidRPr="00D21304">
        <w:rPr>
          <w:rFonts w:ascii="Garamond" w:hAnsi="Garamond" w:cs="Times New Roman"/>
          <w:noProof/>
          <w:sz w:val="24"/>
          <w:szCs w:val="24"/>
          <w:lang w:val="en-ID"/>
        </w:rPr>
        <w:t>[20]</w:t>
      </w:r>
      <w:r w:rsidR="00D21304">
        <w:rPr>
          <w:rFonts w:ascii="Garamond" w:hAnsi="Garamond" w:cs="Times New Roman"/>
          <w:sz w:val="24"/>
          <w:szCs w:val="24"/>
          <w:lang w:val="en-ID"/>
        </w:rPr>
        <w:fldChar w:fldCharType="end"/>
      </w:r>
    </w:p>
    <w:p w:rsidR="002E3F73" w:rsidRPr="007E4EF1" w:rsidRDefault="002E3F73" w:rsidP="004B3B20">
      <w:pPr>
        <w:spacing w:after="0" w:line="360" w:lineRule="auto"/>
        <w:ind w:left="567"/>
        <w:jc w:val="both"/>
        <w:rPr>
          <w:rFonts w:ascii="Garamond" w:hAnsi="Garamond" w:cs="Times New Roman"/>
          <w:sz w:val="24"/>
          <w:szCs w:val="24"/>
        </w:rPr>
      </w:pPr>
    </w:p>
    <w:p w:rsidR="002E3F73" w:rsidRPr="007E4EF1" w:rsidRDefault="002E3F73" w:rsidP="004B3B20">
      <w:pPr>
        <w:spacing w:after="0" w:line="360" w:lineRule="auto"/>
        <w:ind w:left="567"/>
        <w:jc w:val="both"/>
        <w:rPr>
          <w:rFonts w:ascii="Garamond" w:hAnsi="Garamond" w:cs="Times New Roman"/>
          <w:sz w:val="24"/>
          <w:szCs w:val="24"/>
        </w:rPr>
      </w:pPr>
      <w:r w:rsidRPr="007E4EF1">
        <w:rPr>
          <w:rFonts w:ascii="Garamond" w:hAnsi="Garamond" w:cs="Times New Roman"/>
          <w:sz w:val="24"/>
          <w:szCs w:val="24"/>
        </w:rPr>
        <w:t xml:space="preserve">Setelah mengetahui </w:t>
      </w:r>
      <w:r w:rsidRPr="007E4EF1">
        <w:rPr>
          <w:rFonts w:ascii="Garamond" w:hAnsi="Garamond" w:cs="Times New Roman"/>
          <w:sz w:val="24"/>
          <w:szCs w:val="24"/>
          <w:lang w:val="en-ID"/>
        </w:rPr>
        <w:t>f</w:t>
      </w:r>
      <w:r w:rsidRPr="007E4EF1">
        <w:rPr>
          <w:rFonts w:ascii="Garamond" w:hAnsi="Garamond" w:cs="Times New Roman"/>
          <w:sz w:val="24"/>
          <w:szCs w:val="24"/>
        </w:rPr>
        <w:t xml:space="preserve">aktor penghambat dan upaya masyarakat kampung Bali dalam menjaga kerukunan umat beragama penulis mencoba untuk memberikan solusi yang terjadi  permasalahan diatas dapat diselesaikan dengan menjaga dan meningkatkan kerukunan hidup umat beragama dan keutuhan bangsa, perlu dilakukan upaya-upaya sebagai berikut : </w:t>
      </w:r>
    </w:p>
    <w:p w:rsidR="004B3B20" w:rsidRPr="007E4EF1" w:rsidRDefault="002E3F73" w:rsidP="002E3F73">
      <w:pPr>
        <w:pStyle w:val="ListParagraph"/>
        <w:numPr>
          <w:ilvl w:val="0"/>
          <w:numId w:val="24"/>
        </w:numPr>
        <w:spacing w:after="0" w:line="360" w:lineRule="auto"/>
        <w:jc w:val="both"/>
        <w:rPr>
          <w:rFonts w:ascii="Garamond" w:hAnsi="Garamond" w:cs="Times New Roman"/>
          <w:color w:val="000000" w:themeColor="text1"/>
          <w:sz w:val="24"/>
          <w:szCs w:val="24"/>
          <w:lang w:val="en-ID"/>
        </w:rPr>
      </w:pPr>
      <w:r w:rsidRPr="007E4EF1">
        <w:rPr>
          <w:rFonts w:ascii="Garamond" w:hAnsi="Garamond" w:cs="Times New Roman"/>
          <w:sz w:val="24"/>
          <w:szCs w:val="24"/>
        </w:rPr>
        <w:t xml:space="preserve">Pengaturan tempat ibadah sesuai dengan lokasi </w:t>
      </w:r>
      <w:r w:rsidRPr="007E4EF1">
        <w:rPr>
          <w:rFonts w:ascii="Garamond" w:hAnsi="Garamond" w:cs="Times New Roman"/>
          <w:sz w:val="24"/>
          <w:szCs w:val="24"/>
          <w:lang w:val="en-ID"/>
        </w:rPr>
        <w:t>rumah masing-masing yang tidak menganggu lingkungan rumah sekitar yang berlainan agama</w:t>
      </w:r>
      <w:r w:rsidR="00646C67" w:rsidRPr="007E4EF1">
        <w:rPr>
          <w:rFonts w:ascii="Garamond" w:hAnsi="Garamond" w:cs="Times New Roman"/>
          <w:sz w:val="24"/>
          <w:szCs w:val="24"/>
          <w:lang w:val="en-ID"/>
        </w:rPr>
        <w:t xml:space="preserve"> terutama umat hindu yang telah melakukan pembuatan tempat ibadah didepan </w:t>
      </w:r>
      <w:r w:rsidR="00646C67" w:rsidRPr="007E4EF1">
        <w:rPr>
          <w:rFonts w:ascii="Garamond" w:hAnsi="Garamond" w:cs="Times New Roman"/>
          <w:sz w:val="24"/>
          <w:szCs w:val="24"/>
          <w:lang w:val="en-ID"/>
        </w:rPr>
        <w:lastRenderedPageBreak/>
        <w:t>rumah masing-masing dan umat islam yang ada disekitar harus mengerti serta dapat melakukan runitas ibadah seperti biasanya di masjid, mushala sekitar pemukiman.</w:t>
      </w:r>
    </w:p>
    <w:p w:rsidR="00646C67" w:rsidRPr="007E4EF1" w:rsidRDefault="00646C67" w:rsidP="002E3F73">
      <w:pPr>
        <w:pStyle w:val="ListParagraph"/>
        <w:numPr>
          <w:ilvl w:val="0"/>
          <w:numId w:val="24"/>
        </w:numPr>
        <w:spacing w:after="0" w:line="360" w:lineRule="auto"/>
        <w:jc w:val="both"/>
        <w:rPr>
          <w:rFonts w:ascii="Garamond" w:hAnsi="Garamond" w:cs="Times New Roman"/>
          <w:color w:val="000000" w:themeColor="text1"/>
          <w:sz w:val="24"/>
          <w:szCs w:val="24"/>
          <w:lang w:val="en-ID"/>
        </w:rPr>
      </w:pPr>
      <w:r w:rsidRPr="007E4EF1">
        <w:rPr>
          <w:rFonts w:ascii="Garamond" w:hAnsi="Garamond" w:cs="Times New Roman"/>
          <w:color w:val="000000" w:themeColor="text1"/>
          <w:sz w:val="24"/>
          <w:szCs w:val="24"/>
          <w:lang w:val="en-ID"/>
        </w:rPr>
        <w:t>Ceramah/dakwah agama, harus laporan terlebih dahulu kepada pemerintah setempat agar bisa mendapatkan izin untuk keramaian dan tidak memaksa kepada yang berlainan agama untuk ikut serta dalam kegiatan tersebut.</w:t>
      </w:r>
    </w:p>
    <w:p w:rsidR="00646C67" w:rsidRPr="007E4EF1" w:rsidRDefault="00646C67" w:rsidP="002E3F73">
      <w:pPr>
        <w:pStyle w:val="ListParagraph"/>
        <w:numPr>
          <w:ilvl w:val="0"/>
          <w:numId w:val="24"/>
        </w:numPr>
        <w:spacing w:after="0" w:line="360" w:lineRule="auto"/>
        <w:jc w:val="both"/>
        <w:rPr>
          <w:rFonts w:ascii="Garamond" w:hAnsi="Garamond" w:cs="Times New Roman"/>
          <w:color w:val="000000" w:themeColor="text1"/>
          <w:sz w:val="24"/>
          <w:szCs w:val="24"/>
          <w:lang w:val="en-ID"/>
        </w:rPr>
      </w:pPr>
      <w:r w:rsidRPr="007E4EF1">
        <w:rPr>
          <w:rFonts w:ascii="Garamond" w:hAnsi="Garamond" w:cs="Times New Roman"/>
          <w:color w:val="000000" w:themeColor="text1"/>
          <w:sz w:val="24"/>
          <w:szCs w:val="24"/>
          <w:lang w:val="en-ID"/>
        </w:rPr>
        <w:t xml:space="preserve">Politik desa, ini yang sangat rentan terjadi didesa-desa yang masyarakatnya berlainan agama, agar tidak terjadinya hal yang inginkan aparatur pemerintah setempat harus kolektif dalam membangun kerukunan umat beragama, harus dipantau ketat seluruh pelosok desa agar calon atau masyarakat tidak membuat </w:t>
      </w:r>
      <w:r w:rsidR="00B074E5" w:rsidRPr="007E4EF1">
        <w:rPr>
          <w:rFonts w:ascii="Garamond" w:hAnsi="Garamond" w:cs="Times New Roman"/>
          <w:color w:val="000000" w:themeColor="text1"/>
          <w:sz w:val="24"/>
          <w:szCs w:val="24"/>
          <w:lang w:val="en-ID"/>
        </w:rPr>
        <w:t>hal sepeleh masalah agama dibawah dalam pemilihan kepada desa.</w:t>
      </w:r>
    </w:p>
    <w:p w:rsidR="002E3F73" w:rsidRPr="007E4EF1" w:rsidRDefault="00B074E5" w:rsidP="009A0F1F">
      <w:pPr>
        <w:pStyle w:val="ListParagraph"/>
        <w:numPr>
          <w:ilvl w:val="0"/>
          <w:numId w:val="24"/>
        </w:numPr>
        <w:spacing w:after="0" w:line="360" w:lineRule="auto"/>
        <w:jc w:val="both"/>
        <w:rPr>
          <w:rFonts w:ascii="Garamond" w:hAnsi="Garamond" w:cs="Times New Roman"/>
          <w:color w:val="000000" w:themeColor="text1"/>
          <w:sz w:val="24"/>
          <w:szCs w:val="24"/>
          <w:lang w:val="en-ID"/>
        </w:rPr>
      </w:pPr>
      <w:r w:rsidRPr="007E4EF1">
        <w:rPr>
          <w:rFonts w:ascii="Garamond" w:hAnsi="Garamond" w:cs="Times New Roman"/>
          <w:color w:val="000000" w:themeColor="text1"/>
          <w:sz w:val="24"/>
          <w:szCs w:val="24"/>
          <w:lang w:val="en-ID"/>
        </w:rPr>
        <w:t>Kurangnya kesadaran diri dalam masyarakat menganggab agamanya yang paling benar itu tidak diharuskan terjadi karena dalam agama masing-masing toleransi atau kedamaian dalam kerukunan umat Beragama sudah diajarkan dari sejak dini, sehingga berlakulah sesuai dengan ajaran agama yang telah diajarkan agar kerukunan tercipta dengan damai.</w:t>
      </w:r>
    </w:p>
    <w:p w:rsidR="00EA2687" w:rsidRPr="007E4EF1" w:rsidRDefault="00E12A4D" w:rsidP="001D575B">
      <w:pPr>
        <w:pStyle w:val="ListParagraph"/>
        <w:numPr>
          <w:ilvl w:val="0"/>
          <w:numId w:val="14"/>
        </w:numPr>
        <w:spacing w:after="0" w:line="360" w:lineRule="auto"/>
        <w:ind w:left="426"/>
        <w:rPr>
          <w:rFonts w:ascii="Garamond" w:hAnsi="Garamond" w:cs="Times New Roman"/>
          <w:b/>
          <w:sz w:val="24"/>
          <w:szCs w:val="24"/>
        </w:rPr>
      </w:pPr>
      <w:r w:rsidRPr="007E4EF1">
        <w:rPr>
          <w:rFonts w:ascii="Garamond" w:hAnsi="Garamond" w:cs="Times New Roman"/>
          <w:b/>
          <w:sz w:val="24"/>
          <w:szCs w:val="24"/>
          <w:lang w:val="en-ID"/>
        </w:rPr>
        <w:t>Kesimpulan</w:t>
      </w:r>
    </w:p>
    <w:p w:rsidR="00E12A4D" w:rsidRPr="007E4EF1" w:rsidRDefault="001D575B" w:rsidP="001D575B">
      <w:pPr>
        <w:pStyle w:val="ListParagraph"/>
        <w:spacing w:after="0" w:line="360" w:lineRule="auto"/>
        <w:ind w:left="426" w:firstLine="567"/>
        <w:jc w:val="both"/>
        <w:rPr>
          <w:rFonts w:ascii="Garamond" w:hAnsi="Garamond" w:cs="Times New Roman"/>
          <w:color w:val="000000" w:themeColor="text1"/>
          <w:sz w:val="24"/>
          <w:szCs w:val="24"/>
          <w:lang w:val="en-ID"/>
        </w:rPr>
      </w:pPr>
      <w:r w:rsidRPr="007E4EF1">
        <w:rPr>
          <w:rFonts w:ascii="Garamond" w:hAnsi="Garamond" w:cs="Times New Roman"/>
          <w:color w:val="000000" w:themeColor="text1"/>
          <w:sz w:val="24"/>
          <w:szCs w:val="24"/>
        </w:rPr>
        <w:t>Kerukunan umat beragama pada masyarakat Kampung Bali tak lepas dari pembangunan komunikasi yang baik antara masyarakat beragama Hindu dan masayarakat beragama Islam. Secara tidak langsung masyarakat  kampung Bali telah berhasil membangun komunikasi yang baik dan harmonis dalam dinamika interaksi antarumat beragama, baik dalam tataran interaksi personal antar warga kampung Bali maupun antar kelompok keagamaan sebagai masyarakat yang berbeda agama</w:t>
      </w:r>
      <w:r w:rsidRPr="007E4EF1">
        <w:rPr>
          <w:rFonts w:ascii="Garamond" w:hAnsi="Garamond" w:cs="Times New Roman"/>
          <w:color w:val="000000" w:themeColor="text1"/>
          <w:sz w:val="24"/>
          <w:szCs w:val="24"/>
          <w:lang w:val="en-ID"/>
        </w:rPr>
        <w:t>.</w:t>
      </w:r>
    </w:p>
    <w:p w:rsidR="00E12A4D" w:rsidRPr="00736B06" w:rsidRDefault="008210BB" w:rsidP="00736B06">
      <w:pPr>
        <w:pStyle w:val="ListParagraph"/>
        <w:spacing w:after="0" w:line="360" w:lineRule="auto"/>
        <w:ind w:left="426" w:firstLine="567"/>
        <w:jc w:val="both"/>
        <w:rPr>
          <w:rFonts w:ascii="Garamond" w:hAnsi="Garamond" w:cs="Times New Roman"/>
          <w:b/>
          <w:sz w:val="24"/>
          <w:szCs w:val="24"/>
          <w:lang w:val="en-ID"/>
        </w:rPr>
      </w:pPr>
      <w:r w:rsidRPr="007E4EF1">
        <w:rPr>
          <w:rFonts w:ascii="Garamond" w:hAnsi="Garamond" w:cs="Times New Roman"/>
          <w:color w:val="000000" w:themeColor="text1"/>
          <w:sz w:val="24"/>
          <w:szCs w:val="24"/>
          <w:lang w:val="en-ID"/>
        </w:rPr>
        <w:t>Beragam f</w:t>
      </w:r>
      <w:r w:rsidRPr="007E4EF1">
        <w:rPr>
          <w:rFonts w:ascii="Garamond" w:hAnsi="Garamond" w:cs="Times New Roman"/>
          <w:color w:val="000000" w:themeColor="text1"/>
          <w:sz w:val="24"/>
          <w:szCs w:val="24"/>
        </w:rPr>
        <w:t xml:space="preserve">aktor </w:t>
      </w:r>
      <w:r w:rsidRPr="007E4EF1">
        <w:rPr>
          <w:rFonts w:ascii="Garamond" w:hAnsi="Garamond" w:cs="Times New Roman"/>
          <w:color w:val="000000" w:themeColor="text1"/>
          <w:sz w:val="24"/>
          <w:szCs w:val="24"/>
          <w:lang w:val="en-ID"/>
        </w:rPr>
        <w:t xml:space="preserve">pendukung </w:t>
      </w:r>
      <w:r w:rsidRPr="007E4EF1">
        <w:rPr>
          <w:rFonts w:ascii="Garamond" w:hAnsi="Garamond" w:cs="Times New Roman"/>
          <w:color w:val="000000" w:themeColor="text1"/>
          <w:sz w:val="24"/>
          <w:szCs w:val="24"/>
        </w:rPr>
        <w:t xml:space="preserve">yang </w:t>
      </w:r>
      <w:r w:rsidRPr="007E4EF1">
        <w:rPr>
          <w:rFonts w:ascii="Garamond" w:hAnsi="Garamond" w:cs="Times New Roman"/>
          <w:color w:val="000000" w:themeColor="text1"/>
          <w:sz w:val="24"/>
          <w:szCs w:val="24"/>
          <w:lang w:val="en-ID"/>
        </w:rPr>
        <w:t xml:space="preserve">perlu </w:t>
      </w:r>
      <w:r w:rsidRPr="007E4EF1">
        <w:rPr>
          <w:rFonts w:ascii="Garamond" w:hAnsi="Garamond" w:cs="Times New Roman"/>
          <w:color w:val="000000" w:themeColor="text1"/>
          <w:sz w:val="24"/>
          <w:szCs w:val="24"/>
        </w:rPr>
        <w:t>dipandang menunjang terwujudnya kerukunan di Kampung Bali</w:t>
      </w:r>
      <w:r w:rsidRPr="007E4EF1">
        <w:rPr>
          <w:rFonts w:ascii="Garamond" w:hAnsi="Garamond" w:cs="Times New Roman"/>
          <w:color w:val="000000" w:themeColor="text1"/>
          <w:sz w:val="24"/>
          <w:szCs w:val="24"/>
          <w:lang w:val="en-ID"/>
        </w:rPr>
        <w:t xml:space="preserve"> karena faktor budaya yang berbeda namun saling memahami, hubungan sosial antar tokoh agama yang baik, peranan tokoh agama yang aktif, ikatan kesatuan </w:t>
      </w:r>
      <w:r w:rsidR="00655D1F" w:rsidRPr="007E4EF1">
        <w:rPr>
          <w:rFonts w:ascii="Garamond" w:hAnsi="Garamond" w:cs="Times New Roman"/>
          <w:color w:val="000000" w:themeColor="text1"/>
          <w:sz w:val="24"/>
          <w:szCs w:val="24"/>
          <w:lang w:val="en-ID"/>
        </w:rPr>
        <w:t>antar warga dusun.</w:t>
      </w:r>
    </w:p>
    <w:p w:rsidR="00967DA9" w:rsidRDefault="00967DA9" w:rsidP="00CE23AC">
      <w:pPr>
        <w:spacing w:after="0"/>
        <w:jc w:val="center"/>
        <w:rPr>
          <w:rFonts w:ascii="Garamond" w:hAnsi="Garamond" w:cs="Times New Roman"/>
          <w:b/>
          <w:sz w:val="24"/>
          <w:szCs w:val="24"/>
        </w:rPr>
      </w:pPr>
    </w:p>
    <w:p w:rsidR="00967DA9" w:rsidRDefault="00967DA9" w:rsidP="00CE23AC">
      <w:pPr>
        <w:spacing w:after="0"/>
        <w:jc w:val="center"/>
        <w:rPr>
          <w:rFonts w:ascii="Garamond" w:hAnsi="Garamond" w:cs="Times New Roman"/>
          <w:b/>
          <w:sz w:val="24"/>
          <w:szCs w:val="24"/>
        </w:rPr>
      </w:pPr>
    </w:p>
    <w:p w:rsidR="00967DA9" w:rsidRDefault="00967DA9" w:rsidP="00CE23AC">
      <w:pPr>
        <w:spacing w:after="0"/>
        <w:jc w:val="center"/>
        <w:rPr>
          <w:rFonts w:ascii="Garamond" w:hAnsi="Garamond" w:cs="Times New Roman"/>
          <w:b/>
          <w:sz w:val="24"/>
          <w:szCs w:val="24"/>
        </w:rPr>
      </w:pPr>
    </w:p>
    <w:p w:rsidR="00EE5D6B" w:rsidRDefault="00787197" w:rsidP="00CE23AC">
      <w:pPr>
        <w:spacing w:after="0"/>
        <w:jc w:val="center"/>
        <w:rPr>
          <w:rFonts w:ascii="Garamond" w:hAnsi="Garamond" w:cs="Times New Roman"/>
          <w:b/>
          <w:sz w:val="24"/>
          <w:szCs w:val="24"/>
        </w:rPr>
      </w:pPr>
      <w:r w:rsidRPr="007E4EF1">
        <w:rPr>
          <w:rFonts w:ascii="Garamond" w:hAnsi="Garamond" w:cs="Times New Roman"/>
          <w:b/>
          <w:sz w:val="24"/>
          <w:szCs w:val="24"/>
        </w:rPr>
        <w:lastRenderedPageBreak/>
        <w:t>DAFTAR PUSAKA</w:t>
      </w:r>
    </w:p>
    <w:p w:rsidR="00CE23AC" w:rsidRDefault="00CE23AC" w:rsidP="00CE23AC">
      <w:pPr>
        <w:spacing w:after="0"/>
        <w:rPr>
          <w:rFonts w:ascii="Garamond" w:hAnsi="Garamond" w:cs="Times New Roman"/>
          <w:b/>
          <w:sz w:val="24"/>
          <w:szCs w:val="24"/>
        </w:rPr>
      </w:pPr>
    </w:p>
    <w:p w:rsidR="00CE23AC" w:rsidRPr="00CE23AC" w:rsidRDefault="00CE23AC" w:rsidP="006920DA">
      <w:pPr>
        <w:widowControl w:val="0"/>
        <w:autoSpaceDE w:val="0"/>
        <w:autoSpaceDN w:val="0"/>
        <w:adjustRightInd w:val="0"/>
        <w:spacing w:after="0" w:line="240" w:lineRule="auto"/>
        <w:ind w:left="640" w:hanging="640"/>
        <w:jc w:val="both"/>
        <w:rPr>
          <w:rFonts w:ascii="Garamond" w:hAnsi="Garamond" w:cs="Times New Roman"/>
          <w:noProof/>
          <w:sz w:val="24"/>
          <w:szCs w:val="24"/>
        </w:rPr>
      </w:pPr>
      <w:r>
        <w:rPr>
          <w:rFonts w:ascii="Garamond" w:hAnsi="Garamond" w:cs="Times New Roman"/>
          <w:b/>
          <w:sz w:val="24"/>
          <w:szCs w:val="24"/>
        </w:rPr>
        <w:fldChar w:fldCharType="begin" w:fldLock="1"/>
      </w:r>
      <w:r>
        <w:rPr>
          <w:rFonts w:ascii="Garamond" w:hAnsi="Garamond" w:cs="Times New Roman"/>
          <w:b/>
          <w:sz w:val="24"/>
          <w:szCs w:val="24"/>
        </w:rPr>
        <w:instrText xml:space="preserve">ADDIN Mendeley Bibliography CSL_BIBLIOGRAPHY </w:instrText>
      </w:r>
      <w:r>
        <w:rPr>
          <w:rFonts w:ascii="Garamond" w:hAnsi="Garamond" w:cs="Times New Roman"/>
          <w:b/>
          <w:sz w:val="24"/>
          <w:szCs w:val="24"/>
        </w:rPr>
        <w:fldChar w:fldCharType="separate"/>
      </w:r>
      <w:r w:rsidRPr="00CE23AC">
        <w:rPr>
          <w:rFonts w:ascii="Garamond" w:hAnsi="Garamond" w:cs="Times New Roman"/>
          <w:noProof/>
          <w:sz w:val="24"/>
          <w:szCs w:val="24"/>
        </w:rPr>
        <w:t>[1]</w:t>
      </w:r>
      <w:r w:rsidRPr="00CE23AC">
        <w:rPr>
          <w:rFonts w:ascii="Garamond" w:hAnsi="Garamond" w:cs="Times New Roman"/>
          <w:noProof/>
          <w:sz w:val="24"/>
          <w:szCs w:val="24"/>
        </w:rPr>
        <w:tab/>
        <w:t>“UUD 1945 Pasal 28E Ayat 1.”</w:t>
      </w:r>
    </w:p>
    <w:p w:rsidR="00CE23AC" w:rsidRPr="00CE23AC" w:rsidRDefault="00CE23AC" w:rsidP="006920DA">
      <w:pPr>
        <w:widowControl w:val="0"/>
        <w:autoSpaceDE w:val="0"/>
        <w:autoSpaceDN w:val="0"/>
        <w:adjustRightInd w:val="0"/>
        <w:spacing w:after="0" w:line="240" w:lineRule="auto"/>
        <w:ind w:left="640" w:hanging="640"/>
        <w:jc w:val="both"/>
        <w:rPr>
          <w:rFonts w:ascii="Garamond" w:hAnsi="Garamond" w:cs="Times New Roman"/>
          <w:noProof/>
          <w:sz w:val="24"/>
          <w:szCs w:val="24"/>
        </w:rPr>
      </w:pPr>
      <w:r w:rsidRPr="00CE23AC">
        <w:rPr>
          <w:rFonts w:ascii="Garamond" w:hAnsi="Garamond" w:cs="Times New Roman"/>
          <w:noProof/>
          <w:sz w:val="24"/>
          <w:szCs w:val="24"/>
        </w:rPr>
        <w:t>[2]</w:t>
      </w:r>
      <w:r w:rsidRPr="00CE23AC">
        <w:rPr>
          <w:rFonts w:ascii="Garamond" w:hAnsi="Garamond" w:cs="Times New Roman"/>
          <w:noProof/>
          <w:sz w:val="24"/>
          <w:szCs w:val="24"/>
        </w:rPr>
        <w:tab/>
        <w:t xml:space="preserve">A. HM, M. Mualimin, and N. Nurliana, “Elit Agama Dan Harmonisasi Sosial Di Palangka Raya,” </w:t>
      </w:r>
      <w:r w:rsidRPr="00CE23AC">
        <w:rPr>
          <w:rFonts w:ascii="Garamond" w:hAnsi="Garamond" w:cs="Times New Roman"/>
          <w:i/>
          <w:iCs/>
          <w:noProof/>
          <w:sz w:val="24"/>
          <w:szCs w:val="24"/>
        </w:rPr>
        <w:t>Khazanah J. Stud. Islam dan Hum.</w:t>
      </w:r>
      <w:r w:rsidRPr="00CE23AC">
        <w:rPr>
          <w:rFonts w:ascii="Garamond" w:hAnsi="Garamond" w:cs="Times New Roman"/>
          <w:noProof/>
          <w:sz w:val="24"/>
          <w:szCs w:val="24"/>
        </w:rPr>
        <w:t>, vol. 16, no. 2, p. 277, 2018, doi: 10.18592/khazanah.v16i2.2337.</w:t>
      </w:r>
    </w:p>
    <w:p w:rsidR="00CE23AC" w:rsidRPr="00CE23AC" w:rsidRDefault="00CE23AC" w:rsidP="006920DA">
      <w:pPr>
        <w:widowControl w:val="0"/>
        <w:autoSpaceDE w:val="0"/>
        <w:autoSpaceDN w:val="0"/>
        <w:adjustRightInd w:val="0"/>
        <w:spacing w:after="0" w:line="240" w:lineRule="auto"/>
        <w:ind w:left="640" w:hanging="640"/>
        <w:jc w:val="both"/>
        <w:rPr>
          <w:rFonts w:ascii="Garamond" w:hAnsi="Garamond" w:cs="Times New Roman"/>
          <w:noProof/>
          <w:sz w:val="24"/>
          <w:szCs w:val="24"/>
        </w:rPr>
      </w:pPr>
      <w:r w:rsidRPr="00CE23AC">
        <w:rPr>
          <w:rFonts w:ascii="Garamond" w:hAnsi="Garamond" w:cs="Times New Roman"/>
          <w:noProof/>
          <w:sz w:val="24"/>
          <w:szCs w:val="24"/>
        </w:rPr>
        <w:t>[3]</w:t>
      </w:r>
      <w:r w:rsidRPr="00CE23AC">
        <w:rPr>
          <w:rFonts w:ascii="Garamond" w:hAnsi="Garamond" w:cs="Times New Roman"/>
          <w:noProof/>
          <w:sz w:val="24"/>
          <w:szCs w:val="24"/>
        </w:rPr>
        <w:tab/>
        <w:t>Maulidia, “Strategi Komunikasi Antar Budaya Masyarakat Multi Etnis Dalam Membangun Harmonisasi (studi kasus di Desa Pemenang Timur Kabupaten Lombok Utara),” vol. 2015312104, 2015.</w:t>
      </w:r>
    </w:p>
    <w:p w:rsidR="00CE23AC" w:rsidRPr="00CE23AC" w:rsidRDefault="00CE23AC" w:rsidP="006920DA">
      <w:pPr>
        <w:widowControl w:val="0"/>
        <w:autoSpaceDE w:val="0"/>
        <w:autoSpaceDN w:val="0"/>
        <w:adjustRightInd w:val="0"/>
        <w:spacing w:after="0" w:line="240" w:lineRule="auto"/>
        <w:ind w:left="640" w:hanging="640"/>
        <w:jc w:val="both"/>
        <w:rPr>
          <w:rFonts w:ascii="Garamond" w:hAnsi="Garamond" w:cs="Times New Roman"/>
          <w:noProof/>
          <w:sz w:val="24"/>
          <w:szCs w:val="24"/>
        </w:rPr>
      </w:pPr>
      <w:r w:rsidRPr="00CE23AC">
        <w:rPr>
          <w:rFonts w:ascii="Garamond" w:hAnsi="Garamond" w:cs="Times New Roman"/>
          <w:noProof/>
          <w:sz w:val="24"/>
          <w:szCs w:val="24"/>
        </w:rPr>
        <w:t>[4]</w:t>
      </w:r>
      <w:r w:rsidRPr="00CE23AC">
        <w:rPr>
          <w:rFonts w:ascii="Garamond" w:hAnsi="Garamond" w:cs="Times New Roman"/>
          <w:noProof/>
          <w:sz w:val="24"/>
          <w:szCs w:val="24"/>
        </w:rPr>
        <w:tab/>
        <w:t xml:space="preserve">D. RI, </w:t>
      </w:r>
      <w:r w:rsidRPr="00CE23AC">
        <w:rPr>
          <w:rFonts w:ascii="Garamond" w:hAnsi="Garamond" w:cs="Times New Roman"/>
          <w:i/>
          <w:iCs/>
          <w:noProof/>
          <w:sz w:val="24"/>
          <w:szCs w:val="24"/>
        </w:rPr>
        <w:t>Bingkai Teologi Kerukunan Hidup Umat Beragama Di Indonesia</w:t>
      </w:r>
      <w:r w:rsidRPr="00CE23AC">
        <w:rPr>
          <w:rFonts w:ascii="Garamond" w:hAnsi="Garamond" w:cs="Times New Roman"/>
          <w:noProof/>
          <w:sz w:val="24"/>
          <w:szCs w:val="24"/>
        </w:rPr>
        <w:t>. Jakarta: Badan Penelitian dan Pengembangan Agama Proyek Peningkatan Kerukunan Umat Beragama Di Indonesia, 1997.</w:t>
      </w:r>
    </w:p>
    <w:p w:rsidR="00CE23AC" w:rsidRPr="00CE23AC" w:rsidRDefault="00CE23AC" w:rsidP="006920DA">
      <w:pPr>
        <w:widowControl w:val="0"/>
        <w:autoSpaceDE w:val="0"/>
        <w:autoSpaceDN w:val="0"/>
        <w:adjustRightInd w:val="0"/>
        <w:spacing w:after="0" w:line="240" w:lineRule="auto"/>
        <w:ind w:left="640" w:hanging="640"/>
        <w:jc w:val="both"/>
        <w:rPr>
          <w:rFonts w:ascii="Garamond" w:hAnsi="Garamond" w:cs="Times New Roman"/>
          <w:noProof/>
          <w:sz w:val="24"/>
          <w:szCs w:val="24"/>
        </w:rPr>
      </w:pPr>
      <w:r w:rsidRPr="00CE23AC">
        <w:rPr>
          <w:rFonts w:ascii="Garamond" w:hAnsi="Garamond" w:cs="Times New Roman"/>
          <w:noProof/>
          <w:sz w:val="24"/>
          <w:szCs w:val="24"/>
        </w:rPr>
        <w:t>[5]</w:t>
      </w:r>
      <w:r w:rsidRPr="00CE23AC">
        <w:rPr>
          <w:rFonts w:ascii="Garamond" w:hAnsi="Garamond" w:cs="Times New Roman"/>
          <w:noProof/>
          <w:sz w:val="24"/>
          <w:szCs w:val="24"/>
        </w:rPr>
        <w:tab/>
        <w:t>B. Village, L. District, and L. Regency, “Da ’ wah Communication in the Sundawiwitan Community,” vol. 13, no. April, pp. 25–38, 2019, doi: 10.15575/idajhs.v12i1.4387.</w:t>
      </w:r>
    </w:p>
    <w:p w:rsidR="00CE23AC" w:rsidRPr="00CE23AC" w:rsidRDefault="00CE23AC" w:rsidP="006920DA">
      <w:pPr>
        <w:widowControl w:val="0"/>
        <w:autoSpaceDE w:val="0"/>
        <w:autoSpaceDN w:val="0"/>
        <w:adjustRightInd w:val="0"/>
        <w:spacing w:after="0" w:line="240" w:lineRule="auto"/>
        <w:ind w:left="640" w:hanging="640"/>
        <w:jc w:val="both"/>
        <w:rPr>
          <w:rFonts w:ascii="Garamond" w:hAnsi="Garamond" w:cs="Times New Roman"/>
          <w:noProof/>
          <w:sz w:val="24"/>
          <w:szCs w:val="24"/>
        </w:rPr>
      </w:pPr>
      <w:r w:rsidRPr="00CE23AC">
        <w:rPr>
          <w:rFonts w:ascii="Garamond" w:hAnsi="Garamond" w:cs="Times New Roman"/>
          <w:noProof/>
          <w:sz w:val="24"/>
          <w:szCs w:val="24"/>
        </w:rPr>
        <w:t>[6]</w:t>
      </w:r>
      <w:r w:rsidRPr="00CE23AC">
        <w:rPr>
          <w:rFonts w:ascii="Garamond" w:hAnsi="Garamond" w:cs="Times New Roman"/>
          <w:noProof/>
          <w:sz w:val="24"/>
          <w:szCs w:val="24"/>
        </w:rPr>
        <w:tab/>
        <w:t>“UUD 1945 Pasal 29 Ayat 2.”</w:t>
      </w:r>
    </w:p>
    <w:p w:rsidR="00CE23AC" w:rsidRPr="00CE23AC" w:rsidRDefault="00CE23AC" w:rsidP="006920DA">
      <w:pPr>
        <w:widowControl w:val="0"/>
        <w:autoSpaceDE w:val="0"/>
        <w:autoSpaceDN w:val="0"/>
        <w:adjustRightInd w:val="0"/>
        <w:spacing w:after="0" w:line="240" w:lineRule="auto"/>
        <w:ind w:left="640" w:hanging="640"/>
        <w:jc w:val="both"/>
        <w:rPr>
          <w:rFonts w:ascii="Garamond" w:hAnsi="Garamond" w:cs="Times New Roman"/>
          <w:noProof/>
          <w:sz w:val="24"/>
          <w:szCs w:val="24"/>
        </w:rPr>
      </w:pPr>
      <w:r w:rsidRPr="00CE23AC">
        <w:rPr>
          <w:rFonts w:ascii="Garamond" w:hAnsi="Garamond" w:cs="Times New Roman"/>
          <w:noProof/>
          <w:sz w:val="24"/>
          <w:szCs w:val="24"/>
        </w:rPr>
        <w:t>[7]</w:t>
      </w:r>
      <w:r w:rsidRPr="00CE23AC">
        <w:rPr>
          <w:rFonts w:ascii="Garamond" w:hAnsi="Garamond" w:cs="Times New Roman"/>
          <w:noProof/>
          <w:sz w:val="24"/>
          <w:szCs w:val="24"/>
        </w:rPr>
        <w:tab/>
        <w:t>“QS. Al-Anbiya 21:92.”</w:t>
      </w:r>
    </w:p>
    <w:p w:rsidR="00CE23AC" w:rsidRPr="00CE23AC" w:rsidRDefault="00CE23AC" w:rsidP="006920DA">
      <w:pPr>
        <w:widowControl w:val="0"/>
        <w:autoSpaceDE w:val="0"/>
        <w:autoSpaceDN w:val="0"/>
        <w:adjustRightInd w:val="0"/>
        <w:spacing w:after="0" w:line="240" w:lineRule="auto"/>
        <w:ind w:left="640" w:hanging="640"/>
        <w:jc w:val="both"/>
        <w:rPr>
          <w:rFonts w:ascii="Garamond" w:hAnsi="Garamond" w:cs="Times New Roman"/>
          <w:noProof/>
          <w:sz w:val="24"/>
          <w:szCs w:val="24"/>
        </w:rPr>
      </w:pPr>
      <w:r w:rsidRPr="00CE23AC">
        <w:rPr>
          <w:rFonts w:ascii="Garamond" w:hAnsi="Garamond" w:cs="Times New Roman"/>
          <w:noProof/>
          <w:sz w:val="24"/>
          <w:szCs w:val="24"/>
        </w:rPr>
        <w:t>[8]</w:t>
      </w:r>
      <w:r w:rsidRPr="00CE23AC">
        <w:rPr>
          <w:rFonts w:ascii="Garamond" w:hAnsi="Garamond" w:cs="Times New Roman"/>
          <w:noProof/>
          <w:sz w:val="24"/>
          <w:szCs w:val="24"/>
        </w:rPr>
        <w:tab/>
        <w:t>“QS. Al-Mukmin 23:52.”</w:t>
      </w:r>
    </w:p>
    <w:p w:rsidR="00CE23AC" w:rsidRPr="00CE23AC" w:rsidRDefault="00CE23AC" w:rsidP="006920DA">
      <w:pPr>
        <w:widowControl w:val="0"/>
        <w:autoSpaceDE w:val="0"/>
        <w:autoSpaceDN w:val="0"/>
        <w:adjustRightInd w:val="0"/>
        <w:spacing w:after="0" w:line="240" w:lineRule="auto"/>
        <w:ind w:left="640" w:hanging="640"/>
        <w:jc w:val="both"/>
        <w:rPr>
          <w:rFonts w:ascii="Garamond" w:hAnsi="Garamond" w:cs="Times New Roman"/>
          <w:noProof/>
          <w:sz w:val="24"/>
          <w:szCs w:val="24"/>
        </w:rPr>
      </w:pPr>
      <w:r w:rsidRPr="00CE23AC">
        <w:rPr>
          <w:rFonts w:ascii="Garamond" w:hAnsi="Garamond" w:cs="Times New Roman"/>
          <w:noProof/>
          <w:sz w:val="24"/>
          <w:szCs w:val="24"/>
        </w:rPr>
        <w:t>[9]</w:t>
      </w:r>
      <w:r w:rsidRPr="00CE23AC">
        <w:rPr>
          <w:rFonts w:ascii="Garamond" w:hAnsi="Garamond" w:cs="Times New Roman"/>
          <w:noProof/>
          <w:sz w:val="24"/>
          <w:szCs w:val="24"/>
        </w:rPr>
        <w:tab/>
        <w:t>P. S. Jayendra, “Pandangan agama hindu dalam membangun sikap toleransi beragama sebagai karakter budaya bangsa Indonesia.” Seminar Nasional, 2015.</w:t>
      </w:r>
    </w:p>
    <w:p w:rsidR="00CE23AC" w:rsidRPr="00CE23AC" w:rsidRDefault="00CE23AC" w:rsidP="006920DA">
      <w:pPr>
        <w:widowControl w:val="0"/>
        <w:autoSpaceDE w:val="0"/>
        <w:autoSpaceDN w:val="0"/>
        <w:adjustRightInd w:val="0"/>
        <w:spacing w:after="0" w:line="240" w:lineRule="auto"/>
        <w:ind w:left="640" w:hanging="640"/>
        <w:jc w:val="both"/>
        <w:rPr>
          <w:rFonts w:ascii="Garamond" w:hAnsi="Garamond" w:cs="Times New Roman"/>
          <w:noProof/>
          <w:sz w:val="24"/>
          <w:szCs w:val="24"/>
        </w:rPr>
      </w:pPr>
      <w:r w:rsidRPr="00CE23AC">
        <w:rPr>
          <w:rFonts w:ascii="Garamond" w:hAnsi="Garamond" w:cs="Times New Roman"/>
          <w:noProof/>
          <w:sz w:val="24"/>
          <w:szCs w:val="24"/>
        </w:rPr>
        <w:t>[10]</w:t>
      </w:r>
      <w:r w:rsidRPr="00CE23AC">
        <w:rPr>
          <w:rFonts w:ascii="Garamond" w:hAnsi="Garamond" w:cs="Times New Roman"/>
          <w:noProof/>
          <w:sz w:val="24"/>
          <w:szCs w:val="24"/>
        </w:rPr>
        <w:tab/>
        <w:t xml:space="preserve">Sugiyono, </w:t>
      </w:r>
      <w:r w:rsidRPr="00CE23AC">
        <w:rPr>
          <w:rFonts w:ascii="Garamond" w:hAnsi="Garamond" w:cs="Times New Roman"/>
          <w:i/>
          <w:iCs/>
          <w:noProof/>
          <w:sz w:val="24"/>
          <w:szCs w:val="24"/>
        </w:rPr>
        <w:t>Metode Penelitian : Kualitatif, Kuantitatif dan R&amp;D</w:t>
      </w:r>
      <w:r w:rsidRPr="00CE23AC">
        <w:rPr>
          <w:rFonts w:ascii="Garamond" w:hAnsi="Garamond" w:cs="Times New Roman"/>
          <w:noProof/>
          <w:sz w:val="24"/>
          <w:szCs w:val="24"/>
        </w:rPr>
        <w:t>. Bandung: Penerbit Alfabeta, 2018.</w:t>
      </w:r>
    </w:p>
    <w:p w:rsidR="00CE23AC" w:rsidRPr="00CE23AC" w:rsidRDefault="00CE23AC" w:rsidP="006920DA">
      <w:pPr>
        <w:widowControl w:val="0"/>
        <w:autoSpaceDE w:val="0"/>
        <w:autoSpaceDN w:val="0"/>
        <w:adjustRightInd w:val="0"/>
        <w:spacing w:after="0" w:line="240" w:lineRule="auto"/>
        <w:ind w:left="640" w:hanging="640"/>
        <w:jc w:val="both"/>
        <w:rPr>
          <w:rFonts w:ascii="Garamond" w:hAnsi="Garamond" w:cs="Times New Roman"/>
          <w:noProof/>
          <w:sz w:val="24"/>
          <w:szCs w:val="24"/>
        </w:rPr>
      </w:pPr>
      <w:r w:rsidRPr="00CE23AC">
        <w:rPr>
          <w:rFonts w:ascii="Garamond" w:hAnsi="Garamond" w:cs="Times New Roman"/>
          <w:noProof/>
          <w:sz w:val="24"/>
          <w:szCs w:val="24"/>
        </w:rPr>
        <w:t>[11]</w:t>
      </w:r>
      <w:r w:rsidRPr="00CE23AC">
        <w:rPr>
          <w:rFonts w:ascii="Garamond" w:hAnsi="Garamond" w:cs="Times New Roman"/>
          <w:noProof/>
          <w:sz w:val="24"/>
          <w:szCs w:val="24"/>
        </w:rPr>
        <w:tab/>
        <w:t xml:space="preserve">Nazmudin, “Kerukunan dan toleransi antar umat beragama dalam membangun keutuhan Negara Kesatuan Republik Indonesia (NKRI),” </w:t>
      </w:r>
      <w:r w:rsidRPr="00CE23AC">
        <w:rPr>
          <w:rFonts w:ascii="Garamond" w:hAnsi="Garamond" w:cs="Times New Roman"/>
          <w:i/>
          <w:iCs/>
          <w:noProof/>
          <w:sz w:val="24"/>
          <w:szCs w:val="24"/>
        </w:rPr>
        <w:t>J. Goverment Civ. Soc.</w:t>
      </w:r>
      <w:r w:rsidRPr="00CE23AC">
        <w:rPr>
          <w:rFonts w:ascii="Garamond" w:hAnsi="Garamond" w:cs="Times New Roman"/>
          <w:noProof/>
          <w:sz w:val="24"/>
          <w:szCs w:val="24"/>
        </w:rPr>
        <w:t>, vol. 1 No.1 Apr, pp. 23–39, 2017.</w:t>
      </w:r>
    </w:p>
    <w:p w:rsidR="00CE23AC" w:rsidRPr="00CE23AC" w:rsidRDefault="00CE23AC" w:rsidP="006920DA">
      <w:pPr>
        <w:widowControl w:val="0"/>
        <w:autoSpaceDE w:val="0"/>
        <w:autoSpaceDN w:val="0"/>
        <w:adjustRightInd w:val="0"/>
        <w:spacing w:after="0" w:line="240" w:lineRule="auto"/>
        <w:ind w:left="640" w:hanging="640"/>
        <w:jc w:val="both"/>
        <w:rPr>
          <w:rFonts w:ascii="Garamond" w:hAnsi="Garamond" w:cs="Times New Roman"/>
          <w:noProof/>
          <w:sz w:val="24"/>
          <w:szCs w:val="24"/>
        </w:rPr>
      </w:pPr>
      <w:r w:rsidRPr="00CE23AC">
        <w:rPr>
          <w:rFonts w:ascii="Garamond" w:hAnsi="Garamond" w:cs="Times New Roman"/>
          <w:noProof/>
          <w:sz w:val="24"/>
          <w:szCs w:val="24"/>
        </w:rPr>
        <w:t>[12]</w:t>
      </w:r>
      <w:r w:rsidRPr="00CE23AC">
        <w:rPr>
          <w:rFonts w:ascii="Garamond" w:hAnsi="Garamond" w:cs="Times New Roman"/>
          <w:noProof/>
          <w:sz w:val="24"/>
          <w:szCs w:val="24"/>
        </w:rPr>
        <w:tab/>
        <w:t xml:space="preserve">MUI, </w:t>
      </w:r>
      <w:r w:rsidRPr="00CE23AC">
        <w:rPr>
          <w:rFonts w:ascii="Garamond" w:hAnsi="Garamond" w:cs="Times New Roman"/>
          <w:i/>
          <w:iCs/>
          <w:noProof/>
          <w:sz w:val="24"/>
          <w:szCs w:val="24"/>
        </w:rPr>
        <w:t>Kumpulan Fatwa MUI</w:t>
      </w:r>
      <w:r w:rsidRPr="00CE23AC">
        <w:rPr>
          <w:rFonts w:ascii="Garamond" w:hAnsi="Garamond" w:cs="Times New Roman"/>
          <w:noProof/>
          <w:sz w:val="24"/>
          <w:szCs w:val="24"/>
        </w:rPr>
        <w:t>, Revisi. Jakarta: Penerbit Pustaka Panjimas, 2018.</w:t>
      </w:r>
    </w:p>
    <w:p w:rsidR="00CE23AC" w:rsidRPr="00CE23AC" w:rsidRDefault="00CE23AC" w:rsidP="006920DA">
      <w:pPr>
        <w:widowControl w:val="0"/>
        <w:autoSpaceDE w:val="0"/>
        <w:autoSpaceDN w:val="0"/>
        <w:adjustRightInd w:val="0"/>
        <w:spacing w:after="0" w:line="240" w:lineRule="auto"/>
        <w:ind w:left="640" w:hanging="640"/>
        <w:jc w:val="both"/>
        <w:rPr>
          <w:rFonts w:ascii="Garamond" w:hAnsi="Garamond" w:cs="Times New Roman"/>
          <w:noProof/>
          <w:sz w:val="24"/>
          <w:szCs w:val="24"/>
        </w:rPr>
      </w:pPr>
      <w:r w:rsidRPr="00CE23AC">
        <w:rPr>
          <w:rFonts w:ascii="Garamond" w:hAnsi="Garamond" w:cs="Times New Roman"/>
          <w:noProof/>
          <w:sz w:val="24"/>
          <w:szCs w:val="24"/>
        </w:rPr>
        <w:t>[13]</w:t>
      </w:r>
      <w:r w:rsidRPr="00CE23AC">
        <w:rPr>
          <w:rFonts w:ascii="Garamond" w:hAnsi="Garamond" w:cs="Times New Roman"/>
          <w:noProof/>
          <w:sz w:val="24"/>
          <w:szCs w:val="24"/>
        </w:rPr>
        <w:tab/>
        <w:t xml:space="preserve">Mukti, </w:t>
      </w:r>
      <w:r w:rsidRPr="00CE23AC">
        <w:rPr>
          <w:rFonts w:ascii="Garamond" w:hAnsi="Garamond" w:cs="Times New Roman"/>
          <w:i/>
          <w:iCs/>
          <w:noProof/>
          <w:sz w:val="24"/>
          <w:szCs w:val="24"/>
        </w:rPr>
        <w:t>Kehidupan beragama dalam proses pembangunan bangsa</w:t>
      </w:r>
      <w:r w:rsidRPr="00CE23AC">
        <w:rPr>
          <w:rFonts w:ascii="Garamond" w:hAnsi="Garamond" w:cs="Times New Roman"/>
          <w:noProof/>
          <w:sz w:val="24"/>
          <w:szCs w:val="24"/>
        </w:rPr>
        <w:t>. Bandung: Proyek Pembinaan Mental Agama, 1975.</w:t>
      </w:r>
    </w:p>
    <w:p w:rsidR="00CE23AC" w:rsidRPr="00CE23AC" w:rsidRDefault="00CE23AC" w:rsidP="006920DA">
      <w:pPr>
        <w:widowControl w:val="0"/>
        <w:autoSpaceDE w:val="0"/>
        <w:autoSpaceDN w:val="0"/>
        <w:adjustRightInd w:val="0"/>
        <w:spacing w:after="0" w:line="240" w:lineRule="auto"/>
        <w:ind w:left="640" w:hanging="640"/>
        <w:jc w:val="both"/>
        <w:rPr>
          <w:rFonts w:ascii="Garamond" w:hAnsi="Garamond" w:cs="Times New Roman"/>
          <w:noProof/>
          <w:sz w:val="24"/>
          <w:szCs w:val="24"/>
        </w:rPr>
      </w:pPr>
      <w:r w:rsidRPr="00CE23AC">
        <w:rPr>
          <w:rFonts w:ascii="Garamond" w:hAnsi="Garamond" w:cs="Times New Roman"/>
          <w:noProof/>
          <w:sz w:val="24"/>
          <w:szCs w:val="24"/>
        </w:rPr>
        <w:t>[14]</w:t>
      </w:r>
      <w:r w:rsidRPr="00CE23AC">
        <w:rPr>
          <w:rFonts w:ascii="Garamond" w:hAnsi="Garamond" w:cs="Times New Roman"/>
          <w:noProof/>
          <w:sz w:val="24"/>
          <w:szCs w:val="24"/>
        </w:rPr>
        <w:tab/>
        <w:t xml:space="preserve">W. Gudykunst, </w:t>
      </w:r>
      <w:r w:rsidRPr="00CE23AC">
        <w:rPr>
          <w:rFonts w:ascii="Garamond" w:hAnsi="Garamond" w:cs="Times New Roman"/>
          <w:i/>
          <w:iCs/>
          <w:noProof/>
          <w:sz w:val="24"/>
          <w:szCs w:val="24"/>
        </w:rPr>
        <w:t>Theorizing about intercultural communication</w:t>
      </w:r>
      <w:r w:rsidRPr="00CE23AC">
        <w:rPr>
          <w:rFonts w:ascii="Garamond" w:hAnsi="Garamond" w:cs="Times New Roman"/>
          <w:noProof/>
          <w:sz w:val="24"/>
          <w:szCs w:val="24"/>
        </w:rPr>
        <w:t>. California: Sage, 2005.</w:t>
      </w:r>
    </w:p>
    <w:p w:rsidR="00CE23AC" w:rsidRPr="00CE23AC" w:rsidRDefault="00CE23AC" w:rsidP="006920DA">
      <w:pPr>
        <w:widowControl w:val="0"/>
        <w:autoSpaceDE w:val="0"/>
        <w:autoSpaceDN w:val="0"/>
        <w:adjustRightInd w:val="0"/>
        <w:spacing w:after="0" w:line="240" w:lineRule="auto"/>
        <w:ind w:left="640" w:hanging="640"/>
        <w:jc w:val="both"/>
        <w:rPr>
          <w:rFonts w:ascii="Garamond" w:hAnsi="Garamond" w:cs="Times New Roman"/>
          <w:noProof/>
          <w:sz w:val="24"/>
          <w:szCs w:val="24"/>
        </w:rPr>
      </w:pPr>
      <w:r w:rsidRPr="00CE23AC">
        <w:rPr>
          <w:rFonts w:ascii="Garamond" w:hAnsi="Garamond" w:cs="Times New Roman"/>
          <w:noProof/>
          <w:sz w:val="24"/>
          <w:szCs w:val="24"/>
        </w:rPr>
        <w:t>[15]</w:t>
      </w:r>
      <w:r w:rsidRPr="00CE23AC">
        <w:rPr>
          <w:rFonts w:ascii="Garamond" w:hAnsi="Garamond" w:cs="Times New Roman"/>
          <w:noProof/>
          <w:sz w:val="24"/>
          <w:szCs w:val="24"/>
        </w:rPr>
        <w:tab/>
        <w:t>“QS. Al-Maidah 5:2.”</w:t>
      </w:r>
    </w:p>
    <w:p w:rsidR="00CE23AC" w:rsidRPr="00CE23AC" w:rsidRDefault="00CE23AC" w:rsidP="006920DA">
      <w:pPr>
        <w:widowControl w:val="0"/>
        <w:autoSpaceDE w:val="0"/>
        <w:autoSpaceDN w:val="0"/>
        <w:adjustRightInd w:val="0"/>
        <w:spacing w:after="0" w:line="240" w:lineRule="auto"/>
        <w:ind w:left="640" w:hanging="640"/>
        <w:jc w:val="both"/>
        <w:rPr>
          <w:rFonts w:ascii="Garamond" w:hAnsi="Garamond" w:cs="Times New Roman"/>
          <w:noProof/>
          <w:sz w:val="24"/>
          <w:szCs w:val="24"/>
        </w:rPr>
      </w:pPr>
      <w:r w:rsidRPr="00CE23AC">
        <w:rPr>
          <w:rFonts w:ascii="Garamond" w:hAnsi="Garamond" w:cs="Times New Roman"/>
          <w:noProof/>
          <w:sz w:val="24"/>
          <w:szCs w:val="24"/>
        </w:rPr>
        <w:t>[16]</w:t>
      </w:r>
      <w:r w:rsidRPr="00CE23AC">
        <w:rPr>
          <w:rFonts w:ascii="Garamond" w:hAnsi="Garamond" w:cs="Times New Roman"/>
          <w:noProof/>
          <w:sz w:val="24"/>
          <w:szCs w:val="24"/>
        </w:rPr>
        <w:tab/>
        <w:t xml:space="preserve">Prof Dr. Hamka, </w:t>
      </w:r>
      <w:r w:rsidRPr="00CE23AC">
        <w:rPr>
          <w:rFonts w:ascii="Garamond" w:hAnsi="Garamond" w:cs="Times New Roman"/>
          <w:i/>
          <w:iCs/>
          <w:noProof/>
          <w:sz w:val="24"/>
          <w:szCs w:val="24"/>
        </w:rPr>
        <w:t>Tafsir Al Azhar</w:t>
      </w:r>
      <w:r w:rsidRPr="00CE23AC">
        <w:rPr>
          <w:rFonts w:ascii="Garamond" w:hAnsi="Garamond" w:cs="Times New Roman"/>
          <w:noProof/>
          <w:sz w:val="24"/>
          <w:szCs w:val="24"/>
        </w:rPr>
        <w:t>. Singapore: Pustaka Nasional PTE LTD.</w:t>
      </w:r>
    </w:p>
    <w:p w:rsidR="00CE23AC" w:rsidRPr="00CE23AC" w:rsidRDefault="00CE23AC" w:rsidP="006920DA">
      <w:pPr>
        <w:widowControl w:val="0"/>
        <w:autoSpaceDE w:val="0"/>
        <w:autoSpaceDN w:val="0"/>
        <w:adjustRightInd w:val="0"/>
        <w:spacing w:after="0" w:line="240" w:lineRule="auto"/>
        <w:ind w:left="640" w:hanging="640"/>
        <w:jc w:val="both"/>
        <w:rPr>
          <w:rFonts w:ascii="Garamond" w:hAnsi="Garamond" w:cs="Times New Roman"/>
          <w:noProof/>
          <w:sz w:val="24"/>
          <w:szCs w:val="24"/>
        </w:rPr>
      </w:pPr>
      <w:r w:rsidRPr="00CE23AC">
        <w:rPr>
          <w:rFonts w:ascii="Garamond" w:hAnsi="Garamond" w:cs="Times New Roman"/>
          <w:noProof/>
          <w:sz w:val="24"/>
          <w:szCs w:val="24"/>
        </w:rPr>
        <w:t>[17]</w:t>
      </w:r>
      <w:r w:rsidRPr="00CE23AC">
        <w:rPr>
          <w:rFonts w:ascii="Garamond" w:hAnsi="Garamond" w:cs="Times New Roman"/>
          <w:noProof/>
          <w:sz w:val="24"/>
          <w:szCs w:val="24"/>
        </w:rPr>
        <w:tab/>
        <w:t>U. Ahli, “Tafsir Surat Al-maidah,” 2012.</w:t>
      </w:r>
    </w:p>
    <w:p w:rsidR="00CE23AC" w:rsidRPr="00CE23AC" w:rsidRDefault="00CE23AC" w:rsidP="006920DA">
      <w:pPr>
        <w:widowControl w:val="0"/>
        <w:autoSpaceDE w:val="0"/>
        <w:autoSpaceDN w:val="0"/>
        <w:adjustRightInd w:val="0"/>
        <w:spacing w:after="0" w:line="240" w:lineRule="auto"/>
        <w:ind w:left="640" w:hanging="640"/>
        <w:jc w:val="both"/>
        <w:rPr>
          <w:rFonts w:ascii="Garamond" w:hAnsi="Garamond" w:cs="Times New Roman"/>
          <w:noProof/>
          <w:sz w:val="24"/>
          <w:szCs w:val="24"/>
        </w:rPr>
      </w:pPr>
      <w:r w:rsidRPr="00CE23AC">
        <w:rPr>
          <w:rFonts w:ascii="Garamond" w:hAnsi="Garamond" w:cs="Times New Roman"/>
          <w:noProof/>
          <w:sz w:val="24"/>
          <w:szCs w:val="24"/>
        </w:rPr>
        <w:t>[18]</w:t>
      </w:r>
      <w:r w:rsidRPr="00CE23AC">
        <w:rPr>
          <w:rFonts w:ascii="Garamond" w:hAnsi="Garamond" w:cs="Times New Roman"/>
          <w:noProof/>
          <w:sz w:val="24"/>
          <w:szCs w:val="24"/>
        </w:rPr>
        <w:tab/>
        <w:t xml:space="preserve">A. Khalikin and Fathuri, “Toleransi Beragama Di Daerah Rawan Konflik,” </w:t>
      </w:r>
      <w:r w:rsidRPr="00CE23AC">
        <w:rPr>
          <w:rFonts w:ascii="Garamond" w:hAnsi="Garamond" w:cs="Times New Roman"/>
          <w:i/>
          <w:iCs/>
          <w:noProof/>
          <w:sz w:val="24"/>
          <w:szCs w:val="24"/>
        </w:rPr>
        <w:t>Puslitbang Kehidupan Keagamaan</w:t>
      </w:r>
      <w:r w:rsidRPr="00CE23AC">
        <w:rPr>
          <w:rFonts w:ascii="Garamond" w:hAnsi="Garamond" w:cs="Times New Roman"/>
          <w:noProof/>
          <w:sz w:val="24"/>
          <w:szCs w:val="24"/>
        </w:rPr>
        <w:t>, Jakarta, 2016.</w:t>
      </w:r>
    </w:p>
    <w:p w:rsidR="00CE23AC" w:rsidRPr="00CE23AC" w:rsidRDefault="00CE23AC" w:rsidP="006920DA">
      <w:pPr>
        <w:widowControl w:val="0"/>
        <w:autoSpaceDE w:val="0"/>
        <w:autoSpaceDN w:val="0"/>
        <w:adjustRightInd w:val="0"/>
        <w:spacing w:after="0" w:line="240" w:lineRule="auto"/>
        <w:ind w:left="640" w:hanging="640"/>
        <w:jc w:val="both"/>
        <w:rPr>
          <w:rFonts w:ascii="Garamond" w:hAnsi="Garamond" w:cs="Times New Roman"/>
          <w:noProof/>
          <w:sz w:val="24"/>
          <w:szCs w:val="24"/>
        </w:rPr>
      </w:pPr>
      <w:r w:rsidRPr="00CE23AC">
        <w:rPr>
          <w:rFonts w:ascii="Garamond" w:hAnsi="Garamond" w:cs="Times New Roman"/>
          <w:noProof/>
          <w:sz w:val="24"/>
          <w:szCs w:val="24"/>
        </w:rPr>
        <w:t>[19]</w:t>
      </w:r>
      <w:r w:rsidRPr="00CE23AC">
        <w:rPr>
          <w:rFonts w:ascii="Garamond" w:hAnsi="Garamond" w:cs="Times New Roman"/>
          <w:noProof/>
          <w:sz w:val="24"/>
          <w:szCs w:val="24"/>
        </w:rPr>
        <w:tab/>
        <w:t xml:space="preserve">A. Jimly, “Dialog kebangsaan tentang ‘toleransi beragama,’” </w:t>
      </w:r>
      <w:r w:rsidRPr="00CE23AC">
        <w:rPr>
          <w:rFonts w:ascii="Garamond" w:hAnsi="Garamond" w:cs="Times New Roman"/>
          <w:i/>
          <w:iCs/>
          <w:noProof/>
          <w:sz w:val="24"/>
          <w:szCs w:val="24"/>
        </w:rPr>
        <w:t>Ormas Gerak. Masy. penerus bung karno</w:t>
      </w:r>
      <w:r w:rsidRPr="00CE23AC">
        <w:rPr>
          <w:rFonts w:ascii="Garamond" w:hAnsi="Garamond" w:cs="Times New Roman"/>
          <w:noProof/>
          <w:sz w:val="24"/>
          <w:szCs w:val="24"/>
        </w:rPr>
        <w:t>, no. Di Hotel Borobudur, 2014.</w:t>
      </w:r>
    </w:p>
    <w:p w:rsidR="00CE23AC" w:rsidRPr="00CE23AC" w:rsidRDefault="00CE23AC" w:rsidP="006920DA">
      <w:pPr>
        <w:widowControl w:val="0"/>
        <w:autoSpaceDE w:val="0"/>
        <w:autoSpaceDN w:val="0"/>
        <w:adjustRightInd w:val="0"/>
        <w:spacing w:after="0" w:line="240" w:lineRule="auto"/>
        <w:ind w:left="640" w:hanging="640"/>
        <w:jc w:val="both"/>
        <w:rPr>
          <w:rFonts w:ascii="Garamond" w:hAnsi="Garamond"/>
          <w:noProof/>
          <w:sz w:val="24"/>
        </w:rPr>
      </w:pPr>
      <w:r w:rsidRPr="00CE23AC">
        <w:rPr>
          <w:rFonts w:ascii="Garamond" w:hAnsi="Garamond" w:cs="Times New Roman"/>
          <w:noProof/>
          <w:sz w:val="24"/>
          <w:szCs w:val="24"/>
        </w:rPr>
        <w:t>[20]</w:t>
      </w:r>
      <w:r w:rsidRPr="00CE23AC">
        <w:rPr>
          <w:rFonts w:ascii="Garamond" w:hAnsi="Garamond" w:cs="Times New Roman"/>
          <w:noProof/>
          <w:sz w:val="24"/>
          <w:szCs w:val="24"/>
        </w:rPr>
        <w:tab/>
        <w:t xml:space="preserve">A. Maskuri, </w:t>
      </w:r>
      <w:r w:rsidRPr="00CE23AC">
        <w:rPr>
          <w:rFonts w:ascii="Garamond" w:hAnsi="Garamond" w:cs="Times New Roman"/>
          <w:i/>
          <w:iCs/>
          <w:noProof/>
          <w:sz w:val="24"/>
          <w:szCs w:val="24"/>
        </w:rPr>
        <w:t>Pluralisme agama dan kerukunan keagamaan</w:t>
      </w:r>
      <w:r w:rsidRPr="00CE23AC">
        <w:rPr>
          <w:rFonts w:ascii="Garamond" w:hAnsi="Garamond" w:cs="Times New Roman"/>
          <w:noProof/>
          <w:sz w:val="24"/>
          <w:szCs w:val="24"/>
        </w:rPr>
        <w:t>. Jakarta: Penerbit Buku Kompas, 2001.</w:t>
      </w:r>
    </w:p>
    <w:p w:rsidR="00CE23AC" w:rsidRPr="00CE23AC" w:rsidRDefault="00CE23AC" w:rsidP="00CE23AC">
      <w:pPr>
        <w:spacing w:after="0"/>
        <w:rPr>
          <w:rFonts w:ascii="Garamond" w:hAnsi="Garamond" w:cs="Times New Roman"/>
          <w:b/>
          <w:sz w:val="24"/>
          <w:szCs w:val="24"/>
        </w:rPr>
      </w:pPr>
      <w:r>
        <w:rPr>
          <w:rFonts w:ascii="Garamond" w:hAnsi="Garamond" w:cs="Times New Roman"/>
          <w:b/>
          <w:sz w:val="24"/>
          <w:szCs w:val="24"/>
        </w:rPr>
        <w:fldChar w:fldCharType="end"/>
      </w:r>
    </w:p>
    <w:sectPr w:rsidR="00CE23AC" w:rsidRPr="00CE23AC" w:rsidSect="00092A79">
      <w:headerReference w:type="default" r:id="rId10"/>
      <w:footerReference w:type="default" r:id="rId11"/>
      <w:pgSz w:w="11907" w:h="16840"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A79" w:rsidRDefault="00B56A79" w:rsidP="00DD6C23">
      <w:pPr>
        <w:spacing w:after="0" w:line="240" w:lineRule="auto"/>
      </w:pPr>
      <w:r>
        <w:separator/>
      </w:r>
    </w:p>
  </w:endnote>
  <w:endnote w:type="continuationSeparator" w:id="0">
    <w:p w:rsidR="00B56A79" w:rsidRDefault="00B56A79" w:rsidP="00DD6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9E1" w:rsidRDefault="006B79E1" w:rsidP="006B79E1">
    <w:pPr>
      <w:pStyle w:val="Footer"/>
      <w:pBdr>
        <w:top w:val="single" w:sz="4" w:space="1" w:color="D9D9D9" w:themeColor="background1" w:themeShade="D9"/>
      </w:pBdr>
      <w:rPr>
        <w:b/>
        <w:bCs/>
      </w:rPr>
    </w:pPr>
  </w:p>
  <w:p w:rsidR="00710DCC" w:rsidRDefault="00710D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A79" w:rsidRDefault="00B56A79" w:rsidP="00DD6C23">
      <w:pPr>
        <w:spacing w:after="0" w:line="240" w:lineRule="auto"/>
      </w:pPr>
      <w:r>
        <w:separator/>
      </w:r>
    </w:p>
  </w:footnote>
  <w:footnote w:type="continuationSeparator" w:id="0">
    <w:p w:rsidR="00B56A79" w:rsidRDefault="00B56A79" w:rsidP="00DD6C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DCC" w:rsidRDefault="00710DCC" w:rsidP="00710DCC">
    <w:pPr>
      <w:pStyle w:val="Header"/>
      <w:jc w:val="right"/>
      <w:rPr>
        <w:rFonts w:ascii="Times New Roman" w:hAnsi="Times New Roman" w:cs="Times New Roman"/>
        <w:sz w:val="24"/>
        <w:szCs w:val="24"/>
        <w:lang w:val="en-ID"/>
      </w:rPr>
    </w:pPr>
  </w:p>
  <w:p w:rsidR="00710DCC" w:rsidRDefault="00710DCC" w:rsidP="00710DCC">
    <w:pPr>
      <w:pStyle w:val="Header"/>
      <w:jc w:val="right"/>
      <w:rPr>
        <w:rFonts w:ascii="Times New Roman" w:hAnsi="Times New Roman" w:cs="Times New Roman"/>
        <w:sz w:val="24"/>
        <w:szCs w:val="24"/>
        <w:lang w:val="en-ID"/>
      </w:rPr>
    </w:pPr>
  </w:p>
  <w:p w:rsidR="00710DCC" w:rsidRDefault="00710DCC" w:rsidP="00710DCC">
    <w:pPr>
      <w:pStyle w:val="Header"/>
      <w:jc w:val="right"/>
      <w:rPr>
        <w:rFonts w:ascii="Times New Roman" w:hAnsi="Times New Roman" w:cs="Times New Roman"/>
        <w:sz w:val="24"/>
        <w:szCs w:val="24"/>
        <w:lang w:val="en-ID"/>
      </w:rPr>
    </w:pPr>
  </w:p>
  <w:p w:rsidR="00710DCC" w:rsidRPr="00710DCC" w:rsidRDefault="00710DCC" w:rsidP="00710DCC">
    <w:pPr>
      <w:pStyle w:val="Header"/>
      <w:jc w:val="right"/>
      <w:rPr>
        <w:rFonts w:ascii="Times New Roman" w:hAnsi="Times New Roman" w:cs="Times New Roman"/>
        <w:sz w:val="24"/>
        <w:szCs w:val="24"/>
        <w:lang w:val="en-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716"/>
    <w:multiLevelType w:val="hybridMultilevel"/>
    <w:tmpl w:val="4F922074"/>
    <w:lvl w:ilvl="0" w:tplc="7D0C9342">
      <w:start w:val="1"/>
      <w:numFmt w:val="decimal"/>
      <w:lvlText w:val="%1."/>
      <w:lvlJc w:val="left"/>
      <w:pPr>
        <w:ind w:left="1069" w:hanging="360"/>
      </w:pPr>
      <w:rPr>
        <w:rFonts w:asciiTheme="majorBidi" w:eastAsiaTheme="minorHAnsi" w:hAnsiTheme="majorBidi" w:cstheme="majorBidi"/>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03463D4B"/>
    <w:multiLevelType w:val="hybridMultilevel"/>
    <w:tmpl w:val="1ACA40C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C56F48"/>
    <w:multiLevelType w:val="hybridMultilevel"/>
    <w:tmpl w:val="3C70ECB8"/>
    <w:lvl w:ilvl="0" w:tplc="2CE47620">
      <w:start w:val="1"/>
      <w:numFmt w:val="decimal"/>
      <w:lvlText w:val="%1."/>
      <w:lvlJc w:val="left"/>
      <w:pPr>
        <w:ind w:left="1353" w:hanging="360"/>
      </w:pPr>
      <w:rPr>
        <w:rFonts w:ascii="Garamond" w:hAnsi="Garamond" w:cs="Times New Roman" w:hint="default"/>
        <w:b w:val="0"/>
        <w:color w:val="000000" w:themeColor="text1"/>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nsid w:val="12A2090A"/>
    <w:multiLevelType w:val="hybridMultilevel"/>
    <w:tmpl w:val="3E023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811D88"/>
    <w:multiLevelType w:val="hybridMultilevel"/>
    <w:tmpl w:val="E29ABB16"/>
    <w:lvl w:ilvl="0" w:tplc="B40E011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2141CF"/>
    <w:multiLevelType w:val="hybridMultilevel"/>
    <w:tmpl w:val="5922C038"/>
    <w:lvl w:ilvl="0" w:tplc="B75A663A">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244D5D90"/>
    <w:multiLevelType w:val="hybridMultilevel"/>
    <w:tmpl w:val="C568A094"/>
    <w:lvl w:ilvl="0" w:tplc="82C4016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25770553"/>
    <w:multiLevelType w:val="hybridMultilevel"/>
    <w:tmpl w:val="D7D47234"/>
    <w:lvl w:ilvl="0" w:tplc="D136C17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637C5B"/>
    <w:multiLevelType w:val="hybridMultilevel"/>
    <w:tmpl w:val="359287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C05690"/>
    <w:multiLevelType w:val="hybridMultilevel"/>
    <w:tmpl w:val="14D6D1C2"/>
    <w:lvl w:ilvl="0" w:tplc="355A459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39744DA4"/>
    <w:multiLevelType w:val="hybridMultilevel"/>
    <w:tmpl w:val="BC4E7E4A"/>
    <w:lvl w:ilvl="0" w:tplc="2182D43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39D85262"/>
    <w:multiLevelType w:val="hybridMultilevel"/>
    <w:tmpl w:val="E736AFF4"/>
    <w:lvl w:ilvl="0" w:tplc="B6D809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BEF080F"/>
    <w:multiLevelType w:val="hybridMultilevel"/>
    <w:tmpl w:val="0220D958"/>
    <w:lvl w:ilvl="0" w:tplc="E986675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nsid w:val="49AC1450"/>
    <w:multiLevelType w:val="hybridMultilevel"/>
    <w:tmpl w:val="3FE20D9E"/>
    <w:lvl w:ilvl="0" w:tplc="A3E6185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nsid w:val="4F5F2D75"/>
    <w:multiLevelType w:val="hybridMultilevel"/>
    <w:tmpl w:val="165286E4"/>
    <w:lvl w:ilvl="0" w:tplc="3C1687A8">
      <w:start w:val="1"/>
      <w:numFmt w:val="decimal"/>
      <w:lvlText w:val="%1)"/>
      <w:lvlJc w:val="left"/>
      <w:pPr>
        <w:ind w:left="1211" w:hanging="360"/>
      </w:pPr>
      <w:rPr>
        <w:rFonts w:hint="default"/>
        <w:b/>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52695113"/>
    <w:multiLevelType w:val="hybridMultilevel"/>
    <w:tmpl w:val="E736AFF4"/>
    <w:lvl w:ilvl="0" w:tplc="B6D809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98F07F1"/>
    <w:multiLevelType w:val="hybridMultilevel"/>
    <w:tmpl w:val="48D0D89A"/>
    <w:lvl w:ilvl="0" w:tplc="3FE2489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nsid w:val="60AC666D"/>
    <w:multiLevelType w:val="hybridMultilevel"/>
    <w:tmpl w:val="2FF8A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B5FAC"/>
    <w:multiLevelType w:val="hybridMultilevel"/>
    <w:tmpl w:val="7278CB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762A98"/>
    <w:multiLevelType w:val="hybridMultilevel"/>
    <w:tmpl w:val="ADF2A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FB293D"/>
    <w:multiLevelType w:val="hybridMultilevel"/>
    <w:tmpl w:val="D316758A"/>
    <w:lvl w:ilvl="0" w:tplc="D0CA7124">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31F40CA"/>
    <w:multiLevelType w:val="hybridMultilevel"/>
    <w:tmpl w:val="AD2AD950"/>
    <w:lvl w:ilvl="0" w:tplc="104802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3D62E56"/>
    <w:multiLevelType w:val="hybridMultilevel"/>
    <w:tmpl w:val="1A429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F172CC"/>
    <w:multiLevelType w:val="hybridMultilevel"/>
    <w:tmpl w:val="9A621E80"/>
    <w:lvl w:ilvl="0" w:tplc="771279A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15"/>
  </w:num>
  <w:num w:numId="3">
    <w:abstractNumId w:val="12"/>
  </w:num>
  <w:num w:numId="4">
    <w:abstractNumId w:val="3"/>
  </w:num>
  <w:num w:numId="5">
    <w:abstractNumId w:val="5"/>
  </w:num>
  <w:num w:numId="6">
    <w:abstractNumId w:val="4"/>
  </w:num>
  <w:num w:numId="7">
    <w:abstractNumId w:val="0"/>
  </w:num>
  <w:num w:numId="8">
    <w:abstractNumId w:val="11"/>
  </w:num>
  <w:num w:numId="9">
    <w:abstractNumId w:val="8"/>
  </w:num>
  <w:num w:numId="10">
    <w:abstractNumId w:val="21"/>
  </w:num>
  <w:num w:numId="11">
    <w:abstractNumId w:val="13"/>
  </w:num>
  <w:num w:numId="12">
    <w:abstractNumId w:val="7"/>
  </w:num>
  <w:num w:numId="13">
    <w:abstractNumId w:val="19"/>
  </w:num>
  <w:num w:numId="14">
    <w:abstractNumId w:val="18"/>
  </w:num>
  <w:num w:numId="15">
    <w:abstractNumId w:val="2"/>
  </w:num>
  <w:num w:numId="16">
    <w:abstractNumId w:val="23"/>
  </w:num>
  <w:num w:numId="17">
    <w:abstractNumId w:val="22"/>
  </w:num>
  <w:num w:numId="18">
    <w:abstractNumId w:val="9"/>
  </w:num>
  <w:num w:numId="19">
    <w:abstractNumId w:val="10"/>
  </w:num>
  <w:num w:numId="20">
    <w:abstractNumId w:val="17"/>
  </w:num>
  <w:num w:numId="21">
    <w:abstractNumId w:val="16"/>
  </w:num>
  <w:num w:numId="22">
    <w:abstractNumId w:val="6"/>
  </w:num>
  <w:num w:numId="23">
    <w:abstractNumId w:val="14"/>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D6B"/>
    <w:rsid w:val="00016A11"/>
    <w:rsid w:val="000256E0"/>
    <w:rsid w:val="00045B5F"/>
    <w:rsid w:val="00074876"/>
    <w:rsid w:val="00092A79"/>
    <w:rsid w:val="000B45C5"/>
    <w:rsid w:val="000B489B"/>
    <w:rsid w:val="000D260B"/>
    <w:rsid w:val="000E6412"/>
    <w:rsid w:val="000F5BF0"/>
    <w:rsid w:val="0010184F"/>
    <w:rsid w:val="0010755D"/>
    <w:rsid w:val="001115A4"/>
    <w:rsid w:val="00117F44"/>
    <w:rsid w:val="001429D5"/>
    <w:rsid w:val="00151433"/>
    <w:rsid w:val="0015154D"/>
    <w:rsid w:val="00164DA6"/>
    <w:rsid w:val="0018180C"/>
    <w:rsid w:val="00183579"/>
    <w:rsid w:val="00194413"/>
    <w:rsid w:val="001B1B92"/>
    <w:rsid w:val="001C4F87"/>
    <w:rsid w:val="001D575B"/>
    <w:rsid w:val="001E19FE"/>
    <w:rsid w:val="001F7233"/>
    <w:rsid w:val="002008BB"/>
    <w:rsid w:val="00204A00"/>
    <w:rsid w:val="002166AA"/>
    <w:rsid w:val="00220CC0"/>
    <w:rsid w:val="002300B5"/>
    <w:rsid w:val="0023535F"/>
    <w:rsid w:val="0023798B"/>
    <w:rsid w:val="0025388A"/>
    <w:rsid w:val="00282D76"/>
    <w:rsid w:val="00284819"/>
    <w:rsid w:val="002939E0"/>
    <w:rsid w:val="002A69C6"/>
    <w:rsid w:val="002C52E9"/>
    <w:rsid w:val="002C5E68"/>
    <w:rsid w:val="002D6EB4"/>
    <w:rsid w:val="002E3F73"/>
    <w:rsid w:val="002E41DE"/>
    <w:rsid w:val="002F2B54"/>
    <w:rsid w:val="00305D76"/>
    <w:rsid w:val="00327C46"/>
    <w:rsid w:val="00344979"/>
    <w:rsid w:val="00384763"/>
    <w:rsid w:val="003974CA"/>
    <w:rsid w:val="003A66B5"/>
    <w:rsid w:val="003B0D66"/>
    <w:rsid w:val="003E0B35"/>
    <w:rsid w:val="003E7618"/>
    <w:rsid w:val="003F1EDE"/>
    <w:rsid w:val="003F74E1"/>
    <w:rsid w:val="003F77A8"/>
    <w:rsid w:val="00400E1B"/>
    <w:rsid w:val="00406C0D"/>
    <w:rsid w:val="00413C34"/>
    <w:rsid w:val="00424723"/>
    <w:rsid w:val="004726E5"/>
    <w:rsid w:val="00485216"/>
    <w:rsid w:val="004A656D"/>
    <w:rsid w:val="004B3B20"/>
    <w:rsid w:val="004B4FE8"/>
    <w:rsid w:val="004B59FE"/>
    <w:rsid w:val="004C6EA5"/>
    <w:rsid w:val="004D65F6"/>
    <w:rsid w:val="004F0D26"/>
    <w:rsid w:val="0050141E"/>
    <w:rsid w:val="0053112C"/>
    <w:rsid w:val="00542EB6"/>
    <w:rsid w:val="005A4B52"/>
    <w:rsid w:val="005E5954"/>
    <w:rsid w:val="006013CD"/>
    <w:rsid w:val="00606282"/>
    <w:rsid w:val="00607337"/>
    <w:rsid w:val="00607697"/>
    <w:rsid w:val="00631C03"/>
    <w:rsid w:val="00646C67"/>
    <w:rsid w:val="00646C91"/>
    <w:rsid w:val="00653843"/>
    <w:rsid w:val="00654609"/>
    <w:rsid w:val="00655D1F"/>
    <w:rsid w:val="00661740"/>
    <w:rsid w:val="00674332"/>
    <w:rsid w:val="006920DA"/>
    <w:rsid w:val="006B6178"/>
    <w:rsid w:val="006B79E1"/>
    <w:rsid w:val="006D106D"/>
    <w:rsid w:val="006E1E6A"/>
    <w:rsid w:val="00710DCC"/>
    <w:rsid w:val="00723151"/>
    <w:rsid w:val="00736B06"/>
    <w:rsid w:val="00741840"/>
    <w:rsid w:val="00787197"/>
    <w:rsid w:val="007A79E8"/>
    <w:rsid w:val="007C10AB"/>
    <w:rsid w:val="007D3F1C"/>
    <w:rsid w:val="007D5B72"/>
    <w:rsid w:val="007D7940"/>
    <w:rsid w:val="007E4EF1"/>
    <w:rsid w:val="00815F8A"/>
    <w:rsid w:val="008210BB"/>
    <w:rsid w:val="008300EC"/>
    <w:rsid w:val="00840603"/>
    <w:rsid w:val="0084077B"/>
    <w:rsid w:val="0084300F"/>
    <w:rsid w:val="00843893"/>
    <w:rsid w:val="008465E5"/>
    <w:rsid w:val="00874355"/>
    <w:rsid w:val="00882740"/>
    <w:rsid w:val="008909B4"/>
    <w:rsid w:val="00892B43"/>
    <w:rsid w:val="008C26EE"/>
    <w:rsid w:val="008E7DB5"/>
    <w:rsid w:val="008F22F5"/>
    <w:rsid w:val="00901BF8"/>
    <w:rsid w:val="00902EE8"/>
    <w:rsid w:val="00912F9D"/>
    <w:rsid w:val="009168F1"/>
    <w:rsid w:val="009209CD"/>
    <w:rsid w:val="00921466"/>
    <w:rsid w:val="0094030C"/>
    <w:rsid w:val="00960078"/>
    <w:rsid w:val="00960722"/>
    <w:rsid w:val="00967DA9"/>
    <w:rsid w:val="00977C41"/>
    <w:rsid w:val="009A0F1F"/>
    <w:rsid w:val="009B7D37"/>
    <w:rsid w:val="009C53DC"/>
    <w:rsid w:val="009D7A30"/>
    <w:rsid w:val="009D7D3F"/>
    <w:rsid w:val="009E6332"/>
    <w:rsid w:val="009F7642"/>
    <w:rsid w:val="00A02F93"/>
    <w:rsid w:val="00A82D69"/>
    <w:rsid w:val="00A9282F"/>
    <w:rsid w:val="00AF1DAA"/>
    <w:rsid w:val="00AF2DFA"/>
    <w:rsid w:val="00AF6B51"/>
    <w:rsid w:val="00B05788"/>
    <w:rsid w:val="00B074E5"/>
    <w:rsid w:val="00B077E9"/>
    <w:rsid w:val="00B27E0E"/>
    <w:rsid w:val="00B3154B"/>
    <w:rsid w:val="00B33843"/>
    <w:rsid w:val="00B44A99"/>
    <w:rsid w:val="00B56A79"/>
    <w:rsid w:val="00B616B0"/>
    <w:rsid w:val="00BB6260"/>
    <w:rsid w:val="00BC026E"/>
    <w:rsid w:val="00C15332"/>
    <w:rsid w:val="00C201BA"/>
    <w:rsid w:val="00C30B39"/>
    <w:rsid w:val="00C311E8"/>
    <w:rsid w:val="00C338BA"/>
    <w:rsid w:val="00C41320"/>
    <w:rsid w:val="00C66C5F"/>
    <w:rsid w:val="00C937E0"/>
    <w:rsid w:val="00C9714F"/>
    <w:rsid w:val="00CC77DB"/>
    <w:rsid w:val="00CD0E45"/>
    <w:rsid w:val="00CE23AC"/>
    <w:rsid w:val="00CE7D35"/>
    <w:rsid w:val="00CF2925"/>
    <w:rsid w:val="00CF6B85"/>
    <w:rsid w:val="00D20836"/>
    <w:rsid w:val="00D21304"/>
    <w:rsid w:val="00D607AB"/>
    <w:rsid w:val="00D60FF5"/>
    <w:rsid w:val="00D62C38"/>
    <w:rsid w:val="00D87EB4"/>
    <w:rsid w:val="00D902B1"/>
    <w:rsid w:val="00DD6C23"/>
    <w:rsid w:val="00DE120F"/>
    <w:rsid w:val="00E12A4D"/>
    <w:rsid w:val="00E2624F"/>
    <w:rsid w:val="00E51ECB"/>
    <w:rsid w:val="00E975EE"/>
    <w:rsid w:val="00EA2687"/>
    <w:rsid w:val="00EA3E67"/>
    <w:rsid w:val="00EB2DC5"/>
    <w:rsid w:val="00EC093E"/>
    <w:rsid w:val="00EE5D6B"/>
    <w:rsid w:val="00F10C5B"/>
    <w:rsid w:val="00F13BB6"/>
    <w:rsid w:val="00F27404"/>
    <w:rsid w:val="00F61ADA"/>
    <w:rsid w:val="00F61C34"/>
    <w:rsid w:val="00F66F11"/>
    <w:rsid w:val="00F83D13"/>
    <w:rsid w:val="00F8509A"/>
    <w:rsid w:val="00FA7A40"/>
    <w:rsid w:val="00FB19B4"/>
    <w:rsid w:val="00FB37FD"/>
    <w:rsid w:val="00FD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15154D"/>
    <w:pPr>
      <w:spacing w:after="160" w:line="259" w:lineRule="auto"/>
      <w:ind w:left="720"/>
      <w:contextualSpacing/>
    </w:pPr>
    <w:rPr>
      <w:lang w:val="id-ID"/>
    </w:rPr>
  </w:style>
  <w:style w:type="character" w:customStyle="1" w:styleId="ListParagraphChar">
    <w:name w:val="List Paragraph Char"/>
    <w:aliases w:val="Body of text Char,List Paragraph1 Char"/>
    <w:link w:val="ListParagraph"/>
    <w:uiPriority w:val="34"/>
    <w:locked/>
    <w:rsid w:val="0015154D"/>
    <w:rPr>
      <w:lang w:val="id-ID"/>
    </w:rPr>
  </w:style>
  <w:style w:type="table" w:styleId="TableGrid">
    <w:name w:val="Table Grid"/>
    <w:basedOn w:val="TableNormal"/>
    <w:uiPriority w:val="59"/>
    <w:rsid w:val="002C5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52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2E9"/>
    <w:rPr>
      <w:rFonts w:ascii="Tahoma" w:hAnsi="Tahoma" w:cs="Tahoma"/>
      <w:sz w:val="16"/>
      <w:szCs w:val="16"/>
    </w:rPr>
  </w:style>
  <w:style w:type="paragraph" w:styleId="HTMLPreformatted">
    <w:name w:val="HTML Preformatted"/>
    <w:basedOn w:val="Normal"/>
    <w:link w:val="HTMLPreformattedChar"/>
    <w:uiPriority w:val="99"/>
    <w:semiHidden/>
    <w:unhideWhenUsed/>
    <w:rsid w:val="00327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27C46"/>
    <w:rPr>
      <w:rFonts w:ascii="Courier New" w:eastAsia="Times New Roman" w:hAnsi="Courier New" w:cs="Courier New"/>
      <w:sz w:val="20"/>
      <w:szCs w:val="20"/>
    </w:rPr>
  </w:style>
  <w:style w:type="paragraph" w:styleId="Header">
    <w:name w:val="header"/>
    <w:basedOn w:val="Normal"/>
    <w:link w:val="HeaderChar"/>
    <w:uiPriority w:val="99"/>
    <w:unhideWhenUsed/>
    <w:rsid w:val="00710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DCC"/>
  </w:style>
  <w:style w:type="paragraph" w:styleId="Footer">
    <w:name w:val="footer"/>
    <w:basedOn w:val="Normal"/>
    <w:link w:val="FooterChar"/>
    <w:uiPriority w:val="99"/>
    <w:unhideWhenUsed/>
    <w:rsid w:val="00710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DCC"/>
  </w:style>
  <w:style w:type="paragraph" w:styleId="FootnoteText">
    <w:name w:val="footnote text"/>
    <w:basedOn w:val="Normal"/>
    <w:link w:val="FootnoteTextChar"/>
    <w:uiPriority w:val="99"/>
    <w:unhideWhenUsed/>
    <w:rsid w:val="00B616B0"/>
    <w:pPr>
      <w:spacing w:after="0" w:line="240" w:lineRule="auto"/>
    </w:pPr>
    <w:rPr>
      <w:sz w:val="20"/>
      <w:szCs w:val="20"/>
    </w:rPr>
  </w:style>
  <w:style w:type="character" w:customStyle="1" w:styleId="FootnoteTextChar">
    <w:name w:val="Footnote Text Char"/>
    <w:basedOn w:val="DefaultParagraphFont"/>
    <w:link w:val="FootnoteText"/>
    <w:uiPriority w:val="99"/>
    <w:rsid w:val="00B616B0"/>
    <w:rPr>
      <w:sz w:val="20"/>
      <w:szCs w:val="20"/>
    </w:rPr>
  </w:style>
  <w:style w:type="character" w:styleId="FootnoteReference">
    <w:name w:val="footnote reference"/>
    <w:basedOn w:val="DefaultParagraphFont"/>
    <w:uiPriority w:val="99"/>
    <w:semiHidden/>
    <w:unhideWhenUsed/>
    <w:rsid w:val="00B616B0"/>
    <w:rPr>
      <w:vertAlign w:val="superscript"/>
    </w:rPr>
  </w:style>
  <w:style w:type="character" w:styleId="Hyperlink">
    <w:name w:val="Hyperlink"/>
    <w:basedOn w:val="DefaultParagraphFont"/>
    <w:uiPriority w:val="99"/>
    <w:unhideWhenUsed/>
    <w:rsid w:val="009E6332"/>
    <w:rPr>
      <w:rFonts w:cs="Times New Roman"/>
      <w:color w:val="0000FF" w:themeColor="hyperlink"/>
      <w:u w:val="single"/>
    </w:rPr>
  </w:style>
  <w:style w:type="paragraph" w:styleId="EndnoteText">
    <w:name w:val="endnote text"/>
    <w:basedOn w:val="Normal"/>
    <w:link w:val="EndnoteTextChar"/>
    <w:uiPriority w:val="99"/>
    <w:semiHidden/>
    <w:unhideWhenUsed/>
    <w:rsid w:val="00B44A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4A99"/>
    <w:rPr>
      <w:sz w:val="20"/>
      <w:szCs w:val="20"/>
    </w:rPr>
  </w:style>
  <w:style w:type="character" w:styleId="EndnoteReference">
    <w:name w:val="endnote reference"/>
    <w:basedOn w:val="DefaultParagraphFont"/>
    <w:uiPriority w:val="99"/>
    <w:semiHidden/>
    <w:unhideWhenUsed/>
    <w:rsid w:val="00B44A9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15154D"/>
    <w:pPr>
      <w:spacing w:after="160" w:line="259" w:lineRule="auto"/>
      <w:ind w:left="720"/>
      <w:contextualSpacing/>
    </w:pPr>
    <w:rPr>
      <w:lang w:val="id-ID"/>
    </w:rPr>
  </w:style>
  <w:style w:type="character" w:customStyle="1" w:styleId="ListParagraphChar">
    <w:name w:val="List Paragraph Char"/>
    <w:aliases w:val="Body of text Char,List Paragraph1 Char"/>
    <w:link w:val="ListParagraph"/>
    <w:uiPriority w:val="34"/>
    <w:locked/>
    <w:rsid w:val="0015154D"/>
    <w:rPr>
      <w:lang w:val="id-ID"/>
    </w:rPr>
  </w:style>
  <w:style w:type="table" w:styleId="TableGrid">
    <w:name w:val="Table Grid"/>
    <w:basedOn w:val="TableNormal"/>
    <w:uiPriority w:val="59"/>
    <w:rsid w:val="002C5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52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2E9"/>
    <w:rPr>
      <w:rFonts w:ascii="Tahoma" w:hAnsi="Tahoma" w:cs="Tahoma"/>
      <w:sz w:val="16"/>
      <w:szCs w:val="16"/>
    </w:rPr>
  </w:style>
  <w:style w:type="paragraph" w:styleId="HTMLPreformatted">
    <w:name w:val="HTML Preformatted"/>
    <w:basedOn w:val="Normal"/>
    <w:link w:val="HTMLPreformattedChar"/>
    <w:uiPriority w:val="99"/>
    <w:semiHidden/>
    <w:unhideWhenUsed/>
    <w:rsid w:val="00327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27C46"/>
    <w:rPr>
      <w:rFonts w:ascii="Courier New" w:eastAsia="Times New Roman" w:hAnsi="Courier New" w:cs="Courier New"/>
      <w:sz w:val="20"/>
      <w:szCs w:val="20"/>
    </w:rPr>
  </w:style>
  <w:style w:type="paragraph" w:styleId="Header">
    <w:name w:val="header"/>
    <w:basedOn w:val="Normal"/>
    <w:link w:val="HeaderChar"/>
    <w:uiPriority w:val="99"/>
    <w:unhideWhenUsed/>
    <w:rsid w:val="00710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DCC"/>
  </w:style>
  <w:style w:type="paragraph" w:styleId="Footer">
    <w:name w:val="footer"/>
    <w:basedOn w:val="Normal"/>
    <w:link w:val="FooterChar"/>
    <w:uiPriority w:val="99"/>
    <w:unhideWhenUsed/>
    <w:rsid w:val="00710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DCC"/>
  </w:style>
  <w:style w:type="paragraph" w:styleId="FootnoteText">
    <w:name w:val="footnote text"/>
    <w:basedOn w:val="Normal"/>
    <w:link w:val="FootnoteTextChar"/>
    <w:uiPriority w:val="99"/>
    <w:unhideWhenUsed/>
    <w:rsid w:val="00B616B0"/>
    <w:pPr>
      <w:spacing w:after="0" w:line="240" w:lineRule="auto"/>
    </w:pPr>
    <w:rPr>
      <w:sz w:val="20"/>
      <w:szCs w:val="20"/>
    </w:rPr>
  </w:style>
  <w:style w:type="character" w:customStyle="1" w:styleId="FootnoteTextChar">
    <w:name w:val="Footnote Text Char"/>
    <w:basedOn w:val="DefaultParagraphFont"/>
    <w:link w:val="FootnoteText"/>
    <w:uiPriority w:val="99"/>
    <w:rsid w:val="00B616B0"/>
    <w:rPr>
      <w:sz w:val="20"/>
      <w:szCs w:val="20"/>
    </w:rPr>
  </w:style>
  <w:style w:type="character" w:styleId="FootnoteReference">
    <w:name w:val="footnote reference"/>
    <w:basedOn w:val="DefaultParagraphFont"/>
    <w:uiPriority w:val="99"/>
    <w:semiHidden/>
    <w:unhideWhenUsed/>
    <w:rsid w:val="00B616B0"/>
    <w:rPr>
      <w:vertAlign w:val="superscript"/>
    </w:rPr>
  </w:style>
  <w:style w:type="character" w:styleId="Hyperlink">
    <w:name w:val="Hyperlink"/>
    <w:basedOn w:val="DefaultParagraphFont"/>
    <w:uiPriority w:val="99"/>
    <w:unhideWhenUsed/>
    <w:rsid w:val="009E6332"/>
    <w:rPr>
      <w:rFonts w:cs="Times New Roman"/>
      <w:color w:val="0000FF" w:themeColor="hyperlink"/>
      <w:u w:val="single"/>
    </w:rPr>
  </w:style>
  <w:style w:type="paragraph" w:styleId="EndnoteText">
    <w:name w:val="endnote text"/>
    <w:basedOn w:val="Normal"/>
    <w:link w:val="EndnoteTextChar"/>
    <w:uiPriority w:val="99"/>
    <w:semiHidden/>
    <w:unhideWhenUsed/>
    <w:rsid w:val="00B44A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4A99"/>
    <w:rPr>
      <w:sz w:val="20"/>
      <w:szCs w:val="20"/>
    </w:rPr>
  </w:style>
  <w:style w:type="character" w:styleId="EndnoteReference">
    <w:name w:val="endnote reference"/>
    <w:basedOn w:val="DefaultParagraphFont"/>
    <w:uiPriority w:val="99"/>
    <w:semiHidden/>
    <w:unhideWhenUsed/>
    <w:rsid w:val="00B44A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23050">
      <w:bodyDiv w:val="1"/>
      <w:marLeft w:val="0"/>
      <w:marRight w:val="0"/>
      <w:marTop w:val="0"/>
      <w:marBottom w:val="0"/>
      <w:divBdr>
        <w:top w:val="none" w:sz="0" w:space="0" w:color="auto"/>
        <w:left w:val="none" w:sz="0" w:space="0" w:color="auto"/>
        <w:bottom w:val="none" w:sz="0" w:space="0" w:color="auto"/>
        <w:right w:val="none" w:sz="0" w:space="0" w:color="auto"/>
      </w:divBdr>
    </w:div>
    <w:div w:id="503862900">
      <w:bodyDiv w:val="1"/>
      <w:marLeft w:val="0"/>
      <w:marRight w:val="0"/>
      <w:marTop w:val="0"/>
      <w:marBottom w:val="0"/>
      <w:divBdr>
        <w:top w:val="none" w:sz="0" w:space="0" w:color="auto"/>
        <w:left w:val="none" w:sz="0" w:space="0" w:color="auto"/>
        <w:bottom w:val="none" w:sz="0" w:space="0" w:color="auto"/>
        <w:right w:val="none" w:sz="0" w:space="0" w:color="auto"/>
      </w:divBdr>
    </w:div>
    <w:div w:id="1033727776">
      <w:bodyDiv w:val="1"/>
      <w:marLeft w:val="0"/>
      <w:marRight w:val="0"/>
      <w:marTop w:val="0"/>
      <w:marBottom w:val="0"/>
      <w:divBdr>
        <w:top w:val="none" w:sz="0" w:space="0" w:color="auto"/>
        <w:left w:val="none" w:sz="0" w:space="0" w:color="auto"/>
        <w:bottom w:val="none" w:sz="0" w:space="0" w:color="auto"/>
        <w:right w:val="none" w:sz="0" w:space="0" w:color="auto"/>
      </w:divBdr>
    </w:div>
    <w:div w:id="208143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ldiscooter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346C3-6B1B-491D-932E-DDD1D3637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1</Pages>
  <Words>6803</Words>
  <Characters>38782</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138</cp:revision>
  <dcterms:created xsi:type="dcterms:W3CDTF">2019-11-26T04:43:00Z</dcterms:created>
  <dcterms:modified xsi:type="dcterms:W3CDTF">2020-04-30T09:09:00Z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d19b7ded-45e0-3182-8dec-9a3064263c7c</vt:lpwstr>
  </property>
  <property fmtid="{D5CDD505-2E9C-101B-9397-08002B2CF9AE}" pid="24" name="Mendeley Citation Style_1">
    <vt:lpwstr>http://www.zotero.org/styles/ieee</vt:lpwstr>
  </property>
</Properties>
</file>