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D715B" w:rsidRDefault="00000000">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Review Article</w:t>
      </w:r>
    </w:p>
    <w:p w14:paraId="00000002" w14:textId="77777777" w:rsidR="00ED715B" w:rsidRDefault="00ED715B">
      <w:pPr>
        <w:jc w:val="both"/>
        <w:rPr>
          <w:rFonts w:ascii="Times New Roman" w:eastAsia="Times New Roman" w:hAnsi="Times New Roman" w:cs="Times New Roman"/>
          <w:b/>
        </w:rPr>
      </w:pPr>
    </w:p>
    <w:p w14:paraId="1AEDD9DA" w14:textId="77777777" w:rsidR="00702C95" w:rsidRPr="00702C95" w:rsidRDefault="00702C95" w:rsidP="00702C95">
      <w:pPr>
        <w:spacing w:line="360" w:lineRule="auto"/>
        <w:rPr>
          <w:rFonts w:ascii="Times New Roman" w:hAnsi="Times New Roman" w:cs="Times New Roman"/>
          <w:b/>
          <w:bCs/>
          <w:sz w:val="32"/>
          <w:szCs w:val="32"/>
        </w:rPr>
      </w:pPr>
      <w:r w:rsidRPr="00702C95">
        <w:rPr>
          <w:rFonts w:ascii="Times New Roman" w:hAnsi="Times New Roman" w:cs="Times New Roman"/>
          <w:b/>
          <w:bCs/>
          <w:sz w:val="32"/>
          <w:szCs w:val="32"/>
        </w:rPr>
        <w:t>BODY FAT MASS AND MENARCHEAL AGE AMONG INDONESIAN GIRLS: NARRATIVE REVIEW</w:t>
      </w:r>
    </w:p>
    <w:p w14:paraId="00000004" w14:textId="77777777" w:rsidR="00ED715B" w:rsidRDefault="00ED715B">
      <w:pPr>
        <w:jc w:val="both"/>
        <w:rPr>
          <w:rFonts w:ascii="Times New Roman" w:eastAsia="Times New Roman" w:hAnsi="Times New Roman" w:cs="Times New Roman"/>
          <w:b/>
        </w:rPr>
      </w:pPr>
    </w:p>
    <w:p w14:paraId="52D99F6D" w14:textId="21B8151E" w:rsidR="00702C95" w:rsidRPr="00420373" w:rsidRDefault="00702C95" w:rsidP="00702C95">
      <w:pPr>
        <w:spacing w:line="360" w:lineRule="auto"/>
        <w:rPr>
          <w:rFonts w:ascii="Times New Roman" w:hAnsi="Times New Roman" w:cs="Times New Roman"/>
          <w:b/>
          <w:bCs/>
        </w:rPr>
      </w:pPr>
      <w:proofErr w:type="spellStart"/>
      <w:r w:rsidRPr="00420373">
        <w:rPr>
          <w:rFonts w:ascii="Times New Roman" w:hAnsi="Times New Roman" w:cs="Times New Roman"/>
          <w:b/>
          <w:bCs/>
        </w:rPr>
        <w:t>Rizqy</w:t>
      </w:r>
      <w:proofErr w:type="spellEnd"/>
      <w:r w:rsidRPr="00420373">
        <w:rPr>
          <w:rFonts w:ascii="Times New Roman" w:hAnsi="Times New Roman" w:cs="Times New Roman"/>
          <w:b/>
          <w:bCs/>
        </w:rPr>
        <w:t xml:space="preserve"> </w:t>
      </w:r>
      <w:proofErr w:type="spellStart"/>
      <w:r w:rsidRPr="00420373">
        <w:rPr>
          <w:rFonts w:ascii="Times New Roman" w:hAnsi="Times New Roman" w:cs="Times New Roman"/>
          <w:b/>
          <w:bCs/>
        </w:rPr>
        <w:t>Anindya</w:t>
      </w:r>
      <w:proofErr w:type="spellEnd"/>
      <w:r w:rsidRPr="00420373">
        <w:rPr>
          <w:rFonts w:ascii="Times New Roman" w:hAnsi="Times New Roman" w:cs="Times New Roman"/>
          <w:b/>
          <w:bCs/>
        </w:rPr>
        <w:t xml:space="preserve"> Faridi</w:t>
      </w:r>
      <w:r w:rsidRPr="00702C95">
        <w:rPr>
          <w:rFonts w:ascii="Times New Roman" w:hAnsi="Times New Roman" w:cs="Times New Roman"/>
          <w:b/>
          <w:bCs/>
          <w:vertAlign w:val="superscript"/>
        </w:rPr>
        <w:t>1</w:t>
      </w:r>
      <w:r w:rsidRPr="00420373">
        <w:rPr>
          <w:rFonts w:ascii="Times New Roman" w:hAnsi="Times New Roman" w:cs="Times New Roman"/>
          <w:b/>
          <w:bCs/>
        </w:rPr>
        <w:t>, Francisca A Tjakradidjaja</w:t>
      </w:r>
      <w:r w:rsidRPr="00702C95">
        <w:rPr>
          <w:rFonts w:ascii="Times New Roman" w:hAnsi="Times New Roman" w:cs="Times New Roman"/>
          <w:b/>
          <w:bCs/>
          <w:vertAlign w:val="superscript"/>
        </w:rPr>
        <w:t>2*</w:t>
      </w:r>
      <w:r w:rsidRPr="00420373">
        <w:rPr>
          <w:rFonts w:ascii="Times New Roman" w:hAnsi="Times New Roman" w:cs="Times New Roman"/>
          <w:b/>
          <w:bCs/>
        </w:rPr>
        <w:t xml:space="preserve">, </w:t>
      </w:r>
      <w:proofErr w:type="spellStart"/>
      <w:r w:rsidRPr="00420373">
        <w:rPr>
          <w:rFonts w:ascii="Times New Roman" w:hAnsi="Times New Roman" w:cs="Times New Roman"/>
          <w:b/>
          <w:bCs/>
        </w:rPr>
        <w:t>Auliyani</w:t>
      </w:r>
      <w:proofErr w:type="spellEnd"/>
      <w:r w:rsidRPr="00420373">
        <w:rPr>
          <w:rFonts w:ascii="Times New Roman" w:hAnsi="Times New Roman" w:cs="Times New Roman"/>
          <w:b/>
          <w:bCs/>
        </w:rPr>
        <w:t xml:space="preserve"> </w:t>
      </w:r>
      <w:proofErr w:type="spellStart"/>
      <w:r w:rsidRPr="00420373">
        <w:rPr>
          <w:rFonts w:ascii="Times New Roman" w:hAnsi="Times New Roman" w:cs="Times New Roman"/>
          <w:b/>
          <w:bCs/>
        </w:rPr>
        <w:t>Andam</w:t>
      </w:r>
      <w:proofErr w:type="spellEnd"/>
      <w:r w:rsidRPr="00420373">
        <w:rPr>
          <w:rFonts w:ascii="Times New Roman" w:hAnsi="Times New Roman" w:cs="Times New Roman"/>
          <w:b/>
          <w:bCs/>
        </w:rPr>
        <w:t xml:space="preserve"> Suri</w:t>
      </w:r>
      <w:r w:rsidRPr="00702C95">
        <w:rPr>
          <w:rFonts w:ascii="Times New Roman" w:hAnsi="Times New Roman" w:cs="Times New Roman"/>
          <w:b/>
          <w:bCs/>
          <w:vertAlign w:val="superscript"/>
        </w:rPr>
        <w:t>3</w:t>
      </w:r>
    </w:p>
    <w:p w14:paraId="00000007" w14:textId="6938002B" w:rsidR="00ED715B" w:rsidRDefault="00702C95" w:rsidP="00702C95">
      <w:pPr>
        <w:jc w:val="both"/>
        <w:rPr>
          <w:rFonts w:ascii="Times New Roman" w:eastAsia="Times New Roman" w:hAnsi="Times New Roman" w:cs="Times New Roman"/>
          <w:b/>
        </w:rPr>
      </w:pPr>
      <w:r>
        <w:rPr>
          <w:rFonts w:ascii="Times New Roman" w:eastAsia="Times New Roman" w:hAnsi="Times New Roman" w:cs="Times New Roman"/>
          <w:b/>
        </w:rPr>
        <w:t xml:space="preserve">1 </w:t>
      </w:r>
      <w:r w:rsidR="00915F96">
        <w:rPr>
          <w:rFonts w:ascii="Times New Roman" w:eastAsia="Times New Roman" w:hAnsi="Times New Roman" w:cs="Times New Roman"/>
          <w:b/>
        </w:rPr>
        <w:t xml:space="preserve">Medical </w:t>
      </w:r>
      <w:r>
        <w:rPr>
          <w:rFonts w:ascii="Times New Roman" w:eastAsia="Times New Roman" w:hAnsi="Times New Roman" w:cs="Times New Roman"/>
          <w:b/>
        </w:rPr>
        <w:t xml:space="preserve">Student </w:t>
      </w:r>
      <w:r w:rsidR="005C61D7">
        <w:rPr>
          <w:rFonts w:ascii="Times New Roman" w:eastAsia="Times New Roman" w:hAnsi="Times New Roman" w:cs="Times New Roman"/>
          <w:b/>
        </w:rPr>
        <w:t>at</w:t>
      </w:r>
      <w:r>
        <w:rPr>
          <w:rFonts w:ascii="Times New Roman" w:eastAsia="Times New Roman" w:hAnsi="Times New Roman" w:cs="Times New Roman"/>
          <w:b/>
        </w:rPr>
        <w:t xml:space="preserve"> </w:t>
      </w:r>
      <w:r>
        <w:rPr>
          <w:rFonts w:ascii="Times New Roman" w:eastAsia="Times New Roman" w:hAnsi="Times New Roman" w:cs="Times New Roman"/>
          <w:b/>
        </w:rPr>
        <w:t xml:space="preserve">Faculty of Medicine, UIN </w:t>
      </w:r>
      <w:proofErr w:type="spellStart"/>
      <w:r>
        <w:rPr>
          <w:rFonts w:ascii="Times New Roman" w:eastAsia="Times New Roman" w:hAnsi="Times New Roman" w:cs="Times New Roman"/>
          <w:b/>
        </w:rPr>
        <w:t>Syarif</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Hidayatullah</w:t>
      </w:r>
      <w:proofErr w:type="spellEnd"/>
      <w:r>
        <w:rPr>
          <w:rFonts w:ascii="Times New Roman" w:eastAsia="Times New Roman" w:hAnsi="Times New Roman" w:cs="Times New Roman"/>
          <w:b/>
        </w:rPr>
        <w:t>, Jakarta</w:t>
      </w:r>
      <w:r>
        <w:rPr>
          <w:rFonts w:ascii="Times New Roman" w:eastAsia="Times New Roman" w:hAnsi="Times New Roman" w:cs="Times New Roman"/>
          <w:b/>
        </w:rPr>
        <w:t>.</w:t>
      </w:r>
    </w:p>
    <w:p w14:paraId="0B5486A7" w14:textId="31079856" w:rsidR="00702C95" w:rsidRDefault="00702C95" w:rsidP="00702C95">
      <w:pPr>
        <w:jc w:val="both"/>
        <w:rPr>
          <w:rFonts w:ascii="Times New Roman" w:eastAsia="Times New Roman" w:hAnsi="Times New Roman" w:cs="Times New Roman"/>
          <w:b/>
        </w:rPr>
      </w:pPr>
      <w:r>
        <w:rPr>
          <w:rFonts w:ascii="Times New Roman" w:eastAsia="Times New Roman" w:hAnsi="Times New Roman" w:cs="Times New Roman"/>
          <w:b/>
        </w:rPr>
        <w:t xml:space="preserve">2 Clinical Nutrition Department, Faculty </w:t>
      </w:r>
      <w:r w:rsidR="00915F96">
        <w:rPr>
          <w:rFonts w:ascii="Times New Roman" w:eastAsia="Times New Roman" w:hAnsi="Times New Roman" w:cs="Times New Roman"/>
          <w:b/>
        </w:rPr>
        <w:t>of Medicine</w:t>
      </w:r>
      <w:r>
        <w:rPr>
          <w:rFonts w:ascii="Times New Roman" w:eastAsia="Times New Roman" w:hAnsi="Times New Roman" w:cs="Times New Roman"/>
          <w:b/>
        </w:rPr>
        <w:t xml:space="preserve">, UIN </w:t>
      </w:r>
      <w:proofErr w:type="spellStart"/>
      <w:r>
        <w:rPr>
          <w:rFonts w:ascii="Times New Roman" w:eastAsia="Times New Roman" w:hAnsi="Times New Roman" w:cs="Times New Roman"/>
          <w:b/>
        </w:rPr>
        <w:t>Syarif</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Hidayatullah</w:t>
      </w:r>
      <w:proofErr w:type="spellEnd"/>
      <w:r>
        <w:rPr>
          <w:rFonts w:ascii="Times New Roman" w:eastAsia="Times New Roman" w:hAnsi="Times New Roman" w:cs="Times New Roman"/>
          <w:b/>
        </w:rPr>
        <w:t>, Jakarta.</w:t>
      </w:r>
    </w:p>
    <w:p w14:paraId="312DFEFB" w14:textId="118DE8B7" w:rsidR="00702C95" w:rsidRDefault="00702C95" w:rsidP="00702C95">
      <w:pPr>
        <w:jc w:val="both"/>
        <w:rPr>
          <w:rFonts w:ascii="Times New Roman" w:eastAsia="Times New Roman" w:hAnsi="Times New Roman" w:cs="Times New Roman"/>
          <w:b/>
        </w:rPr>
      </w:pPr>
      <w:r>
        <w:rPr>
          <w:rFonts w:ascii="Times New Roman" w:eastAsia="Times New Roman" w:hAnsi="Times New Roman" w:cs="Times New Roman"/>
          <w:b/>
        </w:rPr>
        <w:t xml:space="preserve">3 Physiology Department, </w:t>
      </w:r>
      <w:r>
        <w:rPr>
          <w:rFonts w:ascii="Times New Roman" w:eastAsia="Times New Roman" w:hAnsi="Times New Roman" w:cs="Times New Roman"/>
          <w:b/>
        </w:rPr>
        <w:t xml:space="preserve">Faculty </w:t>
      </w:r>
      <w:r w:rsidR="00915F96">
        <w:rPr>
          <w:rFonts w:ascii="Times New Roman" w:eastAsia="Times New Roman" w:hAnsi="Times New Roman" w:cs="Times New Roman"/>
          <w:b/>
        </w:rPr>
        <w:t>of Medicine</w:t>
      </w:r>
      <w:r>
        <w:rPr>
          <w:rFonts w:ascii="Times New Roman" w:eastAsia="Times New Roman" w:hAnsi="Times New Roman" w:cs="Times New Roman"/>
          <w:b/>
        </w:rPr>
        <w:t xml:space="preserve">, UIN </w:t>
      </w:r>
      <w:proofErr w:type="spellStart"/>
      <w:r>
        <w:rPr>
          <w:rFonts w:ascii="Times New Roman" w:eastAsia="Times New Roman" w:hAnsi="Times New Roman" w:cs="Times New Roman"/>
          <w:b/>
        </w:rPr>
        <w:t>Syarif</w:t>
      </w:r>
      <w:proofErr w:type="spellEnd"/>
      <w:r>
        <w:rPr>
          <w:rFonts w:ascii="Times New Roman" w:eastAsia="Times New Roman" w:hAnsi="Times New Roman" w:cs="Times New Roman"/>
          <w:b/>
        </w:rPr>
        <w:t xml:space="preserve"> </w:t>
      </w:r>
      <w:proofErr w:type="spellStart"/>
      <w:r>
        <w:rPr>
          <w:rFonts w:ascii="Times New Roman" w:eastAsia="Times New Roman" w:hAnsi="Times New Roman" w:cs="Times New Roman"/>
          <w:b/>
        </w:rPr>
        <w:t>Hidayatullah</w:t>
      </w:r>
      <w:proofErr w:type="spellEnd"/>
      <w:r>
        <w:rPr>
          <w:rFonts w:ascii="Times New Roman" w:eastAsia="Times New Roman" w:hAnsi="Times New Roman" w:cs="Times New Roman"/>
          <w:b/>
        </w:rPr>
        <w:t>, Jakarta.</w:t>
      </w:r>
    </w:p>
    <w:p w14:paraId="00000008" w14:textId="77777777" w:rsidR="00ED715B" w:rsidRDefault="00ED715B">
      <w:pPr>
        <w:jc w:val="both"/>
        <w:rPr>
          <w:rFonts w:ascii="Times New Roman" w:eastAsia="Times New Roman" w:hAnsi="Times New Roman" w:cs="Times New Roman"/>
          <w:b/>
        </w:rPr>
      </w:pPr>
    </w:p>
    <w:p w14:paraId="31B2AA20" w14:textId="77777777" w:rsidR="00702C95" w:rsidRDefault="00000000">
      <w:pPr>
        <w:jc w:val="both"/>
        <w:rPr>
          <w:rFonts w:ascii="Times New Roman" w:eastAsia="Times New Roman" w:hAnsi="Times New Roman" w:cs="Times New Roman"/>
          <w:b/>
        </w:rPr>
      </w:pPr>
      <w:r>
        <w:rPr>
          <w:rFonts w:ascii="Times New Roman" w:eastAsia="Times New Roman" w:hAnsi="Times New Roman" w:cs="Times New Roman"/>
          <w:b/>
        </w:rPr>
        <w:t>Corresponding Author</w:t>
      </w:r>
      <w:r w:rsidR="00702C95">
        <w:rPr>
          <w:rFonts w:ascii="Times New Roman" w:eastAsia="Times New Roman" w:hAnsi="Times New Roman" w:cs="Times New Roman"/>
          <w:b/>
        </w:rPr>
        <w:t>:</w:t>
      </w:r>
      <w:r>
        <w:rPr>
          <w:rFonts w:ascii="Times New Roman" w:eastAsia="Times New Roman" w:hAnsi="Times New Roman" w:cs="Times New Roman"/>
          <w:b/>
        </w:rPr>
        <w:t xml:space="preserve"> </w:t>
      </w:r>
    </w:p>
    <w:p w14:paraId="0000000B" w14:textId="2E356D63" w:rsidR="00ED715B" w:rsidRDefault="00702C95">
      <w:pPr>
        <w:jc w:val="both"/>
        <w:rPr>
          <w:rFonts w:ascii="Times New Roman" w:hAnsi="Times New Roman" w:cs="Times New Roman"/>
          <w:b/>
          <w:bCs/>
        </w:rPr>
      </w:pPr>
      <w:r w:rsidRPr="00420373">
        <w:rPr>
          <w:rFonts w:ascii="Times New Roman" w:hAnsi="Times New Roman" w:cs="Times New Roman"/>
          <w:b/>
          <w:bCs/>
        </w:rPr>
        <w:t xml:space="preserve">Francisca A </w:t>
      </w:r>
      <w:proofErr w:type="spellStart"/>
      <w:r w:rsidRPr="00420373">
        <w:rPr>
          <w:rFonts w:ascii="Times New Roman" w:hAnsi="Times New Roman" w:cs="Times New Roman"/>
          <w:b/>
          <w:bCs/>
        </w:rPr>
        <w:t>Tjakradidjaja</w:t>
      </w:r>
      <w:proofErr w:type="spellEnd"/>
    </w:p>
    <w:p w14:paraId="52B227AF" w14:textId="2654C68A" w:rsidR="00702C95" w:rsidRDefault="00702C95">
      <w:pPr>
        <w:jc w:val="both"/>
        <w:rPr>
          <w:rFonts w:ascii="Times New Roman" w:eastAsia="Times New Roman" w:hAnsi="Times New Roman" w:cs="Times New Roman"/>
          <w:b/>
        </w:rPr>
      </w:pPr>
      <w:r>
        <w:rPr>
          <w:rFonts w:ascii="Times New Roman" w:hAnsi="Times New Roman" w:cs="Times New Roman"/>
          <w:b/>
          <w:bCs/>
        </w:rPr>
        <w:t>Francisca.tjakradidjaja@uinjkt.ac.id</w:t>
      </w:r>
    </w:p>
    <w:p w14:paraId="0000000D" w14:textId="77777777" w:rsidR="00ED715B" w:rsidRDefault="00ED715B">
      <w:pPr>
        <w:jc w:val="both"/>
        <w:rPr>
          <w:rFonts w:ascii="Times New Roman" w:eastAsia="Times New Roman" w:hAnsi="Times New Roman" w:cs="Times New Roman"/>
          <w:b/>
        </w:rPr>
      </w:pPr>
    </w:p>
    <w:p w14:paraId="0000000E" w14:textId="77777777" w:rsidR="00ED715B" w:rsidRDefault="00ED715B">
      <w:pPr>
        <w:jc w:val="both"/>
        <w:rPr>
          <w:rFonts w:ascii="Times New Roman" w:eastAsia="Times New Roman" w:hAnsi="Times New Roman" w:cs="Times New Roman"/>
          <w:b/>
        </w:rPr>
      </w:pPr>
    </w:p>
    <w:p w14:paraId="0000000F" w14:textId="77777777" w:rsidR="00ED715B" w:rsidRDefault="00ED715B">
      <w:pPr>
        <w:jc w:val="both"/>
        <w:rPr>
          <w:rFonts w:ascii="Times New Roman" w:eastAsia="Times New Roman" w:hAnsi="Times New Roman" w:cs="Times New Roman"/>
          <w:b/>
        </w:rPr>
      </w:pPr>
    </w:p>
    <w:p w14:paraId="00000010" w14:textId="77777777" w:rsidR="00ED715B" w:rsidRDefault="00ED715B">
      <w:pPr>
        <w:jc w:val="both"/>
        <w:rPr>
          <w:rFonts w:ascii="Times New Roman" w:eastAsia="Times New Roman" w:hAnsi="Times New Roman" w:cs="Times New Roman"/>
          <w:b/>
        </w:rPr>
      </w:pPr>
    </w:p>
    <w:p w14:paraId="00000011" w14:textId="77777777" w:rsidR="00ED715B" w:rsidRDefault="00ED715B">
      <w:pPr>
        <w:jc w:val="both"/>
        <w:rPr>
          <w:rFonts w:ascii="Times New Roman" w:eastAsia="Times New Roman" w:hAnsi="Times New Roman" w:cs="Times New Roman"/>
          <w:b/>
        </w:rPr>
      </w:pPr>
    </w:p>
    <w:p w14:paraId="00000012" w14:textId="77777777" w:rsidR="00ED715B" w:rsidRDefault="00ED715B">
      <w:pPr>
        <w:jc w:val="both"/>
        <w:rPr>
          <w:rFonts w:ascii="Times New Roman" w:eastAsia="Times New Roman" w:hAnsi="Times New Roman" w:cs="Times New Roman"/>
          <w:b/>
        </w:rPr>
      </w:pPr>
    </w:p>
    <w:p w14:paraId="00000013" w14:textId="77777777" w:rsidR="00ED715B" w:rsidRDefault="00ED715B">
      <w:pPr>
        <w:jc w:val="both"/>
        <w:rPr>
          <w:rFonts w:ascii="Times New Roman" w:eastAsia="Times New Roman" w:hAnsi="Times New Roman" w:cs="Times New Roman"/>
          <w:b/>
        </w:rPr>
      </w:pPr>
    </w:p>
    <w:p w14:paraId="00000014" w14:textId="77777777" w:rsidR="00ED715B" w:rsidRDefault="00ED715B">
      <w:pPr>
        <w:jc w:val="both"/>
        <w:rPr>
          <w:rFonts w:ascii="Times New Roman" w:eastAsia="Times New Roman" w:hAnsi="Times New Roman" w:cs="Times New Roman"/>
          <w:b/>
        </w:rPr>
      </w:pPr>
    </w:p>
    <w:p w14:paraId="00000015" w14:textId="77777777" w:rsidR="00ED715B" w:rsidRDefault="00ED715B">
      <w:pPr>
        <w:jc w:val="both"/>
        <w:rPr>
          <w:rFonts w:ascii="Times New Roman" w:eastAsia="Times New Roman" w:hAnsi="Times New Roman" w:cs="Times New Roman"/>
          <w:b/>
        </w:rPr>
      </w:pPr>
    </w:p>
    <w:p w14:paraId="00000016" w14:textId="77777777" w:rsidR="00ED715B" w:rsidRDefault="00ED715B">
      <w:pPr>
        <w:jc w:val="both"/>
        <w:rPr>
          <w:rFonts w:ascii="Times New Roman" w:eastAsia="Times New Roman" w:hAnsi="Times New Roman" w:cs="Times New Roman"/>
          <w:b/>
        </w:rPr>
      </w:pPr>
    </w:p>
    <w:p w14:paraId="00000017" w14:textId="77777777" w:rsidR="00ED715B" w:rsidRDefault="00ED715B">
      <w:pPr>
        <w:jc w:val="both"/>
        <w:rPr>
          <w:rFonts w:ascii="Times New Roman" w:eastAsia="Times New Roman" w:hAnsi="Times New Roman" w:cs="Times New Roman"/>
          <w:b/>
        </w:rPr>
      </w:pPr>
    </w:p>
    <w:p w14:paraId="00000018" w14:textId="77777777" w:rsidR="00ED715B" w:rsidRDefault="00ED715B">
      <w:pPr>
        <w:jc w:val="both"/>
        <w:rPr>
          <w:rFonts w:ascii="Times New Roman" w:eastAsia="Times New Roman" w:hAnsi="Times New Roman" w:cs="Times New Roman"/>
          <w:b/>
        </w:rPr>
      </w:pPr>
    </w:p>
    <w:p w14:paraId="00000019" w14:textId="77777777" w:rsidR="00ED715B" w:rsidRDefault="00ED715B">
      <w:pPr>
        <w:jc w:val="both"/>
        <w:rPr>
          <w:rFonts w:ascii="Times New Roman" w:eastAsia="Times New Roman" w:hAnsi="Times New Roman" w:cs="Times New Roman"/>
          <w:b/>
        </w:rPr>
      </w:pPr>
    </w:p>
    <w:p w14:paraId="0000001A" w14:textId="77777777" w:rsidR="00ED715B" w:rsidRDefault="00ED715B">
      <w:pPr>
        <w:jc w:val="both"/>
        <w:rPr>
          <w:rFonts w:ascii="Times New Roman" w:eastAsia="Times New Roman" w:hAnsi="Times New Roman" w:cs="Times New Roman"/>
          <w:b/>
        </w:rPr>
      </w:pPr>
    </w:p>
    <w:p w14:paraId="0000001B" w14:textId="77777777" w:rsidR="00ED715B" w:rsidRDefault="00ED715B">
      <w:pPr>
        <w:jc w:val="both"/>
        <w:rPr>
          <w:rFonts w:ascii="Times New Roman" w:eastAsia="Times New Roman" w:hAnsi="Times New Roman" w:cs="Times New Roman"/>
          <w:b/>
        </w:rPr>
      </w:pPr>
    </w:p>
    <w:p w14:paraId="0000001C" w14:textId="77777777" w:rsidR="00ED715B" w:rsidRDefault="00ED715B">
      <w:pPr>
        <w:jc w:val="both"/>
        <w:rPr>
          <w:rFonts w:ascii="Times New Roman" w:eastAsia="Times New Roman" w:hAnsi="Times New Roman" w:cs="Times New Roman"/>
          <w:b/>
        </w:rPr>
      </w:pPr>
    </w:p>
    <w:p w14:paraId="0000001D" w14:textId="77777777" w:rsidR="00ED715B" w:rsidRDefault="00ED715B">
      <w:pPr>
        <w:jc w:val="both"/>
        <w:rPr>
          <w:rFonts w:ascii="Times New Roman" w:eastAsia="Times New Roman" w:hAnsi="Times New Roman" w:cs="Times New Roman"/>
          <w:b/>
        </w:rPr>
      </w:pPr>
    </w:p>
    <w:p w14:paraId="0000001E" w14:textId="77777777" w:rsidR="00ED715B" w:rsidRDefault="00ED715B">
      <w:pPr>
        <w:jc w:val="both"/>
        <w:rPr>
          <w:rFonts w:ascii="Times New Roman" w:eastAsia="Times New Roman" w:hAnsi="Times New Roman" w:cs="Times New Roman"/>
          <w:b/>
        </w:rPr>
      </w:pPr>
    </w:p>
    <w:p w14:paraId="0000001F" w14:textId="77777777" w:rsidR="00ED715B" w:rsidRDefault="00ED715B">
      <w:pPr>
        <w:jc w:val="both"/>
        <w:rPr>
          <w:rFonts w:ascii="Times New Roman" w:eastAsia="Times New Roman" w:hAnsi="Times New Roman" w:cs="Times New Roman"/>
          <w:b/>
        </w:rPr>
      </w:pPr>
    </w:p>
    <w:p w14:paraId="00000020" w14:textId="77777777" w:rsidR="00ED715B" w:rsidRDefault="00ED715B">
      <w:pPr>
        <w:jc w:val="both"/>
        <w:rPr>
          <w:rFonts w:ascii="Times New Roman" w:eastAsia="Times New Roman" w:hAnsi="Times New Roman" w:cs="Times New Roman"/>
          <w:b/>
        </w:rPr>
      </w:pPr>
    </w:p>
    <w:p w14:paraId="00000021" w14:textId="77777777" w:rsidR="00ED715B" w:rsidRDefault="00ED715B">
      <w:pPr>
        <w:jc w:val="both"/>
        <w:rPr>
          <w:rFonts w:ascii="Times New Roman" w:eastAsia="Times New Roman" w:hAnsi="Times New Roman" w:cs="Times New Roman"/>
          <w:b/>
        </w:rPr>
      </w:pPr>
    </w:p>
    <w:p w14:paraId="00000022" w14:textId="77777777" w:rsidR="00ED715B" w:rsidRDefault="00ED715B">
      <w:pPr>
        <w:jc w:val="both"/>
        <w:rPr>
          <w:rFonts w:ascii="Times New Roman" w:eastAsia="Times New Roman" w:hAnsi="Times New Roman" w:cs="Times New Roman"/>
          <w:b/>
        </w:rPr>
      </w:pPr>
    </w:p>
    <w:p w14:paraId="00000023" w14:textId="77777777" w:rsidR="00ED715B" w:rsidRDefault="00ED715B">
      <w:pPr>
        <w:jc w:val="both"/>
        <w:rPr>
          <w:rFonts w:ascii="Times New Roman" w:eastAsia="Times New Roman" w:hAnsi="Times New Roman" w:cs="Times New Roman"/>
          <w:b/>
        </w:rPr>
      </w:pPr>
    </w:p>
    <w:p w14:paraId="00000024" w14:textId="77777777" w:rsidR="00ED715B" w:rsidRDefault="00ED715B">
      <w:pPr>
        <w:jc w:val="both"/>
        <w:rPr>
          <w:rFonts w:ascii="Times New Roman" w:eastAsia="Times New Roman" w:hAnsi="Times New Roman" w:cs="Times New Roman"/>
          <w:b/>
        </w:rPr>
      </w:pPr>
    </w:p>
    <w:p w14:paraId="00000025" w14:textId="77777777" w:rsidR="00ED715B" w:rsidRDefault="00ED715B">
      <w:pPr>
        <w:jc w:val="both"/>
        <w:rPr>
          <w:rFonts w:ascii="Times New Roman" w:eastAsia="Times New Roman" w:hAnsi="Times New Roman" w:cs="Times New Roman"/>
          <w:b/>
        </w:rPr>
      </w:pPr>
    </w:p>
    <w:p w14:paraId="00000026" w14:textId="77777777" w:rsidR="00ED715B" w:rsidRDefault="00ED715B">
      <w:pPr>
        <w:jc w:val="both"/>
        <w:rPr>
          <w:rFonts w:ascii="Times New Roman" w:eastAsia="Times New Roman" w:hAnsi="Times New Roman" w:cs="Times New Roman"/>
          <w:b/>
        </w:rPr>
      </w:pPr>
    </w:p>
    <w:p w14:paraId="00000027" w14:textId="77777777" w:rsidR="00ED715B" w:rsidRDefault="00ED715B">
      <w:pPr>
        <w:jc w:val="both"/>
        <w:rPr>
          <w:rFonts w:ascii="Times New Roman" w:eastAsia="Times New Roman" w:hAnsi="Times New Roman" w:cs="Times New Roman"/>
          <w:b/>
        </w:rPr>
      </w:pPr>
    </w:p>
    <w:p w14:paraId="00000028" w14:textId="77777777" w:rsidR="00ED715B" w:rsidRDefault="00ED715B">
      <w:pPr>
        <w:jc w:val="both"/>
        <w:rPr>
          <w:rFonts w:ascii="Times New Roman" w:eastAsia="Times New Roman" w:hAnsi="Times New Roman" w:cs="Times New Roman"/>
          <w:b/>
        </w:rPr>
      </w:pPr>
    </w:p>
    <w:p w14:paraId="00000029" w14:textId="77777777" w:rsidR="00ED715B" w:rsidRDefault="00ED715B">
      <w:pPr>
        <w:jc w:val="both"/>
        <w:rPr>
          <w:rFonts w:ascii="Times New Roman" w:eastAsia="Times New Roman" w:hAnsi="Times New Roman" w:cs="Times New Roman"/>
          <w:b/>
        </w:rPr>
      </w:pPr>
    </w:p>
    <w:p w14:paraId="0000002A" w14:textId="77777777" w:rsidR="00ED715B" w:rsidRDefault="00ED715B">
      <w:pPr>
        <w:jc w:val="both"/>
        <w:rPr>
          <w:rFonts w:ascii="Times New Roman" w:eastAsia="Times New Roman" w:hAnsi="Times New Roman" w:cs="Times New Roman"/>
          <w:b/>
        </w:rPr>
      </w:pPr>
    </w:p>
    <w:p w14:paraId="0000002B" w14:textId="77777777" w:rsidR="00ED715B" w:rsidRDefault="00ED715B">
      <w:pPr>
        <w:jc w:val="both"/>
        <w:rPr>
          <w:rFonts w:ascii="Times New Roman" w:eastAsia="Times New Roman" w:hAnsi="Times New Roman" w:cs="Times New Roman"/>
          <w:b/>
        </w:rPr>
      </w:pPr>
    </w:p>
    <w:p w14:paraId="0000002C" w14:textId="77777777" w:rsidR="00ED715B" w:rsidRDefault="00ED715B">
      <w:pPr>
        <w:jc w:val="both"/>
        <w:rPr>
          <w:rFonts w:ascii="Times New Roman" w:eastAsia="Times New Roman" w:hAnsi="Times New Roman" w:cs="Times New Roman"/>
          <w:b/>
        </w:rPr>
      </w:pPr>
    </w:p>
    <w:p w14:paraId="0000002D" w14:textId="77777777" w:rsidR="00ED715B" w:rsidRDefault="00ED715B">
      <w:pPr>
        <w:jc w:val="both"/>
        <w:rPr>
          <w:rFonts w:ascii="Times New Roman" w:eastAsia="Times New Roman" w:hAnsi="Times New Roman" w:cs="Times New Roman"/>
          <w:b/>
        </w:rPr>
      </w:pPr>
    </w:p>
    <w:p w14:paraId="0000002E" w14:textId="77777777" w:rsidR="00ED715B" w:rsidRDefault="00ED715B">
      <w:pPr>
        <w:jc w:val="both"/>
        <w:rPr>
          <w:rFonts w:ascii="Times New Roman" w:eastAsia="Times New Roman" w:hAnsi="Times New Roman" w:cs="Times New Roman"/>
          <w:b/>
        </w:rPr>
      </w:pPr>
    </w:p>
    <w:p w14:paraId="339B2523" w14:textId="77777777" w:rsidR="006A2C7A" w:rsidRPr="00702C95" w:rsidRDefault="006A2C7A" w:rsidP="006A2C7A">
      <w:pPr>
        <w:spacing w:line="360" w:lineRule="auto"/>
        <w:rPr>
          <w:rFonts w:ascii="Times New Roman" w:hAnsi="Times New Roman" w:cs="Times New Roman"/>
          <w:b/>
          <w:bCs/>
          <w:sz w:val="32"/>
          <w:szCs w:val="32"/>
        </w:rPr>
      </w:pPr>
      <w:r w:rsidRPr="00702C95">
        <w:rPr>
          <w:rFonts w:ascii="Times New Roman" w:hAnsi="Times New Roman" w:cs="Times New Roman"/>
          <w:b/>
          <w:bCs/>
          <w:sz w:val="32"/>
          <w:szCs w:val="32"/>
        </w:rPr>
        <w:lastRenderedPageBreak/>
        <w:t>BODY FAT MASS AND MENARCHEAL AGE AMONG INDONESIAN GIRLS: NARRATIVE REVIEW</w:t>
      </w:r>
    </w:p>
    <w:p w14:paraId="00000030" w14:textId="77777777" w:rsidR="00ED715B" w:rsidRDefault="00ED715B">
      <w:pPr>
        <w:jc w:val="both"/>
        <w:rPr>
          <w:rFonts w:ascii="Times New Roman" w:eastAsia="Times New Roman" w:hAnsi="Times New Roman" w:cs="Times New Roman"/>
          <w:b/>
        </w:rPr>
      </w:pPr>
    </w:p>
    <w:p w14:paraId="00000033" w14:textId="77777777" w:rsidR="00ED715B" w:rsidRDefault="00000000">
      <w:pPr>
        <w:jc w:val="both"/>
        <w:rPr>
          <w:rFonts w:ascii="Times New Roman" w:eastAsia="Times New Roman" w:hAnsi="Times New Roman" w:cs="Times New Roman"/>
          <w:b/>
          <w:u w:val="single"/>
        </w:rPr>
      </w:pPr>
      <w:r>
        <w:rPr>
          <w:rFonts w:ascii="Times New Roman" w:eastAsia="Times New Roman" w:hAnsi="Times New Roman" w:cs="Times New Roman"/>
          <w:b/>
          <w:u w:val="single"/>
        </w:rPr>
        <w:t>ABSTRACT</w:t>
      </w:r>
    </w:p>
    <w:p w14:paraId="50BB19A9" w14:textId="77777777" w:rsidR="00915F96" w:rsidRPr="00915F96" w:rsidRDefault="00915F96" w:rsidP="005C61D7">
      <w:pPr>
        <w:jc w:val="both"/>
        <w:rPr>
          <w:rFonts w:ascii="Times New Roman" w:eastAsia="Times New Roman" w:hAnsi="Times New Roman" w:cs="Times New Roman"/>
        </w:rPr>
      </w:pPr>
      <w:r w:rsidRPr="00915F96">
        <w:rPr>
          <w:rFonts w:ascii="Times New Roman" w:eastAsia="Times New Roman" w:hAnsi="Times New Roman" w:cs="Times New Roman"/>
          <w:b/>
          <w:bCs/>
        </w:rPr>
        <w:t>Introduction:</w:t>
      </w:r>
      <w:r w:rsidRPr="00915F96">
        <w:rPr>
          <w:rFonts w:ascii="Times New Roman" w:eastAsia="Times New Roman" w:hAnsi="Times New Roman" w:cs="Times New Roman"/>
        </w:rPr>
        <w:t xml:space="preserve"> The onset of the first menstrual period, also known as menarche, indicates the maturity of the female reproductive system. Menarche occurs at a different age for each person. Many factors influence menarche age, including parents' education level, family economy, genetics, food type and amount, media exposure, physical activity, and nutritional status. The studies on the relationship between body fat mass and </w:t>
      </w:r>
      <w:proofErr w:type="spellStart"/>
      <w:r w:rsidRPr="00915F96">
        <w:rPr>
          <w:rFonts w:ascii="Times New Roman" w:eastAsia="Times New Roman" w:hAnsi="Times New Roman" w:cs="Times New Roman"/>
        </w:rPr>
        <w:t>menarcheal</w:t>
      </w:r>
      <w:proofErr w:type="spellEnd"/>
      <w:r w:rsidRPr="00915F96">
        <w:rPr>
          <w:rFonts w:ascii="Times New Roman" w:eastAsia="Times New Roman" w:hAnsi="Times New Roman" w:cs="Times New Roman"/>
        </w:rPr>
        <w:t xml:space="preserve"> age are still conflicting. </w:t>
      </w:r>
      <w:proofErr w:type="gramStart"/>
      <w:r w:rsidRPr="00915F96">
        <w:rPr>
          <w:rFonts w:ascii="Times New Roman" w:eastAsia="Times New Roman" w:hAnsi="Times New Roman" w:cs="Times New Roman"/>
        </w:rPr>
        <w:t>Therefore</w:t>
      </w:r>
      <w:proofErr w:type="gramEnd"/>
      <w:r w:rsidRPr="00915F96">
        <w:rPr>
          <w:rFonts w:ascii="Times New Roman" w:eastAsia="Times New Roman" w:hAnsi="Times New Roman" w:cs="Times New Roman"/>
        </w:rPr>
        <w:t xml:space="preserve"> the purpose of this paper is to investigate this relationship based on research articles that have been published, focusing on girls in Indonesia. </w:t>
      </w:r>
    </w:p>
    <w:p w14:paraId="34D44621" w14:textId="067044E0" w:rsidR="00915F96" w:rsidRPr="00915F96" w:rsidRDefault="00915F96" w:rsidP="005C61D7">
      <w:pPr>
        <w:jc w:val="both"/>
        <w:rPr>
          <w:rFonts w:ascii="Times New Roman" w:eastAsia="Times New Roman" w:hAnsi="Times New Roman" w:cs="Times New Roman"/>
        </w:rPr>
      </w:pPr>
      <w:r w:rsidRPr="00915F96">
        <w:rPr>
          <w:rFonts w:ascii="Times New Roman" w:eastAsia="Times New Roman" w:hAnsi="Times New Roman" w:cs="Times New Roman"/>
          <w:b/>
          <w:bCs/>
        </w:rPr>
        <w:t>Methods:</w:t>
      </w:r>
      <w:r w:rsidRPr="00915F96">
        <w:rPr>
          <w:rFonts w:ascii="Times New Roman" w:eastAsia="Times New Roman" w:hAnsi="Times New Roman" w:cs="Times New Roman"/>
        </w:rPr>
        <w:t xml:space="preserve"> The articles were encountered using Google Scholar and the Ministry of Education and Culture's Digital Reference (Garuda </w:t>
      </w:r>
      <w:proofErr w:type="spellStart"/>
      <w:r w:rsidRPr="00915F96">
        <w:rPr>
          <w:rFonts w:ascii="Times New Roman" w:eastAsia="Times New Roman" w:hAnsi="Times New Roman" w:cs="Times New Roman"/>
        </w:rPr>
        <w:t>Kem</w:t>
      </w:r>
      <w:r>
        <w:rPr>
          <w:rFonts w:ascii="Times New Roman" w:eastAsia="Times New Roman" w:hAnsi="Times New Roman" w:cs="Times New Roman"/>
        </w:rPr>
        <w:t>en</w:t>
      </w:r>
      <w:r w:rsidRPr="00915F96">
        <w:rPr>
          <w:rFonts w:ascii="Times New Roman" w:eastAsia="Times New Roman" w:hAnsi="Times New Roman" w:cs="Times New Roman"/>
        </w:rPr>
        <w:t>dikbud</w:t>
      </w:r>
      <w:proofErr w:type="spellEnd"/>
      <w:r w:rsidRPr="00915F96">
        <w:rPr>
          <w:rFonts w:ascii="Times New Roman" w:eastAsia="Times New Roman" w:hAnsi="Times New Roman" w:cs="Times New Roman"/>
        </w:rPr>
        <w:t>). The PICO method approach was employed to simplify the search. Articles published between 2017 and 2022, written in Indonesian or English, original research, conducted in Indonesia. Articles chosen for analysis and interpretation will be evaluated.</w:t>
      </w:r>
    </w:p>
    <w:p w14:paraId="4E9342BE" w14:textId="77777777" w:rsidR="00915F96" w:rsidRPr="00915F96" w:rsidRDefault="00915F96" w:rsidP="005C61D7">
      <w:pPr>
        <w:jc w:val="both"/>
        <w:rPr>
          <w:rFonts w:ascii="Times New Roman" w:eastAsia="Times New Roman" w:hAnsi="Times New Roman" w:cs="Times New Roman"/>
        </w:rPr>
      </w:pPr>
      <w:r w:rsidRPr="00915F96">
        <w:rPr>
          <w:rFonts w:ascii="Times New Roman" w:eastAsia="Times New Roman" w:hAnsi="Times New Roman" w:cs="Times New Roman"/>
          <w:b/>
          <w:bCs/>
        </w:rPr>
        <w:t>Results:</w:t>
      </w:r>
      <w:r w:rsidRPr="00915F96">
        <w:rPr>
          <w:rFonts w:ascii="Times New Roman" w:eastAsia="Times New Roman" w:hAnsi="Times New Roman" w:cs="Times New Roman"/>
        </w:rPr>
        <w:t xml:space="preserve"> This study found five works of literature that met the inclusion and exclusion criteria. The four found literatures used a cross-sectional research design and one used a case control research design. In the three literatures, the average age of menarche for girls is 10.8 years, 11.91 years, and 11.3 years. According to two studies, 52.3% and 53.1% of girls reached menarche before the age of 11 years. There was a relationship between body fat percentage and </w:t>
      </w:r>
      <w:proofErr w:type="spellStart"/>
      <w:r w:rsidRPr="00915F96">
        <w:rPr>
          <w:rFonts w:ascii="Times New Roman" w:eastAsia="Times New Roman" w:hAnsi="Times New Roman" w:cs="Times New Roman"/>
        </w:rPr>
        <w:t>menarcheal</w:t>
      </w:r>
      <w:proofErr w:type="spellEnd"/>
      <w:r w:rsidRPr="00915F96">
        <w:rPr>
          <w:rFonts w:ascii="Times New Roman" w:eastAsia="Times New Roman" w:hAnsi="Times New Roman" w:cs="Times New Roman"/>
        </w:rPr>
        <w:t xml:space="preserve"> age. </w:t>
      </w:r>
    </w:p>
    <w:p w14:paraId="00000035" w14:textId="1132C13C" w:rsidR="00ED715B" w:rsidRDefault="00915F96" w:rsidP="005C61D7">
      <w:pPr>
        <w:jc w:val="both"/>
        <w:rPr>
          <w:rFonts w:ascii="Times New Roman" w:eastAsia="Times New Roman" w:hAnsi="Times New Roman" w:cs="Times New Roman"/>
        </w:rPr>
      </w:pPr>
      <w:r w:rsidRPr="00915F96">
        <w:rPr>
          <w:rFonts w:ascii="Times New Roman" w:eastAsia="Times New Roman" w:hAnsi="Times New Roman" w:cs="Times New Roman"/>
          <w:b/>
          <w:bCs/>
        </w:rPr>
        <w:t>Conclusion:</w:t>
      </w:r>
      <w:r w:rsidRPr="00915F96">
        <w:rPr>
          <w:rFonts w:ascii="Times New Roman" w:eastAsia="Times New Roman" w:hAnsi="Times New Roman" w:cs="Times New Roman"/>
        </w:rPr>
        <w:t xml:space="preserve"> Considering other factors, an increase in body fat mass can be a factor in the acceleration of </w:t>
      </w:r>
      <w:proofErr w:type="spellStart"/>
      <w:r w:rsidRPr="00915F96">
        <w:rPr>
          <w:rFonts w:ascii="Times New Roman" w:eastAsia="Times New Roman" w:hAnsi="Times New Roman" w:cs="Times New Roman"/>
        </w:rPr>
        <w:t>menarcheal</w:t>
      </w:r>
      <w:proofErr w:type="spellEnd"/>
      <w:r w:rsidRPr="00915F96">
        <w:rPr>
          <w:rFonts w:ascii="Times New Roman" w:eastAsia="Times New Roman" w:hAnsi="Times New Roman" w:cs="Times New Roman"/>
        </w:rPr>
        <w:t xml:space="preserve"> age. A larger database can be used for additional research. Girls are expected to be able to maintain a healthy fat composition to avoid early menarche, which can increase the risk of health problems in adulthood.</w:t>
      </w:r>
    </w:p>
    <w:p w14:paraId="00000037" w14:textId="19CE0F6E" w:rsidR="00ED715B" w:rsidRDefault="00000000" w:rsidP="005C61D7">
      <w:pPr>
        <w:jc w:val="both"/>
        <w:rPr>
          <w:rFonts w:ascii="Times New Roman" w:eastAsia="Times New Roman" w:hAnsi="Times New Roman" w:cs="Times New Roman"/>
          <w:b/>
        </w:rPr>
      </w:pPr>
      <w:r>
        <w:rPr>
          <w:rFonts w:ascii="Times New Roman" w:eastAsia="Times New Roman" w:hAnsi="Times New Roman" w:cs="Times New Roman"/>
          <w:b/>
        </w:rPr>
        <w:t>Keywords</w:t>
      </w:r>
      <w:r w:rsidR="00915F96">
        <w:rPr>
          <w:rFonts w:ascii="Times New Roman" w:eastAsia="Times New Roman" w:hAnsi="Times New Roman" w:cs="Times New Roman"/>
          <w:b/>
        </w:rPr>
        <w:t xml:space="preserve">: </w:t>
      </w:r>
      <w:proofErr w:type="spellStart"/>
      <w:r w:rsidR="00915F96" w:rsidRPr="00915F96">
        <w:rPr>
          <w:rFonts w:ascii="Times New Roman" w:eastAsia="Times New Roman" w:hAnsi="Times New Roman" w:cs="Times New Roman"/>
        </w:rPr>
        <w:t>menarcheal</w:t>
      </w:r>
      <w:proofErr w:type="spellEnd"/>
      <w:r w:rsidR="00915F96" w:rsidRPr="00915F96">
        <w:rPr>
          <w:rFonts w:ascii="Times New Roman" w:eastAsia="Times New Roman" w:hAnsi="Times New Roman" w:cs="Times New Roman"/>
        </w:rPr>
        <w:t xml:space="preserve"> age</w:t>
      </w:r>
      <w:r w:rsidR="00915F96">
        <w:rPr>
          <w:rFonts w:ascii="Times New Roman" w:eastAsia="Times New Roman" w:hAnsi="Times New Roman" w:cs="Times New Roman"/>
        </w:rPr>
        <w:t xml:space="preserve">, </w:t>
      </w:r>
      <w:r w:rsidR="00915F96" w:rsidRPr="00915F96">
        <w:rPr>
          <w:rFonts w:ascii="Times New Roman" w:eastAsia="Times New Roman" w:hAnsi="Times New Roman" w:cs="Times New Roman"/>
        </w:rPr>
        <w:t>body fat</w:t>
      </w:r>
      <w:r w:rsidR="00915F96">
        <w:rPr>
          <w:rFonts w:ascii="Times New Roman" w:eastAsia="Times New Roman" w:hAnsi="Times New Roman" w:cs="Times New Roman"/>
        </w:rPr>
        <w:t>, Indonesian girls</w:t>
      </w:r>
    </w:p>
    <w:p w14:paraId="00000038" w14:textId="77777777" w:rsidR="00ED715B" w:rsidRDefault="00ED715B">
      <w:pPr>
        <w:jc w:val="both"/>
        <w:rPr>
          <w:rFonts w:ascii="Times New Roman" w:eastAsia="Times New Roman" w:hAnsi="Times New Roman" w:cs="Times New Roman"/>
          <w:b/>
        </w:rPr>
      </w:pPr>
    </w:p>
    <w:p w14:paraId="00000039" w14:textId="77777777" w:rsidR="00ED715B" w:rsidRDefault="00000000">
      <w:pPr>
        <w:jc w:val="both"/>
        <w:rPr>
          <w:rFonts w:ascii="Times New Roman" w:eastAsia="Times New Roman" w:hAnsi="Times New Roman" w:cs="Times New Roman"/>
          <w:b/>
          <w:u w:val="single"/>
        </w:rPr>
      </w:pPr>
      <w:r>
        <w:rPr>
          <w:rFonts w:ascii="Times New Roman" w:eastAsia="Times New Roman" w:hAnsi="Times New Roman" w:cs="Times New Roman"/>
          <w:b/>
          <w:u w:val="single"/>
        </w:rPr>
        <w:t>INTRODUCTION</w:t>
      </w:r>
    </w:p>
    <w:p w14:paraId="0000003B" w14:textId="4660BC47" w:rsidR="00ED715B" w:rsidRDefault="003F0D62">
      <w:pPr>
        <w:jc w:val="both"/>
        <w:rPr>
          <w:rFonts w:ascii="Times New Roman" w:eastAsia="Times New Roman" w:hAnsi="Times New Roman" w:cs="Times New Roman"/>
          <w:color w:val="000000"/>
        </w:rPr>
      </w:pPr>
      <w:r w:rsidRPr="003F0D62">
        <w:rPr>
          <w:rFonts w:ascii="Times New Roman" w:eastAsia="Times New Roman" w:hAnsi="Times New Roman" w:cs="Times New Roman"/>
          <w:color w:val="000000"/>
        </w:rPr>
        <w:t>In girls, puberty will be marked by the growth of the breast bud, followed by the growth of pubic hair, body growth, and menarche. Menstruation will occur for the first time in a woman as a sign that her reproductive system has matured. This is known as menarche. Menarche usually occurs 2-3 years after the growth of the breast bud. Menarche, as evidence of a woman's reproductive system maturing, can also signify that she is ready to ovulate and reproduce. On the other hand, menstrual cycles that occur several times after menarche are usually irregular and anovulatory. Some women require three years after menarche to have regular menstrual cycles every 21-34 days.</w:t>
      </w:r>
      <w:r w:rsidRPr="002460E8">
        <w:rPr>
          <w:rFonts w:ascii="Times New Roman" w:eastAsia="Times New Roman" w:hAnsi="Times New Roman" w:cs="Times New Roman"/>
          <w:color w:val="000000"/>
          <w:vertAlign w:val="superscript"/>
        </w:rPr>
        <w:fldChar w:fldCharType="begin" w:fldLock="1"/>
      </w:r>
      <w:r w:rsidR="002460E8">
        <w:rPr>
          <w:rFonts w:ascii="Times New Roman" w:eastAsia="Times New Roman" w:hAnsi="Times New Roman" w:cs="Times New Roman"/>
          <w:color w:val="000000"/>
          <w:vertAlign w:val="superscript"/>
        </w:rPr>
        <w:instrText>ADDIN CSL_CITATION {"citationItems":[{"id":"ITEM-1","itemData":{"author":[{"dropping-particle":"","family":"Lacroix","given":"Amy E","non-dropping-particle":"","parse-names":false,"suffix":""},{"dropping-particle":"","family":"Gondal","given":"Hurria","non-dropping-particle":"","parse-names":false,"suffix":""},{"dropping-particle":"","family":"Shumway","given":"Karlie R","non-dropping-particle":"","parse-names":false,"suffix":""},{"dropping-particle":"","family":"Langaker","given":"Michelle D","non-dropping-particle":"","parse-names":false,"suffix":""}],"id":"ITEM-1","issued":{"date-parts":[["2022"]]},"page":"1-7","title":"Physiology , Menarche","type":"chapter"},"uris":["http://www.mendeley.com/documents/?uuid=a13258fd-5c6e-4e02-8f4d-088f0c9ca3f9"]}],"mendeley":{"formattedCitation":"(1)","plainTextFormattedCitation":"(1)","previouslyFormattedCitation":"(1)"},"properties":{"noteIndex":0},"schema":"https://github.com/citation-style-language/schema/raw/master/csl-citation.json"}</w:instrText>
      </w:r>
      <w:r w:rsidRPr="002460E8">
        <w:rPr>
          <w:rFonts w:ascii="Times New Roman" w:eastAsia="Times New Roman" w:hAnsi="Times New Roman" w:cs="Times New Roman"/>
          <w:color w:val="000000"/>
          <w:vertAlign w:val="superscript"/>
        </w:rPr>
        <w:fldChar w:fldCharType="separate"/>
      </w:r>
      <w:r w:rsidR="002460E8" w:rsidRPr="002460E8">
        <w:rPr>
          <w:rFonts w:ascii="Times New Roman" w:eastAsia="Times New Roman" w:hAnsi="Times New Roman" w:cs="Times New Roman"/>
          <w:noProof/>
          <w:color w:val="000000"/>
        </w:rPr>
        <w:t>(1)</w:t>
      </w:r>
      <w:r w:rsidRPr="002460E8">
        <w:rPr>
          <w:rFonts w:ascii="Times New Roman" w:eastAsia="Times New Roman" w:hAnsi="Times New Roman" w:cs="Times New Roman"/>
          <w:color w:val="000000"/>
          <w:vertAlign w:val="superscript"/>
        </w:rPr>
        <w:fldChar w:fldCharType="end"/>
      </w:r>
    </w:p>
    <w:p w14:paraId="2585742A" w14:textId="0BC63FCF" w:rsidR="003F0D62" w:rsidRDefault="003F0D62">
      <w:pPr>
        <w:jc w:val="both"/>
        <w:rPr>
          <w:rFonts w:ascii="Times New Roman" w:eastAsia="Times New Roman" w:hAnsi="Times New Roman" w:cs="Times New Roman"/>
          <w:color w:val="000000"/>
        </w:rPr>
      </w:pPr>
    </w:p>
    <w:p w14:paraId="73663AFE" w14:textId="4F72513A" w:rsidR="003F0D62" w:rsidRPr="003F0D62" w:rsidRDefault="003F0D62">
      <w:pPr>
        <w:jc w:val="both"/>
        <w:rPr>
          <w:rFonts w:ascii="Times New Roman" w:eastAsia="Times New Roman" w:hAnsi="Times New Roman" w:cs="Times New Roman"/>
          <w:bCs/>
        </w:rPr>
      </w:pPr>
      <w:r w:rsidRPr="00420373">
        <w:rPr>
          <w:rFonts w:ascii="Times New Roman" w:hAnsi="Times New Roman" w:cs="Times New Roman"/>
        </w:rPr>
        <w:t xml:space="preserve">Menarche occurs when the hypothalamus-pituitary-ovarian axis matures, allowing hormonal processes in women to run smoothly and the endometrial wall to decay, allowing the egg to exit the uterus. </w:t>
      </w:r>
      <w:r w:rsidRPr="004473C1">
        <w:rPr>
          <w:rFonts w:ascii="Times New Roman" w:hAnsi="Times New Roman" w:cs="Times New Roman"/>
        </w:rPr>
        <w:t>The activity of the gonadotropin-releasing hormone (GnRH), the secretion of follicle stimulating hormone (FSH), the luteinizing hormone (LH), and estrogen hormone levels all have an impact on the regularity of the menstrual cycle</w:t>
      </w:r>
      <w:r w:rsidRPr="00420373">
        <w:rPr>
          <w:rFonts w:ascii="Times New Roman" w:hAnsi="Times New Roman" w:cs="Times New Roman"/>
        </w:rPr>
        <w:t xml:space="preserve">. The hormone progesterone, in addition to estrogen, influences the menstrual cycle. This cycle occurs </w:t>
      </w:r>
      <w:r>
        <w:rPr>
          <w:rFonts w:ascii="Times New Roman" w:hAnsi="Times New Roman" w:cs="Times New Roman"/>
        </w:rPr>
        <w:t>monthly</w:t>
      </w:r>
      <w:r w:rsidRPr="00420373">
        <w:rPr>
          <w:rFonts w:ascii="Times New Roman" w:hAnsi="Times New Roman" w:cs="Times New Roman"/>
        </w:rPr>
        <w:t xml:space="preserve"> at intervals of 21-35 days</w:t>
      </w:r>
      <w:r>
        <w:rPr>
          <w:rFonts w:ascii="Times New Roman" w:hAnsi="Times New Roman" w:cs="Times New Roman"/>
        </w:rPr>
        <w:t>.</w:t>
      </w:r>
      <w:r>
        <w:rPr>
          <w:rFonts w:ascii="Times New Roman" w:hAnsi="Times New Roman" w:cs="Times New Roman"/>
        </w:rPr>
        <w:fldChar w:fldCharType="begin" w:fldLock="1"/>
      </w:r>
      <w:r w:rsidR="002460E8">
        <w:rPr>
          <w:rFonts w:ascii="Times New Roman" w:hAnsi="Times New Roman" w:cs="Times New Roman"/>
        </w:rPr>
        <w:instrText>ADDIN CSL_CITATION {"citationItems":[{"id":"ITEM-1","itemData":{"author":[{"dropping-particle":"","family":"Lacroix","given":"Amy E","non-dropping-particle":"","parse-names":false,"suffix":""},{"dropping-particle":"","family":"Gondal","given":"Hurria","non-dropping-particle":"","parse-names":false,"suffix":""},{"dropping-particle":"","family":"Shumway","given":"Karlie R","non-dropping-particle":"","parse-names":false,"suffix":""},{"dropping-particle":"","family":"Langaker","given":"Michelle D","non-dropping-particle":"","parse-names":false,"suffix":""}],"id":"ITEM-1","issued":{"date-parts":[["2022"]]},"page":"1-7","title":"Physiology , Menarche","type":"chapter"},"uris":["http://www.mendeley.com/documents/?uuid=a13258fd-5c6e-4e02-8f4d-088f0c9ca3f9"]}],"mendeley":{"formattedCitation":"(1)","plainTextFormattedCitation":"(1)","previouslyFormattedCitation":"(1)"},"properties":{"noteIndex":0},"schema":"https://github.com/citation-style-language/schema/raw/master/csl-citation.json"}</w:instrText>
      </w:r>
      <w:r>
        <w:rPr>
          <w:rFonts w:ascii="Times New Roman" w:hAnsi="Times New Roman" w:cs="Times New Roman"/>
        </w:rPr>
        <w:fldChar w:fldCharType="separate"/>
      </w:r>
      <w:r w:rsidR="002460E8" w:rsidRPr="002460E8">
        <w:rPr>
          <w:rFonts w:ascii="Times New Roman" w:hAnsi="Times New Roman" w:cs="Times New Roman"/>
          <w:noProof/>
        </w:rPr>
        <w:t>(1)</w:t>
      </w:r>
      <w:r>
        <w:rPr>
          <w:rFonts w:ascii="Times New Roman" w:hAnsi="Times New Roman" w:cs="Times New Roman"/>
        </w:rPr>
        <w:fldChar w:fldCharType="end"/>
      </w:r>
      <w:r>
        <w:rPr>
          <w:rFonts w:ascii="Times New Roman" w:hAnsi="Times New Roman" w:cs="Times New Roman"/>
        </w:rPr>
        <w:t xml:space="preserve"> </w:t>
      </w:r>
      <w:r w:rsidRPr="003F0D62">
        <w:rPr>
          <w:rFonts w:ascii="Times New Roman" w:eastAsia="Times New Roman" w:hAnsi="Times New Roman" w:cs="Times New Roman"/>
          <w:bCs/>
        </w:rPr>
        <w:t>Menarche occurs at a different age for each individual. According to data from the Basic Health Research (RISKESDAS), the average girl in Indonesia reaches menarche at the age of 13, with a range of 9-20 years.</w:t>
      </w:r>
      <w:r w:rsidR="001D3AAF">
        <w:rPr>
          <w:rFonts w:ascii="Times New Roman" w:eastAsia="Times New Roman" w:hAnsi="Times New Roman" w:cs="Times New Roman"/>
          <w:bCs/>
        </w:rPr>
        <w:fldChar w:fldCharType="begin" w:fldLock="1"/>
      </w:r>
      <w:r w:rsidR="002460E8">
        <w:rPr>
          <w:rFonts w:ascii="Times New Roman" w:eastAsia="Times New Roman" w:hAnsi="Times New Roman" w:cs="Times New Roman"/>
          <w:bCs/>
        </w:rPr>
        <w:instrText>ADDIN CSL_CITATION {"citationItems":[{"id":"ITEM-1","itemData":{"abstract":"Dalam rangka pelaksanaaan Program Indonesia Sehat telah disepakati adanya 12 indikator utama untuk penanda status kesehatan sebuah keluarga. Kedua belas indikator utama tersebut adalah sebagai berikut. 1. Keluarga mengikuti program Keluarga Berencana (KB) 2. Ibu melakukan persalinan di fasilitas kesehatan 3. Bayi mendapat imunisasi dasar lengkap 4. Bayi mendapat air susu ibu (ASI) eksklusif 5. Balita mendapatkan pemantauan pertumbuhan 6. Penderita tuberkulosis paru mendapatkan pengobatan sesuai standar 7. Penderita hipertensi melakukan pengobatan secara teratur 8. Penderita gangguan jiwa mendapatkan pengobatan dan tidak ditelantarkan 9. Anggota keluarga tidak ada yang merokok 10. Keluarga sudah menjadi anggota Jaminan Kesehatan Nasional (JKN) 11. Keluarga mempunyai akses sarana air bersih 12. Keluarga mempunyai akses atau menggunakan jamban sehat Paket Informasi Keluarga (selanjutnya disebut Pinkesga), berupa flyer, leaflet, buku saku, atau bentuk lainnya, yang diberikan kepada keluarga sesuai masalah kesehatan yang dihadapinya. Misalnya: Flyer tentang Kehamilan dan Persalinan untuk keluarga yang ibunya sedang hamil, Flyer tentang Pertumbuhan Balita untuk keluarga yang mempunyai balita, Flyer tentang Hipertensi untuk mereka yang menderita hipertensi, dan lain-lain. - Kesempatan konseling di UKBM (Posyandu, Posbindu, Pos UKK, dan lain-lain).","author":[{"dropping-particle":"","family":"Kementrian Kesehatan Republik Indonesia","given":"","non-dropping-particle":"","parse-names":false,"suffix":""}],"id":"ITEM-1","issued":{"date-parts":[["2019"]]},"page":"674","title":"Laporan Riskesdas 2018 Nasional.pdf","type":"article"},"uris":["http://www.mendeley.com/documents/?uuid=de860d79-8d8d-4a63-8a22-1c0ac74e89e7"]}],"mendeley":{"formattedCitation":"(2)","plainTextFormattedCitation":"(2)","previouslyFormattedCitation":"(2)"},"properties":{"noteIndex":0},"schema":"https://github.com/citation-style-language/schema/raw/master/csl-citation.json"}</w:instrText>
      </w:r>
      <w:r w:rsidR="001D3AAF">
        <w:rPr>
          <w:rFonts w:ascii="Times New Roman" w:eastAsia="Times New Roman" w:hAnsi="Times New Roman" w:cs="Times New Roman"/>
          <w:bCs/>
        </w:rPr>
        <w:fldChar w:fldCharType="separate"/>
      </w:r>
      <w:r w:rsidR="002460E8" w:rsidRPr="002460E8">
        <w:rPr>
          <w:rFonts w:ascii="Times New Roman" w:eastAsia="Times New Roman" w:hAnsi="Times New Roman" w:cs="Times New Roman"/>
          <w:bCs/>
          <w:noProof/>
        </w:rPr>
        <w:t>(2)</w:t>
      </w:r>
      <w:r w:rsidR="001D3AAF">
        <w:rPr>
          <w:rFonts w:ascii="Times New Roman" w:eastAsia="Times New Roman" w:hAnsi="Times New Roman" w:cs="Times New Roman"/>
          <w:bCs/>
        </w:rPr>
        <w:fldChar w:fldCharType="end"/>
      </w:r>
      <w:r w:rsidR="001D3AAF">
        <w:rPr>
          <w:rFonts w:ascii="Times New Roman" w:eastAsia="Times New Roman" w:hAnsi="Times New Roman" w:cs="Times New Roman"/>
          <w:bCs/>
        </w:rPr>
        <w:t xml:space="preserve"> </w:t>
      </w:r>
      <w:r w:rsidR="001D3AAF" w:rsidRPr="00420373">
        <w:rPr>
          <w:rFonts w:ascii="Times New Roman" w:hAnsi="Times New Roman" w:cs="Times New Roman"/>
        </w:rPr>
        <w:t>From 1970 to 2010, the average age of menarche in Indonesia increased by 8-9 days per year, from 14.43 years to 13.63 years</w:t>
      </w:r>
      <w:r w:rsidR="001D3AAF">
        <w:rPr>
          <w:rFonts w:ascii="Times New Roman" w:hAnsi="Times New Roman" w:cs="Times New Roman"/>
        </w:rPr>
        <w:t>.</w:t>
      </w:r>
      <w:r w:rsidR="001D3AAF" w:rsidRPr="002460E8">
        <w:rPr>
          <w:rFonts w:ascii="Times New Roman" w:hAnsi="Times New Roman" w:cs="Times New Roman"/>
          <w:vertAlign w:val="superscript"/>
        </w:rPr>
        <w:fldChar w:fldCharType="begin" w:fldLock="1"/>
      </w:r>
      <w:r w:rsidR="002460E8">
        <w:rPr>
          <w:rFonts w:ascii="Times New Roman" w:hAnsi="Times New Roman" w:cs="Times New Roman"/>
          <w:vertAlign w:val="superscript"/>
        </w:rPr>
        <w:instrText>ADDIN CSL_CITATION {"citationItems":[{"id":"ITEM-1","itemData":{"DOI":"10.1515/ijamh-2018-0021","ISSN":"21910278","PMID":"30256760","abstract":"There has been much research on the average age at menarche onset. In higher income countries the lowering in average age at menarche is earlier than in middle-income countries and lower income countries. Indonesia as a middle-income country also has some research experience related to the average age at menarche for girls. This study aimed to review the lowering of the average age at menarche in Indonesia and to predict changes in average age at menarche. This study provides a systematic review and meta-analysis using references from Google Scholar, PubMed and Popline databases on the trend of age at menarche in Indonesia and other data sources from local and national survey reports. Metaprop command in STATA was used to do the meta-analysis of proportion of early age at menarche and time series with auto-regressive integrated moving average (ARIMA) models were used in analyzing the trend and predicting the age at menarche. The results show that in Indonesia the timing of age at menarche onset has significantly lowered during the 40 years before 2010. There was meaningful decrease of age at menarche, which changed from 14.43 years [confident interval (CI) 95%: 14.42, 14.44] to 13.63 years (CI95%: 13.63, 13.64). Using the ARIMA model, mean age at menarche onset for the next year predicted that the coefficient regression would be -0.0245 (CI95%: -0.0275, -0.0215). The predicted average age at menarche shows a decrease of 0.0245 years (8-9 days) each year. The findings indicate a significant lowering of age at menarche in Indonesian girls that has continued as a predictable trend through time until the present, paralleling recent socioeconomic changes. These predictions provide key indicators of a girl's future healthy transition from childhood into young adulthood.","author":[{"dropping-particle":"","family":"Wahab","given":"Abdul","non-dropping-particle":"","parse-names":false,"suffix":""},{"dropping-particle":"","family":"Wilopo","given":"Siswanto Agus","non-dropping-particle":"","parse-names":false,"suffix":""},{"dropping-particle":"","family":"Hakimi","given":"Mohammad","non-dropping-particle":"","parse-names":false,"suffix":""},{"dropping-particle":"","family":"Ismail","given":"Djauhar","non-dropping-particle":"","parse-names":false,"suffix":""}],"container-title":"International Journal of Adolescent Medicine and Health","id":"ITEM-1","issue":"6","issued":{"date-parts":[["2020"]]},"page":"1-9","title":"Declining age at menarche in Indonesia: A systematic review and meta-analysis","type":"article-journal","volume":"32"},"uris":["http://www.mendeley.com/documents/?uuid=6086bd7e-e9d7-45fe-8f8d-be5c89b05db3"]}],"mendeley":{"formattedCitation":"(3)","plainTextFormattedCitation":"(3)","previouslyFormattedCitation":"(3)"},"properties":{"noteIndex":0},"schema":"https://github.com/citation-style-language/schema/raw/master/csl-citation.json"}</w:instrText>
      </w:r>
      <w:r w:rsidR="001D3AAF" w:rsidRPr="002460E8">
        <w:rPr>
          <w:rFonts w:ascii="Times New Roman" w:hAnsi="Times New Roman" w:cs="Times New Roman"/>
          <w:vertAlign w:val="superscript"/>
        </w:rPr>
        <w:fldChar w:fldCharType="separate"/>
      </w:r>
      <w:r w:rsidR="002460E8" w:rsidRPr="002460E8">
        <w:rPr>
          <w:rFonts w:ascii="Times New Roman" w:hAnsi="Times New Roman" w:cs="Times New Roman"/>
          <w:noProof/>
        </w:rPr>
        <w:t>(3)</w:t>
      </w:r>
      <w:r w:rsidR="001D3AAF" w:rsidRPr="002460E8">
        <w:rPr>
          <w:rFonts w:ascii="Times New Roman" w:hAnsi="Times New Roman" w:cs="Times New Roman"/>
          <w:vertAlign w:val="superscript"/>
        </w:rPr>
        <w:fldChar w:fldCharType="end"/>
      </w:r>
    </w:p>
    <w:p w14:paraId="5D4F499D" w14:textId="0320C3C7" w:rsidR="003F0D62" w:rsidRDefault="003F0D62">
      <w:pPr>
        <w:jc w:val="both"/>
        <w:rPr>
          <w:rFonts w:ascii="Times New Roman" w:eastAsia="Times New Roman" w:hAnsi="Times New Roman" w:cs="Times New Roman"/>
          <w:b/>
        </w:rPr>
      </w:pPr>
    </w:p>
    <w:p w14:paraId="2CD1069C" w14:textId="6C6DA02B" w:rsidR="001B6A52" w:rsidRDefault="001D3AAF" w:rsidP="001E6F18">
      <w:pPr>
        <w:jc w:val="both"/>
        <w:rPr>
          <w:rFonts w:ascii="Times New Roman" w:hAnsi="Times New Roman" w:cs="Times New Roman"/>
        </w:rPr>
      </w:pPr>
      <w:r w:rsidRPr="00420373">
        <w:rPr>
          <w:rFonts w:ascii="Times New Roman" w:hAnsi="Times New Roman" w:cs="Times New Roman"/>
        </w:rPr>
        <w:t xml:space="preserve">Many factors </w:t>
      </w:r>
      <w:r>
        <w:rPr>
          <w:rFonts w:ascii="Times New Roman" w:hAnsi="Times New Roman" w:cs="Times New Roman"/>
        </w:rPr>
        <w:t xml:space="preserve">can </w:t>
      </w:r>
      <w:r w:rsidRPr="00420373">
        <w:rPr>
          <w:rFonts w:ascii="Times New Roman" w:hAnsi="Times New Roman" w:cs="Times New Roman"/>
        </w:rPr>
        <w:t>influence menarche age, including parents' educational level, family economy, genetics, food type and amount, media exposure, physical activity, and nutritional status.</w:t>
      </w:r>
      <w:r w:rsidR="001B6A52" w:rsidRPr="002460E8">
        <w:rPr>
          <w:rFonts w:ascii="Times New Roman" w:hAnsi="Times New Roman" w:cs="Times New Roman"/>
          <w:vertAlign w:val="superscript"/>
        </w:rPr>
        <w:fldChar w:fldCharType="begin" w:fldLock="1"/>
      </w:r>
      <w:r w:rsidR="007969BD">
        <w:rPr>
          <w:rFonts w:ascii="Times New Roman" w:hAnsi="Times New Roman" w:cs="Times New Roman"/>
          <w:vertAlign w:val="superscript"/>
        </w:rPr>
        <w:instrText>ADDIN CSL_CITATION {"citationItems":[{"id":"ITEM-1","itemData":{"abstract":"Masa pubertas dalam kehidupan kita biasanya dimulai saat berumur 8 hingga 10 tahun dan berakhir lebih kurang di usia 15 hingga 16 tahun, Masa pubertas pada wanita ditandai dengan pertumbuhan fisik yang cepat, menarche, perubahan psikologis dan timbulnya ciri-ciri kelamin sekunder. Banyak faktor-faktor internal dan eksternal yang berhubungan dengan kejadian menarche. Faktor internal berupa : status menarche ibu (genetik), dan faktor eksternal berupa : lingkungan sosial, ekonomi, nutrisi, keterpaparan media massa dan gaya hidup. Maka dari itu tujuan penelitian ini adalah untuk mengetahui faktor-faktor yang berhubungan dengan usia menarche pada siswi kelas VIII MTsN 1 Bukitinggi tahun 2016. Jenis Penelitian ini menggunakan pendekatan kualitatif deskriptif yaitu dengan wawancara mendalam dengan 5 orang partisipan (siswi kelas VIII). Penelitian ini dilakukan pada tanggal 2 september 2016. Dari hasil wawancara yang dilakukan pada partisipan didapatkan lima tema dalam penelitian ini yaitu 1) Pengetahuan Tentang Gejala Menarche, 2) Pengaruh Genetik, 3) Status Gizi, 4) Kebiasaan Sehari-hari, 5). Aktifitas Menonton Tv. Saran Agar hasilpenelitian ini dapat digunakan sebagai bahan acuan dan referensi bagi peneliti lain yang berhubungan dengan penelitian ini serta menambah wawasan dan informasi kepada partisipan tentang Menarche","author":[{"dropping-particle":"","family":"Susanti","given":"Evi","non-dropping-particle":"","parse-names":false,"suffix":""},{"dropping-particle":"","family":"Wulandari","given":"Shinta","non-dropping-particle":"","parse-names":false,"suffix":""}],"container-title":"Jurnal Kesehatan Prima Nusantara","id":"ITEM-1","issue":"2","issued":{"date-parts":[["2017"]]},"page":"155-160","title":"Faktor-Faktor Yang Berhubungan Dengan Usia Menarche Pada Siswi Kelas VIII MTsN 1 Bukittinggi Tahun 2016","type":"article-journal","volume":"Volume 8 N"},"uris":["http://www.mendeley.com/documents/?uuid=ea2d5c6c-7f27-46c4-8069-c91293e526a4"]},{"id":"ITEM-2","itemData":{"DOI":"10.25077/jka.v5i1.475","ISSN":"2301-7406","abstract":"AbstrakMenarche (menars) adalah haid pertama dari uterus yang merupakan awal dari fungsi menstruasi dan tanda telah terjadinya pubertas pada remaja putri. Pada dekade terakhir menunjukkan kecenderungan pergeseran usia menars ke arah umur yang lebih muda. Tujuan penelitian ini adalah menentukan faktor-faktor yang berhubungan dengan usia menars. Jenis penelitian ini adalah analitik observasional dalam bentuk rancangan cross sectional study. Populasi dalam penelitian ini adalah seluruh siswi SMP Adabiah kelas VII dan VIII tahun ajaran 2012/2013. Jumlah sampel sebanyak 72 siswi yang diambil secara Simple Random Sampling. Data dikumpulkan dengan angket dan pengukuran tinggi dan berat badan responden. Pengolahan data dilakukan secara komputerisasi dan analisis dengan uji chi-square pada α = 0,05. Hasil penelitian didapatkan bahwa usia menars rata-rata siswi SMP Adabiah adalah 12,29 ± 0,49 tahun. Uji statistik menunjukkan terdapat hubungan yang bermakna antara tingkat pendapatan per kapita dan status gizi dengan usia menars sedangkan tingkan pendidikan orang tua dan paparan media massa tidak terdapat hubungan yang bermakna dengan usia menars.Kata kunci: usia menars, pendapatan per kapita, status gizi AbstractMenarche is the first menstruation or bleeding of the uterus that is the beginning of the menstrual function and mark the occurrence of puberty in young girls. In the past decade shows a shift in the age of menarche trend toward younger age. The objective of this study was to determine the associated factors to age of menarche. This type of research is observational analytic with cross sectional study design. The population in this study were all junior high school students of class VII and VIII academic year 2012/2013. The total sample of 72 student were taken by simple random sampling. Data were collected by questionnaire and measurement of height and weight. Data was analyzed  by chi-square test at α = 0,005. The result showed that the average age of menarche Adabiah junior high school student was 12.29 ± 0.49 years. There is a significant correlation between the level of per capita income and nutritional status with age of menarche, while the level of parental education and exposure to mass media have no significant correlation with age of menarche.Keywords:  menarche age, per capita income, nutritional status","author":[{"dropping-particle":"","family":"Mutasya","given":"Fitrah Umi","non-dropping-particle":"","parse-names":false,"suffix":""},{"dropping-particle":"","family":"Edison","given":"Edison","non-dropping-particle":"","parse-names":false,"suffix":""},{"dropping-particle":"","family":"Hasyim","given":"Hasnar","non-dropping-particle":"","parse-names":false,"suffix":""}],"container-title":"Jurnal Kesehatan Andalas","id":"ITEM-2","issue":"1","issued":{"date-parts":[["2016"]]},"page":"233-237","title":"Faktor-Faktor yang Berhubungan dengan Usia Menarche Siswi SMP Adabiah","type":"article-journal","volume":"5"},"uris":["http://www.mendeley.com/documents/?uuid=843a45e3-b19b-4f4e-bbca-f992d2fcbd73"]},{"id":"ITEM-3","itemData":{"abstract":"Masa remaja adalah masa-masa transisi yang rentan terhadap segala kondisi, baik psikologis, ataupun psikososial dan masa pertumbuhan. Ketidaksiapan menghadapi menarche salah satunya adalah masalah fisik yang timbul yaitu personal hygiene yang kurang, yang dapat beresiko terjadi infeksi pada saluran kemih, berhentinya haid dan gangguan menstruasi. Penelitian ini bertujuan mengetahui dan menganalisis perihal kesiapan siswa dalam menghadapi menarche. Jenis penelitian yang digunakan yaitu literature review. Penelitian dilakukan dengan melakukan penelusuran artukel ilmiah di google scholar dalam rentang waktu 2010- 2020, hingga didapatkan 7 jurnal sesuai dengan tema penelitian dan dianalisis secara mendalam. Berdasarkan hasil analisis literature review, terdapat remaja yang menghadapi menarche ada yang belum siap. Selain itu, usia siswi, tingkat pengetahuan siswi, peran ibu, dan sikap remaja dalam menghadapi menarche menjadi faktor yang mempengaruhi kesiapan siswi sekolah dalam menghadapi menarche. Hal yang harus disiapkan dalam menghadapi menarche pada siswi sekolah yaitu penyuluhan atau pre menarche class karena pentingnya pendidikan kesehatan reproduksi menyambut usia remaja.","author":[{"dropping-particle":"","family":"Mahmudah","given":"Nurul","non-dropping-particle":"","parse-names":false,"suffix":""},{"dropping-particle":"","family":"Daryanti","given":"Menik Sri","non-dropping-particle":"","parse-names":false,"suffix":""}],"container-title":"jurnal JKFT","id":"ITEM-3","issue":"1","issued":{"date-parts":[["2021"]]},"page":"72-78","title":"Kesiapan dalam menghadapi menarche pada siswi sekolah","type":"article-journal","volume":"6"},"uris":["http://www.mendeley.com/documents/?uuid=64196f06-5eae-4dac-8b13-f39a20573aeb"]},{"id":"ITEM-4","itemData":{"abstract":"… kesehatan. Adapun tujuan penelitian ini untuk mengetahui pengaruh pendidikan kesehatan … sebelum dan sesudah dilakukan pendidikan kesehatan dengan jumlah sampel 35 orang …","author":[{"dropping-particle":"","family":"Rita","given":"","non-dropping-particle":"","parse-names":false,"suffix":""},{"dropping-particle":"","family":"Mien","given":"","non-dropping-particle":"","parse-names":false,"suffix":""},{"dropping-particle":"","family":"Jasmin","given":"Muh","non-dropping-particle":"","parse-names":false,"suffix":""},{"dropping-particle":"","family":"Herman","given":"","non-dropping-particle":"","parse-names":false,"suffix":""},{"dropping-particle":"","family":"Balaka","given":"Kemal Idris","non-dropping-particle":"","parse-names":false,"suffix":""}],"container-title":"Jurnal Kesehatan Marendeng","id":"ITEM-4","issue":"1","issued":{"date-parts":[["2022"]]},"page":"23-33","title":"FAKTOR-FAKTOR YANG MEMPENGARUHI KEJADIAN EARLY MENARCHE DI SDN 5 OHEO KECAMATAN OHEO KABUPATEN KONAWE UTARA","type":"article-journal","volume":"VI"},"uris":["http://www.mendeley.com/documents/?uuid=ace4f6ce-075e-4847-b34b-e5bdb214ea7d"]}],"mendeley":{"formattedCitation":"(4–7)","plainTextFormattedCitation":"(4–7)","previouslyFormattedCitation":"(4–7)"},"properties":{"noteIndex":0},"schema":"https://github.com/citation-style-language/schema/raw/master/csl-citation.json"}</w:instrText>
      </w:r>
      <w:r w:rsidR="001B6A52" w:rsidRPr="002460E8">
        <w:rPr>
          <w:rFonts w:ascii="Times New Roman" w:hAnsi="Times New Roman" w:cs="Times New Roman"/>
          <w:vertAlign w:val="superscript"/>
        </w:rPr>
        <w:fldChar w:fldCharType="separate"/>
      </w:r>
      <w:r w:rsidR="002460E8" w:rsidRPr="002460E8">
        <w:rPr>
          <w:rFonts w:ascii="Times New Roman" w:hAnsi="Times New Roman" w:cs="Times New Roman"/>
          <w:noProof/>
        </w:rPr>
        <w:t>(4–7)</w:t>
      </w:r>
      <w:r w:rsidR="001B6A52" w:rsidRPr="002460E8">
        <w:rPr>
          <w:rFonts w:ascii="Times New Roman" w:hAnsi="Times New Roman" w:cs="Times New Roman"/>
          <w:vertAlign w:val="superscript"/>
        </w:rPr>
        <w:fldChar w:fldCharType="end"/>
      </w:r>
      <w:r w:rsidR="001B6A52">
        <w:rPr>
          <w:rFonts w:ascii="Times New Roman" w:hAnsi="Times New Roman" w:cs="Times New Roman"/>
        </w:rPr>
        <w:t xml:space="preserve"> </w:t>
      </w:r>
      <w:r w:rsidR="001B6A52" w:rsidRPr="00420373">
        <w:rPr>
          <w:rFonts w:ascii="Times New Roman" w:hAnsi="Times New Roman" w:cs="Times New Roman"/>
        </w:rPr>
        <w:t xml:space="preserve">Putra </w:t>
      </w:r>
      <w:r w:rsidR="001B6A52">
        <w:rPr>
          <w:rFonts w:ascii="Times New Roman" w:hAnsi="Times New Roman" w:cs="Times New Roman"/>
        </w:rPr>
        <w:t>et al.</w:t>
      </w:r>
      <w:r w:rsidR="001B6A52" w:rsidRPr="00420373">
        <w:rPr>
          <w:rFonts w:ascii="Times New Roman" w:hAnsi="Times New Roman" w:cs="Times New Roman"/>
        </w:rPr>
        <w:t xml:space="preserve"> conducted a study on elementary school students in Denpasar and discovered that nutritional status </w:t>
      </w:r>
      <w:r w:rsidR="001B6A52">
        <w:rPr>
          <w:rFonts w:ascii="Times New Roman" w:hAnsi="Times New Roman" w:cs="Times New Roman"/>
        </w:rPr>
        <w:t>significantly affected</w:t>
      </w:r>
      <w:r w:rsidR="001B6A52" w:rsidRPr="00420373">
        <w:rPr>
          <w:rFonts w:ascii="Times New Roman" w:hAnsi="Times New Roman" w:cs="Times New Roman"/>
        </w:rPr>
        <w:t xml:space="preserve"> menarche age. The study discovered that female adolescents with a higher body mass index (BMI) are more likely to experience menarche sooner than </w:t>
      </w:r>
      <w:r w:rsidR="001B6A52">
        <w:rPr>
          <w:rFonts w:ascii="Times New Roman" w:hAnsi="Times New Roman" w:cs="Times New Roman"/>
        </w:rPr>
        <w:t>those</w:t>
      </w:r>
      <w:r w:rsidR="001B6A52" w:rsidRPr="00420373">
        <w:rPr>
          <w:rFonts w:ascii="Times New Roman" w:hAnsi="Times New Roman" w:cs="Times New Roman"/>
        </w:rPr>
        <w:t xml:space="preserve"> with a normal BMI. High BMI and high body fat mass, including cholesterol, have a positive relationship.  Cholesterol serves as a precursor for many hormones in the body, including sex hormones.</w:t>
      </w:r>
      <w:r w:rsidR="001B6A52" w:rsidRPr="002460E8">
        <w:rPr>
          <w:rFonts w:ascii="Times New Roman" w:hAnsi="Times New Roman" w:cs="Times New Roman"/>
          <w:vertAlign w:val="superscript"/>
        </w:rPr>
        <w:fldChar w:fldCharType="begin" w:fldLock="1"/>
      </w:r>
      <w:r w:rsidR="007969BD">
        <w:rPr>
          <w:rFonts w:ascii="Times New Roman" w:hAnsi="Times New Roman" w:cs="Times New Roman"/>
          <w:vertAlign w:val="superscript"/>
        </w:rPr>
        <w:instrText>ADDIN CSL_CITATION {"citationItems":[{"id":"ITEM-1","itemData":{"author":[{"dropping-particle":"","family":"Putra","given":"I Gusti Ngurah Edi","non-dropping-particle":"","parse-names":false,"suffix":""},{"dropping-particle":"","family":"Pradnyani","given":"Putu Erma","non-dropping-particle":"","parse-names":false,"suffix":""},{"dropping-particle":"","family":"Pragmaningtyas","given":"Made Sasmitha","non-dropping-particle":"","parse-names":false,"suffix":""},{"dropping-particle":"","family":"Kusumadewi","given":"Ni Made Candra","non-dropping-particle":"","parse-names":false,"suffix":""},{"dropping-particle":"","family":"Widarini","given":"Ni Putu","non-dropping-particle":"","parse-names":false,"suffix":""}],"container-title":"BIMKMI","id":"ITEM-1","issue":"1","issued":{"date-parts":[["2016"]]},"page":"31-38","title":"FAKTOR-FAKTOR YANG MEMPENGARUHI UMUR MENARCHE (MENSTRUASI PERTAMA) PADA SISWI SEKOLAH DASAR DI KOTA DENPASAR","type":"article-journal","volume":"4"},"uris":["http://www.mendeley.com/documents/?uuid=d4431228-d3e3-467d-853a-53f9412e9fac"]}],"mendeley":{"formattedCitation":"(8)","plainTextFormattedCitation":"(8)","previouslyFormattedCitation":"(8)"},"properties":{"noteIndex":0},"schema":"https://github.com/citation-style-language/schema/raw/master/csl-citation.json"}</w:instrText>
      </w:r>
      <w:r w:rsidR="001B6A52" w:rsidRPr="002460E8">
        <w:rPr>
          <w:rFonts w:ascii="Times New Roman" w:hAnsi="Times New Roman" w:cs="Times New Roman"/>
          <w:vertAlign w:val="superscript"/>
        </w:rPr>
        <w:fldChar w:fldCharType="separate"/>
      </w:r>
      <w:r w:rsidR="002460E8" w:rsidRPr="002460E8">
        <w:rPr>
          <w:rFonts w:ascii="Times New Roman" w:hAnsi="Times New Roman" w:cs="Times New Roman"/>
          <w:noProof/>
        </w:rPr>
        <w:t>(8)</w:t>
      </w:r>
      <w:r w:rsidR="001B6A52" w:rsidRPr="002460E8">
        <w:rPr>
          <w:rFonts w:ascii="Times New Roman" w:hAnsi="Times New Roman" w:cs="Times New Roman"/>
          <w:vertAlign w:val="superscript"/>
        </w:rPr>
        <w:fldChar w:fldCharType="end"/>
      </w:r>
      <w:r w:rsidR="001B6A52">
        <w:rPr>
          <w:rFonts w:ascii="Times New Roman" w:hAnsi="Times New Roman" w:cs="Times New Roman"/>
        </w:rPr>
        <w:t xml:space="preserve"> </w:t>
      </w:r>
      <w:r w:rsidR="001B6A52" w:rsidRPr="00420373">
        <w:rPr>
          <w:rFonts w:ascii="Times New Roman" w:hAnsi="Times New Roman" w:cs="Times New Roman"/>
        </w:rPr>
        <w:t xml:space="preserve">High cholesterol levels can interfere with a woman's menstrual cycle because they affect sex hormone levels. </w:t>
      </w:r>
      <w:r w:rsidR="001B6A52" w:rsidRPr="001F4235">
        <w:rPr>
          <w:rFonts w:ascii="Times New Roman" w:hAnsi="Times New Roman" w:cs="Times New Roman"/>
        </w:rPr>
        <w:t xml:space="preserve">Adipocytes and liver cells store </w:t>
      </w:r>
      <w:proofErr w:type="gramStart"/>
      <w:r w:rsidR="001B6A52" w:rsidRPr="001F4235">
        <w:rPr>
          <w:rFonts w:ascii="Times New Roman" w:hAnsi="Times New Roman" w:cs="Times New Roman"/>
        </w:rPr>
        <w:t>the majority of</w:t>
      </w:r>
      <w:proofErr w:type="gramEnd"/>
      <w:r w:rsidR="001B6A52" w:rsidRPr="001F4235">
        <w:rPr>
          <w:rFonts w:ascii="Times New Roman" w:hAnsi="Times New Roman" w:cs="Times New Roman"/>
        </w:rPr>
        <w:t xml:space="preserve"> body fat. Adipocyte cells' primary function is to store fat in the form of triglycerides, which are then converted into energy. Furthermore, adipocyte tissue produces heat and secretes hormones such as leptin and adiponectin.</w:t>
      </w:r>
      <w:r w:rsidR="001B6A52">
        <w:rPr>
          <w:rFonts w:ascii="Times New Roman" w:hAnsi="Times New Roman" w:cs="Times New Roman"/>
        </w:rPr>
        <w:t xml:space="preserve"> </w:t>
      </w:r>
      <w:r w:rsidR="001B6A52" w:rsidRPr="00420373">
        <w:rPr>
          <w:rFonts w:ascii="Times New Roman" w:hAnsi="Times New Roman" w:cs="Times New Roman"/>
        </w:rPr>
        <w:t>Increased fat stores in the body are linked to higher leptin levels. High levels of leptin stimulate the secretion of GnRH, which in turn stimulates the secretion of FSH and LH</w:t>
      </w:r>
      <w:r w:rsidR="001B6A52">
        <w:rPr>
          <w:rFonts w:ascii="Times New Roman" w:hAnsi="Times New Roman" w:cs="Times New Roman"/>
        </w:rPr>
        <w:t>.</w:t>
      </w:r>
      <w:r w:rsidR="001B6A52" w:rsidRPr="00420373">
        <w:rPr>
          <w:rFonts w:ascii="Times New Roman" w:hAnsi="Times New Roman" w:cs="Times New Roman"/>
        </w:rPr>
        <w:t xml:space="preserve"> This can cause ovulation to occur faster than usual, resulting in early menarche.</w:t>
      </w:r>
      <w:r w:rsidR="00977E30" w:rsidRPr="002460E8">
        <w:rPr>
          <w:rFonts w:ascii="Times New Roman" w:hAnsi="Times New Roman" w:cs="Times New Roman"/>
          <w:vertAlign w:val="superscript"/>
        </w:rPr>
        <w:fldChar w:fldCharType="begin" w:fldLock="1"/>
      </w:r>
      <w:r w:rsidR="002460E8">
        <w:rPr>
          <w:rFonts w:ascii="Times New Roman" w:hAnsi="Times New Roman" w:cs="Times New Roman"/>
          <w:vertAlign w:val="superscript"/>
        </w:rPr>
        <w:instrText>ADDIN CSL_CITATION {"citationItems":[{"id":"ITEM-1","itemData":{"DOI":"10.1007/s40618-022-01841-3","ISBN":"0123456789","ISSN":"17208386","PMID":"35764868","abstract":"Purpose: Reducing the mean age of puberty onset in recent years has crucial public health, clinical, and social implications. This study aimed to evaluate the serum levels of appetite-related peptides (leptin, ghrelin, nesfatin-1, and orexin-A) and anthropometric data in girls with premature thelarche (PT). Methods: We enrolled 44 girls aged 4–8 years diagnosed with PT and 33 age-matched healthy girls as controls. The demographic data of the girls were obtained using a questionnaire. Anthropometric data were measured and fasting blood samples were collected. Results: Body weight, height, body mass index (BMI), body fat mass, and basal metabolic rate (BMR) were higher in the PT group than in the control group (p &lt; 0.05). Serum leptin (p &lt; 0.001), nesfatin-1 (p = 0.001), and orxein-A (p &lt; 0.001) levels were significantly higher in the PT group than in healthy controls. However, there were no significant differences in the serum ghrelin levels between the groups (p &gt; 0.05). The results of multivariate logistic regression revealed that serum leptin level (OR (95% CI): 42.0 (10.91, 173.06), p &lt; 0.001), orexin-A (OR (95% CI): 1.14 (1.04, 1.24), p = 0.006), and BMI for age z-score (OR (95% CI): 6.97 (1.47, 33.4), p = 0.014) elevated the risk of incidence of PT at 4–8 girls. Conclusion: These results suggest that in addition to serum leptin levels, serum orexin-A and nesaftin-1 can take part in the initiation of PT. Few studies have investigated the relationship between nesfatin-1 and orexin-A levels and age at onset of puberty; hence, it should be a subject for future studies.","author":[{"dropping-particle":"","family":"Almasi","given":"N.","non-dropping-particle":"","parse-names":false,"suffix":""},{"dropping-particle":"","family":"Zengin","given":"H. Y.","non-dropping-particle":"","parse-names":false,"suffix":""},{"dropping-particle":"","family":"Koç","given":"N.","non-dropping-particle":"","parse-names":false,"suffix":""},{"dropping-particle":"","family":"Uçakturk","given":"S. A.","non-dropping-particle":"","parse-names":false,"suffix":""},{"dropping-particle":"","family":"İskender Mazman","given":"D.","non-dropping-particle":"","parse-names":false,"suffix":""},{"dropping-particle":"","family":"Heidarzadeh Rad","given":"N.","non-dropping-particle":"","parse-names":false,"suffix":""},{"dropping-particle":"","family":"Fisunoglu","given":"M.","non-dropping-particle":"","parse-names":false,"suffix":""}],"container-title":"Journal of Endocrinological Investigation","id":"ITEM-1","issue":"11","issued":{"date-parts":[["2022"]]},"page":"2097-2103","title":"Leptin, ghrelin, nesfatin-1, and orexin-A plasma levels in girls with premature thelarche","type":"article-journal","volume":"45"},"uris":["http://www.mendeley.com/documents/?uuid=e4cf8601-77c4-444f-945e-b2a2ba26dc82"]},{"id":"ITEM-2","itemData":{"DOI":"10.3390/biology8010008","ISSN":"20797737","abstract":"The current knowledge of sex-dependent differences in adipose tissue biology remains in its infancy and is motivated in part by the desire to understand why menopause is linked to an increased risk of metabolic disease. However, the development and characterization of targeted genetically-modified rodent models are shedding new light on the physiological actions of sex hormones in healthy reproductive metabolism. In this review we consider the need for differentially regulating metabolic flexibility, energy balance, and immunity in a sex-dependent manner. We discuss the recent advances in our understanding of physiological roles of systemic estrogen in regulating sex-dependent adipose tissue distribution, form and function; and in sex-dependent healthy immune function. We also review the decline in protective properties of estrogen signaling in pathophysiological settings such as obesity-related metaflammation and metabolic disease. It is clear that the many physiological actions of estrogen on energy balance, immunity, and immunometabolism together with its dynamic regulation in females make it an excellent candidate for regulating metabolic flexibility in the context of reproductive metabolism.","author":[{"dropping-particle":"","family":"Eaton","given":"Sally A.","non-dropping-particle":"","parse-names":false,"suffix":""},{"dropping-particle":"","family":"Sethi","given":"Jaswinder K.","non-dropping-particle":"","parse-names":false,"suffix":""}],"container-title":"Biology","id":"ITEM-2","issue":"1","issued":{"date-parts":[["2019"]]},"page":"1-13","title":"Immunometabolic links between estrogen, adipose tissue and female reproductive metabolism","type":"article-journal","volume":"8"},"uris":["http://www.mendeley.com/documents/?uuid=367e442d-a0e7-44ba-9b96-0e3a31f1127f"]}],"mendeley":{"formattedCitation":"(9,10)","plainTextFormattedCitation":"(9,10)","previouslyFormattedCitation":"(9,10)"},"properties":{"noteIndex":0},"schema":"https://github.com/citation-style-language/schema/raw/master/csl-citation.json"}</w:instrText>
      </w:r>
      <w:r w:rsidR="00977E30" w:rsidRPr="002460E8">
        <w:rPr>
          <w:rFonts w:ascii="Times New Roman" w:hAnsi="Times New Roman" w:cs="Times New Roman"/>
          <w:vertAlign w:val="superscript"/>
        </w:rPr>
        <w:fldChar w:fldCharType="separate"/>
      </w:r>
      <w:r w:rsidR="002460E8" w:rsidRPr="002460E8">
        <w:rPr>
          <w:rFonts w:ascii="Times New Roman" w:hAnsi="Times New Roman" w:cs="Times New Roman"/>
          <w:noProof/>
        </w:rPr>
        <w:t>(9,10)</w:t>
      </w:r>
      <w:r w:rsidR="00977E30" w:rsidRPr="002460E8">
        <w:rPr>
          <w:rFonts w:ascii="Times New Roman" w:hAnsi="Times New Roman" w:cs="Times New Roman"/>
          <w:vertAlign w:val="superscript"/>
        </w:rPr>
        <w:fldChar w:fldCharType="end"/>
      </w:r>
      <w:r w:rsidR="00977E30" w:rsidRPr="002460E8">
        <w:rPr>
          <w:rFonts w:ascii="Times New Roman" w:hAnsi="Times New Roman" w:cs="Times New Roman"/>
          <w:vertAlign w:val="superscript"/>
        </w:rPr>
        <w:t xml:space="preserve"> </w:t>
      </w:r>
    </w:p>
    <w:p w14:paraId="6F38C486" w14:textId="77777777" w:rsidR="001E6F18" w:rsidRDefault="001E6F18" w:rsidP="001E6F18">
      <w:pPr>
        <w:jc w:val="both"/>
        <w:rPr>
          <w:rFonts w:ascii="Times New Roman" w:hAnsi="Times New Roman" w:cs="Times New Roman"/>
        </w:rPr>
      </w:pPr>
    </w:p>
    <w:p w14:paraId="79C97BE0" w14:textId="391FB16A" w:rsidR="00753EFA" w:rsidRDefault="00753EFA" w:rsidP="001E6F18">
      <w:pPr>
        <w:jc w:val="both"/>
        <w:rPr>
          <w:rFonts w:ascii="Times New Roman" w:hAnsi="Times New Roman" w:cs="Times New Roman"/>
        </w:rPr>
      </w:pPr>
      <w:r w:rsidRPr="00420373">
        <w:rPr>
          <w:rFonts w:ascii="Times New Roman" w:hAnsi="Times New Roman" w:cs="Times New Roman"/>
        </w:rPr>
        <w:t xml:space="preserve">Gemelli </w:t>
      </w:r>
      <w:r>
        <w:rPr>
          <w:rFonts w:ascii="Times New Roman" w:hAnsi="Times New Roman" w:cs="Times New Roman"/>
        </w:rPr>
        <w:t xml:space="preserve">et al. </w:t>
      </w:r>
      <w:r w:rsidR="00ED346C">
        <w:rPr>
          <w:rFonts w:ascii="Times New Roman" w:hAnsi="Times New Roman" w:cs="Times New Roman"/>
        </w:rPr>
        <w:t xml:space="preserve">and </w:t>
      </w:r>
      <w:proofErr w:type="spellStart"/>
      <w:r w:rsidR="00ED346C">
        <w:rPr>
          <w:rFonts w:ascii="Times New Roman" w:hAnsi="Times New Roman" w:cs="Times New Roman"/>
        </w:rPr>
        <w:t>Bubach</w:t>
      </w:r>
      <w:proofErr w:type="spellEnd"/>
      <w:r w:rsidR="00ED346C">
        <w:rPr>
          <w:rFonts w:ascii="Times New Roman" w:hAnsi="Times New Roman" w:cs="Times New Roman"/>
        </w:rPr>
        <w:t xml:space="preserve"> et al. </w:t>
      </w:r>
      <w:r w:rsidRPr="00420373">
        <w:rPr>
          <w:rFonts w:ascii="Times New Roman" w:hAnsi="Times New Roman" w:cs="Times New Roman"/>
        </w:rPr>
        <w:t>found that female adolescent body fat mass was related to menarche age.</w:t>
      </w:r>
      <w:r w:rsidR="00ED346C">
        <w:rPr>
          <w:rFonts w:ascii="Times New Roman" w:hAnsi="Times New Roman" w:cs="Times New Roman"/>
        </w:rPr>
        <w:fldChar w:fldCharType="begin" w:fldLock="1"/>
      </w:r>
      <w:r w:rsidR="000A6BAA">
        <w:rPr>
          <w:rFonts w:ascii="Times New Roman" w:hAnsi="Times New Roman" w:cs="Times New Roman"/>
        </w:rPr>
        <w:instrText>ADDIN CSL_CITATION {"citationItems":[{"id":"ITEM-1","itemData":{"DOI":"10.1016/j.jpag.2016.02.011","ISSN":"18734332","PMID":"26964519","abstract":"Study Objective To analyze age at menarche and its association with excess weight and body fat percentage. Design School-based cross-sectional survey. Setting Southwestern region of the Brazilian Amazon. Participants The sample was made up of 727 girls, in the 8- to 16-year age range, divided into 3 groups: early, normal, and late menarche, from public and private schools, selected through proportional stratified random sampling. Interventions and Main Outcome Measures Bioimpedance was used to measure body fat percentage and body mass index, applying the Global School-Based Student Health Survey questionnaire to categorize behavior variables. Age at menarche was determined using the status quo method. Sexual maturity was assessed through self-assessment according to criteria described by Tanner. Results Overall age at menarche was 11.52 (±1.35), early 10.48 (±0.78), normal 12.39 (±0.50) and late 14.27 (±0.51) years. Prevalence of excess weight and body fat was 28.3% (206/727) and 44.3% (322/727), among those with menarche. There was a positive association between excess weight and body fat with age at early menarche (P = .000 and .015). Conclusion Age at menarche among girls from the Amazon region is similar to that of industrialized countries. Prevalence of excess weight and body fat was high, and there was evidence of an association between age with early menarche and excess weight. Trends in age at menarche and stage of sexual maturation should be monitored with related factors, to adopt obesity control strategies from an early age.","author":[{"dropping-particle":"","family":"Barcellos Gemelli","given":"Ivanice Fernandes","non-dropping-particle":"","parse-names":false,"suffix":""},{"dropping-particle":"","family":"Farias","given":"Edson dos Santos","non-dropping-particle":"","parse-names":false,"suffix":""},{"dropping-particle":"","family":"Souza","given":"Orivaldo Florêncio","non-dropping-particle":"","parse-names":false,"suffix":""}],"container-title":"Journal of Pediatric and Adolescent Gynecology","id":"ITEM-1","issue":"5","issued":{"date-parts":[["2016"]]},"page":"482-488","publisher":"Elsevier Ltd","title":"Age at Menarche and Its Association with Excess Weight and Body Fat Percentage in Girls in the Southwestern Region of the Brazilian Amazon","type":"article-journal","volume":"29"},"uris":["http://www.mendeley.com/documents/?uuid=eeb6fe65-5e71-4ed1-b37c-f1252716f217"]},{"id":"ITEM-2","itemData":{"DOI":"10.1186/s12889-016-3649-x","ISSN":"14712458","abstract":"Background: Evidence suggests that early menarche is positively associated with adiposity in adulthood. However, it is important to assess whether this association is due to early menarche or to the association of adiposity in late childhood with age at menarche. We evaluated the association between age at menarche and body composition in adolescence and adulthood, among subjects who have been prospectively followed in two Brazilian birth cohort studies. Methods: In 1982 and 1993, the hospitals births in Pelotas were identified, and these subjects have been followed for several times. Information on age at menarche was obtained from the women (1982 cohort) and their mothers (1993 cohort). At 30 and 18 years, the following body composition measures were evaluated: body mass index, waist circumference, fat-free mass index and fat mass index measured by dual-energy x-ray absorptiometry, and thickness of the abdominal visceral fat layer measured by ultrasound. The analyses were adjusted for: birth weight, maternal pregestational weight, gestational age, family income, household score index, maternal schooling, weight-for-height z-score at 4 years (1982), and body mass index at 11 years (1993). Results: At 30 and 18 years, 2045 and 2092 women were evaluated, respectively. The prevalence of early menarche (≤11 years of age) was 24.7 % in the 1982 and 27.6 % in the 1993 cohort. In the 1982 cohort, early menarche was positively associated with all body composition variables compared to those with late menarche (≥14 years of age) even after adjusting for confounders (fat mass index: 2.33 kg/m2, 95 % Confidence interval: 1.64; 3.02). However, in the 1993 cohort, after adjusting for body mass index at 11 years, the regression coefficient for the association with fat mass index decreased from 2.2 kg/m2 (95 % Confidence interval: 1.7; 2.6) to 0.26 (95 % Confidence interval: −0.08; 0.60). Conclusions: The association between age at menarche and body composition in adulthood is strongly explained by pre-pubertal adiposity.","author":[{"dropping-particle":"","family":"Bubach","given":"Susana","non-dropping-particle":"","parse-names":false,"suffix":""},{"dropping-particle":"","family":"Menezes","given":"Ana Maria Baptista","non-dropping-particle":"","parse-names":false,"suffix":""},{"dropping-particle":"","family":"Barros","given":"Fernando Celso","non-dropping-particle":"","parse-names":false,"suffix":""},{"dropping-particle":"","family":"Wehrmeister","given":"Fernando César","non-dropping-particle":"","parse-names":false,"suffix":""},{"dropping-particle":"","family":"Gonçalves","given":"Helen","non-dropping-particle":"","parse-names":false,"suffix":""},{"dropping-particle":"","family":"Assunção","given":"Maria Cecília Formoso","non-dropping-particle":"","parse-names":false,"suffix":""},{"dropping-particle":"","family":"Horta","given":"Bernardo Lessa","non-dropping-particle":"","parse-names":false,"suffix":""}],"container-title":"BMC Public Health","id":"ITEM-2","issue":"1","issued":{"date-parts":[["2016"]]},"page":"1-7","publisher":"BMC Public Health","title":"Impact of the age at menarche on body composition in adulthood: results from two birth cohort studies","type":"article-journal","volume":"16"},"uris":["http://www.mendeley.com/documents/?uuid=55b92cc5-f40d-481e-b07d-6fa26f1da5d7"]}],"mendeley":{"formattedCitation":"(11,12)","plainTextFormattedCitation":"(11,12)","previouslyFormattedCitation":"(11,12)"},"properties":{"noteIndex":0},"schema":"https://github.com/citation-style-language/schema/raw/master/csl-citation.json"}</w:instrText>
      </w:r>
      <w:r w:rsidR="00ED346C">
        <w:rPr>
          <w:rFonts w:ascii="Times New Roman" w:hAnsi="Times New Roman" w:cs="Times New Roman"/>
        </w:rPr>
        <w:fldChar w:fldCharType="separate"/>
      </w:r>
      <w:r w:rsidR="00ED346C" w:rsidRPr="00ED346C">
        <w:rPr>
          <w:rFonts w:ascii="Times New Roman" w:hAnsi="Times New Roman" w:cs="Times New Roman"/>
          <w:noProof/>
        </w:rPr>
        <w:t>(11,12)</w:t>
      </w:r>
      <w:r w:rsidR="00ED346C">
        <w:rPr>
          <w:rFonts w:ascii="Times New Roman" w:hAnsi="Times New Roman" w:cs="Times New Roman"/>
        </w:rPr>
        <w:fldChar w:fldCharType="end"/>
      </w:r>
      <w:r w:rsidR="00ED346C">
        <w:rPr>
          <w:rFonts w:ascii="Times New Roman" w:hAnsi="Times New Roman" w:cs="Times New Roman"/>
        </w:rPr>
        <w:t xml:space="preserve"> </w:t>
      </w:r>
      <w:r w:rsidRPr="00420373">
        <w:rPr>
          <w:rFonts w:ascii="Times New Roman" w:hAnsi="Times New Roman" w:cs="Times New Roman"/>
        </w:rPr>
        <w:t xml:space="preserve">However, according to </w:t>
      </w:r>
      <w:r>
        <w:rPr>
          <w:rFonts w:ascii="Times New Roman" w:hAnsi="Times New Roman" w:cs="Times New Roman"/>
        </w:rPr>
        <w:t xml:space="preserve">research conducted by </w:t>
      </w:r>
      <w:proofErr w:type="spellStart"/>
      <w:r w:rsidRPr="00420373">
        <w:rPr>
          <w:rFonts w:ascii="Times New Roman" w:hAnsi="Times New Roman" w:cs="Times New Roman"/>
        </w:rPr>
        <w:t>Sodha</w:t>
      </w:r>
      <w:proofErr w:type="spellEnd"/>
      <w:r w:rsidRPr="00420373">
        <w:rPr>
          <w:rFonts w:ascii="Times New Roman" w:hAnsi="Times New Roman" w:cs="Times New Roman"/>
        </w:rPr>
        <w:t xml:space="preserve"> </w:t>
      </w:r>
      <w:r>
        <w:rPr>
          <w:rFonts w:ascii="Times New Roman" w:hAnsi="Times New Roman" w:cs="Times New Roman"/>
        </w:rPr>
        <w:t xml:space="preserve">et al. </w:t>
      </w:r>
      <w:r w:rsidRPr="00420373">
        <w:rPr>
          <w:rFonts w:ascii="Times New Roman" w:hAnsi="Times New Roman" w:cs="Times New Roman"/>
        </w:rPr>
        <w:t xml:space="preserve">in India, the relationship between body fat mass and menarche age </w:t>
      </w:r>
      <w:r w:rsidR="00ED346C">
        <w:rPr>
          <w:rFonts w:ascii="Times New Roman" w:hAnsi="Times New Roman" w:cs="Times New Roman"/>
        </w:rPr>
        <w:t>wa</w:t>
      </w:r>
      <w:r w:rsidRPr="00420373">
        <w:rPr>
          <w:rFonts w:ascii="Times New Roman" w:hAnsi="Times New Roman" w:cs="Times New Roman"/>
        </w:rPr>
        <w:t xml:space="preserve">s </w:t>
      </w:r>
      <w:r>
        <w:rPr>
          <w:rFonts w:ascii="Times New Roman" w:hAnsi="Times New Roman" w:cs="Times New Roman"/>
        </w:rPr>
        <w:t>insignificant</w:t>
      </w:r>
      <w:r w:rsidRPr="00420373">
        <w:rPr>
          <w:rFonts w:ascii="Times New Roman" w:hAnsi="Times New Roman" w:cs="Times New Roman"/>
        </w:rPr>
        <w:t>.</w:t>
      </w:r>
      <w:r w:rsidR="000A6BAA">
        <w:rPr>
          <w:rFonts w:ascii="Times New Roman" w:hAnsi="Times New Roman" w:cs="Times New Roman"/>
        </w:rPr>
        <w:fldChar w:fldCharType="begin" w:fldLock="1"/>
      </w:r>
      <w:r w:rsidR="00D66200">
        <w:rPr>
          <w:rFonts w:ascii="Times New Roman" w:hAnsi="Times New Roman" w:cs="Times New Roman"/>
        </w:rPr>
        <w:instrText>ADDIN CSL_CITATION {"citationItems":[{"id":"ITEM-1","itemData":{"author":[{"dropping-particle":"","family":"Sodha","given":"Shital","non-dropping-particle":"","parse-names":false,"suffix":""},{"dropping-particle":"","family":"Dave","given":"Nilambari","non-dropping-particle":"","parse-names":false,"suffix":""}],"id":"ITEM-1","issue":"September","issued":{"date-parts":[["2021"]]},"title":"(PDF) Age at Menarche and its Relationship with BMI and Body Fat","type":"article-journal"},"uris":["http://www.mendeley.com/documents/?uuid=dde818d1-680b-4f49-a576-9deed92c39d9"]}],"mendeley":{"formattedCitation":"(13)","plainTextFormattedCitation":"(13)","previouslyFormattedCitation":"(13)"},"properties":{"noteIndex":0},"schema":"https://github.com/citation-style-language/schema/raw/master/csl-citation.json"}</w:instrText>
      </w:r>
      <w:r w:rsidR="000A6BAA">
        <w:rPr>
          <w:rFonts w:ascii="Times New Roman" w:hAnsi="Times New Roman" w:cs="Times New Roman"/>
        </w:rPr>
        <w:fldChar w:fldCharType="separate"/>
      </w:r>
      <w:r w:rsidR="000A6BAA" w:rsidRPr="000A6BAA">
        <w:rPr>
          <w:rFonts w:ascii="Times New Roman" w:hAnsi="Times New Roman" w:cs="Times New Roman"/>
          <w:noProof/>
        </w:rPr>
        <w:t>(13)</w:t>
      </w:r>
      <w:r w:rsidR="000A6BAA">
        <w:rPr>
          <w:rFonts w:ascii="Times New Roman" w:hAnsi="Times New Roman" w:cs="Times New Roman"/>
        </w:rPr>
        <w:fldChar w:fldCharType="end"/>
      </w:r>
      <w:r w:rsidRPr="00420373">
        <w:rPr>
          <w:rFonts w:ascii="Times New Roman" w:hAnsi="Times New Roman" w:cs="Times New Roman"/>
        </w:rPr>
        <w:t xml:space="preserve"> </w:t>
      </w:r>
      <w:r w:rsidRPr="004473C1">
        <w:rPr>
          <w:rFonts w:ascii="Times New Roman" w:hAnsi="Times New Roman" w:cs="Times New Roman"/>
        </w:rPr>
        <w:t xml:space="preserve">Because the findings of the studies are still contradictory, this study aims to investigate the association between body fat mass and </w:t>
      </w:r>
      <w:proofErr w:type="spellStart"/>
      <w:r w:rsidRPr="004473C1">
        <w:rPr>
          <w:rFonts w:ascii="Times New Roman" w:hAnsi="Times New Roman" w:cs="Times New Roman"/>
        </w:rPr>
        <w:t>menarcheal</w:t>
      </w:r>
      <w:proofErr w:type="spellEnd"/>
      <w:r w:rsidRPr="004473C1">
        <w:rPr>
          <w:rFonts w:ascii="Times New Roman" w:hAnsi="Times New Roman" w:cs="Times New Roman"/>
        </w:rPr>
        <w:t xml:space="preserve"> age in Indonesia</w:t>
      </w:r>
      <w:r w:rsidRPr="00420373">
        <w:rPr>
          <w:rFonts w:ascii="Times New Roman" w:hAnsi="Times New Roman" w:cs="Times New Roman"/>
        </w:rPr>
        <w:t>.</w:t>
      </w:r>
    </w:p>
    <w:p w14:paraId="1B036BAF" w14:textId="69F7546E" w:rsidR="001D3AAF" w:rsidRDefault="001D3AAF">
      <w:pPr>
        <w:jc w:val="both"/>
        <w:rPr>
          <w:rFonts w:ascii="Times New Roman" w:eastAsia="Times New Roman" w:hAnsi="Times New Roman" w:cs="Times New Roman"/>
          <w:b/>
        </w:rPr>
      </w:pPr>
    </w:p>
    <w:p w14:paraId="0000003C" w14:textId="77777777" w:rsidR="00ED715B" w:rsidRDefault="00000000">
      <w:pPr>
        <w:jc w:val="both"/>
        <w:rPr>
          <w:rFonts w:ascii="Times New Roman" w:eastAsia="Times New Roman" w:hAnsi="Times New Roman" w:cs="Times New Roman"/>
          <w:b/>
          <w:u w:val="single"/>
        </w:rPr>
      </w:pPr>
      <w:r>
        <w:rPr>
          <w:rFonts w:ascii="Times New Roman" w:eastAsia="Times New Roman" w:hAnsi="Times New Roman" w:cs="Times New Roman"/>
          <w:b/>
          <w:u w:val="single"/>
        </w:rPr>
        <w:t>METHODS</w:t>
      </w:r>
    </w:p>
    <w:p w14:paraId="1F357131" w14:textId="77777777" w:rsidR="00D66200" w:rsidRPr="00D66200" w:rsidRDefault="00D66200" w:rsidP="00D66200">
      <w:pPr>
        <w:jc w:val="both"/>
        <w:rPr>
          <w:rFonts w:ascii="Times New Roman" w:eastAsia="Times New Roman" w:hAnsi="Times New Roman" w:cs="Times New Roman"/>
          <w:b/>
          <w:bCs/>
        </w:rPr>
      </w:pPr>
      <w:r w:rsidRPr="00D66200">
        <w:rPr>
          <w:rFonts w:ascii="Times New Roman" w:eastAsia="Times New Roman" w:hAnsi="Times New Roman" w:cs="Times New Roman"/>
          <w:b/>
          <w:bCs/>
        </w:rPr>
        <w:t>Search strategy and study selection</w:t>
      </w:r>
    </w:p>
    <w:p w14:paraId="0000003D" w14:textId="19656E00" w:rsidR="00ED715B" w:rsidRDefault="00D66200" w:rsidP="00D66200">
      <w:pPr>
        <w:jc w:val="both"/>
        <w:rPr>
          <w:rFonts w:ascii="Times New Roman" w:eastAsia="Times New Roman" w:hAnsi="Times New Roman" w:cs="Times New Roman"/>
          <w:highlight w:val="white"/>
        </w:rPr>
      </w:pPr>
      <w:r w:rsidRPr="00D66200">
        <w:rPr>
          <w:rFonts w:ascii="Times New Roman" w:eastAsia="Times New Roman" w:hAnsi="Times New Roman" w:cs="Times New Roman"/>
        </w:rPr>
        <w:t xml:space="preserve">The articles were encountered using Google Scholar and the Ministry of Education and Culture's Digital Reference (Garuda </w:t>
      </w:r>
      <w:proofErr w:type="spellStart"/>
      <w:r w:rsidRPr="00D66200">
        <w:rPr>
          <w:rFonts w:ascii="Times New Roman" w:eastAsia="Times New Roman" w:hAnsi="Times New Roman" w:cs="Times New Roman"/>
        </w:rPr>
        <w:t>Kemdikbud</w:t>
      </w:r>
      <w:proofErr w:type="spellEnd"/>
      <w:r w:rsidRPr="00D66200">
        <w:rPr>
          <w:rFonts w:ascii="Times New Roman" w:eastAsia="Times New Roman" w:hAnsi="Times New Roman" w:cs="Times New Roman"/>
        </w:rPr>
        <w:t xml:space="preserve">). We used a combination of keywords. The PICO method approach was used to simplify the search. Articles published between 2017 and 2022, written in Indonesian or English, original research, conducted in Indonesia. We excluded letters, editorials, reviews, notes, and studies conducted on animals. Duplicates were removed by hand.  Titles and abstracts of unique citations were initially screened for meeting eligibility criteria. Full texts of potentially eligible articles were retrieved. Titles, abstracts, and full texts were reviewed independently by two reviewers. Disagreements were resolved through open discussion. Articles that had been selected for analysis and interpretation will be evaluated. Eligible studies examined the association between </w:t>
      </w:r>
      <w:proofErr w:type="spellStart"/>
      <w:r w:rsidRPr="00D66200">
        <w:rPr>
          <w:rFonts w:ascii="Times New Roman" w:eastAsia="Times New Roman" w:hAnsi="Times New Roman" w:cs="Times New Roman"/>
        </w:rPr>
        <w:t>menarcheal</w:t>
      </w:r>
      <w:proofErr w:type="spellEnd"/>
      <w:r w:rsidRPr="00D66200">
        <w:rPr>
          <w:rFonts w:ascii="Times New Roman" w:eastAsia="Times New Roman" w:hAnsi="Times New Roman" w:cs="Times New Roman"/>
        </w:rPr>
        <w:t xml:space="preserve"> age and body fat.  </w:t>
      </w:r>
    </w:p>
    <w:p w14:paraId="00237AC8" w14:textId="77777777" w:rsidR="00D66200" w:rsidRDefault="00D66200" w:rsidP="00D66200">
      <w:pPr>
        <w:jc w:val="both"/>
        <w:rPr>
          <w:rFonts w:ascii="Times New Roman" w:eastAsia="Times New Roman" w:hAnsi="Times New Roman" w:cs="Times New Roman"/>
          <w:highlight w:val="white"/>
        </w:rPr>
      </w:pPr>
    </w:p>
    <w:p w14:paraId="01D5ACCD" w14:textId="77777777" w:rsidR="00D66200" w:rsidRPr="00D66200" w:rsidRDefault="00D66200" w:rsidP="00D66200">
      <w:pPr>
        <w:jc w:val="both"/>
        <w:rPr>
          <w:rFonts w:ascii="Times New Roman" w:eastAsia="Times New Roman" w:hAnsi="Times New Roman" w:cs="Times New Roman"/>
          <w:b/>
          <w:bCs/>
        </w:rPr>
      </w:pPr>
      <w:r w:rsidRPr="00D66200">
        <w:rPr>
          <w:rFonts w:ascii="Times New Roman" w:eastAsia="Times New Roman" w:hAnsi="Times New Roman" w:cs="Times New Roman"/>
          <w:b/>
          <w:bCs/>
        </w:rPr>
        <w:t>Quality evaluation</w:t>
      </w:r>
    </w:p>
    <w:p w14:paraId="68A39280" w14:textId="10A1F8BF" w:rsidR="00D66200" w:rsidRDefault="00D66200" w:rsidP="00D66200">
      <w:pPr>
        <w:jc w:val="both"/>
        <w:rPr>
          <w:rFonts w:ascii="Times New Roman" w:eastAsia="Times New Roman" w:hAnsi="Times New Roman" w:cs="Times New Roman"/>
          <w:highlight w:val="white"/>
        </w:rPr>
      </w:pPr>
      <w:r w:rsidRPr="00D66200">
        <w:rPr>
          <w:rFonts w:ascii="Times New Roman" w:eastAsia="Times New Roman" w:hAnsi="Times New Roman" w:cs="Times New Roman"/>
        </w:rPr>
        <w:t>The researcher critically appraises the literature to be studied before reviewing it. The researchers used the Joanna Briggs Institute Critical Appraisal Tools to evaluate the literature.</w:t>
      </w:r>
      <w:r>
        <w:rPr>
          <w:rFonts w:ascii="Times New Roman" w:eastAsia="Times New Roman" w:hAnsi="Times New Roman" w:cs="Times New Roman"/>
        </w:rPr>
        <w:fldChar w:fldCharType="begin" w:fldLock="1"/>
      </w:r>
      <w:r>
        <w:rPr>
          <w:rFonts w:ascii="Times New Roman" w:eastAsia="Times New Roman" w:hAnsi="Times New Roman" w:cs="Times New Roman"/>
        </w:rPr>
        <w:instrText>ADDIN CSL_CITATION {"citationItems":[{"id":"ITEM-1","itemData":{"id":"ITEM-1","issued":{"date-parts":[["0"]]},"title":"Critical-Appraisal-Tools @ Jbi.Global","type":"article"},"uris":["http://www.mendeley.com/documents/?uuid=aa2af4e2-5420-411a-bb48-685b3657174d"]}],"mendeley":{"formattedCitation":"(14)","plainTextFormattedCitation":"(14)","previouslyFormattedCitation":"(14)"},"properties":{"noteIndex":0},"schema":"https://github.com/citation-style-language/schema/raw/master/csl-citation.json"}</w:instrText>
      </w:r>
      <w:r>
        <w:rPr>
          <w:rFonts w:ascii="Times New Roman" w:eastAsia="Times New Roman" w:hAnsi="Times New Roman" w:cs="Times New Roman"/>
        </w:rPr>
        <w:fldChar w:fldCharType="separate"/>
      </w:r>
      <w:r w:rsidRPr="00D66200">
        <w:rPr>
          <w:rFonts w:ascii="Times New Roman" w:eastAsia="Times New Roman" w:hAnsi="Times New Roman" w:cs="Times New Roman"/>
          <w:noProof/>
        </w:rPr>
        <w:t>(14)</w:t>
      </w:r>
      <w:r>
        <w:rPr>
          <w:rFonts w:ascii="Times New Roman" w:eastAsia="Times New Roman" w:hAnsi="Times New Roman" w:cs="Times New Roman"/>
        </w:rPr>
        <w:fldChar w:fldCharType="end"/>
      </w:r>
    </w:p>
    <w:p w14:paraId="0000003E" w14:textId="6C29F570" w:rsidR="00ED715B" w:rsidRDefault="00ED715B">
      <w:pPr>
        <w:jc w:val="both"/>
        <w:rPr>
          <w:rFonts w:ascii="Times New Roman" w:eastAsia="Times New Roman" w:hAnsi="Times New Roman" w:cs="Times New Roman"/>
          <w:highlight w:val="white"/>
        </w:rPr>
      </w:pPr>
    </w:p>
    <w:p w14:paraId="0D0A4AAA" w14:textId="77777777" w:rsidR="00D66200" w:rsidRPr="00F2113D" w:rsidRDefault="00D66200" w:rsidP="00D66200">
      <w:pPr>
        <w:autoSpaceDE w:val="0"/>
        <w:autoSpaceDN w:val="0"/>
        <w:adjustRightInd w:val="0"/>
        <w:spacing w:line="360" w:lineRule="auto"/>
        <w:jc w:val="both"/>
        <w:rPr>
          <w:rFonts w:ascii="Times New Roman" w:hAnsi="Times New Roman" w:cs="Times New Roman"/>
          <w:b/>
          <w:bCs/>
        </w:rPr>
      </w:pPr>
      <w:r w:rsidRPr="00F2113D">
        <w:rPr>
          <w:rFonts w:ascii="Times New Roman" w:hAnsi="Times New Roman" w:cs="Times New Roman"/>
          <w:b/>
          <w:bCs/>
        </w:rPr>
        <w:t>Data extraction</w:t>
      </w:r>
    </w:p>
    <w:p w14:paraId="5EDF0843" w14:textId="50ABEBF9" w:rsidR="00D66200" w:rsidRDefault="00D66200" w:rsidP="00D66200">
      <w:pPr>
        <w:autoSpaceDE w:val="0"/>
        <w:autoSpaceDN w:val="0"/>
        <w:adjustRightInd w:val="0"/>
        <w:spacing w:line="360" w:lineRule="auto"/>
        <w:rPr>
          <w:rFonts w:ascii="Times New Roman" w:hAnsi="Times New Roman" w:cs="Times New Roman"/>
        </w:rPr>
      </w:pPr>
      <w:r w:rsidRPr="00F2113D">
        <w:rPr>
          <w:rFonts w:ascii="Times New Roman" w:hAnsi="Times New Roman" w:cs="Times New Roman"/>
        </w:rPr>
        <w:t xml:space="preserve">From each study, we extracted a predetermined set of data, including name of the first author, year of publication, sample characteristics, study settings, follow-up details, effect measures, and confounders. Descriptive analyses were used to determine the </w:t>
      </w:r>
      <w:proofErr w:type="spellStart"/>
      <w:r w:rsidRPr="00F2113D">
        <w:rPr>
          <w:rFonts w:ascii="Times New Roman" w:hAnsi="Times New Roman" w:cs="Times New Roman"/>
        </w:rPr>
        <w:t>menarcheal</w:t>
      </w:r>
      <w:proofErr w:type="spellEnd"/>
      <w:r w:rsidRPr="00F2113D">
        <w:rPr>
          <w:rFonts w:ascii="Times New Roman" w:hAnsi="Times New Roman" w:cs="Times New Roman"/>
        </w:rPr>
        <w:t xml:space="preserve"> age. </w:t>
      </w:r>
    </w:p>
    <w:p w14:paraId="6E88A192" w14:textId="0AAB5062" w:rsidR="001E6F18" w:rsidRDefault="001E6F18" w:rsidP="00D66200">
      <w:pPr>
        <w:autoSpaceDE w:val="0"/>
        <w:autoSpaceDN w:val="0"/>
        <w:adjustRightInd w:val="0"/>
        <w:spacing w:line="360" w:lineRule="auto"/>
        <w:rPr>
          <w:rFonts w:ascii="Times New Roman" w:hAnsi="Times New Roman" w:cs="Times New Roman"/>
        </w:rPr>
      </w:pPr>
    </w:p>
    <w:p w14:paraId="69377A45" w14:textId="77777777" w:rsidR="001E6F18" w:rsidRDefault="001E6F18" w:rsidP="00D66200">
      <w:pPr>
        <w:autoSpaceDE w:val="0"/>
        <w:autoSpaceDN w:val="0"/>
        <w:adjustRightInd w:val="0"/>
        <w:spacing w:line="360" w:lineRule="auto"/>
        <w:rPr>
          <w:rFonts w:ascii="Times New Roman" w:hAnsi="Times New Roman" w:cs="Times New Roman"/>
        </w:rPr>
      </w:pPr>
    </w:p>
    <w:p w14:paraId="20B9BF07" w14:textId="77777777" w:rsidR="00D66200" w:rsidRDefault="00D66200">
      <w:pPr>
        <w:jc w:val="both"/>
        <w:rPr>
          <w:rFonts w:ascii="Times New Roman" w:eastAsia="Times New Roman" w:hAnsi="Times New Roman" w:cs="Times New Roman"/>
          <w:highlight w:val="white"/>
        </w:rPr>
      </w:pPr>
    </w:p>
    <w:p w14:paraId="0000003F" w14:textId="345540A1" w:rsidR="00ED715B" w:rsidRDefault="00000000">
      <w:pPr>
        <w:jc w:val="both"/>
        <w:rPr>
          <w:rFonts w:ascii="Times New Roman" w:eastAsia="Times New Roman" w:hAnsi="Times New Roman" w:cs="Times New Roman"/>
          <w:b/>
          <w:u w:val="single"/>
        </w:rPr>
      </w:pPr>
      <w:r>
        <w:rPr>
          <w:rFonts w:ascii="Times New Roman" w:eastAsia="Times New Roman" w:hAnsi="Times New Roman" w:cs="Times New Roman"/>
          <w:b/>
          <w:highlight w:val="white"/>
          <w:u w:val="single"/>
        </w:rPr>
        <w:t>RESULTS</w:t>
      </w:r>
    </w:p>
    <w:p w14:paraId="396498F6" w14:textId="02269B08" w:rsidR="00D66200" w:rsidRDefault="00D66200">
      <w:pPr>
        <w:jc w:val="both"/>
        <w:rPr>
          <w:rFonts w:ascii="Times New Roman" w:eastAsia="Times New Roman" w:hAnsi="Times New Roman" w:cs="Times New Roman"/>
        </w:rPr>
      </w:pPr>
      <w:r w:rsidRPr="00D66200">
        <w:rPr>
          <w:rFonts w:ascii="Times New Roman" w:eastAsia="Times New Roman" w:hAnsi="Times New Roman" w:cs="Times New Roman"/>
        </w:rPr>
        <w:t>During the search, the researcher discovered 43 pieces of literature, which then screened one by one. The selection process, based on the Preferred Reporting Items for Systematic Reviews and Meta-Analyses (PRISMA)</w:t>
      </w:r>
      <w:r>
        <w:rPr>
          <w:rFonts w:ascii="Times New Roman" w:eastAsia="Times New Roman" w:hAnsi="Times New Roman" w:cs="Times New Roman"/>
        </w:rPr>
        <w:fldChar w:fldCharType="begin" w:fldLock="1"/>
      </w:r>
      <w:r w:rsidR="007969BD">
        <w:rPr>
          <w:rFonts w:ascii="Times New Roman" w:eastAsia="Times New Roman" w:hAnsi="Times New Roman" w:cs="Times New Roman"/>
        </w:rPr>
        <w:instrText>ADDIN CSL_CITATION {"citationItems":[{"id":"ITEM-1","itemData":{"DOI":"10.1136/bmj.n71","ISSN":"17561833","PMID":"33782057","abstract":"The Preferred Reporting Items for Systematic reviews and Meta-Analyses (PRISMA) statement, published in 2009, was designed to help systematic reviewers transparently report why the review was done, what the authors did, and what they found. Over the past decade, advances in systematic review methodology and terminology have necessitated an update to the guideline. The PRISMA 2020 statement replaces the 2009 statement and includes new reporting guidance that reflects advances in methods to identify, select, appraise, and synthesise studies. The structure and presentation of the items have been modified to facilitate implementation. In this article, we present the PRISMA 2020 27-item checklist, an expanded checklist that details reporting recommendations for each item, the PRISMA 2020 abstract checklist, and the revised flow diagrams for original and updated reviews.","author":[{"dropping-particle":"","family":"Page","given":"Matthew J.","non-dropping-particle":"","parse-names":false,"suffix":""},{"dropping-particle":"","family":"McKenzie","given":"Joanne E.","non-dropping-particle":"","parse-names":false,"suffix":""},{"dropping-particle":"","family":"Bossuyt","given":"Patrick M.","non-dropping-particle":"","parse-names":false,"suffix":""},{"dropping-particle":"","family":"Boutron","given":"Isabelle","non-dropping-particle":"","parse-names":false,"suffix":""},{"dropping-particle":"","family":"Hoffmann","given":"Tammy C.","non-dropping-particle":"","parse-names":false,"suffix":""},{"dropping-particle":"","family":"Mulrow","given":"Cynthia D.","non-dropping-particle":"","parse-names":false,"suffix":""},{"dropping-particle":"","family":"Shamseer","given":"Larissa","non-dropping-particle":"","parse-names":false,"suffix":""},{"dropping-particle":"","family":"Tetzlaff","given":"Jennifer M.","non-dropping-particle":"","parse-names":false,"suffix":""},{"dropping-particle":"","family":"Akl","given":"Elie A.","non-dropping-particle":"","parse-names":false,"suffix":""},{"dropping-particle":"","family":"Brennan","given":"Sue E.","non-dropping-particle":"","parse-names":false,"suffix":""},{"dropping-particle":"","family":"Chou","given":"Roger","non-dropping-particle":"","parse-names":false,"suffix":""},{"dropping-particle":"","family":"Glanville","given":"Julie","non-dropping-particle":"","parse-names":false,"suffix":""},{"dropping-particle":"","family":"Grimshaw","given":"Jeremy M.","non-dropping-particle":"","parse-names":false,"suffix":""},{"dropping-particle":"","family":"Hróbjartsson","given":"Asbjørn","non-dropping-particle":"","parse-names":false,"suffix":""},{"dropping-particle":"","family":"Lalu","given":"Manoj M.","non-dropping-particle":"","parse-names":false,"suffix":""},{"dropping-particle":"","family":"Li","given":"Tianjing","non-dropping-particle":"","parse-names":false,"suffix":""},{"dropping-particle":"","family":"Loder","given":"Elizabeth W.","non-dropping-particle":"","parse-names":false,"suffix":""},{"dropping-particle":"","family":"Mayo-Wilson","given":"Evan","non-dropping-particle":"","parse-names":false,"suffix":""},{"dropping-particle":"","family":"McDonald","given":"Steve","non-dropping-particle":"","parse-names":false,"suffix":""},{"dropping-particle":"","family":"McGuinness","given":"Luke A.","non-dropping-particle":"","parse-names":false,"suffix":""},{"dropping-particle":"","family":"Stewart","given":"Lesley A.","non-dropping-particle":"","parse-names":false,"suffix":""},{"dropping-particle":"","family":"Thomas","given":"James","non-dropping-particle":"","parse-names":false,"suffix":""},{"dropping-particle":"","family":"Tricco","given":"Andrea C.","non-dropping-particle":"","parse-names":false,"suffix":""},{"dropping-particle":"","family":"Welch","given":"Vivian A.","non-dropping-particle":"","parse-names":false,"suffix":""},{"dropping-particle":"","family":"Whiting","given":"Penny","non-dropping-particle":"","parse-names":false,"suffix":""},{"dropping-particle":"","family":"Moher","given":"David","non-dropping-particle":"","parse-names":false,"suffix":""}],"container-title":"The BMJ","id":"ITEM-1","issued":{"date-parts":[["2021"]]},"page":"1-9","title":"The PRISMA 2020 statement: An updated guideline for reporting systematic reviews","type":"article-journal","volume":"372"},"uris":["http://www.mendeley.com/documents/?uuid=db32941f-6e70-4fc6-b445-c8d07333926f"]}],"mendeley":{"formattedCitation":"(15)","plainTextFormattedCitation":"(15)","previouslyFormattedCitation":"(15)"},"properties":{"noteIndex":0},"schema":"https://github.com/citation-style-language/schema/raw/master/csl-citation.json"}</w:instrText>
      </w:r>
      <w:r>
        <w:rPr>
          <w:rFonts w:ascii="Times New Roman" w:eastAsia="Times New Roman" w:hAnsi="Times New Roman" w:cs="Times New Roman"/>
        </w:rPr>
        <w:fldChar w:fldCharType="separate"/>
      </w:r>
      <w:r w:rsidRPr="00D66200">
        <w:rPr>
          <w:rFonts w:ascii="Times New Roman" w:eastAsia="Times New Roman" w:hAnsi="Times New Roman" w:cs="Times New Roman"/>
          <w:noProof/>
        </w:rPr>
        <w:t>(15)</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sidRPr="00D66200">
        <w:rPr>
          <w:rFonts w:ascii="Times New Roman" w:eastAsia="Times New Roman" w:hAnsi="Times New Roman" w:cs="Times New Roman"/>
        </w:rPr>
        <w:t xml:space="preserve">guidelines is detailed in Figure 1. Finally, researchers will study five articles of literature. The four found literatures used a cross-sectional research design and one used a case control research design. The study took place in Banjar, Gresik, Central Jakarta, Lampung, and Semarang. </w:t>
      </w:r>
    </w:p>
    <w:p w14:paraId="1811A67B" w14:textId="0FD5E268" w:rsidR="00D66200" w:rsidRDefault="00D66200">
      <w:pPr>
        <w:jc w:val="both"/>
        <w:rPr>
          <w:rFonts w:ascii="Times New Roman" w:eastAsia="Times New Roman" w:hAnsi="Times New Roman" w:cs="Times New Roman"/>
        </w:rPr>
      </w:pPr>
    </w:p>
    <w:p w14:paraId="5DB21A55" w14:textId="25C12BB4" w:rsidR="00C124EF" w:rsidRDefault="00C124EF" w:rsidP="00C124EF">
      <w:pPr>
        <w:jc w:val="both"/>
        <w:rPr>
          <w:rFonts w:ascii="Times New Roman" w:eastAsia="Times New Roman" w:hAnsi="Times New Roman" w:cs="Times New Roman"/>
          <w:b/>
          <w:bCs/>
        </w:rPr>
      </w:pPr>
      <w:r w:rsidRPr="00C124EF">
        <w:rPr>
          <w:rFonts w:ascii="Times New Roman" w:eastAsia="Times New Roman" w:hAnsi="Times New Roman" w:cs="Times New Roman"/>
          <w:b/>
          <w:bCs/>
        </w:rPr>
        <w:t>Study characteristics</w:t>
      </w:r>
    </w:p>
    <w:p w14:paraId="14A91815" w14:textId="2A9D4320" w:rsidR="00C124EF" w:rsidRDefault="00C124EF" w:rsidP="00C124EF">
      <w:pPr>
        <w:jc w:val="both"/>
        <w:rPr>
          <w:rFonts w:ascii="Times New Roman" w:eastAsia="Times New Roman" w:hAnsi="Times New Roman" w:cs="Times New Roman"/>
        </w:rPr>
      </w:pPr>
      <w:r w:rsidRPr="00C124EF">
        <w:rPr>
          <w:rFonts w:ascii="Times New Roman" w:eastAsia="Times New Roman" w:hAnsi="Times New Roman" w:cs="Times New Roman"/>
        </w:rPr>
        <w:t xml:space="preserve">The researcher </w:t>
      </w:r>
      <w:proofErr w:type="gramStart"/>
      <w:r w:rsidRPr="00C124EF">
        <w:rPr>
          <w:rFonts w:ascii="Times New Roman" w:eastAsia="Times New Roman" w:hAnsi="Times New Roman" w:cs="Times New Roman"/>
        </w:rPr>
        <w:t>summarize</w:t>
      </w:r>
      <w:proofErr w:type="gramEnd"/>
      <w:r w:rsidRPr="00C124EF">
        <w:rPr>
          <w:rFonts w:ascii="Times New Roman" w:eastAsia="Times New Roman" w:hAnsi="Times New Roman" w:cs="Times New Roman"/>
        </w:rPr>
        <w:t xml:space="preserve"> the studies in the form of a table that includes the following information: number, study title, author's name, year of publication, study design, location, number of subjects, subject characteristics, variables, and research results (Table 1). Eight of the ten critical appraisal checklists were met by one study with a case control research design. The limitation of this study was that one of the variables was measured using secondary data </w:t>
      </w:r>
      <w:r>
        <w:rPr>
          <w:rFonts w:ascii="Times New Roman" w:eastAsia="Times New Roman" w:hAnsi="Times New Roman" w:cs="Times New Roman"/>
        </w:rPr>
        <w:t xml:space="preserve">eight </w:t>
      </w:r>
      <w:r w:rsidRPr="00C124EF">
        <w:rPr>
          <w:rFonts w:ascii="Times New Roman" w:eastAsia="Times New Roman" w:hAnsi="Times New Roman" w:cs="Times New Roman"/>
        </w:rPr>
        <w:t>months ago, and it was not stated in the literature how long the case data were collected. Six of the eight critical appraisal checklists were met by four studies using a cross-sectional research design. The distracting variables were not identified in the four literatures, and no strategy was included to eliminate the effects of the distracting variables on the study.</w:t>
      </w:r>
    </w:p>
    <w:p w14:paraId="6E24DA72" w14:textId="77777777" w:rsidR="00C124EF" w:rsidRPr="00C124EF" w:rsidRDefault="00C124EF" w:rsidP="00C124EF">
      <w:pPr>
        <w:jc w:val="both"/>
        <w:rPr>
          <w:rFonts w:ascii="Times New Roman" w:eastAsia="Times New Roman" w:hAnsi="Times New Roman" w:cs="Times New Roman"/>
        </w:rPr>
      </w:pPr>
    </w:p>
    <w:p w14:paraId="360D9201" w14:textId="0E23E4D1" w:rsidR="00C124EF" w:rsidRDefault="00C124EF" w:rsidP="00C124EF">
      <w:pPr>
        <w:jc w:val="both"/>
        <w:rPr>
          <w:rFonts w:ascii="Times New Roman" w:eastAsia="Times New Roman" w:hAnsi="Times New Roman" w:cs="Times New Roman"/>
        </w:rPr>
      </w:pPr>
      <w:r w:rsidRPr="00C124EF">
        <w:rPr>
          <w:rFonts w:ascii="Times New Roman" w:eastAsia="Times New Roman" w:hAnsi="Times New Roman" w:cs="Times New Roman"/>
        </w:rPr>
        <w:t xml:space="preserve">In the study of </w:t>
      </w:r>
      <w:proofErr w:type="spellStart"/>
      <w:r w:rsidRPr="00C124EF">
        <w:rPr>
          <w:rFonts w:ascii="Times New Roman" w:eastAsia="Times New Roman" w:hAnsi="Times New Roman" w:cs="Times New Roman"/>
        </w:rPr>
        <w:t>Taufiqurrahman</w:t>
      </w:r>
      <w:proofErr w:type="spellEnd"/>
      <w:r w:rsidRPr="00C124EF">
        <w:rPr>
          <w:rFonts w:ascii="Times New Roman" w:eastAsia="Times New Roman" w:hAnsi="Times New Roman" w:cs="Times New Roman"/>
        </w:rPr>
        <w:t xml:space="preserve"> et al., 52.3% of subjects experienced menarche before the age of 11 years. Thirteen (81.3%) of the 16 subjects with high fat mass had early menarche. Seventy (51.1%) of the 137 subjects with normal fat mass had normal menarche. The p value= 0.042 was obtained in this study, indicating that there was a significant relationship between body fat mass and early menarche. Adolescents with a higher body fat mass have a 4.06 times greater chance of experiencing early menarche, according to the OR value of 4.06.</w:t>
      </w:r>
      <w:r w:rsidR="00B10600">
        <w:rPr>
          <w:rFonts w:ascii="Times New Roman" w:eastAsia="Times New Roman" w:hAnsi="Times New Roman" w:cs="Times New Roman"/>
        </w:rPr>
        <w:fldChar w:fldCharType="begin" w:fldLock="1"/>
      </w:r>
      <w:r w:rsidR="00B10600">
        <w:rPr>
          <w:rFonts w:ascii="Times New Roman" w:eastAsia="Times New Roman" w:hAnsi="Times New Roman" w:cs="Times New Roman"/>
        </w:rPr>
        <w:instrText>ADDIN CSL_CITATION {"citationItems":[{"id":"ITEM-1","itemData":{"DOI":"10.34035/jk.v9i2.280","ISSN":"2087-5002","abstract":"ABSTRAK Usia saat menarche bervariasi antara populasi yang satu dengan populasi yang lain. Beberapa faktor seperti faktor genetik, kelompok etnik, ukuran antropometri, kekuatan fisik, status gizi, status sosial ekonomi, faktor demografi, faktor lokasi geografi, faktor lingkungan, perbedaan cuaca, aktivitas fisik, dan gaya hidup yang mempengaruhi usia menarche telah mengalami perubahan dari waktu ke waktu, mengakibatkan perubahan pada usia menarche. Tujuan dari penelitian ini adalah untuk menganalis hubungan antara status gizi dan persen lemak tubuh dengan kejadian menarche dini pada siswi sekolah dasar. Metode penelitian cross sectional, pengambilan Sampel secara purposive sampling dengan populasi (N) 1.711 siswi diambil sampel (n) 153 siswi yang sudah mengalami menarche dengan rentang usia 10-12 tahun. Penentuan status gizi berdasarkan IMT/U, Persen lemak tubuh diperoleh dari pengukuran dengan full body composition monitor and scale merk Omron HBF-375 dan usia menarche dikelompokkan menjadi menarche dini (&lt;11 tahun) dan normal ( &gt;11 tahun). Hasil penelitian: Proporsi menarche dini pada penelitian ini sebesar 52,3%, terdapat hubungan status gizi (p=0,001) dan persen lemak tubuh (p=0,042) dengan kejadian menarche dini. (p = 0,001) Nilai OR siswi dengan status gizi obesitas 7,85 (95%CI: 2,15-26,64), status gizi gemuk 2,45 (95%CI: 1,11-5,43), persen lemak tinggi 4,06 (95%CI: 1,09-15,09) kali lebih besar dibandingkan dengan siswi dengan persen lemak tubuh normal. Kata kunci: Status gizi, persen lemak tubuh, menarche dini , siswi sekolah dasar.       ABSTRACT Age at menarche varies from population to population. Factors such as genetic factors, ethnic groups, anthropometric measures, physical strength, nutritional status, socioeconomic status, demographic factors, geographic location factors, environmental factors, weather differences, physical activity, and lifestyle that affect the age of menarche have changed over time to time, resulting in changes in the age of menarche. Objective this study was to analyze the relationship between nutritional status and body fat percentage with early menarche incidence in elementary school pupils. Method Cross sectional study, Sampling by purposive sampling with population (N) 1,711 students taken sample (n) 153 female students who have experienced menarche with age range 10-12 years. Determination of nutritional status based on IMT / U, Percent body fat obtained from measurement with full body composition monitor and sc…","author":[{"dropping-particle":"","family":"Taufiqurrahman","given":"Surya","non-dropping-particle":"","parse-names":false,"suffix":""},{"dropping-particle":"","family":"Hanim","given":"Diffah","non-dropping-particle":"","parse-names":false,"suffix":""},{"dropping-particle":"","family":"Wasita","given":"Brian","non-dropping-particle":"","parse-names":false,"suffix":""}],"container-title":"Jurnal Kesehatan Kusuma Husada","id":"ITEM-1","issued":{"date-parts":[["2018"]]},"page":"194-201","title":"Status Gizi Dan Persen Lemak Tubuh Dengan Menarche Dini Pada Siswi Sekolah Dasar","type":"article-journal","volume":"85"},"uris":["http://www.mendeley.com/documents/?uuid=d4a29dd0-b004-48f1-aef8-4da5f706f2f7"]}],"mendeley":{"formattedCitation":"(16)","plainTextFormattedCitation":"(16)","previouslyFormattedCitation":"(16)"},"properties":{"noteIndex":0},"schema":"https://github.com/citation-style-language/schema/raw/master/csl-citation.json"}</w:instrText>
      </w:r>
      <w:r w:rsidR="00B10600">
        <w:rPr>
          <w:rFonts w:ascii="Times New Roman" w:eastAsia="Times New Roman" w:hAnsi="Times New Roman" w:cs="Times New Roman"/>
        </w:rPr>
        <w:fldChar w:fldCharType="separate"/>
      </w:r>
      <w:r w:rsidR="00B10600" w:rsidRPr="00B10600">
        <w:rPr>
          <w:rFonts w:ascii="Times New Roman" w:eastAsia="Times New Roman" w:hAnsi="Times New Roman" w:cs="Times New Roman"/>
          <w:noProof/>
        </w:rPr>
        <w:t>(16)</w:t>
      </w:r>
      <w:r w:rsidR="00B10600">
        <w:rPr>
          <w:rFonts w:ascii="Times New Roman" w:eastAsia="Times New Roman" w:hAnsi="Times New Roman" w:cs="Times New Roman"/>
        </w:rPr>
        <w:fldChar w:fldCharType="end"/>
      </w:r>
    </w:p>
    <w:p w14:paraId="3E2BD6F2" w14:textId="77777777" w:rsidR="00C124EF" w:rsidRPr="00C124EF" w:rsidRDefault="00C124EF" w:rsidP="00C124EF">
      <w:pPr>
        <w:jc w:val="both"/>
        <w:rPr>
          <w:rFonts w:ascii="Times New Roman" w:eastAsia="Times New Roman" w:hAnsi="Times New Roman" w:cs="Times New Roman"/>
        </w:rPr>
      </w:pPr>
    </w:p>
    <w:p w14:paraId="41A708EE" w14:textId="17778D23" w:rsidR="00C124EF" w:rsidRDefault="00C124EF" w:rsidP="00C124EF">
      <w:pPr>
        <w:jc w:val="both"/>
        <w:rPr>
          <w:rFonts w:ascii="Times New Roman" w:eastAsia="Times New Roman" w:hAnsi="Times New Roman" w:cs="Times New Roman"/>
        </w:rPr>
      </w:pPr>
      <w:proofErr w:type="spellStart"/>
      <w:r w:rsidRPr="00C124EF">
        <w:rPr>
          <w:rFonts w:ascii="Times New Roman" w:eastAsia="Times New Roman" w:hAnsi="Times New Roman" w:cs="Times New Roman"/>
        </w:rPr>
        <w:t>Indriyani</w:t>
      </w:r>
      <w:proofErr w:type="spellEnd"/>
      <w:r w:rsidRPr="00C124EF">
        <w:rPr>
          <w:rFonts w:ascii="Times New Roman" w:eastAsia="Times New Roman" w:hAnsi="Times New Roman" w:cs="Times New Roman"/>
        </w:rPr>
        <w:t xml:space="preserve"> et al. discovered that 6 out of 32 subjects had high fat mass, indicating obesity (18.8%). There were 17 subjects (53.1%) who had early menarche. All six obese subjects experienced early menarche. Five of the eight subjects with excess body fat (62.5%) had early menarche. Six of the 18 subjects with normal fat mass had early menarche. The statistical test results revealed p=0.002 and a correlation coefficient of 0.716, indicating a significant strong relationship between body fat mass and menarche age.</w:t>
      </w:r>
      <w:r w:rsidR="00644CF7">
        <w:rPr>
          <w:rFonts w:ascii="Times New Roman" w:eastAsia="Times New Roman" w:hAnsi="Times New Roman" w:cs="Times New Roman"/>
        </w:rPr>
        <w:fldChar w:fldCharType="begin" w:fldLock="1"/>
      </w:r>
      <w:r w:rsidR="007969BD">
        <w:rPr>
          <w:rFonts w:ascii="Times New Roman" w:eastAsia="Times New Roman" w:hAnsi="Times New Roman" w:cs="Times New Roman"/>
        </w:rPr>
        <w:instrText>ADDIN CSL_CITATION {"citationItems":[{"id":"ITEM-1","itemData":{"author":[{"dropping-particle":"","family":"Indriyani","given":"","non-dropping-particle":"","parse-names":false,"suffix":""},{"dropping-particle":"","family":"Dewi","given":"Afiska Prima","non-dropping-particle":"","parse-names":false,"suffix":""},{"dropping-particle":"","family":"Abdullah","given":"","non-dropping-particle":"","parse-names":false,"suffix":""},{"dropping-particle":"","family":"Muharramah","given":"Alifiyanti","non-dropping-particle":"","parse-names":false,"suffix":""},{"dropping-particle":"","family":"Komala","given":"Ramadhana","non-dropping-particle":"","parse-names":false,"suffix":""}],"container-title":"Jurnal Gizi Aisyah","id":"ITEM-1","issue":"1","issued":{"date-parts":[["2022"]]},"page":"21-28","title":"Relationship between Nutritional Status and Body Fat Percentage Level with the Incidence of Menarche in Grade 5-6 Students at SDN 2 Bakauheni in 2021.","type":"article-journal","volume":"5"},"uris":["http://www.mendeley.com/documents/?uuid=36e56570-dc3b-48ab-bdbe-ae79ba87371a"]}],"mendeley":{"formattedCitation":"(17)","plainTextFormattedCitation":"(17)","previouslyFormattedCitation":"(17)"},"properties":{"noteIndex":0},"schema":"https://github.com/citation-style-language/schema/raw/master/csl-citation.json"}</w:instrText>
      </w:r>
      <w:r w:rsidR="00644CF7">
        <w:rPr>
          <w:rFonts w:ascii="Times New Roman" w:eastAsia="Times New Roman" w:hAnsi="Times New Roman" w:cs="Times New Roman"/>
        </w:rPr>
        <w:fldChar w:fldCharType="separate"/>
      </w:r>
      <w:r w:rsidR="00644CF7" w:rsidRPr="00644CF7">
        <w:rPr>
          <w:rFonts w:ascii="Times New Roman" w:eastAsia="Times New Roman" w:hAnsi="Times New Roman" w:cs="Times New Roman"/>
          <w:noProof/>
        </w:rPr>
        <w:t>(17)</w:t>
      </w:r>
      <w:r w:rsidR="00644CF7">
        <w:rPr>
          <w:rFonts w:ascii="Times New Roman" w:eastAsia="Times New Roman" w:hAnsi="Times New Roman" w:cs="Times New Roman"/>
        </w:rPr>
        <w:fldChar w:fldCharType="end"/>
      </w:r>
    </w:p>
    <w:p w14:paraId="319699BF" w14:textId="77777777" w:rsidR="00C124EF" w:rsidRPr="00C124EF" w:rsidRDefault="00C124EF" w:rsidP="00C124EF">
      <w:pPr>
        <w:jc w:val="both"/>
        <w:rPr>
          <w:rFonts w:ascii="Times New Roman" w:eastAsia="Times New Roman" w:hAnsi="Times New Roman" w:cs="Times New Roman"/>
        </w:rPr>
      </w:pPr>
    </w:p>
    <w:p w14:paraId="1B5B6030" w14:textId="32D2560B" w:rsidR="00C124EF" w:rsidRDefault="00C124EF" w:rsidP="00C124EF">
      <w:pPr>
        <w:jc w:val="both"/>
        <w:rPr>
          <w:rFonts w:ascii="Times New Roman" w:eastAsia="Times New Roman" w:hAnsi="Times New Roman" w:cs="Times New Roman"/>
        </w:rPr>
      </w:pPr>
      <w:r w:rsidRPr="00C124EF">
        <w:rPr>
          <w:rFonts w:ascii="Times New Roman" w:eastAsia="Times New Roman" w:hAnsi="Times New Roman" w:cs="Times New Roman"/>
        </w:rPr>
        <w:t xml:space="preserve">According to </w:t>
      </w:r>
      <w:r w:rsidR="00172F77">
        <w:rPr>
          <w:rFonts w:ascii="Times New Roman" w:eastAsia="Times New Roman" w:hAnsi="Times New Roman" w:cs="Times New Roman"/>
        </w:rPr>
        <w:t>Amelia</w:t>
      </w:r>
      <w:r w:rsidRPr="00C124EF">
        <w:rPr>
          <w:rFonts w:ascii="Times New Roman" w:eastAsia="Times New Roman" w:hAnsi="Times New Roman" w:cs="Times New Roman"/>
        </w:rPr>
        <w:t xml:space="preserve"> et al., subjects with a body fat mass greater than 28.2% were 2.667 times more likely to experience early menarche.</w:t>
      </w:r>
      <w:r w:rsidR="00172F77">
        <w:rPr>
          <w:rFonts w:ascii="Times New Roman" w:eastAsia="Times New Roman" w:hAnsi="Times New Roman" w:cs="Times New Roman"/>
        </w:rPr>
        <w:fldChar w:fldCharType="begin" w:fldLock="1"/>
      </w:r>
      <w:r w:rsidR="007969BD">
        <w:rPr>
          <w:rFonts w:ascii="Times New Roman" w:eastAsia="Times New Roman" w:hAnsi="Times New Roman" w:cs="Times New Roman"/>
        </w:rPr>
        <w:instrText>ADDIN CSL_CITATION {"citationItems":[{"id":"ITEM-1","itemData":{"DOI":"10.14710/jnc.v6i3.16911","ISSN":"2337-6236","abstract":"Latar Belakang : Angka kejadian menarche dini makin meningkat beberapa tahun terakhir. Menarche yang terlalu dini meningkatkan risiko penyakit degeneratif. Asupan sugar-sweetened beverage berlebih menyebabkan tingginya kadar hormon seks dan IGF-1 di sirkulasi dan mempercepat menarche. Massa lemak tubuh yang besar berhubungan dengan kadar leptin yang tinggi serta kejadian menarche yang lebih awal. Penelitian bertujuan mengetahui hubungan asupan sugar-sweetened beverage dan massa lemak tubuh dengan kejadian menarche dini.Metode : Desain penelitian case control dengan jumlah sampel 20 anak perempuan pada setiap kelompok yang berusia 10,1-11,9 tahun dipilih secara consecutive sampling. Data asupan sugar-sweetened beverage dan asupan zat gizi diperoleh menggunakan Semi Quantitative Food Frequency Questionaire (SQFFQ), massa lemak tubuh dengan persamaan regresi berdasarkan indeks massa tubuh, usia, dan jenis kelamin, dan aktivitas fisik dengan Physical Activity Questionnaire for Children (PAQ-C). Data dianalisis dengan uji Chi-Square dan uji regresi logistik ganda.Hasil : Terdapat hubungan asupan sugar-sweetened beverage (p &lt;0,001), massa lemak tubuh (p 0,003), asupan kalsium (p 0,020), dan aktivitas fisik (p 0,016) dengan kejadian menarche dini. Uji multivariat menunjukkan bahwa hanya asupan sugar-sweetened beverage yang berpengaruh terhadap kejadian menarche dini (p 0,007).Simpulan : Asupan sugar-sweetened beverage dan massa lemak tubuh berhubungan dengan kejadian menarche dini. Asupan sugar-sweetened beverage merupakan faktor risiko kejadian menarche dini.","author":[{"dropping-particle":"","family":"Amelia","given":"Annisa Eka","non-dropping-particle":"","parse-names":false,"suffix":""},{"dropping-particle":"","family":"Ardiaria","given":"Martha","non-dropping-particle":"","parse-names":false,"suffix":""},{"dropping-particle":"","family":"Wijayanti","given":"Hartanti Sandi","non-dropping-particle":"","parse-names":false,"suffix":""}],"container-title":"Journal of Nutrition College","id":"ITEM-1","issue":"3","issued":{"date-parts":[["2017"]]},"page":"204-9","title":"Hubungan Asupan Sugar-Sweetened Beverage dan Mssa Lemak Tubuh dengan Kejadian Menarche Dini","type":"article-journal","volume":"6"},"uris":["http://www.mendeley.com/documents/?uuid=ef522199-f2a4-4ab3-a4e5-b0db00cc6b76"]}],"mendeley":{"formattedCitation":"(18)","plainTextFormattedCitation":"(18)","previouslyFormattedCitation":"(18)"},"properties":{"noteIndex":0},"schema":"https://github.com/citation-style-language/schema/raw/master/csl-citation.json"}</w:instrText>
      </w:r>
      <w:r w:rsidR="00172F77">
        <w:rPr>
          <w:rFonts w:ascii="Times New Roman" w:eastAsia="Times New Roman" w:hAnsi="Times New Roman" w:cs="Times New Roman"/>
        </w:rPr>
        <w:fldChar w:fldCharType="separate"/>
      </w:r>
      <w:r w:rsidR="00172F77" w:rsidRPr="00172F77">
        <w:rPr>
          <w:rFonts w:ascii="Times New Roman" w:eastAsia="Times New Roman" w:hAnsi="Times New Roman" w:cs="Times New Roman"/>
          <w:noProof/>
        </w:rPr>
        <w:t>(18)</w:t>
      </w:r>
      <w:r w:rsidR="00172F77">
        <w:rPr>
          <w:rFonts w:ascii="Times New Roman" w:eastAsia="Times New Roman" w:hAnsi="Times New Roman" w:cs="Times New Roman"/>
        </w:rPr>
        <w:fldChar w:fldCharType="end"/>
      </w:r>
      <w:r w:rsidRPr="00C124EF">
        <w:rPr>
          <w:rFonts w:ascii="Times New Roman" w:eastAsia="Times New Roman" w:hAnsi="Times New Roman" w:cs="Times New Roman"/>
        </w:rPr>
        <w:t xml:space="preserve"> Four of the 37 subjects in </w:t>
      </w:r>
      <w:proofErr w:type="spellStart"/>
      <w:r w:rsidRPr="00C124EF">
        <w:rPr>
          <w:rFonts w:ascii="Times New Roman" w:eastAsia="Times New Roman" w:hAnsi="Times New Roman" w:cs="Times New Roman"/>
        </w:rPr>
        <w:t>Makarimah</w:t>
      </w:r>
      <w:proofErr w:type="spellEnd"/>
      <w:r w:rsidRPr="00C124EF">
        <w:rPr>
          <w:rFonts w:ascii="Times New Roman" w:eastAsia="Times New Roman" w:hAnsi="Times New Roman" w:cs="Times New Roman"/>
        </w:rPr>
        <w:t xml:space="preserve"> et </w:t>
      </w:r>
      <w:proofErr w:type="spellStart"/>
      <w:r w:rsidRPr="00C124EF">
        <w:rPr>
          <w:rFonts w:ascii="Times New Roman" w:eastAsia="Times New Roman" w:hAnsi="Times New Roman" w:cs="Times New Roman"/>
        </w:rPr>
        <w:t>al's</w:t>
      </w:r>
      <w:proofErr w:type="spellEnd"/>
      <w:r w:rsidRPr="00C124EF">
        <w:rPr>
          <w:rFonts w:ascii="Times New Roman" w:eastAsia="Times New Roman" w:hAnsi="Times New Roman" w:cs="Times New Roman"/>
        </w:rPr>
        <w:t xml:space="preserve"> study had a high body fat mass. The fat mass of 20-29% is considered normal. The p-value was 0.048, indicating that there was a relationship between body fat mass and menarche age, but the Spearman correlation coefficient was -0.328, indicating that the relationship was relatively weak.</w:t>
      </w:r>
      <w:r w:rsidR="00B10600">
        <w:rPr>
          <w:rFonts w:ascii="Times New Roman" w:eastAsia="Times New Roman" w:hAnsi="Times New Roman" w:cs="Times New Roman"/>
        </w:rPr>
        <w:fldChar w:fldCharType="begin" w:fldLock="1"/>
      </w:r>
      <w:r w:rsidR="007969BD">
        <w:rPr>
          <w:rFonts w:ascii="Times New Roman" w:eastAsia="Times New Roman" w:hAnsi="Times New Roman" w:cs="Times New Roman"/>
        </w:rPr>
        <w:instrText>ADDIN CSL_CITATION {"citationItems":[{"id":"ITEM-1","itemData":{"DOI":"10.20473/mgi.v12i2.191-198","ISSN":"1693-7228","abstract":"Menarche is first menstruation that an indicator of teenage girlsenter puberty phase. Nowadays the age of menarche has decreasedin tothe younger. The purpose of this study was to analyze the relation between nutritional status and body fat percentage with menarche age. This research used cross sectional design with sample size of 37 female students who had experienced menstruation and selected using simple random sampling. Data were collected by anthropometric measurements to assess nutritional status, body fat percentage using Bioelectrical Impedance Analysis (BIA). Data were analyzed by Spearman correlation test. The results showed that more than half of respondents had normal nutritional status (51.4%) and healthy body fat percentage. There was a correlation between nutritional status (p=0.029, r= -0.360) and body fat percentage (p =0.048, r=-0.328) with age of menarche among teenage girls at the Muhammadiyah GKB 1 Gresik Elementary School. The conclusion of this study was higher nutritional status (score of z-score) and fat percentage will decrease the age of menarche. Research suggestion is to normalize nutritional status and percent body fat. By maintaining consumption pattern and increase physical activity, such as cycling, swimming, and others.","author":[{"dropping-particle":"","family":"Makarimah","given":"Anisaul","non-dropping-particle":"","parse-names":false,"suffix":""},{"dropping-particle":"","family":"Muniroh","given":"Lailatul","non-dropping-particle":"","parse-names":false,"suffix":""}],"container-title":"Media Gizi Indonesia","id":"ITEM-1","issue":"2","issued":{"date-parts":[["2018"]]},"page":"191-8","title":"Status Gizi Dan Persen Lemak Tubuh Berhubungan Dengan Usia Menarche Anak Sekolah Dasar Di Sd Muhammadiyah Gkb 1 Gresik","type":"article-journal","volume":"12"},"uris":["http://www.mendeley.com/documents/?uuid=ba194b50-1db4-4a71-a897-8ec56383ce98"]}],"mendeley":{"formattedCitation":"(19)","plainTextFormattedCitation":"(19)","previouslyFormattedCitation":"(19)"},"properties":{"noteIndex":0},"schema":"https://github.com/citation-style-language/schema/raw/master/csl-citation.json"}</w:instrText>
      </w:r>
      <w:r w:rsidR="00B10600">
        <w:rPr>
          <w:rFonts w:ascii="Times New Roman" w:eastAsia="Times New Roman" w:hAnsi="Times New Roman" w:cs="Times New Roman"/>
        </w:rPr>
        <w:fldChar w:fldCharType="separate"/>
      </w:r>
      <w:r w:rsidR="00172F77" w:rsidRPr="00172F77">
        <w:rPr>
          <w:rFonts w:ascii="Times New Roman" w:eastAsia="Times New Roman" w:hAnsi="Times New Roman" w:cs="Times New Roman"/>
          <w:noProof/>
        </w:rPr>
        <w:t>(19)</w:t>
      </w:r>
      <w:r w:rsidR="00B10600">
        <w:rPr>
          <w:rFonts w:ascii="Times New Roman" w:eastAsia="Times New Roman" w:hAnsi="Times New Roman" w:cs="Times New Roman"/>
        </w:rPr>
        <w:fldChar w:fldCharType="end"/>
      </w:r>
      <w:r w:rsidRPr="00C124EF">
        <w:rPr>
          <w:rFonts w:ascii="Times New Roman" w:eastAsia="Times New Roman" w:hAnsi="Times New Roman" w:cs="Times New Roman"/>
        </w:rPr>
        <w:t xml:space="preserve"> Meanwhile, </w:t>
      </w:r>
      <w:proofErr w:type="spellStart"/>
      <w:r w:rsidRPr="00C124EF">
        <w:rPr>
          <w:rFonts w:ascii="Times New Roman" w:eastAsia="Times New Roman" w:hAnsi="Times New Roman" w:cs="Times New Roman"/>
        </w:rPr>
        <w:t>Pulungan</w:t>
      </w:r>
      <w:proofErr w:type="spellEnd"/>
      <w:r w:rsidRPr="00C124EF">
        <w:rPr>
          <w:rFonts w:ascii="Times New Roman" w:eastAsia="Times New Roman" w:hAnsi="Times New Roman" w:cs="Times New Roman"/>
        </w:rPr>
        <w:t xml:space="preserve"> et al. discovered no correlation between body fat mass and age at menarche</w:t>
      </w:r>
      <w:r w:rsidR="00B10600">
        <w:rPr>
          <w:rFonts w:ascii="Times New Roman" w:eastAsia="Times New Roman" w:hAnsi="Times New Roman" w:cs="Times New Roman"/>
        </w:rPr>
        <w:t>.</w:t>
      </w:r>
      <w:r w:rsidR="00B10600">
        <w:rPr>
          <w:rFonts w:ascii="Times New Roman" w:eastAsia="Times New Roman" w:hAnsi="Times New Roman" w:cs="Times New Roman"/>
        </w:rPr>
        <w:fldChar w:fldCharType="begin" w:fldLock="1"/>
      </w:r>
      <w:r w:rsidR="002B0F4D">
        <w:rPr>
          <w:rFonts w:ascii="Times New Roman" w:eastAsia="Times New Roman" w:hAnsi="Times New Roman" w:cs="Times New Roman"/>
        </w:rPr>
        <w:instrText>ADDIN CSL_CITATION {"citationItems":[{"id":"ITEM-1","itemData":{"DOI":"10.14238/pi60.5.2020.269-76","ISSN":"2338476X","abstract":"Background Menarcheal age is important in adolescent girls due to its associations with health outcomes at adult-hood. Modifiable factors that may influence menarcheal age include body fat mass and fat distribution. Objective To investigate possible correlations between body fat mass and fat distribution with age at menarche in adolescent girls. Methods This study was a cross-sectional study on 32 girls aged 10-15 years in Central Jakarta, who experienced men-arche within the time period of July to September 2019. Data on menarcheal age was collected by recall. Body fat mass and distribution were calculated using anthropometric measurements and bioelectrical impedance analyzer (BIA) results. Results The mean age of study subjects was 12.06 (SD 0.82) years and the mean age at menarche was 11.91 (SD 0.83) years. Correlation tests revealed a moderate negative correlation between body mass index-for-age and menarcheal age (r=-0.45; P=0.01) and weak negative correlation between waist-height ratio and menarcheal age (r=-0.37; P=0.03). Conclusion Menarcheal age is correlated with body mass in-dex-for-age and waist-height ratio. However, no significant correlations between menarcheal age and body fat mass or distribution are found. [Paediatr Indones. 2020;60:269-76; DOI: 10.14238/pi60.5.2020.269-76].","author":[{"dropping-particle":"","family":"Pulungan","given":"Aman Bhakti","non-dropping-particle":"","parse-names":false,"suffix":""},{"dropping-particle":"","family":"Nugraheni","given":"Resyana Putri","non-dropping-particle":"","parse-names":false,"suffix":""},{"dropping-particle":"","family":"Advani","given":"Najib","non-dropping-particle":"","parse-names":false,"suffix":""},{"dropping-particle":"","family":"Akib","given":"Arwin A.P.","non-dropping-particle":"","parse-names":false,"suffix":""},{"dropping-particle":"","family":"Devaera","given":"Yoga","non-dropping-particle":"","parse-names":false,"suffix":""},{"dropping-particle":"","family":"Sjakti","given":"Hikari Ambara","non-dropping-particle":"","parse-names":false,"suffix":""},{"dropping-particle":"","family":"Andarie","given":"Attika Adrianti","non-dropping-particle":"","parse-names":false,"suffix":""}],"container-title":"Paediatrica Indonesiana(Paediatrica Indonesiana)","id":"ITEM-1","issue":"5","issued":{"date-parts":[["2020"]]},"page":"269-276","title":"Age at menarche and body fat in adolescent girls","type":"article-journal","volume":"60"},"uris":["http://www.mendeley.com/documents/?uuid=9caef9ec-8263-4937-a32b-a404b89f712e"]}],"mendeley":{"formattedCitation":"(20)","plainTextFormattedCitation":"(20)","previouslyFormattedCitation":"(20)"},"properties":{"noteIndex":0},"schema":"https://github.com/citation-style-language/schema/raw/master/csl-citation.json"}</w:instrText>
      </w:r>
      <w:r w:rsidR="00B10600">
        <w:rPr>
          <w:rFonts w:ascii="Times New Roman" w:eastAsia="Times New Roman" w:hAnsi="Times New Roman" w:cs="Times New Roman"/>
        </w:rPr>
        <w:fldChar w:fldCharType="separate"/>
      </w:r>
      <w:r w:rsidR="00172F77" w:rsidRPr="00172F77">
        <w:rPr>
          <w:rFonts w:ascii="Times New Roman" w:eastAsia="Times New Roman" w:hAnsi="Times New Roman" w:cs="Times New Roman"/>
          <w:noProof/>
        </w:rPr>
        <w:t>(20)</w:t>
      </w:r>
      <w:r w:rsidR="00B10600">
        <w:rPr>
          <w:rFonts w:ascii="Times New Roman" w:eastAsia="Times New Roman" w:hAnsi="Times New Roman" w:cs="Times New Roman"/>
        </w:rPr>
        <w:fldChar w:fldCharType="end"/>
      </w:r>
      <w:r w:rsidR="00B10600">
        <w:rPr>
          <w:rFonts w:ascii="Times New Roman" w:eastAsia="Times New Roman" w:hAnsi="Times New Roman" w:cs="Times New Roman"/>
        </w:rPr>
        <w:t xml:space="preserve"> </w:t>
      </w:r>
    </w:p>
    <w:p w14:paraId="601635AE" w14:textId="1460705E" w:rsidR="00D66200" w:rsidRDefault="00D66200">
      <w:pPr>
        <w:jc w:val="both"/>
        <w:rPr>
          <w:rFonts w:ascii="Times New Roman" w:eastAsia="Times New Roman" w:hAnsi="Times New Roman" w:cs="Times New Roman"/>
        </w:rPr>
      </w:pPr>
    </w:p>
    <w:p w14:paraId="0000004E" w14:textId="57F60667" w:rsidR="00ED715B" w:rsidRDefault="00000000">
      <w:pPr>
        <w:jc w:val="both"/>
        <w:rPr>
          <w:rFonts w:ascii="Times New Roman" w:eastAsia="Times New Roman" w:hAnsi="Times New Roman" w:cs="Times New Roman"/>
          <w:b/>
          <w:u w:val="single"/>
        </w:rPr>
      </w:pPr>
      <w:r>
        <w:rPr>
          <w:rFonts w:ascii="Times New Roman" w:eastAsia="Times New Roman" w:hAnsi="Times New Roman" w:cs="Times New Roman"/>
          <w:b/>
          <w:u w:val="single"/>
        </w:rPr>
        <w:t>DISCUSSION</w:t>
      </w:r>
    </w:p>
    <w:p w14:paraId="3A294C64" w14:textId="1D5D2B25" w:rsidR="00172F77" w:rsidRDefault="00172F77" w:rsidP="00172F77">
      <w:pPr>
        <w:jc w:val="both"/>
        <w:rPr>
          <w:rFonts w:ascii="Times New Roman" w:eastAsia="Times New Roman" w:hAnsi="Times New Roman" w:cs="Times New Roman"/>
        </w:rPr>
      </w:pPr>
      <w:r w:rsidRPr="00172F77">
        <w:rPr>
          <w:rFonts w:ascii="Times New Roman" w:eastAsia="Times New Roman" w:hAnsi="Times New Roman" w:cs="Times New Roman"/>
        </w:rPr>
        <w:t xml:space="preserve">Four of the five studies used the BIA tool to measure body fat mass, while one used a regression equation based on secondary data on the subject's BMI measured eight months before the study to measure body fat mass. However, because </w:t>
      </w:r>
      <w:r w:rsidR="009E47AB">
        <w:rPr>
          <w:rFonts w:ascii="Times New Roman" w:eastAsia="Times New Roman" w:hAnsi="Times New Roman" w:cs="Times New Roman"/>
        </w:rPr>
        <w:t>Amelia</w:t>
      </w:r>
      <w:r w:rsidRPr="00172F77">
        <w:rPr>
          <w:rFonts w:ascii="Times New Roman" w:eastAsia="Times New Roman" w:hAnsi="Times New Roman" w:cs="Times New Roman"/>
        </w:rPr>
        <w:t xml:space="preserve"> et al.</w:t>
      </w:r>
      <w:r w:rsidR="002B0F4D">
        <w:rPr>
          <w:rFonts w:ascii="Times New Roman" w:eastAsia="Times New Roman" w:hAnsi="Times New Roman" w:cs="Times New Roman"/>
        </w:rPr>
        <w:fldChar w:fldCharType="begin" w:fldLock="1"/>
      </w:r>
      <w:r w:rsidR="007969BD">
        <w:rPr>
          <w:rFonts w:ascii="Times New Roman" w:eastAsia="Times New Roman" w:hAnsi="Times New Roman" w:cs="Times New Roman"/>
        </w:rPr>
        <w:instrText>ADDIN CSL_CITATION {"citationItems":[{"id":"ITEM-1","itemData":{"DOI":"10.14710/jnc.v6i3.16911","ISSN":"2337-6236","abstract":"Latar Belakang : Angka kejadian menarche dini makin meningkat beberapa tahun terakhir. Menarche yang terlalu dini meningkatkan risiko penyakit degeneratif. Asupan sugar-sweetened beverage berlebih menyebabkan tingginya kadar hormon seks dan IGF-1 di sirkulasi dan mempercepat menarche. Massa lemak tubuh yang besar berhubungan dengan kadar leptin yang tinggi serta kejadian menarche yang lebih awal. Penelitian bertujuan mengetahui hubungan asupan sugar-sweetened beverage dan massa lemak tubuh dengan kejadian menarche dini.Metode : Desain penelitian case control dengan jumlah sampel 20 anak perempuan pada setiap kelompok yang berusia 10,1-11,9 tahun dipilih secara consecutive sampling. Data asupan sugar-sweetened beverage dan asupan zat gizi diperoleh menggunakan Semi Quantitative Food Frequency Questionaire (SQFFQ), massa lemak tubuh dengan persamaan regresi berdasarkan indeks massa tubuh, usia, dan jenis kelamin, dan aktivitas fisik dengan Physical Activity Questionnaire for Children (PAQ-C). Data dianalisis dengan uji Chi-Square dan uji regresi logistik ganda.Hasil : Terdapat hubungan asupan sugar-sweetened beverage (p &lt;0,001), massa lemak tubuh (p 0,003), asupan kalsium (p 0,020), dan aktivitas fisik (p 0,016) dengan kejadian menarche dini. Uji multivariat menunjukkan bahwa hanya asupan sugar-sweetened beverage yang berpengaruh terhadap kejadian menarche dini (p 0,007).Simpulan : Asupan sugar-sweetened beverage dan massa lemak tubuh berhubungan dengan kejadian menarche dini. Asupan sugar-sweetened beverage merupakan faktor risiko kejadian menarche dini.","author":[{"dropping-particle":"","family":"Amelia","given":"Annisa Eka","non-dropping-particle":"","parse-names":false,"suffix":""},{"dropping-particle":"","family":"Ardiaria","given":"Martha","non-dropping-particle":"","parse-names":false,"suffix":""},{"dropping-particle":"","family":"Wijayanti","given":"Hartanti Sandi","non-dropping-particle":"","parse-names":false,"suffix":""}],"container-title":"Journal of Nutrition College","id":"ITEM-1","issue":"3","issued":{"date-parts":[["2017"]]},"page":"204-9","title":"Hubungan Asupan Sugar-Sweetened Beverage dan Mssa Lemak Tubuh dengan Kejadian Menarche Dini","type":"article-journal","volume":"6"},"uris":["http://www.mendeley.com/documents/?uuid=ef522199-f2a4-4ab3-a4e5-b0db00cc6b76"]}],"mendeley":{"formattedCitation":"(18)","plainTextFormattedCitation":"(18)","previouslyFormattedCitation":"(18)"},"properties":{"noteIndex":0},"schema":"https://github.com/citation-style-language/schema/raw/master/csl-citation.json"}</w:instrText>
      </w:r>
      <w:r w:rsidR="002B0F4D">
        <w:rPr>
          <w:rFonts w:ascii="Times New Roman" w:eastAsia="Times New Roman" w:hAnsi="Times New Roman" w:cs="Times New Roman"/>
        </w:rPr>
        <w:fldChar w:fldCharType="separate"/>
      </w:r>
      <w:r w:rsidR="002B0F4D" w:rsidRPr="002B0F4D">
        <w:rPr>
          <w:rFonts w:ascii="Times New Roman" w:eastAsia="Times New Roman" w:hAnsi="Times New Roman" w:cs="Times New Roman"/>
          <w:noProof/>
        </w:rPr>
        <w:t>(18)</w:t>
      </w:r>
      <w:r w:rsidR="002B0F4D">
        <w:rPr>
          <w:rFonts w:ascii="Times New Roman" w:eastAsia="Times New Roman" w:hAnsi="Times New Roman" w:cs="Times New Roman"/>
        </w:rPr>
        <w:fldChar w:fldCharType="end"/>
      </w:r>
      <w:r w:rsidR="002B0F4D">
        <w:rPr>
          <w:rFonts w:ascii="Times New Roman" w:eastAsia="Times New Roman" w:hAnsi="Times New Roman" w:cs="Times New Roman"/>
        </w:rPr>
        <w:t xml:space="preserve"> </w:t>
      </w:r>
      <w:r w:rsidRPr="00172F77">
        <w:rPr>
          <w:rFonts w:ascii="Times New Roman" w:eastAsia="Times New Roman" w:hAnsi="Times New Roman" w:cs="Times New Roman"/>
        </w:rPr>
        <w:t xml:space="preserve">used secondary data eight months before the study, its validity must be brought into question. </w:t>
      </w:r>
    </w:p>
    <w:p w14:paraId="1A7EA01D" w14:textId="77777777" w:rsidR="009E47AB" w:rsidRPr="00172F77" w:rsidRDefault="009E47AB" w:rsidP="00172F77">
      <w:pPr>
        <w:jc w:val="both"/>
        <w:rPr>
          <w:rFonts w:ascii="Times New Roman" w:eastAsia="Times New Roman" w:hAnsi="Times New Roman" w:cs="Times New Roman"/>
        </w:rPr>
      </w:pPr>
    </w:p>
    <w:p w14:paraId="5D646324" w14:textId="354FA974" w:rsidR="00172F77" w:rsidRDefault="00172F77" w:rsidP="00172F77">
      <w:pPr>
        <w:jc w:val="both"/>
        <w:rPr>
          <w:rFonts w:ascii="Times New Roman" w:eastAsia="Times New Roman" w:hAnsi="Times New Roman" w:cs="Times New Roman"/>
        </w:rPr>
      </w:pPr>
      <w:r w:rsidRPr="00172F77">
        <w:rPr>
          <w:rFonts w:ascii="Times New Roman" w:eastAsia="Times New Roman" w:hAnsi="Times New Roman" w:cs="Times New Roman"/>
        </w:rPr>
        <w:t xml:space="preserve">Based on the work of </w:t>
      </w:r>
      <w:proofErr w:type="spellStart"/>
      <w:r w:rsidRPr="00172F77">
        <w:rPr>
          <w:rFonts w:ascii="Times New Roman" w:eastAsia="Times New Roman" w:hAnsi="Times New Roman" w:cs="Times New Roman"/>
        </w:rPr>
        <w:t>Branski</w:t>
      </w:r>
      <w:proofErr w:type="spellEnd"/>
      <w:r w:rsidRPr="00172F77">
        <w:rPr>
          <w:rFonts w:ascii="Times New Roman" w:eastAsia="Times New Roman" w:hAnsi="Times New Roman" w:cs="Times New Roman"/>
        </w:rPr>
        <w:t xml:space="preserve"> et al. </w:t>
      </w:r>
      <w:r w:rsidR="002B0F4D">
        <w:rPr>
          <w:rFonts w:ascii="Times New Roman" w:eastAsia="Times New Roman" w:hAnsi="Times New Roman" w:cs="Times New Roman"/>
        </w:rPr>
        <w:fldChar w:fldCharType="begin" w:fldLock="1"/>
      </w:r>
      <w:r w:rsidR="004F3E8A">
        <w:rPr>
          <w:rFonts w:ascii="Times New Roman" w:eastAsia="Times New Roman" w:hAnsi="Times New Roman" w:cs="Times New Roman"/>
        </w:rPr>
        <w:instrText>ADDIN CSL_CITATION {"citationItems":[{"id":"ITEM-1","itemData":{"DOI":"10.1177/0148607109336601.Measurement","ISBN":"8585348585","ISSN":"15378276","PMID":"1000000221","abstract":"Traumatic brain injury (TBI), often called the signature wound of Iraq and Afghanistan wars, is characterized by a progressive histopathology and long-lasting behavioral deficits. Treatment options for TBI are limited and patients are usually relegated to rehabilitation therapy and a handful of experimental treatments. Stem cell-based therapies offer alternative treatment regimens for TBI, and have been intended to target the delayed therapeutic window post-TBI, in order to promote \"neuroregeneration,\" in lieu of \"neuroprotection\" which can be accomplished during acute TBI phase. However, these interventions may require adjunctive pharmacological treatments especially when aging is considered as a comorbidity factor for post-TBI health outcomes. Here, we put forward the concept that a combination therapy of human umbilical cord blood cell (hUCB) and granulocyte-colony stimulating factor (G-CSF) attenuates neuroinflammation in TBI, in view of the safety and efficacy profiles of hUCB and G-CSF, their respective mechanisms of action, and efficacy of hUCB+G-CSF combination therapy in TBI animal models. Further investigations on the neuroinflammatory pathway as a key pathological hallmark in acute and chronic TBI and also as a major therapeutic target of hUCB+G-CSF are warranted in order to optimize the translation of this combination therapy in the clinic.","author":[{"dropping-particle":"","family":"Branski","given":"Ludwik K","non-dropping-particle":"","parse-names":false,"suffix":""},{"dropping-particle":"","family":"Norbury","given":"William B","non-dropping-particle":"","parse-names":false,"suffix":""},{"dropping-particle":"","family":"Herndon","given":"David N","non-dropping-particle":"","parse-names":false,"suffix":""},{"dropping-particle":"","family":"Chinkes","given":"David L","non-dropping-particle":"","parse-names":false,"suffix":""},{"dropping-particle":"","family":"Cochran","given":"Amalia","non-dropping-particle":"","parse-names":false,"suffix":""},{"dropping-particle":"","family":"Suman","given":"Oscar","non-dropping-particle":"","parse-names":false,"suffix":""},{"dropping-particle":"","family":"Benjamin","given":"Deb","non-dropping-particle":"","parse-names":false,"suffix":""},{"dropping-particle":"","family":"Jeschke","given":"Marc G","non-dropping-particle":"","parse-names":false,"suffix":""}],"container-title":"Journal of Neurosurgical Sciences","id":"ITEM-1","issue":"164","issued":{"date-parts":[["2010"]]},"page":"55-63","title":"Measurement of body composition: is there a gold standard?","type":"article-journal","volume":"4"},"uris":["http://www.mendeley.com/documents/?uuid=8db31e2c-d1a0-48af-822e-4c9c4c7ae969"]}],"mendeley":{"formattedCitation":"(21)","plainTextFormattedCitation":"(21)","previouslyFormattedCitation":"(21)"},"properties":{"noteIndex":0},"schema":"https://github.com/citation-style-language/schema/raw/master/csl-citation.json"}</w:instrText>
      </w:r>
      <w:r w:rsidR="002B0F4D">
        <w:rPr>
          <w:rFonts w:ascii="Times New Roman" w:eastAsia="Times New Roman" w:hAnsi="Times New Roman" w:cs="Times New Roman"/>
        </w:rPr>
        <w:fldChar w:fldCharType="separate"/>
      </w:r>
      <w:r w:rsidR="002B0F4D" w:rsidRPr="002B0F4D">
        <w:rPr>
          <w:rFonts w:ascii="Times New Roman" w:eastAsia="Times New Roman" w:hAnsi="Times New Roman" w:cs="Times New Roman"/>
          <w:noProof/>
        </w:rPr>
        <w:t>(21)</w:t>
      </w:r>
      <w:r w:rsidR="002B0F4D">
        <w:rPr>
          <w:rFonts w:ascii="Times New Roman" w:eastAsia="Times New Roman" w:hAnsi="Times New Roman" w:cs="Times New Roman"/>
        </w:rPr>
        <w:fldChar w:fldCharType="end"/>
      </w:r>
      <w:r w:rsidR="002B0F4D">
        <w:rPr>
          <w:rFonts w:ascii="Times New Roman" w:eastAsia="Times New Roman" w:hAnsi="Times New Roman" w:cs="Times New Roman"/>
        </w:rPr>
        <w:t xml:space="preserve"> </w:t>
      </w:r>
      <w:r w:rsidRPr="00172F77">
        <w:rPr>
          <w:rFonts w:ascii="Times New Roman" w:eastAsia="Times New Roman" w:hAnsi="Times New Roman" w:cs="Times New Roman"/>
        </w:rPr>
        <w:t xml:space="preserve">Dual-energy X-ray absorptiometry (DEXA) is the gold standard for body composition measurements because it is fast, inexpensive, and can be performed with low radiation exposure. However, DEXA measurements can only be performed in medical facilities with appropriate equipment. One possible excuse for using the BIA for body composition measurements is that the BIA body composition measurement tool is portable, making it easier to collect data from young girls. </w:t>
      </w:r>
      <w:proofErr w:type="spellStart"/>
      <w:r w:rsidRPr="00172F77">
        <w:rPr>
          <w:rFonts w:ascii="Times New Roman" w:eastAsia="Times New Roman" w:hAnsi="Times New Roman" w:cs="Times New Roman"/>
        </w:rPr>
        <w:t>Achamrah</w:t>
      </w:r>
      <w:proofErr w:type="spellEnd"/>
      <w:r w:rsidRPr="00172F77">
        <w:rPr>
          <w:rFonts w:ascii="Times New Roman" w:eastAsia="Times New Roman" w:hAnsi="Times New Roman" w:cs="Times New Roman"/>
        </w:rPr>
        <w:t xml:space="preserve"> et al.</w:t>
      </w:r>
      <w:r w:rsidR="004F3E8A">
        <w:rPr>
          <w:rFonts w:ascii="Times New Roman" w:eastAsia="Times New Roman" w:hAnsi="Times New Roman" w:cs="Times New Roman"/>
        </w:rPr>
        <w:fldChar w:fldCharType="begin" w:fldLock="1"/>
      </w:r>
      <w:r w:rsidR="004F3E8A">
        <w:rPr>
          <w:rFonts w:ascii="Times New Roman" w:eastAsia="Times New Roman" w:hAnsi="Times New Roman" w:cs="Times New Roman"/>
        </w:rPr>
        <w:instrText>ADDIN CSL_CITATION {"citationItems":[{"id":"ITEM-1","itemData":{"DOI":"10.1371/journal.pone.0200465","ISBN":"1111111111","ISSN":"19326203","PMID":"30001381","abstract":"Background and aims Body composition assessment is often used in clinical practice for nutritional evaluation and monitoring. The standard method, dual-energy X-ray absorptiometry (DXA), is hardly feasible in routine clinical practice contrary to Bioelectrical Impedance Analysis (BIA) method. We thus aimed to compare body composition assessment by DXA and BIA according to the body mass index (BMI) in a large cohort. Methods Retrospectively, we analysed DXA and BIA measures in patients followed in a Nutrition Unit from 2010 to 2016. Body composition was assessed under standardized conditions in the morning, after a fasting period of 12 h, by DXA (Lunar Prodigy Advance) and BIA (Bodystat QuadScan 4000, Manufacturer’s equation). Bland-Altman test was performed for each class of BMI (kg/m2) and fat mass and fat free mass values were compared using Kruskal-Wallis test. Pearson correlations were also performed and the concordance coefficient of Lin was calculated. Results Whatever the BMI, BIA and DXA methods reported higher concordance for values of FM than FFM. Body composition values were very closed for patients with BMI between 16 and 18,5 (difference &lt; 1kg). For BMI &gt; 18,5 and BMI &lt; 40, BIA overestimated fat free mass from 3,38 to 8,28 kg, and underestimated fat mass from 2,51 to 5,67 kg compared with DXA method. For BMI 40, differences vary with BMI. For BMI &lt; 16, BIA underestimated fat free mass by 2,25 kg, and overestimated fat mass by 2,57 kg. However, limits of agreement were very large either for FM and FFM values, irrespective of BMI.","author":[{"dropping-particle":"","family":"Achamrah","given":"Najate","non-dropping-particle":"","parse-names":false,"suffix":""},{"dropping-particle":"","family":"Colange","given":"Guillaume","non-dropping-particle":"","parse-names":false,"suffix":""},{"dropping-particle":"","family":"Delay","given":"Julie","non-dropping-particle":"","parse-names":false,"suffix":""},{"dropping-particle":"","family":"Rimbert","given":"Agnès","non-dropping-particle":"","parse-names":false,"suffix":""},{"dropping-particle":"","family":"Folope","given":"Vanessa","non-dropping-particle":"","parse-names":false,"suffix":""},{"dropping-particle":"","family":"Petit","given":"André","non-dropping-particle":"","parse-names":false,"suffix":""},{"dropping-particle":"","family":"Grigioni","given":"Sébastien","non-dropping-particle":"","parse-names":false,"suffix":""},{"dropping-particle":"","family":"Déchelotte","given":"Pierre","non-dropping-particle":"","parse-names":false,"suffix":""},{"dropping-particle":"","family":"Coëffier","given":"Moïse","non-dropping-particle":"","parse-names":false,"suffix":""}],"container-title":"PLoS ONE","id":"ITEM-1","issue":"7","issued":{"date-parts":[["2018"]]},"page":"1-13","title":"Comparison of body composition assessment by DXA and BIA according to the body mass index: A retrospective study on 3655 measures","type":"article-journal","volume":"13"},"uris":["http://www.mendeley.com/documents/?uuid=3fb94b2c-2a55-4532-ad8a-253c30d1984c"]}],"mendeley":{"formattedCitation":"(22)","plainTextFormattedCitation":"(22)","previouslyFormattedCitation":"(22)"},"properties":{"noteIndex":0},"schema":"https://github.com/citation-style-language/schema/raw/master/csl-citation.json"}</w:instrText>
      </w:r>
      <w:r w:rsidR="004F3E8A">
        <w:rPr>
          <w:rFonts w:ascii="Times New Roman" w:eastAsia="Times New Roman" w:hAnsi="Times New Roman" w:cs="Times New Roman"/>
        </w:rPr>
        <w:fldChar w:fldCharType="separate"/>
      </w:r>
      <w:r w:rsidR="004F3E8A" w:rsidRPr="004F3E8A">
        <w:rPr>
          <w:rFonts w:ascii="Times New Roman" w:eastAsia="Times New Roman" w:hAnsi="Times New Roman" w:cs="Times New Roman"/>
          <w:noProof/>
        </w:rPr>
        <w:t>(22)</w:t>
      </w:r>
      <w:r w:rsidR="004F3E8A">
        <w:rPr>
          <w:rFonts w:ascii="Times New Roman" w:eastAsia="Times New Roman" w:hAnsi="Times New Roman" w:cs="Times New Roman"/>
        </w:rPr>
        <w:fldChar w:fldCharType="end"/>
      </w:r>
      <w:r w:rsidR="004F3E8A">
        <w:rPr>
          <w:rFonts w:ascii="Times New Roman" w:eastAsia="Times New Roman" w:hAnsi="Times New Roman" w:cs="Times New Roman"/>
        </w:rPr>
        <w:t xml:space="preserve"> </w:t>
      </w:r>
      <w:r w:rsidRPr="00172F77">
        <w:rPr>
          <w:rFonts w:ascii="Times New Roman" w:eastAsia="Times New Roman" w:hAnsi="Times New Roman" w:cs="Times New Roman"/>
        </w:rPr>
        <w:t>found differences in the results of measuring body fat mass using BIA and DEXA. Patients with a BMI of 16-18.5 and &gt;40 had a difference of &lt;1 kg, whereas those with a BMI of &gt;18.5 and &lt;40 had a difference of 3 kg, and the results of the BIA 2.51 body fat mass test were: kg, the result of the study using DEXA was 5.67 kg. Patients with normal BMI had different body composition test results using BIA and DEXA, and the difference increased with higher BMI. Nonetheless, BIA can still be used to measure body composition, including body fat mass.</w:t>
      </w:r>
    </w:p>
    <w:p w14:paraId="245560F3" w14:textId="77777777" w:rsidR="009E47AB" w:rsidRPr="00172F77" w:rsidRDefault="009E47AB" w:rsidP="00172F77">
      <w:pPr>
        <w:jc w:val="both"/>
        <w:rPr>
          <w:rFonts w:ascii="Times New Roman" w:eastAsia="Times New Roman" w:hAnsi="Times New Roman" w:cs="Times New Roman"/>
        </w:rPr>
      </w:pPr>
    </w:p>
    <w:p w14:paraId="6F3C5742" w14:textId="7A751354" w:rsidR="00172F77" w:rsidRDefault="00172F77" w:rsidP="00172F77">
      <w:pPr>
        <w:jc w:val="both"/>
        <w:rPr>
          <w:rFonts w:ascii="Times New Roman" w:eastAsia="Times New Roman" w:hAnsi="Times New Roman" w:cs="Times New Roman"/>
        </w:rPr>
      </w:pPr>
      <w:r w:rsidRPr="00172F77">
        <w:rPr>
          <w:rFonts w:ascii="Times New Roman" w:eastAsia="Times New Roman" w:hAnsi="Times New Roman" w:cs="Times New Roman"/>
        </w:rPr>
        <w:t>Of the five studies reviewed, three found a strong relationship between body fat mass and age at menarche, one found a weak relationship between body fat mass and age at menarche, and one found a weak relationship between body fat mass and age at menarche. One literature found no relationship between body fat mass and age at menarche.</w:t>
      </w:r>
    </w:p>
    <w:p w14:paraId="78738189" w14:textId="77777777" w:rsidR="009E47AB" w:rsidRPr="00172F77" w:rsidRDefault="009E47AB" w:rsidP="00172F77">
      <w:pPr>
        <w:jc w:val="both"/>
        <w:rPr>
          <w:rFonts w:ascii="Times New Roman" w:eastAsia="Times New Roman" w:hAnsi="Times New Roman" w:cs="Times New Roman"/>
        </w:rPr>
      </w:pPr>
    </w:p>
    <w:p w14:paraId="78EC707D" w14:textId="4C24A793" w:rsidR="00172F77" w:rsidRDefault="00172F77" w:rsidP="00172F77">
      <w:pPr>
        <w:jc w:val="both"/>
        <w:rPr>
          <w:rFonts w:ascii="Times New Roman" w:eastAsia="Times New Roman" w:hAnsi="Times New Roman" w:cs="Times New Roman"/>
        </w:rPr>
      </w:pPr>
      <w:r w:rsidRPr="00172F77">
        <w:rPr>
          <w:rFonts w:ascii="Times New Roman" w:eastAsia="Times New Roman" w:hAnsi="Times New Roman" w:cs="Times New Roman"/>
        </w:rPr>
        <w:t>In the studies reviewed, not all studies included the average body fat percentage of the subjects. Two studies that included mean body fat mass measurements had an average weight of 26.7% and 24.5%. In addition, two studies that categorized body fat measurements as normal, tall, and obese found that more than 50% of subjects had normal body fat percentages. The mean percentage was shown to be 23.65%, with a range of 14.1-47.1%. A study by Bandini et al., which measured adolescent body fat mass from before menarche to four years after menarche, found that the average body fat mass during menarche and 27 years was 24%.</w:t>
      </w:r>
      <w:r w:rsidR="004F3E8A">
        <w:rPr>
          <w:rFonts w:ascii="Times New Roman" w:eastAsia="Times New Roman" w:hAnsi="Times New Roman" w:cs="Times New Roman"/>
        </w:rPr>
        <w:fldChar w:fldCharType="begin" w:fldLock="1"/>
      </w:r>
      <w:r w:rsidR="004F3E8A">
        <w:rPr>
          <w:rFonts w:ascii="Times New Roman" w:eastAsia="Times New Roman" w:hAnsi="Times New Roman" w:cs="Times New Roman"/>
        </w:rPr>
        <w:instrText xml:space="preserve">ADDIN CSL_CITATION {"citationItems":[{"id":"ITEM-1","itemData":{"DOI":"10.1111/j.1651-2227.2008.00948.x","ISSN":"08035253","PMID":"18657126","abstract":"Aim: To present a visual representation of changes in body composition, leptin, insulin, estradiol and follicular stimulating hormone (FSH) levels in relation to menarche in girls. Methods: Participants were a subset of healthy girls (n = 108) enrolled in a longitudinal study of growth and development conducted at the General Clinical Research Center at the Massachusetts Institute of Technology (MIT). Participants were seen annually from before menarche until 4 years postmenarche for measures of body composition and serum levels of leptin, insulin, estradiol and FSH. Body composition was determined by bioelectrical impedance. Standardized body composition and hormone levels were smoothed and plotted relative to menarche to visualize patterns of change. Results: At menarche, the mean percentage body fat (%BF) of girls was 24.6% (SD = 4.1%) after menarche %BF was </w:instrText>
      </w:r>
      <w:r w:rsidR="004F3E8A">
        <w:rPr>
          <w:rFonts w:ascii="Cambria Math" w:eastAsia="Times New Roman" w:hAnsi="Cambria Math" w:cs="Cambria Math"/>
        </w:rPr>
        <w:instrText>∼</w:instrText>
      </w:r>
      <w:r w:rsidR="004F3E8A">
        <w:rPr>
          <w:rFonts w:ascii="Times New Roman" w:eastAsia="Times New Roman" w:hAnsi="Times New Roman" w:cs="Times New Roman"/>
        </w:rPr>
        <w:instrText xml:space="preserve">27%. Leptin levels averaged 8.4 ng/mL (SD = 4.6) at menarche and were </w:instrText>
      </w:r>
      <w:r w:rsidR="004F3E8A">
        <w:rPr>
          <w:rFonts w:ascii="Cambria Math" w:eastAsia="Times New Roman" w:hAnsi="Cambria Math" w:cs="Cambria Math"/>
        </w:rPr>
        <w:instrText>∼</w:instrText>
      </w:r>
      <w:r w:rsidR="004F3E8A">
        <w:rPr>
          <w:rFonts w:ascii="Times New Roman" w:eastAsia="Times New Roman" w:hAnsi="Times New Roman" w:cs="Times New Roman"/>
        </w:rPr>
        <w:instrText>12 ng/mL after menarche. Changes in leptin levels closely paralleled changes in %BF. Insulin, estradiol and FSH levels followed expected patterns relative to menarche. Leptin began rising closer to menarche than did insulin or the other sex hormones. Conclusion: We provide a visual presentation of hormonal and body composition changes occurring throughout the pubertal period in girls which may be useful in generating new hypotheses related to the timing of menarche. © 2008 The Author(s).","author":[{"dropping-particle":"","family":"Bandini","given":"L. G.","non-dropping-particle":"","parse-names":false,"suffix":""},{"dropping-particle":"","family":"Must","given":"A.","non-dropping-particle":"","parse-names":false,"suffix":""},{"dropping-particle":"","family":"Naumova","given":"E. N.","non-dropping-particle":"","parse-names":false,"suffix":""},{"dropping-particle":"","family":"Anderson","given":"S. E.","non-dropping-particle":"","parse-names":false,"suffix":""},{"dropping-particle":"","family":"Caprio","given":"S.","non-dropping-particle":"","parse-names":false,"suffix":""},{"dropping-particle":"","family":"Spadano-Gasbarro","given":"J. L.","non-dropping-particle":"","parse-names":false,"suffix":""},{"dropping-particle":"","family":"Dietz","given":"W. H.","non-dropping-particle":"","parse-names":false,"suffix":""}],"container-title":"Acta Paediatrica, International Journal of Paediatrics","id":"ITEM-1","issue":"10","issued":{"date-parts":[["2008"]]},"page":"1454-1459","title":"Change in leptin, body composition and other hormones around menarche - A visual representation","type":"article-journal","volume":"97"},"uris":["http://www.mendeley.com/documents/?uuid=a742c2d9-5c83-44db-91fe-62e03fc96231"]}],"mendeley":{"formattedCitation":"(23)","plainTextFormattedCitation":"(23)","previouslyFormattedCitation":"(23)"},"properties":{"noteIndex":0},"schema":"https://github.com/citation-style-language/schema/raw/master/csl-citation.json"}</w:instrText>
      </w:r>
      <w:r w:rsidR="004F3E8A">
        <w:rPr>
          <w:rFonts w:ascii="Times New Roman" w:eastAsia="Times New Roman" w:hAnsi="Times New Roman" w:cs="Times New Roman"/>
        </w:rPr>
        <w:fldChar w:fldCharType="separate"/>
      </w:r>
      <w:r w:rsidR="004F3E8A" w:rsidRPr="004F3E8A">
        <w:rPr>
          <w:rFonts w:ascii="Times New Roman" w:eastAsia="Times New Roman" w:hAnsi="Times New Roman" w:cs="Times New Roman"/>
          <w:noProof/>
        </w:rPr>
        <w:t>(23)</w:t>
      </w:r>
      <w:r w:rsidR="004F3E8A">
        <w:rPr>
          <w:rFonts w:ascii="Times New Roman" w:eastAsia="Times New Roman" w:hAnsi="Times New Roman" w:cs="Times New Roman"/>
        </w:rPr>
        <w:fldChar w:fldCharType="end"/>
      </w:r>
    </w:p>
    <w:p w14:paraId="08A7F296" w14:textId="77777777" w:rsidR="009E47AB" w:rsidRPr="00172F77" w:rsidRDefault="009E47AB" w:rsidP="00172F77">
      <w:pPr>
        <w:jc w:val="both"/>
        <w:rPr>
          <w:rFonts w:ascii="Times New Roman" w:eastAsia="Times New Roman" w:hAnsi="Times New Roman" w:cs="Times New Roman"/>
        </w:rPr>
      </w:pPr>
    </w:p>
    <w:p w14:paraId="21A472CF" w14:textId="05C50A5A" w:rsidR="00172F77" w:rsidRDefault="00172F77" w:rsidP="00172F77">
      <w:pPr>
        <w:jc w:val="both"/>
        <w:rPr>
          <w:rFonts w:ascii="Times New Roman" w:eastAsia="Times New Roman" w:hAnsi="Times New Roman" w:cs="Times New Roman"/>
        </w:rPr>
      </w:pPr>
      <w:r w:rsidRPr="00172F77">
        <w:rPr>
          <w:rFonts w:ascii="Times New Roman" w:eastAsia="Times New Roman" w:hAnsi="Times New Roman" w:cs="Times New Roman"/>
        </w:rPr>
        <w:t>Two references divide the age of menarche into early and normal menarche. Both publications found that more people experienced early menarche or menarche before age 11. The mean age of menarche for a young woman in five publications was 10.8, 11.91, and 11.3 years, and two studies reported that 52.3% and 53.1%, respectively, experienced menarche before age 11. This is consistent with the theory that age at menarche is accelerating over time, compared to her median age of 13.6 years based on results from</w:t>
      </w:r>
      <w:r w:rsidR="004F3E8A">
        <w:rPr>
          <w:rFonts w:ascii="Times New Roman" w:eastAsia="Times New Roman" w:hAnsi="Times New Roman" w:cs="Times New Roman"/>
        </w:rPr>
        <w:t xml:space="preserve"> </w:t>
      </w:r>
      <w:r w:rsidR="004F3E8A" w:rsidRPr="003F0D62">
        <w:rPr>
          <w:rFonts w:ascii="Times New Roman" w:eastAsia="Times New Roman" w:hAnsi="Times New Roman" w:cs="Times New Roman"/>
          <w:bCs/>
        </w:rPr>
        <w:t>the Basic Health Research (RISKESDAS)</w:t>
      </w:r>
      <w:r w:rsidRPr="00172F77">
        <w:rPr>
          <w:rFonts w:ascii="Times New Roman" w:eastAsia="Times New Roman" w:hAnsi="Times New Roman" w:cs="Times New Roman"/>
        </w:rPr>
        <w:t>.</w:t>
      </w:r>
      <w:r w:rsidR="004F3E8A">
        <w:rPr>
          <w:rFonts w:ascii="Times New Roman" w:eastAsia="Times New Roman" w:hAnsi="Times New Roman" w:cs="Times New Roman"/>
        </w:rPr>
        <w:fldChar w:fldCharType="begin" w:fldLock="1"/>
      </w:r>
      <w:r w:rsidR="004F3E8A">
        <w:rPr>
          <w:rFonts w:ascii="Times New Roman" w:eastAsia="Times New Roman" w:hAnsi="Times New Roman" w:cs="Times New Roman"/>
        </w:rPr>
        <w:instrText>ADDIN CSL_CITATION {"citationItems":[{"id":"ITEM-1","itemData":{"abstract":"Dalam rangka pelaksanaaan Program Indonesia Sehat telah disepakati adanya 12 indikator utama untuk penanda status kesehatan sebuah keluarga. Kedua belas indikator utama tersebut adalah sebagai berikut. 1. Keluarga mengikuti program Keluarga Berencana (KB) 2. Ibu melakukan persalinan di fasilitas kesehatan 3. Bayi mendapat imunisasi dasar lengkap 4. Bayi mendapat air susu ibu (ASI) eksklusif 5. Balita mendapatkan pemantauan pertumbuhan 6. Penderita tuberkulosis paru mendapatkan pengobatan sesuai standar 7. Penderita hipertensi melakukan pengobatan secara teratur 8. Penderita gangguan jiwa mendapatkan pengobatan dan tidak ditelantarkan 9. Anggota keluarga tidak ada yang merokok 10. Keluarga sudah menjadi anggota Jaminan Kesehatan Nasional (JKN) 11. Keluarga mempunyai akses sarana air bersih 12. Keluarga mempunyai akses atau menggunakan jamban sehat Paket Informasi Keluarga (selanjutnya disebut Pinkesga), berupa flyer, leaflet, buku saku, atau bentuk lainnya, yang diberikan kepada keluarga sesuai masalah kesehatan yang dihadapinya. Misalnya: Flyer tentang Kehamilan dan Persalinan untuk keluarga yang ibunya sedang hamil, Flyer tentang Pertumbuhan Balita untuk keluarga yang mempunyai balita, Flyer tentang Hipertensi untuk mereka yang menderita hipertensi, dan lain-lain. - Kesempatan konseling di UKBM (Posyandu, Posbindu, Pos UKK, dan lain-lain).","author":[{"dropping-particle":"","family":"Kementrian Kesehatan Republik Indonesia","given":"","non-dropping-particle":"","parse-names":false,"suffix":""}],"id":"ITEM-1","issued":{"date-parts":[["2019"]]},"page":"674","title":"Laporan Riskesdas 2018 Nasional.pdf","type":"article"},"uris":["http://www.mendeley.com/documents/?uuid=de860d79-8d8d-4a63-8a22-1c0ac74e89e7"]}],"mendeley":{"formattedCitation":"(2)","plainTextFormattedCitation":"(2)","previouslyFormattedCitation":"(2)"},"properties":{"noteIndex":0},"schema":"https://github.com/citation-style-language/schema/raw/master/csl-citation.json"}</w:instrText>
      </w:r>
      <w:r w:rsidR="004F3E8A">
        <w:rPr>
          <w:rFonts w:ascii="Times New Roman" w:eastAsia="Times New Roman" w:hAnsi="Times New Roman" w:cs="Times New Roman"/>
        </w:rPr>
        <w:fldChar w:fldCharType="separate"/>
      </w:r>
      <w:r w:rsidR="004F3E8A" w:rsidRPr="004F3E8A">
        <w:rPr>
          <w:rFonts w:ascii="Times New Roman" w:eastAsia="Times New Roman" w:hAnsi="Times New Roman" w:cs="Times New Roman"/>
          <w:noProof/>
        </w:rPr>
        <w:t>(2)</w:t>
      </w:r>
      <w:r w:rsidR="004F3E8A">
        <w:rPr>
          <w:rFonts w:ascii="Times New Roman" w:eastAsia="Times New Roman" w:hAnsi="Times New Roman" w:cs="Times New Roman"/>
        </w:rPr>
        <w:fldChar w:fldCharType="end"/>
      </w:r>
      <w:r w:rsidR="004F3E8A">
        <w:rPr>
          <w:rFonts w:ascii="Times New Roman" w:eastAsia="Times New Roman" w:hAnsi="Times New Roman" w:cs="Times New Roman"/>
        </w:rPr>
        <w:t xml:space="preserve"> </w:t>
      </w:r>
      <w:r w:rsidRPr="00172F77">
        <w:rPr>
          <w:rFonts w:ascii="Times New Roman" w:eastAsia="Times New Roman" w:hAnsi="Times New Roman" w:cs="Times New Roman"/>
        </w:rPr>
        <w:t>The data on the mean age of menarche are similar to the study by Gemelli et al. Around the Brazilian Amazon, the median age of menarche was 11.5 years.</w:t>
      </w:r>
      <w:r w:rsidR="004F3E8A">
        <w:rPr>
          <w:rFonts w:ascii="Times New Roman" w:eastAsia="Times New Roman" w:hAnsi="Times New Roman" w:cs="Times New Roman"/>
        </w:rPr>
        <w:fldChar w:fldCharType="begin" w:fldLock="1"/>
      </w:r>
      <w:r w:rsidR="004F3E8A">
        <w:rPr>
          <w:rFonts w:ascii="Times New Roman" w:eastAsia="Times New Roman" w:hAnsi="Times New Roman" w:cs="Times New Roman"/>
        </w:rPr>
        <w:instrText>ADDIN CSL_CITATION {"citationItems":[{"id":"ITEM-1","itemData":{"DOI":"10.1016/j.jpag.2016.02.011","ISSN":"18734332","PMID":"26964519","abstract":"Study Objective To analyze age at menarche and its association with excess weight and body fat percentage. Design School-based cross-sectional survey. Setting Southwestern region of the Brazilian Amazon. Participants The sample was made up of 727 girls, in the 8- to 16-year age range, divided into 3 groups: early, normal, and late menarche, from public and private schools, selected through proportional stratified random sampling. Interventions and Main Outcome Measures Bioimpedance was used to measure body fat percentage and body mass index, applying the Global School-Based Student Health Survey questionnaire to categorize behavior variables. Age at menarche was determined using the status quo method. Sexual maturity was assessed through self-assessment according to criteria described by Tanner. Results Overall age at menarche was 11.52 (±1.35), early 10.48 (±0.78), normal 12.39 (±0.50) and late 14.27 (±0.51) years. Prevalence of excess weight and body fat was 28.3% (206/727) and 44.3% (322/727), among those with menarche. There was a positive association between excess weight and body fat with age at early menarche (P = .000 and .015). Conclusion Age at menarche among girls from the Amazon region is similar to that of industrialized countries. Prevalence of excess weight and body fat was high, and there was evidence of an association between age with early menarche and excess weight. Trends in age at menarche and stage of sexual maturation should be monitored with related factors, to adopt obesity control strategies from an early age.","author":[{"dropping-particle":"","family":"Barcellos Gemelli","given":"Ivanice Fernandes","non-dropping-particle":"","parse-names":false,"suffix":""},{"dropping-particle":"","family":"Farias","given":"Edson dos Santos","non-dropping-particle":"","parse-names":false,"suffix":""},{"dropping-particle":"","family":"Souza","given":"Orivaldo Florêncio","non-dropping-particle":"","parse-names":false,"suffix":""}],"container-title":"Journal of Pediatric and Adolescent Gynecology","id":"ITEM-1","issue":"5","issued":{"date-parts":[["2016"]]},"page":"482-488","publisher":"Elsevier Ltd","title":"Age at Menarche and Its Association with Excess Weight and Body Fat Percentage in Girls in the Southwestern Region of the Brazilian Amazon","type":"article-journal","volume":"29"},"uris":["http://www.mendeley.com/documents/?uuid=eeb6fe65-5e71-4ed1-b37c-f1252716f217"]}],"mendeley":{"formattedCitation":"(11)","plainTextFormattedCitation":"(11)","previouslyFormattedCitation":"(11)"},"properties":{"noteIndex":0},"schema":"https://github.com/citation-style-language/schema/raw/master/csl-citation.json"}</w:instrText>
      </w:r>
      <w:r w:rsidR="004F3E8A">
        <w:rPr>
          <w:rFonts w:ascii="Times New Roman" w:eastAsia="Times New Roman" w:hAnsi="Times New Roman" w:cs="Times New Roman"/>
        </w:rPr>
        <w:fldChar w:fldCharType="separate"/>
      </w:r>
      <w:r w:rsidR="004F3E8A" w:rsidRPr="004F3E8A">
        <w:rPr>
          <w:rFonts w:ascii="Times New Roman" w:eastAsia="Times New Roman" w:hAnsi="Times New Roman" w:cs="Times New Roman"/>
          <w:noProof/>
        </w:rPr>
        <w:t>(11)</w:t>
      </w:r>
      <w:r w:rsidR="004F3E8A">
        <w:rPr>
          <w:rFonts w:ascii="Times New Roman" w:eastAsia="Times New Roman" w:hAnsi="Times New Roman" w:cs="Times New Roman"/>
        </w:rPr>
        <w:fldChar w:fldCharType="end"/>
      </w:r>
      <w:r w:rsidR="004F3E8A">
        <w:rPr>
          <w:rFonts w:ascii="Times New Roman" w:eastAsia="Times New Roman" w:hAnsi="Times New Roman" w:cs="Times New Roman"/>
        </w:rPr>
        <w:t xml:space="preserve"> </w:t>
      </w:r>
      <w:r w:rsidRPr="00172F77">
        <w:rPr>
          <w:rFonts w:ascii="Times New Roman" w:eastAsia="Times New Roman" w:hAnsi="Times New Roman" w:cs="Times New Roman"/>
        </w:rPr>
        <w:t xml:space="preserve">However, it differs from the study by </w:t>
      </w:r>
      <w:proofErr w:type="spellStart"/>
      <w:r w:rsidRPr="00172F77">
        <w:rPr>
          <w:rFonts w:ascii="Times New Roman" w:eastAsia="Times New Roman" w:hAnsi="Times New Roman" w:cs="Times New Roman"/>
        </w:rPr>
        <w:t>Sodha</w:t>
      </w:r>
      <w:proofErr w:type="spellEnd"/>
      <w:r w:rsidRPr="00172F77">
        <w:rPr>
          <w:rFonts w:ascii="Times New Roman" w:eastAsia="Times New Roman" w:hAnsi="Times New Roman" w:cs="Times New Roman"/>
        </w:rPr>
        <w:t xml:space="preserve"> et al. In India, the average age of menarche is 12.7 years old.</w:t>
      </w:r>
      <w:r w:rsidR="004F3E8A">
        <w:rPr>
          <w:rFonts w:ascii="Times New Roman" w:eastAsia="Times New Roman" w:hAnsi="Times New Roman" w:cs="Times New Roman"/>
        </w:rPr>
        <w:fldChar w:fldCharType="begin" w:fldLock="1"/>
      </w:r>
      <w:r w:rsidR="00CE2CEB">
        <w:rPr>
          <w:rFonts w:ascii="Times New Roman" w:eastAsia="Times New Roman" w:hAnsi="Times New Roman" w:cs="Times New Roman"/>
        </w:rPr>
        <w:instrText>ADDIN CSL_CITATION {"citationItems":[{"id":"ITEM-1","itemData":{"author":[{"dropping-particle":"","family":"Sodha","given":"Shital","non-dropping-particle":"","parse-names":false,"suffix":""},{"dropping-particle":"","family":"Dave","given":"Nilambari","non-dropping-particle":"","parse-names":false,"suffix":""}],"id":"ITEM-1","issue":"September","issued":{"date-parts":[["2021"]]},"title":"(PDF) Age at Menarche and its Relationship with BMI and Body Fat","type":"article-journal"},"uris":["http://www.mendeley.com/documents/?uuid=dde818d1-680b-4f49-a576-9deed92c39d9"]}],"mendeley":{"formattedCitation":"(13)","plainTextFormattedCitation":"(13)","previouslyFormattedCitation":"(13)"},"properties":{"noteIndex":0},"schema":"https://github.com/citation-style-language/schema/raw/master/csl-citation.json"}</w:instrText>
      </w:r>
      <w:r w:rsidR="004F3E8A">
        <w:rPr>
          <w:rFonts w:ascii="Times New Roman" w:eastAsia="Times New Roman" w:hAnsi="Times New Roman" w:cs="Times New Roman"/>
        </w:rPr>
        <w:fldChar w:fldCharType="separate"/>
      </w:r>
      <w:r w:rsidR="004F3E8A" w:rsidRPr="004F3E8A">
        <w:rPr>
          <w:rFonts w:ascii="Times New Roman" w:eastAsia="Times New Roman" w:hAnsi="Times New Roman" w:cs="Times New Roman"/>
          <w:noProof/>
        </w:rPr>
        <w:t>(13)</w:t>
      </w:r>
      <w:r w:rsidR="004F3E8A">
        <w:rPr>
          <w:rFonts w:ascii="Times New Roman" w:eastAsia="Times New Roman" w:hAnsi="Times New Roman" w:cs="Times New Roman"/>
        </w:rPr>
        <w:fldChar w:fldCharType="end"/>
      </w:r>
      <w:r w:rsidRPr="00172F77">
        <w:rPr>
          <w:rFonts w:ascii="Times New Roman" w:eastAsia="Times New Roman" w:hAnsi="Times New Roman" w:cs="Times New Roman"/>
        </w:rPr>
        <w:t xml:space="preserve"> The majority of menarche at </w:t>
      </w:r>
      <w:r w:rsidR="00CE2CEB">
        <w:rPr>
          <w:rFonts w:ascii="Times New Roman" w:eastAsia="Times New Roman" w:hAnsi="Times New Roman" w:cs="Times New Roman"/>
        </w:rPr>
        <w:t>5</w:t>
      </w:r>
      <w:r w:rsidR="00CE2CEB" w:rsidRPr="00CE2CEB">
        <w:rPr>
          <w:rFonts w:ascii="Times New Roman" w:eastAsia="Times New Roman" w:hAnsi="Times New Roman" w:cs="Times New Roman"/>
          <w:vertAlign w:val="superscript"/>
        </w:rPr>
        <w:t>th</w:t>
      </w:r>
      <w:r w:rsidR="00CE2CEB">
        <w:rPr>
          <w:rFonts w:ascii="Times New Roman" w:eastAsia="Times New Roman" w:hAnsi="Times New Roman" w:cs="Times New Roman"/>
        </w:rPr>
        <w:t xml:space="preserve"> – 9</w:t>
      </w:r>
      <w:r w:rsidR="00CE2CEB" w:rsidRPr="00CE2CEB">
        <w:rPr>
          <w:rFonts w:ascii="Times New Roman" w:eastAsia="Times New Roman" w:hAnsi="Times New Roman" w:cs="Times New Roman"/>
          <w:vertAlign w:val="superscript"/>
        </w:rPr>
        <w:t>th</w:t>
      </w:r>
      <w:r w:rsidR="00CE2CEB">
        <w:rPr>
          <w:rFonts w:ascii="Times New Roman" w:eastAsia="Times New Roman" w:hAnsi="Times New Roman" w:cs="Times New Roman"/>
        </w:rPr>
        <w:t xml:space="preserve"> grades </w:t>
      </w:r>
      <w:r w:rsidRPr="00172F77">
        <w:rPr>
          <w:rFonts w:ascii="Times New Roman" w:eastAsia="Times New Roman" w:hAnsi="Times New Roman" w:cs="Times New Roman"/>
        </w:rPr>
        <w:t xml:space="preserve">female students </w:t>
      </w:r>
      <w:r w:rsidR="00CE2CEB">
        <w:rPr>
          <w:rFonts w:ascii="Times New Roman" w:eastAsia="Times New Roman" w:hAnsi="Times New Roman" w:cs="Times New Roman"/>
        </w:rPr>
        <w:t xml:space="preserve">in Palembang </w:t>
      </w:r>
      <w:r w:rsidRPr="00172F77">
        <w:rPr>
          <w:rFonts w:ascii="Times New Roman" w:eastAsia="Times New Roman" w:hAnsi="Times New Roman" w:cs="Times New Roman"/>
        </w:rPr>
        <w:t>is at the age of 12 years (</w:t>
      </w:r>
      <w:r w:rsidR="00CE2CEB">
        <w:rPr>
          <w:rFonts w:ascii="Times New Roman" w:eastAsia="Times New Roman" w:hAnsi="Times New Roman" w:cs="Times New Roman"/>
        </w:rPr>
        <w:t>36</w:t>
      </w:r>
      <w:r w:rsidRPr="00172F77">
        <w:rPr>
          <w:rFonts w:ascii="Times New Roman" w:eastAsia="Times New Roman" w:hAnsi="Times New Roman" w:cs="Times New Roman"/>
        </w:rPr>
        <w:t>%)</w:t>
      </w:r>
      <w:r w:rsidR="00CE2CEB">
        <w:rPr>
          <w:rFonts w:ascii="Times New Roman" w:eastAsia="Times New Roman" w:hAnsi="Times New Roman" w:cs="Times New Roman"/>
        </w:rPr>
        <w:fldChar w:fldCharType="begin" w:fldLock="1"/>
      </w:r>
      <w:r w:rsidR="00CE2CEB">
        <w:rPr>
          <w:rFonts w:ascii="Times New Roman" w:eastAsia="Times New Roman" w:hAnsi="Times New Roman" w:cs="Times New Roman"/>
        </w:rPr>
        <w:instrText>ADDIN CSL_CITATION {"citationItems":[{"id":"ITEM-1","itemData":{"DOI":"10.32539/jkk.v6i1.7235","ISSN":"2406-7431","abstract":"Beberapa tahun terakhir, awitan pubertas dan menarche terjadi pada usia yang semakin dini pada remaja di berbagai negara termasuk Indonesia. Prevalensi obesitas pada anak dan remaja di Indonesia pun cenderung meningkat. Beberapa studi menunjukkan bahwa peningkatan Indeks Massa Tubuh berpengaruh terhadap terjadinya pubertas dini yang merupakan faktor resiko berbagai penyakit.Tujuanpenelitian ini untuk mengetahui hubungan usia menarche dengan Indeks Massa Tubuh pada remaja di Palembang.Penelitian ini adalah  studi observasional analitik dengan desain cross sectional. Sampel penelitian adalah siswi di 4 SD dan 4 SMP di Palembang yang dipilih melalui stratified random sampling. Hasil penelitian menunjukkan  sebanyak 388 responden memenuhi kriteria inklusi. Data usia menarche dan Indeks Massa Tubuh yang didapat melalui kuesioner dan pengukuran antropometri dianalisis menggunakan uji Chi-square.Dari 388 responden, sebanyak 49,5% mengalami menarche pada usia yang lebih awal dibanding rerata yaitu 12,36 tahun dan sekitar 20,1% berstatus gizi berlebih. Usia menarchererataresponden yang berstatus gizi berlebih lebih muda dibanding kelompok status gizi normal dan kurang. Hasil analisis menggunakan uji Chi-square menunjukkan bahwa terdapat hubungan yang sangat bermakna antara usia menarche dengan Indeks Massa tubuh (p=0,000).Kesimpulan penelitian ini menunjukkan Terdapat hubungan yang bermakna antara usia menarche dan Indeks Massa Tubuh. Pengawasan ketat terhadap Indeks Massa Tubuh siswi sekolah dasar dan menengah diperlukan untuk mencegah terjadinya pubertas dini.","author":[{"dropping-particle":"","family":"Kadir","given":"Minerva Riani","non-dropping-particle":"","parse-names":false,"suffix":""},{"dropping-particle":"","family":"Linardi","given":"Felicia","non-dropping-particle":"","parse-names":false,"suffix":""},{"dropping-particle":"","family":"Aditiawati","given":"Aditiawati","non-dropping-particle":"","parse-names":false,"suffix":""}],"container-title":"Jurnal Kedokteran dan Kesehatan : Publikasi Ilmiah Fakultas Kedokteran Universitas Sriwijaya","id":"ITEM-1","issue":"1","issued":{"date-parts":[["2019"]]},"page":"16-22","title":"Hubungan usia menarche dengan Indeks Massa Tubuh (IMT) remaja di Kota Palembang","type":"article-journal","volume":"6"},"uris":["http://www.mendeley.com/documents/?uuid=5702cfa9-651f-4488-9ed9-a8278cd7ba28"]}],"mendeley":{"formattedCitation":"(24)","plainTextFormattedCitation":"(24)","previouslyFormattedCitation":"(24)"},"properties":{"noteIndex":0},"schema":"https://github.com/citation-style-language/schema/raw/master/csl-citation.json"}</w:instrText>
      </w:r>
      <w:r w:rsidR="00CE2CEB">
        <w:rPr>
          <w:rFonts w:ascii="Times New Roman" w:eastAsia="Times New Roman" w:hAnsi="Times New Roman" w:cs="Times New Roman"/>
        </w:rPr>
        <w:fldChar w:fldCharType="separate"/>
      </w:r>
      <w:r w:rsidR="00CE2CEB" w:rsidRPr="00CE2CEB">
        <w:rPr>
          <w:rFonts w:ascii="Times New Roman" w:eastAsia="Times New Roman" w:hAnsi="Times New Roman" w:cs="Times New Roman"/>
          <w:noProof/>
        </w:rPr>
        <w:t>(24)</w:t>
      </w:r>
      <w:r w:rsidR="00CE2CEB">
        <w:rPr>
          <w:rFonts w:ascii="Times New Roman" w:eastAsia="Times New Roman" w:hAnsi="Times New Roman" w:cs="Times New Roman"/>
        </w:rPr>
        <w:fldChar w:fldCharType="end"/>
      </w:r>
    </w:p>
    <w:p w14:paraId="081D0307" w14:textId="77777777" w:rsidR="009E47AB" w:rsidRPr="00172F77" w:rsidRDefault="009E47AB" w:rsidP="00172F77">
      <w:pPr>
        <w:jc w:val="both"/>
        <w:rPr>
          <w:rFonts w:ascii="Times New Roman" w:eastAsia="Times New Roman" w:hAnsi="Times New Roman" w:cs="Times New Roman"/>
        </w:rPr>
      </w:pPr>
    </w:p>
    <w:p w14:paraId="2BC17B06" w14:textId="732AC116" w:rsidR="00172F77" w:rsidRDefault="00172F77" w:rsidP="00172F77">
      <w:pPr>
        <w:jc w:val="both"/>
        <w:rPr>
          <w:rFonts w:ascii="Times New Roman" w:eastAsia="Times New Roman" w:hAnsi="Times New Roman" w:cs="Times New Roman"/>
        </w:rPr>
      </w:pPr>
      <w:r w:rsidRPr="00172F77">
        <w:rPr>
          <w:rFonts w:ascii="Times New Roman" w:eastAsia="Times New Roman" w:hAnsi="Times New Roman" w:cs="Times New Roman"/>
        </w:rPr>
        <w:t xml:space="preserve">So far, most studies on the effects of body fat mass on puberty have been conducted in laboratory animals. There </w:t>
      </w:r>
      <w:proofErr w:type="gramStart"/>
      <w:r w:rsidR="00CE2CEB">
        <w:rPr>
          <w:rFonts w:ascii="Times New Roman" w:eastAsia="Times New Roman" w:hAnsi="Times New Roman" w:cs="Times New Roman"/>
        </w:rPr>
        <w:t>was</w:t>
      </w:r>
      <w:proofErr w:type="gramEnd"/>
      <w:r w:rsidRPr="00172F77">
        <w:rPr>
          <w:rFonts w:ascii="Times New Roman" w:eastAsia="Times New Roman" w:hAnsi="Times New Roman" w:cs="Times New Roman"/>
        </w:rPr>
        <w:t xml:space="preserve"> studies in female rats on the relationship between body weight and intake influencing puberty and the onset of estrus. In an obese mouse model, we did not find leptin levels that adipose tissue should produce. In this experiment, mice did not undergo puberty even when food intake was reduced. However, administration of leptin injections enabled rats to ovulate and reproduce. Studies on leptin-injected low-fat mice achieved puberty and fertility </w:t>
      </w:r>
      <w:proofErr w:type="gramStart"/>
      <w:r w:rsidRPr="00172F77">
        <w:rPr>
          <w:rFonts w:ascii="Times New Roman" w:eastAsia="Times New Roman" w:hAnsi="Times New Roman" w:cs="Times New Roman"/>
        </w:rPr>
        <w:t>similar to</w:t>
      </w:r>
      <w:proofErr w:type="gramEnd"/>
      <w:r w:rsidRPr="00172F77">
        <w:rPr>
          <w:rFonts w:ascii="Times New Roman" w:eastAsia="Times New Roman" w:hAnsi="Times New Roman" w:cs="Times New Roman"/>
        </w:rPr>
        <w:t xml:space="preserve"> control rats. However, symptoms of hypogonadism due to decreased activity of the hypothalamic-pituitary-gonadal axis were noted in rats with aging. In studies in mice, leptin at concentrations from 10-12 to 10-10 M can increase her GnRH release. In addition, he also increases LH secretion 10-50 minutes after injection.</w:t>
      </w:r>
      <w:r w:rsidR="00CE2CEB">
        <w:rPr>
          <w:rFonts w:ascii="Times New Roman" w:eastAsia="Times New Roman" w:hAnsi="Times New Roman" w:cs="Times New Roman"/>
        </w:rPr>
        <w:t xml:space="preserve"> </w:t>
      </w:r>
      <w:r w:rsidRPr="00172F77">
        <w:rPr>
          <w:rFonts w:ascii="Times New Roman" w:eastAsia="Times New Roman" w:hAnsi="Times New Roman" w:cs="Times New Roman"/>
        </w:rPr>
        <w:t>In addition to studies in rats, there are also studies on the effects of leptin on juvenile primates. This study injected juvenile primates aged 12-30 months with leptin. The results of this study revealed that increases in LH and estradiol influence the onset of menarche.</w:t>
      </w:r>
      <w:r w:rsidR="009E47AB">
        <w:rPr>
          <w:rFonts w:ascii="Times New Roman" w:eastAsia="Times New Roman" w:hAnsi="Times New Roman" w:cs="Times New Roman"/>
        </w:rPr>
        <w:t xml:space="preserve"> </w:t>
      </w:r>
      <w:r w:rsidR="005C61D7">
        <w:rPr>
          <w:rFonts w:ascii="Times New Roman" w:eastAsia="Times New Roman" w:hAnsi="Times New Roman" w:cs="Times New Roman"/>
        </w:rPr>
        <w:t xml:space="preserve"> </w:t>
      </w:r>
      <w:r w:rsidRPr="00172F77">
        <w:rPr>
          <w:rFonts w:ascii="Times New Roman" w:eastAsia="Times New Roman" w:hAnsi="Times New Roman" w:cs="Times New Roman"/>
        </w:rPr>
        <w:t>A study in Ohio that measured body composition using DEXA and leptin levels every 6–12 months over a 4-year period, each 1 ng/mL increase in leptin levels was associated with a 1-month acceleration in age at menarche. I understand. Additionally, subjects who did not experience menarche during the four years of the study had lower leptin levels than other subjects.</w:t>
      </w:r>
      <w:r w:rsidR="005C61D7">
        <w:rPr>
          <w:rFonts w:ascii="Times New Roman" w:eastAsia="Times New Roman" w:hAnsi="Times New Roman" w:cs="Times New Roman"/>
        </w:rPr>
        <w:fldChar w:fldCharType="begin" w:fldLock="1"/>
      </w:r>
      <w:r w:rsidR="005C61D7">
        <w:rPr>
          <w:rFonts w:ascii="Times New Roman" w:eastAsia="Times New Roman" w:hAnsi="Times New Roman" w:cs="Times New Roman"/>
        </w:rPr>
        <w:instrText>ADDIN CSL_CITATION {"citationItems":[{"id":"ITEM-1","itemData":{"DOI":"10.32539/jkk.v6i1.7235","ISSN":"2406-7431","abstract":"Beberapa tahun terakhir, awitan pubertas dan menarche terjadi pada usia yang semakin dini pada remaja di berbagai negara termasuk Indonesia. Prevalensi obesitas pada anak dan remaja di Indonesia pun cenderung meningkat. Beberapa studi menunjukkan bahwa peningkatan Indeks Massa Tubuh berpengaruh terhadap terjadinya pubertas dini yang merupakan faktor resiko berbagai penyakit.Tujuanpenelitian ini untuk mengetahui hubungan usia menarche dengan Indeks Massa Tubuh pada remaja di Palembang.Penelitian ini adalah  studi observasional analitik dengan desain cross sectional. Sampel penelitian adalah siswi di 4 SD dan 4 SMP di Palembang yang dipilih melalui stratified random sampling. Hasil penelitian menunjukkan  sebanyak 388 responden memenuhi kriteria inklusi. Data usia menarche dan Indeks Massa Tubuh yang didapat melalui kuesioner dan pengukuran antropometri dianalisis menggunakan uji Chi-square.Dari 388 responden, sebanyak 49,5% mengalami menarche pada usia yang lebih awal dibanding rerata yaitu 12,36 tahun dan sekitar 20,1% berstatus gizi berlebih. Usia menarchererataresponden yang berstatus gizi berlebih lebih muda dibanding kelompok status gizi normal dan kurang. Hasil analisis menggunakan uji Chi-square menunjukkan bahwa terdapat hubungan yang sangat bermakna antara usia menarche dengan Indeks Massa tubuh (p=0,000).Kesimpulan penelitian ini menunjukkan Terdapat hubungan yang bermakna antara usia menarche dan Indeks Massa Tubuh. Pengawasan ketat terhadap Indeks Massa Tubuh siswi sekolah dasar dan menengah diperlukan untuk mencegah terjadinya pubertas dini.","author":[{"dropping-particle":"","family":"Kadir","given":"Minerva Riani","non-dropping-particle":"","parse-names":false,"suffix":""},{"dropping-particle":"","family":"Linardi","given":"Felicia","non-dropping-particle":"","parse-names":false,"suffix":""},{"dropping-particle":"","family":"Aditiawati","given":"Aditiawati","non-dropping-particle":"","parse-names":false,"suffix":""}],"container-title":"Jurnal Kedokteran dan Kesehatan : Publikasi Ilmiah Fakultas Kedokteran Universitas Sriwijaya","id":"ITEM-1","issue":"1","issued":{"date-parts":[["2019"]]},"page":"16-22","title":"Hubungan usia menarche dengan Indeks Massa Tubuh (IMT) remaja di Kota Palembang","type":"article-journal","volume":"6"},"uris":["http://www.mendeley.com/documents/?uuid=5702cfa9-651f-4488-9ed9-a8278cd7ba28"]}],"mendeley":{"formattedCitation":"(24)","plainTextFormattedCitation":"(24)","previouslyFormattedCitation":"(24)"},"properties":{"noteIndex":0},"schema":"https://github.com/citation-style-language/schema/raw/master/csl-citation.json"}</w:instrText>
      </w:r>
      <w:r w:rsidR="005C61D7">
        <w:rPr>
          <w:rFonts w:ascii="Times New Roman" w:eastAsia="Times New Roman" w:hAnsi="Times New Roman" w:cs="Times New Roman"/>
        </w:rPr>
        <w:fldChar w:fldCharType="separate"/>
      </w:r>
      <w:r w:rsidR="005C61D7" w:rsidRPr="005C61D7">
        <w:rPr>
          <w:rFonts w:ascii="Times New Roman" w:eastAsia="Times New Roman" w:hAnsi="Times New Roman" w:cs="Times New Roman"/>
          <w:noProof/>
        </w:rPr>
        <w:t>(24)</w:t>
      </w:r>
      <w:r w:rsidR="005C61D7">
        <w:rPr>
          <w:rFonts w:ascii="Times New Roman" w:eastAsia="Times New Roman" w:hAnsi="Times New Roman" w:cs="Times New Roman"/>
        </w:rPr>
        <w:fldChar w:fldCharType="end"/>
      </w:r>
    </w:p>
    <w:p w14:paraId="59D63ACB" w14:textId="77777777" w:rsidR="009E47AB" w:rsidRPr="00172F77" w:rsidRDefault="009E47AB" w:rsidP="00172F77">
      <w:pPr>
        <w:jc w:val="both"/>
        <w:rPr>
          <w:rFonts w:ascii="Times New Roman" w:eastAsia="Times New Roman" w:hAnsi="Times New Roman" w:cs="Times New Roman"/>
        </w:rPr>
      </w:pPr>
    </w:p>
    <w:p w14:paraId="38996880" w14:textId="53BBBE80" w:rsidR="00172F77" w:rsidRDefault="00172F77" w:rsidP="00172F77">
      <w:pPr>
        <w:jc w:val="both"/>
        <w:rPr>
          <w:rFonts w:ascii="Times New Roman" w:eastAsia="Times New Roman" w:hAnsi="Times New Roman" w:cs="Times New Roman"/>
        </w:rPr>
      </w:pPr>
      <w:r w:rsidRPr="00172F77">
        <w:rPr>
          <w:rFonts w:ascii="Times New Roman" w:eastAsia="Times New Roman" w:hAnsi="Times New Roman" w:cs="Times New Roman"/>
        </w:rPr>
        <w:t xml:space="preserve">In addition to leptin, adiponectin is also produced by adipose tissue. However, adiponectin inhibits the secretion of kisspeptin and GnRH in the hypothalamus and her LH in the pituitary, thereby inhibiting the onset of puberty. A study by </w:t>
      </w:r>
      <w:proofErr w:type="spellStart"/>
      <w:r w:rsidRPr="00172F77">
        <w:rPr>
          <w:rFonts w:ascii="Times New Roman" w:eastAsia="Times New Roman" w:hAnsi="Times New Roman" w:cs="Times New Roman"/>
        </w:rPr>
        <w:t>Sitticharoon</w:t>
      </w:r>
      <w:proofErr w:type="spellEnd"/>
      <w:r w:rsidRPr="00172F77">
        <w:rPr>
          <w:rFonts w:ascii="Times New Roman" w:eastAsia="Times New Roman" w:hAnsi="Times New Roman" w:cs="Times New Roman"/>
        </w:rPr>
        <w:t xml:space="preserve"> et al. found that subjects with central precocious puberty had lower total adiponectin levels than those with normal onset of puberty. However, high molecular weight (HMW) adiponectin was increased in adolescent females who experienced central precocious puberty. Additionally, obese individuals may experience increased inflammatory cytokines such as TNF-α and IL-6, inhibiting adiponectin production and hasten puberty's onset.</w:t>
      </w:r>
      <w:r w:rsidR="005C61D7">
        <w:rPr>
          <w:rFonts w:ascii="Times New Roman" w:eastAsia="Times New Roman" w:hAnsi="Times New Roman" w:cs="Times New Roman"/>
        </w:rPr>
        <w:fldChar w:fldCharType="begin" w:fldLock="1"/>
      </w:r>
      <w:r w:rsidR="002460E8">
        <w:rPr>
          <w:rFonts w:ascii="Times New Roman" w:eastAsia="Times New Roman" w:hAnsi="Times New Roman" w:cs="Times New Roman"/>
        </w:rPr>
        <w:instrText>ADDIN CSL_CITATION {"citationItems":[{"id":"ITEM-1","itemData":{"DOI":"10.1111/obr.13005","ISSN":"1467789X","PMID":"32003144","abstract":"In this review, we discuss the role of adipokines in the onset of puberty in children with obesity during adrenarche and gonadarche and provide a clear and detailed overview of the biological processes of two major players, leptin and adiponectin. Adipokines, especially leptin and adiponectin, seem to induce an early onset of puberty in girls and boys with obesity by affecting the hypothalamic-pituitary-gonadal (HPG) axis. Moreover, adipokines and their receptors are expressed in the gonads, suggesting a role in sexual maturation and reproduction. All in all, adipokines may be a clue in understanding mechanisms underlying the onset of puberty in childhood obesity and puberty onset variability.","author":[{"dropping-particle":"","family":"Nieuwenhuis","given":"Desirée","non-dropping-particle":"","parse-names":false,"suffix":""},{"dropping-particle":"","family":"Pujol-Gualdo","given":"Natàlia","non-dropping-particle":"","parse-names":false,"suffix":""},{"dropping-particle":"","family":"Arnoldussen","given":"Ilse A.C.","non-dropping-particle":"","parse-names":false,"suffix":""},{"dropping-particle":"","family":"Kiliaan","given":"Amanda J.","non-dropping-particle":"","parse-names":false,"suffix":""}],"container-title":"Obesity Reviews","id":"ITEM-1","issue":"6","issued":{"date-parts":[["2020"]]},"page":"1-10","title":"Adipokines: A gear shift in puberty","type":"article-journal","volume":"21"},"uris":["http://www.mendeley.com/documents/?uuid=7e839e0d-42a6-4d88-b2c5-ad55c69e2de8"]}],"mendeley":{"formattedCitation":"(25)","plainTextFormattedCitation":"(25)","previouslyFormattedCitation":"(25)"},"properties":{"noteIndex":0},"schema":"https://github.com/citation-style-language/schema/raw/master/csl-citation.json"}</w:instrText>
      </w:r>
      <w:r w:rsidR="005C61D7">
        <w:rPr>
          <w:rFonts w:ascii="Times New Roman" w:eastAsia="Times New Roman" w:hAnsi="Times New Roman" w:cs="Times New Roman"/>
        </w:rPr>
        <w:fldChar w:fldCharType="separate"/>
      </w:r>
      <w:r w:rsidR="005C61D7" w:rsidRPr="005C61D7">
        <w:rPr>
          <w:rFonts w:ascii="Times New Roman" w:eastAsia="Times New Roman" w:hAnsi="Times New Roman" w:cs="Times New Roman"/>
          <w:noProof/>
        </w:rPr>
        <w:t>(25)</w:t>
      </w:r>
      <w:r w:rsidR="005C61D7">
        <w:rPr>
          <w:rFonts w:ascii="Times New Roman" w:eastAsia="Times New Roman" w:hAnsi="Times New Roman" w:cs="Times New Roman"/>
        </w:rPr>
        <w:fldChar w:fldCharType="end"/>
      </w:r>
    </w:p>
    <w:p w14:paraId="07558E66" w14:textId="77777777" w:rsidR="009E47AB" w:rsidRPr="00172F77" w:rsidRDefault="009E47AB" w:rsidP="00172F77">
      <w:pPr>
        <w:jc w:val="both"/>
        <w:rPr>
          <w:rFonts w:ascii="Times New Roman" w:eastAsia="Times New Roman" w:hAnsi="Times New Roman" w:cs="Times New Roman"/>
        </w:rPr>
      </w:pPr>
    </w:p>
    <w:p w14:paraId="00000050" w14:textId="15CDC5C6" w:rsidR="00ED715B" w:rsidRDefault="00172F77" w:rsidP="00172F77">
      <w:pPr>
        <w:jc w:val="both"/>
        <w:rPr>
          <w:rFonts w:ascii="Times New Roman" w:eastAsia="Times New Roman" w:hAnsi="Times New Roman" w:cs="Times New Roman"/>
        </w:rPr>
      </w:pPr>
      <w:r w:rsidRPr="00172F77">
        <w:rPr>
          <w:rFonts w:ascii="Times New Roman" w:eastAsia="Times New Roman" w:hAnsi="Times New Roman" w:cs="Times New Roman"/>
        </w:rPr>
        <w:t xml:space="preserve">This study has some limitations. In this study, due to database limitations, only five references were reviewed and the study scope was only Indonesia. Furthermore, </w:t>
      </w:r>
      <w:proofErr w:type="gramStart"/>
      <w:r w:rsidRPr="00172F77">
        <w:rPr>
          <w:rFonts w:ascii="Times New Roman" w:eastAsia="Times New Roman" w:hAnsi="Times New Roman" w:cs="Times New Roman"/>
        </w:rPr>
        <w:t>the majority of</w:t>
      </w:r>
      <w:proofErr w:type="gramEnd"/>
      <w:r w:rsidRPr="00172F77">
        <w:rPr>
          <w:rFonts w:ascii="Times New Roman" w:eastAsia="Times New Roman" w:hAnsi="Times New Roman" w:cs="Times New Roman"/>
        </w:rPr>
        <w:t xml:space="preserve"> literature designs are cross-sectional designs with low levels of evidence.</w:t>
      </w:r>
    </w:p>
    <w:p w14:paraId="1228FC9F" w14:textId="77777777" w:rsidR="00172F77" w:rsidRDefault="00172F77" w:rsidP="00172F77">
      <w:pPr>
        <w:jc w:val="both"/>
        <w:rPr>
          <w:rFonts w:ascii="Times New Roman" w:eastAsia="Times New Roman" w:hAnsi="Times New Roman" w:cs="Times New Roman"/>
        </w:rPr>
      </w:pPr>
    </w:p>
    <w:p w14:paraId="00000051" w14:textId="77777777" w:rsidR="00ED715B" w:rsidRDefault="00000000">
      <w:pPr>
        <w:jc w:val="both"/>
        <w:rPr>
          <w:rFonts w:ascii="Times New Roman" w:eastAsia="Times New Roman" w:hAnsi="Times New Roman" w:cs="Times New Roman"/>
          <w:b/>
          <w:u w:val="single"/>
        </w:rPr>
      </w:pPr>
      <w:r>
        <w:rPr>
          <w:rFonts w:ascii="Times New Roman" w:eastAsia="Times New Roman" w:hAnsi="Times New Roman" w:cs="Times New Roman"/>
          <w:b/>
          <w:color w:val="000000"/>
          <w:u w:val="single"/>
        </w:rPr>
        <w:t xml:space="preserve">CONCLUSION </w:t>
      </w:r>
    </w:p>
    <w:p w14:paraId="39E2975E" w14:textId="77777777" w:rsidR="00172F77" w:rsidRDefault="00172F77">
      <w:pPr>
        <w:jc w:val="both"/>
        <w:rPr>
          <w:rFonts w:ascii="Times New Roman" w:eastAsia="Times New Roman" w:hAnsi="Times New Roman" w:cs="Times New Roman"/>
          <w:color w:val="000000"/>
        </w:rPr>
      </w:pPr>
      <w:r w:rsidRPr="00172F77">
        <w:rPr>
          <w:rFonts w:ascii="Times New Roman" w:eastAsia="Times New Roman" w:hAnsi="Times New Roman" w:cs="Times New Roman"/>
          <w:color w:val="000000"/>
        </w:rPr>
        <w:t xml:space="preserve">The average of </w:t>
      </w:r>
      <w:proofErr w:type="spellStart"/>
      <w:r w:rsidRPr="00172F77">
        <w:rPr>
          <w:rFonts w:ascii="Times New Roman" w:eastAsia="Times New Roman" w:hAnsi="Times New Roman" w:cs="Times New Roman"/>
          <w:color w:val="000000"/>
        </w:rPr>
        <w:t>menarcheal</w:t>
      </w:r>
      <w:proofErr w:type="spellEnd"/>
      <w:r w:rsidRPr="00172F77">
        <w:rPr>
          <w:rFonts w:ascii="Times New Roman" w:eastAsia="Times New Roman" w:hAnsi="Times New Roman" w:cs="Times New Roman"/>
          <w:color w:val="000000"/>
        </w:rPr>
        <w:t xml:space="preserve"> age in Indonesia over the past five years was 11 years. There was an association between body fat mass and age at menarche, consistent with the hypothesis that increased body fat mass may be a factor that accelerates age at menarche, given other factors. Body fat mass can affect age at menarche, with leptin production increasing as body fat mass increases. Leptin affects the hypothalamic-pituitary-gonadal axis and increases GnRH, LH, and estrogen, thereby accelerating age at menarche. In addition to leptin, adiponectin is also produced by adipose tissue. However, it was found that elevated adiponectin inhibits puberty. Further research can be done using a more extensive database. We also recommend using a cohort or case-control study design so that study results are more valid. Communities are expected to maintain a way of life that enables them to maintain a healthy body composition, particularly for girls, to avoid early menarche, which can raise the risk of health issues in adulthood.</w:t>
      </w:r>
    </w:p>
    <w:p w14:paraId="586EC25E" w14:textId="77777777" w:rsidR="00172F77" w:rsidRDefault="00172F77">
      <w:pPr>
        <w:jc w:val="both"/>
        <w:rPr>
          <w:rFonts w:ascii="Times New Roman" w:eastAsia="Times New Roman" w:hAnsi="Times New Roman" w:cs="Times New Roman"/>
          <w:color w:val="000000"/>
        </w:rPr>
      </w:pPr>
    </w:p>
    <w:p w14:paraId="00000054" w14:textId="44D5C837" w:rsidR="00ED715B" w:rsidRDefault="00000000">
      <w:pPr>
        <w:jc w:val="both"/>
        <w:rPr>
          <w:rFonts w:ascii="Times New Roman" w:eastAsia="Times New Roman" w:hAnsi="Times New Roman" w:cs="Times New Roman"/>
          <w:b/>
        </w:rPr>
      </w:pPr>
      <w:r>
        <w:rPr>
          <w:rFonts w:ascii="Times New Roman" w:eastAsia="Times New Roman" w:hAnsi="Times New Roman" w:cs="Times New Roman"/>
          <w:b/>
        </w:rPr>
        <w:t>CONFLICT OF INTEREST</w:t>
      </w:r>
    </w:p>
    <w:p w14:paraId="291BCFD1" w14:textId="4476F150" w:rsidR="00172F77" w:rsidRDefault="00172F77">
      <w:pPr>
        <w:jc w:val="both"/>
        <w:rPr>
          <w:rFonts w:ascii="Times New Roman" w:eastAsia="Times New Roman" w:hAnsi="Times New Roman" w:cs="Times New Roman"/>
        </w:rPr>
      </w:pPr>
      <w:r w:rsidRPr="00172F77">
        <w:rPr>
          <w:rFonts w:ascii="Times New Roman" w:eastAsia="Times New Roman" w:hAnsi="Times New Roman" w:cs="Times New Roman"/>
        </w:rPr>
        <w:t>All authors in this article declare there is no conflict of interest.</w:t>
      </w:r>
    </w:p>
    <w:p w14:paraId="22146A7F" w14:textId="04465B37" w:rsidR="005C61D7" w:rsidRDefault="005C61D7">
      <w:pPr>
        <w:jc w:val="both"/>
        <w:rPr>
          <w:rFonts w:ascii="Times New Roman" w:eastAsia="Times New Roman" w:hAnsi="Times New Roman" w:cs="Times New Roman"/>
        </w:rPr>
      </w:pPr>
    </w:p>
    <w:p w14:paraId="3C4038F5" w14:textId="77777777" w:rsidR="005C61D7" w:rsidRDefault="005C61D7" w:rsidP="005C61D7">
      <w:pPr>
        <w:jc w:val="both"/>
        <w:rPr>
          <w:rFonts w:ascii="Times New Roman" w:eastAsia="Times New Roman" w:hAnsi="Times New Roman" w:cs="Times New Roman"/>
        </w:rPr>
      </w:pPr>
      <w:r>
        <w:rPr>
          <w:rFonts w:ascii="Times New Roman" w:eastAsia="Times New Roman" w:hAnsi="Times New Roman" w:cs="Times New Roman"/>
          <w:b/>
        </w:rPr>
        <w:t>ACKNOWLEDGMENTS</w:t>
      </w:r>
    </w:p>
    <w:p w14:paraId="1A25EEA0" w14:textId="6F36B069" w:rsidR="005C61D7" w:rsidRDefault="005C61D7">
      <w:pPr>
        <w:jc w:val="both"/>
        <w:rPr>
          <w:rFonts w:ascii="Times New Roman" w:eastAsia="Times New Roman" w:hAnsi="Times New Roman" w:cs="Times New Roman"/>
        </w:rPr>
      </w:pPr>
      <w:r>
        <w:rPr>
          <w:rFonts w:ascii="Times New Roman" w:eastAsia="Times New Roman" w:hAnsi="Times New Roman" w:cs="Times New Roman"/>
        </w:rPr>
        <w:t>None declared</w:t>
      </w:r>
    </w:p>
    <w:p w14:paraId="45CDB311" w14:textId="77777777" w:rsidR="00172F77" w:rsidRDefault="00172F77">
      <w:pPr>
        <w:jc w:val="both"/>
        <w:rPr>
          <w:rFonts w:ascii="Times New Roman" w:eastAsia="Times New Roman" w:hAnsi="Times New Roman" w:cs="Times New Roman"/>
        </w:rPr>
      </w:pPr>
    </w:p>
    <w:p w14:paraId="00000059" w14:textId="77777777" w:rsidR="00ED715B" w:rsidRDefault="00ED715B">
      <w:pPr>
        <w:jc w:val="both"/>
        <w:rPr>
          <w:rFonts w:ascii="Times New Roman" w:eastAsia="Times New Roman" w:hAnsi="Times New Roman" w:cs="Times New Roman"/>
        </w:rPr>
      </w:pPr>
    </w:p>
    <w:p w14:paraId="0000005A" w14:textId="77777777" w:rsidR="00ED715B" w:rsidRDefault="00000000">
      <w:pPr>
        <w:jc w:val="both"/>
        <w:rPr>
          <w:rFonts w:ascii="Times New Roman" w:eastAsia="Times New Roman" w:hAnsi="Times New Roman" w:cs="Times New Roman"/>
        </w:rPr>
      </w:pPr>
      <w:bookmarkStart w:id="0" w:name="_heading=h.gjdgxs" w:colFirst="0" w:colLast="0"/>
      <w:bookmarkEnd w:id="0"/>
      <w:r>
        <w:rPr>
          <w:rFonts w:ascii="Times New Roman" w:eastAsia="Times New Roman" w:hAnsi="Times New Roman" w:cs="Times New Roman"/>
          <w:b/>
        </w:rPr>
        <w:t>FUNDING SOURCES</w:t>
      </w:r>
    </w:p>
    <w:p w14:paraId="0000005B" w14:textId="690C3EB0" w:rsidR="00ED715B" w:rsidRDefault="00172F77">
      <w:pPr>
        <w:jc w:val="both"/>
        <w:rPr>
          <w:rFonts w:ascii="Times New Roman" w:eastAsia="Times New Roman" w:hAnsi="Times New Roman" w:cs="Times New Roman"/>
        </w:rPr>
      </w:pPr>
      <w:r>
        <w:rPr>
          <w:rFonts w:ascii="Times New Roman" w:eastAsia="Times New Roman" w:hAnsi="Times New Roman" w:cs="Times New Roman"/>
        </w:rPr>
        <w:t>There are no f</w:t>
      </w:r>
      <w:r w:rsidR="00000000">
        <w:rPr>
          <w:rFonts w:ascii="Times New Roman" w:eastAsia="Times New Roman" w:hAnsi="Times New Roman" w:cs="Times New Roman"/>
        </w:rPr>
        <w:t>unding sources for th</w:t>
      </w:r>
      <w:r>
        <w:rPr>
          <w:rFonts w:ascii="Times New Roman" w:eastAsia="Times New Roman" w:hAnsi="Times New Roman" w:cs="Times New Roman"/>
        </w:rPr>
        <w:t xml:space="preserve">is study. </w:t>
      </w:r>
      <w:r w:rsidR="00000000">
        <w:rPr>
          <w:rFonts w:ascii="Times New Roman" w:eastAsia="Times New Roman" w:hAnsi="Times New Roman" w:cs="Times New Roman"/>
        </w:rPr>
        <w:t xml:space="preserve"> </w:t>
      </w:r>
    </w:p>
    <w:p w14:paraId="0000005C" w14:textId="77777777" w:rsidR="00ED715B" w:rsidRDefault="00ED715B">
      <w:pPr>
        <w:jc w:val="both"/>
        <w:rPr>
          <w:rFonts w:ascii="Times New Roman" w:eastAsia="Times New Roman" w:hAnsi="Times New Roman" w:cs="Times New Roman"/>
        </w:rPr>
      </w:pPr>
    </w:p>
    <w:p w14:paraId="0000005D" w14:textId="374C57E2" w:rsidR="00ED715B" w:rsidRDefault="00000000">
      <w:pPr>
        <w:jc w:val="both"/>
        <w:rPr>
          <w:rFonts w:ascii="Times New Roman" w:eastAsia="Times New Roman" w:hAnsi="Times New Roman" w:cs="Times New Roman"/>
          <w:b/>
          <w:u w:val="single"/>
        </w:rPr>
      </w:pPr>
      <w:r>
        <w:rPr>
          <w:rFonts w:ascii="Times New Roman" w:eastAsia="Times New Roman" w:hAnsi="Times New Roman" w:cs="Times New Roman"/>
          <w:b/>
          <w:u w:val="single"/>
        </w:rPr>
        <w:t>REFERENCES</w:t>
      </w:r>
    </w:p>
    <w:p w14:paraId="06D4392B" w14:textId="16A1E5B7" w:rsidR="007969BD" w:rsidRDefault="007969BD">
      <w:pPr>
        <w:jc w:val="both"/>
        <w:rPr>
          <w:rFonts w:ascii="Times New Roman" w:eastAsia="Times New Roman" w:hAnsi="Times New Roman" w:cs="Times New Roman"/>
          <w:b/>
          <w:u w:val="single"/>
        </w:rPr>
      </w:pPr>
    </w:p>
    <w:p w14:paraId="62166704" w14:textId="328E5151"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Pr>
          <w:rFonts w:ascii="Times New Roman" w:eastAsia="Times New Roman" w:hAnsi="Times New Roman" w:cs="Times New Roman"/>
          <w:u w:val="single"/>
        </w:rPr>
        <w:fldChar w:fldCharType="begin" w:fldLock="1"/>
      </w:r>
      <w:r>
        <w:rPr>
          <w:rFonts w:ascii="Times New Roman" w:eastAsia="Times New Roman" w:hAnsi="Times New Roman" w:cs="Times New Roman"/>
          <w:u w:val="single"/>
        </w:rPr>
        <w:instrText xml:space="preserve">ADDIN Mendeley Bibliography CSL_BIBLIOGRAPHY </w:instrText>
      </w:r>
      <w:r>
        <w:rPr>
          <w:rFonts w:ascii="Times New Roman" w:eastAsia="Times New Roman" w:hAnsi="Times New Roman" w:cs="Times New Roman"/>
          <w:u w:val="single"/>
        </w:rPr>
        <w:fldChar w:fldCharType="separate"/>
      </w:r>
      <w:r w:rsidRPr="007969BD">
        <w:rPr>
          <w:rFonts w:ascii="Times New Roman" w:hAnsi="Times New Roman" w:cs="Times New Roman"/>
          <w:noProof/>
        </w:rPr>
        <w:t xml:space="preserve">1. </w:t>
      </w:r>
      <w:r w:rsidRPr="007969BD">
        <w:rPr>
          <w:rFonts w:ascii="Times New Roman" w:hAnsi="Times New Roman" w:cs="Times New Roman"/>
          <w:noProof/>
        </w:rPr>
        <w:tab/>
        <w:t xml:space="preserve">Lacroix AE, Gondal H, Shumway KR, Langaker MD. Physiology , Menarche. In 2022. p. 1–7. </w:t>
      </w:r>
    </w:p>
    <w:p w14:paraId="107AE39E"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2. </w:t>
      </w:r>
      <w:r w:rsidRPr="007969BD">
        <w:rPr>
          <w:rFonts w:ascii="Times New Roman" w:hAnsi="Times New Roman" w:cs="Times New Roman"/>
          <w:noProof/>
        </w:rPr>
        <w:tab/>
        <w:t xml:space="preserve">Kementrian Kesehatan Republik Indonesia. Laporan Riskesdas 2018 Nasional.pdf. 2019. p. 674. </w:t>
      </w:r>
    </w:p>
    <w:p w14:paraId="557ACBBC"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3. </w:t>
      </w:r>
      <w:r w:rsidRPr="007969BD">
        <w:rPr>
          <w:rFonts w:ascii="Times New Roman" w:hAnsi="Times New Roman" w:cs="Times New Roman"/>
          <w:noProof/>
        </w:rPr>
        <w:tab/>
        <w:t xml:space="preserve">Wahab A, Wilopo SA, Hakimi M, Ismail D. Declining age at menarche in Indonesia: A systematic review and meta-analysis. Int J Adolesc Med Health. 2020;32(6):1–9. </w:t>
      </w:r>
    </w:p>
    <w:p w14:paraId="62E6D2FF" w14:textId="6ACC978A"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4. </w:t>
      </w:r>
      <w:r w:rsidRPr="007969BD">
        <w:rPr>
          <w:rFonts w:ascii="Times New Roman" w:hAnsi="Times New Roman" w:cs="Times New Roman"/>
          <w:noProof/>
        </w:rPr>
        <w:tab/>
        <w:t xml:space="preserve">Susanti E, Wulandari S. Faktor-Faktor Yang Berhubungan Dengan Usia Menarche Pada Siswi Kelas VIII MTsN 1 Bukittinggi Tahun 2016. J Kesehat Prima Nusant. 2017;Volume 8 N(2):155–60. </w:t>
      </w:r>
    </w:p>
    <w:p w14:paraId="4C396976"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5. </w:t>
      </w:r>
      <w:r w:rsidRPr="007969BD">
        <w:rPr>
          <w:rFonts w:ascii="Times New Roman" w:hAnsi="Times New Roman" w:cs="Times New Roman"/>
          <w:noProof/>
        </w:rPr>
        <w:tab/>
        <w:t xml:space="preserve">Mutasya FU, Edison E, Hasyim H. Faktor-Faktor yang Berhubungan dengan Usia Menarche Siswi SMP Adabiah. J Kesehat Andalas. 2016;5(1):233–7. </w:t>
      </w:r>
    </w:p>
    <w:p w14:paraId="518FB220"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6. </w:t>
      </w:r>
      <w:r w:rsidRPr="007969BD">
        <w:rPr>
          <w:rFonts w:ascii="Times New Roman" w:hAnsi="Times New Roman" w:cs="Times New Roman"/>
          <w:noProof/>
        </w:rPr>
        <w:tab/>
        <w:t xml:space="preserve">Mahmudah N, Daryanti MS. Kesiapan dalam menghadapi menarche pada siswi sekolah. J JKFT. 2021;6(1):72–8. </w:t>
      </w:r>
    </w:p>
    <w:p w14:paraId="10B162CC"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7. </w:t>
      </w:r>
      <w:r w:rsidRPr="007969BD">
        <w:rPr>
          <w:rFonts w:ascii="Times New Roman" w:hAnsi="Times New Roman" w:cs="Times New Roman"/>
          <w:noProof/>
        </w:rPr>
        <w:tab/>
        <w:t xml:space="preserve">Rita, Mien, Jasmin M, Herman, Balaka KI. FAKTOR-FAKTOR YANG MEMPENGARUHI KEJADIAN EARLY MENARCHE DI SDN 5 OHEO KECAMATAN OHEO KABUPATEN KONAWE UTARA. J Kesehat Marendeng. 2022;VI(1):23–33. </w:t>
      </w:r>
    </w:p>
    <w:p w14:paraId="0027F88A"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8. </w:t>
      </w:r>
      <w:r w:rsidRPr="007969BD">
        <w:rPr>
          <w:rFonts w:ascii="Times New Roman" w:hAnsi="Times New Roman" w:cs="Times New Roman"/>
          <w:noProof/>
        </w:rPr>
        <w:tab/>
        <w:t xml:space="preserve">Putra IGNE, Pradnyani PE, Pragmaningtyas MS, Kusumadewi NMC, Widarini NP. FAKTOR-FAKTOR YANG MEMPENGARUHI UMUR MENARCHE (MENSTRUASI PERTAMA) PADA SISWI SEKOLAH DASAR DI KOTA DENPASAR. BIMKMI. 2016;4(1):31–8. </w:t>
      </w:r>
    </w:p>
    <w:p w14:paraId="1876841A"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9. </w:t>
      </w:r>
      <w:r w:rsidRPr="007969BD">
        <w:rPr>
          <w:rFonts w:ascii="Times New Roman" w:hAnsi="Times New Roman" w:cs="Times New Roman"/>
          <w:noProof/>
        </w:rPr>
        <w:tab/>
        <w:t xml:space="preserve">Almasi N, Zengin HY, Koç N, Uçakturk SA, İskender Mazman D, Heidarzadeh Rad N, et al. Leptin, ghrelin, nesfatin-1, and orexin-A plasma levels in girls with premature thelarche. J Endocrinol Invest. 2022;45(11):2097–103. </w:t>
      </w:r>
    </w:p>
    <w:p w14:paraId="15B6953E"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10. </w:t>
      </w:r>
      <w:r w:rsidRPr="007969BD">
        <w:rPr>
          <w:rFonts w:ascii="Times New Roman" w:hAnsi="Times New Roman" w:cs="Times New Roman"/>
          <w:noProof/>
        </w:rPr>
        <w:tab/>
        <w:t xml:space="preserve">Eaton SA, Sethi JK. Immunometabolic links between estrogen, adipose tissue and female reproductive metabolism. Biology (Basel). 2019;8(1):1–13. </w:t>
      </w:r>
    </w:p>
    <w:p w14:paraId="18882B6C" w14:textId="0353676C"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11. </w:t>
      </w:r>
      <w:r w:rsidRPr="007969BD">
        <w:rPr>
          <w:rFonts w:ascii="Times New Roman" w:hAnsi="Times New Roman" w:cs="Times New Roman"/>
          <w:noProof/>
        </w:rPr>
        <w:tab/>
        <w:t xml:space="preserve">Barcellos Gemelli IF, Farias E dos S, Souza OF. Age at Menarche and Its Association with Excess Weight and Body Fat Percentage in Girls in the Southwestern Region of the Brazilian Amazon. J Pediatr Adolesc Gynecol. 2016;29(5):482–8. </w:t>
      </w:r>
    </w:p>
    <w:p w14:paraId="3AF6873D" w14:textId="3C521082"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12. </w:t>
      </w:r>
      <w:r w:rsidRPr="007969BD">
        <w:rPr>
          <w:rFonts w:ascii="Times New Roman" w:hAnsi="Times New Roman" w:cs="Times New Roman"/>
          <w:noProof/>
        </w:rPr>
        <w:tab/>
        <w:t xml:space="preserve">Bubach S, Menezes AMB, Barros FC, Wehrmeister FC, Gonçalves H, Assunção MCF, et al. Impact of the age at menarche on body composition in adulthood: results from two birth cohort studies. BMC Public Health. 2016;16(1):1–7. </w:t>
      </w:r>
    </w:p>
    <w:p w14:paraId="1EAEF341" w14:textId="3350285D"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13. </w:t>
      </w:r>
      <w:r w:rsidRPr="007969BD">
        <w:rPr>
          <w:rFonts w:ascii="Times New Roman" w:hAnsi="Times New Roman" w:cs="Times New Roman"/>
          <w:noProof/>
        </w:rPr>
        <w:tab/>
        <w:t xml:space="preserve">Sodha S, Dave N. (PDF) Age at Menarche and its Relationship with BMI and Body Fat. 2021;(September). </w:t>
      </w:r>
    </w:p>
    <w:p w14:paraId="38B6C43A"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14. </w:t>
      </w:r>
      <w:r w:rsidRPr="007969BD">
        <w:rPr>
          <w:rFonts w:ascii="Times New Roman" w:hAnsi="Times New Roman" w:cs="Times New Roman"/>
          <w:noProof/>
        </w:rPr>
        <w:tab/>
        <w:t>Critical-Appraisal-Tools @ Jbi.Global [Internet]. Available from: https://jbi.global/critical-appraisal-tools</w:t>
      </w:r>
    </w:p>
    <w:p w14:paraId="5692C713"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15. </w:t>
      </w:r>
      <w:r w:rsidRPr="007969BD">
        <w:rPr>
          <w:rFonts w:ascii="Times New Roman" w:hAnsi="Times New Roman" w:cs="Times New Roman"/>
          <w:noProof/>
        </w:rPr>
        <w:tab/>
        <w:t xml:space="preserve">Page MJ, McKenzie JE, Bossuyt PM, Boutron I, Hoffmann TC, Mulrow CD, et al. The PRISMA 2020 statement: An updated guideline for reporting systematic reviews. BMJ. 2021;372:1–9. </w:t>
      </w:r>
    </w:p>
    <w:p w14:paraId="57EC1438"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16. </w:t>
      </w:r>
      <w:r w:rsidRPr="007969BD">
        <w:rPr>
          <w:rFonts w:ascii="Times New Roman" w:hAnsi="Times New Roman" w:cs="Times New Roman"/>
          <w:noProof/>
        </w:rPr>
        <w:tab/>
        <w:t xml:space="preserve">Taufiqurrahman S, Hanim D, Wasita B. Status Gizi Dan Persen Lemak Tubuh Dengan Menarche Dini Pada Siswi Sekolah Dasar. J Kesehat Kusuma Husada. 2018;85:194–201. </w:t>
      </w:r>
    </w:p>
    <w:p w14:paraId="16D08CE6"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17. </w:t>
      </w:r>
      <w:r w:rsidRPr="007969BD">
        <w:rPr>
          <w:rFonts w:ascii="Times New Roman" w:hAnsi="Times New Roman" w:cs="Times New Roman"/>
          <w:noProof/>
        </w:rPr>
        <w:tab/>
        <w:t xml:space="preserve">Indriyani, Dewi AP, Abdullah, Muharramah A, Komala R. Relationship between Nutritional Status and Body Fat Percentage Level with the Incidence of Menarche in Grade 5-6 Students at SDN 2 Bakauheni in 2021. J Gizi Aisyah. 2022;5(1):21–8. </w:t>
      </w:r>
    </w:p>
    <w:p w14:paraId="59BA2440"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18. </w:t>
      </w:r>
      <w:r w:rsidRPr="007969BD">
        <w:rPr>
          <w:rFonts w:ascii="Times New Roman" w:hAnsi="Times New Roman" w:cs="Times New Roman"/>
          <w:noProof/>
        </w:rPr>
        <w:tab/>
        <w:t xml:space="preserve">Amelia AE, Ardiaria M, Wijayanti HS. Hubungan Asupan Sugar-Sweetened Beverage dan Mssa Lemak Tubuh dengan Kejadian Menarche Dini. J Nutr Coll. 2017;6(3):204–9. </w:t>
      </w:r>
    </w:p>
    <w:p w14:paraId="550D9D24"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19. </w:t>
      </w:r>
      <w:r w:rsidRPr="007969BD">
        <w:rPr>
          <w:rFonts w:ascii="Times New Roman" w:hAnsi="Times New Roman" w:cs="Times New Roman"/>
          <w:noProof/>
        </w:rPr>
        <w:tab/>
        <w:t xml:space="preserve">Makarimah A, Muniroh L. Status Gizi Dan Persen Lemak Tubuh Berhubungan Dengan Usia Menarche Anak Sekolah Dasar Di Sd Muhammadiyah Gkb 1 Gresik. Media Gizi Indones. 2018;12(2):191–8. </w:t>
      </w:r>
    </w:p>
    <w:p w14:paraId="06524B84"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20. </w:t>
      </w:r>
      <w:r w:rsidRPr="007969BD">
        <w:rPr>
          <w:rFonts w:ascii="Times New Roman" w:hAnsi="Times New Roman" w:cs="Times New Roman"/>
          <w:noProof/>
        </w:rPr>
        <w:tab/>
        <w:t xml:space="preserve">Pulungan AB, Nugraheni RP, Advani N, Akib AAP, Devaera Y, Sjakti HA, et al. Age at menarche and body fat in adolescent girls. Paediatr Indones Indones. 2020;60(5):269–76. </w:t>
      </w:r>
    </w:p>
    <w:p w14:paraId="1E27CDD6" w14:textId="25294929"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21. </w:t>
      </w:r>
      <w:r w:rsidRPr="007969BD">
        <w:rPr>
          <w:rFonts w:ascii="Times New Roman" w:hAnsi="Times New Roman" w:cs="Times New Roman"/>
          <w:noProof/>
        </w:rPr>
        <w:tab/>
        <w:t xml:space="preserve">Branski LK, Norbury WB, Herndon DN, Chinkes DL, Cochran A, Suman O, et al. Measurement of body composition: is there a gold standard? J Neurosurg Sci [Internet]. 2010;4(164):55–63. </w:t>
      </w:r>
    </w:p>
    <w:p w14:paraId="78105E22"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22. </w:t>
      </w:r>
      <w:r w:rsidRPr="007969BD">
        <w:rPr>
          <w:rFonts w:ascii="Times New Roman" w:hAnsi="Times New Roman" w:cs="Times New Roman"/>
          <w:noProof/>
        </w:rPr>
        <w:tab/>
        <w:t xml:space="preserve">Achamrah N, Colange G, Delay J, Rimbert A, Folope V, Petit A, et al. Comparison of body composition assessment by DXA and BIA according to the body mass index: A retrospective study on 3655 measures. PLoS One. 2018;13(7):1–13. </w:t>
      </w:r>
    </w:p>
    <w:p w14:paraId="26F844ED"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23. </w:t>
      </w:r>
      <w:r w:rsidRPr="007969BD">
        <w:rPr>
          <w:rFonts w:ascii="Times New Roman" w:hAnsi="Times New Roman" w:cs="Times New Roman"/>
          <w:noProof/>
        </w:rPr>
        <w:tab/>
        <w:t xml:space="preserve">Bandini LG, Must A, Naumova EN, Anderson SE, Caprio S, Spadano-Gasbarro JL, et al. Change in leptin, body composition and other hormones around menarche - A visual representation. Acta Paediatr Int J Paediatr. 2008;97(10):1454–9. </w:t>
      </w:r>
    </w:p>
    <w:p w14:paraId="1D78F444"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24. </w:t>
      </w:r>
      <w:r w:rsidRPr="007969BD">
        <w:rPr>
          <w:rFonts w:ascii="Times New Roman" w:hAnsi="Times New Roman" w:cs="Times New Roman"/>
          <w:noProof/>
        </w:rPr>
        <w:tab/>
        <w:t xml:space="preserve">Kadir MR, Linardi F, Aditiawati A. Hubungan usia menarche dengan Indeks Massa Tubuh (IMT) remaja di Kota Palembang. J Kedokt dan Kesehat  Publ Ilm Fak Kedokt Univ Sriwij. 2019;6(1):16–22. </w:t>
      </w:r>
    </w:p>
    <w:p w14:paraId="443FA913" w14:textId="77777777" w:rsidR="007969BD" w:rsidRPr="007969BD" w:rsidRDefault="007969BD" w:rsidP="007969BD">
      <w:pPr>
        <w:widowControl w:val="0"/>
        <w:autoSpaceDE w:val="0"/>
        <w:autoSpaceDN w:val="0"/>
        <w:adjustRightInd w:val="0"/>
        <w:ind w:left="640" w:hanging="640"/>
        <w:rPr>
          <w:rFonts w:ascii="Times New Roman" w:hAnsi="Times New Roman" w:cs="Times New Roman"/>
          <w:noProof/>
        </w:rPr>
      </w:pPr>
      <w:r w:rsidRPr="007969BD">
        <w:rPr>
          <w:rFonts w:ascii="Times New Roman" w:hAnsi="Times New Roman" w:cs="Times New Roman"/>
          <w:noProof/>
        </w:rPr>
        <w:t xml:space="preserve">25. </w:t>
      </w:r>
      <w:r w:rsidRPr="007969BD">
        <w:rPr>
          <w:rFonts w:ascii="Times New Roman" w:hAnsi="Times New Roman" w:cs="Times New Roman"/>
          <w:noProof/>
        </w:rPr>
        <w:tab/>
        <w:t xml:space="preserve">Nieuwenhuis D, Pujol-Gualdo N, Arnoldussen IAC, Kiliaan AJ. Adipokines: A gear shift in puberty. Obes Rev. 2020;21(6):1–10. </w:t>
      </w:r>
    </w:p>
    <w:p w14:paraId="5BF64EB5" w14:textId="5B965D83" w:rsidR="007969BD" w:rsidRDefault="007969BD">
      <w:pPr>
        <w:jc w:val="both"/>
        <w:rPr>
          <w:rFonts w:ascii="Times New Roman" w:eastAsia="Times New Roman" w:hAnsi="Times New Roman" w:cs="Times New Roman"/>
          <w:u w:val="single"/>
        </w:rPr>
      </w:pPr>
      <w:r>
        <w:rPr>
          <w:rFonts w:ascii="Times New Roman" w:eastAsia="Times New Roman" w:hAnsi="Times New Roman" w:cs="Times New Roman"/>
          <w:u w:val="single"/>
        </w:rPr>
        <w:fldChar w:fldCharType="end"/>
      </w:r>
    </w:p>
    <w:p w14:paraId="0000005F" w14:textId="05A2EBAD" w:rsidR="00ED715B" w:rsidRDefault="00ED715B">
      <w:pPr>
        <w:jc w:val="both"/>
        <w:rPr>
          <w:rFonts w:ascii="Times New Roman" w:eastAsia="Times New Roman" w:hAnsi="Times New Roman" w:cs="Times New Roman"/>
        </w:rPr>
      </w:pPr>
    </w:p>
    <w:p w14:paraId="5637F129" w14:textId="3B2B9D44" w:rsidR="006D4D1D" w:rsidRDefault="006D4D1D">
      <w:pPr>
        <w:jc w:val="both"/>
        <w:rPr>
          <w:rFonts w:ascii="Times New Roman" w:eastAsia="Times New Roman" w:hAnsi="Times New Roman" w:cs="Times New Roman"/>
        </w:rPr>
      </w:pPr>
    </w:p>
    <w:p w14:paraId="133D1EB6" w14:textId="2ACFD9E6" w:rsidR="006D4D1D" w:rsidRDefault="006D4D1D">
      <w:pPr>
        <w:jc w:val="both"/>
        <w:rPr>
          <w:rFonts w:ascii="Times New Roman" w:eastAsia="Times New Roman" w:hAnsi="Times New Roman" w:cs="Times New Roman"/>
        </w:rPr>
      </w:pPr>
    </w:p>
    <w:p w14:paraId="02E725B9" w14:textId="789EE386" w:rsidR="006D4D1D" w:rsidRDefault="006D4D1D">
      <w:pPr>
        <w:jc w:val="both"/>
        <w:rPr>
          <w:rFonts w:ascii="Times New Roman" w:eastAsia="Times New Roman" w:hAnsi="Times New Roman" w:cs="Times New Roman"/>
        </w:rPr>
      </w:pPr>
    </w:p>
    <w:p w14:paraId="028B8A2A" w14:textId="3E4028D4" w:rsidR="006D4D1D" w:rsidRDefault="006D4D1D">
      <w:pPr>
        <w:jc w:val="both"/>
        <w:rPr>
          <w:rFonts w:ascii="Times New Roman" w:eastAsia="Times New Roman" w:hAnsi="Times New Roman" w:cs="Times New Roman"/>
        </w:rPr>
      </w:pPr>
    </w:p>
    <w:p w14:paraId="3E6B1001" w14:textId="2C51CFAE" w:rsidR="006D4D1D" w:rsidRDefault="006D4D1D">
      <w:pPr>
        <w:jc w:val="both"/>
        <w:rPr>
          <w:rFonts w:ascii="Times New Roman" w:eastAsia="Times New Roman" w:hAnsi="Times New Roman" w:cs="Times New Roman"/>
        </w:rPr>
      </w:pPr>
    </w:p>
    <w:p w14:paraId="59990D77" w14:textId="5FA68477" w:rsidR="006D4D1D" w:rsidRDefault="006D4D1D">
      <w:pPr>
        <w:jc w:val="both"/>
        <w:rPr>
          <w:rFonts w:ascii="Times New Roman" w:eastAsia="Times New Roman" w:hAnsi="Times New Roman" w:cs="Times New Roman"/>
        </w:rPr>
      </w:pPr>
    </w:p>
    <w:p w14:paraId="1234BB33" w14:textId="0BFE5192" w:rsidR="006D4D1D" w:rsidRDefault="006D4D1D">
      <w:pPr>
        <w:jc w:val="both"/>
        <w:rPr>
          <w:rFonts w:ascii="Times New Roman" w:eastAsia="Times New Roman" w:hAnsi="Times New Roman" w:cs="Times New Roman"/>
        </w:rPr>
      </w:pPr>
    </w:p>
    <w:p w14:paraId="368C10CD" w14:textId="366D5C3E" w:rsidR="006D4D1D" w:rsidRDefault="006D4D1D">
      <w:pPr>
        <w:jc w:val="both"/>
        <w:rPr>
          <w:rFonts w:ascii="Times New Roman" w:eastAsia="Times New Roman" w:hAnsi="Times New Roman" w:cs="Times New Roman"/>
        </w:rPr>
      </w:pPr>
    </w:p>
    <w:p w14:paraId="1C789336" w14:textId="58B44C8B" w:rsidR="006D4D1D" w:rsidRDefault="006D4D1D">
      <w:pPr>
        <w:jc w:val="both"/>
        <w:rPr>
          <w:rFonts w:ascii="Times New Roman" w:eastAsia="Times New Roman" w:hAnsi="Times New Roman" w:cs="Times New Roman"/>
        </w:rPr>
      </w:pPr>
    </w:p>
    <w:p w14:paraId="17E946BE" w14:textId="6B4B9D1F" w:rsidR="006D4D1D" w:rsidRDefault="006D4D1D">
      <w:pPr>
        <w:jc w:val="both"/>
        <w:rPr>
          <w:rFonts w:ascii="Times New Roman" w:eastAsia="Times New Roman" w:hAnsi="Times New Roman" w:cs="Times New Roman"/>
        </w:rPr>
      </w:pPr>
    </w:p>
    <w:p w14:paraId="4ED78DA5" w14:textId="3E61D59F" w:rsidR="006D4D1D" w:rsidRDefault="006D4D1D">
      <w:pPr>
        <w:jc w:val="both"/>
        <w:rPr>
          <w:rFonts w:ascii="Times New Roman" w:eastAsia="Times New Roman" w:hAnsi="Times New Roman" w:cs="Times New Roman"/>
        </w:rPr>
      </w:pPr>
    </w:p>
    <w:p w14:paraId="4A4D1711" w14:textId="0A7ACD02" w:rsidR="006D4D1D" w:rsidRDefault="006D4D1D">
      <w:pPr>
        <w:jc w:val="both"/>
        <w:rPr>
          <w:rFonts w:ascii="Times New Roman" w:eastAsia="Times New Roman" w:hAnsi="Times New Roman" w:cs="Times New Roman"/>
        </w:rPr>
      </w:pPr>
    </w:p>
    <w:p w14:paraId="2417736F" w14:textId="32B43B86" w:rsidR="006D4D1D" w:rsidRDefault="006D4D1D">
      <w:pPr>
        <w:jc w:val="both"/>
        <w:rPr>
          <w:rFonts w:ascii="Times New Roman" w:eastAsia="Times New Roman" w:hAnsi="Times New Roman" w:cs="Times New Roman"/>
        </w:rPr>
      </w:pPr>
    </w:p>
    <w:p w14:paraId="475C411F" w14:textId="393B1A01" w:rsidR="006D4D1D" w:rsidRDefault="006D4D1D">
      <w:pPr>
        <w:jc w:val="both"/>
        <w:rPr>
          <w:rFonts w:ascii="Times New Roman" w:eastAsia="Times New Roman" w:hAnsi="Times New Roman" w:cs="Times New Roman"/>
        </w:rPr>
      </w:pPr>
    </w:p>
    <w:p w14:paraId="2B6166BD" w14:textId="52AF3A59" w:rsidR="006D4D1D" w:rsidRDefault="006D4D1D">
      <w:pPr>
        <w:jc w:val="both"/>
        <w:rPr>
          <w:rFonts w:ascii="Times New Roman" w:eastAsia="Times New Roman" w:hAnsi="Times New Roman" w:cs="Times New Roman"/>
        </w:rPr>
      </w:pPr>
    </w:p>
    <w:p w14:paraId="275E526F" w14:textId="688D2797" w:rsidR="006D4D1D" w:rsidRDefault="006D4D1D">
      <w:pPr>
        <w:jc w:val="both"/>
        <w:rPr>
          <w:rFonts w:ascii="Times New Roman" w:eastAsia="Times New Roman" w:hAnsi="Times New Roman" w:cs="Times New Roman"/>
        </w:rPr>
      </w:pPr>
    </w:p>
    <w:p w14:paraId="0A34BFB3" w14:textId="24AAE276" w:rsidR="006D4D1D" w:rsidRDefault="006D4D1D">
      <w:pPr>
        <w:jc w:val="both"/>
        <w:rPr>
          <w:rFonts w:ascii="Times New Roman" w:eastAsia="Times New Roman" w:hAnsi="Times New Roman" w:cs="Times New Roman"/>
        </w:rPr>
      </w:pPr>
    </w:p>
    <w:p w14:paraId="4ABE97B1" w14:textId="0CCE3E71" w:rsidR="006D4D1D" w:rsidRDefault="006D4D1D">
      <w:pPr>
        <w:jc w:val="both"/>
        <w:rPr>
          <w:rFonts w:ascii="Times New Roman" w:eastAsia="Times New Roman" w:hAnsi="Times New Roman" w:cs="Times New Roman"/>
        </w:rPr>
      </w:pPr>
    </w:p>
    <w:p w14:paraId="5F3E200F" w14:textId="6D60C354" w:rsidR="006D4D1D" w:rsidRDefault="006D4D1D">
      <w:pPr>
        <w:jc w:val="both"/>
        <w:rPr>
          <w:rFonts w:ascii="Times New Roman" w:eastAsia="Times New Roman" w:hAnsi="Times New Roman" w:cs="Times New Roman"/>
        </w:rPr>
      </w:pPr>
    </w:p>
    <w:p w14:paraId="34324C3A" w14:textId="08A31754" w:rsidR="006D4D1D" w:rsidRDefault="006D4D1D">
      <w:pPr>
        <w:jc w:val="both"/>
        <w:rPr>
          <w:rFonts w:ascii="Times New Roman" w:eastAsia="Times New Roman" w:hAnsi="Times New Roman" w:cs="Times New Roman"/>
        </w:rPr>
      </w:pPr>
    </w:p>
    <w:p w14:paraId="73C2A537" w14:textId="0D491590" w:rsidR="006D4D1D" w:rsidRDefault="006D4D1D">
      <w:pPr>
        <w:jc w:val="both"/>
        <w:rPr>
          <w:rFonts w:ascii="Times New Roman" w:eastAsia="Times New Roman" w:hAnsi="Times New Roman" w:cs="Times New Roman"/>
        </w:rPr>
      </w:pPr>
    </w:p>
    <w:p w14:paraId="47CCDC0D" w14:textId="1922B50B" w:rsidR="006D4D1D" w:rsidRDefault="006D4D1D">
      <w:pPr>
        <w:jc w:val="both"/>
        <w:rPr>
          <w:rFonts w:ascii="Times New Roman" w:eastAsia="Times New Roman" w:hAnsi="Times New Roman" w:cs="Times New Roman"/>
        </w:rPr>
      </w:pPr>
    </w:p>
    <w:p w14:paraId="63882410" w14:textId="78DC5512" w:rsidR="006D4D1D" w:rsidRDefault="006D4D1D">
      <w:pPr>
        <w:jc w:val="both"/>
        <w:rPr>
          <w:rFonts w:ascii="Times New Roman" w:eastAsia="Times New Roman" w:hAnsi="Times New Roman" w:cs="Times New Roman"/>
        </w:rPr>
      </w:pPr>
    </w:p>
    <w:p w14:paraId="37B89CE2" w14:textId="406761FE" w:rsidR="006D4D1D" w:rsidRDefault="006D4D1D">
      <w:pPr>
        <w:jc w:val="both"/>
        <w:rPr>
          <w:rFonts w:ascii="Times New Roman" w:eastAsia="Times New Roman" w:hAnsi="Times New Roman" w:cs="Times New Roman"/>
        </w:rPr>
      </w:pPr>
    </w:p>
    <w:p w14:paraId="59272995" w14:textId="4E7330F0" w:rsidR="006D4D1D" w:rsidRDefault="006D4D1D">
      <w:pPr>
        <w:jc w:val="both"/>
        <w:rPr>
          <w:rFonts w:ascii="Times New Roman" w:eastAsia="Times New Roman" w:hAnsi="Times New Roman" w:cs="Times New Roman"/>
        </w:rPr>
      </w:pPr>
    </w:p>
    <w:p w14:paraId="34295209" w14:textId="303CFDDC" w:rsidR="006D4D1D" w:rsidRDefault="006D4D1D">
      <w:pPr>
        <w:jc w:val="both"/>
        <w:rPr>
          <w:rFonts w:ascii="Times New Roman" w:eastAsia="Times New Roman" w:hAnsi="Times New Roman" w:cs="Times New Roman"/>
        </w:rPr>
      </w:pPr>
    </w:p>
    <w:p w14:paraId="2EE3AB8D" w14:textId="6F3916C3" w:rsidR="006D4D1D" w:rsidRDefault="006D4D1D">
      <w:pPr>
        <w:jc w:val="both"/>
        <w:rPr>
          <w:rFonts w:ascii="Times New Roman" w:eastAsia="Times New Roman" w:hAnsi="Times New Roman" w:cs="Times New Roman"/>
        </w:rPr>
      </w:pPr>
    </w:p>
    <w:p w14:paraId="7C2B2F2C" w14:textId="1FBDA066" w:rsidR="006D4D1D" w:rsidRDefault="006D4D1D">
      <w:pPr>
        <w:jc w:val="both"/>
        <w:rPr>
          <w:rFonts w:ascii="Times New Roman" w:eastAsia="Times New Roman" w:hAnsi="Times New Roman" w:cs="Times New Roman"/>
        </w:rPr>
      </w:pPr>
    </w:p>
    <w:p w14:paraId="48BF34CF" w14:textId="6A59B52D" w:rsidR="006D4D1D" w:rsidRDefault="006D4D1D">
      <w:pPr>
        <w:jc w:val="both"/>
        <w:rPr>
          <w:rFonts w:ascii="Times New Roman" w:eastAsia="Times New Roman" w:hAnsi="Times New Roman" w:cs="Times New Roman"/>
        </w:rPr>
      </w:pPr>
    </w:p>
    <w:p w14:paraId="0E88603C" w14:textId="20E08BF4" w:rsidR="006D4D1D" w:rsidRDefault="006D4D1D">
      <w:pPr>
        <w:jc w:val="both"/>
        <w:rPr>
          <w:rFonts w:ascii="Times New Roman" w:eastAsia="Times New Roman" w:hAnsi="Times New Roman" w:cs="Times New Roman"/>
        </w:rPr>
      </w:pPr>
    </w:p>
    <w:p w14:paraId="6165E548" w14:textId="1D19EC9A" w:rsidR="006D4D1D" w:rsidRDefault="006D4D1D">
      <w:pPr>
        <w:jc w:val="both"/>
        <w:rPr>
          <w:rFonts w:ascii="Times New Roman" w:eastAsia="Times New Roman" w:hAnsi="Times New Roman" w:cs="Times New Roman"/>
        </w:rPr>
      </w:pPr>
    </w:p>
    <w:p w14:paraId="06968393" w14:textId="574257A5" w:rsidR="006D4D1D" w:rsidRDefault="006D4D1D">
      <w:pPr>
        <w:jc w:val="both"/>
        <w:rPr>
          <w:rFonts w:ascii="Times New Roman" w:eastAsia="Times New Roman" w:hAnsi="Times New Roman" w:cs="Times New Roman"/>
        </w:rPr>
      </w:pPr>
    </w:p>
    <w:p w14:paraId="27294C74" w14:textId="7666CD1D" w:rsidR="006D4D1D" w:rsidRDefault="006D4D1D">
      <w:pPr>
        <w:jc w:val="both"/>
        <w:rPr>
          <w:rFonts w:ascii="Times New Roman" w:eastAsia="Times New Roman" w:hAnsi="Times New Roman" w:cs="Times New Roman"/>
        </w:rPr>
      </w:pPr>
    </w:p>
    <w:p w14:paraId="60D7BC9B" w14:textId="4F6B75E0" w:rsidR="006D4D1D" w:rsidRDefault="006D4D1D">
      <w:pPr>
        <w:jc w:val="both"/>
        <w:rPr>
          <w:rFonts w:ascii="Times New Roman" w:eastAsia="Times New Roman" w:hAnsi="Times New Roman" w:cs="Times New Roman"/>
        </w:rPr>
      </w:pPr>
    </w:p>
    <w:p w14:paraId="6895FDF8" w14:textId="5D3D0D00" w:rsidR="006D4D1D" w:rsidRDefault="006D4D1D">
      <w:pPr>
        <w:jc w:val="both"/>
        <w:rPr>
          <w:rFonts w:ascii="Times New Roman" w:eastAsia="Times New Roman" w:hAnsi="Times New Roman" w:cs="Times New Roman"/>
        </w:rPr>
      </w:pPr>
    </w:p>
    <w:p w14:paraId="0A28A726" w14:textId="54A110BB" w:rsidR="006D4D1D" w:rsidRDefault="006D4D1D">
      <w:pPr>
        <w:jc w:val="both"/>
        <w:rPr>
          <w:rFonts w:ascii="Times New Roman" w:eastAsia="Times New Roman" w:hAnsi="Times New Roman" w:cs="Times New Roman"/>
        </w:rPr>
      </w:pPr>
    </w:p>
    <w:p w14:paraId="420BAB0D" w14:textId="54ADF8C0" w:rsidR="006D4D1D" w:rsidRDefault="006D4D1D">
      <w:pPr>
        <w:jc w:val="both"/>
        <w:rPr>
          <w:rFonts w:ascii="Times New Roman" w:eastAsia="Times New Roman" w:hAnsi="Times New Roman" w:cs="Times New Roman"/>
        </w:rPr>
      </w:pPr>
    </w:p>
    <w:p w14:paraId="312CAE39" w14:textId="1A249DB2" w:rsidR="006D4D1D" w:rsidRDefault="006D4D1D">
      <w:pPr>
        <w:jc w:val="both"/>
        <w:rPr>
          <w:rFonts w:ascii="Times New Roman" w:eastAsia="Times New Roman" w:hAnsi="Times New Roman" w:cs="Times New Roman"/>
        </w:rPr>
      </w:pPr>
    </w:p>
    <w:p w14:paraId="2549CBAA" w14:textId="77777777" w:rsidR="006D4D1D" w:rsidRDefault="006D4D1D" w:rsidP="006D4D1D">
      <w:pPr>
        <w:spacing w:line="360" w:lineRule="auto"/>
        <w:jc w:val="both"/>
        <w:rPr>
          <w:rFonts w:ascii="Times New Roman" w:eastAsia="Times New Roman" w:hAnsi="Times New Roman" w:cs="Times New Roman"/>
        </w:rPr>
      </w:pPr>
    </w:p>
    <w:p w14:paraId="1B16EE8F" w14:textId="77777777" w:rsidR="006D4D1D" w:rsidRPr="00E4442E" w:rsidRDefault="006D4D1D" w:rsidP="006D4D1D">
      <w:pPr>
        <w:spacing w:line="360" w:lineRule="auto"/>
        <w:rPr>
          <w:rFonts w:ascii="Times New Roman" w:hAnsi="Times New Roman" w:cs="Times New Roman"/>
          <w:sz w:val="20"/>
          <w:szCs w:val="20"/>
        </w:rPr>
      </w:pPr>
    </w:p>
    <w:p w14:paraId="59CAA775" w14:textId="77777777" w:rsidR="006D4D1D" w:rsidRPr="00E4442E" w:rsidRDefault="006D4D1D" w:rsidP="006D4D1D">
      <w:pPr>
        <w:spacing w:line="360" w:lineRule="auto"/>
        <w:rPr>
          <w:rFonts w:ascii="Times New Roman" w:hAnsi="Times New Roman" w:cs="Times New Roman"/>
          <w:sz w:val="20"/>
          <w:szCs w:val="20"/>
        </w:rPr>
      </w:pPr>
    </w:p>
    <w:p w14:paraId="4E872698" w14:textId="77777777" w:rsidR="006D4D1D" w:rsidRPr="00E4442E" w:rsidRDefault="006D4D1D" w:rsidP="006D4D1D">
      <w:pPr>
        <w:spacing w:line="360" w:lineRule="auto"/>
        <w:rPr>
          <w:rFonts w:ascii="Times New Roman" w:hAnsi="Times New Roman" w:cs="Times New Roman"/>
          <w:sz w:val="20"/>
          <w:szCs w:val="20"/>
        </w:rPr>
      </w:pPr>
      <w:r w:rsidRPr="00E4442E">
        <w:rPr>
          <w:rFonts w:ascii="Times New Roman" w:hAnsi="Times New Roman" w:cs="Times New Roman"/>
          <w:noProof/>
          <w:sz w:val="20"/>
          <w:szCs w:val="20"/>
        </w:rPr>
        <mc:AlternateContent>
          <mc:Choice Requires="wps">
            <w:drawing>
              <wp:anchor distT="0" distB="0" distL="114300" distR="114300" simplePos="0" relativeHeight="251660288" behindDoc="0" locked="0" layoutInCell="1" allowOverlap="1" wp14:anchorId="35D6BFC6" wp14:editId="0A87DAFC">
                <wp:simplePos x="0" y="0"/>
                <wp:positionH relativeFrom="column">
                  <wp:posOffset>3058470</wp:posOffset>
                </wp:positionH>
                <wp:positionV relativeFrom="paragraph">
                  <wp:posOffset>149121</wp:posOffset>
                </wp:positionV>
                <wp:extent cx="1887220" cy="886047"/>
                <wp:effectExtent l="0" t="0" r="17780" b="28575"/>
                <wp:wrapNone/>
                <wp:docPr id="2" name="Rectangle 2"/>
                <wp:cNvGraphicFramePr/>
                <a:graphic xmlns:a="http://schemas.openxmlformats.org/drawingml/2006/main">
                  <a:graphicData uri="http://schemas.microsoft.com/office/word/2010/wordprocessingShape">
                    <wps:wsp>
                      <wps:cNvSpPr/>
                      <wps:spPr>
                        <a:xfrm>
                          <a:off x="0" y="0"/>
                          <a:ext cx="1887220" cy="88604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FD400B"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Records removed before screening:</w:t>
                            </w:r>
                          </w:p>
                          <w:p w14:paraId="2E8EB233" w14:textId="77777777" w:rsidR="006D4D1D" w:rsidRPr="00E4442E" w:rsidRDefault="006D4D1D" w:rsidP="006D4D1D">
                            <w:pPr>
                              <w:ind w:left="284"/>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 xml:space="preserve">Duplicate records </w:t>
                            </w:r>
                            <w:proofErr w:type="gramStart"/>
                            <w:r w:rsidRPr="00E4442E">
                              <w:rPr>
                                <w:rFonts w:ascii="Times New Roman" w:hAnsi="Times New Roman" w:cs="Times New Roman"/>
                                <w:color w:val="000000" w:themeColor="text1"/>
                                <w:sz w:val="20"/>
                                <w:szCs w:val="20"/>
                              </w:rPr>
                              <w:t>removed  (</w:t>
                            </w:r>
                            <w:proofErr w:type="gramEnd"/>
                            <w:r w:rsidRPr="00E4442E">
                              <w:rPr>
                                <w:rFonts w:ascii="Times New Roman" w:hAnsi="Times New Roman" w:cs="Times New Roman"/>
                                <w:color w:val="000000" w:themeColor="text1"/>
                                <w:sz w:val="20"/>
                                <w:szCs w:val="20"/>
                              </w:rPr>
                              <w:t xml:space="preserve">n = 0)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D6BFC6" id="Rectangle 2" o:spid="_x0000_s1026" style="position:absolute;margin-left:240.8pt;margin-top:11.75pt;width:148.6pt;height:6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" filled="f" strokecolor="black [3213]" strokeweight="2pt">
                <v:textbox>
                  <w:txbxContent>
                    <w:p w14:paraId="20FD400B"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Records removed before screening:</w:t>
                      </w:r>
                    </w:p>
                    <w:p w14:paraId="2E8EB233" w14:textId="77777777" w:rsidR="006D4D1D" w:rsidRPr="00E4442E" w:rsidRDefault="006D4D1D" w:rsidP="006D4D1D">
                      <w:pPr>
                        <w:ind w:left="284"/>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 xml:space="preserve">Duplicate records </w:t>
                      </w:r>
                      <w:proofErr w:type="gramStart"/>
                      <w:r w:rsidRPr="00E4442E">
                        <w:rPr>
                          <w:rFonts w:ascii="Times New Roman" w:hAnsi="Times New Roman" w:cs="Times New Roman"/>
                          <w:color w:val="000000" w:themeColor="text1"/>
                          <w:sz w:val="20"/>
                          <w:szCs w:val="20"/>
                        </w:rPr>
                        <w:t>removed  (</w:t>
                      </w:r>
                      <w:proofErr w:type="gramEnd"/>
                      <w:r w:rsidRPr="00E4442E">
                        <w:rPr>
                          <w:rFonts w:ascii="Times New Roman" w:hAnsi="Times New Roman" w:cs="Times New Roman"/>
                          <w:color w:val="000000" w:themeColor="text1"/>
                          <w:sz w:val="20"/>
                          <w:szCs w:val="20"/>
                        </w:rPr>
                        <w:t xml:space="preserve">n = 0) </w:t>
                      </w:r>
                    </w:p>
                  </w:txbxContent>
                </v:textbox>
              </v:rect>
            </w:pict>
          </mc:Fallback>
        </mc:AlternateContent>
      </w:r>
      <w:r w:rsidRPr="00E4442E">
        <w:rPr>
          <w:rFonts w:ascii="Times New Roman" w:hAnsi="Times New Roman" w:cs="Times New Roman"/>
          <w:noProof/>
          <w:sz w:val="20"/>
          <w:szCs w:val="20"/>
        </w:rPr>
        <mc:AlternateContent>
          <mc:Choice Requires="wps">
            <w:drawing>
              <wp:anchor distT="0" distB="0" distL="114300" distR="114300" simplePos="0" relativeHeight="251659264" behindDoc="0" locked="0" layoutInCell="1" allowOverlap="1" wp14:anchorId="18E8B709" wp14:editId="32C2A4AB">
                <wp:simplePos x="0" y="0"/>
                <wp:positionH relativeFrom="column">
                  <wp:posOffset>556437</wp:posOffset>
                </wp:positionH>
                <wp:positionV relativeFrom="paragraph">
                  <wp:posOffset>79035</wp:posOffset>
                </wp:positionV>
                <wp:extent cx="1887220" cy="1070345"/>
                <wp:effectExtent l="0" t="0" r="17780" b="15875"/>
                <wp:wrapNone/>
                <wp:docPr id="1" name="Rectangle 1"/>
                <wp:cNvGraphicFramePr/>
                <a:graphic xmlns:a="http://schemas.openxmlformats.org/drawingml/2006/main">
                  <a:graphicData uri="http://schemas.microsoft.com/office/word/2010/wordprocessingShape">
                    <wps:wsp>
                      <wps:cNvSpPr/>
                      <wps:spPr>
                        <a:xfrm>
                          <a:off x="0" y="0"/>
                          <a:ext cx="1887220" cy="107034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24E1CC"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Records identified from:</w:t>
                            </w:r>
                          </w:p>
                          <w:p w14:paraId="11F725E1" w14:textId="77777777" w:rsidR="006D4D1D" w:rsidRPr="00E4442E" w:rsidRDefault="006D4D1D" w:rsidP="006D4D1D">
                            <w:pPr>
                              <w:ind w:left="284"/>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Google scholar (n =31)</w:t>
                            </w:r>
                          </w:p>
                          <w:p w14:paraId="5174E940" w14:textId="77777777" w:rsidR="006D4D1D" w:rsidRPr="00E4442E" w:rsidRDefault="006D4D1D" w:rsidP="006D4D1D">
                            <w:pPr>
                              <w:ind w:left="284"/>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 xml:space="preserve">Garuda </w:t>
                            </w:r>
                            <w:proofErr w:type="spellStart"/>
                            <w:r w:rsidRPr="00E4442E">
                              <w:rPr>
                                <w:rFonts w:ascii="Times New Roman" w:hAnsi="Times New Roman" w:cs="Times New Roman"/>
                                <w:color w:val="000000" w:themeColor="text1"/>
                                <w:sz w:val="20"/>
                                <w:szCs w:val="20"/>
                              </w:rPr>
                              <w:t>Kemendikbud</w:t>
                            </w:r>
                            <w:proofErr w:type="spellEnd"/>
                            <w:r w:rsidRPr="00E4442E">
                              <w:rPr>
                                <w:rFonts w:ascii="Times New Roman" w:hAnsi="Times New Roman" w:cs="Times New Roman"/>
                                <w:color w:val="000000" w:themeColor="text1"/>
                                <w:sz w:val="20"/>
                                <w:szCs w:val="20"/>
                              </w:rPr>
                              <w:t xml:space="preserve"> (n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E8B709" id="Rectangle 1" o:spid="_x0000_s1027" style="position:absolute;margin-left:43.8pt;margin-top:6.2pt;width:148.6pt;height:8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" filled="f" strokecolor="black [3213]" strokeweight="2pt">
                <v:textbox>
                  <w:txbxContent>
                    <w:p w14:paraId="3024E1CC"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Records identified from:</w:t>
                      </w:r>
                    </w:p>
                    <w:p w14:paraId="11F725E1" w14:textId="77777777" w:rsidR="006D4D1D" w:rsidRPr="00E4442E" w:rsidRDefault="006D4D1D" w:rsidP="006D4D1D">
                      <w:pPr>
                        <w:ind w:left="284"/>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Google scholar (n =31)</w:t>
                      </w:r>
                    </w:p>
                    <w:p w14:paraId="5174E940" w14:textId="77777777" w:rsidR="006D4D1D" w:rsidRPr="00E4442E" w:rsidRDefault="006D4D1D" w:rsidP="006D4D1D">
                      <w:pPr>
                        <w:ind w:left="284"/>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 xml:space="preserve">Garuda </w:t>
                      </w:r>
                      <w:proofErr w:type="spellStart"/>
                      <w:r w:rsidRPr="00E4442E">
                        <w:rPr>
                          <w:rFonts w:ascii="Times New Roman" w:hAnsi="Times New Roman" w:cs="Times New Roman"/>
                          <w:color w:val="000000" w:themeColor="text1"/>
                          <w:sz w:val="20"/>
                          <w:szCs w:val="20"/>
                        </w:rPr>
                        <w:t>Kemendikbud</w:t>
                      </w:r>
                      <w:proofErr w:type="spellEnd"/>
                      <w:r w:rsidRPr="00E4442E">
                        <w:rPr>
                          <w:rFonts w:ascii="Times New Roman" w:hAnsi="Times New Roman" w:cs="Times New Roman"/>
                          <w:color w:val="000000" w:themeColor="text1"/>
                          <w:sz w:val="20"/>
                          <w:szCs w:val="20"/>
                        </w:rPr>
                        <w:t xml:space="preserve"> (n =21)</w:t>
                      </w:r>
                    </w:p>
                  </w:txbxContent>
                </v:textbox>
              </v:rect>
            </w:pict>
          </mc:Fallback>
        </mc:AlternateContent>
      </w:r>
    </w:p>
    <w:p w14:paraId="31E06F0F" w14:textId="77777777" w:rsidR="006D4D1D" w:rsidRPr="00E4442E" w:rsidRDefault="006D4D1D" w:rsidP="006D4D1D">
      <w:pPr>
        <w:spacing w:line="360" w:lineRule="auto"/>
        <w:rPr>
          <w:rFonts w:ascii="Times New Roman" w:hAnsi="Times New Roman" w:cs="Times New Roman"/>
          <w:sz w:val="20"/>
          <w:szCs w:val="20"/>
        </w:rPr>
      </w:pPr>
    </w:p>
    <w:p w14:paraId="0A116420" w14:textId="77777777" w:rsidR="006D4D1D" w:rsidRPr="00E4442E" w:rsidRDefault="006D4D1D" w:rsidP="006D4D1D">
      <w:pPr>
        <w:spacing w:line="360" w:lineRule="auto"/>
        <w:rPr>
          <w:rFonts w:ascii="Times New Roman" w:hAnsi="Times New Roman" w:cs="Times New Roman"/>
          <w:sz w:val="20"/>
          <w:szCs w:val="20"/>
        </w:rPr>
      </w:pPr>
      <w:r w:rsidRPr="00E4442E">
        <w:rPr>
          <w:rFonts w:ascii="Times New Roman" w:hAnsi="Times New Roman" w:cs="Times New Roman"/>
          <w:noProof/>
          <w:sz w:val="20"/>
          <w:szCs w:val="20"/>
        </w:rPr>
        <mc:AlternateContent>
          <mc:Choice Requires="wps">
            <w:drawing>
              <wp:anchor distT="0" distB="0" distL="114300" distR="114300" simplePos="0" relativeHeight="251666432" behindDoc="0" locked="0" layoutInCell="1" allowOverlap="1" wp14:anchorId="70340A23" wp14:editId="1775CEA3">
                <wp:simplePos x="0" y="0"/>
                <wp:positionH relativeFrom="column">
                  <wp:posOffset>2453640</wp:posOffset>
                </wp:positionH>
                <wp:positionV relativeFrom="paragraph">
                  <wp:posOffset>219075</wp:posOffset>
                </wp:positionV>
                <wp:extent cx="563245" cy="0"/>
                <wp:effectExtent l="0" t="76200" r="27305" b="95250"/>
                <wp:wrapNone/>
                <wp:docPr id="14" name="Straight Arrow Connector 14"/>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DC4153D" id="_x0000_t32" coordsize="21600,21600" o:spt="32" o:oned="t" path="m,l21600,21600e" filled="f">
                <v:path arrowok="t" fillok="f" o:connecttype="none"/>
                <o:lock v:ext="edit" shapetype="t"/>
              </v:shapetype>
              <v:shape id="Straight Arrow Connector 14" o:spid="_x0000_s1026" type="#_x0000_t32" style="position:absolute;margin-left:193.2pt;margin-top:17.25pt;width:44.3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" strokecolor="black [3213]">
                <v:stroke endarrow="block"/>
              </v:shape>
            </w:pict>
          </mc:Fallback>
        </mc:AlternateContent>
      </w:r>
      <w:r w:rsidRPr="00E4442E">
        <w:rPr>
          <w:rFonts w:ascii="Times New Roman" w:hAnsi="Times New Roman" w:cs="Times New Roman"/>
          <w:noProof/>
          <w:sz w:val="20"/>
          <w:szCs w:val="20"/>
        </w:rPr>
        <mc:AlternateContent>
          <mc:Choice Requires="wps">
            <w:drawing>
              <wp:anchor distT="0" distB="0" distL="114300" distR="114300" simplePos="0" relativeHeight="251670528" behindDoc="0" locked="0" layoutInCell="1" allowOverlap="1" wp14:anchorId="1D8508AD" wp14:editId="4FFDC046">
                <wp:simplePos x="0" y="0"/>
                <wp:positionH relativeFrom="column">
                  <wp:posOffset>-403543</wp:posOffset>
                </wp:positionH>
                <wp:positionV relativeFrom="paragraph">
                  <wp:posOffset>222567</wp:posOffset>
                </wp:positionV>
                <wp:extent cx="1276985" cy="262890"/>
                <wp:effectExtent l="0" t="7302" r="11112" b="11113"/>
                <wp:wrapNone/>
                <wp:docPr id="31" name="Flowchart: Alternate Process 31"/>
                <wp:cNvGraphicFramePr/>
                <a:graphic xmlns:a="http://schemas.openxmlformats.org/drawingml/2006/main">
                  <a:graphicData uri="http://schemas.microsoft.com/office/word/2010/wordprocessingShape">
                    <wps:wsp>
                      <wps:cNvSpPr/>
                      <wps:spPr>
                        <a:xfrm rot="16200000">
                          <a:off x="0" y="0"/>
                          <a:ext cx="1276985"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650F0808" w14:textId="77777777" w:rsidR="006D4D1D" w:rsidRPr="00E4442E" w:rsidRDefault="006D4D1D" w:rsidP="006D4D1D">
                            <w:pPr>
                              <w:jc w:val="center"/>
                              <w:rPr>
                                <w:rFonts w:ascii="Times New Roman" w:hAnsi="Times New Roman" w:cs="Times New Roman"/>
                                <w:b/>
                                <w:color w:val="000000" w:themeColor="text1"/>
                                <w:sz w:val="20"/>
                                <w:szCs w:val="20"/>
                              </w:rPr>
                            </w:pPr>
                            <w:r w:rsidRPr="00E4442E">
                              <w:rPr>
                                <w:rFonts w:ascii="Times New Roman" w:hAnsi="Times New Roman" w:cs="Times New Roman"/>
                                <w:b/>
                                <w:color w:val="000000" w:themeColor="text1"/>
                                <w:sz w:val="20"/>
                                <w:szCs w:val="20"/>
                              </w:rPr>
                              <w:t>Identification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8508A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 o:spid="_x0000_s1028" type="#_x0000_t176" style="position:absolute;margin-left:-31.8pt;margin-top:17.5pt;width:100.55pt;height:20.7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" filled="f" strokecolor="black [3213]" strokeweight="2pt">
                <v:textbox>
                  <w:txbxContent>
                    <w:p w14:paraId="650F0808" w14:textId="77777777" w:rsidR="006D4D1D" w:rsidRPr="00E4442E" w:rsidRDefault="006D4D1D" w:rsidP="006D4D1D">
                      <w:pPr>
                        <w:jc w:val="center"/>
                        <w:rPr>
                          <w:rFonts w:ascii="Times New Roman" w:hAnsi="Times New Roman" w:cs="Times New Roman"/>
                          <w:b/>
                          <w:color w:val="000000" w:themeColor="text1"/>
                          <w:sz w:val="20"/>
                          <w:szCs w:val="20"/>
                        </w:rPr>
                      </w:pPr>
                      <w:r w:rsidRPr="00E4442E">
                        <w:rPr>
                          <w:rFonts w:ascii="Times New Roman" w:hAnsi="Times New Roman" w:cs="Times New Roman"/>
                          <w:b/>
                          <w:color w:val="000000" w:themeColor="text1"/>
                          <w:sz w:val="20"/>
                          <w:szCs w:val="20"/>
                        </w:rPr>
                        <w:t>Identification</w:t>
                      </w:r>
                    </w:p>
                  </w:txbxContent>
                </v:textbox>
              </v:shape>
            </w:pict>
          </mc:Fallback>
        </mc:AlternateContent>
      </w:r>
    </w:p>
    <w:p w14:paraId="583AD2A6" w14:textId="77777777" w:rsidR="006D4D1D" w:rsidRPr="00E4442E" w:rsidRDefault="006D4D1D" w:rsidP="006D4D1D">
      <w:pPr>
        <w:spacing w:line="360" w:lineRule="auto"/>
        <w:rPr>
          <w:rFonts w:ascii="Times New Roman" w:hAnsi="Times New Roman" w:cs="Times New Roman"/>
          <w:sz w:val="20"/>
          <w:szCs w:val="20"/>
        </w:rPr>
      </w:pPr>
    </w:p>
    <w:p w14:paraId="63B01EE4" w14:textId="77777777" w:rsidR="006D4D1D" w:rsidRPr="00E4442E" w:rsidRDefault="006D4D1D" w:rsidP="006D4D1D">
      <w:pPr>
        <w:spacing w:line="360" w:lineRule="auto"/>
        <w:rPr>
          <w:rFonts w:ascii="Times New Roman" w:hAnsi="Times New Roman" w:cs="Times New Roman"/>
          <w:sz w:val="20"/>
          <w:szCs w:val="20"/>
        </w:rPr>
      </w:pPr>
    </w:p>
    <w:p w14:paraId="769E02F1" w14:textId="77777777" w:rsidR="006D4D1D" w:rsidRPr="00E4442E" w:rsidRDefault="006D4D1D" w:rsidP="006D4D1D">
      <w:pPr>
        <w:spacing w:line="360" w:lineRule="auto"/>
        <w:rPr>
          <w:rFonts w:ascii="Times New Roman" w:hAnsi="Times New Roman" w:cs="Times New Roman"/>
          <w:sz w:val="20"/>
          <w:szCs w:val="20"/>
        </w:rPr>
      </w:pPr>
    </w:p>
    <w:p w14:paraId="26E3C9E5" w14:textId="77777777" w:rsidR="006D4D1D" w:rsidRPr="00E4442E" w:rsidRDefault="006D4D1D" w:rsidP="006D4D1D">
      <w:pPr>
        <w:spacing w:line="360" w:lineRule="auto"/>
        <w:rPr>
          <w:rFonts w:ascii="Times New Roman" w:hAnsi="Times New Roman" w:cs="Times New Roman"/>
          <w:sz w:val="20"/>
          <w:szCs w:val="20"/>
        </w:rPr>
      </w:pPr>
    </w:p>
    <w:p w14:paraId="0BC510DD" w14:textId="77777777" w:rsidR="006D4D1D" w:rsidRPr="00E4442E" w:rsidRDefault="006D4D1D" w:rsidP="006D4D1D">
      <w:pPr>
        <w:spacing w:line="360" w:lineRule="auto"/>
        <w:rPr>
          <w:rFonts w:ascii="Times New Roman" w:hAnsi="Times New Roman" w:cs="Times New Roman"/>
          <w:sz w:val="20"/>
          <w:szCs w:val="20"/>
        </w:rPr>
      </w:pPr>
      <w:r w:rsidRPr="00E4442E">
        <w:rPr>
          <w:rFonts w:ascii="Times New Roman" w:hAnsi="Times New Roman" w:cs="Times New Roman"/>
          <w:noProof/>
          <w:sz w:val="20"/>
          <w:szCs w:val="20"/>
        </w:rPr>
        <mc:AlternateContent>
          <mc:Choice Requires="wps">
            <w:drawing>
              <wp:anchor distT="0" distB="0" distL="114300" distR="114300" simplePos="0" relativeHeight="251673600" behindDoc="0" locked="0" layoutInCell="1" allowOverlap="1" wp14:anchorId="126D309C" wp14:editId="01EE85BA">
                <wp:simplePos x="0" y="0"/>
                <wp:positionH relativeFrom="column">
                  <wp:posOffset>1400175</wp:posOffset>
                </wp:positionH>
                <wp:positionV relativeFrom="paragraph">
                  <wp:posOffset>128905</wp:posOffset>
                </wp:positionV>
                <wp:extent cx="0" cy="281305"/>
                <wp:effectExtent l="76200" t="0" r="57150" b="61595"/>
                <wp:wrapNone/>
                <wp:docPr id="27" name="Straight Arrow Connector 27"/>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664B007" id="Straight Arrow Connector 27" o:spid="_x0000_s1026" type="#_x0000_t32" style="position:absolute;margin-left:110.25pt;margin-top:10.15pt;width:0;height:2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" strokecolor="black [3213]">
                <v:stroke endarrow="block"/>
              </v:shape>
            </w:pict>
          </mc:Fallback>
        </mc:AlternateContent>
      </w:r>
    </w:p>
    <w:p w14:paraId="2224AA61" w14:textId="77777777" w:rsidR="006D4D1D" w:rsidRPr="00E4442E" w:rsidRDefault="006D4D1D" w:rsidP="006D4D1D">
      <w:pPr>
        <w:spacing w:line="360" w:lineRule="auto"/>
        <w:rPr>
          <w:rFonts w:ascii="Times New Roman" w:hAnsi="Times New Roman" w:cs="Times New Roman"/>
          <w:sz w:val="20"/>
          <w:szCs w:val="20"/>
        </w:rPr>
      </w:pPr>
    </w:p>
    <w:p w14:paraId="73A918A3" w14:textId="77777777" w:rsidR="006D4D1D" w:rsidRPr="00E4442E" w:rsidRDefault="006D4D1D" w:rsidP="006D4D1D">
      <w:pPr>
        <w:spacing w:line="360" w:lineRule="auto"/>
        <w:rPr>
          <w:rFonts w:ascii="Times New Roman" w:hAnsi="Times New Roman" w:cs="Times New Roman"/>
          <w:sz w:val="20"/>
          <w:szCs w:val="20"/>
        </w:rPr>
      </w:pPr>
      <w:r w:rsidRPr="00E4442E">
        <w:rPr>
          <w:rFonts w:ascii="Times New Roman" w:hAnsi="Times New Roman" w:cs="Times New Roman"/>
          <w:noProof/>
          <w:sz w:val="20"/>
          <w:szCs w:val="20"/>
        </w:rPr>
        <mc:AlternateContent>
          <mc:Choice Requires="wps">
            <w:drawing>
              <wp:anchor distT="45720" distB="45720" distL="114300" distR="114300" simplePos="0" relativeHeight="251677696" behindDoc="0" locked="0" layoutInCell="1" allowOverlap="1" wp14:anchorId="368CD4C3" wp14:editId="53CB0C6A">
                <wp:simplePos x="0" y="0"/>
                <wp:positionH relativeFrom="column">
                  <wp:posOffset>3058160</wp:posOffset>
                </wp:positionH>
                <wp:positionV relativeFrom="paragraph">
                  <wp:posOffset>17972</wp:posOffset>
                </wp:positionV>
                <wp:extent cx="1865630" cy="552450"/>
                <wp:effectExtent l="0" t="0" r="2032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552450"/>
                        </a:xfrm>
                        <a:prstGeom prst="rect">
                          <a:avLst/>
                        </a:prstGeom>
                        <a:solidFill>
                          <a:srgbClr val="FFFFFF"/>
                        </a:solidFill>
                        <a:ln w="12700">
                          <a:solidFill>
                            <a:srgbClr val="000000"/>
                          </a:solidFill>
                          <a:miter lim="800000"/>
                          <a:headEnd/>
                          <a:tailEnd/>
                        </a:ln>
                      </wps:spPr>
                      <wps:txbx>
                        <w:txbxContent>
                          <w:p w14:paraId="71089ACE" w14:textId="77777777" w:rsidR="006D4D1D" w:rsidRPr="00E4442E" w:rsidRDefault="006D4D1D" w:rsidP="006D4D1D">
                            <w:pPr>
                              <w:spacing w:line="276" w:lineRule="auto"/>
                              <w:rPr>
                                <w:rFonts w:ascii="Times New Roman" w:hAnsi="Times New Roman" w:cs="Times New Roman"/>
                                <w:sz w:val="20"/>
                                <w:szCs w:val="20"/>
                              </w:rPr>
                            </w:pPr>
                            <w:r w:rsidRPr="00E4442E">
                              <w:rPr>
                                <w:rFonts w:ascii="Times New Roman" w:hAnsi="Times New Roman" w:cs="Times New Roman"/>
                                <w:sz w:val="20"/>
                                <w:szCs w:val="20"/>
                              </w:rPr>
                              <w:t>Excluded by title/abstract</w:t>
                            </w:r>
                          </w:p>
                          <w:p w14:paraId="7227B1A4" w14:textId="77777777" w:rsidR="006D4D1D" w:rsidRPr="00E4442E" w:rsidRDefault="006D4D1D" w:rsidP="006D4D1D">
                            <w:pPr>
                              <w:spacing w:line="276" w:lineRule="auto"/>
                              <w:rPr>
                                <w:rFonts w:ascii="Times New Roman" w:hAnsi="Times New Roman" w:cs="Times New Roman"/>
                                <w:sz w:val="20"/>
                                <w:szCs w:val="20"/>
                              </w:rPr>
                            </w:pPr>
                            <w:r>
                              <w:rPr>
                                <w:rFonts w:ascii="Times New Roman" w:hAnsi="Times New Roman" w:cs="Times New Roman"/>
                                <w:sz w:val="20"/>
                                <w:szCs w:val="20"/>
                              </w:rPr>
                              <w:t>(</w:t>
                            </w:r>
                            <w:r w:rsidRPr="00E4442E">
                              <w:rPr>
                                <w:rFonts w:ascii="Times New Roman" w:hAnsi="Times New Roman" w:cs="Times New Roman"/>
                                <w:sz w:val="20"/>
                                <w:szCs w:val="20"/>
                              </w:rPr>
                              <w:t>n= 16</w:t>
                            </w:r>
                            <w:r>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8CD4C3" id="_x0000_t202" coordsize="21600,21600" o:spt="202" path="m,l,21600r21600,l21600,xe">
                <v:stroke joinstyle="miter"/>
                <v:path gradientshapeok="t" o:connecttype="rect"/>
              </v:shapetype>
              <v:shape id="Text Box 2" o:spid="_x0000_s1029" type="#_x0000_t202" style="position:absolute;margin-left:240.8pt;margin-top:1.4pt;width:146.9pt;height:43.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" strokeweight="1pt">
                <v:textbox>
                  <w:txbxContent>
                    <w:p w14:paraId="71089ACE" w14:textId="77777777" w:rsidR="006D4D1D" w:rsidRPr="00E4442E" w:rsidRDefault="006D4D1D" w:rsidP="006D4D1D">
                      <w:pPr>
                        <w:spacing w:line="276" w:lineRule="auto"/>
                        <w:rPr>
                          <w:rFonts w:ascii="Times New Roman" w:hAnsi="Times New Roman" w:cs="Times New Roman"/>
                          <w:sz w:val="20"/>
                          <w:szCs w:val="20"/>
                        </w:rPr>
                      </w:pPr>
                      <w:r w:rsidRPr="00E4442E">
                        <w:rPr>
                          <w:rFonts w:ascii="Times New Roman" w:hAnsi="Times New Roman" w:cs="Times New Roman"/>
                          <w:sz w:val="20"/>
                          <w:szCs w:val="20"/>
                        </w:rPr>
                        <w:t>Excluded by title/abstract</w:t>
                      </w:r>
                    </w:p>
                    <w:p w14:paraId="7227B1A4" w14:textId="77777777" w:rsidR="006D4D1D" w:rsidRPr="00E4442E" w:rsidRDefault="006D4D1D" w:rsidP="006D4D1D">
                      <w:pPr>
                        <w:spacing w:line="276" w:lineRule="auto"/>
                        <w:rPr>
                          <w:rFonts w:ascii="Times New Roman" w:hAnsi="Times New Roman" w:cs="Times New Roman"/>
                          <w:sz w:val="20"/>
                          <w:szCs w:val="20"/>
                        </w:rPr>
                      </w:pPr>
                      <w:r>
                        <w:rPr>
                          <w:rFonts w:ascii="Times New Roman" w:hAnsi="Times New Roman" w:cs="Times New Roman"/>
                          <w:sz w:val="20"/>
                          <w:szCs w:val="20"/>
                        </w:rPr>
                        <w:t>(</w:t>
                      </w:r>
                      <w:r w:rsidRPr="00E4442E">
                        <w:rPr>
                          <w:rFonts w:ascii="Times New Roman" w:hAnsi="Times New Roman" w:cs="Times New Roman"/>
                          <w:sz w:val="20"/>
                          <w:szCs w:val="20"/>
                        </w:rPr>
                        <w:t>n= 16</w:t>
                      </w:r>
                      <w:r>
                        <w:rPr>
                          <w:rFonts w:ascii="Times New Roman" w:hAnsi="Times New Roman" w:cs="Times New Roman"/>
                          <w:sz w:val="20"/>
                          <w:szCs w:val="20"/>
                        </w:rPr>
                        <w:t>)</w:t>
                      </w:r>
                    </w:p>
                  </w:txbxContent>
                </v:textbox>
                <w10:wrap type="square"/>
              </v:shape>
            </w:pict>
          </mc:Fallback>
        </mc:AlternateContent>
      </w:r>
      <w:r w:rsidRPr="00E4442E">
        <w:rPr>
          <w:rFonts w:ascii="Times New Roman" w:hAnsi="Times New Roman" w:cs="Times New Roman"/>
          <w:noProof/>
          <w:sz w:val="20"/>
          <w:szCs w:val="20"/>
        </w:rPr>
        <mc:AlternateContent>
          <mc:Choice Requires="wps">
            <w:drawing>
              <wp:anchor distT="0" distB="0" distL="114300" distR="114300" simplePos="0" relativeHeight="251661312" behindDoc="0" locked="0" layoutInCell="1" allowOverlap="1" wp14:anchorId="2FA82B9B" wp14:editId="619D9EC4">
                <wp:simplePos x="0" y="0"/>
                <wp:positionH relativeFrom="column">
                  <wp:posOffset>556437</wp:posOffset>
                </wp:positionH>
                <wp:positionV relativeFrom="paragraph">
                  <wp:posOffset>123847</wp:posOffset>
                </wp:positionV>
                <wp:extent cx="1887220" cy="412462"/>
                <wp:effectExtent l="0" t="0" r="17780" b="26035"/>
                <wp:wrapNone/>
                <wp:docPr id="3" name="Rectangle 3"/>
                <wp:cNvGraphicFramePr/>
                <a:graphic xmlns:a="http://schemas.openxmlformats.org/drawingml/2006/main">
                  <a:graphicData uri="http://schemas.microsoft.com/office/word/2010/wordprocessingShape">
                    <wps:wsp>
                      <wps:cNvSpPr/>
                      <wps:spPr>
                        <a:xfrm>
                          <a:off x="0" y="0"/>
                          <a:ext cx="1887220" cy="41246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7A2BF9E"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Records screened</w:t>
                            </w:r>
                          </w:p>
                          <w:p w14:paraId="099DBBC9"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(n =27)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FA82B9B" id="Rectangle 3" o:spid="_x0000_s1030" style="position:absolute;margin-left:43.8pt;margin-top:9.75pt;width:148.6pt;height: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" filled="f" strokecolor="black [3213]" strokeweight="2pt">
                <v:textbox>
                  <w:txbxContent>
                    <w:p w14:paraId="07A2BF9E"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Records screened</w:t>
                      </w:r>
                    </w:p>
                    <w:p w14:paraId="099DBBC9"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(n =27)</w:t>
                      </w:r>
                    </w:p>
                  </w:txbxContent>
                </v:textbox>
              </v:rect>
            </w:pict>
          </mc:Fallback>
        </mc:AlternateContent>
      </w:r>
      <w:r w:rsidRPr="00E4442E">
        <w:rPr>
          <w:rFonts w:ascii="Times New Roman" w:hAnsi="Times New Roman" w:cs="Times New Roman"/>
          <w:noProof/>
          <w:sz w:val="20"/>
          <w:szCs w:val="20"/>
        </w:rPr>
        <mc:AlternateContent>
          <mc:Choice Requires="wps">
            <w:drawing>
              <wp:anchor distT="0" distB="0" distL="114300" distR="114300" simplePos="0" relativeHeight="251667456" behindDoc="0" locked="0" layoutInCell="1" allowOverlap="1" wp14:anchorId="76E0ADA6" wp14:editId="2472C174">
                <wp:simplePos x="0" y="0"/>
                <wp:positionH relativeFrom="column">
                  <wp:posOffset>2453640</wp:posOffset>
                </wp:positionH>
                <wp:positionV relativeFrom="paragraph">
                  <wp:posOffset>328295</wp:posOffset>
                </wp:positionV>
                <wp:extent cx="563245" cy="0"/>
                <wp:effectExtent l="0" t="76200" r="27305" b="95250"/>
                <wp:wrapNone/>
                <wp:docPr id="15" name="Straight Arrow Connector 15"/>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848191" id="Straight Arrow Connector 15" o:spid="_x0000_s1026" type="#_x0000_t32" style="position:absolute;margin-left:193.2pt;margin-top:25.85pt;width:44.35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" strokecolor="black [3213]">
                <v:stroke endarrow="block"/>
              </v:shape>
            </w:pict>
          </mc:Fallback>
        </mc:AlternateContent>
      </w:r>
    </w:p>
    <w:p w14:paraId="39231768" w14:textId="77777777" w:rsidR="006D4D1D" w:rsidRPr="00E4442E" w:rsidRDefault="006D4D1D" w:rsidP="006D4D1D">
      <w:pPr>
        <w:spacing w:line="360" w:lineRule="auto"/>
        <w:rPr>
          <w:rFonts w:ascii="Times New Roman" w:hAnsi="Times New Roman" w:cs="Times New Roman"/>
          <w:sz w:val="20"/>
          <w:szCs w:val="20"/>
        </w:rPr>
      </w:pPr>
    </w:p>
    <w:p w14:paraId="1245C3BB" w14:textId="77777777" w:rsidR="006D4D1D" w:rsidRPr="00E4442E" w:rsidRDefault="006D4D1D" w:rsidP="006D4D1D">
      <w:pPr>
        <w:spacing w:line="360" w:lineRule="auto"/>
        <w:rPr>
          <w:rFonts w:ascii="Times New Roman" w:hAnsi="Times New Roman" w:cs="Times New Roman"/>
          <w:sz w:val="20"/>
          <w:szCs w:val="20"/>
        </w:rPr>
      </w:pPr>
    </w:p>
    <w:p w14:paraId="19729356" w14:textId="77777777" w:rsidR="006D4D1D" w:rsidRPr="00E4442E" w:rsidRDefault="006D4D1D" w:rsidP="006D4D1D">
      <w:pPr>
        <w:spacing w:line="360" w:lineRule="auto"/>
        <w:rPr>
          <w:rFonts w:ascii="Times New Roman" w:hAnsi="Times New Roman" w:cs="Times New Roman"/>
          <w:sz w:val="20"/>
          <w:szCs w:val="20"/>
        </w:rPr>
      </w:pPr>
      <w:r w:rsidRPr="00E4442E">
        <w:rPr>
          <w:rFonts w:ascii="Times New Roman" w:hAnsi="Times New Roman" w:cs="Times New Roman"/>
          <w:noProof/>
          <w:sz w:val="20"/>
          <w:szCs w:val="20"/>
        </w:rPr>
        <mc:AlternateContent>
          <mc:Choice Requires="wps">
            <w:drawing>
              <wp:anchor distT="0" distB="0" distL="114300" distR="114300" simplePos="0" relativeHeight="251674624" behindDoc="0" locked="0" layoutInCell="1" allowOverlap="1" wp14:anchorId="61743443" wp14:editId="4205E63A">
                <wp:simplePos x="0" y="0"/>
                <wp:positionH relativeFrom="column">
                  <wp:posOffset>1400175</wp:posOffset>
                </wp:positionH>
                <wp:positionV relativeFrom="paragraph">
                  <wp:posOffset>99695</wp:posOffset>
                </wp:positionV>
                <wp:extent cx="0" cy="281305"/>
                <wp:effectExtent l="76200" t="0" r="57150" b="61595"/>
                <wp:wrapNone/>
                <wp:docPr id="35" name="Straight Arrow Connector 35"/>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4C9E64E" id="Straight Arrow Connector 35" o:spid="_x0000_s1026" type="#_x0000_t32" style="position:absolute;margin-left:110.25pt;margin-top:7.85pt;width:0;height:22.15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" strokecolor="black [3213]">
                <v:stroke endarrow="block"/>
              </v:shape>
            </w:pict>
          </mc:Fallback>
        </mc:AlternateContent>
      </w:r>
    </w:p>
    <w:p w14:paraId="5B8AF8C5" w14:textId="77777777" w:rsidR="006D4D1D" w:rsidRPr="00E4442E" w:rsidRDefault="006D4D1D" w:rsidP="006D4D1D">
      <w:pPr>
        <w:spacing w:line="360" w:lineRule="auto"/>
        <w:rPr>
          <w:rFonts w:ascii="Times New Roman" w:hAnsi="Times New Roman" w:cs="Times New Roman"/>
          <w:sz w:val="20"/>
          <w:szCs w:val="20"/>
        </w:rPr>
      </w:pPr>
    </w:p>
    <w:p w14:paraId="7D76960C" w14:textId="77777777" w:rsidR="006D4D1D" w:rsidRPr="00E4442E" w:rsidRDefault="006D4D1D" w:rsidP="006D4D1D">
      <w:pPr>
        <w:spacing w:line="360" w:lineRule="auto"/>
        <w:rPr>
          <w:rFonts w:ascii="Times New Roman" w:hAnsi="Times New Roman" w:cs="Times New Roman"/>
          <w:sz w:val="20"/>
          <w:szCs w:val="20"/>
        </w:rPr>
      </w:pPr>
      <w:r w:rsidRPr="00E4442E">
        <w:rPr>
          <w:rFonts w:ascii="Times New Roman" w:hAnsi="Times New Roman" w:cs="Times New Roman"/>
          <w:noProof/>
          <w:sz w:val="20"/>
          <w:szCs w:val="20"/>
        </w:rPr>
        <mc:AlternateContent>
          <mc:Choice Requires="wps">
            <w:drawing>
              <wp:anchor distT="0" distB="0" distL="114300" distR="114300" simplePos="0" relativeHeight="251671552" behindDoc="0" locked="0" layoutInCell="1" allowOverlap="1" wp14:anchorId="775E0A85" wp14:editId="4F017D88">
                <wp:simplePos x="0" y="0"/>
                <wp:positionH relativeFrom="column">
                  <wp:posOffset>-1692928</wp:posOffset>
                </wp:positionH>
                <wp:positionV relativeFrom="paragraph">
                  <wp:posOffset>363859</wp:posOffset>
                </wp:positionV>
                <wp:extent cx="3842912" cy="299087"/>
                <wp:effectExtent l="0" t="0" r="24765" b="24765"/>
                <wp:wrapNone/>
                <wp:docPr id="32" name="Flowchart: Alternate Process 32"/>
                <wp:cNvGraphicFramePr/>
                <a:graphic xmlns:a="http://schemas.openxmlformats.org/drawingml/2006/main">
                  <a:graphicData uri="http://schemas.microsoft.com/office/word/2010/wordprocessingShape">
                    <wps:wsp>
                      <wps:cNvSpPr/>
                      <wps:spPr>
                        <a:xfrm rot="16200000">
                          <a:off x="0" y="0"/>
                          <a:ext cx="3842912" cy="299087"/>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5ABB0B8E" w14:textId="77777777" w:rsidR="006D4D1D" w:rsidRPr="00E4442E" w:rsidRDefault="006D4D1D" w:rsidP="006D4D1D">
                            <w:pPr>
                              <w:jc w:val="center"/>
                              <w:rPr>
                                <w:rFonts w:ascii="Times New Roman" w:hAnsi="Times New Roman" w:cs="Times New Roman"/>
                                <w:b/>
                                <w:color w:val="000000" w:themeColor="text1"/>
                                <w:sz w:val="20"/>
                                <w:szCs w:val="20"/>
                              </w:rPr>
                            </w:pPr>
                            <w:r w:rsidRPr="00E4442E">
                              <w:rPr>
                                <w:rFonts w:ascii="Times New Roman" w:hAnsi="Times New Roman" w:cs="Times New Roman"/>
                                <w:b/>
                                <w:color w:val="000000" w:themeColor="text1"/>
                                <w:sz w:val="20"/>
                                <w:szCs w:val="20"/>
                              </w:rPr>
                              <w:t>Screening</w:t>
                            </w:r>
                          </w:p>
                          <w:p w14:paraId="54B73914" w14:textId="77777777" w:rsidR="006D4D1D" w:rsidRPr="00E4442E" w:rsidRDefault="006D4D1D" w:rsidP="006D4D1D">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5E0A85" id="Flowchart: Alternate Process 32" o:spid="_x0000_s1031" type="#_x0000_t176" style="position:absolute;margin-left:-133.3pt;margin-top:28.65pt;width:302.6pt;height:23.5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" filled="f" strokecolor="black [3213]" strokeweight="2pt">
                <v:textbox>
                  <w:txbxContent>
                    <w:p w14:paraId="5ABB0B8E" w14:textId="77777777" w:rsidR="006D4D1D" w:rsidRPr="00E4442E" w:rsidRDefault="006D4D1D" w:rsidP="006D4D1D">
                      <w:pPr>
                        <w:jc w:val="center"/>
                        <w:rPr>
                          <w:rFonts w:ascii="Times New Roman" w:hAnsi="Times New Roman" w:cs="Times New Roman"/>
                          <w:b/>
                          <w:color w:val="000000" w:themeColor="text1"/>
                          <w:sz w:val="20"/>
                          <w:szCs w:val="20"/>
                        </w:rPr>
                      </w:pPr>
                      <w:r w:rsidRPr="00E4442E">
                        <w:rPr>
                          <w:rFonts w:ascii="Times New Roman" w:hAnsi="Times New Roman" w:cs="Times New Roman"/>
                          <w:b/>
                          <w:color w:val="000000" w:themeColor="text1"/>
                          <w:sz w:val="20"/>
                          <w:szCs w:val="20"/>
                        </w:rPr>
                        <w:t>Screening</w:t>
                      </w:r>
                    </w:p>
                    <w:p w14:paraId="54B73914" w14:textId="77777777" w:rsidR="006D4D1D" w:rsidRPr="00E4442E" w:rsidRDefault="006D4D1D" w:rsidP="006D4D1D">
                      <w:pPr>
                        <w:rPr>
                          <w:rFonts w:ascii="Times New Roman" w:hAnsi="Times New Roman" w:cs="Times New Roman"/>
                          <w:b/>
                          <w:color w:val="000000" w:themeColor="text1"/>
                          <w:sz w:val="20"/>
                          <w:szCs w:val="20"/>
                        </w:rPr>
                      </w:pPr>
                    </w:p>
                  </w:txbxContent>
                </v:textbox>
              </v:shape>
            </w:pict>
          </mc:Fallback>
        </mc:AlternateContent>
      </w:r>
      <w:r w:rsidRPr="00E4442E">
        <w:rPr>
          <w:rFonts w:ascii="Times New Roman" w:hAnsi="Times New Roman" w:cs="Times New Roman"/>
          <w:noProof/>
          <w:sz w:val="20"/>
          <w:szCs w:val="20"/>
        </w:rPr>
        <mc:AlternateContent>
          <mc:Choice Requires="wps">
            <w:drawing>
              <wp:anchor distT="45720" distB="45720" distL="114300" distR="114300" simplePos="0" relativeHeight="251678720" behindDoc="0" locked="0" layoutInCell="1" allowOverlap="1" wp14:anchorId="7521B5F4" wp14:editId="294E590A">
                <wp:simplePos x="0" y="0"/>
                <wp:positionH relativeFrom="column">
                  <wp:posOffset>3058160</wp:posOffset>
                </wp:positionH>
                <wp:positionV relativeFrom="paragraph">
                  <wp:posOffset>46990</wp:posOffset>
                </wp:positionV>
                <wp:extent cx="1865630" cy="609600"/>
                <wp:effectExtent l="0" t="0" r="20320" b="190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5630" cy="609600"/>
                        </a:xfrm>
                        <a:prstGeom prst="rect">
                          <a:avLst/>
                        </a:prstGeom>
                        <a:solidFill>
                          <a:srgbClr val="FFFFFF"/>
                        </a:solidFill>
                        <a:ln w="12700">
                          <a:solidFill>
                            <a:srgbClr val="000000"/>
                          </a:solidFill>
                          <a:miter lim="800000"/>
                          <a:headEnd/>
                          <a:tailEnd/>
                        </a:ln>
                      </wps:spPr>
                      <wps:txbx>
                        <w:txbxContent>
                          <w:p w14:paraId="1AD109C9" w14:textId="77777777" w:rsidR="006D4D1D" w:rsidRPr="00E4442E" w:rsidRDefault="006D4D1D" w:rsidP="006D4D1D">
                            <w:pPr>
                              <w:spacing w:line="276" w:lineRule="auto"/>
                              <w:rPr>
                                <w:rFonts w:ascii="Times New Roman" w:hAnsi="Times New Roman" w:cs="Times New Roman"/>
                                <w:sz w:val="20"/>
                                <w:szCs w:val="20"/>
                              </w:rPr>
                            </w:pPr>
                            <w:r w:rsidRPr="00E4442E">
                              <w:rPr>
                                <w:rFonts w:ascii="Times New Roman" w:hAnsi="Times New Roman" w:cs="Times New Roman"/>
                                <w:sz w:val="20"/>
                                <w:szCs w:val="20"/>
                              </w:rPr>
                              <w:t>Excluded by full text</w:t>
                            </w:r>
                          </w:p>
                          <w:p w14:paraId="607114DF" w14:textId="77777777" w:rsidR="006D4D1D" w:rsidRPr="00E4442E" w:rsidRDefault="006D4D1D" w:rsidP="006D4D1D">
                            <w:pPr>
                              <w:spacing w:line="276" w:lineRule="auto"/>
                              <w:rPr>
                                <w:rFonts w:ascii="Times New Roman" w:hAnsi="Times New Roman" w:cs="Times New Roman"/>
                                <w:sz w:val="20"/>
                                <w:szCs w:val="20"/>
                              </w:rPr>
                            </w:pPr>
                            <w:r>
                              <w:rPr>
                                <w:rFonts w:ascii="Times New Roman" w:hAnsi="Times New Roman" w:cs="Times New Roman"/>
                                <w:sz w:val="20"/>
                                <w:szCs w:val="20"/>
                              </w:rPr>
                              <w:t>(</w:t>
                            </w:r>
                            <w:r w:rsidRPr="00E4442E">
                              <w:rPr>
                                <w:rFonts w:ascii="Times New Roman" w:hAnsi="Times New Roman" w:cs="Times New Roman"/>
                                <w:sz w:val="20"/>
                                <w:szCs w:val="20"/>
                              </w:rPr>
                              <w:t>n= 22</w:t>
                            </w:r>
                            <w:r>
                              <w:rPr>
                                <w:rFonts w:ascii="Times New Roman" w:hAnsi="Times New Roman" w:cs="Times New Roman"/>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1B5F4" id="_x0000_s1032" type="#_x0000_t202" style="position:absolute;margin-left:240.8pt;margin-top:3.7pt;width:146.9pt;height:48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" strokeweight="1pt">
                <v:textbox>
                  <w:txbxContent>
                    <w:p w14:paraId="1AD109C9" w14:textId="77777777" w:rsidR="006D4D1D" w:rsidRPr="00E4442E" w:rsidRDefault="006D4D1D" w:rsidP="006D4D1D">
                      <w:pPr>
                        <w:spacing w:line="276" w:lineRule="auto"/>
                        <w:rPr>
                          <w:rFonts w:ascii="Times New Roman" w:hAnsi="Times New Roman" w:cs="Times New Roman"/>
                          <w:sz w:val="20"/>
                          <w:szCs w:val="20"/>
                        </w:rPr>
                      </w:pPr>
                      <w:r w:rsidRPr="00E4442E">
                        <w:rPr>
                          <w:rFonts w:ascii="Times New Roman" w:hAnsi="Times New Roman" w:cs="Times New Roman"/>
                          <w:sz w:val="20"/>
                          <w:szCs w:val="20"/>
                        </w:rPr>
                        <w:t>Excluded by full text</w:t>
                      </w:r>
                    </w:p>
                    <w:p w14:paraId="607114DF" w14:textId="77777777" w:rsidR="006D4D1D" w:rsidRPr="00E4442E" w:rsidRDefault="006D4D1D" w:rsidP="006D4D1D">
                      <w:pPr>
                        <w:spacing w:line="276" w:lineRule="auto"/>
                        <w:rPr>
                          <w:rFonts w:ascii="Times New Roman" w:hAnsi="Times New Roman" w:cs="Times New Roman"/>
                          <w:sz w:val="20"/>
                          <w:szCs w:val="20"/>
                        </w:rPr>
                      </w:pPr>
                      <w:r>
                        <w:rPr>
                          <w:rFonts w:ascii="Times New Roman" w:hAnsi="Times New Roman" w:cs="Times New Roman"/>
                          <w:sz w:val="20"/>
                          <w:szCs w:val="20"/>
                        </w:rPr>
                        <w:t>(</w:t>
                      </w:r>
                      <w:r w:rsidRPr="00E4442E">
                        <w:rPr>
                          <w:rFonts w:ascii="Times New Roman" w:hAnsi="Times New Roman" w:cs="Times New Roman"/>
                          <w:sz w:val="20"/>
                          <w:szCs w:val="20"/>
                        </w:rPr>
                        <w:t>n= 22</w:t>
                      </w:r>
                      <w:r>
                        <w:rPr>
                          <w:rFonts w:ascii="Times New Roman" w:hAnsi="Times New Roman" w:cs="Times New Roman"/>
                          <w:sz w:val="20"/>
                          <w:szCs w:val="20"/>
                        </w:rPr>
                        <w:t>)</w:t>
                      </w:r>
                    </w:p>
                  </w:txbxContent>
                </v:textbox>
                <w10:wrap type="square"/>
              </v:shape>
            </w:pict>
          </mc:Fallback>
        </mc:AlternateContent>
      </w:r>
      <w:r w:rsidRPr="00E4442E">
        <w:rPr>
          <w:rFonts w:ascii="Times New Roman" w:hAnsi="Times New Roman" w:cs="Times New Roman"/>
          <w:noProof/>
          <w:sz w:val="20"/>
          <w:szCs w:val="20"/>
        </w:rPr>
        <mc:AlternateContent>
          <mc:Choice Requires="wps">
            <w:drawing>
              <wp:anchor distT="0" distB="0" distL="114300" distR="114300" simplePos="0" relativeHeight="251662336" behindDoc="0" locked="0" layoutInCell="1" allowOverlap="1" wp14:anchorId="3DBA90CD" wp14:editId="54C61ADD">
                <wp:simplePos x="0" y="0"/>
                <wp:positionH relativeFrom="column">
                  <wp:posOffset>563526</wp:posOffset>
                </wp:positionH>
                <wp:positionV relativeFrom="paragraph">
                  <wp:posOffset>87733</wp:posOffset>
                </wp:positionV>
                <wp:extent cx="1887220" cy="406105"/>
                <wp:effectExtent l="0" t="0" r="17780" b="13335"/>
                <wp:wrapNone/>
                <wp:docPr id="5" name="Rectangle 5"/>
                <wp:cNvGraphicFramePr/>
                <a:graphic xmlns:a="http://schemas.openxmlformats.org/drawingml/2006/main">
                  <a:graphicData uri="http://schemas.microsoft.com/office/word/2010/wordprocessingShape">
                    <wps:wsp>
                      <wps:cNvSpPr/>
                      <wps:spPr>
                        <a:xfrm>
                          <a:off x="0" y="0"/>
                          <a:ext cx="1887220" cy="40610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19486A"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Reports sought for retrieval</w:t>
                            </w:r>
                          </w:p>
                          <w:p w14:paraId="70FBF222"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(n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BA90CD" id="Rectangle 5" o:spid="_x0000_s1033" style="position:absolute;margin-left:44.35pt;margin-top:6.9pt;width:148.6pt;height: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" filled="f" strokecolor="black [3213]" strokeweight="2pt">
                <v:textbox>
                  <w:txbxContent>
                    <w:p w14:paraId="7C19486A"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Reports sought for retrieval</w:t>
                      </w:r>
                    </w:p>
                    <w:p w14:paraId="70FBF222"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(n =11)</w:t>
                      </w:r>
                    </w:p>
                  </w:txbxContent>
                </v:textbox>
              </v:rect>
            </w:pict>
          </mc:Fallback>
        </mc:AlternateContent>
      </w:r>
      <w:r w:rsidRPr="00E4442E">
        <w:rPr>
          <w:rFonts w:ascii="Times New Roman" w:hAnsi="Times New Roman" w:cs="Times New Roman"/>
          <w:noProof/>
          <w:sz w:val="20"/>
          <w:szCs w:val="20"/>
        </w:rPr>
        <mc:AlternateContent>
          <mc:Choice Requires="wps">
            <w:drawing>
              <wp:anchor distT="0" distB="0" distL="114300" distR="114300" simplePos="0" relativeHeight="251668480" behindDoc="0" locked="0" layoutInCell="1" allowOverlap="1" wp14:anchorId="1492122E" wp14:editId="42D01BAB">
                <wp:simplePos x="0" y="0"/>
                <wp:positionH relativeFrom="column">
                  <wp:posOffset>2463165</wp:posOffset>
                </wp:positionH>
                <wp:positionV relativeFrom="paragraph">
                  <wp:posOffset>320675</wp:posOffset>
                </wp:positionV>
                <wp:extent cx="563245" cy="0"/>
                <wp:effectExtent l="0" t="76200" r="27305" b="95250"/>
                <wp:wrapNone/>
                <wp:docPr id="16" name="Straight Arrow Connector 16"/>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DA0DFF" id="Straight Arrow Connector 16" o:spid="_x0000_s1026" type="#_x0000_t32" style="position:absolute;margin-left:193.95pt;margin-top:25.25pt;width:44.3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" strokecolor="black [3213]">
                <v:stroke endarrow="block"/>
              </v:shape>
            </w:pict>
          </mc:Fallback>
        </mc:AlternateContent>
      </w:r>
    </w:p>
    <w:p w14:paraId="49674D8F" w14:textId="77777777" w:rsidR="006D4D1D" w:rsidRPr="00E4442E" w:rsidRDefault="006D4D1D" w:rsidP="006D4D1D">
      <w:pPr>
        <w:spacing w:line="360" w:lineRule="auto"/>
        <w:rPr>
          <w:rFonts w:ascii="Times New Roman" w:hAnsi="Times New Roman" w:cs="Times New Roman"/>
          <w:sz w:val="20"/>
          <w:szCs w:val="20"/>
        </w:rPr>
      </w:pPr>
    </w:p>
    <w:p w14:paraId="1B1742E4" w14:textId="77777777" w:rsidR="006D4D1D" w:rsidRPr="00E4442E" w:rsidRDefault="006D4D1D" w:rsidP="006D4D1D">
      <w:pPr>
        <w:spacing w:line="360" w:lineRule="auto"/>
        <w:rPr>
          <w:rFonts w:ascii="Times New Roman" w:hAnsi="Times New Roman" w:cs="Times New Roman"/>
          <w:sz w:val="20"/>
          <w:szCs w:val="20"/>
        </w:rPr>
      </w:pPr>
    </w:p>
    <w:p w14:paraId="666DD36E" w14:textId="77777777" w:rsidR="006D4D1D" w:rsidRPr="00E4442E" w:rsidRDefault="006D4D1D" w:rsidP="006D4D1D">
      <w:pPr>
        <w:spacing w:line="360" w:lineRule="auto"/>
        <w:rPr>
          <w:rFonts w:ascii="Times New Roman" w:hAnsi="Times New Roman" w:cs="Times New Roman"/>
          <w:sz w:val="20"/>
          <w:szCs w:val="20"/>
        </w:rPr>
      </w:pPr>
      <w:r w:rsidRPr="00E4442E">
        <w:rPr>
          <w:rFonts w:ascii="Times New Roman" w:hAnsi="Times New Roman" w:cs="Times New Roman"/>
          <w:noProof/>
          <w:sz w:val="20"/>
          <w:szCs w:val="20"/>
        </w:rPr>
        <mc:AlternateContent>
          <mc:Choice Requires="wps">
            <w:drawing>
              <wp:anchor distT="0" distB="0" distL="114300" distR="114300" simplePos="0" relativeHeight="251675648" behindDoc="0" locked="0" layoutInCell="1" allowOverlap="1" wp14:anchorId="44C2485C" wp14:editId="6C5ED812">
                <wp:simplePos x="0" y="0"/>
                <wp:positionH relativeFrom="column">
                  <wp:posOffset>1409700</wp:posOffset>
                </wp:positionH>
                <wp:positionV relativeFrom="paragraph">
                  <wp:posOffset>56515</wp:posOffset>
                </wp:positionV>
                <wp:extent cx="0" cy="281305"/>
                <wp:effectExtent l="76200" t="0" r="57150" b="61595"/>
                <wp:wrapNone/>
                <wp:docPr id="36" name="Straight Arrow Connector 36"/>
                <wp:cNvGraphicFramePr/>
                <a:graphic xmlns:a="http://schemas.openxmlformats.org/drawingml/2006/main">
                  <a:graphicData uri="http://schemas.microsoft.com/office/word/2010/wordprocessingShape">
                    <wps:wsp>
                      <wps:cNvCnPr/>
                      <wps:spPr>
                        <a:xfrm>
                          <a:off x="0" y="0"/>
                          <a:ext cx="0" cy="28130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53135C" id="Straight Arrow Connector 36" o:spid="_x0000_s1026" type="#_x0000_t32" style="position:absolute;margin-left:111pt;margin-top:4.45pt;width:0;height:22.1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" strokecolor="black [3213]">
                <v:stroke endarrow="block"/>
              </v:shape>
            </w:pict>
          </mc:Fallback>
        </mc:AlternateContent>
      </w:r>
    </w:p>
    <w:p w14:paraId="1E55226B" w14:textId="77777777" w:rsidR="006D4D1D" w:rsidRPr="00E4442E" w:rsidRDefault="006D4D1D" w:rsidP="006D4D1D">
      <w:pPr>
        <w:spacing w:line="360" w:lineRule="auto"/>
        <w:rPr>
          <w:rFonts w:ascii="Times New Roman" w:hAnsi="Times New Roman" w:cs="Times New Roman"/>
          <w:sz w:val="20"/>
          <w:szCs w:val="20"/>
        </w:rPr>
      </w:pPr>
    </w:p>
    <w:p w14:paraId="43161539" w14:textId="77777777" w:rsidR="006D4D1D" w:rsidRPr="00E4442E" w:rsidRDefault="006D4D1D" w:rsidP="006D4D1D">
      <w:pPr>
        <w:spacing w:line="360" w:lineRule="auto"/>
        <w:rPr>
          <w:rFonts w:ascii="Times New Roman" w:hAnsi="Times New Roman" w:cs="Times New Roman"/>
          <w:sz w:val="20"/>
          <w:szCs w:val="20"/>
        </w:rPr>
      </w:pPr>
      <w:r w:rsidRPr="00E4442E">
        <w:rPr>
          <w:rFonts w:ascii="Times New Roman" w:hAnsi="Times New Roman" w:cs="Times New Roman"/>
          <w:noProof/>
          <w:sz w:val="20"/>
          <w:szCs w:val="20"/>
        </w:rPr>
        <mc:AlternateContent>
          <mc:Choice Requires="wps">
            <w:drawing>
              <wp:anchor distT="0" distB="0" distL="114300" distR="114300" simplePos="0" relativeHeight="251664384" behindDoc="0" locked="0" layoutInCell="1" allowOverlap="1" wp14:anchorId="0D9424E6" wp14:editId="075856DD">
                <wp:simplePos x="0" y="0"/>
                <wp:positionH relativeFrom="column">
                  <wp:posOffset>3058160</wp:posOffset>
                </wp:positionH>
                <wp:positionV relativeFrom="paragraph">
                  <wp:posOffset>32429</wp:posOffset>
                </wp:positionV>
                <wp:extent cx="1935125" cy="538716"/>
                <wp:effectExtent l="0" t="0" r="27305" b="13970"/>
                <wp:wrapNone/>
                <wp:docPr id="9" name="Rectangle 9"/>
                <wp:cNvGraphicFramePr/>
                <a:graphic xmlns:a="http://schemas.openxmlformats.org/drawingml/2006/main">
                  <a:graphicData uri="http://schemas.microsoft.com/office/word/2010/wordprocessingShape">
                    <wps:wsp>
                      <wps:cNvSpPr/>
                      <wps:spPr>
                        <a:xfrm>
                          <a:off x="0" y="0"/>
                          <a:ext cx="1935125" cy="5387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368794" w14:textId="77777777" w:rsidR="006D4D1D" w:rsidRPr="00E4442E" w:rsidRDefault="006D4D1D" w:rsidP="006D4D1D">
                            <w:pPr>
                              <w:spacing w:line="276" w:lineRule="auto"/>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Reports excluded:</w:t>
                            </w:r>
                          </w:p>
                          <w:p w14:paraId="03FC286A" w14:textId="77777777" w:rsidR="006D4D1D" w:rsidRPr="00E4442E" w:rsidRDefault="006D4D1D" w:rsidP="006D4D1D">
                            <w:pPr>
                              <w:spacing w:line="276"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E4442E">
                              <w:rPr>
                                <w:rFonts w:ascii="Times New Roman" w:hAnsi="Times New Roman" w:cs="Times New Roman"/>
                                <w:color w:val="000000" w:themeColor="text1"/>
                                <w:sz w:val="20"/>
                                <w:szCs w:val="20"/>
                              </w:rPr>
                              <w:t>n=0</w:t>
                            </w:r>
                            <w:r>
                              <w:rPr>
                                <w:rFonts w:ascii="Times New Roman" w:hAnsi="Times New Roman" w:cs="Times New Roman"/>
                                <w:color w:val="000000" w:themeColor="text1"/>
                                <w:sz w:val="20"/>
                                <w:szCs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9424E6" id="Rectangle 9" o:spid="_x0000_s1034" style="position:absolute;margin-left:240.8pt;margin-top:2.55pt;width:152.35pt;height:42.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" filled="f" strokecolor="black [3213]" strokeweight="2pt">
                <v:textbox>
                  <w:txbxContent>
                    <w:p w14:paraId="61368794" w14:textId="77777777" w:rsidR="006D4D1D" w:rsidRPr="00E4442E" w:rsidRDefault="006D4D1D" w:rsidP="006D4D1D">
                      <w:pPr>
                        <w:spacing w:line="276" w:lineRule="auto"/>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Reports excluded:</w:t>
                      </w:r>
                    </w:p>
                    <w:p w14:paraId="03FC286A" w14:textId="77777777" w:rsidR="006D4D1D" w:rsidRPr="00E4442E" w:rsidRDefault="006D4D1D" w:rsidP="006D4D1D">
                      <w:pPr>
                        <w:spacing w:line="276" w:lineRule="auto"/>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E4442E">
                        <w:rPr>
                          <w:rFonts w:ascii="Times New Roman" w:hAnsi="Times New Roman" w:cs="Times New Roman"/>
                          <w:color w:val="000000" w:themeColor="text1"/>
                          <w:sz w:val="20"/>
                          <w:szCs w:val="20"/>
                        </w:rPr>
                        <w:t>n=0</w:t>
                      </w:r>
                      <w:r>
                        <w:rPr>
                          <w:rFonts w:ascii="Times New Roman" w:hAnsi="Times New Roman" w:cs="Times New Roman"/>
                          <w:color w:val="000000" w:themeColor="text1"/>
                          <w:sz w:val="20"/>
                          <w:szCs w:val="20"/>
                        </w:rPr>
                        <w:t xml:space="preserve">) </w:t>
                      </w:r>
                    </w:p>
                  </w:txbxContent>
                </v:textbox>
              </v:rect>
            </w:pict>
          </mc:Fallback>
        </mc:AlternateContent>
      </w:r>
      <w:r w:rsidRPr="00E4442E">
        <w:rPr>
          <w:rFonts w:ascii="Times New Roman" w:hAnsi="Times New Roman" w:cs="Times New Roman"/>
          <w:noProof/>
          <w:sz w:val="20"/>
          <w:szCs w:val="20"/>
        </w:rPr>
        <mc:AlternateContent>
          <mc:Choice Requires="wps">
            <w:drawing>
              <wp:anchor distT="0" distB="0" distL="114300" distR="114300" simplePos="0" relativeHeight="251663360" behindDoc="0" locked="0" layoutInCell="1" allowOverlap="1" wp14:anchorId="6308FE73" wp14:editId="6B167B62">
                <wp:simplePos x="0" y="0"/>
                <wp:positionH relativeFrom="column">
                  <wp:posOffset>563526</wp:posOffset>
                </wp:positionH>
                <wp:positionV relativeFrom="paragraph">
                  <wp:posOffset>47285</wp:posOffset>
                </wp:positionV>
                <wp:extent cx="1887220" cy="418214"/>
                <wp:effectExtent l="0" t="0" r="17780" b="20320"/>
                <wp:wrapNone/>
                <wp:docPr id="8" name="Rectangle 8"/>
                <wp:cNvGraphicFramePr/>
                <a:graphic xmlns:a="http://schemas.openxmlformats.org/drawingml/2006/main">
                  <a:graphicData uri="http://schemas.microsoft.com/office/word/2010/wordprocessingShape">
                    <wps:wsp>
                      <wps:cNvSpPr/>
                      <wps:spPr>
                        <a:xfrm>
                          <a:off x="0" y="0"/>
                          <a:ext cx="1887220" cy="41821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AF5C1"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Reports assessed for eligibility</w:t>
                            </w:r>
                          </w:p>
                          <w:p w14:paraId="3222DBA2"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(n =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08FE73" id="Rectangle 8" o:spid="_x0000_s1035" style="position:absolute;margin-left:44.35pt;margin-top:3.7pt;width:148.6pt;height:32.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" filled="f" strokecolor="black [3213]" strokeweight="2pt">
                <v:textbox>
                  <w:txbxContent>
                    <w:p w14:paraId="532AF5C1"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Reports assessed for eligibility</w:t>
                      </w:r>
                    </w:p>
                    <w:p w14:paraId="3222DBA2"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(n = 5)</w:t>
                      </w:r>
                    </w:p>
                  </w:txbxContent>
                </v:textbox>
              </v:rect>
            </w:pict>
          </mc:Fallback>
        </mc:AlternateContent>
      </w:r>
      <w:r w:rsidRPr="00E4442E">
        <w:rPr>
          <w:rFonts w:ascii="Times New Roman" w:hAnsi="Times New Roman" w:cs="Times New Roman"/>
          <w:noProof/>
          <w:sz w:val="20"/>
          <w:szCs w:val="20"/>
        </w:rPr>
        <mc:AlternateContent>
          <mc:Choice Requires="wps">
            <w:drawing>
              <wp:anchor distT="0" distB="0" distL="114300" distR="114300" simplePos="0" relativeHeight="251669504" behindDoc="0" locked="0" layoutInCell="1" allowOverlap="1" wp14:anchorId="5888573C" wp14:editId="018783B9">
                <wp:simplePos x="0" y="0"/>
                <wp:positionH relativeFrom="column">
                  <wp:posOffset>2476500</wp:posOffset>
                </wp:positionH>
                <wp:positionV relativeFrom="paragraph">
                  <wp:posOffset>294640</wp:posOffset>
                </wp:positionV>
                <wp:extent cx="563245" cy="0"/>
                <wp:effectExtent l="0" t="76200" r="27305" b="95250"/>
                <wp:wrapNone/>
                <wp:docPr id="17" name="Straight Arrow Connector 17"/>
                <wp:cNvGraphicFramePr/>
                <a:graphic xmlns:a="http://schemas.openxmlformats.org/drawingml/2006/main">
                  <a:graphicData uri="http://schemas.microsoft.com/office/word/2010/wordprocessingShape">
                    <wps:wsp>
                      <wps:cNvCnPr/>
                      <wps:spPr>
                        <a:xfrm>
                          <a:off x="0" y="0"/>
                          <a:ext cx="563245" cy="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B23898C" id="Straight Arrow Connector 17" o:spid="_x0000_s1026" type="#_x0000_t32" style="position:absolute;margin-left:195pt;margin-top:23.2pt;width:44.35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" strokecolor="black [3213]">
                <v:stroke endarrow="block"/>
              </v:shape>
            </w:pict>
          </mc:Fallback>
        </mc:AlternateContent>
      </w:r>
    </w:p>
    <w:p w14:paraId="413907F2" w14:textId="77777777" w:rsidR="006D4D1D" w:rsidRPr="00E4442E" w:rsidRDefault="006D4D1D" w:rsidP="006D4D1D">
      <w:pPr>
        <w:spacing w:line="360" w:lineRule="auto"/>
        <w:rPr>
          <w:rFonts w:ascii="Times New Roman" w:hAnsi="Times New Roman" w:cs="Times New Roman"/>
          <w:sz w:val="20"/>
          <w:szCs w:val="20"/>
        </w:rPr>
      </w:pPr>
    </w:p>
    <w:p w14:paraId="43F29965" w14:textId="77777777" w:rsidR="006D4D1D" w:rsidRPr="00E4442E" w:rsidRDefault="006D4D1D" w:rsidP="006D4D1D">
      <w:pPr>
        <w:spacing w:line="360" w:lineRule="auto"/>
        <w:rPr>
          <w:rFonts w:ascii="Times New Roman" w:hAnsi="Times New Roman" w:cs="Times New Roman"/>
          <w:sz w:val="20"/>
          <w:szCs w:val="20"/>
        </w:rPr>
      </w:pPr>
    </w:p>
    <w:p w14:paraId="4CF3804C" w14:textId="77777777" w:rsidR="006D4D1D" w:rsidRPr="00E4442E" w:rsidRDefault="006D4D1D" w:rsidP="006D4D1D">
      <w:pPr>
        <w:spacing w:line="360" w:lineRule="auto"/>
        <w:rPr>
          <w:rFonts w:ascii="Times New Roman" w:hAnsi="Times New Roman" w:cs="Times New Roman"/>
          <w:sz w:val="20"/>
          <w:szCs w:val="20"/>
        </w:rPr>
      </w:pPr>
      <w:r w:rsidRPr="00E4442E">
        <w:rPr>
          <w:rFonts w:ascii="Times New Roman" w:hAnsi="Times New Roman" w:cs="Times New Roman"/>
          <w:noProof/>
          <w:sz w:val="20"/>
          <w:szCs w:val="20"/>
        </w:rPr>
        <mc:AlternateContent>
          <mc:Choice Requires="wps">
            <w:drawing>
              <wp:anchor distT="0" distB="0" distL="114300" distR="114300" simplePos="0" relativeHeight="251676672" behindDoc="0" locked="0" layoutInCell="1" allowOverlap="1" wp14:anchorId="46D50B66" wp14:editId="762334EC">
                <wp:simplePos x="0" y="0"/>
                <wp:positionH relativeFrom="column">
                  <wp:posOffset>1400861</wp:posOffset>
                </wp:positionH>
                <wp:positionV relativeFrom="paragraph">
                  <wp:posOffset>29667</wp:posOffset>
                </wp:positionV>
                <wp:extent cx="0" cy="746151"/>
                <wp:effectExtent l="76200" t="0" r="57150" b="53975"/>
                <wp:wrapNone/>
                <wp:docPr id="19" name="Straight Arrow Connector 19"/>
                <wp:cNvGraphicFramePr/>
                <a:graphic xmlns:a="http://schemas.openxmlformats.org/drawingml/2006/main">
                  <a:graphicData uri="http://schemas.microsoft.com/office/word/2010/wordprocessingShape">
                    <wps:wsp>
                      <wps:cNvCnPr/>
                      <wps:spPr>
                        <a:xfrm>
                          <a:off x="0" y="0"/>
                          <a:ext cx="0" cy="7461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6BBDEEF" id="Straight Arrow Connector 19" o:spid="_x0000_s1026" type="#_x0000_t32" style="position:absolute;margin-left:110.3pt;margin-top:2.35pt;width:0;height:58.75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" strokecolor="black [3213]">
                <v:stroke endarrow="block"/>
              </v:shape>
            </w:pict>
          </mc:Fallback>
        </mc:AlternateContent>
      </w:r>
    </w:p>
    <w:p w14:paraId="348DBDD3" w14:textId="77777777" w:rsidR="006D4D1D" w:rsidRPr="00E4442E" w:rsidRDefault="006D4D1D" w:rsidP="006D4D1D">
      <w:pPr>
        <w:spacing w:line="360" w:lineRule="auto"/>
        <w:rPr>
          <w:rFonts w:ascii="Times New Roman" w:hAnsi="Times New Roman" w:cs="Times New Roman"/>
          <w:sz w:val="20"/>
          <w:szCs w:val="20"/>
        </w:rPr>
      </w:pPr>
    </w:p>
    <w:p w14:paraId="3CB815CE" w14:textId="77777777" w:rsidR="006D4D1D" w:rsidRPr="00E4442E" w:rsidRDefault="006D4D1D" w:rsidP="006D4D1D">
      <w:pPr>
        <w:spacing w:line="360" w:lineRule="auto"/>
        <w:rPr>
          <w:rFonts w:ascii="Times New Roman" w:hAnsi="Times New Roman" w:cs="Times New Roman"/>
          <w:sz w:val="20"/>
          <w:szCs w:val="20"/>
        </w:rPr>
      </w:pPr>
    </w:p>
    <w:p w14:paraId="7D29449E" w14:textId="77777777" w:rsidR="006D4D1D" w:rsidRPr="00E4442E" w:rsidRDefault="006D4D1D" w:rsidP="006D4D1D">
      <w:pPr>
        <w:spacing w:line="360" w:lineRule="auto"/>
        <w:rPr>
          <w:rFonts w:ascii="Times New Roman" w:hAnsi="Times New Roman" w:cs="Times New Roman"/>
          <w:sz w:val="20"/>
          <w:szCs w:val="20"/>
        </w:rPr>
      </w:pPr>
    </w:p>
    <w:p w14:paraId="333A57DC" w14:textId="77777777" w:rsidR="006D4D1D" w:rsidRPr="00E4442E" w:rsidRDefault="006D4D1D" w:rsidP="006D4D1D">
      <w:pPr>
        <w:spacing w:line="360" w:lineRule="auto"/>
        <w:rPr>
          <w:rFonts w:ascii="Times New Roman" w:hAnsi="Times New Roman" w:cs="Times New Roman"/>
          <w:sz w:val="20"/>
          <w:szCs w:val="20"/>
        </w:rPr>
      </w:pPr>
    </w:p>
    <w:p w14:paraId="60497381" w14:textId="77777777" w:rsidR="006D4D1D" w:rsidRPr="00E4442E" w:rsidRDefault="006D4D1D" w:rsidP="006D4D1D">
      <w:pPr>
        <w:spacing w:line="360" w:lineRule="auto"/>
        <w:rPr>
          <w:rFonts w:ascii="Times New Roman" w:hAnsi="Times New Roman" w:cs="Times New Roman"/>
          <w:sz w:val="20"/>
          <w:szCs w:val="20"/>
        </w:rPr>
      </w:pPr>
      <w:r w:rsidRPr="00E4442E">
        <w:rPr>
          <w:rFonts w:ascii="Times New Roman" w:hAnsi="Times New Roman" w:cs="Times New Roman"/>
          <w:noProof/>
          <w:sz w:val="20"/>
          <w:szCs w:val="20"/>
        </w:rPr>
        <mc:AlternateContent>
          <mc:Choice Requires="wps">
            <w:drawing>
              <wp:anchor distT="0" distB="0" distL="114300" distR="114300" simplePos="0" relativeHeight="251665408" behindDoc="0" locked="0" layoutInCell="1" allowOverlap="1" wp14:anchorId="3FB24A7B" wp14:editId="35E01731">
                <wp:simplePos x="0" y="0"/>
                <wp:positionH relativeFrom="column">
                  <wp:posOffset>542260</wp:posOffset>
                </wp:positionH>
                <wp:positionV relativeFrom="paragraph">
                  <wp:posOffset>43224</wp:posOffset>
                </wp:positionV>
                <wp:extent cx="1887220" cy="644082"/>
                <wp:effectExtent l="0" t="0" r="17780" b="22860"/>
                <wp:wrapNone/>
                <wp:docPr id="13" name="Rectangle 13"/>
                <wp:cNvGraphicFramePr/>
                <a:graphic xmlns:a="http://schemas.openxmlformats.org/drawingml/2006/main">
                  <a:graphicData uri="http://schemas.microsoft.com/office/word/2010/wordprocessingShape">
                    <wps:wsp>
                      <wps:cNvSpPr/>
                      <wps:spPr>
                        <a:xfrm>
                          <a:off x="0" y="0"/>
                          <a:ext cx="1887220" cy="6440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FB1046"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Studies included in review</w:t>
                            </w:r>
                          </w:p>
                          <w:p w14:paraId="75AC3667"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(n =5)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B24A7B" id="Rectangle 13" o:spid="_x0000_s1036" style="position:absolute;margin-left:42.7pt;margin-top:3.4pt;width:148.6pt;height:50.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" filled="f" strokecolor="black [3213]" strokeweight="2pt">
                <v:textbox>
                  <w:txbxContent>
                    <w:p w14:paraId="77FB1046"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Studies included in review</w:t>
                      </w:r>
                    </w:p>
                    <w:p w14:paraId="75AC3667" w14:textId="77777777" w:rsidR="006D4D1D" w:rsidRPr="00E4442E" w:rsidRDefault="006D4D1D" w:rsidP="006D4D1D">
                      <w:pPr>
                        <w:rPr>
                          <w:rFonts w:ascii="Times New Roman" w:hAnsi="Times New Roman" w:cs="Times New Roman"/>
                          <w:color w:val="000000" w:themeColor="text1"/>
                          <w:sz w:val="20"/>
                          <w:szCs w:val="20"/>
                        </w:rPr>
                      </w:pPr>
                      <w:r w:rsidRPr="00E4442E">
                        <w:rPr>
                          <w:rFonts w:ascii="Times New Roman" w:hAnsi="Times New Roman" w:cs="Times New Roman"/>
                          <w:color w:val="000000" w:themeColor="text1"/>
                          <w:sz w:val="20"/>
                          <w:szCs w:val="20"/>
                        </w:rPr>
                        <w:t>(n =5)</w:t>
                      </w:r>
                    </w:p>
                  </w:txbxContent>
                </v:textbox>
              </v:rect>
            </w:pict>
          </mc:Fallback>
        </mc:AlternateContent>
      </w:r>
      <w:r w:rsidRPr="00E4442E">
        <w:rPr>
          <w:rFonts w:ascii="Times New Roman" w:hAnsi="Times New Roman" w:cs="Times New Roman"/>
          <w:noProof/>
          <w:sz w:val="20"/>
          <w:szCs w:val="20"/>
        </w:rPr>
        <mc:AlternateContent>
          <mc:Choice Requires="wps">
            <w:drawing>
              <wp:anchor distT="0" distB="0" distL="114300" distR="114300" simplePos="0" relativeHeight="251672576" behindDoc="0" locked="0" layoutInCell="1" allowOverlap="1" wp14:anchorId="70E689B7" wp14:editId="07399DCE">
                <wp:simplePos x="0" y="0"/>
                <wp:positionH relativeFrom="column">
                  <wp:posOffset>-133509</wp:posOffset>
                </wp:positionH>
                <wp:positionV relativeFrom="paragraph">
                  <wp:posOffset>170656</wp:posOffset>
                </wp:positionV>
                <wp:extent cx="764223" cy="262890"/>
                <wp:effectExtent l="2858" t="0" r="20002" b="20003"/>
                <wp:wrapNone/>
                <wp:docPr id="33" name="Flowchart: Alternate Process 33"/>
                <wp:cNvGraphicFramePr/>
                <a:graphic xmlns:a="http://schemas.openxmlformats.org/drawingml/2006/main">
                  <a:graphicData uri="http://schemas.microsoft.com/office/word/2010/wordprocessingShape">
                    <wps:wsp>
                      <wps:cNvSpPr/>
                      <wps:spPr>
                        <a:xfrm rot="16200000">
                          <a:off x="0" y="0"/>
                          <a:ext cx="764223" cy="262890"/>
                        </a:xfrm>
                        <a:prstGeom prst="flowChartAlternateProcess">
                          <a:avLst/>
                        </a:prstGeom>
                        <a:noFill/>
                        <a:ln>
                          <a:solidFill>
                            <a:schemeClr val="tx1"/>
                          </a:solidFill>
                        </a:ln>
                      </wps:spPr>
                      <wps:style>
                        <a:lnRef idx="2">
                          <a:schemeClr val="accent4">
                            <a:shade val="50000"/>
                          </a:schemeClr>
                        </a:lnRef>
                        <a:fillRef idx="1">
                          <a:schemeClr val="accent4"/>
                        </a:fillRef>
                        <a:effectRef idx="0">
                          <a:schemeClr val="accent4"/>
                        </a:effectRef>
                        <a:fontRef idx="minor">
                          <a:schemeClr val="lt1"/>
                        </a:fontRef>
                      </wps:style>
                      <wps:txbx>
                        <w:txbxContent>
                          <w:p w14:paraId="7C0AC0E8" w14:textId="77777777" w:rsidR="006D4D1D" w:rsidRPr="00E4442E" w:rsidRDefault="006D4D1D" w:rsidP="006D4D1D">
                            <w:pPr>
                              <w:jc w:val="center"/>
                              <w:rPr>
                                <w:rFonts w:ascii="Times New Roman" w:hAnsi="Times New Roman" w:cs="Times New Roman"/>
                                <w:b/>
                                <w:color w:val="000000" w:themeColor="text1"/>
                                <w:sz w:val="20"/>
                                <w:szCs w:val="20"/>
                              </w:rPr>
                            </w:pPr>
                            <w:r w:rsidRPr="00E4442E">
                              <w:rPr>
                                <w:rFonts w:ascii="Times New Roman" w:hAnsi="Times New Roman" w:cs="Times New Roman"/>
                                <w:b/>
                                <w:color w:val="000000" w:themeColor="text1"/>
                                <w:sz w:val="20"/>
                                <w:szCs w:val="20"/>
                              </w:rPr>
                              <w:t>Included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689B7" id="Flowchart: Alternate Process 33" o:spid="_x0000_s1037" type="#_x0000_t176" style="position:absolute;margin-left:-10.5pt;margin-top:13.45pt;width:60.2pt;height:20.7pt;rotation:-9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" filled="f" strokecolor="black [3213]" strokeweight="2pt">
                <v:textbox>
                  <w:txbxContent>
                    <w:p w14:paraId="7C0AC0E8" w14:textId="77777777" w:rsidR="006D4D1D" w:rsidRPr="00E4442E" w:rsidRDefault="006D4D1D" w:rsidP="006D4D1D">
                      <w:pPr>
                        <w:jc w:val="center"/>
                        <w:rPr>
                          <w:rFonts w:ascii="Times New Roman" w:hAnsi="Times New Roman" w:cs="Times New Roman"/>
                          <w:b/>
                          <w:color w:val="000000" w:themeColor="text1"/>
                          <w:sz w:val="20"/>
                          <w:szCs w:val="20"/>
                        </w:rPr>
                      </w:pPr>
                      <w:r w:rsidRPr="00E4442E">
                        <w:rPr>
                          <w:rFonts w:ascii="Times New Roman" w:hAnsi="Times New Roman" w:cs="Times New Roman"/>
                          <w:b/>
                          <w:color w:val="000000" w:themeColor="text1"/>
                          <w:sz w:val="20"/>
                          <w:szCs w:val="20"/>
                        </w:rPr>
                        <w:t>Included</w:t>
                      </w:r>
                    </w:p>
                  </w:txbxContent>
                </v:textbox>
              </v:shape>
            </w:pict>
          </mc:Fallback>
        </mc:AlternateContent>
      </w:r>
    </w:p>
    <w:p w14:paraId="7CE0FADE" w14:textId="77777777" w:rsidR="006D4D1D" w:rsidRPr="00E4442E" w:rsidRDefault="006D4D1D" w:rsidP="006D4D1D">
      <w:pPr>
        <w:spacing w:line="360" w:lineRule="auto"/>
        <w:rPr>
          <w:rFonts w:ascii="Times New Roman" w:hAnsi="Times New Roman" w:cs="Times New Roman"/>
          <w:sz w:val="20"/>
          <w:szCs w:val="20"/>
        </w:rPr>
      </w:pPr>
    </w:p>
    <w:p w14:paraId="5E052323" w14:textId="77777777" w:rsidR="006D4D1D" w:rsidRPr="00E4442E" w:rsidRDefault="006D4D1D" w:rsidP="006D4D1D">
      <w:pPr>
        <w:spacing w:line="360" w:lineRule="auto"/>
        <w:rPr>
          <w:rFonts w:ascii="Times New Roman" w:hAnsi="Times New Roman" w:cs="Times New Roman"/>
          <w:sz w:val="20"/>
          <w:szCs w:val="20"/>
        </w:rPr>
      </w:pPr>
    </w:p>
    <w:p w14:paraId="0621E5BD" w14:textId="77777777" w:rsidR="006D4D1D" w:rsidRDefault="006D4D1D" w:rsidP="006D4D1D">
      <w:pPr>
        <w:spacing w:line="360" w:lineRule="auto"/>
        <w:jc w:val="both"/>
        <w:rPr>
          <w:rFonts w:ascii="Times New Roman" w:eastAsia="Times New Roman" w:hAnsi="Times New Roman" w:cs="Times New Roman"/>
        </w:rPr>
      </w:pPr>
    </w:p>
    <w:p w14:paraId="5D7725FA" w14:textId="77777777" w:rsidR="006D4D1D" w:rsidRDefault="006D4D1D" w:rsidP="006D4D1D">
      <w:pPr>
        <w:spacing w:line="360" w:lineRule="auto"/>
        <w:jc w:val="both"/>
        <w:rPr>
          <w:rFonts w:ascii="Times New Roman" w:eastAsia="Times New Roman" w:hAnsi="Times New Roman" w:cs="Times New Roman"/>
        </w:rPr>
      </w:pPr>
    </w:p>
    <w:p w14:paraId="3EF8C901" w14:textId="77777777" w:rsidR="006D4D1D" w:rsidRDefault="006D4D1D" w:rsidP="006D4D1D">
      <w:pPr>
        <w:spacing w:line="360" w:lineRule="auto"/>
        <w:jc w:val="both"/>
        <w:rPr>
          <w:rFonts w:ascii="Times New Roman" w:eastAsia="Times New Roman" w:hAnsi="Times New Roman" w:cs="Times New Roman"/>
        </w:rPr>
      </w:pPr>
    </w:p>
    <w:p w14:paraId="6943F564" w14:textId="77777777" w:rsidR="006D4D1D" w:rsidRDefault="006D4D1D" w:rsidP="006D4D1D">
      <w:pPr>
        <w:spacing w:line="360" w:lineRule="auto"/>
        <w:jc w:val="both"/>
        <w:rPr>
          <w:rFonts w:ascii="Times New Roman" w:eastAsia="Times New Roman" w:hAnsi="Times New Roman" w:cs="Times New Roman"/>
        </w:rPr>
      </w:pPr>
    </w:p>
    <w:p w14:paraId="6F29E8D9" w14:textId="10D1E724" w:rsidR="006D4D1D" w:rsidRDefault="006D4D1D" w:rsidP="006D4D1D">
      <w:pPr>
        <w:autoSpaceDE w:val="0"/>
        <w:autoSpaceDN w:val="0"/>
        <w:adjustRightInd w:val="0"/>
        <w:spacing w:line="360" w:lineRule="auto"/>
        <w:rPr>
          <w:rFonts w:ascii="Times New Roman" w:hAnsi="Times New Roman" w:cs="Times New Roman"/>
        </w:rPr>
      </w:pPr>
      <w:r w:rsidRPr="000C0120">
        <w:rPr>
          <w:rFonts w:ascii="Times New Roman" w:eastAsia="Times New Roman" w:hAnsi="Times New Roman" w:cs="Times New Roman"/>
        </w:rPr>
        <w:t>Figure 1</w:t>
      </w:r>
      <w:r>
        <w:rPr>
          <w:rFonts w:ascii="Times New Roman" w:eastAsia="Times New Roman" w:hAnsi="Times New Roman" w:cs="Times New Roman"/>
        </w:rPr>
        <w:t>.</w:t>
      </w:r>
      <w:r w:rsidRPr="000C0120">
        <w:rPr>
          <w:rFonts w:ascii="Times New Roman" w:eastAsia="Times New Roman" w:hAnsi="Times New Roman" w:cs="Times New Roman"/>
        </w:rPr>
        <w:t xml:space="preserve"> </w:t>
      </w:r>
      <w:r w:rsidRPr="000C0120">
        <w:rPr>
          <w:rFonts w:ascii="Times New Roman" w:hAnsi="Times New Roman" w:cs="Times New Roman"/>
        </w:rPr>
        <w:t>Flow diagram showing the search strategy used in the current review.</w:t>
      </w:r>
    </w:p>
    <w:p w14:paraId="4CFA4E6F" w14:textId="77777777" w:rsidR="006D4D1D" w:rsidRDefault="006D4D1D" w:rsidP="006D4D1D">
      <w:pPr>
        <w:autoSpaceDE w:val="0"/>
        <w:autoSpaceDN w:val="0"/>
        <w:adjustRightInd w:val="0"/>
        <w:spacing w:line="360" w:lineRule="auto"/>
        <w:rPr>
          <w:rFonts w:ascii="Times New Roman" w:hAnsi="Times New Roman" w:cs="Times New Roman"/>
        </w:rPr>
        <w:sectPr w:rsidR="006D4D1D">
          <w:pgSz w:w="11900" w:h="16840"/>
          <w:pgMar w:top="1440" w:right="1440" w:bottom="1440" w:left="1440" w:header="708" w:footer="708" w:gutter="0"/>
          <w:pgNumType w:start="1"/>
          <w:cols w:space="720"/>
        </w:sectPr>
      </w:pPr>
    </w:p>
    <w:p w14:paraId="5F9CFCA9" w14:textId="2495BC28" w:rsidR="006D4D1D" w:rsidRDefault="006D4D1D" w:rsidP="006D4D1D">
      <w:pPr>
        <w:autoSpaceDE w:val="0"/>
        <w:autoSpaceDN w:val="0"/>
        <w:adjustRightInd w:val="0"/>
        <w:spacing w:line="360" w:lineRule="auto"/>
        <w:rPr>
          <w:rFonts w:ascii="Times New Roman" w:hAnsi="Times New Roman" w:cs="Times New Roman"/>
        </w:rPr>
      </w:pPr>
    </w:p>
    <w:p w14:paraId="1F601F6D" w14:textId="45A26AB8" w:rsidR="006D4D1D" w:rsidRDefault="006D4D1D" w:rsidP="006D4D1D">
      <w:pPr>
        <w:autoSpaceDE w:val="0"/>
        <w:autoSpaceDN w:val="0"/>
        <w:adjustRightInd w:val="0"/>
        <w:spacing w:line="360" w:lineRule="auto"/>
        <w:rPr>
          <w:rFonts w:ascii="Times New Roman" w:hAnsi="Times New Roman" w:cs="Times New Roman"/>
        </w:rPr>
      </w:pPr>
    </w:p>
    <w:p w14:paraId="227FD436" w14:textId="77777777" w:rsidR="006D4D1D" w:rsidRPr="003128F6" w:rsidRDefault="006D4D1D" w:rsidP="006D4D1D">
      <w:pPr>
        <w:autoSpaceDE w:val="0"/>
        <w:autoSpaceDN w:val="0"/>
        <w:adjustRightInd w:val="0"/>
        <w:spacing w:line="360" w:lineRule="auto"/>
        <w:rPr>
          <w:rFonts w:ascii="Times New Roman" w:hAnsi="Times New Roman" w:cs="Times New Roman"/>
          <w:sz w:val="20"/>
          <w:szCs w:val="20"/>
        </w:rPr>
      </w:pPr>
      <w:r w:rsidRPr="003128F6">
        <w:rPr>
          <w:rFonts w:ascii="Times New Roman" w:hAnsi="Times New Roman" w:cs="Times New Roman"/>
          <w:sz w:val="20"/>
          <w:szCs w:val="20"/>
        </w:rPr>
        <w:t xml:space="preserve">Table 1.  Studies of </w:t>
      </w:r>
      <w:proofErr w:type="spellStart"/>
      <w:r>
        <w:rPr>
          <w:rFonts w:ascii="Times New Roman" w:hAnsi="Times New Roman" w:cs="Times New Roman"/>
          <w:sz w:val="20"/>
          <w:szCs w:val="20"/>
        </w:rPr>
        <w:t>m</w:t>
      </w:r>
      <w:r w:rsidRPr="003128F6">
        <w:rPr>
          <w:rFonts w:ascii="Times New Roman" w:hAnsi="Times New Roman" w:cs="Times New Roman"/>
          <w:sz w:val="20"/>
          <w:szCs w:val="20"/>
        </w:rPr>
        <w:t>enarcheal</w:t>
      </w:r>
      <w:proofErr w:type="spellEnd"/>
      <w:r w:rsidRPr="003128F6">
        <w:rPr>
          <w:rFonts w:ascii="Times New Roman" w:hAnsi="Times New Roman" w:cs="Times New Roman"/>
          <w:sz w:val="20"/>
          <w:szCs w:val="20"/>
        </w:rPr>
        <w:t xml:space="preserve"> age and fat mass.</w:t>
      </w:r>
    </w:p>
    <w:tbl>
      <w:tblPr>
        <w:tblStyle w:val="TableGrid"/>
        <w:tblW w:w="14289" w:type="dxa"/>
        <w:tblLook w:val="04A0" w:firstRow="1" w:lastRow="0" w:firstColumn="1" w:lastColumn="0" w:noHBand="0" w:noVBand="1"/>
      </w:tblPr>
      <w:tblGrid>
        <w:gridCol w:w="1005"/>
        <w:gridCol w:w="2561"/>
        <w:gridCol w:w="1860"/>
        <w:gridCol w:w="1037"/>
        <w:gridCol w:w="1265"/>
        <w:gridCol w:w="1183"/>
        <w:gridCol w:w="1169"/>
        <w:gridCol w:w="1460"/>
        <w:gridCol w:w="1138"/>
        <w:gridCol w:w="1611"/>
      </w:tblGrid>
      <w:tr w:rsidR="006D4D1D" w:rsidRPr="00B675AF" w14:paraId="1AE6ED3F" w14:textId="77777777" w:rsidTr="000412D1">
        <w:tc>
          <w:tcPr>
            <w:tcW w:w="874" w:type="dxa"/>
          </w:tcPr>
          <w:p w14:paraId="1CFCD2EB" w14:textId="77777777" w:rsidR="006D4D1D" w:rsidRPr="003128F6" w:rsidRDefault="006D4D1D" w:rsidP="000412D1">
            <w:pPr>
              <w:autoSpaceDE w:val="0"/>
              <w:autoSpaceDN w:val="0"/>
              <w:adjustRightInd w:val="0"/>
              <w:spacing w:line="360" w:lineRule="auto"/>
              <w:rPr>
                <w:rFonts w:ascii="Times New Roman" w:eastAsia="Times New Roman" w:hAnsi="Times New Roman" w:cs="Times New Roman"/>
                <w:b/>
                <w:bCs/>
                <w:sz w:val="20"/>
                <w:szCs w:val="20"/>
              </w:rPr>
            </w:pPr>
            <w:r w:rsidRPr="003128F6">
              <w:rPr>
                <w:rFonts w:ascii="Times New Roman" w:eastAsia="Times New Roman" w:hAnsi="Times New Roman" w:cs="Times New Roman"/>
                <w:b/>
                <w:bCs/>
                <w:sz w:val="20"/>
                <w:szCs w:val="20"/>
              </w:rPr>
              <w:t>Number</w:t>
            </w:r>
            <w:r>
              <w:rPr>
                <w:rFonts w:ascii="Times New Roman" w:eastAsia="Times New Roman" w:hAnsi="Times New Roman" w:cs="Times New Roman"/>
                <w:b/>
                <w:bCs/>
                <w:sz w:val="20"/>
                <w:szCs w:val="20"/>
              </w:rPr>
              <w:t>s</w:t>
            </w:r>
          </w:p>
        </w:tc>
        <w:tc>
          <w:tcPr>
            <w:tcW w:w="2629" w:type="dxa"/>
          </w:tcPr>
          <w:p w14:paraId="2A3436CC" w14:textId="77777777" w:rsidR="006D4D1D" w:rsidRPr="003128F6" w:rsidRDefault="006D4D1D" w:rsidP="000412D1">
            <w:pPr>
              <w:autoSpaceDE w:val="0"/>
              <w:autoSpaceDN w:val="0"/>
              <w:adjustRightInd w:val="0"/>
              <w:spacing w:line="360" w:lineRule="auto"/>
              <w:rPr>
                <w:rFonts w:ascii="Times New Roman" w:eastAsia="Times New Roman" w:hAnsi="Times New Roman" w:cs="Times New Roman"/>
                <w:b/>
                <w:bCs/>
                <w:sz w:val="20"/>
                <w:szCs w:val="20"/>
              </w:rPr>
            </w:pPr>
            <w:r w:rsidRPr="003128F6">
              <w:rPr>
                <w:rFonts w:ascii="Times New Roman" w:eastAsia="Times New Roman" w:hAnsi="Times New Roman" w:cs="Times New Roman"/>
                <w:b/>
                <w:bCs/>
                <w:sz w:val="20"/>
                <w:szCs w:val="20"/>
              </w:rPr>
              <w:t>Title</w:t>
            </w:r>
          </w:p>
        </w:tc>
        <w:tc>
          <w:tcPr>
            <w:tcW w:w="1879" w:type="dxa"/>
          </w:tcPr>
          <w:p w14:paraId="3026F725" w14:textId="77777777" w:rsidR="006D4D1D" w:rsidRPr="003128F6" w:rsidRDefault="006D4D1D" w:rsidP="000412D1">
            <w:pPr>
              <w:autoSpaceDE w:val="0"/>
              <w:autoSpaceDN w:val="0"/>
              <w:adjustRightInd w:val="0"/>
              <w:spacing w:line="360" w:lineRule="auto"/>
              <w:rPr>
                <w:rFonts w:ascii="Times New Roman" w:eastAsia="Times New Roman" w:hAnsi="Times New Roman" w:cs="Times New Roman"/>
                <w:b/>
                <w:bCs/>
                <w:sz w:val="20"/>
                <w:szCs w:val="20"/>
              </w:rPr>
            </w:pPr>
            <w:r w:rsidRPr="003128F6">
              <w:rPr>
                <w:rFonts w:ascii="Times New Roman" w:eastAsia="Times New Roman" w:hAnsi="Times New Roman" w:cs="Times New Roman"/>
                <w:b/>
                <w:bCs/>
                <w:sz w:val="20"/>
                <w:szCs w:val="20"/>
              </w:rPr>
              <w:t>Authors</w:t>
            </w:r>
          </w:p>
        </w:tc>
        <w:tc>
          <w:tcPr>
            <w:tcW w:w="1044" w:type="dxa"/>
          </w:tcPr>
          <w:p w14:paraId="61E40169" w14:textId="77777777" w:rsidR="006D4D1D" w:rsidRPr="003128F6" w:rsidRDefault="006D4D1D" w:rsidP="000412D1">
            <w:pPr>
              <w:autoSpaceDE w:val="0"/>
              <w:autoSpaceDN w:val="0"/>
              <w:adjustRightInd w:val="0"/>
              <w:spacing w:line="360" w:lineRule="auto"/>
              <w:rPr>
                <w:rFonts w:ascii="Times New Roman" w:eastAsia="Times New Roman" w:hAnsi="Times New Roman" w:cs="Times New Roman"/>
                <w:b/>
                <w:bCs/>
                <w:sz w:val="20"/>
                <w:szCs w:val="20"/>
              </w:rPr>
            </w:pPr>
            <w:r w:rsidRPr="003128F6">
              <w:rPr>
                <w:rFonts w:ascii="Times New Roman" w:eastAsia="Times New Roman" w:hAnsi="Times New Roman" w:cs="Times New Roman"/>
                <w:b/>
                <w:bCs/>
                <w:sz w:val="20"/>
                <w:szCs w:val="20"/>
              </w:rPr>
              <w:t>Design</w:t>
            </w:r>
          </w:p>
        </w:tc>
        <w:tc>
          <w:tcPr>
            <w:tcW w:w="1281" w:type="dxa"/>
          </w:tcPr>
          <w:p w14:paraId="0316F11D" w14:textId="77777777" w:rsidR="006D4D1D" w:rsidRPr="003128F6" w:rsidRDefault="006D4D1D" w:rsidP="000412D1">
            <w:pPr>
              <w:autoSpaceDE w:val="0"/>
              <w:autoSpaceDN w:val="0"/>
              <w:adjustRightInd w:val="0"/>
              <w:spacing w:line="360" w:lineRule="auto"/>
              <w:rPr>
                <w:rFonts w:ascii="Times New Roman" w:eastAsia="Times New Roman" w:hAnsi="Times New Roman" w:cs="Times New Roman"/>
                <w:b/>
                <w:bCs/>
                <w:sz w:val="20"/>
                <w:szCs w:val="20"/>
              </w:rPr>
            </w:pPr>
            <w:r w:rsidRPr="003128F6">
              <w:rPr>
                <w:rFonts w:ascii="Times New Roman" w:eastAsia="Times New Roman" w:hAnsi="Times New Roman" w:cs="Times New Roman"/>
                <w:b/>
                <w:bCs/>
                <w:sz w:val="20"/>
                <w:szCs w:val="20"/>
              </w:rPr>
              <w:t>Location</w:t>
            </w:r>
          </w:p>
        </w:tc>
        <w:tc>
          <w:tcPr>
            <w:tcW w:w="1179" w:type="dxa"/>
          </w:tcPr>
          <w:p w14:paraId="222CA274" w14:textId="77777777" w:rsidR="006D4D1D" w:rsidRPr="003128F6" w:rsidRDefault="006D4D1D" w:rsidP="000412D1">
            <w:pPr>
              <w:autoSpaceDE w:val="0"/>
              <w:autoSpaceDN w:val="0"/>
              <w:adjustRightInd w:val="0"/>
              <w:spacing w:line="360" w:lineRule="auto"/>
              <w:rPr>
                <w:rFonts w:ascii="Times New Roman" w:eastAsia="Times New Roman" w:hAnsi="Times New Roman" w:cs="Times New Roman"/>
                <w:b/>
                <w:bCs/>
                <w:sz w:val="20"/>
                <w:szCs w:val="20"/>
              </w:rPr>
            </w:pPr>
            <w:r w:rsidRPr="003128F6">
              <w:rPr>
                <w:rFonts w:ascii="Times New Roman" w:hAnsi="Times New Roman" w:cs="Times New Roman"/>
                <w:b/>
                <w:bCs/>
                <w:sz w:val="20"/>
                <w:szCs w:val="20"/>
              </w:rPr>
              <w:t>Year of publication</w:t>
            </w:r>
          </w:p>
        </w:tc>
        <w:tc>
          <w:tcPr>
            <w:tcW w:w="1185" w:type="dxa"/>
          </w:tcPr>
          <w:p w14:paraId="25610979" w14:textId="77777777" w:rsidR="006D4D1D" w:rsidRPr="003128F6" w:rsidRDefault="006D4D1D" w:rsidP="000412D1">
            <w:pPr>
              <w:autoSpaceDE w:val="0"/>
              <w:autoSpaceDN w:val="0"/>
              <w:adjustRightInd w:val="0"/>
              <w:spacing w:line="360" w:lineRule="auto"/>
              <w:rPr>
                <w:rFonts w:ascii="Times New Roman" w:hAnsi="Times New Roman" w:cs="Times New Roman"/>
                <w:b/>
                <w:bCs/>
                <w:sz w:val="20"/>
                <w:szCs w:val="20"/>
              </w:rPr>
            </w:pPr>
            <w:r w:rsidRPr="003128F6">
              <w:rPr>
                <w:rFonts w:ascii="Times New Roman" w:hAnsi="Times New Roman" w:cs="Times New Roman"/>
                <w:b/>
                <w:bCs/>
                <w:sz w:val="20"/>
                <w:szCs w:val="20"/>
              </w:rPr>
              <w:t>Number of subjects</w:t>
            </w:r>
          </w:p>
        </w:tc>
        <w:tc>
          <w:tcPr>
            <w:tcW w:w="1439" w:type="dxa"/>
          </w:tcPr>
          <w:p w14:paraId="16B51C75" w14:textId="77777777" w:rsidR="006D4D1D" w:rsidRPr="003128F6" w:rsidRDefault="006D4D1D" w:rsidP="000412D1">
            <w:pPr>
              <w:autoSpaceDE w:val="0"/>
              <w:autoSpaceDN w:val="0"/>
              <w:adjustRightInd w:val="0"/>
              <w:spacing w:line="360" w:lineRule="auto"/>
              <w:rPr>
                <w:rFonts w:ascii="Times New Roman" w:eastAsia="Times New Roman" w:hAnsi="Times New Roman" w:cs="Times New Roman"/>
                <w:b/>
                <w:bCs/>
                <w:sz w:val="20"/>
                <w:szCs w:val="20"/>
              </w:rPr>
            </w:pPr>
            <w:r w:rsidRPr="003128F6">
              <w:rPr>
                <w:rFonts w:ascii="Times New Roman" w:hAnsi="Times New Roman" w:cs="Times New Roman"/>
                <w:b/>
                <w:bCs/>
                <w:sz w:val="20"/>
                <w:szCs w:val="20"/>
              </w:rPr>
              <w:t>Subject characteristics</w:t>
            </w:r>
          </w:p>
        </w:tc>
        <w:tc>
          <w:tcPr>
            <w:tcW w:w="1138" w:type="dxa"/>
          </w:tcPr>
          <w:p w14:paraId="3D118281" w14:textId="77777777" w:rsidR="006D4D1D" w:rsidRPr="003128F6" w:rsidRDefault="006D4D1D" w:rsidP="000412D1">
            <w:pPr>
              <w:autoSpaceDE w:val="0"/>
              <w:autoSpaceDN w:val="0"/>
              <w:adjustRightInd w:val="0"/>
              <w:spacing w:line="360" w:lineRule="auto"/>
              <w:rPr>
                <w:rFonts w:ascii="Times New Roman" w:eastAsia="Times New Roman" w:hAnsi="Times New Roman" w:cs="Times New Roman"/>
                <w:b/>
                <w:bCs/>
                <w:sz w:val="20"/>
                <w:szCs w:val="20"/>
              </w:rPr>
            </w:pPr>
            <w:r w:rsidRPr="003128F6">
              <w:rPr>
                <w:rFonts w:ascii="Times New Roman" w:eastAsia="Times New Roman" w:hAnsi="Times New Roman" w:cs="Times New Roman"/>
                <w:b/>
                <w:bCs/>
                <w:sz w:val="20"/>
                <w:szCs w:val="20"/>
              </w:rPr>
              <w:t>Variables</w:t>
            </w:r>
          </w:p>
        </w:tc>
        <w:tc>
          <w:tcPr>
            <w:tcW w:w="1641" w:type="dxa"/>
          </w:tcPr>
          <w:p w14:paraId="63C86C12" w14:textId="77777777" w:rsidR="006D4D1D" w:rsidRPr="003128F6" w:rsidRDefault="006D4D1D" w:rsidP="000412D1">
            <w:pPr>
              <w:autoSpaceDE w:val="0"/>
              <w:autoSpaceDN w:val="0"/>
              <w:adjustRightInd w:val="0"/>
              <w:spacing w:line="360" w:lineRule="auto"/>
              <w:rPr>
                <w:rFonts w:ascii="Times New Roman" w:eastAsia="Times New Roman" w:hAnsi="Times New Roman" w:cs="Times New Roman"/>
                <w:b/>
                <w:bCs/>
                <w:sz w:val="20"/>
                <w:szCs w:val="20"/>
              </w:rPr>
            </w:pPr>
            <w:r w:rsidRPr="003128F6">
              <w:rPr>
                <w:rFonts w:ascii="Times New Roman" w:eastAsia="Times New Roman" w:hAnsi="Times New Roman" w:cs="Times New Roman"/>
                <w:b/>
                <w:bCs/>
                <w:sz w:val="20"/>
                <w:szCs w:val="20"/>
              </w:rPr>
              <w:t>Results</w:t>
            </w:r>
          </w:p>
        </w:tc>
      </w:tr>
      <w:tr w:rsidR="006D4D1D" w:rsidRPr="00B675AF" w14:paraId="6AC342FB" w14:textId="77777777" w:rsidTr="000412D1">
        <w:tc>
          <w:tcPr>
            <w:tcW w:w="874" w:type="dxa"/>
          </w:tcPr>
          <w:p w14:paraId="28284349"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1</w:t>
            </w:r>
          </w:p>
        </w:tc>
        <w:tc>
          <w:tcPr>
            <w:tcW w:w="2629" w:type="dxa"/>
          </w:tcPr>
          <w:p w14:paraId="2BAA003E"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Nutritional Status and Body Fat Percent with Early Menarche in Elementary School Students.</w:t>
            </w:r>
          </w:p>
        </w:tc>
        <w:tc>
          <w:tcPr>
            <w:tcW w:w="1879" w:type="dxa"/>
          </w:tcPr>
          <w:p w14:paraId="33D81142" w14:textId="77777777" w:rsidR="006D4D1D" w:rsidRPr="00B675AF" w:rsidRDefault="006D4D1D" w:rsidP="000412D1">
            <w:pPr>
              <w:pStyle w:val="Default"/>
              <w:spacing w:line="360" w:lineRule="auto"/>
              <w:rPr>
                <w:sz w:val="20"/>
                <w:szCs w:val="20"/>
              </w:rPr>
            </w:pPr>
            <w:proofErr w:type="spellStart"/>
            <w:r w:rsidRPr="00B675AF">
              <w:rPr>
                <w:sz w:val="20"/>
                <w:szCs w:val="20"/>
              </w:rPr>
              <w:t>Taufiqurrahman</w:t>
            </w:r>
            <w:proofErr w:type="spellEnd"/>
            <w:r w:rsidRPr="00B675AF">
              <w:rPr>
                <w:sz w:val="20"/>
                <w:szCs w:val="20"/>
              </w:rPr>
              <w:t xml:space="preserve">, et al </w:t>
            </w:r>
          </w:p>
          <w:p w14:paraId="031AD670"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044" w:type="dxa"/>
          </w:tcPr>
          <w:p w14:paraId="37A148C6"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hAnsi="Times New Roman" w:cs="Times New Roman"/>
                <w:sz w:val="20"/>
                <w:szCs w:val="20"/>
              </w:rPr>
              <w:t>Cross</w:t>
            </w:r>
            <w:r>
              <w:rPr>
                <w:rFonts w:ascii="Times New Roman" w:hAnsi="Times New Roman" w:cs="Times New Roman"/>
                <w:sz w:val="20"/>
                <w:szCs w:val="20"/>
              </w:rPr>
              <w:t>-</w:t>
            </w:r>
            <w:r w:rsidRPr="00B675AF">
              <w:rPr>
                <w:rFonts w:ascii="Times New Roman" w:hAnsi="Times New Roman" w:cs="Times New Roman"/>
                <w:sz w:val="20"/>
                <w:szCs w:val="20"/>
              </w:rPr>
              <w:t xml:space="preserve"> sectional </w:t>
            </w:r>
          </w:p>
        </w:tc>
        <w:tc>
          <w:tcPr>
            <w:tcW w:w="1281" w:type="dxa"/>
          </w:tcPr>
          <w:p w14:paraId="4171B5B7" w14:textId="77777777" w:rsidR="006D4D1D" w:rsidRPr="00B675AF" w:rsidRDefault="006D4D1D" w:rsidP="000412D1">
            <w:pPr>
              <w:pStyle w:val="Default"/>
              <w:spacing w:line="360" w:lineRule="auto"/>
              <w:rPr>
                <w:sz w:val="20"/>
                <w:szCs w:val="20"/>
              </w:rPr>
            </w:pPr>
            <w:proofErr w:type="spellStart"/>
            <w:r w:rsidRPr="00B675AF">
              <w:rPr>
                <w:sz w:val="20"/>
                <w:szCs w:val="20"/>
              </w:rPr>
              <w:t>Kab</w:t>
            </w:r>
            <w:proofErr w:type="spellEnd"/>
            <w:r w:rsidRPr="00B675AF">
              <w:rPr>
                <w:sz w:val="20"/>
                <w:szCs w:val="20"/>
              </w:rPr>
              <w:t xml:space="preserve">. Banjar </w:t>
            </w:r>
          </w:p>
          <w:p w14:paraId="4254F988"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179" w:type="dxa"/>
          </w:tcPr>
          <w:p w14:paraId="50F5BE42"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201</w:t>
            </w:r>
            <w:r>
              <w:rPr>
                <w:rFonts w:ascii="Times New Roman" w:eastAsia="Times New Roman" w:hAnsi="Times New Roman" w:cs="Times New Roman"/>
                <w:sz w:val="20"/>
                <w:szCs w:val="20"/>
              </w:rPr>
              <w:t>8</w:t>
            </w:r>
          </w:p>
        </w:tc>
        <w:tc>
          <w:tcPr>
            <w:tcW w:w="1185" w:type="dxa"/>
          </w:tcPr>
          <w:p w14:paraId="7E90BA5F"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153</w:t>
            </w:r>
          </w:p>
        </w:tc>
        <w:tc>
          <w:tcPr>
            <w:tcW w:w="1439" w:type="dxa"/>
          </w:tcPr>
          <w:p w14:paraId="114ACAE5"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Students in grades 4-6, aged 10-12 years, have experienced menarche, have not been sick for the last 3 months.</w:t>
            </w:r>
          </w:p>
        </w:tc>
        <w:tc>
          <w:tcPr>
            <w:tcW w:w="1138" w:type="dxa"/>
          </w:tcPr>
          <w:p w14:paraId="7D567ABF"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Fat mass measured using BIA</w:t>
            </w:r>
          </w:p>
        </w:tc>
        <w:tc>
          <w:tcPr>
            <w:tcW w:w="1641" w:type="dxa"/>
          </w:tcPr>
          <w:p w14:paraId="79AFDD21"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There was a significant relationship between percent body fat and early menarche.</w:t>
            </w:r>
          </w:p>
        </w:tc>
      </w:tr>
      <w:tr w:rsidR="006D4D1D" w:rsidRPr="00B675AF" w14:paraId="21CBC46B" w14:textId="77777777" w:rsidTr="000412D1">
        <w:tc>
          <w:tcPr>
            <w:tcW w:w="874" w:type="dxa"/>
          </w:tcPr>
          <w:p w14:paraId="5FED8B19"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2</w:t>
            </w:r>
          </w:p>
        </w:tc>
        <w:tc>
          <w:tcPr>
            <w:tcW w:w="2629" w:type="dxa"/>
          </w:tcPr>
          <w:p w14:paraId="36FE17D9"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Nutritional Status and Percent of Body Fat Associated with Menarche Age in Elementary School Children at SD Muhammadiyah GKB 1 Gresik.</w:t>
            </w:r>
          </w:p>
        </w:tc>
        <w:tc>
          <w:tcPr>
            <w:tcW w:w="1879" w:type="dxa"/>
          </w:tcPr>
          <w:p w14:paraId="4CE5AA89" w14:textId="77777777" w:rsidR="006D4D1D" w:rsidRPr="00B675AF" w:rsidRDefault="006D4D1D" w:rsidP="000412D1">
            <w:pPr>
              <w:pStyle w:val="Default"/>
              <w:spacing w:line="360" w:lineRule="auto"/>
              <w:rPr>
                <w:sz w:val="20"/>
                <w:szCs w:val="20"/>
              </w:rPr>
            </w:pPr>
            <w:proofErr w:type="spellStart"/>
            <w:r w:rsidRPr="00B675AF">
              <w:rPr>
                <w:sz w:val="20"/>
                <w:szCs w:val="20"/>
              </w:rPr>
              <w:t>Makarimah</w:t>
            </w:r>
            <w:proofErr w:type="spellEnd"/>
            <w:r w:rsidRPr="00B675AF">
              <w:rPr>
                <w:sz w:val="20"/>
                <w:szCs w:val="20"/>
              </w:rPr>
              <w:t xml:space="preserve"> et al</w:t>
            </w:r>
          </w:p>
          <w:p w14:paraId="21CC2748"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044" w:type="dxa"/>
          </w:tcPr>
          <w:p w14:paraId="300BC302"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hAnsi="Times New Roman" w:cs="Times New Roman"/>
                <w:sz w:val="20"/>
                <w:szCs w:val="20"/>
              </w:rPr>
              <w:t>Cross</w:t>
            </w:r>
            <w:r>
              <w:rPr>
                <w:rFonts w:ascii="Times New Roman" w:hAnsi="Times New Roman" w:cs="Times New Roman"/>
                <w:sz w:val="20"/>
                <w:szCs w:val="20"/>
              </w:rPr>
              <w:t>-</w:t>
            </w:r>
            <w:r w:rsidRPr="00B675AF">
              <w:rPr>
                <w:rFonts w:ascii="Times New Roman" w:hAnsi="Times New Roman" w:cs="Times New Roman"/>
                <w:sz w:val="20"/>
                <w:szCs w:val="20"/>
              </w:rPr>
              <w:t xml:space="preserve"> sectional </w:t>
            </w:r>
          </w:p>
        </w:tc>
        <w:tc>
          <w:tcPr>
            <w:tcW w:w="1281" w:type="dxa"/>
          </w:tcPr>
          <w:p w14:paraId="4E44F300" w14:textId="77777777" w:rsidR="006D4D1D" w:rsidRPr="00B675AF" w:rsidRDefault="006D4D1D" w:rsidP="000412D1">
            <w:pPr>
              <w:pStyle w:val="Default"/>
              <w:spacing w:line="360" w:lineRule="auto"/>
              <w:rPr>
                <w:sz w:val="20"/>
                <w:szCs w:val="20"/>
              </w:rPr>
            </w:pPr>
            <w:r w:rsidRPr="00B675AF">
              <w:rPr>
                <w:sz w:val="20"/>
                <w:szCs w:val="20"/>
              </w:rPr>
              <w:t xml:space="preserve">Gresik </w:t>
            </w:r>
          </w:p>
          <w:p w14:paraId="462B2795"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179" w:type="dxa"/>
          </w:tcPr>
          <w:p w14:paraId="009A5E24"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2017</w:t>
            </w:r>
          </w:p>
        </w:tc>
        <w:tc>
          <w:tcPr>
            <w:tcW w:w="1185" w:type="dxa"/>
          </w:tcPr>
          <w:p w14:paraId="3D1A4AD8"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37</w:t>
            </w:r>
          </w:p>
        </w:tc>
        <w:tc>
          <w:tcPr>
            <w:tcW w:w="1439" w:type="dxa"/>
          </w:tcPr>
          <w:p w14:paraId="34B60A0D"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Students in grades 5-6 who were already menstruating.</w:t>
            </w:r>
          </w:p>
        </w:tc>
        <w:tc>
          <w:tcPr>
            <w:tcW w:w="1138" w:type="dxa"/>
          </w:tcPr>
          <w:p w14:paraId="46AC61E6"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Fat mass measured using BIA</w:t>
            </w:r>
          </w:p>
        </w:tc>
        <w:tc>
          <w:tcPr>
            <w:tcW w:w="1641" w:type="dxa"/>
          </w:tcPr>
          <w:p w14:paraId="5E3491D7"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There was a weak relationship between percent body fat and menarche.</w:t>
            </w:r>
          </w:p>
        </w:tc>
      </w:tr>
      <w:tr w:rsidR="006D4D1D" w:rsidRPr="00B675AF" w14:paraId="21F5B7C9" w14:textId="77777777" w:rsidTr="000412D1">
        <w:tc>
          <w:tcPr>
            <w:tcW w:w="874" w:type="dxa"/>
          </w:tcPr>
          <w:p w14:paraId="213AF226"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3</w:t>
            </w:r>
          </w:p>
        </w:tc>
        <w:tc>
          <w:tcPr>
            <w:tcW w:w="2629" w:type="dxa"/>
          </w:tcPr>
          <w:p w14:paraId="6D6854E6" w14:textId="77777777" w:rsidR="006D4D1D" w:rsidRPr="00B675AF" w:rsidRDefault="006D4D1D" w:rsidP="000412D1">
            <w:pPr>
              <w:pStyle w:val="Default"/>
              <w:spacing w:line="360" w:lineRule="auto"/>
              <w:rPr>
                <w:sz w:val="20"/>
                <w:szCs w:val="20"/>
              </w:rPr>
            </w:pPr>
            <w:r w:rsidRPr="00B675AF">
              <w:rPr>
                <w:sz w:val="20"/>
                <w:szCs w:val="20"/>
              </w:rPr>
              <w:t xml:space="preserve">Age at </w:t>
            </w:r>
            <w:r>
              <w:rPr>
                <w:sz w:val="20"/>
                <w:szCs w:val="20"/>
              </w:rPr>
              <w:t>Menarche</w:t>
            </w:r>
            <w:r w:rsidRPr="00B675AF">
              <w:rPr>
                <w:sz w:val="20"/>
                <w:szCs w:val="20"/>
              </w:rPr>
              <w:t xml:space="preserve"> and Body Fat.</w:t>
            </w:r>
          </w:p>
          <w:p w14:paraId="568DE521"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879" w:type="dxa"/>
          </w:tcPr>
          <w:p w14:paraId="1C9BFA48" w14:textId="77777777" w:rsidR="006D4D1D" w:rsidRPr="00B675AF" w:rsidRDefault="006D4D1D" w:rsidP="000412D1">
            <w:pPr>
              <w:pStyle w:val="Default"/>
              <w:spacing w:line="360" w:lineRule="auto"/>
              <w:rPr>
                <w:sz w:val="20"/>
                <w:szCs w:val="20"/>
              </w:rPr>
            </w:pPr>
            <w:proofErr w:type="spellStart"/>
            <w:r w:rsidRPr="00B675AF">
              <w:rPr>
                <w:sz w:val="20"/>
                <w:szCs w:val="20"/>
              </w:rPr>
              <w:t>Pulungan</w:t>
            </w:r>
            <w:proofErr w:type="spellEnd"/>
            <w:r w:rsidRPr="00B675AF">
              <w:rPr>
                <w:sz w:val="20"/>
                <w:szCs w:val="20"/>
              </w:rPr>
              <w:t xml:space="preserve"> et al</w:t>
            </w:r>
          </w:p>
          <w:p w14:paraId="26DD6716"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044" w:type="dxa"/>
          </w:tcPr>
          <w:p w14:paraId="16C8830C"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hAnsi="Times New Roman" w:cs="Times New Roman"/>
                <w:sz w:val="20"/>
                <w:szCs w:val="20"/>
              </w:rPr>
              <w:t>Cross</w:t>
            </w:r>
            <w:r>
              <w:rPr>
                <w:rFonts w:ascii="Times New Roman" w:hAnsi="Times New Roman" w:cs="Times New Roman"/>
                <w:sz w:val="20"/>
                <w:szCs w:val="20"/>
              </w:rPr>
              <w:t>-</w:t>
            </w:r>
            <w:r w:rsidRPr="00B675AF">
              <w:rPr>
                <w:rFonts w:ascii="Times New Roman" w:hAnsi="Times New Roman" w:cs="Times New Roman"/>
                <w:sz w:val="20"/>
                <w:szCs w:val="20"/>
              </w:rPr>
              <w:t xml:space="preserve"> sectional </w:t>
            </w:r>
          </w:p>
        </w:tc>
        <w:tc>
          <w:tcPr>
            <w:tcW w:w="1281" w:type="dxa"/>
          </w:tcPr>
          <w:p w14:paraId="255824D9" w14:textId="77777777" w:rsidR="006D4D1D" w:rsidRPr="00B675AF" w:rsidRDefault="006D4D1D" w:rsidP="000412D1">
            <w:pPr>
              <w:pStyle w:val="Default"/>
              <w:spacing w:line="360" w:lineRule="auto"/>
              <w:rPr>
                <w:sz w:val="20"/>
                <w:szCs w:val="20"/>
              </w:rPr>
            </w:pPr>
            <w:r w:rsidRPr="00B675AF">
              <w:rPr>
                <w:sz w:val="20"/>
                <w:szCs w:val="20"/>
              </w:rPr>
              <w:t xml:space="preserve">Jakarta Pusat </w:t>
            </w:r>
          </w:p>
          <w:p w14:paraId="418A693B"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179" w:type="dxa"/>
          </w:tcPr>
          <w:p w14:paraId="75F3D273"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2019</w:t>
            </w:r>
          </w:p>
        </w:tc>
        <w:tc>
          <w:tcPr>
            <w:tcW w:w="1185" w:type="dxa"/>
          </w:tcPr>
          <w:p w14:paraId="25DD73B3"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32</w:t>
            </w:r>
          </w:p>
        </w:tc>
        <w:tc>
          <w:tcPr>
            <w:tcW w:w="1439" w:type="dxa"/>
          </w:tcPr>
          <w:p w14:paraId="3BAC5F7D"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Adolescent</w:t>
            </w:r>
            <w:r w:rsidRPr="00B675AF">
              <w:rPr>
                <w:rFonts w:ascii="Times New Roman" w:eastAsia="Times New Roman" w:hAnsi="Times New Roman" w:cs="Times New Roman"/>
                <w:sz w:val="20"/>
                <w:szCs w:val="20"/>
              </w:rPr>
              <w:t xml:space="preserve"> girls aged 10-15 years who have experienced menarche, and </w:t>
            </w:r>
            <w:r>
              <w:rPr>
                <w:rFonts w:ascii="Times New Roman" w:eastAsia="Times New Roman" w:hAnsi="Times New Roman" w:cs="Times New Roman"/>
                <w:sz w:val="20"/>
                <w:szCs w:val="20"/>
              </w:rPr>
              <w:t>nobody</w:t>
            </w:r>
            <w:r w:rsidRPr="00B675AF">
              <w:rPr>
                <w:rFonts w:ascii="Times New Roman" w:eastAsia="Times New Roman" w:hAnsi="Times New Roman" w:cs="Times New Roman"/>
                <w:sz w:val="20"/>
                <w:szCs w:val="20"/>
              </w:rPr>
              <w:t xml:space="preserve"> changes &gt;5% in the last 3 months.</w:t>
            </w:r>
          </w:p>
        </w:tc>
        <w:tc>
          <w:tcPr>
            <w:tcW w:w="1138" w:type="dxa"/>
          </w:tcPr>
          <w:p w14:paraId="5ED8007F"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Fat mass measured using BIA</w:t>
            </w:r>
          </w:p>
        </w:tc>
        <w:tc>
          <w:tcPr>
            <w:tcW w:w="1641" w:type="dxa"/>
          </w:tcPr>
          <w:p w14:paraId="1F97E9EC"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 xml:space="preserve">There was no correlation between fat mass and </w:t>
            </w:r>
            <w:proofErr w:type="spellStart"/>
            <w:r w:rsidRPr="00B675AF">
              <w:rPr>
                <w:rFonts w:ascii="Times New Roman" w:eastAsia="Times New Roman" w:hAnsi="Times New Roman" w:cs="Times New Roman"/>
                <w:sz w:val="20"/>
                <w:szCs w:val="20"/>
              </w:rPr>
              <w:t>menarcheal</w:t>
            </w:r>
            <w:proofErr w:type="spellEnd"/>
            <w:r w:rsidRPr="00B675AF">
              <w:rPr>
                <w:rFonts w:ascii="Times New Roman" w:eastAsia="Times New Roman" w:hAnsi="Times New Roman" w:cs="Times New Roman"/>
                <w:sz w:val="20"/>
                <w:szCs w:val="20"/>
              </w:rPr>
              <w:t xml:space="preserve"> age.</w:t>
            </w:r>
          </w:p>
        </w:tc>
      </w:tr>
      <w:tr w:rsidR="006D4D1D" w:rsidRPr="00B675AF" w14:paraId="73772D1E" w14:textId="77777777" w:rsidTr="000412D1">
        <w:tc>
          <w:tcPr>
            <w:tcW w:w="874" w:type="dxa"/>
          </w:tcPr>
          <w:p w14:paraId="6A986492"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4</w:t>
            </w:r>
          </w:p>
        </w:tc>
        <w:tc>
          <w:tcPr>
            <w:tcW w:w="2629" w:type="dxa"/>
          </w:tcPr>
          <w:p w14:paraId="73572AF9"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 xml:space="preserve">Relationship between Nutritional Status and Body Fat Percentage Level with the Incidence of Menarche in Grade 5-6 Students at SDN 2 </w:t>
            </w:r>
            <w:proofErr w:type="spellStart"/>
            <w:r w:rsidRPr="00B675AF">
              <w:rPr>
                <w:rFonts w:ascii="Times New Roman" w:eastAsia="Times New Roman" w:hAnsi="Times New Roman" w:cs="Times New Roman"/>
                <w:sz w:val="20"/>
                <w:szCs w:val="20"/>
              </w:rPr>
              <w:t>Bakauheni</w:t>
            </w:r>
            <w:proofErr w:type="spellEnd"/>
            <w:r w:rsidRPr="00B675AF">
              <w:rPr>
                <w:rFonts w:ascii="Times New Roman" w:eastAsia="Times New Roman" w:hAnsi="Times New Roman" w:cs="Times New Roman"/>
                <w:sz w:val="20"/>
                <w:szCs w:val="20"/>
              </w:rPr>
              <w:t xml:space="preserve"> in 2021.</w:t>
            </w:r>
          </w:p>
        </w:tc>
        <w:tc>
          <w:tcPr>
            <w:tcW w:w="1879" w:type="dxa"/>
          </w:tcPr>
          <w:p w14:paraId="72188EE9" w14:textId="77777777" w:rsidR="006D4D1D" w:rsidRPr="00B675AF" w:rsidRDefault="006D4D1D" w:rsidP="000412D1">
            <w:pPr>
              <w:pStyle w:val="Default"/>
              <w:spacing w:line="360" w:lineRule="auto"/>
              <w:rPr>
                <w:sz w:val="20"/>
                <w:szCs w:val="20"/>
              </w:rPr>
            </w:pPr>
            <w:proofErr w:type="spellStart"/>
            <w:r w:rsidRPr="00B675AF">
              <w:rPr>
                <w:sz w:val="20"/>
                <w:szCs w:val="20"/>
              </w:rPr>
              <w:t>Indriyanti</w:t>
            </w:r>
            <w:proofErr w:type="spellEnd"/>
            <w:r w:rsidRPr="00B675AF">
              <w:rPr>
                <w:sz w:val="20"/>
                <w:szCs w:val="20"/>
              </w:rPr>
              <w:t xml:space="preserve"> et al </w:t>
            </w:r>
          </w:p>
          <w:p w14:paraId="332F759C"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044" w:type="dxa"/>
          </w:tcPr>
          <w:p w14:paraId="3EBFA9FA"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hAnsi="Times New Roman" w:cs="Times New Roman"/>
                <w:sz w:val="20"/>
                <w:szCs w:val="20"/>
              </w:rPr>
              <w:t>Cross</w:t>
            </w:r>
            <w:r>
              <w:rPr>
                <w:rFonts w:ascii="Times New Roman" w:hAnsi="Times New Roman" w:cs="Times New Roman"/>
                <w:sz w:val="20"/>
                <w:szCs w:val="20"/>
              </w:rPr>
              <w:t>-</w:t>
            </w:r>
            <w:r w:rsidRPr="00B675AF">
              <w:rPr>
                <w:rFonts w:ascii="Times New Roman" w:hAnsi="Times New Roman" w:cs="Times New Roman"/>
                <w:sz w:val="20"/>
                <w:szCs w:val="20"/>
              </w:rPr>
              <w:t xml:space="preserve"> sectional </w:t>
            </w:r>
          </w:p>
        </w:tc>
        <w:tc>
          <w:tcPr>
            <w:tcW w:w="1281" w:type="dxa"/>
          </w:tcPr>
          <w:p w14:paraId="59E8C086" w14:textId="77777777" w:rsidR="006D4D1D" w:rsidRPr="00B675AF" w:rsidRDefault="006D4D1D" w:rsidP="000412D1">
            <w:pPr>
              <w:pStyle w:val="Default"/>
              <w:spacing w:line="360" w:lineRule="auto"/>
              <w:rPr>
                <w:sz w:val="20"/>
                <w:szCs w:val="20"/>
              </w:rPr>
            </w:pPr>
            <w:r w:rsidRPr="00B675AF">
              <w:rPr>
                <w:sz w:val="20"/>
                <w:szCs w:val="20"/>
              </w:rPr>
              <w:t xml:space="preserve">Lampung </w:t>
            </w:r>
          </w:p>
          <w:p w14:paraId="512EB350"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179" w:type="dxa"/>
          </w:tcPr>
          <w:p w14:paraId="07A1EDB7"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2021</w:t>
            </w:r>
          </w:p>
        </w:tc>
        <w:tc>
          <w:tcPr>
            <w:tcW w:w="1185" w:type="dxa"/>
          </w:tcPr>
          <w:p w14:paraId="6A293D4D"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81</w:t>
            </w:r>
          </w:p>
        </w:tc>
        <w:tc>
          <w:tcPr>
            <w:tcW w:w="1439" w:type="dxa"/>
          </w:tcPr>
          <w:p w14:paraId="4B21992D"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Students in grades 5-6 who had experienced menstruation and were in good health.</w:t>
            </w:r>
          </w:p>
        </w:tc>
        <w:tc>
          <w:tcPr>
            <w:tcW w:w="1138" w:type="dxa"/>
          </w:tcPr>
          <w:p w14:paraId="62FE23E5"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Fat mass measured using BIA</w:t>
            </w:r>
          </w:p>
        </w:tc>
        <w:tc>
          <w:tcPr>
            <w:tcW w:w="1641" w:type="dxa"/>
          </w:tcPr>
          <w:p w14:paraId="4AB3EC25"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 xml:space="preserve">There was a strong relationship between fat mass and </w:t>
            </w:r>
            <w:proofErr w:type="spellStart"/>
            <w:r w:rsidRPr="00B675AF">
              <w:rPr>
                <w:rFonts w:ascii="Times New Roman" w:eastAsia="Times New Roman" w:hAnsi="Times New Roman" w:cs="Times New Roman"/>
                <w:sz w:val="20"/>
                <w:szCs w:val="20"/>
              </w:rPr>
              <w:t>menarcheal</w:t>
            </w:r>
            <w:proofErr w:type="spellEnd"/>
            <w:r w:rsidRPr="00B675AF">
              <w:rPr>
                <w:rFonts w:ascii="Times New Roman" w:eastAsia="Times New Roman" w:hAnsi="Times New Roman" w:cs="Times New Roman"/>
                <w:sz w:val="20"/>
                <w:szCs w:val="20"/>
              </w:rPr>
              <w:t xml:space="preserve"> age.</w:t>
            </w:r>
          </w:p>
        </w:tc>
      </w:tr>
      <w:tr w:rsidR="006D4D1D" w:rsidRPr="00B675AF" w14:paraId="4E2EFFB4" w14:textId="77777777" w:rsidTr="000412D1">
        <w:tc>
          <w:tcPr>
            <w:tcW w:w="874" w:type="dxa"/>
          </w:tcPr>
          <w:p w14:paraId="3E0AC465"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5</w:t>
            </w:r>
          </w:p>
        </w:tc>
        <w:tc>
          <w:tcPr>
            <w:tcW w:w="2629" w:type="dxa"/>
          </w:tcPr>
          <w:p w14:paraId="3E1D3121"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Relationship of Intake of Sugar-sweetened beverage and Body Fat Mass with the incidence of early menarche.</w:t>
            </w:r>
          </w:p>
        </w:tc>
        <w:tc>
          <w:tcPr>
            <w:tcW w:w="1879" w:type="dxa"/>
          </w:tcPr>
          <w:p w14:paraId="00F2A20C" w14:textId="77777777" w:rsidR="006D4D1D" w:rsidRPr="00B675AF" w:rsidRDefault="006D4D1D" w:rsidP="000412D1">
            <w:pPr>
              <w:pStyle w:val="Default"/>
              <w:spacing w:line="360" w:lineRule="auto"/>
              <w:rPr>
                <w:sz w:val="20"/>
                <w:szCs w:val="20"/>
              </w:rPr>
            </w:pPr>
            <w:r>
              <w:rPr>
                <w:sz w:val="20"/>
                <w:szCs w:val="20"/>
              </w:rPr>
              <w:t>Amelia</w:t>
            </w:r>
            <w:r w:rsidRPr="00B675AF">
              <w:rPr>
                <w:sz w:val="20"/>
                <w:szCs w:val="20"/>
              </w:rPr>
              <w:t xml:space="preserve"> et al</w:t>
            </w:r>
          </w:p>
          <w:p w14:paraId="773F5EC7"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044" w:type="dxa"/>
          </w:tcPr>
          <w:p w14:paraId="5523EFE1" w14:textId="77777777" w:rsidR="006D4D1D" w:rsidRPr="00B675AF" w:rsidRDefault="006D4D1D" w:rsidP="000412D1">
            <w:pPr>
              <w:pStyle w:val="Default"/>
              <w:spacing w:line="360" w:lineRule="auto"/>
              <w:rPr>
                <w:sz w:val="20"/>
                <w:szCs w:val="20"/>
              </w:rPr>
            </w:pPr>
            <w:r w:rsidRPr="00B675AF">
              <w:rPr>
                <w:sz w:val="20"/>
                <w:szCs w:val="20"/>
              </w:rPr>
              <w:t xml:space="preserve">Case control </w:t>
            </w:r>
          </w:p>
          <w:p w14:paraId="5EB66C38"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p>
        </w:tc>
        <w:tc>
          <w:tcPr>
            <w:tcW w:w="1281" w:type="dxa"/>
          </w:tcPr>
          <w:p w14:paraId="17628640"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Semarang</w:t>
            </w:r>
          </w:p>
        </w:tc>
        <w:tc>
          <w:tcPr>
            <w:tcW w:w="1179" w:type="dxa"/>
          </w:tcPr>
          <w:p w14:paraId="39C4F9ED"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2017</w:t>
            </w:r>
          </w:p>
        </w:tc>
        <w:tc>
          <w:tcPr>
            <w:tcW w:w="1185" w:type="dxa"/>
          </w:tcPr>
          <w:p w14:paraId="54B4C72C"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Each 20 in the case group and control group</w:t>
            </w:r>
          </w:p>
        </w:tc>
        <w:tc>
          <w:tcPr>
            <w:tcW w:w="1439" w:type="dxa"/>
          </w:tcPr>
          <w:p w14:paraId="3649C72A"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Girls aged 10.1-11.9 years who know exactly when their menarche was and did not have chronic and genetic diseases.</w:t>
            </w:r>
          </w:p>
        </w:tc>
        <w:tc>
          <w:tcPr>
            <w:tcW w:w="1138" w:type="dxa"/>
          </w:tcPr>
          <w:p w14:paraId="476A6A7A"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 xml:space="preserve">body mass index, sugar-sweetened beverage intake data, physical activity data, birth weight, maternal </w:t>
            </w:r>
            <w:proofErr w:type="spellStart"/>
            <w:r w:rsidRPr="00B675AF">
              <w:rPr>
                <w:rFonts w:ascii="Times New Roman" w:eastAsia="Times New Roman" w:hAnsi="Times New Roman" w:cs="Times New Roman"/>
                <w:sz w:val="20"/>
                <w:szCs w:val="20"/>
              </w:rPr>
              <w:t>menarcheal</w:t>
            </w:r>
            <w:proofErr w:type="spellEnd"/>
            <w:r w:rsidRPr="00B675AF">
              <w:rPr>
                <w:rFonts w:ascii="Times New Roman" w:eastAsia="Times New Roman" w:hAnsi="Times New Roman" w:cs="Times New Roman"/>
                <w:sz w:val="20"/>
                <w:szCs w:val="20"/>
              </w:rPr>
              <w:t xml:space="preserve"> age</w:t>
            </w:r>
          </w:p>
        </w:tc>
        <w:tc>
          <w:tcPr>
            <w:tcW w:w="1641" w:type="dxa"/>
          </w:tcPr>
          <w:p w14:paraId="5883AA74" w14:textId="77777777" w:rsidR="006D4D1D" w:rsidRPr="00B675AF" w:rsidRDefault="006D4D1D" w:rsidP="000412D1">
            <w:pPr>
              <w:autoSpaceDE w:val="0"/>
              <w:autoSpaceDN w:val="0"/>
              <w:adjustRightInd w:val="0"/>
              <w:spacing w:line="360" w:lineRule="auto"/>
              <w:rPr>
                <w:rFonts w:ascii="Times New Roman" w:eastAsia="Times New Roman" w:hAnsi="Times New Roman" w:cs="Times New Roman"/>
                <w:sz w:val="20"/>
                <w:szCs w:val="20"/>
              </w:rPr>
            </w:pPr>
            <w:r w:rsidRPr="00B675AF">
              <w:rPr>
                <w:rFonts w:ascii="Times New Roman" w:eastAsia="Times New Roman" w:hAnsi="Times New Roman" w:cs="Times New Roman"/>
                <w:sz w:val="20"/>
                <w:szCs w:val="20"/>
              </w:rPr>
              <w:t xml:space="preserve">There was a strong relationship between fat mass and early </w:t>
            </w:r>
            <w:proofErr w:type="spellStart"/>
            <w:r w:rsidRPr="00B675AF">
              <w:rPr>
                <w:rFonts w:ascii="Times New Roman" w:eastAsia="Times New Roman" w:hAnsi="Times New Roman" w:cs="Times New Roman"/>
                <w:sz w:val="20"/>
                <w:szCs w:val="20"/>
              </w:rPr>
              <w:t>menarcheal</w:t>
            </w:r>
            <w:proofErr w:type="spellEnd"/>
            <w:r w:rsidRPr="00B675AF">
              <w:rPr>
                <w:rFonts w:ascii="Times New Roman" w:eastAsia="Times New Roman" w:hAnsi="Times New Roman" w:cs="Times New Roman"/>
                <w:sz w:val="20"/>
                <w:szCs w:val="20"/>
              </w:rPr>
              <w:t xml:space="preserve"> age.</w:t>
            </w:r>
          </w:p>
        </w:tc>
      </w:tr>
    </w:tbl>
    <w:p w14:paraId="02E4F1AF" w14:textId="77777777" w:rsidR="006D4D1D" w:rsidRDefault="006D4D1D" w:rsidP="006D4D1D">
      <w:pPr>
        <w:autoSpaceDE w:val="0"/>
        <w:autoSpaceDN w:val="0"/>
        <w:adjustRightInd w:val="0"/>
        <w:spacing w:line="360" w:lineRule="auto"/>
        <w:rPr>
          <w:rFonts w:ascii="AdvOT82c4f4c4" w:hAnsi="AdvOT82c4f4c4" w:cs="AdvOT82c4f4c4"/>
          <w:sz w:val="16"/>
          <w:szCs w:val="16"/>
        </w:rPr>
      </w:pPr>
    </w:p>
    <w:p w14:paraId="09C2791A" w14:textId="77777777" w:rsidR="006D4D1D" w:rsidRDefault="006D4D1D">
      <w:pPr>
        <w:jc w:val="both"/>
        <w:rPr>
          <w:rFonts w:ascii="Times New Roman" w:eastAsia="Times New Roman" w:hAnsi="Times New Roman" w:cs="Times New Roman"/>
        </w:rPr>
      </w:pPr>
    </w:p>
    <w:sectPr w:rsidR="006D4D1D" w:rsidSect="00A83A95">
      <w:pgSz w:w="16840" w:h="11900" w:orient="landscape"/>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AdvOT82c4f4c4">
    <w:altName w:val="Cambria"/>
    <w:panose1 w:val="00000000000000000000"/>
    <w:charset w:val="00"/>
    <w:family w:val="roman"/>
    <w:notTrueType/>
    <w:pitch w:val="default"/>
    <w:sig w:usb0="00000003"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240905"/>
    <w:multiLevelType w:val="multilevel"/>
    <w:tmpl w:val="523C3B0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2423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715B"/>
    <w:rsid w:val="000A6BAA"/>
    <w:rsid w:val="00172F77"/>
    <w:rsid w:val="001B6A52"/>
    <w:rsid w:val="001D3AAF"/>
    <w:rsid w:val="001E6F18"/>
    <w:rsid w:val="002460E8"/>
    <w:rsid w:val="00297324"/>
    <w:rsid w:val="002B0F4D"/>
    <w:rsid w:val="003F0D62"/>
    <w:rsid w:val="004F3E8A"/>
    <w:rsid w:val="005C61D7"/>
    <w:rsid w:val="00632525"/>
    <w:rsid w:val="00644CF7"/>
    <w:rsid w:val="006A2C7A"/>
    <w:rsid w:val="006D4D1D"/>
    <w:rsid w:val="00702C95"/>
    <w:rsid w:val="00753EFA"/>
    <w:rsid w:val="007969BD"/>
    <w:rsid w:val="00915F96"/>
    <w:rsid w:val="00977E30"/>
    <w:rsid w:val="009E47AB"/>
    <w:rsid w:val="00A83A95"/>
    <w:rsid w:val="00B10600"/>
    <w:rsid w:val="00C124EF"/>
    <w:rsid w:val="00CA1A67"/>
    <w:rsid w:val="00CE2CEB"/>
    <w:rsid w:val="00D66200"/>
    <w:rsid w:val="00ED346C"/>
    <w:rsid w:val="00ED715B"/>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272DA"/>
  <w15:docId w15:val="{2056AED1-7A3E-4E6E-AAE5-EBF932CFA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4"/>
        <w:szCs w:val="24"/>
        <w:lang w:val="en-US"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C7A"/>
  </w:style>
  <w:style w:type="paragraph" w:styleId="Heading1">
    <w:name w:val="heading 1"/>
    <w:basedOn w:val="Normal"/>
    <w:link w:val="Heading1Char"/>
    <w:uiPriority w:val="9"/>
    <w:qFormat/>
    <w:rsid w:val="00810B73"/>
    <w:pPr>
      <w:spacing w:before="100" w:beforeAutospacing="1" w:after="100" w:afterAutospacing="1"/>
      <w:outlineLvl w:val="0"/>
    </w:pPr>
    <w:rPr>
      <w:rFonts w:ascii="Times New Roman" w:hAnsi="Times New Roman" w:cs="Times New Roman"/>
      <w:b/>
      <w:bCs/>
      <w:kern w:val="36"/>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Strong">
    <w:name w:val="Strong"/>
    <w:basedOn w:val="DefaultParagraphFont"/>
    <w:uiPriority w:val="22"/>
    <w:qFormat/>
    <w:rsid w:val="009E5A93"/>
    <w:rPr>
      <w:b/>
      <w:bCs/>
    </w:rPr>
  </w:style>
  <w:style w:type="character" w:styleId="Hyperlink">
    <w:name w:val="Hyperlink"/>
    <w:basedOn w:val="DefaultParagraphFont"/>
    <w:uiPriority w:val="99"/>
    <w:semiHidden/>
    <w:unhideWhenUsed/>
    <w:rsid w:val="009E5A93"/>
    <w:rPr>
      <w:color w:val="0000FF"/>
      <w:u w:val="single"/>
    </w:rPr>
  </w:style>
  <w:style w:type="paragraph" w:styleId="NormalWeb">
    <w:name w:val="Normal (Web)"/>
    <w:basedOn w:val="Normal"/>
    <w:uiPriority w:val="99"/>
    <w:semiHidden/>
    <w:unhideWhenUsed/>
    <w:rsid w:val="00AE0CFD"/>
    <w:pPr>
      <w:spacing w:before="100" w:beforeAutospacing="1" w:after="100" w:afterAutospacing="1"/>
    </w:pPr>
    <w:rPr>
      <w:rFonts w:ascii="Times New Roman" w:hAnsi="Times New Roman" w:cs="Times New Roman"/>
      <w:sz w:val="20"/>
      <w:szCs w:val="20"/>
    </w:rPr>
  </w:style>
  <w:style w:type="character" w:styleId="Emphasis">
    <w:name w:val="Emphasis"/>
    <w:basedOn w:val="DefaultParagraphFont"/>
    <w:uiPriority w:val="20"/>
    <w:qFormat/>
    <w:rsid w:val="009D3577"/>
    <w:rPr>
      <w:i/>
      <w:iCs/>
    </w:rPr>
  </w:style>
  <w:style w:type="paragraph" w:styleId="ListParagraph">
    <w:name w:val="List Paragraph"/>
    <w:basedOn w:val="Normal"/>
    <w:uiPriority w:val="34"/>
    <w:qFormat/>
    <w:rsid w:val="00451754"/>
    <w:pPr>
      <w:ind w:left="720"/>
      <w:contextualSpacing/>
    </w:pPr>
  </w:style>
  <w:style w:type="character" w:customStyle="1" w:styleId="Heading1Char">
    <w:name w:val="Heading 1 Char"/>
    <w:basedOn w:val="DefaultParagraphFont"/>
    <w:link w:val="Heading1"/>
    <w:uiPriority w:val="9"/>
    <w:rsid w:val="00810B73"/>
    <w:rPr>
      <w:rFonts w:ascii="Times New Roman" w:hAnsi="Times New Roman" w:cs="Times New Roman"/>
      <w:b/>
      <w:bCs/>
      <w:kern w:val="36"/>
      <w:sz w:val="48"/>
      <w:szCs w:val="4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6D4D1D"/>
    <w:rPr>
      <w:rFonts w:asciiTheme="minorHAnsi" w:eastAsiaTheme="minorHAnsi" w:hAnsiTheme="minorHAnsi" w:cstheme="minorBidi"/>
      <w:sz w:val="22"/>
      <w:szCs w:val="22"/>
      <w:lang w:val="en-ID"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D4D1D"/>
    <w:pPr>
      <w:autoSpaceDE w:val="0"/>
      <w:autoSpaceDN w:val="0"/>
      <w:adjustRightInd w:val="0"/>
    </w:pPr>
    <w:rPr>
      <w:rFonts w:ascii="Times New Roman" w:eastAsiaTheme="minorHAnsi" w:hAnsi="Times New Roman" w:cs="Times New Roman"/>
      <w:color w:val="000000"/>
      <w:lang w:val="en-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aj/ZS2+yDQnR/lSHnmtdTKYS2Kg==">AMUW2mWb5OXVKyglSOvx4kC5YMaAic1Oh3NCWclq3vAobPVEFYN8kiVbnRmjLxyUjAW/kWcxGUDz5Vmoi94FYnI+1OerV5rbhc0wAdY5IeLHmg/j/gDLKOVG+fBXre1pC2R/Hg5/4JqC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658E2D4-5396-49D3-9946-C0ADB6FBD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3038</TotalTime>
  <Pages>12</Pages>
  <Words>14366</Words>
  <Characters>81890</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MacBookAir</dc:creator>
  <cp:lastModifiedBy>francisca tjakra</cp:lastModifiedBy>
  <cp:revision>16</cp:revision>
  <dcterms:created xsi:type="dcterms:W3CDTF">2022-11-30T03:25:00Z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aa5722bc-d2db-346b-961c-de5258373ce4</vt:lpwstr>
  </property>
  <property fmtid="{D5CDD505-2E9C-101B-9397-08002B2CF9AE}" pid="24" name="Mendeley Citation Style_1">
    <vt:lpwstr>http://www.zotero.org/styles/vancouver</vt:lpwstr>
  </property>
</Properties>
</file>