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E7" w:rsidRPr="00D060B2" w:rsidRDefault="00BD16E7" w:rsidP="00D361A3">
      <w:pPr>
        <w:spacing w:line="240" w:lineRule="auto"/>
        <w:jc w:val="center"/>
        <w:rPr>
          <w:rFonts w:ascii="Times New Roman" w:eastAsia="Calibri" w:hAnsi="Times New Roman" w:cs="Times New Roman"/>
          <w:b/>
          <w:color w:val="000000" w:themeColor="text1"/>
          <w:sz w:val="20"/>
          <w:szCs w:val="28"/>
        </w:rPr>
      </w:pPr>
      <w:bookmarkStart w:id="0" w:name="_GoBack"/>
      <w:bookmarkEnd w:id="0"/>
      <w:r w:rsidRPr="00474966">
        <w:rPr>
          <w:rFonts w:ascii="Times New Roman" w:eastAsia="Calibri" w:hAnsi="Times New Roman" w:cs="Times New Roman"/>
          <w:b/>
          <w:color w:val="000000" w:themeColor="text1"/>
          <w:sz w:val="24"/>
          <w:szCs w:val="28"/>
        </w:rPr>
        <w:t>PENGARUH KINE</w:t>
      </w:r>
      <w:r>
        <w:rPr>
          <w:rFonts w:ascii="Times New Roman" w:eastAsia="Calibri" w:hAnsi="Times New Roman" w:cs="Times New Roman"/>
          <w:b/>
          <w:color w:val="000000" w:themeColor="text1"/>
          <w:sz w:val="24"/>
          <w:szCs w:val="28"/>
        </w:rPr>
        <w:t>RJA KEUANGAN, UKURAN PERUSAHAAN</w:t>
      </w:r>
      <w:r w:rsidRPr="00474966">
        <w:rPr>
          <w:rFonts w:ascii="Times New Roman" w:eastAsia="Calibri" w:hAnsi="Times New Roman" w:cs="Times New Roman"/>
          <w:b/>
          <w:color w:val="000000" w:themeColor="text1"/>
          <w:sz w:val="24"/>
          <w:szCs w:val="28"/>
        </w:rPr>
        <w:t xml:space="preserve"> DAN MANAJEMEN LABA TERHADAP </w:t>
      </w:r>
      <w:r w:rsidRPr="00474966">
        <w:rPr>
          <w:rFonts w:ascii="Times New Roman" w:eastAsia="Calibri" w:hAnsi="Times New Roman" w:cs="Times New Roman"/>
          <w:b/>
          <w:i/>
          <w:color w:val="000000" w:themeColor="text1"/>
          <w:sz w:val="24"/>
          <w:szCs w:val="28"/>
        </w:rPr>
        <w:t>RETURN</w:t>
      </w:r>
      <w:r w:rsidRPr="00474966">
        <w:rPr>
          <w:rFonts w:ascii="Times New Roman" w:eastAsia="Calibri" w:hAnsi="Times New Roman" w:cs="Times New Roman"/>
          <w:b/>
          <w:color w:val="000000" w:themeColor="text1"/>
          <w:sz w:val="24"/>
          <w:szCs w:val="28"/>
        </w:rPr>
        <w:t xml:space="preserve"> SAHAM DENGAN KEBIJAKAN DIVIDEN SEBAGAI VARIABEL MODERASI</w:t>
      </w:r>
    </w:p>
    <w:p w:rsidR="00BD16E7" w:rsidRDefault="00BD16E7" w:rsidP="00D361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Muhamad Nazhif Hawari</w:t>
      </w:r>
    </w:p>
    <w:p w:rsidR="00D361A3" w:rsidRPr="00D361A3" w:rsidRDefault="00D361A3" w:rsidP="00D361A3">
      <w:pPr>
        <w:spacing w:after="0" w:line="240" w:lineRule="auto"/>
        <w:jc w:val="center"/>
        <w:rPr>
          <w:rFonts w:ascii="Times New Roman" w:hAnsi="Times New Roman" w:cs="Times New Roman"/>
          <w:sz w:val="24"/>
          <w:szCs w:val="24"/>
          <w:lang w:val="en-US"/>
        </w:rPr>
      </w:pPr>
      <w:r>
        <w:rPr>
          <w:lang w:val="en-US"/>
        </w:rPr>
        <w:t>(</w:t>
      </w:r>
      <w:hyperlink r:id="rId9" w:history="1">
        <w:r w:rsidRPr="00D361A3">
          <w:rPr>
            <w:rStyle w:val="Hyperlink"/>
            <w:rFonts w:ascii="Times New Roman" w:hAnsi="Times New Roman" w:cs="Times New Roman"/>
            <w:color w:val="auto"/>
            <w:sz w:val="24"/>
            <w:szCs w:val="24"/>
            <w:u w:val="none"/>
          </w:rPr>
          <w:t>m.nazhifhawari@gmail.com</w:t>
        </w:r>
      </w:hyperlink>
      <w:r>
        <w:rPr>
          <w:rStyle w:val="Hyperlink"/>
          <w:rFonts w:ascii="Times New Roman" w:hAnsi="Times New Roman" w:cs="Times New Roman"/>
          <w:color w:val="auto"/>
          <w:sz w:val="24"/>
          <w:szCs w:val="24"/>
          <w:u w:val="none"/>
          <w:lang w:val="en-US"/>
        </w:rPr>
        <w:t>)</w:t>
      </w:r>
    </w:p>
    <w:p w:rsidR="00D361A3" w:rsidRDefault="00D361A3" w:rsidP="00D361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Zuwesty Eka Putri</w:t>
      </w:r>
    </w:p>
    <w:p w:rsidR="00D361A3" w:rsidRPr="00D361A3" w:rsidRDefault="00D361A3" w:rsidP="00D361A3">
      <w:pPr>
        <w:spacing w:after="0" w:line="240" w:lineRule="auto"/>
        <w:jc w:val="center"/>
        <w:rPr>
          <w:rFonts w:ascii="Times New Roman" w:hAnsi="Times New Roman" w:cs="Times New Roman"/>
          <w:sz w:val="24"/>
          <w:szCs w:val="24"/>
          <w:lang w:val="en-US"/>
        </w:rPr>
      </w:pPr>
      <w:r w:rsidRPr="00D361A3">
        <w:rPr>
          <w:rFonts w:ascii="Times New Roman" w:hAnsi="Times New Roman" w:cs="Times New Roman"/>
          <w:sz w:val="24"/>
          <w:szCs w:val="24"/>
          <w:lang w:val="en-US"/>
        </w:rPr>
        <w:t>(zuwesty.eka@uinjkt.ac.id)</w:t>
      </w:r>
    </w:p>
    <w:p w:rsidR="00D361A3" w:rsidRDefault="00D361A3" w:rsidP="00D361A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Fakultas Ekonomi dan Bisnis </w:t>
      </w:r>
    </w:p>
    <w:p w:rsidR="00BD16E7" w:rsidRPr="0002163A" w:rsidRDefault="00BD16E7" w:rsidP="00D361A3">
      <w:pPr>
        <w:spacing w:after="0" w:line="240" w:lineRule="auto"/>
        <w:jc w:val="center"/>
        <w:rPr>
          <w:rFonts w:ascii="Times New Roman" w:hAnsi="Times New Roman" w:cs="Times New Roman"/>
          <w:sz w:val="24"/>
          <w:szCs w:val="24"/>
        </w:rPr>
      </w:pPr>
      <w:r w:rsidRPr="0002163A">
        <w:rPr>
          <w:rFonts w:ascii="Times New Roman" w:hAnsi="Times New Roman" w:cs="Times New Roman"/>
          <w:sz w:val="24"/>
          <w:szCs w:val="24"/>
        </w:rPr>
        <w:t>U</w:t>
      </w:r>
      <w:r w:rsidR="00D361A3">
        <w:rPr>
          <w:rFonts w:ascii="Times New Roman" w:hAnsi="Times New Roman" w:cs="Times New Roman"/>
          <w:sz w:val="24"/>
          <w:szCs w:val="24"/>
          <w:lang w:val="en-US"/>
        </w:rPr>
        <w:t xml:space="preserve">niversitas </w:t>
      </w:r>
      <w:r w:rsidRPr="0002163A">
        <w:rPr>
          <w:rFonts w:ascii="Times New Roman" w:hAnsi="Times New Roman" w:cs="Times New Roman"/>
          <w:sz w:val="24"/>
          <w:szCs w:val="24"/>
        </w:rPr>
        <w:t>I</w:t>
      </w:r>
      <w:r w:rsidR="00D361A3">
        <w:rPr>
          <w:rFonts w:ascii="Times New Roman" w:hAnsi="Times New Roman" w:cs="Times New Roman"/>
          <w:sz w:val="24"/>
          <w:szCs w:val="24"/>
          <w:lang w:val="en-US"/>
        </w:rPr>
        <w:t xml:space="preserve">slam </w:t>
      </w:r>
      <w:r w:rsidRPr="0002163A">
        <w:rPr>
          <w:rFonts w:ascii="Times New Roman" w:hAnsi="Times New Roman" w:cs="Times New Roman"/>
          <w:sz w:val="24"/>
          <w:szCs w:val="24"/>
        </w:rPr>
        <w:t>N</w:t>
      </w:r>
      <w:r w:rsidR="00D361A3">
        <w:rPr>
          <w:rFonts w:ascii="Times New Roman" w:hAnsi="Times New Roman" w:cs="Times New Roman"/>
          <w:sz w:val="24"/>
          <w:szCs w:val="24"/>
          <w:lang w:val="en-US"/>
        </w:rPr>
        <w:t>egeri</w:t>
      </w:r>
      <w:r w:rsidRPr="0002163A">
        <w:rPr>
          <w:rFonts w:ascii="Times New Roman" w:hAnsi="Times New Roman" w:cs="Times New Roman"/>
          <w:sz w:val="24"/>
          <w:szCs w:val="24"/>
        </w:rPr>
        <w:t xml:space="preserve"> Syarif Hidayatullah Jakarta</w:t>
      </w:r>
    </w:p>
    <w:p w:rsidR="00D361A3" w:rsidRDefault="00D361A3" w:rsidP="00D361A3">
      <w:pPr>
        <w:spacing w:line="240" w:lineRule="auto"/>
        <w:jc w:val="center"/>
      </w:pPr>
    </w:p>
    <w:p w:rsidR="00D361A3" w:rsidRDefault="00BD16E7" w:rsidP="00D361A3">
      <w:pPr>
        <w:spacing w:line="240" w:lineRule="auto"/>
        <w:jc w:val="center"/>
        <w:rPr>
          <w:rFonts w:ascii="Times New Roman" w:hAnsi="Times New Roman" w:cs="Times New Roman"/>
          <w:b/>
          <w:sz w:val="24"/>
          <w:szCs w:val="24"/>
        </w:rPr>
      </w:pPr>
      <w:r w:rsidRPr="0002163A">
        <w:rPr>
          <w:rFonts w:ascii="Times New Roman" w:hAnsi="Times New Roman" w:cs="Times New Roman"/>
          <w:b/>
          <w:sz w:val="24"/>
          <w:szCs w:val="24"/>
        </w:rPr>
        <w:t>ABSTRAK</w:t>
      </w:r>
    </w:p>
    <w:p w:rsidR="00BD16E7" w:rsidRPr="00D361A3" w:rsidRDefault="00BD16E7" w:rsidP="00D361A3">
      <w:pPr>
        <w:spacing w:line="240" w:lineRule="auto"/>
        <w:jc w:val="both"/>
        <w:rPr>
          <w:rFonts w:ascii="Times New Roman" w:hAnsi="Times New Roman" w:cs="Times New Roman"/>
          <w:b/>
          <w:sz w:val="24"/>
          <w:szCs w:val="24"/>
        </w:rPr>
      </w:pPr>
      <w:r w:rsidRPr="0002163A">
        <w:rPr>
          <w:rFonts w:ascii="Times New Roman" w:hAnsi="Times New Roman" w:cs="Times New Roman"/>
          <w:sz w:val="24"/>
          <w:szCs w:val="24"/>
        </w:rPr>
        <w:t xml:space="preserve">Tujuan dari penelitian ini adalah untuk menguji </w:t>
      </w:r>
      <w:r>
        <w:rPr>
          <w:rFonts w:ascii="Times New Roman" w:hAnsi="Times New Roman" w:cs="Times New Roman"/>
          <w:color w:val="000000" w:themeColor="text1"/>
          <w:sz w:val="24"/>
        </w:rPr>
        <w:t xml:space="preserve">pengaruh kinerja keuangan, ukuran perusahaan dan manajemen laba terhadap </w:t>
      </w:r>
      <w:r w:rsidRPr="00F714BF">
        <w:rPr>
          <w:rFonts w:ascii="Times New Roman" w:hAnsi="Times New Roman" w:cs="Times New Roman"/>
          <w:i/>
          <w:color w:val="000000" w:themeColor="text1"/>
          <w:sz w:val="24"/>
        </w:rPr>
        <w:t>return</w:t>
      </w:r>
      <w:r>
        <w:rPr>
          <w:rFonts w:ascii="Times New Roman" w:hAnsi="Times New Roman" w:cs="Times New Roman"/>
          <w:color w:val="000000" w:themeColor="text1"/>
          <w:sz w:val="24"/>
        </w:rPr>
        <w:t xml:space="preserve"> saham dengan kebijakan dividen sebagai variabel moderasi</w:t>
      </w:r>
      <w:r w:rsidRPr="0002163A">
        <w:rPr>
          <w:rFonts w:ascii="Times New Roman" w:hAnsi="Times New Roman" w:cs="Times New Roman"/>
          <w:sz w:val="24"/>
          <w:szCs w:val="24"/>
        </w:rPr>
        <w:t xml:space="preserve">. Berdasarkan metode </w:t>
      </w:r>
      <w:r w:rsidRPr="00930479">
        <w:rPr>
          <w:rFonts w:ascii="Times New Roman" w:hAnsi="Times New Roman" w:cs="Times New Roman"/>
          <w:i/>
          <w:sz w:val="24"/>
          <w:szCs w:val="24"/>
        </w:rPr>
        <w:t>purposive sampling</w:t>
      </w:r>
      <w:r w:rsidRPr="0002163A">
        <w:rPr>
          <w:rFonts w:ascii="Times New Roman" w:hAnsi="Times New Roman" w:cs="Times New Roman"/>
          <w:sz w:val="24"/>
          <w:szCs w:val="24"/>
        </w:rPr>
        <w:t xml:space="preserve">, penelitian ini menggunakan sampel sebanyak </w:t>
      </w:r>
      <w:r>
        <w:rPr>
          <w:rFonts w:ascii="Times New Roman" w:hAnsi="Times New Roman" w:cs="Times New Roman"/>
          <w:sz w:val="24"/>
          <w:szCs w:val="24"/>
          <w:lang w:val="en-US"/>
        </w:rPr>
        <w:t xml:space="preserve">20 </w:t>
      </w:r>
      <w:r>
        <w:rPr>
          <w:rFonts w:ascii="Times New Roman" w:hAnsi="Times New Roman" w:cs="Times New Roman"/>
          <w:color w:val="000000" w:themeColor="text1"/>
          <w:sz w:val="24"/>
        </w:rPr>
        <w:t>perusahaan manufaktur yang terdaftar di Indeks Saham Syariah Indonesia (ISSI) periode 2016-2018</w:t>
      </w:r>
      <w:r w:rsidRPr="0002163A">
        <w:rPr>
          <w:rFonts w:ascii="Times New Roman" w:hAnsi="Times New Roman" w:cs="Times New Roman"/>
          <w:sz w:val="24"/>
          <w:szCs w:val="24"/>
        </w:rPr>
        <w:t xml:space="preserve">. Penelitian ini menggunakan data </w:t>
      </w:r>
      <w:r>
        <w:rPr>
          <w:rFonts w:ascii="Times New Roman" w:hAnsi="Times New Roman" w:cs="Times New Roman"/>
          <w:sz w:val="24"/>
          <w:szCs w:val="24"/>
          <w:lang w:val="en-US"/>
        </w:rPr>
        <w:t>sekunder</w:t>
      </w:r>
      <w:r w:rsidRPr="0002163A">
        <w:rPr>
          <w:rFonts w:ascii="Times New Roman" w:hAnsi="Times New Roman" w:cs="Times New Roman"/>
          <w:sz w:val="24"/>
          <w:szCs w:val="24"/>
        </w:rPr>
        <w:t xml:space="preserve"> dan analisa data menggunakan analisis regresi </w:t>
      </w:r>
      <w:r>
        <w:rPr>
          <w:rFonts w:ascii="Times New Roman" w:hAnsi="Times New Roman" w:cs="Times New Roman"/>
          <w:sz w:val="24"/>
          <w:szCs w:val="24"/>
          <w:lang w:val="en-US"/>
        </w:rPr>
        <w:t xml:space="preserve">linear </w:t>
      </w:r>
      <w:r w:rsidRPr="0002163A">
        <w:rPr>
          <w:rFonts w:ascii="Times New Roman" w:hAnsi="Times New Roman" w:cs="Times New Roman"/>
          <w:sz w:val="24"/>
          <w:szCs w:val="24"/>
        </w:rPr>
        <w:t xml:space="preserve">berganda </w:t>
      </w:r>
      <w:r>
        <w:rPr>
          <w:rFonts w:ascii="Times New Roman" w:hAnsi="Times New Roman" w:cs="Times New Roman"/>
          <w:sz w:val="24"/>
          <w:szCs w:val="24"/>
          <w:lang w:val="en-US"/>
        </w:rPr>
        <w:t xml:space="preserve">dan </w:t>
      </w:r>
      <w:r w:rsidRPr="00930479">
        <w:rPr>
          <w:rFonts w:ascii="Times New Roman" w:hAnsi="Times New Roman" w:cs="Times New Roman"/>
          <w:i/>
          <w:sz w:val="24"/>
          <w:szCs w:val="24"/>
          <w:lang w:val="en-US"/>
        </w:rPr>
        <w:t>moderated regression analysis</w:t>
      </w:r>
      <w:r>
        <w:rPr>
          <w:rFonts w:ascii="Times New Roman" w:hAnsi="Times New Roman" w:cs="Times New Roman"/>
          <w:sz w:val="24"/>
          <w:szCs w:val="24"/>
          <w:lang w:val="en-US"/>
        </w:rPr>
        <w:t xml:space="preserve"> </w:t>
      </w:r>
      <w:r w:rsidRPr="0002163A">
        <w:rPr>
          <w:rFonts w:ascii="Times New Roman" w:hAnsi="Times New Roman" w:cs="Times New Roman"/>
          <w:sz w:val="24"/>
          <w:szCs w:val="24"/>
        </w:rPr>
        <w:t>yang pengolahannya melalui SPSS versi 23.</w:t>
      </w:r>
      <w:r w:rsidR="00D361A3">
        <w:rPr>
          <w:rFonts w:ascii="Times New Roman" w:hAnsi="Times New Roman" w:cs="Times New Roman"/>
          <w:b/>
          <w:sz w:val="24"/>
          <w:szCs w:val="24"/>
          <w:lang w:val="en-US"/>
        </w:rPr>
        <w:t xml:space="preserve"> </w:t>
      </w:r>
      <w:r>
        <w:rPr>
          <w:rFonts w:ascii="Times New Roman" w:hAnsi="Times New Roman" w:cs="Times New Roman"/>
          <w:color w:val="000000" w:themeColor="text1"/>
          <w:sz w:val="24"/>
        </w:rPr>
        <w:t xml:space="preserve">Hasil penelitian ini menunjukkan kinerja keuangan dan ukuran perusahaan tidak berpengaruh terhadap </w:t>
      </w:r>
      <w:r w:rsidRPr="00A3485D">
        <w:rPr>
          <w:rFonts w:ascii="Times New Roman" w:hAnsi="Times New Roman" w:cs="Times New Roman"/>
          <w:i/>
          <w:color w:val="000000" w:themeColor="text1"/>
          <w:sz w:val="24"/>
        </w:rPr>
        <w:t>return</w:t>
      </w:r>
      <w:r>
        <w:rPr>
          <w:rFonts w:ascii="Times New Roman" w:hAnsi="Times New Roman" w:cs="Times New Roman"/>
          <w:color w:val="000000" w:themeColor="text1"/>
          <w:sz w:val="24"/>
        </w:rPr>
        <w:t xml:space="preserve"> saham dan manajemen laba berpengaruh terhadap </w:t>
      </w:r>
      <w:r w:rsidRPr="00970B4B">
        <w:rPr>
          <w:rFonts w:ascii="Times New Roman" w:hAnsi="Times New Roman" w:cs="Times New Roman"/>
          <w:i/>
          <w:color w:val="000000" w:themeColor="text1"/>
          <w:sz w:val="24"/>
        </w:rPr>
        <w:t xml:space="preserve">return </w:t>
      </w:r>
      <w:r>
        <w:rPr>
          <w:rFonts w:ascii="Times New Roman" w:hAnsi="Times New Roman" w:cs="Times New Roman"/>
          <w:color w:val="000000" w:themeColor="text1"/>
          <w:sz w:val="24"/>
        </w:rPr>
        <w:t xml:space="preserve">saham. Kebijakan dividen tidak mampu memoderasi pengaruh kinerja keuangan, ukuran perusahaan dan manajemen laba terhadap </w:t>
      </w:r>
      <w:r w:rsidRPr="00970B4B">
        <w:rPr>
          <w:rFonts w:ascii="Times New Roman" w:hAnsi="Times New Roman" w:cs="Times New Roman"/>
          <w:i/>
          <w:color w:val="000000" w:themeColor="text1"/>
          <w:sz w:val="24"/>
        </w:rPr>
        <w:t>return</w:t>
      </w:r>
      <w:r>
        <w:rPr>
          <w:rFonts w:ascii="Times New Roman" w:hAnsi="Times New Roman" w:cs="Times New Roman"/>
          <w:color w:val="000000" w:themeColor="text1"/>
          <w:sz w:val="24"/>
        </w:rPr>
        <w:t xml:space="preserve"> saham.</w:t>
      </w:r>
    </w:p>
    <w:p w:rsidR="00BD16E7" w:rsidRPr="00230A43" w:rsidRDefault="00BD16E7" w:rsidP="00230A43">
      <w:pPr>
        <w:spacing w:line="240" w:lineRule="auto"/>
        <w:jc w:val="both"/>
        <w:rPr>
          <w:rFonts w:ascii="Times New Roman" w:hAnsi="Times New Roman" w:cs="Times New Roman"/>
          <w:color w:val="000000" w:themeColor="text1"/>
          <w:sz w:val="24"/>
        </w:rPr>
      </w:pPr>
      <w:r w:rsidRPr="00D361A3">
        <w:rPr>
          <w:rFonts w:ascii="Times New Roman" w:hAnsi="Times New Roman" w:cs="Times New Roman"/>
          <w:b/>
          <w:color w:val="000000" w:themeColor="text1"/>
          <w:sz w:val="24"/>
        </w:rPr>
        <w:t>Kata kunci</w:t>
      </w:r>
      <w:r>
        <w:rPr>
          <w:rFonts w:ascii="Times New Roman" w:hAnsi="Times New Roman" w:cs="Times New Roman"/>
          <w:color w:val="000000" w:themeColor="text1"/>
          <w:sz w:val="24"/>
        </w:rPr>
        <w:t xml:space="preserve">: Kinerja keuangan, ukuran perusahaan, manajemen laba, </w:t>
      </w:r>
      <w:r w:rsidRPr="00970B4B">
        <w:rPr>
          <w:rFonts w:ascii="Times New Roman" w:hAnsi="Times New Roman" w:cs="Times New Roman"/>
          <w:i/>
          <w:color w:val="000000" w:themeColor="text1"/>
          <w:sz w:val="24"/>
        </w:rPr>
        <w:t>return</w:t>
      </w:r>
      <w:r>
        <w:rPr>
          <w:rFonts w:ascii="Times New Roman" w:hAnsi="Times New Roman" w:cs="Times New Roman"/>
          <w:color w:val="000000" w:themeColor="text1"/>
          <w:sz w:val="24"/>
        </w:rPr>
        <w:t xml:space="preserve"> saham, </w:t>
      </w:r>
      <w:r>
        <w:rPr>
          <w:rFonts w:ascii="Times New Roman" w:hAnsi="Times New Roman" w:cs="Times New Roman"/>
          <w:color w:val="000000" w:themeColor="text1"/>
          <w:sz w:val="24"/>
        </w:rPr>
        <w:tab/>
        <w:t xml:space="preserve">        kebijakan dividen</w:t>
      </w:r>
    </w:p>
    <w:p w:rsidR="00BD16E7" w:rsidRDefault="00BD16E7" w:rsidP="00230A43">
      <w:pPr>
        <w:spacing w:line="240" w:lineRule="auto"/>
        <w:jc w:val="both"/>
        <w:rPr>
          <w:rFonts w:ascii="Times New Roman" w:hAnsi="Times New Roman" w:cs="Times New Roman"/>
          <w:b/>
          <w:sz w:val="24"/>
          <w:szCs w:val="24"/>
        </w:rPr>
      </w:pPr>
      <w:r w:rsidRPr="0002163A">
        <w:rPr>
          <w:rFonts w:ascii="Times New Roman" w:hAnsi="Times New Roman" w:cs="Times New Roman"/>
          <w:b/>
          <w:sz w:val="24"/>
          <w:szCs w:val="24"/>
        </w:rPr>
        <w:t>PENDAHULUAN</w:t>
      </w:r>
    </w:p>
    <w:p w:rsidR="00BD16E7" w:rsidRPr="000C657A" w:rsidRDefault="00BD16E7" w:rsidP="00D361A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sidRPr="000C657A">
        <w:rPr>
          <w:rFonts w:ascii="Times New Roman" w:hAnsi="Times New Roman" w:cs="Times New Roman"/>
          <w:sz w:val="24"/>
          <w:szCs w:val="24"/>
        </w:rPr>
        <w:t xml:space="preserve">Indonesia sebagai salah satu Negara muslim terbesar di dunia merupakan pasar yang menjanjikan untuk pengembangan industri keuangan syariah. Investasi syariah di pasar modal merupakan bagian dari industri keuangan syariah dan mempunyai peranan yang cukup penting untuk meningkatkan pangsa pasar industri keuangan syariah di Indonesia. Indeks Saham Syariah Indonesia (ISSI) merupakan salah satu indeks berbasis syariah di Bursa Efek Indonesia selain Jakarta Islamic Index (JII) yang diterbitkan oleh Bapepam-LK dan Dewan Syariah Nasional Majelis Ulama Indonesia (DSN-MUI) pada tanggal 12 Mei 2011. Konstituen ISSI adalah seluruh saham yang tergabung dalam Daftar Efek Syariah (DES) yang di review oleh OJK setiap enam bulan sekali (Mei dan November) dan tercatat di BEI. Hal yang melatarbelakangi terbentuknya ISSI adalah untuk memisahkan antara saham syariah dan non syariah yang dahulunya disatukan dalam Indeks Harga Saham Gabungan (IHSG). Cara ini diharapkan agar para investor muslim tertarik dan tidak takut menanamkan modalnya pada saham yang diragukan kehalalannya. Adapun setiap tahun tingkat kapitalisasi pasar ISSI dan JII terus mengalami kenaikan yang berarti semakin besar kapitalisasi pasar, maka </w:t>
      </w:r>
      <w:r w:rsidRPr="000C657A">
        <w:rPr>
          <w:rFonts w:ascii="Times New Roman" w:hAnsi="Times New Roman" w:cs="Times New Roman"/>
          <w:sz w:val="24"/>
          <w:szCs w:val="24"/>
        </w:rPr>
        <w:lastRenderedPageBreak/>
        <w:t>semakin mahal perusahaan tersebut dihargai oleh pasar</w:t>
      </w:r>
      <w:r>
        <w:rPr>
          <w:rFonts w:ascii="Times New Roman" w:hAnsi="Times New Roman" w:cs="Times New Roman"/>
          <w:sz w:val="24"/>
          <w:szCs w:val="24"/>
          <w:lang w:val="en-US"/>
        </w:rPr>
        <w:t>.</w:t>
      </w:r>
      <w:r>
        <w:rPr>
          <w:rFonts w:ascii="Times New Roman" w:hAnsi="Times New Roman" w:cs="Times New Roman"/>
          <w:b/>
          <w:sz w:val="24"/>
          <w:szCs w:val="24"/>
        </w:rPr>
        <w:br w:type="page"/>
      </w:r>
      <w:r w:rsidRPr="000C657A">
        <w:rPr>
          <w:rFonts w:ascii="Times New Roman" w:hAnsi="Times New Roman" w:cs="Times New Roman"/>
          <w:sz w:val="24"/>
          <w:szCs w:val="24"/>
        </w:rPr>
        <w:lastRenderedPageBreak/>
        <w:t xml:space="preserve">Tujuan investor dalam berinvestasi adalah memaksimalkan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tanpa melupakan faktor resiko investasi yang harus dihadapinya.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merupakan hasil yang diperoleh dari investasi. Return dapat berupa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realisasi yang sudah terjadi atau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ekpektasi yang belum terjadi tetapi diharapkan akan terjadi di masa mendatang.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realisasi dihitung berdasarkan data historis.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realisasi penting karena digunakan sebagai salah satu pengukur kinerja dari perusahaan. Return historis ini juga berguna sebagai dasar penentuan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ekspektasi (</w:t>
      </w:r>
      <w:r w:rsidRPr="000C657A">
        <w:rPr>
          <w:rFonts w:ascii="Times New Roman" w:hAnsi="Times New Roman" w:cs="Times New Roman"/>
          <w:i/>
          <w:sz w:val="24"/>
          <w:szCs w:val="24"/>
        </w:rPr>
        <w:t>expected return</w:t>
      </w:r>
      <w:r w:rsidRPr="000C657A">
        <w:rPr>
          <w:rFonts w:ascii="Times New Roman" w:hAnsi="Times New Roman" w:cs="Times New Roman"/>
          <w:sz w:val="24"/>
          <w:szCs w:val="24"/>
        </w:rPr>
        <w:t>) dan risiko di masa datang. Return ekspektasi (</w:t>
      </w:r>
      <w:r w:rsidRPr="000C657A">
        <w:rPr>
          <w:rFonts w:ascii="Times New Roman" w:hAnsi="Times New Roman" w:cs="Times New Roman"/>
          <w:i/>
          <w:sz w:val="24"/>
          <w:szCs w:val="24"/>
        </w:rPr>
        <w:t>expected return</w:t>
      </w:r>
      <w:r w:rsidRPr="000C657A">
        <w:rPr>
          <w:rFonts w:ascii="Times New Roman" w:hAnsi="Times New Roman" w:cs="Times New Roman"/>
          <w:sz w:val="24"/>
          <w:szCs w:val="24"/>
        </w:rPr>
        <w:t xml:space="preserve">) adalah </w:t>
      </w:r>
      <w:r w:rsidRPr="000C657A">
        <w:rPr>
          <w:rFonts w:ascii="Times New Roman" w:hAnsi="Times New Roman" w:cs="Times New Roman"/>
          <w:i/>
          <w:sz w:val="24"/>
          <w:szCs w:val="24"/>
        </w:rPr>
        <w:t xml:space="preserve">return </w:t>
      </w:r>
      <w:r w:rsidRPr="000C657A">
        <w:rPr>
          <w:rFonts w:ascii="Times New Roman" w:hAnsi="Times New Roman" w:cs="Times New Roman"/>
          <w:sz w:val="24"/>
          <w:szCs w:val="24"/>
        </w:rPr>
        <w:t xml:space="preserve">yang diharapkan akan diperoleh oleh investor di masa mendatang. Berbeda dengan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realisasi yang sifatnya sudah terjadi, </w:t>
      </w:r>
      <w:r w:rsidRPr="000C657A">
        <w:rPr>
          <w:rFonts w:ascii="Times New Roman" w:hAnsi="Times New Roman" w:cs="Times New Roman"/>
          <w:i/>
          <w:sz w:val="24"/>
          <w:szCs w:val="24"/>
        </w:rPr>
        <w:t>return</w:t>
      </w:r>
      <w:r w:rsidRPr="000C657A">
        <w:rPr>
          <w:rFonts w:ascii="Times New Roman" w:hAnsi="Times New Roman" w:cs="Times New Roman"/>
          <w:sz w:val="24"/>
          <w:szCs w:val="24"/>
        </w:rPr>
        <w:t xml:space="preserve"> ekspektasi sifatnya belum terjadi (Retnaningrum dan Haryanto, 2018).</w:t>
      </w:r>
    </w:p>
    <w:p w:rsidR="00BD16E7" w:rsidRDefault="00BD16E7" w:rsidP="00D361A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w:t>
      </w:r>
      <w:r w:rsidRPr="009F372E">
        <w:rPr>
          <w:rFonts w:ascii="Times New Roman" w:hAnsi="Times New Roman" w:cs="Times New Roman"/>
          <w:color w:val="000000" w:themeColor="text1"/>
          <w:sz w:val="24"/>
          <w:szCs w:val="24"/>
        </w:rPr>
        <w:t>spe</w:t>
      </w:r>
      <w:r>
        <w:rPr>
          <w:rFonts w:ascii="Times New Roman" w:hAnsi="Times New Roman" w:cs="Times New Roman"/>
          <w:color w:val="000000" w:themeColor="text1"/>
          <w:sz w:val="24"/>
          <w:szCs w:val="24"/>
        </w:rPr>
        <w:t>k</w:t>
      </w:r>
      <w:r w:rsidRPr="009F372E">
        <w:rPr>
          <w:rFonts w:ascii="Times New Roman" w:hAnsi="Times New Roman" w:cs="Times New Roman"/>
          <w:color w:val="000000" w:themeColor="text1"/>
          <w:sz w:val="24"/>
          <w:szCs w:val="24"/>
        </w:rPr>
        <w:t xml:space="preserve">tasi dari para investor atau pemegang saham terhadap investasinya adalah memperoleh </w:t>
      </w:r>
      <w:r w:rsidRPr="0051370E">
        <w:rPr>
          <w:rFonts w:ascii="Times New Roman" w:hAnsi="Times New Roman" w:cs="Times New Roman"/>
          <w:i/>
          <w:color w:val="000000" w:themeColor="text1"/>
          <w:sz w:val="24"/>
          <w:szCs w:val="24"/>
        </w:rPr>
        <w:t>return</w:t>
      </w:r>
      <w:r w:rsidRPr="009F372E">
        <w:rPr>
          <w:rFonts w:ascii="Times New Roman" w:hAnsi="Times New Roman" w:cs="Times New Roman"/>
          <w:color w:val="000000" w:themeColor="text1"/>
          <w:sz w:val="24"/>
          <w:szCs w:val="24"/>
        </w:rPr>
        <w:t xml:space="preserve"> (tingkat pengembalian) sebesar-besarnya dengan risiko tertentu. Oleh karena itu, investor memiliki kepentingan untuk mampu memprediksi berapa besar investasi mereka. Besar kecilnya </w:t>
      </w:r>
      <w:r w:rsidRPr="0051370E">
        <w:rPr>
          <w:rFonts w:ascii="Times New Roman" w:hAnsi="Times New Roman" w:cs="Times New Roman"/>
          <w:i/>
          <w:color w:val="000000" w:themeColor="text1"/>
          <w:sz w:val="24"/>
          <w:szCs w:val="24"/>
        </w:rPr>
        <w:t xml:space="preserve">return </w:t>
      </w:r>
      <w:r w:rsidRPr="009F372E">
        <w:rPr>
          <w:rFonts w:ascii="Times New Roman" w:hAnsi="Times New Roman" w:cs="Times New Roman"/>
          <w:color w:val="000000" w:themeColor="text1"/>
          <w:sz w:val="24"/>
          <w:szCs w:val="24"/>
        </w:rPr>
        <w:t>saham dipe</w:t>
      </w:r>
      <w:r>
        <w:rPr>
          <w:rFonts w:ascii="Times New Roman" w:hAnsi="Times New Roman" w:cs="Times New Roman"/>
          <w:color w:val="000000" w:themeColor="text1"/>
          <w:sz w:val="24"/>
          <w:szCs w:val="24"/>
        </w:rPr>
        <w:t>ngaruhi oleh beberapa faktor di</w:t>
      </w:r>
      <w:r w:rsidRPr="009F372E">
        <w:rPr>
          <w:rFonts w:ascii="Times New Roman" w:hAnsi="Times New Roman" w:cs="Times New Roman"/>
          <w:color w:val="000000" w:themeColor="text1"/>
          <w:sz w:val="24"/>
          <w:szCs w:val="24"/>
        </w:rPr>
        <w:t xml:space="preserve">antaranya adalah manajemen laba, ukuran perusahaan, </w:t>
      </w:r>
      <w:r w:rsidRPr="00307A67">
        <w:rPr>
          <w:rFonts w:ascii="Times New Roman" w:hAnsi="Times New Roman" w:cs="Times New Roman"/>
          <w:i/>
          <w:color w:val="000000" w:themeColor="text1"/>
          <w:sz w:val="24"/>
          <w:szCs w:val="24"/>
        </w:rPr>
        <w:t>leverage</w:t>
      </w:r>
      <w:r w:rsidRPr="009F372E">
        <w:rPr>
          <w:rFonts w:ascii="Times New Roman" w:hAnsi="Times New Roman" w:cs="Times New Roman"/>
          <w:color w:val="000000" w:themeColor="text1"/>
          <w:sz w:val="24"/>
          <w:szCs w:val="24"/>
        </w:rPr>
        <w:t xml:space="preserve"> dan kebijakan dividen</w:t>
      </w:r>
      <w:sdt>
        <w:sdtPr>
          <w:rPr>
            <w:rFonts w:ascii="Times New Roman" w:hAnsi="Times New Roman" w:cs="Times New Roman"/>
            <w:color w:val="000000" w:themeColor="text1"/>
            <w:sz w:val="24"/>
            <w:szCs w:val="24"/>
          </w:rPr>
          <w:id w:val="-81066329"/>
          <w:citation/>
        </w:sdtPr>
        <w:sdtEndPr/>
        <w:sdtContent>
          <w:r w:rsidRPr="009F372E">
            <w:rPr>
              <w:rFonts w:ascii="Times New Roman" w:hAnsi="Times New Roman" w:cs="Times New Roman"/>
              <w:color w:val="000000" w:themeColor="text1"/>
              <w:sz w:val="24"/>
              <w:szCs w:val="24"/>
            </w:rPr>
            <w:fldChar w:fldCharType="begin"/>
          </w:r>
          <w:r w:rsidRPr="00AB6041">
            <w:rPr>
              <w:rFonts w:ascii="Times New Roman" w:hAnsi="Times New Roman" w:cs="Times New Roman"/>
              <w:color w:val="000000" w:themeColor="text1"/>
              <w:sz w:val="24"/>
              <w:szCs w:val="24"/>
            </w:rPr>
            <w:instrText xml:space="preserve"> CITATION Akh18 \l 14345 </w:instrText>
          </w:r>
          <w:r w:rsidRPr="009F372E">
            <w:rPr>
              <w:rFonts w:ascii="Times New Roman" w:hAnsi="Times New Roman" w:cs="Times New Roman"/>
              <w:color w:val="000000" w:themeColor="text1"/>
              <w:sz w:val="24"/>
              <w:szCs w:val="24"/>
            </w:rPr>
            <w:fldChar w:fldCharType="separate"/>
          </w:r>
          <w:r w:rsidRPr="00AB6041">
            <w:rPr>
              <w:rFonts w:ascii="Times New Roman" w:hAnsi="Times New Roman" w:cs="Times New Roman"/>
              <w:color w:val="000000" w:themeColor="text1"/>
              <w:sz w:val="24"/>
              <w:szCs w:val="24"/>
            </w:rPr>
            <w:t xml:space="preserve"> (Adiwibowo, 2018)</w:t>
          </w:r>
          <w:r w:rsidRPr="009F372E">
            <w:rPr>
              <w:rFonts w:ascii="Times New Roman" w:hAnsi="Times New Roman" w:cs="Times New Roman"/>
              <w:color w:val="000000" w:themeColor="text1"/>
              <w:sz w:val="24"/>
              <w:szCs w:val="24"/>
            </w:rPr>
            <w:fldChar w:fldCharType="end"/>
          </w:r>
        </w:sdtContent>
      </w:sdt>
      <w:r w:rsidRPr="009F372E">
        <w:rPr>
          <w:rFonts w:ascii="Times New Roman" w:hAnsi="Times New Roman" w:cs="Times New Roman"/>
          <w:color w:val="000000" w:themeColor="text1"/>
          <w:sz w:val="24"/>
          <w:szCs w:val="24"/>
        </w:rPr>
        <w:t>.</w:t>
      </w:r>
    </w:p>
    <w:p w:rsidR="00BD16E7" w:rsidRPr="009F372E" w:rsidRDefault="00BD16E7" w:rsidP="00D361A3">
      <w:pPr>
        <w:spacing w:after="0" w:line="240" w:lineRule="auto"/>
        <w:ind w:firstLine="709"/>
        <w:jc w:val="both"/>
        <w:rPr>
          <w:rFonts w:ascii="Times New Roman" w:hAnsi="Times New Roman" w:cs="Times New Roman"/>
          <w:color w:val="000000" w:themeColor="text1"/>
          <w:sz w:val="24"/>
          <w:szCs w:val="24"/>
        </w:rPr>
      </w:pPr>
      <w:r w:rsidRPr="009F372E">
        <w:rPr>
          <w:rFonts w:ascii="Times New Roman" w:hAnsi="Times New Roman" w:cs="Times New Roman"/>
          <w:color w:val="000000" w:themeColor="text1"/>
          <w:sz w:val="24"/>
          <w:szCs w:val="24"/>
        </w:rPr>
        <w:t>Kinerja keuangan merupakan suatu analisis yang dilakukan untuk menilai sejauh mana suatu entitas telah melaksanakan menggunakan aturan-aturan pelaksanaan keuangan dengan baik dan benar misalnya dengan membuat laporan keuangan yang memenuhi standar dan ketentuan dalam SAK, GAAP atau ketentuan lainnya (Subagyo, 2017).  Adiwibowo (2018) menyatakan bahwa semakin besar ukuran perusahaan akan mencerminkan perusahaan mempunyai kemampuan yang semakin besar untuk dapat membiayai kebutuhan dananya (kesempatan investas</w:t>
      </w:r>
      <w:r>
        <w:rPr>
          <w:rFonts w:ascii="Times New Roman" w:hAnsi="Times New Roman" w:cs="Times New Roman"/>
          <w:color w:val="000000" w:themeColor="text1"/>
          <w:sz w:val="24"/>
          <w:szCs w:val="24"/>
        </w:rPr>
        <w:t>i) pada masa yang akan datang. U</w:t>
      </w:r>
      <w:r w:rsidRPr="009F372E">
        <w:rPr>
          <w:rFonts w:ascii="Times New Roman" w:hAnsi="Times New Roman" w:cs="Times New Roman"/>
          <w:color w:val="000000" w:themeColor="text1"/>
          <w:sz w:val="24"/>
          <w:szCs w:val="24"/>
        </w:rPr>
        <w:t>kuran perusahaan juga dapat menjelaskan kemampuan perusahaan untuk mempertahankan kinerjanya pada saat terjadi perubahan yang mempengaruhi kinerja perusahaan tersebut.</w:t>
      </w:r>
    </w:p>
    <w:p w:rsidR="00BD16E7" w:rsidRPr="009F372E" w:rsidRDefault="00BD16E7" w:rsidP="00D361A3">
      <w:pPr>
        <w:spacing w:after="0" w:line="240" w:lineRule="auto"/>
        <w:ind w:firstLine="709"/>
        <w:jc w:val="both"/>
        <w:rPr>
          <w:rFonts w:ascii="Times New Roman" w:hAnsi="Times New Roman" w:cs="Times New Roman"/>
          <w:color w:val="000000" w:themeColor="text1"/>
          <w:sz w:val="24"/>
          <w:szCs w:val="24"/>
        </w:rPr>
      </w:pPr>
      <w:r w:rsidRPr="009F372E">
        <w:rPr>
          <w:rFonts w:ascii="Times New Roman" w:hAnsi="Times New Roman" w:cs="Times New Roman"/>
          <w:color w:val="000000" w:themeColor="text1"/>
          <w:sz w:val="24"/>
          <w:szCs w:val="24"/>
        </w:rPr>
        <w:t xml:space="preserve">Selain kinerja keuangan dan ukuran perusahaan, manajemen laba juga merupakan faktor yang mempengaruhi </w:t>
      </w:r>
      <w:r w:rsidRPr="00307A67">
        <w:rPr>
          <w:rFonts w:ascii="Times New Roman" w:hAnsi="Times New Roman" w:cs="Times New Roman"/>
          <w:i/>
          <w:color w:val="000000" w:themeColor="text1"/>
          <w:sz w:val="24"/>
          <w:szCs w:val="24"/>
        </w:rPr>
        <w:t>return</w:t>
      </w:r>
      <w:r w:rsidRPr="009F372E">
        <w:rPr>
          <w:rFonts w:ascii="Times New Roman" w:hAnsi="Times New Roman" w:cs="Times New Roman"/>
          <w:color w:val="000000" w:themeColor="text1"/>
          <w:sz w:val="24"/>
          <w:szCs w:val="24"/>
        </w:rPr>
        <w:t xml:space="preserve"> saham. Manajemen laba atau </w:t>
      </w:r>
      <w:r w:rsidRPr="00307A67">
        <w:rPr>
          <w:rFonts w:ascii="Times New Roman" w:hAnsi="Times New Roman" w:cs="Times New Roman"/>
          <w:i/>
          <w:color w:val="000000" w:themeColor="text1"/>
          <w:sz w:val="24"/>
          <w:szCs w:val="24"/>
        </w:rPr>
        <w:t>earnings management</w:t>
      </w:r>
      <w:r w:rsidRPr="009F372E">
        <w:rPr>
          <w:rFonts w:ascii="Times New Roman" w:hAnsi="Times New Roman" w:cs="Times New Roman"/>
          <w:color w:val="000000" w:themeColor="text1"/>
          <w:sz w:val="24"/>
          <w:szCs w:val="24"/>
        </w:rPr>
        <w:t xml:space="preserve"> merupakan suatu kondisi dimana pihak manajemen ternyata tidak berhasil mencapai target laba yang ditentukan, maka manajemen akan memanfaatkan keleluasaan yang diperbolehkan oleh standar akuntansi dalam menyusun laporan keuangan untuk memodifikasi laba yang dilaporkan. Manajemen termotivasi untuk memperlihatkan kinerja yang baik dalam menghasilkan nilai atau keuntungan maksimal bagi perusahaan sehingga manajemen cenderung memilih dan menerapkan kebijakan akuntansi yang dapat memberikan informasi laba lebih baik</w:t>
      </w:r>
      <w:sdt>
        <w:sdtPr>
          <w:rPr>
            <w:rFonts w:ascii="Times New Roman" w:hAnsi="Times New Roman" w:cs="Times New Roman"/>
            <w:color w:val="000000" w:themeColor="text1"/>
            <w:sz w:val="24"/>
            <w:szCs w:val="24"/>
          </w:rPr>
          <w:id w:val="-1969653564"/>
          <w:citation/>
        </w:sdtPr>
        <w:sdtEndPr/>
        <w:sdtContent>
          <w:r w:rsidRPr="009F372E">
            <w:rPr>
              <w:rFonts w:ascii="Times New Roman" w:hAnsi="Times New Roman" w:cs="Times New Roman"/>
              <w:color w:val="000000" w:themeColor="text1"/>
              <w:sz w:val="24"/>
              <w:szCs w:val="24"/>
            </w:rPr>
            <w:fldChar w:fldCharType="begin"/>
          </w:r>
          <w:r w:rsidRPr="009F372E">
            <w:rPr>
              <w:rFonts w:ascii="Times New Roman" w:hAnsi="Times New Roman" w:cs="Times New Roman"/>
              <w:color w:val="000000" w:themeColor="text1"/>
              <w:sz w:val="24"/>
              <w:szCs w:val="24"/>
            </w:rPr>
            <w:instrText xml:space="preserve"> CITATION Akh18 \l 14345 </w:instrText>
          </w:r>
          <w:r w:rsidRPr="009F372E">
            <w:rPr>
              <w:rFonts w:ascii="Times New Roman" w:hAnsi="Times New Roman" w:cs="Times New Roman"/>
              <w:color w:val="000000" w:themeColor="text1"/>
              <w:sz w:val="24"/>
              <w:szCs w:val="24"/>
            </w:rPr>
            <w:fldChar w:fldCharType="separate"/>
          </w:r>
          <w:r w:rsidRPr="009F372E">
            <w:rPr>
              <w:rFonts w:ascii="Times New Roman" w:hAnsi="Times New Roman" w:cs="Times New Roman"/>
              <w:color w:val="000000" w:themeColor="text1"/>
              <w:sz w:val="24"/>
              <w:szCs w:val="24"/>
            </w:rPr>
            <w:t xml:space="preserve"> (Adiwibowo, 2018)</w:t>
          </w:r>
          <w:r w:rsidRPr="009F372E">
            <w:rPr>
              <w:rFonts w:ascii="Times New Roman" w:hAnsi="Times New Roman" w:cs="Times New Roman"/>
              <w:color w:val="000000" w:themeColor="text1"/>
              <w:sz w:val="24"/>
              <w:szCs w:val="24"/>
            </w:rPr>
            <w:fldChar w:fldCharType="end"/>
          </w:r>
        </w:sdtContent>
      </w:sdt>
      <w:r w:rsidRPr="009F372E">
        <w:rPr>
          <w:rFonts w:ascii="Times New Roman" w:hAnsi="Times New Roman" w:cs="Times New Roman"/>
          <w:color w:val="000000" w:themeColor="text1"/>
          <w:sz w:val="24"/>
          <w:szCs w:val="24"/>
        </w:rPr>
        <w:t>.</w:t>
      </w:r>
    </w:p>
    <w:p w:rsidR="00BD16E7" w:rsidRPr="00307A67" w:rsidRDefault="00BD16E7" w:rsidP="00D361A3">
      <w:pPr>
        <w:spacing w:after="0" w:line="240" w:lineRule="auto"/>
        <w:ind w:firstLine="709"/>
        <w:jc w:val="both"/>
        <w:rPr>
          <w:rFonts w:ascii="Times New Roman" w:hAnsi="Times New Roman" w:cs="Times New Roman"/>
          <w:color w:val="000000" w:themeColor="text1"/>
          <w:sz w:val="24"/>
          <w:szCs w:val="24"/>
        </w:rPr>
      </w:pPr>
      <w:r w:rsidRPr="009F372E">
        <w:rPr>
          <w:rFonts w:ascii="Times New Roman" w:hAnsi="Times New Roman" w:cs="Times New Roman"/>
          <w:color w:val="000000" w:themeColor="text1"/>
          <w:sz w:val="24"/>
          <w:szCs w:val="24"/>
        </w:rPr>
        <w:t xml:space="preserve">Keputusan yang diambil oleh manajemen terhadap laba yang dihasilkan juga berpengaruh pada kebijakan mengenai besarnya dividen yang akan dibagikan kepada investor. Kebijakan dividen sering dianggap sebagai </w:t>
      </w:r>
      <w:r>
        <w:rPr>
          <w:rFonts w:ascii="Times New Roman" w:hAnsi="Times New Roman" w:cs="Times New Roman"/>
          <w:color w:val="000000" w:themeColor="text1"/>
          <w:sz w:val="24"/>
          <w:szCs w:val="24"/>
        </w:rPr>
        <w:t>sinyal</w:t>
      </w:r>
      <w:r w:rsidRPr="009F372E">
        <w:rPr>
          <w:rFonts w:ascii="Times New Roman" w:hAnsi="Times New Roman" w:cs="Times New Roman"/>
          <w:color w:val="000000" w:themeColor="text1"/>
          <w:sz w:val="24"/>
          <w:szCs w:val="24"/>
        </w:rPr>
        <w:t xml:space="preserve"> bagi investor dalam menilai baik buruknya perusahaan, hal ini disebabkan karena kebijakan dividen dapat membawa pengaruh terhadap harga saham perusahaan </w:t>
      </w:r>
      <w:sdt>
        <w:sdtPr>
          <w:rPr>
            <w:rFonts w:ascii="Times New Roman" w:hAnsi="Times New Roman" w:cs="Times New Roman"/>
            <w:color w:val="000000" w:themeColor="text1"/>
            <w:sz w:val="24"/>
            <w:szCs w:val="24"/>
          </w:rPr>
          <w:id w:val="1415043360"/>
          <w:citation/>
        </w:sdtPr>
        <w:sdtEndPr/>
        <w:sdtContent>
          <w:r w:rsidRPr="009F372E">
            <w:rPr>
              <w:rFonts w:ascii="Times New Roman" w:hAnsi="Times New Roman" w:cs="Times New Roman"/>
              <w:color w:val="000000" w:themeColor="text1"/>
              <w:sz w:val="24"/>
              <w:szCs w:val="24"/>
            </w:rPr>
            <w:fldChar w:fldCharType="begin"/>
          </w:r>
          <w:r w:rsidRPr="00AB6041">
            <w:rPr>
              <w:rFonts w:ascii="Times New Roman" w:hAnsi="Times New Roman" w:cs="Times New Roman"/>
              <w:color w:val="000000" w:themeColor="text1"/>
              <w:sz w:val="24"/>
              <w:szCs w:val="24"/>
            </w:rPr>
            <w:instrText xml:space="preserve"> CITATION Ang17 \l 14345 </w:instrText>
          </w:r>
          <w:r w:rsidRPr="009F372E">
            <w:rPr>
              <w:rFonts w:ascii="Times New Roman" w:hAnsi="Times New Roman" w:cs="Times New Roman"/>
              <w:color w:val="000000" w:themeColor="text1"/>
              <w:sz w:val="24"/>
              <w:szCs w:val="24"/>
            </w:rPr>
            <w:fldChar w:fldCharType="separate"/>
          </w:r>
          <w:r w:rsidRPr="00AB6041">
            <w:rPr>
              <w:rFonts w:ascii="Times New Roman" w:hAnsi="Times New Roman" w:cs="Times New Roman"/>
              <w:color w:val="000000" w:themeColor="text1"/>
              <w:sz w:val="24"/>
              <w:szCs w:val="24"/>
            </w:rPr>
            <w:t>(Kurniawan, 2017)</w:t>
          </w:r>
          <w:r w:rsidRPr="009F372E">
            <w:rPr>
              <w:rFonts w:ascii="Times New Roman" w:hAnsi="Times New Roman" w:cs="Times New Roman"/>
              <w:color w:val="000000" w:themeColor="text1"/>
              <w:sz w:val="24"/>
              <w:szCs w:val="24"/>
            </w:rPr>
            <w:fldChar w:fldCharType="end"/>
          </w:r>
        </w:sdtContent>
      </w:sdt>
      <w:r w:rsidRPr="009F37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Penelitian yang dilakukan oleh Kurniawan (2017) </w:t>
      </w:r>
      <w:r>
        <w:rPr>
          <w:rFonts w:ascii="Times New Roman" w:hAnsi="Times New Roman" w:cs="Times New Roman"/>
          <w:color w:val="000000" w:themeColor="text1"/>
          <w:sz w:val="24"/>
          <w:szCs w:val="24"/>
        </w:rPr>
        <w:t xml:space="preserve">menunjukkan bahwa kinerja keuangan tidak berpengaruh terhadap return saham dan kebijakan dividen tidak mampu memoderasi pengaruh </w:t>
      </w:r>
      <w:r w:rsidRPr="00C374CF">
        <w:rPr>
          <w:rFonts w:ascii="Times New Roman" w:hAnsi="Times New Roman" w:cs="Times New Roman"/>
          <w:i/>
          <w:color w:val="000000" w:themeColor="text1"/>
          <w:sz w:val="24"/>
          <w:szCs w:val="24"/>
        </w:rPr>
        <w:t>leverage</w:t>
      </w:r>
      <w:r>
        <w:rPr>
          <w:rFonts w:ascii="Times New Roman" w:hAnsi="Times New Roman" w:cs="Times New Roman"/>
          <w:color w:val="000000" w:themeColor="text1"/>
          <w:sz w:val="24"/>
          <w:szCs w:val="24"/>
        </w:rPr>
        <w:t xml:space="preserve"> terhadap </w:t>
      </w:r>
      <w:r w:rsidRPr="00C374CF">
        <w:rPr>
          <w:rFonts w:ascii="Times New Roman" w:hAnsi="Times New Roman" w:cs="Times New Roman"/>
          <w:i/>
          <w:color w:val="000000" w:themeColor="text1"/>
          <w:sz w:val="24"/>
          <w:szCs w:val="24"/>
        </w:rPr>
        <w:t>return</w:t>
      </w:r>
      <w:r>
        <w:rPr>
          <w:rFonts w:ascii="Times New Roman" w:hAnsi="Times New Roman" w:cs="Times New Roman"/>
          <w:color w:val="000000" w:themeColor="text1"/>
          <w:sz w:val="24"/>
          <w:szCs w:val="24"/>
        </w:rPr>
        <w:t xml:space="preserve"> saham.</w:t>
      </w:r>
    </w:p>
    <w:p w:rsidR="00BD16E7" w:rsidRDefault="00BD16E7" w:rsidP="00D361A3">
      <w:pPr>
        <w:spacing w:line="240" w:lineRule="auto"/>
        <w:rPr>
          <w:rFonts w:ascii="Times New Roman" w:hAnsi="Times New Roman" w:cs="Times New Roman"/>
          <w:b/>
          <w:sz w:val="24"/>
          <w:szCs w:val="24"/>
        </w:rPr>
      </w:pPr>
    </w:p>
    <w:p w:rsidR="00E87BC4" w:rsidRPr="0002163A" w:rsidRDefault="00E87BC4" w:rsidP="00D361A3">
      <w:pPr>
        <w:spacing w:before="240" w:after="0" w:line="240" w:lineRule="auto"/>
        <w:jc w:val="both"/>
        <w:rPr>
          <w:rFonts w:ascii="Times New Roman" w:hAnsi="Times New Roman" w:cs="Times New Roman"/>
          <w:b/>
          <w:sz w:val="24"/>
          <w:szCs w:val="24"/>
        </w:rPr>
      </w:pPr>
      <w:r w:rsidRPr="0002163A">
        <w:rPr>
          <w:rFonts w:ascii="Times New Roman" w:hAnsi="Times New Roman" w:cs="Times New Roman"/>
          <w:b/>
          <w:sz w:val="24"/>
          <w:szCs w:val="24"/>
        </w:rPr>
        <w:lastRenderedPageBreak/>
        <w:t>KERANGKA TEORI DAN PENGEMBANGAN HIPOTESIS</w:t>
      </w:r>
    </w:p>
    <w:p w:rsidR="00E87BC4" w:rsidRDefault="00E87BC4" w:rsidP="00D361A3">
      <w:pPr>
        <w:spacing w:before="240" w:after="0" w:line="240" w:lineRule="auto"/>
        <w:jc w:val="both"/>
        <w:rPr>
          <w:rFonts w:ascii="Times New Roman" w:hAnsi="Times New Roman" w:cs="Times New Roman"/>
          <w:b/>
          <w:sz w:val="24"/>
          <w:szCs w:val="24"/>
          <w:lang w:val="en-US"/>
        </w:rPr>
      </w:pPr>
      <w:r w:rsidRPr="0002163A">
        <w:rPr>
          <w:rFonts w:ascii="Times New Roman" w:hAnsi="Times New Roman" w:cs="Times New Roman"/>
          <w:b/>
          <w:sz w:val="24"/>
          <w:szCs w:val="24"/>
        </w:rPr>
        <w:t xml:space="preserve">Teori </w:t>
      </w:r>
      <w:r w:rsidR="00307A67" w:rsidRPr="00307A67">
        <w:rPr>
          <w:rFonts w:ascii="Times New Roman" w:hAnsi="Times New Roman" w:cs="Times New Roman"/>
          <w:b/>
          <w:sz w:val="24"/>
          <w:szCs w:val="24"/>
          <w:lang w:val="en-US"/>
        </w:rPr>
        <w:t>Agensi</w:t>
      </w:r>
    </w:p>
    <w:p w:rsidR="00307A67" w:rsidRPr="00B817CA" w:rsidRDefault="00307A67" w:rsidP="00D361A3">
      <w:pPr>
        <w:spacing w:after="0" w:line="240" w:lineRule="auto"/>
        <w:ind w:firstLine="709"/>
        <w:jc w:val="both"/>
        <w:rPr>
          <w:rFonts w:ascii="Times New Roman" w:hAnsi="Times New Roman" w:cs="Times New Roman"/>
          <w:sz w:val="24"/>
          <w:szCs w:val="24"/>
        </w:rPr>
      </w:pPr>
      <w:r w:rsidRPr="00307A67">
        <w:rPr>
          <w:rFonts w:ascii="Times New Roman" w:hAnsi="Times New Roman" w:cs="Times New Roman"/>
          <w:sz w:val="24"/>
          <w:szCs w:val="24"/>
        </w:rPr>
        <w:t>Jensen dan Meckling (1976) mendefinisikan hubungan keagenan sebagai sebuah kontrak antara satu orang atau lebih pemilik (</w:t>
      </w:r>
      <w:r w:rsidRPr="00307A67">
        <w:rPr>
          <w:rFonts w:ascii="Times New Roman" w:hAnsi="Times New Roman" w:cs="Times New Roman"/>
          <w:i/>
          <w:sz w:val="24"/>
          <w:szCs w:val="24"/>
        </w:rPr>
        <w:t>principal</w:t>
      </w:r>
      <w:r w:rsidRPr="00307A67">
        <w:rPr>
          <w:rFonts w:ascii="Times New Roman" w:hAnsi="Times New Roman" w:cs="Times New Roman"/>
          <w:sz w:val="24"/>
          <w:szCs w:val="24"/>
        </w:rPr>
        <w:t>) yang menyewa orang lain (</w:t>
      </w:r>
      <w:r w:rsidRPr="00307A67">
        <w:rPr>
          <w:rFonts w:ascii="Times New Roman" w:hAnsi="Times New Roman" w:cs="Times New Roman"/>
          <w:i/>
          <w:sz w:val="24"/>
          <w:szCs w:val="24"/>
        </w:rPr>
        <w:t>agent</w:t>
      </w:r>
      <w:r w:rsidRPr="00307A67">
        <w:rPr>
          <w:rFonts w:ascii="Times New Roman" w:hAnsi="Times New Roman" w:cs="Times New Roman"/>
          <w:sz w:val="24"/>
          <w:szCs w:val="24"/>
        </w:rPr>
        <w:t>) untuk melakukan beberapa jasa atas nama pemilik yang meliputi pendelegasian wewenang peng</w:t>
      </w:r>
      <w:r w:rsidR="00D060B2">
        <w:rPr>
          <w:rFonts w:ascii="Times New Roman" w:hAnsi="Times New Roman" w:cs="Times New Roman"/>
          <w:sz w:val="24"/>
          <w:szCs w:val="24"/>
        </w:rPr>
        <w:t xml:space="preserve">ambilan keputusan kepada agen. </w:t>
      </w:r>
      <w:r w:rsidR="00D060B2">
        <w:rPr>
          <w:rFonts w:ascii="Times New Roman" w:hAnsi="Times New Roman" w:cs="Times New Roman"/>
          <w:sz w:val="24"/>
          <w:szCs w:val="24"/>
          <w:lang w:val="en-US"/>
        </w:rPr>
        <w:t xml:space="preserve">Ia </w:t>
      </w:r>
      <w:r>
        <w:rPr>
          <w:rFonts w:ascii="Times New Roman" w:hAnsi="Times New Roman" w:cs="Times New Roman"/>
          <w:sz w:val="24"/>
          <w:szCs w:val="24"/>
          <w:lang w:val="en-US"/>
        </w:rPr>
        <w:t xml:space="preserve">juga menyebutkan </w:t>
      </w:r>
      <w:r w:rsidR="00D060B2">
        <w:rPr>
          <w:rFonts w:ascii="Times New Roman" w:hAnsi="Times New Roman" w:cs="Times New Roman"/>
          <w:sz w:val="24"/>
          <w:szCs w:val="24"/>
        </w:rPr>
        <w:t>bahwa</w:t>
      </w:r>
      <w:r w:rsidRPr="00307A67">
        <w:rPr>
          <w:rFonts w:ascii="Times New Roman" w:hAnsi="Times New Roman" w:cs="Times New Roman"/>
          <w:sz w:val="24"/>
          <w:szCs w:val="24"/>
        </w:rPr>
        <w:t xml:space="preserve"> kedua kelompok (agen dan prinsipal) tersebut adalah orang-orang yang berupaya memaksimalkan utilitas dan kepentingannya, maka alasan yang kuat untuk meyakini bahwa agen tidak akan selalu bertindak yang terbaik untuk kepentingan prinsipal</w:t>
      </w:r>
      <w:r>
        <w:rPr>
          <w:rFonts w:ascii="Times New Roman" w:hAnsi="Times New Roman" w:cs="Times New Roman"/>
          <w:sz w:val="24"/>
          <w:szCs w:val="24"/>
          <w:lang w:val="en-US"/>
        </w:rPr>
        <w:t>.</w:t>
      </w:r>
      <w:r w:rsidRPr="00307A67">
        <w:rPr>
          <w:rFonts w:ascii="Times New Roman" w:hAnsi="Times New Roman" w:cs="Times New Roman"/>
          <w:sz w:val="24"/>
          <w:szCs w:val="24"/>
        </w:rPr>
        <w:t xml:space="preserve"> Munculnya konflik kepentingan antara agen dan prinsipal ketika prinsipal memiliki perikatan berupa perjanjian untuk memberikan kompensasi yang tinggi kepada agen jika perusahaan memperoleh laba yang tinggi, sedangkan agen memiliki perjanjian kepada prinsipal untuk menjalankan kewajibannya terhadap jalannya kegiatan operasional perusahaan. </w:t>
      </w:r>
    </w:p>
    <w:p w:rsidR="00E87BC4" w:rsidRPr="00B817CA" w:rsidRDefault="00E87BC4" w:rsidP="00D361A3">
      <w:pPr>
        <w:spacing w:before="240" w:after="0" w:line="240" w:lineRule="auto"/>
        <w:jc w:val="both"/>
        <w:rPr>
          <w:rFonts w:ascii="Times New Roman" w:hAnsi="Times New Roman" w:cs="Times New Roman"/>
          <w:b/>
          <w:i/>
          <w:sz w:val="24"/>
          <w:szCs w:val="24"/>
          <w:lang w:val="en-US"/>
        </w:rPr>
      </w:pPr>
      <w:r w:rsidRPr="0002163A">
        <w:rPr>
          <w:rFonts w:ascii="Times New Roman" w:hAnsi="Times New Roman" w:cs="Times New Roman"/>
          <w:b/>
          <w:sz w:val="24"/>
          <w:szCs w:val="24"/>
        </w:rPr>
        <w:t xml:space="preserve">Teori </w:t>
      </w:r>
      <w:r w:rsidR="00B817CA" w:rsidRPr="00B817CA">
        <w:rPr>
          <w:rFonts w:ascii="Times New Roman" w:hAnsi="Times New Roman" w:cs="Times New Roman"/>
          <w:b/>
          <w:sz w:val="24"/>
          <w:szCs w:val="24"/>
          <w:lang w:val="en-US"/>
        </w:rPr>
        <w:t>Persinyalan</w:t>
      </w:r>
    </w:p>
    <w:p w:rsidR="00B817CA" w:rsidRPr="00B817CA" w:rsidRDefault="00B817CA" w:rsidP="00D361A3">
      <w:pPr>
        <w:spacing w:after="0" w:line="240" w:lineRule="auto"/>
        <w:ind w:firstLine="709"/>
        <w:jc w:val="both"/>
        <w:rPr>
          <w:rFonts w:ascii="Times New Roman" w:hAnsi="Times New Roman" w:cs="Times New Roman"/>
          <w:sz w:val="24"/>
          <w:szCs w:val="24"/>
          <w:lang w:val="en-US"/>
        </w:rPr>
      </w:pPr>
      <w:r w:rsidRPr="00B817CA">
        <w:rPr>
          <w:rFonts w:ascii="Times New Roman" w:hAnsi="Times New Roman" w:cs="Times New Roman"/>
          <w:sz w:val="24"/>
          <w:szCs w:val="24"/>
          <w:lang w:val="en-US"/>
        </w:rPr>
        <w:t>Kebijakan dividen tidak terlepas dari teori persinyalan. Teori persinyalan menekankan kepada pentingnya informasi yang dikeluarkan oleh perusahaan terhadap keputusan investasi untuk pihak di luar perusahaan. Informasi merupakan unsur penting bagi investor dan pelaku bisnis karena informasi pada hakekatnya menyajikan keterangan, catatan atau gambaran baik untuk keadaan masa lalu, saat ini maupun keadaan masa yang akan datang bagi kelangsungan hidup suatu perusahaan</w:t>
      </w:r>
      <w:sdt>
        <w:sdtPr>
          <w:rPr>
            <w:rFonts w:ascii="Times New Roman" w:hAnsi="Times New Roman" w:cs="Times New Roman"/>
            <w:sz w:val="24"/>
            <w:szCs w:val="24"/>
            <w:lang w:val="en-US"/>
          </w:rPr>
          <w:id w:val="-53547972"/>
          <w:citation/>
        </w:sdtPr>
        <w:sdtEndPr/>
        <w:sdtContent>
          <w:r w:rsidRPr="00B817CA">
            <w:rPr>
              <w:rFonts w:ascii="Times New Roman" w:hAnsi="Times New Roman" w:cs="Times New Roman"/>
              <w:sz w:val="24"/>
              <w:szCs w:val="24"/>
              <w:lang w:val="en-US"/>
            </w:rPr>
            <w:fldChar w:fldCharType="begin"/>
          </w:r>
          <w:r w:rsidRPr="00B817CA">
            <w:rPr>
              <w:rFonts w:ascii="Times New Roman" w:hAnsi="Times New Roman" w:cs="Times New Roman"/>
              <w:sz w:val="24"/>
              <w:szCs w:val="24"/>
              <w:lang w:val="en-US"/>
            </w:rPr>
            <w:instrText xml:space="preserve"> CITATION Akh18 \l 14345 </w:instrText>
          </w:r>
          <w:r w:rsidRPr="00B817CA">
            <w:rPr>
              <w:rFonts w:ascii="Times New Roman" w:hAnsi="Times New Roman" w:cs="Times New Roman"/>
              <w:sz w:val="24"/>
              <w:szCs w:val="24"/>
              <w:lang w:val="en-US"/>
            </w:rPr>
            <w:fldChar w:fldCharType="separate"/>
          </w:r>
          <w:r w:rsidRPr="00B817CA">
            <w:rPr>
              <w:rFonts w:ascii="Times New Roman" w:hAnsi="Times New Roman" w:cs="Times New Roman"/>
              <w:sz w:val="24"/>
              <w:szCs w:val="24"/>
              <w:lang w:val="en-US"/>
            </w:rPr>
            <w:t xml:space="preserve"> (Adiwibowo, 2018)</w:t>
          </w:r>
          <w:r w:rsidRPr="00B817CA">
            <w:rPr>
              <w:rFonts w:ascii="Times New Roman" w:hAnsi="Times New Roman" w:cs="Times New Roman"/>
              <w:sz w:val="24"/>
              <w:szCs w:val="24"/>
              <w:lang w:val="en-US"/>
            </w:rPr>
            <w:fldChar w:fldCharType="end"/>
          </w:r>
        </w:sdtContent>
      </w:sdt>
      <w:r w:rsidRPr="00B817CA">
        <w:rPr>
          <w:rFonts w:ascii="Times New Roman" w:hAnsi="Times New Roman" w:cs="Times New Roman"/>
          <w:sz w:val="24"/>
          <w:szCs w:val="24"/>
          <w:lang w:val="en-US"/>
        </w:rPr>
        <w:t xml:space="preserve">. </w:t>
      </w:r>
    </w:p>
    <w:p w:rsidR="00B817CA" w:rsidRPr="00B817CA" w:rsidRDefault="00B817CA" w:rsidP="00D361A3">
      <w:pPr>
        <w:spacing w:after="0" w:line="240" w:lineRule="auto"/>
        <w:ind w:firstLine="709"/>
        <w:jc w:val="both"/>
        <w:rPr>
          <w:rFonts w:ascii="Times New Roman" w:hAnsi="Times New Roman" w:cs="Times New Roman"/>
          <w:sz w:val="24"/>
          <w:szCs w:val="24"/>
          <w:lang w:val="en-US"/>
        </w:rPr>
      </w:pPr>
      <w:r w:rsidRPr="00B817CA">
        <w:rPr>
          <w:rFonts w:ascii="Times New Roman" w:hAnsi="Times New Roman" w:cs="Times New Roman"/>
          <w:sz w:val="24"/>
          <w:szCs w:val="24"/>
          <w:lang w:val="en-US"/>
        </w:rPr>
        <w:t>Suatu kenaikan dividen biasanya merupakan sinyal kepada para investor bahwa manajemen perusahaan meramalkan suatu penghasilan dividen yang baik di masa mendatang (Susanti, 2016). Dalam signaling theory, sinyal tersebut memicu reaksi pasar karena adanya pandangan positif investor terhadap perusahaan di masa mendatang yang berupa perubahan kenaikan atas harga saham.</w:t>
      </w:r>
    </w:p>
    <w:p w:rsidR="00E87BC4" w:rsidRDefault="00B817CA" w:rsidP="00D361A3">
      <w:pPr>
        <w:spacing w:before="240" w:after="0" w:line="240" w:lineRule="auto"/>
        <w:jc w:val="both"/>
        <w:rPr>
          <w:rFonts w:ascii="Times New Roman" w:hAnsi="Times New Roman" w:cs="Times New Roman"/>
          <w:b/>
          <w:sz w:val="24"/>
          <w:szCs w:val="24"/>
        </w:rPr>
      </w:pPr>
      <w:bookmarkStart w:id="1" w:name="_Toc3848042"/>
      <w:bookmarkStart w:id="2" w:name="_Toc33630658"/>
      <w:bookmarkStart w:id="3" w:name="_Toc36219653"/>
      <w:r w:rsidRPr="00B817CA">
        <w:rPr>
          <w:rFonts w:ascii="Times New Roman" w:hAnsi="Times New Roman" w:cs="Times New Roman"/>
          <w:b/>
          <w:sz w:val="24"/>
          <w:szCs w:val="24"/>
        </w:rPr>
        <w:t xml:space="preserve">Pengaruh Kinerja Keuangan terhadap </w:t>
      </w:r>
      <w:r w:rsidRPr="00767897">
        <w:rPr>
          <w:rFonts w:ascii="Times New Roman" w:hAnsi="Times New Roman" w:cs="Times New Roman"/>
          <w:b/>
          <w:i/>
          <w:sz w:val="24"/>
          <w:szCs w:val="24"/>
        </w:rPr>
        <w:t>Return</w:t>
      </w:r>
      <w:r w:rsidRPr="00B817CA">
        <w:rPr>
          <w:rFonts w:ascii="Times New Roman" w:hAnsi="Times New Roman" w:cs="Times New Roman"/>
          <w:b/>
          <w:sz w:val="24"/>
          <w:szCs w:val="24"/>
        </w:rPr>
        <w:t xml:space="preserve"> Saham</w:t>
      </w:r>
      <w:bookmarkEnd w:id="1"/>
      <w:bookmarkEnd w:id="2"/>
      <w:bookmarkEnd w:id="3"/>
    </w:p>
    <w:p w:rsidR="00B817CA" w:rsidRPr="00B817CA" w:rsidRDefault="00B817CA" w:rsidP="00D361A3">
      <w:pPr>
        <w:spacing w:after="0" w:line="240" w:lineRule="auto"/>
        <w:ind w:firstLine="709"/>
        <w:jc w:val="both"/>
        <w:rPr>
          <w:rFonts w:ascii="Times New Roman" w:hAnsi="Times New Roman" w:cs="Times New Roman"/>
          <w:sz w:val="24"/>
          <w:szCs w:val="24"/>
          <w:lang w:val="en-US"/>
        </w:rPr>
      </w:pPr>
      <w:r w:rsidRPr="00B817CA">
        <w:rPr>
          <w:rFonts w:ascii="Times New Roman" w:hAnsi="Times New Roman" w:cs="Times New Roman"/>
          <w:sz w:val="24"/>
          <w:szCs w:val="24"/>
          <w:lang w:val="en-US"/>
        </w:rPr>
        <w:t xml:space="preserve">Untuk memperkirakan return suatu saham, investor dapat melakukan pendekatan penilaian saham yang meliputi analisis fundamental dan analisis teknikal (Susanti, 2016). Analisis fundamental berkaitan dengan analisis terhadap laporan keuangan perusahaan yang merupakan cerminan dari kinerja keuangan perusahaan. </w:t>
      </w:r>
    </w:p>
    <w:p w:rsidR="00B817CA" w:rsidRDefault="00B817CA" w:rsidP="00D361A3">
      <w:pPr>
        <w:spacing w:after="0" w:line="240" w:lineRule="auto"/>
        <w:ind w:firstLine="709"/>
        <w:jc w:val="both"/>
        <w:rPr>
          <w:rFonts w:ascii="Times New Roman" w:hAnsi="Times New Roman" w:cs="Times New Roman"/>
          <w:sz w:val="24"/>
          <w:szCs w:val="24"/>
          <w:lang w:val="en-US"/>
        </w:rPr>
      </w:pPr>
      <w:r w:rsidRPr="00B817CA">
        <w:rPr>
          <w:rFonts w:ascii="Times New Roman" w:hAnsi="Times New Roman" w:cs="Times New Roman"/>
          <w:sz w:val="24"/>
          <w:szCs w:val="24"/>
          <w:lang w:val="en-US"/>
        </w:rPr>
        <w:t xml:space="preserve">Dalam penelitian (Abdullah </w:t>
      </w:r>
      <w:r w:rsidRPr="00D361A3">
        <w:rPr>
          <w:rFonts w:ascii="Times New Roman" w:hAnsi="Times New Roman" w:cs="Times New Roman"/>
          <w:i/>
          <w:sz w:val="24"/>
          <w:szCs w:val="24"/>
          <w:lang w:val="en-US"/>
        </w:rPr>
        <w:t>et al</w:t>
      </w:r>
      <w:r w:rsidRPr="00B817CA">
        <w:rPr>
          <w:rFonts w:ascii="Times New Roman" w:hAnsi="Times New Roman" w:cs="Times New Roman"/>
          <w:sz w:val="24"/>
          <w:szCs w:val="24"/>
          <w:lang w:val="en-US"/>
        </w:rPr>
        <w:t xml:space="preserve">. 2015) menemukan bahwa adanya hubungan yang signifikan antara </w:t>
      </w:r>
      <w:r w:rsidRPr="00767897">
        <w:rPr>
          <w:rFonts w:ascii="Times New Roman" w:hAnsi="Times New Roman" w:cs="Times New Roman"/>
          <w:i/>
          <w:sz w:val="24"/>
          <w:szCs w:val="24"/>
          <w:lang w:val="en-US"/>
        </w:rPr>
        <w:t>leverage</w:t>
      </w:r>
      <w:r w:rsidRPr="00B817CA">
        <w:rPr>
          <w:rFonts w:ascii="Times New Roman" w:hAnsi="Times New Roman" w:cs="Times New Roman"/>
          <w:sz w:val="24"/>
          <w:szCs w:val="24"/>
          <w:lang w:val="en-US"/>
        </w:rPr>
        <w:t xml:space="preserve"> dan </w:t>
      </w:r>
      <w:r w:rsidRPr="00767897">
        <w:rPr>
          <w:rFonts w:ascii="Times New Roman" w:hAnsi="Times New Roman" w:cs="Times New Roman"/>
          <w:i/>
          <w:sz w:val="24"/>
          <w:szCs w:val="24"/>
          <w:lang w:val="en-US"/>
        </w:rPr>
        <w:t>return</w:t>
      </w:r>
      <w:r w:rsidRPr="00B817CA">
        <w:rPr>
          <w:rFonts w:ascii="Times New Roman" w:hAnsi="Times New Roman" w:cs="Times New Roman"/>
          <w:sz w:val="24"/>
          <w:szCs w:val="24"/>
          <w:lang w:val="en-US"/>
        </w:rPr>
        <w:t xml:space="preserve"> saham. Hasil yang serupa juga dilakukan oleh penelitian </w:t>
      </w:r>
      <w:sdt>
        <w:sdtPr>
          <w:rPr>
            <w:rFonts w:ascii="Times New Roman" w:hAnsi="Times New Roman" w:cs="Times New Roman"/>
            <w:sz w:val="24"/>
            <w:szCs w:val="24"/>
            <w:lang w:val="en-US"/>
          </w:rPr>
          <w:id w:val="-176273836"/>
          <w:citation/>
        </w:sdtPr>
        <w:sdtEndPr/>
        <w:sdtContent>
          <w:r w:rsidRPr="00B817CA">
            <w:rPr>
              <w:rFonts w:ascii="Times New Roman" w:hAnsi="Times New Roman" w:cs="Times New Roman"/>
              <w:sz w:val="24"/>
              <w:szCs w:val="24"/>
              <w:lang w:val="en-US"/>
            </w:rPr>
            <w:fldChar w:fldCharType="begin"/>
          </w:r>
          <w:r w:rsidRPr="00B817CA">
            <w:rPr>
              <w:rFonts w:ascii="Times New Roman" w:hAnsi="Times New Roman" w:cs="Times New Roman"/>
              <w:sz w:val="24"/>
              <w:szCs w:val="24"/>
              <w:lang w:val="en-US"/>
            </w:rPr>
            <w:instrText xml:space="preserve"> CITATION Akh18 \l 14345 </w:instrText>
          </w:r>
          <w:r w:rsidRPr="00B817CA">
            <w:rPr>
              <w:rFonts w:ascii="Times New Roman" w:hAnsi="Times New Roman" w:cs="Times New Roman"/>
              <w:sz w:val="24"/>
              <w:szCs w:val="24"/>
              <w:lang w:val="en-US"/>
            </w:rPr>
            <w:fldChar w:fldCharType="separate"/>
          </w:r>
          <w:r w:rsidRPr="00B817CA">
            <w:rPr>
              <w:rFonts w:ascii="Times New Roman" w:hAnsi="Times New Roman" w:cs="Times New Roman"/>
              <w:sz w:val="24"/>
              <w:szCs w:val="24"/>
              <w:lang w:val="en-US"/>
            </w:rPr>
            <w:t>(Adiwibowo, 2018)</w:t>
          </w:r>
          <w:r w:rsidRPr="00B817CA">
            <w:rPr>
              <w:rFonts w:ascii="Times New Roman" w:hAnsi="Times New Roman" w:cs="Times New Roman"/>
              <w:sz w:val="24"/>
              <w:szCs w:val="24"/>
              <w:lang w:val="en-US"/>
            </w:rPr>
            <w:fldChar w:fldCharType="end"/>
          </w:r>
        </w:sdtContent>
      </w:sdt>
      <w:r w:rsidRPr="00B817CA">
        <w:rPr>
          <w:rFonts w:ascii="Times New Roman" w:hAnsi="Times New Roman" w:cs="Times New Roman"/>
          <w:sz w:val="24"/>
          <w:szCs w:val="24"/>
          <w:lang w:val="en-US"/>
        </w:rPr>
        <w:t xml:space="preserve"> bahwa </w:t>
      </w:r>
      <w:r w:rsidR="00767897" w:rsidRPr="00767897">
        <w:rPr>
          <w:rFonts w:ascii="Times New Roman" w:hAnsi="Times New Roman" w:cs="Times New Roman"/>
          <w:i/>
          <w:sz w:val="24"/>
          <w:szCs w:val="24"/>
          <w:lang w:val="en-US"/>
        </w:rPr>
        <w:t>l</w:t>
      </w:r>
      <w:r w:rsidRPr="00767897">
        <w:rPr>
          <w:rFonts w:ascii="Times New Roman" w:hAnsi="Times New Roman" w:cs="Times New Roman"/>
          <w:i/>
          <w:sz w:val="24"/>
          <w:szCs w:val="24"/>
          <w:lang w:val="en-US"/>
        </w:rPr>
        <w:t>everage</w:t>
      </w:r>
      <w:r w:rsidRPr="00B817CA">
        <w:rPr>
          <w:rFonts w:ascii="Times New Roman" w:hAnsi="Times New Roman" w:cs="Times New Roman"/>
          <w:sz w:val="24"/>
          <w:szCs w:val="24"/>
          <w:lang w:val="en-US"/>
        </w:rPr>
        <w:t xml:space="preserve"> berpengaruh signifikan terhadap </w:t>
      </w:r>
      <w:r w:rsidR="00767897" w:rsidRPr="00767897">
        <w:rPr>
          <w:rFonts w:ascii="Times New Roman" w:hAnsi="Times New Roman" w:cs="Times New Roman"/>
          <w:i/>
          <w:sz w:val="24"/>
          <w:szCs w:val="24"/>
          <w:lang w:val="en-US"/>
        </w:rPr>
        <w:t>r</w:t>
      </w:r>
      <w:r w:rsidRPr="00767897">
        <w:rPr>
          <w:rFonts w:ascii="Times New Roman" w:hAnsi="Times New Roman" w:cs="Times New Roman"/>
          <w:i/>
          <w:sz w:val="24"/>
          <w:szCs w:val="24"/>
          <w:lang w:val="en-US"/>
        </w:rPr>
        <w:t>eturn</w:t>
      </w:r>
      <w:r w:rsidRPr="00B817CA">
        <w:rPr>
          <w:rFonts w:ascii="Times New Roman" w:hAnsi="Times New Roman" w:cs="Times New Roman"/>
          <w:sz w:val="24"/>
          <w:szCs w:val="24"/>
          <w:lang w:val="en-US"/>
        </w:rPr>
        <w:t xml:space="preserve"> Saham. Berdasarkan uraian tersebut, maka dapat dirumuskan hipotesis penelitian sebagai berikut:</w:t>
      </w:r>
    </w:p>
    <w:p w:rsidR="00D361A3" w:rsidRDefault="00D361A3" w:rsidP="00D361A3">
      <w:pPr>
        <w:spacing w:after="0" w:line="240" w:lineRule="auto"/>
        <w:ind w:firstLine="709"/>
        <w:jc w:val="both"/>
        <w:rPr>
          <w:rFonts w:ascii="Times New Roman" w:hAnsi="Times New Roman" w:cs="Times New Roman"/>
          <w:sz w:val="24"/>
          <w:szCs w:val="24"/>
          <w:lang w:val="en-US"/>
        </w:rPr>
      </w:pPr>
    </w:p>
    <w:p w:rsidR="0002163A" w:rsidRPr="00B817CA" w:rsidRDefault="00B817CA" w:rsidP="00D361A3">
      <w:pPr>
        <w:spacing w:after="0" w:line="240" w:lineRule="auto"/>
        <w:jc w:val="both"/>
        <w:rPr>
          <w:rFonts w:ascii="Times New Roman" w:hAnsi="Times New Roman" w:cs="Times New Roman"/>
          <w:sz w:val="24"/>
          <w:szCs w:val="24"/>
          <w:lang w:val="en-US"/>
        </w:rPr>
      </w:pPr>
      <w:r w:rsidRPr="00B817CA">
        <w:rPr>
          <w:rFonts w:ascii="Times New Roman" w:hAnsi="Times New Roman" w:cs="Times New Roman"/>
          <w:sz w:val="24"/>
          <w:szCs w:val="24"/>
          <w:lang w:val="en-US"/>
        </w:rPr>
        <w:t>H</w:t>
      </w:r>
      <w:r w:rsidRPr="00767897">
        <w:rPr>
          <w:rFonts w:ascii="Times New Roman" w:hAnsi="Times New Roman" w:cs="Times New Roman"/>
          <w:sz w:val="24"/>
          <w:szCs w:val="24"/>
          <w:vertAlign w:val="subscript"/>
          <w:lang w:val="en-US"/>
        </w:rPr>
        <w:t>1</w:t>
      </w:r>
      <w:r w:rsidRPr="00B817CA">
        <w:rPr>
          <w:rFonts w:ascii="Times New Roman" w:hAnsi="Times New Roman" w:cs="Times New Roman"/>
          <w:sz w:val="24"/>
          <w:szCs w:val="24"/>
          <w:lang w:val="en-US"/>
        </w:rPr>
        <w:t xml:space="preserve">: Kinerja keuangan berpengaruh terhadap </w:t>
      </w:r>
      <w:r w:rsidRPr="00767897">
        <w:rPr>
          <w:rFonts w:ascii="Times New Roman" w:hAnsi="Times New Roman" w:cs="Times New Roman"/>
          <w:i/>
          <w:sz w:val="24"/>
          <w:szCs w:val="24"/>
          <w:lang w:val="en-US"/>
        </w:rPr>
        <w:t>return</w:t>
      </w:r>
      <w:r w:rsidRPr="00B817CA">
        <w:rPr>
          <w:rFonts w:ascii="Times New Roman" w:hAnsi="Times New Roman" w:cs="Times New Roman"/>
          <w:sz w:val="24"/>
          <w:szCs w:val="24"/>
          <w:lang w:val="en-US"/>
        </w:rPr>
        <w:t xml:space="preserve"> saham.</w:t>
      </w:r>
    </w:p>
    <w:p w:rsidR="00B817CA" w:rsidRPr="00B817CA" w:rsidRDefault="00B817CA" w:rsidP="00D361A3">
      <w:pPr>
        <w:spacing w:before="240" w:after="0" w:line="240" w:lineRule="auto"/>
        <w:jc w:val="both"/>
        <w:rPr>
          <w:rFonts w:ascii="Times New Roman" w:hAnsi="Times New Roman" w:cs="Times New Roman"/>
          <w:b/>
          <w:sz w:val="24"/>
          <w:szCs w:val="24"/>
        </w:rPr>
      </w:pPr>
      <w:bookmarkStart w:id="4" w:name="_Toc3848043"/>
      <w:bookmarkStart w:id="5" w:name="_Toc33630659"/>
      <w:bookmarkStart w:id="6" w:name="_Toc36219654"/>
      <w:r w:rsidRPr="00B817CA">
        <w:rPr>
          <w:rFonts w:ascii="Times New Roman" w:hAnsi="Times New Roman" w:cs="Times New Roman"/>
          <w:b/>
          <w:sz w:val="24"/>
          <w:szCs w:val="24"/>
        </w:rPr>
        <w:t xml:space="preserve">Pengaruh Ukuran Perusahaan terhadap </w:t>
      </w:r>
      <w:r w:rsidRPr="00767897">
        <w:rPr>
          <w:rFonts w:ascii="Times New Roman" w:hAnsi="Times New Roman" w:cs="Times New Roman"/>
          <w:b/>
          <w:i/>
          <w:sz w:val="24"/>
          <w:szCs w:val="24"/>
        </w:rPr>
        <w:t>Return</w:t>
      </w:r>
      <w:r w:rsidRPr="00B817CA">
        <w:rPr>
          <w:rFonts w:ascii="Times New Roman" w:hAnsi="Times New Roman" w:cs="Times New Roman"/>
          <w:b/>
          <w:sz w:val="24"/>
          <w:szCs w:val="24"/>
        </w:rPr>
        <w:t xml:space="preserve"> Saham</w:t>
      </w:r>
      <w:bookmarkEnd w:id="4"/>
      <w:bookmarkEnd w:id="5"/>
      <w:bookmarkEnd w:id="6"/>
    </w:p>
    <w:p w:rsidR="00767897" w:rsidRPr="00767897" w:rsidRDefault="00767897" w:rsidP="00D361A3">
      <w:pPr>
        <w:spacing w:after="0" w:line="240" w:lineRule="auto"/>
        <w:ind w:firstLine="709"/>
        <w:jc w:val="both"/>
        <w:rPr>
          <w:rFonts w:ascii="Times New Roman" w:hAnsi="Times New Roman" w:cs="Times New Roman"/>
          <w:sz w:val="24"/>
          <w:szCs w:val="24"/>
          <w:lang w:val="en-US"/>
        </w:rPr>
      </w:pPr>
      <w:r w:rsidRPr="00767897">
        <w:rPr>
          <w:rFonts w:ascii="Times New Roman" w:hAnsi="Times New Roman" w:cs="Times New Roman"/>
          <w:sz w:val="24"/>
          <w:szCs w:val="24"/>
          <w:lang w:val="en-US"/>
        </w:rPr>
        <w:t xml:space="preserve">Ukuran perusahaan akan mencerminkan kemampuan perusahaan dalam membiayai kebutuhan dananya (kesempatan investasi) pada masa yang akan </w:t>
      </w:r>
      <w:r w:rsidRPr="00767897">
        <w:rPr>
          <w:rFonts w:ascii="Times New Roman" w:hAnsi="Times New Roman" w:cs="Times New Roman"/>
          <w:sz w:val="24"/>
          <w:szCs w:val="24"/>
          <w:lang w:val="en-US"/>
        </w:rPr>
        <w:lastRenderedPageBreak/>
        <w:t xml:space="preserve">datang dan memberikan pengaruh positif bagi investasi (Adiwibowo, 2018). Ukuran perusahaan yang besar mempunyai sumber daya yang besar pula, tentunya akan melakukan kegiatan operasional yang semakin besar dan semakin besar pula pendapatan yang dihasilkan oleh perusahaan. Besarnya pendapatan yang diperoleh perusahaan akan berpengaruh positif terhadap laba dan tentu akan memberikan return yang cukup besar bagi pemegang saham. </w:t>
      </w:r>
    </w:p>
    <w:p w:rsidR="00767897" w:rsidRDefault="00767897" w:rsidP="00D361A3">
      <w:pPr>
        <w:spacing w:after="0" w:line="240" w:lineRule="auto"/>
        <w:ind w:firstLine="709"/>
        <w:jc w:val="both"/>
        <w:rPr>
          <w:rFonts w:ascii="Times New Roman" w:hAnsi="Times New Roman" w:cs="Times New Roman"/>
          <w:sz w:val="24"/>
          <w:szCs w:val="24"/>
          <w:lang w:val="en-US"/>
        </w:rPr>
      </w:pPr>
      <w:r w:rsidRPr="00767897">
        <w:rPr>
          <w:rFonts w:ascii="Times New Roman" w:hAnsi="Times New Roman" w:cs="Times New Roman"/>
          <w:sz w:val="24"/>
          <w:szCs w:val="24"/>
          <w:lang w:val="en-US"/>
        </w:rPr>
        <w:t xml:space="preserve">Pernyataan tersebut didukung oleh hasil penelitian yang dilakukan oleh Sudarsono dan Sudiyatno (2016) dan Adiwibowo (2018) yang memberikan kesimpulan bahwa ukuran perusahaan berpengaruh terhadap </w:t>
      </w:r>
      <w:r w:rsidRPr="00767897">
        <w:rPr>
          <w:rFonts w:ascii="Times New Roman" w:hAnsi="Times New Roman" w:cs="Times New Roman"/>
          <w:i/>
          <w:sz w:val="24"/>
          <w:szCs w:val="24"/>
          <w:lang w:val="en-US"/>
        </w:rPr>
        <w:t>return</w:t>
      </w:r>
      <w:r w:rsidRPr="00767897">
        <w:rPr>
          <w:rFonts w:ascii="Times New Roman" w:hAnsi="Times New Roman" w:cs="Times New Roman"/>
          <w:sz w:val="24"/>
          <w:szCs w:val="24"/>
          <w:lang w:val="en-US"/>
        </w:rPr>
        <w:t xml:space="preserve"> saham. Berdasarkan uraian tersebut, maka dapat dirumuskan hipotesis penelitian sebagai berikut:</w:t>
      </w:r>
    </w:p>
    <w:p w:rsidR="00D361A3" w:rsidRPr="00767897" w:rsidRDefault="00D361A3" w:rsidP="00D361A3">
      <w:pPr>
        <w:spacing w:after="0" w:line="240" w:lineRule="auto"/>
        <w:ind w:firstLine="709"/>
        <w:jc w:val="both"/>
        <w:rPr>
          <w:rFonts w:ascii="Times New Roman" w:hAnsi="Times New Roman" w:cs="Times New Roman"/>
          <w:sz w:val="24"/>
          <w:szCs w:val="24"/>
          <w:lang w:val="en-US"/>
        </w:rPr>
      </w:pPr>
    </w:p>
    <w:p w:rsidR="00767897" w:rsidRPr="00767897" w:rsidRDefault="00767897" w:rsidP="00D361A3">
      <w:pPr>
        <w:spacing w:after="0" w:line="240" w:lineRule="auto"/>
        <w:jc w:val="both"/>
        <w:rPr>
          <w:rFonts w:ascii="Times New Roman" w:hAnsi="Times New Roman" w:cs="Times New Roman"/>
          <w:sz w:val="24"/>
          <w:szCs w:val="24"/>
          <w:lang w:val="en-US"/>
        </w:rPr>
      </w:pPr>
      <w:r w:rsidRPr="00767897">
        <w:rPr>
          <w:rFonts w:ascii="Times New Roman" w:hAnsi="Times New Roman" w:cs="Times New Roman"/>
          <w:sz w:val="24"/>
          <w:szCs w:val="24"/>
          <w:lang w:val="en-US"/>
        </w:rPr>
        <w:t>H</w:t>
      </w:r>
      <w:r w:rsidRPr="00767897">
        <w:rPr>
          <w:rFonts w:ascii="Times New Roman" w:hAnsi="Times New Roman" w:cs="Times New Roman"/>
          <w:sz w:val="24"/>
          <w:szCs w:val="24"/>
          <w:vertAlign w:val="subscript"/>
          <w:lang w:val="en-US"/>
        </w:rPr>
        <w:t>2</w:t>
      </w:r>
      <w:r w:rsidRPr="00767897">
        <w:rPr>
          <w:rFonts w:ascii="Times New Roman" w:hAnsi="Times New Roman" w:cs="Times New Roman"/>
          <w:sz w:val="24"/>
          <w:szCs w:val="24"/>
          <w:lang w:val="en-US"/>
        </w:rPr>
        <w:t xml:space="preserve">: Ukuran Perusahaan berpengaruh terhadap </w:t>
      </w:r>
      <w:r w:rsidRPr="00767897">
        <w:rPr>
          <w:rFonts w:ascii="Times New Roman" w:hAnsi="Times New Roman" w:cs="Times New Roman"/>
          <w:i/>
          <w:sz w:val="24"/>
          <w:szCs w:val="24"/>
          <w:lang w:val="en-US"/>
        </w:rPr>
        <w:t xml:space="preserve">return </w:t>
      </w:r>
      <w:r w:rsidRPr="00767897">
        <w:rPr>
          <w:rFonts w:ascii="Times New Roman" w:hAnsi="Times New Roman" w:cs="Times New Roman"/>
          <w:sz w:val="24"/>
          <w:szCs w:val="24"/>
          <w:lang w:val="en-US"/>
        </w:rPr>
        <w:t>saham.</w:t>
      </w:r>
    </w:p>
    <w:p w:rsidR="00767897" w:rsidRPr="00767897" w:rsidRDefault="00767897" w:rsidP="00D361A3">
      <w:pPr>
        <w:spacing w:before="240" w:after="0" w:line="240" w:lineRule="auto"/>
        <w:jc w:val="both"/>
        <w:rPr>
          <w:rFonts w:ascii="Times New Roman" w:hAnsi="Times New Roman" w:cs="Times New Roman"/>
          <w:b/>
          <w:sz w:val="24"/>
          <w:szCs w:val="24"/>
        </w:rPr>
      </w:pPr>
      <w:bookmarkStart w:id="7" w:name="_Toc3848044"/>
      <w:bookmarkStart w:id="8" w:name="_Toc33630660"/>
      <w:bookmarkStart w:id="9" w:name="_Toc36219655"/>
      <w:r w:rsidRPr="00767897">
        <w:rPr>
          <w:rFonts w:ascii="Times New Roman" w:hAnsi="Times New Roman" w:cs="Times New Roman"/>
          <w:b/>
          <w:sz w:val="24"/>
          <w:szCs w:val="24"/>
        </w:rPr>
        <w:t xml:space="preserve">Pengaruh Manajemen Laba terhadap </w:t>
      </w:r>
      <w:r w:rsidRPr="00F24EE0">
        <w:rPr>
          <w:rFonts w:ascii="Times New Roman" w:hAnsi="Times New Roman" w:cs="Times New Roman"/>
          <w:b/>
          <w:i/>
          <w:sz w:val="24"/>
          <w:szCs w:val="24"/>
        </w:rPr>
        <w:t>Return</w:t>
      </w:r>
      <w:r w:rsidRPr="00767897">
        <w:rPr>
          <w:rFonts w:ascii="Times New Roman" w:hAnsi="Times New Roman" w:cs="Times New Roman"/>
          <w:b/>
          <w:sz w:val="24"/>
          <w:szCs w:val="24"/>
        </w:rPr>
        <w:t xml:space="preserve"> Saham</w:t>
      </w:r>
      <w:bookmarkEnd w:id="7"/>
      <w:bookmarkEnd w:id="8"/>
      <w:bookmarkEnd w:id="9"/>
    </w:p>
    <w:p w:rsidR="00767897" w:rsidRDefault="00767897" w:rsidP="00D361A3">
      <w:pPr>
        <w:spacing w:after="0" w:line="240" w:lineRule="auto"/>
        <w:ind w:firstLine="709"/>
        <w:jc w:val="both"/>
        <w:rPr>
          <w:rFonts w:ascii="Times New Roman" w:hAnsi="Times New Roman" w:cs="Times New Roman"/>
          <w:color w:val="000000" w:themeColor="text1"/>
          <w:sz w:val="24"/>
        </w:rPr>
      </w:pPr>
      <w:r w:rsidRPr="00767897">
        <w:rPr>
          <w:rFonts w:ascii="Times New Roman" w:hAnsi="Times New Roman" w:cs="Times New Roman"/>
          <w:sz w:val="24"/>
          <w:szCs w:val="24"/>
        </w:rPr>
        <w:t xml:space="preserve">Dalam teori keagenan memberi penjelasan bahwa kebebasan manajemen dalam memilih kebijakan akuntansi dan aturan yang tepat sering memicu manajemen memilih kebijakan yang dapat memaksimalkan kepentingan mereka dan nilai pasar saham dan menimbulkan konflik kepentingan antara agen selaku manajemen dan </w:t>
      </w:r>
      <w:r>
        <w:rPr>
          <w:rFonts w:ascii="Times New Roman" w:hAnsi="Times New Roman" w:cs="Times New Roman"/>
          <w:sz w:val="24"/>
          <w:szCs w:val="24"/>
        </w:rPr>
        <w:t>prins</w:t>
      </w:r>
      <w:r w:rsidRPr="00767897">
        <w:rPr>
          <w:rFonts w:ascii="Times New Roman" w:hAnsi="Times New Roman" w:cs="Times New Roman"/>
          <w:sz w:val="24"/>
          <w:szCs w:val="24"/>
        </w:rPr>
        <w:t xml:space="preserve">ipal selaku pemilik. </w:t>
      </w:r>
      <w:r w:rsidRPr="00A32D28">
        <w:rPr>
          <w:rFonts w:ascii="Times New Roman" w:hAnsi="Times New Roman" w:cs="Times New Roman"/>
          <w:color w:val="000000" w:themeColor="text1"/>
          <w:sz w:val="24"/>
        </w:rPr>
        <w:t>Manajemen laba merupakan suatu tindakan yang dilakukan manajemen akibat dari keleluasaan yang diperbolehkan oleh Standar Akuntansi Keuangan. Salah satu motivasi manajemen perusahaan melakukan praktik manajemen laba adalah untuk mendapatkan laba yang d</w:t>
      </w:r>
      <w:r>
        <w:rPr>
          <w:rFonts w:ascii="Times New Roman" w:hAnsi="Times New Roman" w:cs="Times New Roman"/>
          <w:color w:val="000000" w:themeColor="text1"/>
          <w:sz w:val="24"/>
        </w:rPr>
        <w:t>iharapkan oleh investor.</w:t>
      </w:r>
    </w:p>
    <w:p w:rsidR="00767897" w:rsidRDefault="00F24EE0" w:rsidP="00D361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dari penelitian </w:t>
      </w:r>
      <w:r w:rsidR="00767897" w:rsidRPr="00767897">
        <w:rPr>
          <w:rFonts w:ascii="Times New Roman" w:hAnsi="Times New Roman" w:cs="Times New Roman"/>
          <w:sz w:val="24"/>
          <w:szCs w:val="24"/>
        </w:rPr>
        <w:t xml:space="preserve">Istiqomah dan Adhariani (2017) menunjukkan manajemen laba memiliki pengaruh terhadap imbal hasil saham atau </w:t>
      </w:r>
      <w:r w:rsidR="00767897" w:rsidRPr="00767897">
        <w:rPr>
          <w:rFonts w:ascii="Times New Roman" w:hAnsi="Times New Roman" w:cs="Times New Roman"/>
          <w:i/>
          <w:sz w:val="24"/>
          <w:szCs w:val="24"/>
        </w:rPr>
        <w:t>stock return</w:t>
      </w:r>
      <w:r w:rsidR="00767897" w:rsidRPr="00767897">
        <w:rPr>
          <w:rFonts w:ascii="Times New Roman" w:hAnsi="Times New Roman" w:cs="Times New Roman"/>
          <w:sz w:val="24"/>
          <w:szCs w:val="24"/>
        </w:rPr>
        <w:t>. Berdasarkan uraian tersebut, maka dapat dirumuskan hipotesis penelitian sebagai berikut:</w:t>
      </w:r>
    </w:p>
    <w:p w:rsidR="00D361A3" w:rsidRPr="00767897" w:rsidRDefault="00D361A3" w:rsidP="00D361A3">
      <w:pPr>
        <w:spacing w:after="0" w:line="240" w:lineRule="auto"/>
        <w:ind w:firstLine="709"/>
        <w:jc w:val="both"/>
        <w:rPr>
          <w:rFonts w:ascii="Times New Roman" w:hAnsi="Times New Roman" w:cs="Times New Roman"/>
          <w:sz w:val="24"/>
          <w:szCs w:val="24"/>
        </w:rPr>
      </w:pPr>
    </w:p>
    <w:p w:rsidR="00600652" w:rsidRPr="00600652" w:rsidRDefault="00767897" w:rsidP="00D361A3">
      <w:pPr>
        <w:spacing w:after="0" w:line="240" w:lineRule="auto"/>
        <w:jc w:val="both"/>
        <w:rPr>
          <w:rFonts w:ascii="Times New Roman" w:hAnsi="Times New Roman" w:cs="Times New Roman"/>
          <w:sz w:val="24"/>
          <w:szCs w:val="24"/>
        </w:rPr>
      </w:pPr>
      <w:r w:rsidRPr="00767897">
        <w:rPr>
          <w:rFonts w:ascii="Times New Roman" w:hAnsi="Times New Roman" w:cs="Times New Roman"/>
          <w:sz w:val="24"/>
          <w:szCs w:val="24"/>
        </w:rPr>
        <w:t>H</w:t>
      </w:r>
      <w:r w:rsidRPr="00767897">
        <w:rPr>
          <w:rFonts w:ascii="Times New Roman" w:hAnsi="Times New Roman" w:cs="Times New Roman"/>
          <w:sz w:val="24"/>
          <w:szCs w:val="24"/>
          <w:vertAlign w:val="subscript"/>
        </w:rPr>
        <w:t>3</w:t>
      </w:r>
      <w:r w:rsidRPr="00767897">
        <w:rPr>
          <w:rFonts w:ascii="Times New Roman" w:hAnsi="Times New Roman" w:cs="Times New Roman"/>
          <w:sz w:val="24"/>
          <w:szCs w:val="24"/>
        </w:rPr>
        <w:t xml:space="preserve">: Manajemen laba berpengaruh terhadap </w:t>
      </w:r>
      <w:r w:rsidRPr="00767897">
        <w:rPr>
          <w:rFonts w:ascii="Times New Roman" w:hAnsi="Times New Roman" w:cs="Times New Roman"/>
          <w:i/>
          <w:sz w:val="24"/>
          <w:szCs w:val="24"/>
        </w:rPr>
        <w:t>return</w:t>
      </w:r>
      <w:r w:rsidRPr="00767897">
        <w:rPr>
          <w:rFonts w:ascii="Times New Roman" w:hAnsi="Times New Roman" w:cs="Times New Roman"/>
          <w:sz w:val="24"/>
          <w:szCs w:val="24"/>
        </w:rPr>
        <w:t xml:space="preserve"> saham.</w:t>
      </w:r>
    </w:p>
    <w:p w:rsidR="00767897" w:rsidRPr="00767897" w:rsidRDefault="00767897" w:rsidP="00D361A3">
      <w:pPr>
        <w:spacing w:before="240" w:after="0" w:line="240" w:lineRule="auto"/>
        <w:jc w:val="both"/>
        <w:rPr>
          <w:rFonts w:ascii="Times New Roman" w:hAnsi="Times New Roman" w:cs="Times New Roman"/>
          <w:b/>
          <w:sz w:val="24"/>
          <w:szCs w:val="24"/>
        </w:rPr>
      </w:pPr>
      <w:bookmarkStart w:id="10" w:name="_Toc3848045"/>
      <w:bookmarkStart w:id="11" w:name="_Toc33630661"/>
      <w:bookmarkStart w:id="12" w:name="_Toc36219656"/>
      <w:r w:rsidRPr="00767897">
        <w:rPr>
          <w:rFonts w:ascii="Times New Roman" w:hAnsi="Times New Roman" w:cs="Times New Roman"/>
          <w:b/>
          <w:sz w:val="24"/>
          <w:szCs w:val="24"/>
        </w:rPr>
        <w:t xml:space="preserve">Kebijakan Dividen memoderasi pengaruh Kinerja Keuangan terhadap </w:t>
      </w:r>
      <w:r w:rsidRPr="00F24EE0">
        <w:rPr>
          <w:rFonts w:ascii="Times New Roman" w:hAnsi="Times New Roman" w:cs="Times New Roman"/>
          <w:b/>
          <w:i/>
          <w:sz w:val="24"/>
          <w:szCs w:val="24"/>
        </w:rPr>
        <w:t>Return</w:t>
      </w:r>
      <w:r w:rsidRPr="00767897">
        <w:rPr>
          <w:rFonts w:ascii="Times New Roman" w:hAnsi="Times New Roman" w:cs="Times New Roman"/>
          <w:b/>
          <w:sz w:val="24"/>
          <w:szCs w:val="24"/>
        </w:rPr>
        <w:t xml:space="preserve"> Saham</w:t>
      </w:r>
      <w:bookmarkEnd w:id="10"/>
      <w:bookmarkEnd w:id="11"/>
      <w:bookmarkEnd w:id="12"/>
    </w:p>
    <w:p w:rsidR="00767897" w:rsidRPr="00767897" w:rsidRDefault="00767897" w:rsidP="00D361A3">
      <w:pPr>
        <w:spacing w:after="0" w:line="240" w:lineRule="auto"/>
        <w:ind w:firstLine="709"/>
        <w:jc w:val="both"/>
        <w:rPr>
          <w:rFonts w:ascii="Times New Roman" w:hAnsi="Times New Roman" w:cs="Times New Roman"/>
          <w:sz w:val="24"/>
          <w:szCs w:val="24"/>
        </w:rPr>
      </w:pPr>
      <w:r w:rsidRPr="00767897">
        <w:rPr>
          <w:rFonts w:ascii="Times New Roman" w:hAnsi="Times New Roman" w:cs="Times New Roman"/>
          <w:sz w:val="24"/>
          <w:szCs w:val="24"/>
        </w:rPr>
        <w:t xml:space="preserve">Dividen memiliki atau mengandung informasi sebagai syarat prospek perusahaan. Semakin besar dividen yang dibagikan kepada pemegang saham, maka kinerja keuangan akan dianggap semakin baik, dan pada akhirnya penilaian terhadap perusahaan yang tercermin melalui harga saham juga akan semakin baik, begitu pula sebaliknya. </w:t>
      </w:r>
    </w:p>
    <w:p w:rsidR="00767897" w:rsidRDefault="00767897" w:rsidP="00D361A3">
      <w:pPr>
        <w:spacing w:after="0" w:line="240" w:lineRule="auto"/>
        <w:ind w:firstLine="709"/>
        <w:jc w:val="both"/>
        <w:rPr>
          <w:rFonts w:ascii="Times New Roman" w:hAnsi="Times New Roman" w:cs="Times New Roman"/>
          <w:sz w:val="24"/>
          <w:szCs w:val="24"/>
        </w:rPr>
      </w:pPr>
      <w:r w:rsidRPr="00767897">
        <w:rPr>
          <w:rFonts w:ascii="Times New Roman" w:hAnsi="Times New Roman" w:cs="Times New Roman"/>
          <w:sz w:val="24"/>
          <w:szCs w:val="24"/>
        </w:rPr>
        <w:t xml:space="preserve">Pengaruh kinerja keuangan khususnya </w:t>
      </w:r>
      <w:r w:rsidRPr="00767897">
        <w:rPr>
          <w:rFonts w:ascii="Times New Roman" w:hAnsi="Times New Roman" w:cs="Times New Roman"/>
          <w:i/>
          <w:sz w:val="24"/>
          <w:szCs w:val="24"/>
        </w:rPr>
        <w:t>leverage</w:t>
      </w:r>
      <w:r w:rsidRPr="00767897">
        <w:rPr>
          <w:rFonts w:ascii="Times New Roman" w:hAnsi="Times New Roman" w:cs="Times New Roman"/>
          <w:sz w:val="24"/>
          <w:szCs w:val="24"/>
        </w:rPr>
        <w:t xml:space="preserve"> terhadap </w:t>
      </w:r>
      <w:r w:rsidRPr="00767897">
        <w:rPr>
          <w:rFonts w:ascii="Times New Roman" w:hAnsi="Times New Roman" w:cs="Times New Roman"/>
          <w:i/>
          <w:sz w:val="24"/>
          <w:szCs w:val="24"/>
        </w:rPr>
        <w:t>return</w:t>
      </w:r>
      <w:r w:rsidRPr="00767897">
        <w:rPr>
          <w:rFonts w:ascii="Times New Roman" w:hAnsi="Times New Roman" w:cs="Times New Roman"/>
          <w:sz w:val="24"/>
          <w:szCs w:val="24"/>
        </w:rPr>
        <w:t xml:space="preserve"> saham dapat dikuatkan atau dilemahkan dengan kebijakan dividen sebagai variabel moderasi. Apabila </w:t>
      </w:r>
      <w:r w:rsidRPr="00F24EE0">
        <w:rPr>
          <w:rFonts w:ascii="Times New Roman" w:hAnsi="Times New Roman" w:cs="Times New Roman"/>
          <w:i/>
          <w:sz w:val="24"/>
          <w:szCs w:val="24"/>
        </w:rPr>
        <w:t>leverage</w:t>
      </w:r>
      <w:r w:rsidRPr="00767897">
        <w:rPr>
          <w:rFonts w:ascii="Times New Roman" w:hAnsi="Times New Roman" w:cs="Times New Roman"/>
          <w:sz w:val="24"/>
          <w:szCs w:val="24"/>
        </w:rPr>
        <w:t xml:space="preserve"> rendah maka dividen yang dibagikan kepada investor akan lebih besar, dan return saham akan tinggi. Namun, apabila leverage tinggi maka dividen yang dibagikan kepada investor rendah, dan </w:t>
      </w:r>
      <w:r w:rsidRPr="00767897">
        <w:rPr>
          <w:rFonts w:ascii="Times New Roman" w:hAnsi="Times New Roman" w:cs="Times New Roman"/>
          <w:i/>
          <w:sz w:val="24"/>
          <w:szCs w:val="24"/>
        </w:rPr>
        <w:t>return</w:t>
      </w:r>
      <w:r w:rsidRPr="00767897">
        <w:rPr>
          <w:rFonts w:ascii="Times New Roman" w:hAnsi="Times New Roman" w:cs="Times New Roman"/>
          <w:sz w:val="24"/>
          <w:szCs w:val="24"/>
        </w:rPr>
        <w:t xml:space="preserve"> saham akan kecil.</w:t>
      </w:r>
      <w:r w:rsidR="00F24EE0">
        <w:rPr>
          <w:rFonts w:ascii="Times New Roman" w:hAnsi="Times New Roman" w:cs="Times New Roman"/>
          <w:sz w:val="24"/>
          <w:szCs w:val="24"/>
          <w:lang w:val="en-US"/>
        </w:rPr>
        <w:t xml:space="preserve"> </w:t>
      </w:r>
      <w:r w:rsidR="00F24EE0" w:rsidRPr="003332AB">
        <w:rPr>
          <w:rFonts w:ascii="Times New Roman" w:hAnsi="Times New Roman" w:cs="Times New Roman"/>
          <w:color w:val="000000" w:themeColor="text1"/>
          <w:sz w:val="24"/>
        </w:rPr>
        <w:t xml:space="preserve">Dalam penelitian Adiwibowo (2018) menunjukkan bahwa kebijakan dividen dapat secara signifikan memoderasi pengaruh </w:t>
      </w:r>
      <w:r w:rsidR="00F24EE0" w:rsidRPr="00254A1C">
        <w:rPr>
          <w:rFonts w:ascii="Times New Roman" w:hAnsi="Times New Roman" w:cs="Times New Roman"/>
          <w:i/>
          <w:color w:val="000000" w:themeColor="text1"/>
          <w:sz w:val="24"/>
        </w:rPr>
        <w:t>leverage</w:t>
      </w:r>
      <w:r w:rsidR="00F24EE0" w:rsidRPr="003332AB">
        <w:rPr>
          <w:rFonts w:ascii="Times New Roman" w:hAnsi="Times New Roman" w:cs="Times New Roman"/>
          <w:color w:val="000000" w:themeColor="text1"/>
          <w:sz w:val="24"/>
        </w:rPr>
        <w:t xml:space="preserve"> </w:t>
      </w:r>
      <w:r w:rsidR="00F24EE0">
        <w:rPr>
          <w:rFonts w:ascii="Times New Roman" w:hAnsi="Times New Roman" w:cs="Times New Roman"/>
          <w:color w:val="000000" w:themeColor="text1"/>
          <w:sz w:val="24"/>
        </w:rPr>
        <w:t xml:space="preserve">terhadap </w:t>
      </w:r>
      <w:r w:rsidR="00F24EE0">
        <w:rPr>
          <w:rFonts w:ascii="Times New Roman" w:hAnsi="Times New Roman" w:cs="Times New Roman"/>
          <w:color w:val="000000" w:themeColor="text1"/>
          <w:sz w:val="24"/>
        </w:rPr>
        <w:lastRenderedPageBreak/>
        <w:t>pengembalian s</w:t>
      </w:r>
      <w:r w:rsidR="00F24EE0" w:rsidRPr="003332AB">
        <w:rPr>
          <w:rFonts w:ascii="Times New Roman" w:hAnsi="Times New Roman" w:cs="Times New Roman"/>
          <w:color w:val="000000" w:themeColor="text1"/>
          <w:sz w:val="24"/>
        </w:rPr>
        <w:t>aham.</w:t>
      </w:r>
      <w:r w:rsidR="00F24EE0">
        <w:rPr>
          <w:rFonts w:ascii="Times New Roman" w:hAnsi="Times New Roman" w:cs="Times New Roman"/>
          <w:color w:val="000000" w:themeColor="text1"/>
          <w:sz w:val="24"/>
          <w:lang w:val="en-US"/>
        </w:rPr>
        <w:t xml:space="preserve"> </w:t>
      </w:r>
      <w:r w:rsidR="00F24EE0" w:rsidRPr="00767897">
        <w:rPr>
          <w:rFonts w:ascii="Times New Roman" w:hAnsi="Times New Roman" w:cs="Times New Roman"/>
          <w:sz w:val="24"/>
          <w:szCs w:val="24"/>
        </w:rPr>
        <w:t>Berdasarkan uraian tersebut, maka dapat dirumuskan hipotesis penelitian sebagai berikut:</w:t>
      </w:r>
    </w:p>
    <w:p w:rsidR="00D361A3" w:rsidRDefault="00D361A3" w:rsidP="00D361A3">
      <w:pPr>
        <w:spacing w:after="0" w:line="240" w:lineRule="auto"/>
        <w:ind w:firstLine="709"/>
        <w:jc w:val="both"/>
        <w:rPr>
          <w:rFonts w:ascii="Times New Roman" w:hAnsi="Times New Roman" w:cs="Times New Roman"/>
          <w:sz w:val="24"/>
          <w:szCs w:val="24"/>
        </w:rPr>
      </w:pPr>
    </w:p>
    <w:p w:rsidR="00F24EE0" w:rsidRPr="00F24EE0" w:rsidRDefault="00F24EE0" w:rsidP="00D361A3">
      <w:pPr>
        <w:pStyle w:val="ListParagraph"/>
        <w:spacing w:after="0" w:line="240" w:lineRule="auto"/>
        <w:ind w:left="360" w:hanging="360"/>
        <w:jc w:val="both"/>
        <w:rPr>
          <w:rFonts w:ascii="Times New Roman" w:hAnsi="Times New Roman" w:cs="Times New Roman"/>
          <w:color w:val="000000" w:themeColor="text1"/>
        </w:rPr>
      </w:pPr>
      <w:r w:rsidRPr="00A32D28">
        <w:rPr>
          <w:rFonts w:ascii="Times New Roman" w:hAnsi="Times New Roman" w:cs="Times New Roman"/>
          <w:color w:val="000000" w:themeColor="text1"/>
        </w:rPr>
        <w:t>H</w:t>
      </w:r>
      <w:r w:rsidRPr="00A32D28">
        <w:rPr>
          <w:rFonts w:ascii="Times New Roman" w:hAnsi="Times New Roman" w:cs="Times New Roman"/>
          <w:color w:val="000000" w:themeColor="text1"/>
          <w:vertAlign w:val="subscript"/>
        </w:rPr>
        <w:t>4</w:t>
      </w:r>
      <w:r w:rsidRPr="00A32D28">
        <w:rPr>
          <w:rFonts w:ascii="Times New Roman" w:hAnsi="Times New Roman" w:cs="Times New Roman"/>
          <w:color w:val="000000" w:themeColor="text1"/>
        </w:rPr>
        <w:t xml:space="preserve">: Kebijakan dividen memoderasi berpengaruh kinerja keuangan terhadap </w:t>
      </w:r>
      <w:r w:rsidRPr="00A32D28">
        <w:rPr>
          <w:rFonts w:ascii="Times New Roman" w:hAnsi="Times New Roman" w:cs="Times New Roman"/>
          <w:i/>
          <w:color w:val="000000" w:themeColor="text1"/>
        </w:rPr>
        <w:t>return</w:t>
      </w:r>
      <w:r w:rsidRPr="00A32D28">
        <w:rPr>
          <w:rFonts w:ascii="Times New Roman" w:hAnsi="Times New Roman" w:cs="Times New Roman"/>
          <w:color w:val="000000" w:themeColor="text1"/>
        </w:rPr>
        <w:t xml:space="preserve"> saham.</w:t>
      </w:r>
    </w:p>
    <w:p w:rsidR="00F24EE0" w:rsidRPr="00F24EE0" w:rsidRDefault="00F24EE0" w:rsidP="00D361A3">
      <w:pPr>
        <w:spacing w:before="240" w:after="0" w:line="240" w:lineRule="auto"/>
        <w:jc w:val="both"/>
        <w:rPr>
          <w:rFonts w:ascii="Times New Roman" w:hAnsi="Times New Roman" w:cs="Times New Roman"/>
          <w:b/>
          <w:sz w:val="24"/>
          <w:szCs w:val="24"/>
        </w:rPr>
      </w:pPr>
      <w:bookmarkStart w:id="13" w:name="_Toc3848046"/>
      <w:bookmarkStart w:id="14" w:name="_Toc33630662"/>
      <w:bookmarkStart w:id="15" w:name="_Toc36219657"/>
      <w:r w:rsidRPr="00F24EE0">
        <w:rPr>
          <w:rFonts w:ascii="Times New Roman" w:hAnsi="Times New Roman" w:cs="Times New Roman"/>
          <w:b/>
          <w:sz w:val="24"/>
          <w:szCs w:val="24"/>
        </w:rPr>
        <w:t xml:space="preserve">Kebijakan Dividen memoderasi pengaruh Ukuran Perusahaan terhadap </w:t>
      </w:r>
      <w:r w:rsidRPr="00F24EE0">
        <w:rPr>
          <w:rFonts w:ascii="Times New Roman" w:hAnsi="Times New Roman" w:cs="Times New Roman"/>
          <w:b/>
          <w:i/>
          <w:sz w:val="24"/>
          <w:szCs w:val="24"/>
        </w:rPr>
        <w:t>Return</w:t>
      </w:r>
      <w:r w:rsidRPr="00F24EE0">
        <w:rPr>
          <w:rFonts w:ascii="Times New Roman" w:hAnsi="Times New Roman" w:cs="Times New Roman"/>
          <w:b/>
          <w:sz w:val="24"/>
          <w:szCs w:val="24"/>
        </w:rPr>
        <w:t xml:space="preserve"> Saham</w:t>
      </w:r>
      <w:bookmarkEnd w:id="13"/>
      <w:bookmarkEnd w:id="14"/>
      <w:bookmarkEnd w:id="15"/>
    </w:p>
    <w:p w:rsidR="00F24EE0" w:rsidRDefault="00F24EE0" w:rsidP="00D361A3">
      <w:pPr>
        <w:spacing w:after="0" w:line="240" w:lineRule="auto"/>
        <w:ind w:firstLine="709"/>
        <w:jc w:val="both"/>
        <w:rPr>
          <w:rFonts w:ascii="Times New Roman" w:hAnsi="Times New Roman" w:cs="Times New Roman"/>
          <w:sz w:val="24"/>
          <w:szCs w:val="24"/>
        </w:rPr>
      </w:pPr>
      <w:r w:rsidRPr="00F24EE0">
        <w:rPr>
          <w:rFonts w:ascii="Times New Roman" w:hAnsi="Times New Roman" w:cs="Times New Roman"/>
          <w:sz w:val="24"/>
          <w:szCs w:val="24"/>
        </w:rPr>
        <w:t xml:space="preserve">Kebijakan dividen sebagai variabel moderasi juga mempunyai peran memperkuat atau memperlemah pengaruh ukuran perusahaan terhadap </w:t>
      </w:r>
      <w:r w:rsidRPr="00727866">
        <w:rPr>
          <w:rFonts w:ascii="Times New Roman" w:hAnsi="Times New Roman" w:cs="Times New Roman"/>
          <w:i/>
          <w:sz w:val="24"/>
          <w:szCs w:val="24"/>
        </w:rPr>
        <w:t>return</w:t>
      </w:r>
      <w:r w:rsidRPr="00F24EE0">
        <w:rPr>
          <w:rFonts w:ascii="Times New Roman" w:hAnsi="Times New Roman" w:cs="Times New Roman"/>
          <w:sz w:val="24"/>
          <w:szCs w:val="24"/>
        </w:rPr>
        <w:t xml:space="preserve"> saham. Apabila ukuran perusahaan besar dan dividen yang dibagikan kepada pemegang saham besar, maka </w:t>
      </w:r>
      <w:r w:rsidRPr="00727866">
        <w:rPr>
          <w:rFonts w:ascii="Times New Roman" w:hAnsi="Times New Roman" w:cs="Times New Roman"/>
          <w:i/>
          <w:sz w:val="24"/>
          <w:szCs w:val="24"/>
        </w:rPr>
        <w:t>return</w:t>
      </w:r>
      <w:r w:rsidRPr="00F24EE0">
        <w:rPr>
          <w:rFonts w:ascii="Times New Roman" w:hAnsi="Times New Roman" w:cs="Times New Roman"/>
          <w:sz w:val="24"/>
          <w:szCs w:val="24"/>
        </w:rPr>
        <w:t xml:space="preserve"> saham juga akan besar. Namun sebaliknya, apabila ukuran perusahaan besar dan dividen yang dibagikan kepada pemegang saham kecil, maka </w:t>
      </w:r>
      <w:r w:rsidRPr="00727866">
        <w:rPr>
          <w:rFonts w:ascii="Times New Roman" w:hAnsi="Times New Roman" w:cs="Times New Roman"/>
          <w:i/>
          <w:sz w:val="24"/>
          <w:szCs w:val="24"/>
        </w:rPr>
        <w:t>return</w:t>
      </w:r>
      <w:r w:rsidRPr="00F24EE0">
        <w:rPr>
          <w:rFonts w:ascii="Times New Roman" w:hAnsi="Times New Roman" w:cs="Times New Roman"/>
          <w:sz w:val="24"/>
          <w:szCs w:val="24"/>
        </w:rPr>
        <w:t xml:space="preserve"> saham akan kecil.</w:t>
      </w:r>
      <w:r>
        <w:rPr>
          <w:rFonts w:ascii="Times New Roman" w:hAnsi="Times New Roman" w:cs="Times New Roman"/>
          <w:sz w:val="24"/>
          <w:szCs w:val="24"/>
          <w:lang w:val="en-US"/>
        </w:rPr>
        <w:t xml:space="preserve"> </w:t>
      </w:r>
      <w:r w:rsidRPr="00F24EE0">
        <w:rPr>
          <w:rFonts w:ascii="Times New Roman" w:hAnsi="Times New Roman" w:cs="Times New Roman"/>
          <w:sz w:val="24"/>
          <w:szCs w:val="24"/>
        </w:rPr>
        <w:t xml:space="preserve">Hasil dari penelitian Sudarsono dan Sudiyatno (2016) menunjukkan bahwa ukuran perusahaan berpengaruh terhadap </w:t>
      </w:r>
      <w:r w:rsidRPr="00EC2512">
        <w:rPr>
          <w:rFonts w:ascii="Times New Roman" w:hAnsi="Times New Roman" w:cs="Times New Roman"/>
          <w:i/>
          <w:sz w:val="24"/>
          <w:szCs w:val="24"/>
        </w:rPr>
        <w:t>return</w:t>
      </w:r>
      <w:r w:rsidRPr="00F24EE0">
        <w:rPr>
          <w:rFonts w:ascii="Times New Roman" w:hAnsi="Times New Roman" w:cs="Times New Roman"/>
          <w:sz w:val="24"/>
          <w:szCs w:val="24"/>
        </w:rPr>
        <w:t xml:space="preserve"> saham. Berdasarkan uraian tersebut, maka dapat dirumuskan hipotesis penelitian sebagai berikut:</w:t>
      </w:r>
    </w:p>
    <w:p w:rsidR="00D361A3" w:rsidRPr="00F24EE0" w:rsidRDefault="00D361A3" w:rsidP="00D361A3">
      <w:pPr>
        <w:spacing w:after="0" w:line="240" w:lineRule="auto"/>
        <w:ind w:firstLine="709"/>
        <w:jc w:val="both"/>
        <w:rPr>
          <w:rFonts w:ascii="Times New Roman" w:hAnsi="Times New Roman" w:cs="Times New Roman"/>
          <w:sz w:val="24"/>
          <w:szCs w:val="24"/>
        </w:rPr>
      </w:pPr>
    </w:p>
    <w:p w:rsidR="00F24EE0" w:rsidRDefault="00F24EE0" w:rsidP="00D361A3">
      <w:pPr>
        <w:spacing w:after="0" w:line="240" w:lineRule="auto"/>
        <w:ind w:left="540" w:hanging="540"/>
        <w:jc w:val="both"/>
        <w:rPr>
          <w:rFonts w:ascii="Times New Roman" w:hAnsi="Times New Roman" w:cs="Times New Roman"/>
          <w:sz w:val="24"/>
          <w:szCs w:val="24"/>
        </w:rPr>
      </w:pPr>
      <w:r w:rsidRPr="00F24EE0">
        <w:rPr>
          <w:rFonts w:ascii="Times New Roman" w:hAnsi="Times New Roman" w:cs="Times New Roman"/>
          <w:sz w:val="24"/>
          <w:szCs w:val="24"/>
        </w:rPr>
        <w:t>H</w:t>
      </w:r>
      <w:r w:rsidRPr="00EC2512">
        <w:rPr>
          <w:rFonts w:ascii="Times New Roman" w:hAnsi="Times New Roman" w:cs="Times New Roman"/>
          <w:sz w:val="24"/>
          <w:szCs w:val="24"/>
          <w:vertAlign w:val="subscript"/>
        </w:rPr>
        <w:t>5</w:t>
      </w:r>
      <w:r w:rsidRPr="00F24EE0">
        <w:rPr>
          <w:rFonts w:ascii="Times New Roman" w:hAnsi="Times New Roman" w:cs="Times New Roman"/>
          <w:sz w:val="24"/>
          <w:szCs w:val="24"/>
        </w:rPr>
        <w:t xml:space="preserve">: Kebijakan dividen memoderasi berpengaruh ukuran perusahaan terhadap </w:t>
      </w:r>
      <w:r w:rsidRPr="00EC2512">
        <w:rPr>
          <w:rFonts w:ascii="Times New Roman" w:hAnsi="Times New Roman" w:cs="Times New Roman"/>
          <w:i/>
          <w:sz w:val="24"/>
          <w:szCs w:val="24"/>
        </w:rPr>
        <w:t>return</w:t>
      </w:r>
      <w:r w:rsidR="00EC2512">
        <w:rPr>
          <w:rFonts w:ascii="Times New Roman" w:hAnsi="Times New Roman" w:cs="Times New Roman"/>
          <w:sz w:val="24"/>
          <w:szCs w:val="24"/>
        </w:rPr>
        <w:t xml:space="preserve"> </w:t>
      </w:r>
      <w:r w:rsidRPr="00F24EE0">
        <w:rPr>
          <w:rFonts w:ascii="Times New Roman" w:hAnsi="Times New Roman" w:cs="Times New Roman"/>
          <w:sz w:val="24"/>
          <w:szCs w:val="24"/>
        </w:rPr>
        <w:t>saham.</w:t>
      </w:r>
    </w:p>
    <w:p w:rsidR="00F24EE0" w:rsidRPr="00F24EE0" w:rsidRDefault="00F24EE0" w:rsidP="00D361A3">
      <w:pPr>
        <w:spacing w:before="240" w:after="0" w:line="240" w:lineRule="auto"/>
        <w:jc w:val="both"/>
        <w:rPr>
          <w:rFonts w:ascii="Times New Roman" w:hAnsi="Times New Roman" w:cs="Times New Roman"/>
          <w:b/>
          <w:sz w:val="24"/>
          <w:szCs w:val="24"/>
        </w:rPr>
      </w:pPr>
      <w:bookmarkStart w:id="16" w:name="_Toc3848047"/>
      <w:bookmarkStart w:id="17" w:name="_Toc33630663"/>
      <w:bookmarkStart w:id="18" w:name="_Toc36219658"/>
      <w:r w:rsidRPr="00F24EE0">
        <w:rPr>
          <w:rFonts w:ascii="Times New Roman" w:hAnsi="Times New Roman" w:cs="Times New Roman"/>
          <w:b/>
          <w:sz w:val="24"/>
          <w:szCs w:val="24"/>
        </w:rPr>
        <w:t xml:space="preserve">Kebijakan Dividen memoderasi pengaruh Manajemen Laba terhadap </w:t>
      </w:r>
      <w:r w:rsidRPr="00F24EE0">
        <w:rPr>
          <w:rFonts w:ascii="Times New Roman" w:hAnsi="Times New Roman" w:cs="Times New Roman"/>
          <w:b/>
          <w:i/>
          <w:sz w:val="24"/>
          <w:szCs w:val="24"/>
        </w:rPr>
        <w:t>Return</w:t>
      </w:r>
      <w:r w:rsidRPr="00F24EE0">
        <w:rPr>
          <w:rFonts w:ascii="Times New Roman" w:hAnsi="Times New Roman" w:cs="Times New Roman"/>
          <w:b/>
          <w:sz w:val="24"/>
          <w:szCs w:val="24"/>
        </w:rPr>
        <w:t xml:space="preserve"> Saham</w:t>
      </w:r>
      <w:bookmarkEnd w:id="16"/>
      <w:bookmarkEnd w:id="17"/>
      <w:bookmarkEnd w:id="18"/>
      <w:r w:rsidRPr="00F24EE0">
        <w:rPr>
          <w:rFonts w:ascii="Times New Roman" w:hAnsi="Times New Roman" w:cs="Times New Roman"/>
          <w:b/>
          <w:sz w:val="24"/>
          <w:szCs w:val="24"/>
        </w:rPr>
        <w:t xml:space="preserve"> </w:t>
      </w:r>
    </w:p>
    <w:p w:rsidR="00F24EE0" w:rsidRDefault="00F24EE0" w:rsidP="00D361A3">
      <w:pPr>
        <w:spacing w:after="0" w:line="240" w:lineRule="auto"/>
        <w:ind w:firstLine="709"/>
        <w:jc w:val="both"/>
        <w:rPr>
          <w:rFonts w:ascii="Times New Roman" w:hAnsi="Times New Roman" w:cs="Times New Roman"/>
          <w:sz w:val="24"/>
          <w:szCs w:val="24"/>
        </w:rPr>
      </w:pPr>
      <w:r w:rsidRPr="00F24EE0">
        <w:rPr>
          <w:rFonts w:ascii="Times New Roman" w:hAnsi="Times New Roman" w:cs="Times New Roman"/>
          <w:sz w:val="24"/>
          <w:szCs w:val="24"/>
        </w:rPr>
        <w:t xml:space="preserve">Kebijakan dividen menjadi pusat perhatian banyak pihak seperti pemegang saham, kreditor, maupun pihak eksternal lain yang memiliki kepentingan dari informasi yang dikeluarkan perusahaan </w:t>
      </w:r>
      <w:sdt>
        <w:sdtPr>
          <w:rPr>
            <w:rFonts w:ascii="Times New Roman" w:hAnsi="Times New Roman" w:cs="Times New Roman"/>
            <w:sz w:val="24"/>
            <w:szCs w:val="24"/>
          </w:rPr>
          <w:id w:val="-739788122"/>
          <w:citation/>
        </w:sdtPr>
        <w:sdtEndPr/>
        <w:sdtContent>
          <w:r w:rsidRPr="00F24EE0">
            <w:rPr>
              <w:rFonts w:ascii="Times New Roman" w:hAnsi="Times New Roman" w:cs="Times New Roman"/>
              <w:sz w:val="24"/>
              <w:szCs w:val="24"/>
            </w:rPr>
            <w:fldChar w:fldCharType="begin"/>
          </w:r>
          <w:r w:rsidRPr="00F24EE0">
            <w:rPr>
              <w:rFonts w:ascii="Times New Roman" w:hAnsi="Times New Roman" w:cs="Times New Roman"/>
              <w:sz w:val="24"/>
              <w:szCs w:val="24"/>
            </w:rPr>
            <w:instrText xml:space="preserve"> CITATION Akh18 \l 14345 </w:instrText>
          </w:r>
          <w:r w:rsidRPr="00F24EE0">
            <w:rPr>
              <w:rFonts w:ascii="Times New Roman" w:hAnsi="Times New Roman" w:cs="Times New Roman"/>
              <w:sz w:val="24"/>
              <w:szCs w:val="24"/>
            </w:rPr>
            <w:fldChar w:fldCharType="separate"/>
          </w:r>
          <w:r w:rsidRPr="00F24EE0">
            <w:rPr>
              <w:rFonts w:ascii="Times New Roman" w:hAnsi="Times New Roman" w:cs="Times New Roman"/>
              <w:sz w:val="24"/>
              <w:szCs w:val="24"/>
            </w:rPr>
            <w:t>(Adiwibowo, 2018)</w:t>
          </w:r>
          <w:r w:rsidRPr="00F24EE0">
            <w:rPr>
              <w:rFonts w:ascii="Times New Roman" w:hAnsi="Times New Roman" w:cs="Times New Roman"/>
              <w:sz w:val="24"/>
              <w:szCs w:val="24"/>
            </w:rPr>
            <w:fldChar w:fldCharType="end"/>
          </w:r>
        </w:sdtContent>
      </w:sdt>
      <w:r w:rsidRPr="00F24EE0">
        <w:rPr>
          <w:rFonts w:ascii="Times New Roman" w:hAnsi="Times New Roman" w:cs="Times New Roman"/>
          <w:sz w:val="24"/>
          <w:szCs w:val="24"/>
        </w:rPr>
        <w:t>. Apabila perusahaan melakukan manajemen laba dan dividen yang dibagikan kepada pemegang saham besar, maka return saham juga akan semakin besar.</w:t>
      </w:r>
      <w:r w:rsidR="00EC2512">
        <w:rPr>
          <w:rFonts w:ascii="Times New Roman" w:hAnsi="Times New Roman" w:cs="Times New Roman"/>
          <w:sz w:val="24"/>
          <w:szCs w:val="24"/>
        </w:rPr>
        <w:t xml:space="preserve">. </w:t>
      </w:r>
      <w:r w:rsidRPr="00F24EE0">
        <w:rPr>
          <w:rFonts w:ascii="Times New Roman" w:hAnsi="Times New Roman" w:cs="Times New Roman"/>
          <w:sz w:val="24"/>
          <w:szCs w:val="24"/>
        </w:rPr>
        <w:t xml:space="preserve">Hasil dari penelitian Adiwibowo (2018) menunjukkan bahwa Kebijakan Dividen dapat secara signifikan memoderasi pengaruh </w:t>
      </w:r>
      <w:r w:rsidR="00EC2512" w:rsidRPr="00F24EE0">
        <w:rPr>
          <w:rFonts w:ascii="Times New Roman" w:hAnsi="Times New Roman" w:cs="Times New Roman"/>
          <w:sz w:val="24"/>
          <w:szCs w:val="24"/>
        </w:rPr>
        <w:t xml:space="preserve">manajemen pendapatan terhadap </w:t>
      </w:r>
      <w:r w:rsidR="00EC2512" w:rsidRPr="00EC2512">
        <w:rPr>
          <w:rFonts w:ascii="Times New Roman" w:hAnsi="Times New Roman" w:cs="Times New Roman"/>
          <w:i/>
          <w:sz w:val="24"/>
          <w:szCs w:val="24"/>
        </w:rPr>
        <w:t>return</w:t>
      </w:r>
      <w:r w:rsidR="00EC2512" w:rsidRPr="00F24EE0">
        <w:rPr>
          <w:rFonts w:ascii="Times New Roman" w:hAnsi="Times New Roman" w:cs="Times New Roman"/>
          <w:sz w:val="24"/>
          <w:szCs w:val="24"/>
        </w:rPr>
        <w:t xml:space="preserve"> saham</w:t>
      </w:r>
      <w:r w:rsidRPr="00F24EE0">
        <w:rPr>
          <w:rFonts w:ascii="Times New Roman" w:hAnsi="Times New Roman" w:cs="Times New Roman"/>
          <w:sz w:val="24"/>
          <w:szCs w:val="24"/>
        </w:rPr>
        <w:t>. Berdasarkan uraian tersebut, maka dapat dirumuskan hipotesis penelitian sebagai berikut:</w:t>
      </w:r>
    </w:p>
    <w:p w:rsidR="00D361A3" w:rsidRPr="00F24EE0" w:rsidRDefault="00D361A3" w:rsidP="00D361A3">
      <w:pPr>
        <w:spacing w:after="0" w:line="240" w:lineRule="auto"/>
        <w:ind w:firstLine="709"/>
        <w:jc w:val="both"/>
        <w:rPr>
          <w:rFonts w:ascii="Times New Roman" w:hAnsi="Times New Roman" w:cs="Times New Roman"/>
          <w:sz w:val="24"/>
          <w:szCs w:val="24"/>
        </w:rPr>
      </w:pPr>
    </w:p>
    <w:p w:rsidR="00F24EE0" w:rsidRDefault="00F24EE0" w:rsidP="00D361A3">
      <w:pPr>
        <w:spacing w:after="0" w:line="240" w:lineRule="auto"/>
        <w:ind w:left="450" w:hanging="450"/>
        <w:jc w:val="both"/>
        <w:rPr>
          <w:rFonts w:ascii="Times New Roman" w:hAnsi="Times New Roman" w:cs="Times New Roman"/>
          <w:sz w:val="24"/>
          <w:szCs w:val="24"/>
        </w:rPr>
      </w:pPr>
      <w:r w:rsidRPr="00F24EE0">
        <w:rPr>
          <w:rFonts w:ascii="Times New Roman" w:hAnsi="Times New Roman" w:cs="Times New Roman"/>
          <w:sz w:val="24"/>
          <w:szCs w:val="24"/>
        </w:rPr>
        <w:t>H</w:t>
      </w:r>
      <w:r w:rsidRPr="00F24EE0">
        <w:rPr>
          <w:rFonts w:ascii="Times New Roman" w:hAnsi="Times New Roman" w:cs="Times New Roman"/>
          <w:sz w:val="24"/>
          <w:szCs w:val="24"/>
          <w:vertAlign w:val="subscript"/>
        </w:rPr>
        <w:t>6</w:t>
      </w:r>
      <w:r w:rsidRPr="00F24EE0">
        <w:rPr>
          <w:rFonts w:ascii="Times New Roman" w:hAnsi="Times New Roman" w:cs="Times New Roman"/>
          <w:sz w:val="24"/>
          <w:szCs w:val="24"/>
        </w:rPr>
        <w:t xml:space="preserve">: Kebijakan dividen momoderasi pengaruh manajemen laba terhadap </w:t>
      </w:r>
      <w:r w:rsidRPr="00F24EE0">
        <w:rPr>
          <w:rFonts w:ascii="Times New Roman" w:hAnsi="Times New Roman" w:cs="Times New Roman"/>
          <w:i/>
          <w:sz w:val="24"/>
          <w:szCs w:val="24"/>
        </w:rPr>
        <w:t>return</w:t>
      </w:r>
      <w:r w:rsidRPr="00F24EE0">
        <w:rPr>
          <w:rFonts w:ascii="Times New Roman" w:hAnsi="Times New Roman" w:cs="Times New Roman"/>
          <w:sz w:val="24"/>
          <w:szCs w:val="24"/>
        </w:rPr>
        <w:t xml:space="preserve"> saham.</w:t>
      </w:r>
    </w:p>
    <w:p w:rsidR="00D361A3" w:rsidRDefault="00600652" w:rsidP="00D361A3">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METODOLOGI</w:t>
      </w:r>
      <w:r w:rsidRPr="0002163A">
        <w:rPr>
          <w:rFonts w:ascii="Times New Roman" w:hAnsi="Times New Roman" w:cs="Times New Roman"/>
          <w:b/>
          <w:sz w:val="24"/>
          <w:szCs w:val="24"/>
        </w:rPr>
        <w:t xml:space="preserve"> </w:t>
      </w:r>
      <w:r>
        <w:rPr>
          <w:rFonts w:ascii="Times New Roman" w:hAnsi="Times New Roman" w:cs="Times New Roman"/>
          <w:b/>
          <w:sz w:val="24"/>
          <w:szCs w:val="24"/>
        </w:rPr>
        <w:t>PENELITIAN</w:t>
      </w:r>
    </w:p>
    <w:p w:rsidR="000117EC" w:rsidRDefault="000E566F" w:rsidP="00D361A3">
      <w:pPr>
        <w:pStyle w:val="ListParagraph"/>
        <w:spacing w:after="0" w:line="240" w:lineRule="auto"/>
        <w:ind w:left="0" w:firstLine="720"/>
        <w:jc w:val="both"/>
        <w:rPr>
          <w:rFonts w:ascii="Times New Roman" w:hAnsi="Times New Roman" w:cs="Times New Roman"/>
          <w:color w:val="000000" w:themeColor="text1"/>
        </w:rPr>
      </w:pPr>
      <w:r>
        <w:rPr>
          <w:rFonts w:ascii="Times New Roman" w:hAnsi="Times New Roman" w:cs="Times New Roman"/>
          <w:lang w:val="en-US"/>
        </w:rPr>
        <w:t xml:space="preserve">Populasi dalam penelitian ini adalah perusahaan yang terdaftar di BEI, </w:t>
      </w:r>
      <w:r w:rsidRPr="00A32D28">
        <w:rPr>
          <w:rFonts w:ascii="Times New Roman" w:hAnsi="Times New Roman" w:cs="Times New Roman"/>
          <w:color w:val="000000" w:themeColor="text1"/>
        </w:rPr>
        <w:t>sedangkan perusahaan yang terdaftar di BEI yang sesuai dengan kriteria yang dibuat merupakan sampel.</w:t>
      </w:r>
      <w:r>
        <w:rPr>
          <w:rFonts w:ascii="Times New Roman" w:hAnsi="Times New Roman" w:cs="Times New Roman"/>
          <w:color w:val="000000" w:themeColor="text1"/>
          <w:lang w:val="en-US"/>
        </w:rPr>
        <w:t xml:space="preserve"> </w:t>
      </w:r>
      <w:r w:rsidRPr="00A32D28">
        <w:rPr>
          <w:rFonts w:ascii="Times New Roman" w:hAnsi="Times New Roman" w:cs="Times New Roman"/>
          <w:color w:val="000000" w:themeColor="text1"/>
        </w:rPr>
        <w:t xml:space="preserve">Metode penentuan sampel dilakukan dengan teknik </w:t>
      </w:r>
      <w:r w:rsidRPr="000E566F">
        <w:rPr>
          <w:rFonts w:ascii="Times New Roman" w:hAnsi="Times New Roman" w:cs="Times New Roman"/>
          <w:i/>
          <w:color w:val="000000" w:themeColor="text1"/>
        </w:rPr>
        <w:t>purposive sampling</w:t>
      </w:r>
      <w:r w:rsidRPr="00846FC1">
        <w:rPr>
          <w:rFonts w:ascii="Times New Roman" w:hAnsi="Times New Roman" w:cs="Times New Roman"/>
          <w:color w:val="000000" w:themeColor="text1"/>
        </w:rPr>
        <w:t xml:space="preserve"> </w:t>
      </w:r>
      <w:r w:rsidR="000555CE">
        <w:rPr>
          <w:rFonts w:ascii="Times New Roman" w:hAnsi="Times New Roman" w:cs="Times New Roman"/>
          <w:color w:val="000000" w:themeColor="text1"/>
          <w:lang w:val="en-US"/>
        </w:rPr>
        <w:t>untuk</w:t>
      </w:r>
      <w:r w:rsidRPr="00A32D28">
        <w:rPr>
          <w:rFonts w:ascii="Times New Roman" w:hAnsi="Times New Roman" w:cs="Times New Roman"/>
          <w:color w:val="000000" w:themeColor="text1"/>
        </w:rPr>
        <w:t xml:space="preserve"> menentukan kriteria khusus terhadap sampel</w:t>
      </w:r>
      <w:r>
        <w:rPr>
          <w:rFonts w:ascii="Times New Roman" w:hAnsi="Times New Roman" w:cs="Times New Roman"/>
          <w:color w:val="000000" w:themeColor="text1"/>
          <w:lang w:val="en-US"/>
        </w:rPr>
        <w:t xml:space="preserve">. </w:t>
      </w:r>
      <w:r w:rsidRPr="00A32D28">
        <w:rPr>
          <w:rFonts w:ascii="Times New Roman" w:hAnsi="Times New Roman" w:cs="Times New Roman"/>
          <w:color w:val="000000" w:themeColor="text1"/>
        </w:rPr>
        <w:t xml:space="preserve">Sumber data yang digunakan menggunakan data sekunder dan metode yang digunakan yaitu metode pengumpulan data dengan cara menganalisis semua catatan informasi, dokumen dan studi pustaka. Data-data tersebut diperoleh dari website resmi BEI yaitu </w:t>
      </w:r>
      <w:hyperlink r:id="rId10" w:history="1">
        <w:r w:rsidRPr="0062161C">
          <w:t>www.idx.co.id</w:t>
        </w:r>
      </w:hyperlink>
      <w:r w:rsidRPr="00A32D28">
        <w:rPr>
          <w:rFonts w:ascii="Times New Roman" w:hAnsi="Times New Roman" w:cs="Times New Roman"/>
          <w:color w:val="000000" w:themeColor="text1"/>
        </w:rPr>
        <w:t xml:space="preserve">. </w:t>
      </w:r>
    </w:p>
    <w:p w:rsidR="00727866" w:rsidRDefault="00727866" w:rsidP="00D361A3">
      <w:pPr>
        <w:pStyle w:val="ListParagraph"/>
        <w:spacing w:after="0" w:line="240" w:lineRule="auto"/>
        <w:ind w:left="0" w:firstLine="720"/>
        <w:jc w:val="both"/>
        <w:rPr>
          <w:rFonts w:ascii="Times New Roman" w:hAnsi="Times New Roman" w:cs="Times New Roman"/>
          <w:color w:val="000000" w:themeColor="text1"/>
          <w:lang w:val="en-US"/>
        </w:rPr>
      </w:pPr>
    </w:p>
    <w:p w:rsidR="00D361A3" w:rsidRPr="000E566F" w:rsidRDefault="00D361A3" w:rsidP="00D361A3">
      <w:pPr>
        <w:pStyle w:val="ListParagraph"/>
        <w:spacing w:after="0" w:line="240" w:lineRule="auto"/>
        <w:ind w:left="0" w:firstLine="720"/>
        <w:jc w:val="both"/>
        <w:rPr>
          <w:rFonts w:ascii="Times New Roman" w:hAnsi="Times New Roman" w:cs="Times New Roman"/>
          <w:color w:val="000000" w:themeColor="text1"/>
          <w:lang w:val="en-US"/>
        </w:rPr>
      </w:pPr>
    </w:p>
    <w:p w:rsidR="00BD16E7" w:rsidRDefault="00BD16E7" w:rsidP="00D361A3">
      <w:pPr>
        <w:pStyle w:val="Heading3"/>
        <w:spacing w:line="240" w:lineRule="auto"/>
        <w:ind w:left="540"/>
        <w:jc w:val="both"/>
        <w:rPr>
          <w:rFonts w:ascii="Times New Roman" w:hAnsi="Times New Roman" w:cs="Times New Roman"/>
          <w:i/>
          <w:color w:val="000000" w:themeColor="text1"/>
          <w:lang w:val="en-ID"/>
        </w:rPr>
        <w:sectPr w:rsidR="00BD16E7" w:rsidSect="0072786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8" w:right="1701" w:bottom="1701" w:left="2268" w:header="708" w:footer="708" w:gutter="0"/>
          <w:cols w:space="708"/>
          <w:titlePg/>
          <w:docGrid w:linePitch="360"/>
        </w:sectPr>
      </w:pPr>
    </w:p>
    <w:p w:rsidR="00D361A3" w:rsidRPr="00D361A3" w:rsidRDefault="00D361A3" w:rsidP="00D361A3">
      <w:pPr>
        <w:spacing w:line="240" w:lineRule="auto"/>
        <w:rPr>
          <w:rFonts w:ascii="Times New Roman" w:hAnsi="Times New Roman" w:cs="Times New Roman"/>
          <w:b/>
          <w:sz w:val="24"/>
          <w:lang w:val="en-ID"/>
        </w:rPr>
      </w:pPr>
      <w:r w:rsidRPr="00D361A3">
        <w:rPr>
          <w:rFonts w:ascii="Times New Roman" w:hAnsi="Times New Roman" w:cs="Times New Roman"/>
          <w:b/>
          <w:sz w:val="24"/>
          <w:lang w:val="en-ID"/>
        </w:rPr>
        <w:lastRenderedPageBreak/>
        <w:t>OPERASIONALISASI VARIABEL</w:t>
      </w:r>
    </w:p>
    <w:p w:rsidR="00D361A3" w:rsidRDefault="00D361A3" w:rsidP="00D361A3">
      <w:pPr>
        <w:pStyle w:val="Heading3"/>
        <w:numPr>
          <w:ilvl w:val="0"/>
          <w:numId w:val="13"/>
        </w:numPr>
        <w:spacing w:line="240" w:lineRule="auto"/>
        <w:ind w:left="540" w:hanging="540"/>
        <w:rPr>
          <w:rFonts w:ascii="Times New Roman" w:hAnsi="Times New Roman" w:cs="Times New Roman"/>
          <w:color w:val="000000" w:themeColor="text1"/>
          <w:lang w:val="en-ID"/>
        </w:rPr>
      </w:pPr>
      <w:r>
        <w:rPr>
          <w:rFonts w:ascii="Times New Roman" w:hAnsi="Times New Roman" w:cs="Times New Roman"/>
          <w:color w:val="000000" w:themeColor="text1"/>
          <w:lang w:val="en-ID"/>
        </w:rPr>
        <w:t>Kinerja Keuangan (X1)</w:t>
      </w:r>
    </w:p>
    <w:p w:rsidR="000E566F" w:rsidRPr="00D361A3" w:rsidRDefault="00D361A3" w:rsidP="00D361A3">
      <w:pPr>
        <w:pStyle w:val="Heading3"/>
        <w:spacing w:line="240" w:lineRule="auto"/>
        <w:ind w:left="540"/>
        <w:jc w:val="both"/>
        <w:rPr>
          <w:rFonts w:ascii="Times New Roman" w:hAnsi="Times New Roman" w:cs="Times New Roman"/>
          <w:i/>
          <w:color w:val="000000" w:themeColor="text1"/>
          <w:lang w:val="en-ID"/>
        </w:rPr>
      </w:pPr>
      <w:r w:rsidRPr="007C7A37">
        <w:rPr>
          <w:rFonts w:ascii="Times New Roman" w:hAnsi="Times New Roman" w:cs="Times New Roman"/>
          <w:color w:val="000000" w:themeColor="text1"/>
          <w:lang w:val="en-ID"/>
        </w:rPr>
        <w:t>Kinerja keuangan dapat dinilai dari beberapa rasio di antaranya rasio likuiditas, rasio aktivitas, rasio leverage, rasio profitabilitas, dan rasio pasar. Dalam penelitian ini, Kinerja Keuangan di proksikan menggunakan rasio leverage.</w:t>
      </w:r>
      <w:r>
        <w:rPr>
          <w:rFonts w:ascii="Times New Roman" w:hAnsi="Times New Roman" w:cs="Times New Roman"/>
          <w:color w:val="000000" w:themeColor="text1"/>
          <w:lang w:val="en-ID"/>
        </w:rPr>
        <w:t xml:space="preserve"> </w:t>
      </w:r>
      <w:r w:rsidRPr="007C7A37">
        <w:rPr>
          <w:rFonts w:ascii="Times New Roman" w:hAnsi="Times New Roman" w:cs="Times New Roman"/>
          <w:color w:val="000000" w:themeColor="text1"/>
          <w:lang w:val="en-ID"/>
        </w:rPr>
        <w:t xml:space="preserve">Rasio leverage digunakan karena rasio leverage dapat mengukur sejauh mana aset perusahaan dibiayai dengan utang </w:t>
      </w:r>
      <w:sdt>
        <w:sdtPr>
          <w:id w:val="1546793551"/>
          <w:citation/>
        </w:sdtPr>
        <w:sdtEndPr/>
        <w:sdtContent>
          <w:r w:rsidRPr="007C7A37">
            <w:rPr>
              <w:rFonts w:ascii="Times New Roman" w:hAnsi="Times New Roman" w:cs="Times New Roman"/>
              <w:color w:val="000000" w:themeColor="text1"/>
              <w:lang w:val="en-ID"/>
            </w:rPr>
            <w:fldChar w:fldCharType="begin"/>
          </w:r>
          <w:r w:rsidRPr="007C7A37">
            <w:rPr>
              <w:rFonts w:ascii="Times New Roman" w:hAnsi="Times New Roman" w:cs="Times New Roman"/>
              <w:color w:val="000000" w:themeColor="text1"/>
              <w:lang w:val="en-ID"/>
            </w:rPr>
            <w:instrText xml:space="preserve"> CITATION Rwz17 \l 14345 </w:instrText>
          </w:r>
          <w:r w:rsidRPr="007C7A37">
            <w:rPr>
              <w:rFonts w:ascii="Times New Roman" w:hAnsi="Times New Roman" w:cs="Times New Roman"/>
              <w:color w:val="000000" w:themeColor="text1"/>
              <w:lang w:val="en-ID"/>
            </w:rPr>
            <w:fldChar w:fldCharType="separate"/>
          </w:r>
          <w:r w:rsidRPr="007C7A37">
            <w:rPr>
              <w:rFonts w:ascii="Times New Roman" w:hAnsi="Times New Roman" w:cs="Times New Roman"/>
              <w:color w:val="000000" w:themeColor="text1"/>
              <w:lang w:val="en-ID"/>
            </w:rPr>
            <w:t>(Wijaya, 2017)</w:t>
          </w:r>
          <w:r w:rsidRPr="007C7A37">
            <w:rPr>
              <w:rFonts w:ascii="Times New Roman" w:hAnsi="Times New Roman" w:cs="Times New Roman"/>
              <w:color w:val="000000" w:themeColor="text1"/>
              <w:lang w:val="en-ID"/>
            </w:rPr>
            <w:fldChar w:fldCharType="end"/>
          </w:r>
        </w:sdtContent>
      </w:sdt>
      <w:r>
        <w:t>.</w:t>
      </w:r>
      <w:r>
        <w:rPr>
          <w:rFonts w:ascii="Times New Roman" w:hAnsi="Times New Roman" w:cs="Times New Roman"/>
          <w:i/>
          <w:color w:val="000000" w:themeColor="text1"/>
          <w:lang w:val="en-ID"/>
        </w:rPr>
        <w:t xml:space="preserve"> </w:t>
      </w:r>
      <w:r w:rsidR="000E566F" w:rsidRPr="007C7A37">
        <w:rPr>
          <w:rFonts w:ascii="Times New Roman" w:hAnsi="Times New Roman" w:cs="Times New Roman"/>
          <w:i/>
          <w:color w:val="000000" w:themeColor="text1"/>
          <w:lang w:val="en-ID"/>
        </w:rPr>
        <w:t>Debt to equity ratio</w:t>
      </w:r>
      <w:r w:rsidR="000E566F" w:rsidRPr="007C7A37">
        <w:rPr>
          <w:rFonts w:ascii="Times New Roman" w:hAnsi="Times New Roman" w:cs="Times New Roman"/>
          <w:color w:val="000000" w:themeColor="text1"/>
          <w:lang w:val="en-ID"/>
        </w:rPr>
        <w:t xml:space="preserve"> (DER) merupakan imbangan antara hutang yang dimiliki perusahaan dengan modal sendiri. Semakin tinggi rasio ini berarti modal sendiri semakin sedikit dibanding dengan hutangnya</w:t>
      </w:r>
      <w:r w:rsidR="00D060B2">
        <w:rPr>
          <w:rFonts w:ascii="Times New Roman" w:hAnsi="Times New Roman" w:cs="Times New Roman"/>
          <w:color w:val="000000" w:themeColor="text1"/>
          <w:lang w:val="en-ID"/>
        </w:rPr>
        <w:t>.</w:t>
      </w:r>
    </w:p>
    <w:p w:rsidR="000E566F" w:rsidRPr="00D361A3" w:rsidRDefault="000E566F" w:rsidP="00D361A3">
      <w:pPr>
        <w:pStyle w:val="ListParagraph"/>
        <w:spacing w:after="0" w:line="240" w:lineRule="auto"/>
        <w:ind w:left="1080"/>
        <w:jc w:val="both"/>
        <w:rPr>
          <w:rFonts w:ascii="Times New Roman" w:hAnsi="Times New Roman" w:cs="Times New Roman"/>
          <w:b/>
          <w:color w:val="000000" w:themeColor="text1"/>
          <w:lang w:val="en-ID"/>
        </w:rPr>
      </w:pPr>
      <w:r>
        <w:rPr>
          <w:rFonts w:ascii="Times New Roman" w:hAnsi="Times New Roman" w:cs="Times New Roman"/>
          <w:b/>
          <w:color w:val="000000" w:themeColor="text1"/>
          <w:lang w:val="en-ID"/>
        </w:rPr>
        <w:tab/>
      </w:r>
      <w:r>
        <w:rPr>
          <w:rFonts w:ascii="Times New Roman" w:hAnsi="Times New Roman" w:cs="Times New Roman"/>
          <w:b/>
          <w:color w:val="000000" w:themeColor="text1"/>
          <w:lang w:val="en-ID"/>
        </w:rPr>
        <w:tab/>
      </w:r>
      <w:r>
        <w:rPr>
          <w:rFonts w:ascii="Times New Roman" w:hAnsi="Times New Roman" w:cs="Times New Roman"/>
          <w:b/>
          <w:color w:val="000000" w:themeColor="text1"/>
          <w:lang w:val="en-ID"/>
        </w:rPr>
        <w:tab/>
      </w:r>
      <w:r w:rsidRPr="00D361A3">
        <w:rPr>
          <w:rFonts w:ascii="Times New Roman" w:hAnsi="Times New Roman" w:cs="Times New Roman"/>
          <w:b/>
          <w:color w:val="000000" w:themeColor="text1"/>
          <w:lang w:val="en-ID"/>
        </w:rPr>
        <w:t xml:space="preserve">DER = </w:t>
      </w:r>
      <w:r w:rsidRPr="00D361A3">
        <w:rPr>
          <w:rFonts w:ascii="Times New Roman" w:hAnsi="Times New Roman" w:cs="Times New Roman"/>
          <w:b/>
          <w:color w:val="000000" w:themeColor="text1"/>
          <w:u w:val="single"/>
          <w:lang w:val="en-ID"/>
        </w:rPr>
        <w:t>Total Hutang</w:t>
      </w:r>
    </w:p>
    <w:p w:rsidR="000E566F" w:rsidRDefault="000E566F" w:rsidP="00D361A3">
      <w:pPr>
        <w:pStyle w:val="ListParagraph"/>
        <w:spacing w:after="0" w:line="240" w:lineRule="auto"/>
        <w:ind w:left="1080"/>
        <w:jc w:val="both"/>
        <w:rPr>
          <w:rFonts w:ascii="Times New Roman" w:hAnsi="Times New Roman" w:cs="Times New Roman"/>
          <w:b/>
          <w:color w:val="000000" w:themeColor="text1"/>
          <w:lang w:val="en-ID"/>
        </w:rPr>
      </w:pPr>
      <w:r w:rsidRPr="00D361A3">
        <w:rPr>
          <w:rFonts w:ascii="Times New Roman" w:hAnsi="Times New Roman" w:cs="Times New Roman"/>
          <w:b/>
          <w:color w:val="000000" w:themeColor="text1"/>
          <w:lang w:val="en-ID"/>
        </w:rPr>
        <w:tab/>
      </w:r>
      <w:r w:rsidRPr="00D361A3">
        <w:rPr>
          <w:rFonts w:ascii="Times New Roman" w:hAnsi="Times New Roman" w:cs="Times New Roman"/>
          <w:b/>
          <w:color w:val="000000" w:themeColor="text1"/>
          <w:lang w:val="en-ID"/>
        </w:rPr>
        <w:tab/>
        <w:t xml:space="preserve">     </w:t>
      </w:r>
      <w:r w:rsidRPr="00D361A3">
        <w:rPr>
          <w:rFonts w:ascii="Times New Roman" w:hAnsi="Times New Roman" w:cs="Times New Roman"/>
          <w:b/>
          <w:color w:val="000000" w:themeColor="text1"/>
          <w:lang w:val="en-ID"/>
        </w:rPr>
        <w:tab/>
      </w:r>
      <w:r w:rsidRPr="00D361A3">
        <w:rPr>
          <w:rFonts w:ascii="Times New Roman" w:hAnsi="Times New Roman" w:cs="Times New Roman"/>
          <w:b/>
          <w:color w:val="000000" w:themeColor="text1"/>
          <w:lang w:val="en-ID"/>
        </w:rPr>
        <w:tab/>
        <w:t xml:space="preserve">     Modal</w:t>
      </w:r>
    </w:p>
    <w:p w:rsidR="00D361A3" w:rsidRPr="008902DF" w:rsidRDefault="00D361A3" w:rsidP="00D361A3">
      <w:pPr>
        <w:pStyle w:val="ListParagraph"/>
        <w:spacing w:after="0" w:line="240" w:lineRule="auto"/>
        <w:ind w:left="1080"/>
        <w:jc w:val="both"/>
        <w:rPr>
          <w:rFonts w:ascii="Times New Roman" w:hAnsi="Times New Roman" w:cs="Times New Roman"/>
          <w:sz w:val="20"/>
        </w:rPr>
      </w:pPr>
    </w:p>
    <w:p w:rsidR="00B606EB" w:rsidRPr="00A32D28" w:rsidRDefault="00B606EB" w:rsidP="00D361A3">
      <w:pPr>
        <w:pStyle w:val="Heading3"/>
        <w:numPr>
          <w:ilvl w:val="0"/>
          <w:numId w:val="13"/>
        </w:numPr>
        <w:spacing w:line="240" w:lineRule="auto"/>
        <w:ind w:left="540" w:hanging="540"/>
        <w:rPr>
          <w:rFonts w:ascii="Times New Roman" w:hAnsi="Times New Roman" w:cs="Times New Roman"/>
          <w:color w:val="000000" w:themeColor="text1"/>
          <w:lang w:val="en-ID"/>
        </w:rPr>
      </w:pPr>
      <w:bookmarkStart w:id="19" w:name="_Toc3848061"/>
      <w:bookmarkStart w:id="20" w:name="_Toc36219670"/>
      <w:r w:rsidRPr="00A32D28">
        <w:rPr>
          <w:rFonts w:ascii="Times New Roman" w:hAnsi="Times New Roman" w:cs="Times New Roman"/>
          <w:color w:val="000000" w:themeColor="text1"/>
          <w:lang w:val="en-ID"/>
        </w:rPr>
        <w:t>Ukuran Perusahaan (X2)</w:t>
      </w:r>
      <w:bookmarkEnd w:id="19"/>
      <w:bookmarkEnd w:id="20"/>
    </w:p>
    <w:p w:rsidR="00B606EB" w:rsidRPr="00B606EB" w:rsidRDefault="00B606EB" w:rsidP="00D361A3">
      <w:pPr>
        <w:pStyle w:val="ListParagraph"/>
        <w:spacing w:after="0" w:line="240" w:lineRule="auto"/>
        <w:ind w:left="540" w:hanging="540"/>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ab/>
      </w:r>
      <w:r w:rsidRPr="00B606EB">
        <w:rPr>
          <w:rFonts w:ascii="Times New Roman" w:hAnsi="Times New Roman" w:cs="Times New Roman"/>
          <w:color w:val="000000" w:themeColor="text1"/>
          <w:lang w:val="en-ID"/>
        </w:rPr>
        <w:t>Ukuran perusahaan (Size) adalah suatu skala dimana dapat diklasifikasikan besar kecilnya perusahaan menurut berbagai cara, antara lain total aset, penjualan, log size, nilai pasar saham, kapitalisasi pasar, dan lain-lain yang semuanya berkorelasi tinggi</w:t>
      </w:r>
      <w:sdt>
        <w:sdtPr>
          <w:rPr>
            <w:rFonts w:ascii="Times New Roman" w:hAnsi="Times New Roman" w:cs="Times New Roman"/>
            <w:color w:val="000000" w:themeColor="text1"/>
            <w:lang w:val="en-ID"/>
          </w:rPr>
          <w:id w:val="1334103388"/>
          <w:citation/>
        </w:sdtPr>
        <w:sdtEndPr/>
        <w:sdtContent>
          <w:r w:rsidRPr="00B606EB">
            <w:rPr>
              <w:rFonts w:ascii="Times New Roman" w:hAnsi="Times New Roman" w:cs="Times New Roman"/>
              <w:color w:val="000000" w:themeColor="text1"/>
              <w:lang w:val="en-ID"/>
            </w:rPr>
            <w:fldChar w:fldCharType="begin"/>
          </w:r>
          <w:r w:rsidRPr="00B606EB">
            <w:rPr>
              <w:rFonts w:ascii="Times New Roman" w:hAnsi="Times New Roman" w:cs="Times New Roman"/>
              <w:color w:val="000000" w:themeColor="text1"/>
              <w:lang w:val="en-ID"/>
            </w:rPr>
            <w:instrText xml:space="preserve"> CITATION Rwz17 \l 14345 </w:instrText>
          </w:r>
          <w:r w:rsidRPr="00B606EB">
            <w:rPr>
              <w:rFonts w:ascii="Times New Roman" w:hAnsi="Times New Roman" w:cs="Times New Roman"/>
              <w:color w:val="000000" w:themeColor="text1"/>
              <w:lang w:val="en-ID"/>
            </w:rPr>
            <w:fldChar w:fldCharType="separate"/>
          </w:r>
          <w:r w:rsidRPr="00B606EB">
            <w:rPr>
              <w:rFonts w:ascii="Times New Roman" w:hAnsi="Times New Roman" w:cs="Times New Roman"/>
              <w:color w:val="000000" w:themeColor="text1"/>
              <w:lang w:val="en-ID"/>
            </w:rPr>
            <w:t xml:space="preserve"> (Wijaya, 2017)</w:t>
          </w:r>
          <w:r w:rsidRPr="00B606EB">
            <w:rPr>
              <w:rFonts w:ascii="Times New Roman" w:hAnsi="Times New Roman" w:cs="Times New Roman"/>
              <w:color w:val="000000" w:themeColor="text1"/>
              <w:lang w:val="en-ID"/>
            </w:rPr>
            <w:fldChar w:fldCharType="end"/>
          </w:r>
        </w:sdtContent>
      </w:sdt>
      <w:r w:rsidRPr="00B606EB">
        <w:rPr>
          <w:rFonts w:ascii="Times New Roman" w:hAnsi="Times New Roman" w:cs="Times New Roman"/>
          <w:color w:val="000000" w:themeColor="text1"/>
          <w:lang w:val="en-ID"/>
        </w:rPr>
        <w:t>. Dalam penelitian ini, ukuran perusahaan (Size) menggunakan Log Total Asset.</w:t>
      </w:r>
    </w:p>
    <w:p w:rsidR="00B606EB" w:rsidRPr="00B606EB" w:rsidRDefault="00B606EB" w:rsidP="00D361A3">
      <w:pPr>
        <w:pStyle w:val="ListParagraph"/>
        <w:spacing w:line="240" w:lineRule="auto"/>
        <w:ind w:left="1080"/>
        <w:jc w:val="both"/>
        <w:rPr>
          <w:rFonts w:ascii="Times New Roman" w:hAnsi="Times New Roman" w:cs="Times New Roman"/>
          <w:b/>
          <w:i/>
          <w:color w:val="000000" w:themeColor="text1"/>
          <w:lang w:val="en-ID"/>
        </w:rPr>
      </w:pPr>
      <w:r>
        <w:rPr>
          <w:rFonts w:ascii="Times New Roman" w:hAnsi="Times New Roman" w:cs="Times New Roman"/>
          <w:b/>
          <w:i/>
          <w:color w:val="000000" w:themeColor="text1"/>
          <w:lang w:val="en-ID"/>
        </w:rPr>
        <w:tab/>
      </w:r>
      <w:r>
        <w:rPr>
          <w:rFonts w:ascii="Times New Roman" w:hAnsi="Times New Roman" w:cs="Times New Roman"/>
          <w:b/>
          <w:i/>
          <w:color w:val="000000" w:themeColor="text1"/>
          <w:lang w:val="en-ID"/>
        </w:rPr>
        <w:tab/>
      </w:r>
      <w:r w:rsidRPr="00B606EB">
        <w:rPr>
          <w:rFonts w:ascii="Times New Roman" w:hAnsi="Times New Roman" w:cs="Times New Roman"/>
          <w:b/>
          <w:i/>
          <w:color w:val="000000" w:themeColor="text1"/>
          <w:lang w:val="en-ID"/>
        </w:rPr>
        <w:t>Size = Logaritma natural</w:t>
      </w:r>
      <w:r w:rsidRPr="00B606EB">
        <w:rPr>
          <w:rFonts w:ascii="Times New Roman" w:hAnsi="Times New Roman" w:cs="Times New Roman"/>
          <w:b/>
          <w:color w:val="000000" w:themeColor="text1"/>
          <w:lang w:val="en-ID"/>
        </w:rPr>
        <w:t xml:space="preserve"> (Total Asset)</w:t>
      </w:r>
    </w:p>
    <w:p w:rsidR="00B606EB" w:rsidRPr="00A32D28" w:rsidRDefault="00B606EB" w:rsidP="00D361A3">
      <w:pPr>
        <w:pStyle w:val="Heading3"/>
        <w:numPr>
          <w:ilvl w:val="0"/>
          <w:numId w:val="13"/>
        </w:numPr>
        <w:spacing w:line="240" w:lineRule="auto"/>
        <w:ind w:left="540" w:hanging="540"/>
        <w:rPr>
          <w:rFonts w:ascii="Times New Roman" w:hAnsi="Times New Roman" w:cs="Times New Roman"/>
          <w:color w:val="000000" w:themeColor="text1"/>
          <w:lang w:val="en-ID"/>
        </w:rPr>
      </w:pPr>
      <w:bookmarkStart w:id="21" w:name="_Toc3848062"/>
      <w:bookmarkStart w:id="22" w:name="_Toc36219671"/>
      <w:r w:rsidRPr="00A32D28">
        <w:rPr>
          <w:rFonts w:ascii="Times New Roman" w:hAnsi="Times New Roman" w:cs="Times New Roman"/>
          <w:color w:val="000000" w:themeColor="text1"/>
          <w:lang w:val="en-ID"/>
        </w:rPr>
        <w:t>Manajemen Laba (X3)</w:t>
      </w:r>
      <w:bookmarkEnd w:id="21"/>
      <w:bookmarkEnd w:id="22"/>
    </w:p>
    <w:p w:rsidR="000117EC" w:rsidRDefault="00B606EB" w:rsidP="00D361A3">
      <w:pPr>
        <w:pStyle w:val="ListParagraph"/>
        <w:spacing w:after="0" w:line="240" w:lineRule="auto"/>
        <w:ind w:left="540" w:hanging="540"/>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ab/>
      </w:r>
      <w:r w:rsidRPr="00562BE3">
        <w:rPr>
          <w:rFonts w:ascii="Times New Roman" w:hAnsi="Times New Roman" w:cs="Times New Roman"/>
          <w:color w:val="000000" w:themeColor="text1"/>
          <w:lang w:val="en-ID"/>
        </w:rPr>
        <w:t>Dalam penelitian ini, manajemen laba dapat dihitung dengan menggunakan modified Jones model yang dikembangkan oleh (Dechow et al. 1995). Model tersebut lebih tepat digunakan untuk mengurangi dugaan kecenderungan dari Model Jones untuk mengukur akrual diskresioner dengan error ketika diskresi yang digunakan melebihi pendapatan. Modified Jones model dianggap sebagai model yang mampu mendeteksi adanya manajemen laba</w:t>
      </w:r>
      <w:r>
        <w:rPr>
          <w:rFonts w:ascii="Times New Roman" w:hAnsi="Times New Roman" w:cs="Times New Roman"/>
          <w:color w:val="000000" w:themeColor="text1"/>
          <w:lang w:val="en-ID"/>
        </w:rPr>
        <w:t xml:space="preserve"> (Indrayanti dan</w:t>
      </w:r>
      <w:r w:rsidRPr="00562BE3">
        <w:rPr>
          <w:rFonts w:ascii="Times New Roman" w:hAnsi="Times New Roman" w:cs="Times New Roman"/>
          <w:color w:val="000000" w:themeColor="text1"/>
          <w:lang w:val="en-ID"/>
        </w:rPr>
        <w:t xml:space="preserve"> Wirakusuma, 2017). Perhitungan manajemen laba dengan dengan menggunakan model tersebut sebagai berikut</w:t>
      </w:r>
      <w:r w:rsidR="000117EC">
        <w:rPr>
          <w:rFonts w:ascii="Times New Roman" w:hAnsi="Times New Roman" w:cs="Times New Roman"/>
          <w:color w:val="000000" w:themeColor="text1"/>
          <w:lang w:val="en-ID"/>
        </w:rPr>
        <w:t xml:space="preserve">:  </w:t>
      </w:r>
    </w:p>
    <w:p w:rsidR="000117EC" w:rsidRDefault="000117EC" w:rsidP="00D361A3">
      <w:pPr>
        <w:pStyle w:val="ListParagraph"/>
        <w:spacing w:after="0" w:line="240" w:lineRule="auto"/>
        <w:ind w:left="540" w:hanging="540"/>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ab/>
      </w:r>
      <w:r>
        <w:rPr>
          <w:rFonts w:ascii="Times New Roman" w:hAnsi="Times New Roman" w:cs="Times New Roman"/>
          <w:color w:val="000000" w:themeColor="text1"/>
          <w:lang w:val="en-ID"/>
        </w:rPr>
        <w:tab/>
      </w:r>
      <w:r>
        <w:rPr>
          <w:rFonts w:ascii="Times New Roman" w:hAnsi="Times New Roman" w:cs="Times New Roman"/>
          <w:color w:val="000000" w:themeColor="text1"/>
          <w:lang w:val="en-ID"/>
        </w:rPr>
        <w:tab/>
      </w:r>
      <w:r>
        <w:rPr>
          <w:rFonts w:ascii="Times New Roman" w:hAnsi="Times New Roman" w:cs="Times New Roman"/>
          <w:color w:val="000000" w:themeColor="text1"/>
          <w:lang w:val="en-ID"/>
        </w:rPr>
        <w:tab/>
      </w:r>
      <w:r>
        <w:rPr>
          <w:rFonts w:ascii="Times New Roman" w:hAnsi="Times New Roman" w:cs="Times New Roman"/>
          <w:color w:val="000000" w:themeColor="text1"/>
          <w:lang w:val="en-ID"/>
        </w:rPr>
        <w:tab/>
      </w:r>
      <w:r w:rsidRPr="00B91BB1">
        <w:rPr>
          <w:rFonts w:ascii="Times New Roman" w:hAnsi="Times New Roman" w:cs="Times New Roman"/>
          <w:b/>
          <w:noProof/>
          <w:color w:val="000000" w:themeColor="text1"/>
        </w:rPr>
        <w:t>DA</w:t>
      </w:r>
      <w:r w:rsidRPr="00B91BB1">
        <w:rPr>
          <w:rFonts w:ascii="Times New Roman" w:hAnsi="Times New Roman" w:cs="Times New Roman"/>
          <w:b/>
          <w:noProof/>
          <w:color w:val="000000" w:themeColor="text1"/>
          <w:vertAlign w:val="subscript"/>
        </w:rPr>
        <w:t xml:space="preserve">it </w:t>
      </w:r>
      <w:r w:rsidRPr="00B91BB1">
        <w:rPr>
          <w:rFonts w:ascii="Times New Roman" w:hAnsi="Times New Roman" w:cs="Times New Roman"/>
          <w:b/>
          <w:noProof/>
          <w:color w:val="000000" w:themeColor="text1"/>
        </w:rPr>
        <w:t>= (TA</w:t>
      </w:r>
      <w:r w:rsidRPr="00B91BB1">
        <w:rPr>
          <w:rFonts w:ascii="Times New Roman" w:hAnsi="Times New Roman" w:cs="Times New Roman"/>
          <w:b/>
          <w:noProof/>
          <w:color w:val="000000" w:themeColor="text1"/>
          <w:vertAlign w:val="subscript"/>
        </w:rPr>
        <w:t>it</w:t>
      </w:r>
      <w:r w:rsidRPr="00B91BB1">
        <w:rPr>
          <w:rFonts w:ascii="Times New Roman" w:hAnsi="Times New Roman" w:cs="Times New Roman"/>
          <w:b/>
          <w:noProof/>
          <w:color w:val="000000" w:themeColor="text1"/>
        </w:rPr>
        <w:t>/A</w:t>
      </w:r>
      <w:r w:rsidRPr="00B91BB1">
        <w:rPr>
          <w:rFonts w:ascii="Times New Roman" w:hAnsi="Times New Roman" w:cs="Times New Roman"/>
          <w:b/>
          <w:noProof/>
          <w:color w:val="000000" w:themeColor="text1"/>
          <w:vertAlign w:val="subscript"/>
        </w:rPr>
        <w:t>it-1</w:t>
      </w:r>
      <w:r w:rsidRPr="00B91BB1">
        <w:rPr>
          <w:rFonts w:ascii="Times New Roman" w:hAnsi="Times New Roman" w:cs="Times New Roman"/>
          <w:b/>
          <w:noProof/>
          <w:color w:val="000000" w:themeColor="text1"/>
        </w:rPr>
        <w:t>) – NDA</w:t>
      </w:r>
      <w:r>
        <w:rPr>
          <w:rFonts w:ascii="Times New Roman" w:hAnsi="Times New Roman" w:cs="Times New Roman"/>
          <w:b/>
          <w:noProof/>
          <w:color w:val="000000" w:themeColor="text1"/>
          <w:vertAlign w:val="subscript"/>
        </w:rPr>
        <w:t>it</w:t>
      </w:r>
    </w:p>
    <w:p w:rsidR="00B606EB" w:rsidRPr="000117EC" w:rsidRDefault="00B606EB" w:rsidP="00D361A3">
      <w:pPr>
        <w:pStyle w:val="ListParagraph"/>
        <w:spacing w:after="0" w:line="240" w:lineRule="auto"/>
        <w:ind w:left="540" w:hanging="540"/>
        <w:jc w:val="both"/>
        <w:rPr>
          <w:rFonts w:ascii="Times New Roman" w:hAnsi="Times New Roman" w:cs="Times New Roman"/>
          <w:color w:val="000000" w:themeColor="text1"/>
          <w:lang w:val="en-ID"/>
        </w:rPr>
      </w:pPr>
      <w:r>
        <w:rPr>
          <w:rFonts w:ascii="Times New Roman" w:hAnsi="Times New Roman" w:cs="Times New Roman"/>
          <w:b/>
          <w:noProof/>
          <w:color w:val="000000" w:themeColor="text1"/>
        </w:rPr>
        <w:tab/>
      </w:r>
    </w:p>
    <w:p w:rsidR="00B606EB" w:rsidRPr="00A32D28" w:rsidRDefault="00B606EB" w:rsidP="00D361A3">
      <w:pPr>
        <w:pStyle w:val="Heading3"/>
        <w:numPr>
          <w:ilvl w:val="0"/>
          <w:numId w:val="13"/>
        </w:numPr>
        <w:spacing w:line="240" w:lineRule="auto"/>
        <w:ind w:left="540" w:hanging="540"/>
        <w:rPr>
          <w:rFonts w:ascii="Times New Roman" w:hAnsi="Times New Roman" w:cs="Times New Roman"/>
          <w:color w:val="000000" w:themeColor="text1"/>
          <w:lang w:val="en-ID"/>
        </w:rPr>
      </w:pPr>
      <w:bookmarkStart w:id="23" w:name="_Toc3848063"/>
      <w:bookmarkStart w:id="24" w:name="_Toc36219672"/>
      <w:r w:rsidRPr="00A32D28">
        <w:rPr>
          <w:rFonts w:ascii="Times New Roman" w:hAnsi="Times New Roman" w:cs="Times New Roman"/>
          <w:color w:val="000000" w:themeColor="text1"/>
          <w:lang w:val="en-ID"/>
        </w:rPr>
        <w:t>Kebijakan Dividen (X4)</w:t>
      </w:r>
      <w:bookmarkEnd w:id="23"/>
      <w:bookmarkEnd w:id="24"/>
    </w:p>
    <w:p w:rsidR="00D361A3" w:rsidRDefault="00B606EB" w:rsidP="00D361A3">
      <w:pPr>
        <w:pStyle w:val="ListParagraph"/>
        <w:spacing w:after="0" w:line="240" w:lineRule="auto"/>
        <w:ind w:left="540"/>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ab/>
      </w:r>
      <w:r w:rsidR="007C7A37" w:rsidRPr="000555CE">
        <w:rPr>
          <w:rFonts w:ascii="Times New Roman" w:hAnsi="Times New Roman" w:cs="Times New Roman"/>
          <w:i/>
          <w:color w:val="000000" w:themeColor="text1"/>
          <w:lang w:val="en-ID"/>
        </w:rPr>
        <w:t>D</w:t>
      </w:r>
      <w:r w:rsidRPr="000555CE">
        <w:rPr>
          <w:rFonts w:ascii="Times New Roman" w:hAnsi="Times New Roman" w:cs="Times New Roman"/>
          <w:i/>
          <w:color w:val="000000" w:themeColor="text1"/>
          <w:lang w:val="en-ID"/>
        </w:rPr>
        <w:t>ividend payout ratio</w:t>
      </w:r>
      <w:r w:rsidRPr="00B606EB">
        <w:rPr>
          <w:rFonts w:ascii="Times New Roman" w:hAnsi="Times New Roman" w:cs="Times New Roman"/>
          <w:color w:val="000000" w:themeColor="text1"/>
          <w:lang w:val="en-ID"/>
        </w:rPr>
        <w:t xml:space="preserve"> (DPR) merupakan rasio yang menunjukkan bagian atas laba yang diperoleh perusahaan nantinya akan dibayarkan kepada pemegang saham biasa berbentuk dividen kas. Kebijakan dividen dijadikan variabel moderasi dengan alasan bahwa kebijakan dividen selalu menjadi pusat perhatian banyak pihak baik investor, kreditor, dan pihak lain yang berkepentingan karena dividen mempunyai informasi yang sarat akan prospek perusahaan untuk kedepannya (Dewi et al, 2017). Menghitung kebijakan dividen dapat dengan cara:</w:t>
      </w:r>
      <w:r w:rsidR="000117EC">
        <w:rPr>
          <w:rFonts w:ascii="Times New Roman" w:hAnsi="Times New Roman" w:cs="Times New Roman"/>
          <w:color w:val="000000" w:themeColor="text1"/>
          <w:lang w:val="en-ID"/>
        </w:rPr>
        <w:t xml:space="preserve"> </w:t>
      </w:r>
      <w:r w:rsidR="000117EC">
        <w:rPr>
          <w:rFonts w:ascii="Times New Roman" w:hAnsi="Times New Roman" w:cs="Times New Roman"/>
          <w:color w:val="000000" w:themeColor="text1"/>
          <w:lang w:val="en-ID"/>
        </w:rPr>
        <w:tab/>
      </w:r>
      <w:r w:rsidR="000117EC">
        <w:rPr>
          <w:rFonts w:ascii="Times New Roman" w:hAnsi="Times New Roman" w:cs="Times New Roman"/>
          <w:color w:val="000000" w:themeColor="text1"/>
          <w:lang w:val="en-ID"/>
        </w:rPr>
        <w:tab/>
      </w:r>
    </w:p>
    <w:p w:rsidR="000117EC" w:rsidRPr="00D361A3" w:rsidRDefault="000117EC" w:rsidP="00D361A3">
      <w:pPr>
        <w:pStyle w:val="ListParagraph"/>
        <w:spacing w:after="0" w:line="240" w:lineRule="auto"/>
        <w:ind w:left="540"/>
        <w:jc w:val="center"/>
        <w:rPr>
          <w:rFonts w:ascii="Times New Roman" w:hAnsi="Times New Roman" w:cs="Times New Roman"/>
          <w:b/>
          <w:color w:val="000000" w:themeColor="text1"/>
        </w:rPr>
      </w:pPr>
      <w:r w:rsidRPr="00D361A3">
        <w:rPr>
          <w:rFonts w:ascii="Times New Roman" w:hAnsi="Times New Roman" w:cs="Times New Roman"/>
          <w:b/>
          <w:color w:val="000000" w:themeColor="text1"/>
        </w:rPr>
        <w:t xml:space="preserve">DPR = </w:t>
      </w:r>
      <w:r w:rsidRPr="00D361A3">
        <w:rPr>
          <w:rFonts w:ascii="Times New Roman" w:hAnsi="Times New Roman" w:cs="Times New Roman"/>
          <w:b/>
          <w:i/>
          <w:color w:val="000000" w:themeColor="text1"/>
          <w:u w:val="single"/>
        </w:rPr>
        <w:t>Dividend</w:t>
      </w:r>
    </w:p>
    <w:p w:rsidR="000117EC" w:rsidRPr="00D361A3" w:rsidRDefault="000117EC" w:rsidP="00D361A3">
      <w:pPr>
        <w:pStyle w:val="ListParagraph"/>
        <w:spacing w:after="0" w:line="240" w:lineRule="auto"/>
        <w:ind w:left="1080"/>
        <w:jc w:val="both"/>
        <w:rPr>
          <w:rFonts w:ascii="Times New Roman" w:hAnsi="Times New Roman" w:cs="Times New Roman"/>
          <w:b/>
          <w:i/>
          <w:color w:val="000000" w:themeColor="text1"/>
        </w:rPr>
      </w:pPr>
      <w:r w:rsidRPr="00D361A3">
        <w:rPr>
          <w:rFonts w:ascii="Times New Roman" w:hAnsi="Times New Roman" w:cs="Times New Roman"/>
          <w:b/>
          <w:color w:val="000000" w:themeColor="text1"/>
        </w:rPr>
        <w:tab/>
      </w:r>
      <w:r w:rsidRPr="00D361A3">
        <w:rPr>
          <w:rFonts w:ascii="Times New Roman" w:hAnsi="Times New Roman" w:cs="Times New Roman"/>
          <w:b/>
          <w:color w:val="000000" w:themeColor="text1"/>
        </w:rPr>
        <w:tab/>
      </w:r>
      <w:r w:rsidRPr="00D361A3">
        <w:rPr>
          <w:rFonts w:ascii="Times New Roman" w:hAnsi="Times New Roman" w:cs="Times New Roman"/>
          <w:b/>
          <w:color w:val="000000" w:themeColor="text1"/>
          <w:lang w:val="en-US"/>
        </w:rPr>
        <w:t xml:space="preserve">   </w:t>
      </w:r>
      <w:r w:rsidR="00D361A3">
        <w:rPr>
          <w:rFonts w:ascii="Times New Roman" w:hAnsi="Times New Roman" w:cs="Times New Roman"/>
          <w:b/>
          <w:color w:val="000000" w:themeColor="text1"/>
          <w:lang w:val="en-US"/>
        </w:rPr>
        <w:tab/>
        <w:t xml:space="preserve">           </w:t>
      </w:r>
      <w:r w:rsidR="00D361A3">
        <w:rPr>
          <w:rFonts w:ascii="Times New Roman" w:hAnsi="Times New Roman" w:cs="Times New Roman"/>
          <w:b/>
          <w:color w:val="000000" w:themeColor="text1"/>
          <w:lang w:val="en-US"/>
        </w:rPr>
        <w:tab/>
        <w:t xml:space="preserve">          </w:t>
      </w:r>
      <w:r w:rsidRPr="00D361A3">
        <w:rPr>
          <w:rFonts w:ascii="Times New Roman" w:hAnsi="Times New Roman" w:cs="Times New Roman"/>
          <w:b/>
          <w:i/>
          <w:color w:val="000000" w:themeColor="text1"/>
        </w:rPr>
        <w:t>Net Profit</w:t>
      </w:r>
    </w:p>
    <w:p w:rsidR="00B606EB" w:rsidRDefault="00B606EB" w:rsidP="00D361A3">
      <w:pPr>
        <w:pStyle w:val="ListParagraph"/>
        <w:spacing w:after="0" w:line="240" w:lineRule="auto"/>
        <w:ind w:left="540" w:hanging="540"/>
        <w:jc w:val="both"/>
        <w:rPr>
          <w:rFonts w:ascii="Times New Roman" w:hAnsi="Times New Roman" w:cs="Times New Roman"/>
          <w:color w:val="000000" w:themeColor="text1"/>
          <w:lang w:val="en-ID"/>
        </w:rPr>
      </w:pPr>
    </w:p>
    <w:p w:rsidR="00D361A3" w:rsidRPr="00B606EB" w:rsidRDefault="00D361A3" w:rsidP="00D361A3">
      <w:pPr>
        <w:pStyle w:val="ListParagraph"/>
        <w:spacing w:after="0" w:line="240" w:lineRule="auto"/>
        <w:ind w:left="540" w:hanging="540"/>
        <w:jc w:val="both"/>
        <w:rPr>
          <w:rFonts w:ascii="Times New Roman" w:hAnsi="Times New Roman" w:cs="Times New Roman"/>
          <w:color w:val="000000" w:themeColor="text1"/>
          <w:lang w:val="en-ID"/>
        </w:rPr>
      </w:pPr>
    </w:p>
    <w:p w:rsidR="006340FA" w:rsidRDefault="006340FA" w:rsidP="00D361A3">
      <w:pPr>
        <w:pStyle w:val="Heading3"/>
        <w:numPr>
          <w:ilvl w:val="0"/>
          <w:numId w:val="13"/>
        </w:numPr>
        <w:spacing w:line="240" w:lineRule="auto"/>
        <w:ind w:left="540" w:hanging="540"/>
        <w:rPr>
          <w:rFonts w:ascii="Times New Roman" w:hAnsi="Times New Roman" w:cs="Times New Roman"/>
          <w:color w:val="000000" w:themeColor="text1"/>
          <w:lang w:val="en-ID"/>
        </w:rPr>
      </w:pPr>
      <w:bookmarkStart w:id="25" w:name="_Toc3848064"/>
      <w:bookmarkStart w:id="26" w:name="_Toc36219673"/>
      <w:r w:rsidRPr="000117EC">
        <w:rPr>
          <w:rFonts w:ascii="Times New Roman" w:hAnsi="Times New Roman" w:cs="Times New Roman"/>
          <w:color w:val="000000" w:themeColor="text1"/>
          <w:lang w:val="en-ID"/>
        </w:rPr>
        <w:t>Return</w:t>
      </w:r>
      <w:r w:rsidRPr="006340FA">
        <w:rPr>
          <w:rFonts w:ascii="Times New Roman" w:hAnsi="Times New Roman" w:cs="Times New Roman"/>
          <w:color w:val="000000" w:themeColor="text1"/>
          <w:lang w:val="en-ID"/>
        </w:rPr>
        <w:t xml:space="preserve"> </w:t>
      </w:r>
      <w:r w:rsidRPr="00A32D28">
        <w:rPr>
          <w:rFonts w:ascii="Times New Roman" w:hAnsi="Times New Roman" w:cs="Times New Roman"/>
          <w:color w:val="000000" w:themeColor="text1"/>
          <w:lang w:val="en-ID"/>
        </w:rPr>
        <w:t>Saham (Y)</w:t>
      </w:r>
      <w:bookmarkEnd w:id="25"/>
      <w:bookmarkEnd w:id="26"/>
    </w:p>
    <w:p w:rsidR="00D361A3" w:rsidRDefault="006340FA" w:rsidP="00D361A3">
      <w:pPr>
        <w:pStyle w:val="ListParagraph"/>
        <w:spacing w:after="0" w:line="240" w:lineRule="auto"/>
        <w:ind w:left="540" w:hanging="540"/>
        <w:jc w:val="both"/>
        <w:rPr>
          <w:rFonts w:ascii="Times New Roman" w:hAnsi="Times New Roman" w:cs="Times New Roman"/>
          <w:color w:val="000000" w:themeColor="text1"/>
        </w:rPr>
      </w:pPr>
      <w:r>
        <w:rPr>
          <w:rFonts w:ascii="Times New Roman" w:hAnsi="Times New Roman" w:cs="Times New Roman"/>
          <w:color w:val="000000" w:themeColor="text1"/>
          <w:lang w:val="en-ID"/>
        </w:rPr>
        <w:tab/>
      </w:r>
      <w:r w:rsidRPr="000117EC">
        <w:rPr>
          <w:rFonts w:ascii="Times New Roman" w:hAnsi="Times New Roman" w:cs="Times New Roman"/>
          <w:i/>
          <w:color w:val="000000" w:themeColor="text1"/>
          <w:lang w:val="en-ID"/>
        </w:rPr>
        <w:t>Abnormal return</w:t>
      </w:r>
      <w:r w:rsidRPr="006340FA">
        <w:rPr>
          <w:rFonts w:ascii="Times New Roman" w:hAnsi="Times New Roman" w:cs="Times New Roman"/>
          <w:color w:val="000000" w:themeColor="text1"/>
          <w:lang w:val="en-ID"/>
        </w:rPr>
        <w:t xml:space="preserve"> digunakan seba</w:t>
      </w:r>
      <w:r w:rsidRPr="000117EC">
        <w:rPr>
          <w:rFonts w:ascii="Times New Roman" w:eastAsiaTheme="majorEastAsia" w:hAnsi="Times New Roman" w:cs="Times New Roman"/>
          <w:color w:val="000000" w:themeColor="text1"/>
          <w:lang w:val="en-ID" w:eastAsia="en-US"/>
        </w:rPr>
        <w:t>gai indikator</w:t>
      </w:r>
      <w:r w:rsidRPr="006340FA">
        <w:rPr>
          <w:rFonts w:ascii="Times New Roman" w:hAnsi="Times New Roman" w:cs="Times New Roman"/>
          <w:color w:val="000000" w:themeColor="text1"/>
          <w:lang w:val="en-ID"/>
        </w:rPr>
        <w:t xml:space="preserve"> dari </w:t>
      </w:r>
      <w:r w:rsidRPr="00EC2512">
        <w:rPr>
          <w:rFonts w:ascii="Times New Roman" w:hAnsi="Times New Roman" w:cs="Times New Roman"/>
          <w:i/>
          <w:color w:val="000000" w:themeColor="text1"/>
          <w:lang w:val="en-ID"/>
        </w:rPr>
        <w:t>stock return</w:t>
      </w:r>
      <w:r w:rsidRPr="006340FA">
        <w:rPr>
          <w:rFonts w:ascii="Times New Roman" w:hAnsi="Times New Roman" w:cs="Times New Roman"/>
          <w:color w:val="000000" w:themeColor="text1"/>
          <w:lang w:val="en-ID"/>
        </w:rPr>
        <w:t xml:space="preserve">. Dalam penelitian ini digunakan cummulative abnormal return (CAR) untuk mengetahui reaksi pasar atas pengumuman atau informasi laba yang dikeluarkan atau dipublikasikan oleh perusahaan dan dijadikan sebagai proksi dari </w:t>
      </w:r>
      <w:r w:rsidRPr="000117EC">
        <w:rPr>
          <w:rFonts w:ascii="Times New Roman" w:hAnsi="Times New Roman" w:cs="Times New Roman"/>
          <w:i/>
          <w:color w:val="000000" w:themeColor="text1"/>
          <w:lang w:val="en-ID"/>
        </w:rPr>
        <w:t>return</w:t>
      </w:r>
      <w:r w:rsidRPr="006340FA">
        <w:rPr>
          <w:rFonts w:ascii="Times New Roman" w:hAnsi="Times New Roman" w:cs="Times New Roman"/>
          <w:color w:val="000000" w:themeColor="text1"/>
          <w:lang w:val="en-ID"/>
        </w:rPr>
        <w:t xml:space="preserve"> saham atau </w:t>
      </w:r>
      <w:r w:rsidRPr="000117EC">
        <w:rPr>
          <w:rFonts w:ascii="Times New Roman" w:hAnsi="Times New Roman" w:cs="Times New Roman"/>
          <w:i/>
          <w:color w:val="000000" w:themeColor="text1"/>
          <w:lang w:val="en-ID"/>
        </w:rPr>
        <w:t>stock return</w:t>
      </w:r>
      <w:r w:rsidRPr="006340FA">
        <w:rPr>
          <w:rFonts w:ascii="Times New Roman" w:hAnsi="Times New Roman" w:cs="Times New Roman"/>
          <w:color w:val="000000" w:themeColor="text1"/>
          <w:lang w:val="en-ID"/>
        </w:rPr>
        <w:t xml:space="preserve">. CAR merupakan akumulasi dari </w:t>
      </w:r>
      <w:r w:rsidRPr="000117EC">
        <w:rPr>
          <w:rFonts w:ascii="Times New Roman" w:hAnsi="Times New Roman" w:cs="Times New Roman"/>
          <w:i/>
          <w:color w:val="000000" w:themeColor="text1"/>
          <w:lang w:val="en-ID"/>
        </w:rPr>
        <w:t>abnormal return</w:t>
      </w:r>
      <w:r w:rsidR="000117EC">
        <w:rPr>
          <w:rFonts w:ascii="Times New Roman" w:hAnsi="Times New Roman" w:cs="Times New Roman"/>
          <w:color w:val="000000" w:themeColor="text1"/>
          <w:lang w:val="en-ID"/>
        </w:rPr>
        <w:t xml:space="preserve"> selama satu tahun (12 bulan)</w:t>
      </w:r>
      <w:r w:rsidRPr="006340FA">
        <w:rPr>
          <w:rFonts w:ascii="Times New Roman" w:hAnsi="Times New Roman" w:cs="Times New Roman"/>
          <w:color w:val="000000" w:themeColor="text1"/>
          <w:lang w:val="en-ID"/>
        </w:rPr>
        <w:t>. Penggunaan proksi ini sama dengan yang digunakan oleh Istiqomah dan Adhariani (2017) dan Uswati dan Mayangsari (2016). CAR dapat dicari dengan menggunakan persamaan berikut:</w:t>
      </w:r>
      <w:r w:rsidRPr="00525C11">
        <w:rPr>
          <w:rFonts w:ascii="Times New Roman" w:hAnsi="Times New Roman" w:cs="Times New Roman"/>
          <w:color w:val="000000" w:themeColor="text1"/>
        </w:rPr>
        <w:t xml:space="preserve"> </w:t>
      </w:r>
      <w:r w:rsidR="000117EC">
        <w:rPr>
          <w:rFonts w:ascii="Times New Roman" w:hAnsi="Times New Roman" w:cs="Times New Roman"/>
          <w:color w:val="000000" w:themeColor="text1"/>
        </w:rPr>
        <w:tab/>
      </w:r>
      <w:r w:rsidR="000117EC">
        <w:rPr>
          <w:rFonts w:ascii="Times New Roman" w:hAnsi="Times New Roman" w:cs="Times New Roman"/>
          <w:color w:val="000000" w:themeColor="text1"/>
        </w:rPr>
        <w:tab/>
      </w:r>
      <w:r w:rsidR="000117EC">
        <w:rPr>
          <w:rFonts w:ascii="Times New Roman" w:hAnsi="Times New Roman" w:cs="Times New Roman"/>
          <w:color w:val="000000" w:themeColor="text1"/>
        </w:rPr>
        <w:tab/>
      </w:r>
    </w:p>
    <w:p w:rsidR="004222F9" w:rsidRPr="00D361A3" w:rsidRDefault="000117EC" w:rsidP="00D361A3">
      <w:pPr>
        <w:pStyle w:val="ListParagraph"/>
        <w:spacing w:after="0" w:line="240" w:lineRule="auto"/>
        <w:ind w:left="540" w:hanging="540"/>
        <w:jc w:val="center"/>
        <w:rPr>
          <w:rFonts w:ascii="Times New Roman" w:hAnsi="Times New Roman" w:cs="Times New Roman"/>
          <w:b/>
          <w:color w:val="000000" w:themeColor="text1"/>
          <w:lang w:val="en-ID"/>
        </w:rPr>
      </w:pPr>
      <w:r w:rsidRPr="00D361A3">
        <w:rPr>
          <w:rFonts w:ascii="Times New Roman" w:hAnsi="Times New Roman" w:cs="Times New Roman"/>
          <w:b/>
          <w:i/>
          <w:color w:val="000000" w:themeColor="text1"/>
          <w:lang w:val="en-ID"/>
        </w:rPr>
        <w:t>CAR</w:t>
      </w:r>
      <w:r w:rsidRPr="00D361A3">
        <w:rPr>
          <w:rFonts w:ascii="Times New Roman" w:hAnsi="Times New Roman" w:cs="Times New Roman"/>
          <w:b/>
          <w:color w:val="000000" w:themeColor="text1"/>
          <w:lang w:val="en-ID"/>
        </w:rPr>
        <w:t xml:space="preserve"> (t1, t2) = </w:t>
      </w:r>
      <m:oMath>
        <m:nary>
          <m:naryPr>
            <m:chr m:val="∑"/>
            <m:limLoc m:val="undOvr"/>
            <m:subHide m:val="1"/>
            <m:supHide m:val="1"/>
            <m:ctrlPr>
              <w:rPr>
                <w:rFonts w:ascii="Cambria Math" w:hAnsi="Cambria Math" w:cs="Times New Roman"/>
                <w:b/>
                <w:i/>
                <w:color w:val="000000" w:themeColor="text1"/>
                <w:lang w:val="en-ID"/>
              </w:rPr>
            </m:ctrlPr>
          </m:naryPr>
          <m:sub/>
          <m:sup/>
          <m:e>
            <m:r>
              <m:rPr>
                <m:sty m:val="bi"/>
              </m:rPr>
              <w:rPr>
                <w:rFonts w:ascii="Cambria Math" w:hAnsi="Cambria Math" w:cs="Times New Roman"/>
                <w:color w:val="000000" w:themeColor="text1"/>
                <w:lang w:val="en-ID"/>
              </w:rPr>
              <m:t>ARt</m:t>
            </m:r>
            <m:r>
              <m:rPr>
                <m:sty m:val="bi"/>
              </m:rPr>
              <w:rPr>
                <w:rFonts w:ascii="Cambria Math" w:hAnsi="Cambria Math" w:cs="Times New Roman"/>
                <w:color w:val="000000" w:themeColor="text1"/>
                <w:lang w:val="en-ID"/>
              </w:rPr>
              <m:t>1,t</m:t>
            </m:r>
            <m:r>
              <m:rPr>
                <m:sty m:val="bi"/>
              </m:rPr>
              <w:rPr>
                <w:rFonts w:ascii="Cambria Math" w:hAnsi="Cambria Math" w:cs="Times New Roman"/>
                <w:color w:val="000000" w:themeColor="text1"/>
                <w:lang w:val="en-ID"/>
              </w:rPr>
              <m:t>2</m:t>
            </m:r>
          </m:e>
        </m:nary>
      </m:oMath>
    </w:p>
    <w:p w:rsidR="00D361A3" w:rsidRPr="00D361A3" w:rsidRDefault="00D361A3" w:rsidP="00D361A3">
      <w:pPr>
        <w:pStyle w:val="ListParagraph"/>
        <w:spacing w:after="0" w:line="240" w:lineRule="auto"/>
        <w:ind w:left="540" w:hanging="540"/>
        <w:jc w:val="both"/>
        <w:rPr>
          <w:rFonts w:ascii="Times New Roman" w:hAnsi="Times New Roman" w:cs="Times New Roman"/>
          <w:color w:val="000000" w:themeColor="text1"/>
          <w:sz w:val="28"/>
        </w:rPr>
      </w:pPr>
    </w:p>
    <w:p w:rsidR="004222F9" w:rsidRDefault="00D361A3" w:rsidP="00D361A3">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METODE ANALISIS DATA</w:t>
      </w:r>
    </w:p>
    <w:p w:rsidR="007C7A37" w:rsidRDefault="007C7A37" w:rsidP="00D361A3">
      <w:pPr>
        <w:spacing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Metode analisis</w:t>
      </w:r>
      <w:r w:rsidRPr="00A32D28">
        <w:rPr>
          <w:rFonts w:ascii="Times New Roman" w:eastAsia="Times New Roman" w:hAnsi="Times New Roman" w:cs="Times New Roman"/>
          <w:color w:val="000000" w:themeColor="text1"/>
          <w:sz w:val="24"/>
          <w:szCs w:val="24"/>
        </w:rPr>
        <w:t xml:space="preserve"> pada penelitian ini menggunakan metode regresi linear </w:t>
      </w:r>
      <w:r w:rsidRPr="00A32D28">
        <w:rPr>
          <w:rFonts w:ascii="Times New Roman" w:eastAsia="Times New Roman" w:hAnsi="Times New Roman" w:cs="Times New Roman"/>
          <w:color w:val="000000" w:themeColor="text1"/>
          <w:position w:val="2"/>
          <w:sz w:val="24"/>
          <w:szCs w:val="24"/>
        </w:rPr>
        <w:t>berganda (model 1) untuk H</w:t>
      </w:r>
      <w:r>
        <w:rPr>
          <w:rFonts w:ascii="Times New Roman" w:eastAsia="Times New Roman" w:hAnsi="Times New Roman" w:cs="Times New Roman"/>
          <w:color w:val="000000" w:themeColor="text1"/>
          <w:sz w:val="16"/>
          <w:szCs w:val="24"/>
        </w:rPr>
        <w:t>1,</w:t>
      </w:r>
      <w:r w:rsidRPr="00A32D28">
        <w:rPr>
          <w:rFonts w:ascii="Times New Roman" w:eastAsia="Times New Roman" w:hAnsi="Times New Roman" w:cs="Times New Roman"/>
          <w:color w:val="000000" w:themeColor="text1"/>
          <w:position w:val="2"/>
          <w:sz w:val="24"/>
          <w:szCs w:val="24"/>
        </w:rPr>
        <w:t xml:space="preserve"> H</w:t>
      </w:r>
      <w:r w:rsidRPr="00A32D28">
        <w:rPr>
          <w:rFonts w:ascii="Times New Roman" w:eastAsia="Times New Roman" w:hAnsi="Times New Roman" w:cs="Times New Roman"/>
          <w:color w:val="000000" w:themeColor="text1"/>
          <w:sz w:val="16"/>
          <w:szCs w:val="24"/>
        </w:rPr>
        <w:t xml:space="preserve">2 </w:t>
      </w:r>
      <w:r w:rsidRPr="00A32D28">
        <w:rPr>
          <w:rFonts w:ascii="Times New Roman" w:eastAsia="Times New Roman" w:hAnsi="Times New Roman" w:cs="Times New Roman"/>
          <w:color w:val="000000" w:themeColor="text1"/>
          <w:position w:val="2"/>
          <w:sz w:val="24"/>
          <w:szCs w:val="24"/>
        </w:rPr>
        <w:t>dan</w:t>
      </w:r>
      <w:r>
        <w:rPr>
          <w:rFonts w:ascii="Times New Roman" w:eastAsia="Times New Roman" w:hAnsi="Times New Roman" w:cs="Times New Roman"/>
          <w:color w:val="000000" w:themeColor="text1"/>
          <w:position w:val="2"/>
          <w:sz w:val="24"/>
          <w:szCs w:val="24"/>
        </w:rPr>
        <w:t xml:space="preserve"> H</w:t>
      </w:r>
      <w:r w:rsidRPr="00446409">
        <w:rPr>
          <w:rFonts w:ascii="Times New Roman" w:eastAsia="Times New Roman" w:hAnsi="Times New Roman" w:cs="Times New Roman"/>
          <w:color w:val="000000" w:themeColor="text1"/>
          <w:position w:val="2"/>
          <w:sz w:val="24"/>
          <w:szCs w:val="24"/>
          <w:vertAlign w:val="subscript"/>
        </w:rPr>
        <w:t>3</w:t>
      </w:r>
      <w:r>
        <w:rPr>
          <w:rFonts w:ascii="Times New Roman" w:eastAsia="Times New Roman" w:hAnsi="Times New Roman" w:cs="Times New Roman"/>
          <w:color w:val="000000" w:themeColor="text1"/>
          <w:position w:val="2"/>
          <w:sz w:val="24"/>
          <w:szCs w:val="24"/>
        </w:rPr>
        <w:t xml:space="preserve"> dan</w:t>
      </w:r>
      <w:r w:rsidRPr="00A32D28">
        <w:rPr>
          <w:rFonts w:ascii="Times New Roman" w:eastAsia="Times New Roman" w:hAnsi="Times New Roman" w:cs="Times New Roman"/>
          <w:color w:val="000000" w:themeColor="text1"/>
          <w:position w:val="2"/>
          <w:sz w:val="24"/>
          <w:szCs w:val="24"/>
        </w:rPr>
        <w:t xml:space="preserve"> MRA (model 2) untuk H</w:t>
      </w:r>
      <w:r>
        <w:rPr>
          <w:rFonts w:ascii="Times New Roman" w:eastAsia="Times New Roman" w:hAnsi="Times New Roman" w:cs="Times New Roman"/>
          <w:color w:val="000000" w:themeColor="text1"/>
          <w:sz w:val="16"/>
          <w:szCs w:val="24"/>
        </w:rPr>
        <w:t xml:space="preserve">4, </w:t>
      </w:r>
      <w:r w:rsidRPr="00A32D28">
        <w:rPr>
          <w:rFonts w:ascii="Times New Roman" w:eastAsia="Times New Roman" w:hAnsi="Times New Roman" w:cs="Times New Roman"/>
          <w:color w:val="000000" w:themeColor="text1"/>
          <w:position w:val="2"/>
          <w:sz w:val="24"/>
          <w:szCs w:val="24"/>
        </w:rPr>
        <w:t>H</w:t>
      </w:r>
      <w:r>
        <w:rPr>
          <w:rFonts w:ascii="Times New Roman" w:eastAsia="Times New Roman" w:hAnsi="Times New Roman" w:cs="Times New Roman"/>
          <w:color w:val="000000" w:themeColor="text1"/>
          <w:sz w:val="16"/>
          <w:szCs w:val="24"/>
        </w:rPr>
        <w:t>5</w:t>
      </w:r>
      <w:r>
        <w:rPr>
          <w:rFonts w:ascii="Times New Roman" w:eastAsia="Times New Roman" w:hAnsi="Times New Roman" w:cs="Times New Roman"/>
          <w:color w:val="000000" w:themeColor="text1"/>
          <w:position w:val="2"/>
          <w:sz w:val="24"/>
          <w:szCs w:val="24"/>
        </w:rPr>
        <w:t>, dan H</w:t>
      </w:r>
      <w:r>
        <w:rPr>
          <w:rFonts w:ascii="Times New Roman" w:eastAsia="Times New Roman" w:hAnsi="Times New Roman" w:cs="Times New Roman"/>
          <w:color w:val="000000" w:themeColor="text1"/>
          <w:position w:val="2"/>
          <w:sz w:val="24"/>
          <w:szCs w:val="24"/>
          <w:vertAlign w:val="subscript"/>
        </w:rPr>
        <w:t>6</w:t>
      </w:r>
      <w:r w:rsidRPr="00A32D28">
        <w:rPr>
          <w:rFonts w:ascii="Times New Roman" w:eastAsia="Times New Roman" w:hAnsi="Times New Roman" w:cs="Times New Roman"/>
          <w:color w:val="000000" w:themeColor="text1"/>
          <w:position w:val="2"/>
          <w:sz w:val="24"/>
          <w:szCs w:val="24"/>
        </w:rPr>
        <w:t xml:space="preserve"> </w:t>
      </w:r>
      <w:r w:rsidRPr="00A32D28">
        <w:rPr>
          <w:rFonts w:ascii="Times New Roman" w:eastAsia="Times New Roman" w:hAnsi="Times New Roman" w:cs="Times New Roman"/>
          <w:color w:val="000000" w:themeColor="text1"/>
          <w:sz w:val="24"/>
          <w:szCs w:val="24"/>
        </w:rPr>
        <w:t xml:space="preserve">variabel independen yang akan diteliti yaitu </w:t>
      </w:r>
      <w:r>
        <w:rPr>
          <w:rFonts w:ascii="Times New Roman" w:eastAsia="Times New Roman" w:hAnsi="Times New Roman" w:cs="Times New Roman"/>
          <w:color w:val="000000" w:themeColor="text1"/>
          <w:sz w:val="24"/>
          <w:szCs w:val="24"/>
        </w:rPr>
        <w:t>kinerja keuangan, ukuran perusahaan, dan manajemen laba</w:t>
      </w:r>
      <w:r w:rsidRPr="00A32D28">
        <w:rPr>
          <w:rFonts w:ascii="Times New Roman" w:eastAsia="Times New Roman" w:hAnsi="Times New Roman" w:cs="Times New Roman"/>
          <w:i/>
          <w:color w:val="000000" w:themeColor="text1"/>
          <w:sz w:val="24"/>
          <w:szCs w:val="24"/>
        </w:rPr>
        <w:t xml:space="preserve"> </w:t>
      </w:r>
      <w:r w:rsidRPr="00A32D28">
        <w:rPr>
          <w:rFonts w:ascii="Times New Roman" w:eastAsia="Times New Roman" w:hAnsi="Times New Roman" w:cs="Times New Roman"/>
          <w:color w:val="000000" w:themeColor="text1"/>
          <w:sz w:val="24"/>
          <w:szCs w:val="24"/>
        </w:rPr>
        <w:t xml:space="preserve">sedangkan variabel dependennya adalah </w:t>
      </w:r>
      <w:r w:rsidRPr="00446409">
        <w:rPr>
          <w:rFonts w:ascii="Times New Roman" w:eastAsia="Times New Roman" w:hAnsi="Times New Roman" w:cs="Times New Roman"/>
          <w:i/>
          <w:color w:val="000000" w:themeColor="text1"/>
          <w:sz w:val="24"/>
          <w:szCs w:val="24"/>
        </w:rPr>
        <w:t>return</w:t>
      </w:r>
      <w:r>
        <w:rPr>
          <w:rFonts w:ascii="Times New Roman" w:eastAsia="Times New Roman" w:hAnsi="Times New Roman" w:cs="Times New Roman"/>
          <w:color w:val="000000" w:themeColor="text1"/>
          <w:sz w:val="24"/>
          <w:szCs w:val="24"/>
        </w:rPr>
        <w:t xml:space="preserve"> saham</w:t>
      </w:r>
      <w:r w:rsidRPr="00A32D28">
        <w:rPr>
          <w:rFonts w:ascii="Times New Roman" w:eastAsia="Times New Roman" w:hAnsi="Times New Roman" w:cs="Times New Roman"/>
          <w:i/>
          <w:color w:val="000000" w:themeColor="text1"/>
          <w:sz w:val="24"/>
          <w:szCs w:val="24"/>
        </w:rPr>
        <w:t xml:space="preserve"> </w:t>
      </w:r>
      <w:r w:rsidRPr="00A32D28">
        <w:rPr>
          <w:rFonts w:ascii="Times New Roman" w:eastAsia="Times New Roman" w:hAnsi="Times New Roman" w:cs="Times New Roman"/>
          <w:color w:val="000000" w:themeColor="text1"/>
          <w:sz w:val="24"/>
          <w:szCs w:val="24"/>
        </w:rPr>
        <w:t>dan dit</w:t>
      </w:r>
      <w:r>
        <w:rPr>
          <w:rFonts w:ascii="Times New Roman" w:eastAsia="Times New Roman" w:hAnsi="Times New Roman" w:cs="Times New Roman"/>
          <w:color w:val="000000" w:themeColor="text1"/>
          <w:sz w:val="24"/>
          <w:szCs w:val="24"/>
        </w:rPr>
        <w:t>ambah dengan variabel moderasi yaitu</w:t>
      </w:r>
      <w:r w:rsidRPr="00A32D2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kebijakan dividen</w:t>
      </w:r>
      <w:r w:rsidRPr="00A32D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sidRPr="00A32D28">
        <w:rPr>
          <w:rFonts w:ascii="Times New Roman" w:eastAsia="Times New Roman" w:hAnsi="Times New Roman" w:cs="Times New Roman"/>
          <w:color w:val="000000" w:themeColor="text1"/>
          <w:sz w:val="24"/>
          <w:szCs w:val="24"/>
        </w:rPr>
        <w:t>Model regresi yang akan digunakan untuk menguji hipotesis adalah sebagai berikut:</w:t>
      </w:r>
    </w:p>
    <w:p w:rsidR="007C7A37" w:rsidRPr="008902DF" w:rsidRDefault="007C7A37" w:rsidP="00D361A3">
      <w:pPr>
        <w:widowControl w:val="0"/>
        <w:spacing w:before="10" w:after="0" w:line="240" w:lineRule="auto"/>
        <w:ind w:left="630" w:right="121" w:hanging="630"/>
        <w:jc w:val="both"/>
        <w:rPr>
          <w:color w:val="000000" w:themeColor="text1"/>
          <w:sz w:val="20"/>
        </w:rPr>
      </w:pPr>
      <w:r w:rsidRPr="008902DF">
        <w:rPr>
          <w:color w:val="000000" w:themeColor="text1"/>
          <w:sz w:val="20"/>
        </w:rPr>
        <w:t xml:space="preserve">CAR  = a + </w:t>
      </w:r>
      <w:r w:rsidRPr="008902DF">
        <w:rPr>
          <w:rFonts w:ascii="Cambria Math" w:hAnsi="Cambria Math" w:cs="Cambria Math"/>
          <w:color w:val="000000" w:themeColor="text1"/>
          <w:sz w:val="20"/>
        </w:rPr>
        <w:t>𝛽</w:t>
      </w:r>
      <w:r w:rsidRPr="008902DF">
        <w:rPr>
          <w:color w:val="000000" w:themeColor="text1"/>
          <w:sz w:val="20"/>
          <w:vertAlign w:val="subscript"/>
        </w:rPr>
        <w:t>1</w:t>
      </w:r>
      <w:r w:rsidRPr="008902DF">
        <w:rPr>
          <w:color w:val="000000" w:themeColor="text1"/>
          <w:sz w:val="20"/>
        </w:rPr>
        <w:t xml:space="preserve">DER + </w:t>
      </w:r>
      <w:r w:rsidRPr="008902DF">
        <w:rPr>
          <w:rFonts w:ascii="Cambria Math" w:hAnsi="Cambria Math" w:cs="Cambria Math"/>
          <w:color w:val="000000" w:themeColor="text1"/>
          <w:sz w:val="20"/>
        </w:rPr>
        <w:t>𝛽</w:t>
      </w:r>
      <w:r w:rsidRPr="008902DF">
        <w:rPr>
          <w:color w:val="000000" w:themeColor="text1"/>
          <w:sz w:val="20"/>
          <w:vertAlign w:val="subscript"/>
        </w:rPr>
        <w:t>3</w:t>
      </w:r>
      <w:r w:rsidRPr="008902DF">
        <w:rPr>
          <w:color w:val="000000" w:themeColor="text1"/>
          <w:sz w:val="20"/>
        </w:rPr>
        <w:t xml:space="preserve">Size + </w:t>
      </w:r>
      <w:r w:rsidRPr="008902DF">
        <w:rPr>
          <w:rFonts w:ascii="Cambria Math" w:hAnsi="Cambria Math" w:cs="Cambria Math"/>
          <w:color w:val="000000" w:themeColor="text1"/>
          <w:sz w:val="20"/>
        </w:rPr>
        <w:t>𝛽</w:t>
      </w:r>
      <w:r w:rsidRPr="008902DF">
        <w:rPr>
          <w:color w:val="000000" w:themeColor="text1"/>
          <w:sz w:val="20"/>
          <w:vertAlign w:val="subscript"/>
        </w:rPr>
        <w:t>4</w:t>
      </w:r>
      <w:r w:rsidRPr="008902DF">
        <w:rPr>
          <w:color w:val="000000" w:themeColor="text1"/>
          <w:sz w:val="20"/>
        </w:rPr>
        <w:t>DA</w:t>
      </w:r>
      <w:r w:rsidRPr="008902DF">
        <w:rPr>
          <w:rFonts w:ascii="Cambria Math" w:hAnsi="Cambria Math" w:cs="Cambria Math"/>
          <w:color w:val="000000" w:themeColor="text1"/>
          <w:sz w:val="20"/>
        </w:rPr>
        <w:t xml:space="preserve"> + 𝛽</w:t>
      </w:r>
      <w:r w:rsidRPr="008902DF">
        <w:rPr>
          <w:color w:val="000000" w:themeColor="text1"/>
          <w:sz w:val="20"/>
          <w:vertAlign w:val="subscript"/>
        </w:rPr>
        <w:t>5</w:t>
      </w:r>
      <w:r w:rsidRPr="008902DF">
        <w:rPr>
          <w:rFonts w:ascii="Cambria Math" w:hAnsi="Cambria Math" w:cs="Cambria Math"/>
          <w:color w:val="000000" w:themeColor="text1"/>
          <w:sz w:val="20"/>
        </w:rPr>
        <w:t>DPR +</w:t>
      </w:r>
      <w:r w:rsidRPr="008902DF">
        <w:rPr>
          <w:color w:val="000000" w:themeColor="text1"/>
          <w:sz w:val="20"/>
        </w:rPr>
        <w:t xml:space="preserve"> ε.........(1)</w:t>
      </w:r>
    </w:p>
    <w:p w:rsidR="007C7A37" w:rsidRPr="008902DF" w:rsidRDefault="007C7A37" w:rsidP="00D361A3">
      <w:pPr>
        <w:widowControl w:val="0"/>
        <w:spacing w:before="10" w:after="0" w:line="240" w:lineRule="auto"/>
        <w:ind w:left="630" w:right="121" w:hanging="630"/>
        <w:jc w:val="both"/>
        <w:rPr>
          <w:color w:val="000000" w:themeColor="text1"/>
          <w:sz w:val="20"/>
        </w:rPr>
      </w:pPr>
      <w:r w:rsidRPr="008902DF">
        <w:rPr>
          <w:color w:val="000000" w:themeColor="text1"/>
          <w:sz w:val="20"/>
        </w:rPr>
        <w:t xml:space="preserve">CAR </w:t>
      </w:r>
      <w:r w:rsidR="008902DF" w:rsidRPr="008902DF">
        <w:rPr>
          <w:color w:val="000000" w:themeColor="text1"/>
          <w:sz w:val="20"/>
          <w:lang w:val="en-US"/>
        </w:rPr>
        <w:t xml:space="preserve"> </w:t>
      </w:r>
      <w:r w:rsidRPr="008902DF">
        <w:rPr>
          <w:color w:val="000000" w:themeColor="text1"/>
          <w:sz w:val="20"/>
        </w:rPr>
        <w:t>=</w:t>
      </w:r>
      <w:r w:rsidR="008902DF" w:rsidRPr="008902DF">
        <w:rPr>
          <w:color w:val="000000" w:themeColor="text1"/>
          <w:sz w:val="20"/>
          <w:lang w:val="en-US"/>
        </w:rPr>
        <w:t xml:space="preserve"> </w:t>
      </w:r>
      <w:r w:rsidRPr="008902DF">
        <w:rPr>
          <w:color w:val="000000" w:themeColor="text1"/>
          <w:sz w:val="20"/>
        </w:rPr>
        <w:t xml:space="preserve">a + </w:t>
      </w:r>
      <w:r w:rsidRPr="008902DF">
        <w:rPr>
          <w:rFonts w:ascii="Cambria Math" w:hAnsi="Cambria Math" w:cs="Cambria Math"/>
          <w:color w:val="000000" w:themeColor="text1"/>
          <w:sz w:val="20"/>
        </w:rPr>
        <w:t>𝛽</w:t>
      </w:r>
      <w:r w:rsidRPr="008902DF">
        <w:rPr>
          <w:color w:val="000000" w:themeColor="text1"/>
          <w:sz w:val="20"/>
          <w:vertAlign w:val="subscript"/>
        </w:rPr>
        <w:t>1</w:t>
      </w:r>
      <w:r w:rsidRPr="008902DF">
        <w:rPr>
          <w:color w:val="000000" w:themeColor="text1"/>
          <w:sz w:val="20"/>
        </w:rPr>
        <w:t xml:space="preserve">DER + </w:t>
      </w:r>
      <w:r w:rsidRPr="008902DF">
        <w:rPr>
          <w:rFonts w:ascii="Cambria Math" w:hAnsi="Cambria Math" w:cs="Cambria Math"/>
          <w:color w:val="000000" w:themeColor="text1"/>
          <w:sz w:val="20"/>
        </w:rPr>
        <w:t>𝛽</w:t>
      </w:r>
      <w:r w:rsidRPr="008902DF">
        <w:rPr>
          <w:color w:val="000000" w:themeColor="text1"/>
          <w:sz w:val="20"/>
          <w:vertAlign w:val="subscript"/>
        </w:rPr>
        <w:t>3</w:t>
      </w:r>
      <w:r w:rsidRPr="008902DF">
        <w:rPr>
          <w:color w:val="000000" w:themeColor="text1"/>
          <w:sz w:val="20"/>
        </w:rPr>
        <w:t xml:space="preserve">Size + </w:t>
      </w:r>
      <w:r w:rsidRPr="008902DF">
        <w:rPr>
          <w:rFonts w:ascii="Cambria Math" w:hAnsi="Cambria Math" w:cs="Cambria Math"/>
          <w:color w:val="000000" w:themeColor="text1"/>
          <w:sz w:val="20"/>
        </w:rPr>
        <w:t>𝛽</w:t>
      </w:r>
      <w:r w:rsidRPr="008902DF">
        <w:rPr>
          <w:color w:val="000000" w:themeColor="text1"/>
          <w:sz w:val="20"/>
          <w:vertAlign w:val="subscript"/>
        </w:rPr>
        <w:t>4</w:t>
      </w:r>
      <w:r w:rsidRPr="008902DF">
        <w:rPr>
          <w:color w:val="000000" w:themeColor="text1"/>
          <w:sz w:val="20"/>
        </w:rPr>
        <w:t>DA</w:t>
      </w:r>
      <w:r w:rsidRPr="008902DF">
        <w:rPr>
          <w:rFonts w:ascii="Cambria Math" w:hAnsi="Cambria Math" w:cs="Cambria Math"/>
          <w:color w:val="000000" w:themeColor="text1"/>
          <w:sz w:val="20"/>
        </w:rPr>
        <w:t xml:space="preserve"> + 𝛽</w:t>
      </w:r>
      <w:r w:rsidRPr="008902DF">
        <w:rPr>
          <w:color w:val="000000" w:themeColor="text1"/>
          <w:sz w:val="20"/>
          <w:vertAlign w:val="subscript"/>
        </w:rPr>
        <w:t>5</w:t>
      </w:r>
      <w:r w:rsidRPr="008902DF">
        <w:rPr>
          <w:rFonts w:ascii="Cambria Math" w:hAnsi="Cambria Math" w:cs="Cambria Math"/>
          <w:color w:val="000000" w:themeColor="text1"/>
          <w:sz w:val="20"/>
        </w:rPr>
        <w:t>DPR + 𝛽</w:t>
      </w:r>
      <w:r w:rsidRPr="008902DF">
        <w:rPr>
          <w:color w:val="000000" w:themeColor="text1"/>
          <w:sz w:val="20"/>
          <w:vertAlign w:val="subscript"/>
        </w:rPr>
        <w:t>6</w:t>
      </w:r>
      <w:r w:rsidRPr="008902DF">
        <w:rPr>
          <w:color w:val="000000" w:themeColor="text1"/>
          <w:sz w:val="20"/>
        </w:rPr>
        <w:t xml:space="preserve">DER*DPR + </w:t>
      </w:r>
      <w:r w:rsidRPr="008902DF">
        <w:rPr>
          <w:rFonts w:ascii="Cambria Math" w:hAnsi="Cambria Math" w:cs="Cambria Math"/>
          <w:color w:val="000000" w:themeColor="text1"/>
          <w:sz w:val="20"/>
        </w:rPr>
        <w:t>𝛽</w:t>
      </w:r>
      <w:r w:rsidRPr="008902DF">
        <w:rPr>
          <w:color w:val="000000" w:themeColor="text1"/>
          <w:sz w:val="20"/>
          <w:vertAlign w:val="subscript"/>
        </w:rPr>
        <w:t>8</w:t>
      </w:r>
      <w:r w:rsidRPr="008902DF">
        <w:rPr>
          <w:color w:val="000000" w:themeColor="text1"/>
          <w:sz w:val="20"/>
        </w:rPr>
        <w:t xml:space="preserve">Size*DPR + </w:t>
      </w:r>
      <w:r w:rsidRPr="008902DF">
        <w:rPr>
          <w:rFonts w:ascii="Cambria Math" w:hAnsi="Cambria Math" w:cs="Cambria Math"/>
          <w:color w:val="000000" w:themeColor="text1"/>
          <w:sz w:val="20"/>
        </w:rPr>
        <w:t>𝛽</w:t>
      </w:r>
      <w:r w:rsidRPr="008902DF">
        <w:rPr>
          <w:color w:val="000000" w:themeColor="text1"/>
          <w:sz w:val="20"/>
          <w:vertAlign w:val="subscript"/>
        </w:rPr>
        <w:t>9</w:t>
      </w:r>
      <w:r w:rsidRPr="008902DF">
        <w:rPr>
          <w:color w:val="000000" w:themeColor="text1"/>
          <w:sz w:val="20"/>
        </w:rPr>
        <w:t>DA*DPR + ε.........(2)</w:t>
      </w:r>
    </w:p>
    <w:p w:rsidR="007C7A37" w:rsidRPr="005D245D" w:rsidRDefault="007C7A37" w:rsidP="00D361A3">
      <w:pPr>
        <w:spacing w:after="0" w:line="240" w:lineRule="auto"/>
        <w:ind w:left="900" w:hanging="900"/>
        <w:rPr>
          <w:color w:val="000000" w:themeColor="text1"/>
          <w:sz w:val="24"/>
        </w:rPr>
      </w:pPr>
      <w:r>
        <w:rPr>
          <w:color w:val="000000" w:themeColor="text1"/>
          <w:sz w:val="24"/>
          <w:lang w:val="en-US"/>
        </w:rPr>
        <w:t>Keterangan:</w:t>
      </w:r>
      <w:r w:rsidRPr="005D245D">
        <w:rPr>
          <w:color w:val="000000" w:themeColor="text1"/>
          <w:sz w:val="24"/>
        </w:rPr>
        <w:tab/>
      </w:r>
    </w:p>
    <w:p w:rsidR="007C7A37" w:rsidRPr="005D245D" w:rsidRDefault="007C7A37" w:rsidP="00D361A3">
      <w:pPr>
        <w:spacing w:after="0" w:line="240" w:lineRule="auto"/>
        <w:ind w:left="900" w:hanging="900"/>
        <w:rPr>
          <w:color w:val="000000" w:themeColor="text1"/>
          <w:sz w:val="24"/>
        </w:rPr>
      </w:pPr>
      <w:r w:rsidRPr="005D245D">
        <w:rPr>
          <w:color w:val="000000" w:themeColor="text1"/>
          <w:sz w:val="24"/>
        </w:rPr>
        <w:t>a</w:t>
      </w:r>
      <w:r w:rsidRPr="005D245D">
        <w:rPr>
          <w:color w:val="000000" w:themeColor="text1"/>
          <w:sz w:val="24"/>
        </w:rPr>
        <w:tab/>
        <w:t>= Konstanta</w:t>
      </w:r>
      <w:r w:rsidR="00255892">
        <w:rPr>
          <w:color w:val="000000" w:themeColor="text1"/>
          <w:sz w:val="24"/>
        </w:rPr>
        <w:tab/>
      </w:r>
      <w:r w:rsidR="00255892">
        <w:rPr>
          <w:color w:val="000000" w:themeColor="text1"/>
          <w:sz w:val="24"/>
        </w:rPr>
        <w:tab/>
      </w:r>
      <w:r w:rsidR="00255892">
        <w:rPr>
          <w:color w:val="000000" w:themeColor="text1"/>
          <w:sz w:val="24"/>
        </w:rPr>
        <w:tab/>
      </w:r>
      <w:r w:rsidR="00255892">
        <w:rPr>
          <w:color w:val="000000" w:themeColor="text1"/>
          <w:sz w:val="24"/>
        </w:rPr>
        <w:tab/>
      </w:r>
      <w:r w:rsidR="00255892" w:rsidRPr="005D245D">
        <w:rPr>
          <w:color w:val="000000" w:themeColor="text1"/>
          <w:sz w:val="24"/>
        </w:rPr>
        <w:t>DA</w:t>
      </w:r>
      <w:r w:rsidR="00255892" w:rsidRPr="005D245D">
        <w:rPr>
          <w:color w:val="000000" w:themeColor="text1"/>
          <w:sz w:val="24"/>
        </w:rPr>
        <w:tab/>
      </w:r>
      <w:r w:rsidR="00255892">
        <w:rPr>
          <w:color w:val="000000" w:themeColor="text1"/>
          <w:sz w:val="24"/>
        </w:rPr>
        <w:tab/>
      </w:r>
      <w:r w:rsidR="00255892" w:rsidRPr="005D245D">
        <w:rPr>
          <w:color w:val="000000" w:themeColor="text1"/>
          <w:sz w:val="24"/>
        </w:rPr>
        <w:t>= Manajemen Laba</w:t>
      </w:r>
      <w:r w:rsidR="00255892" w:rsidRPr="005D245D">
        <w:rPr>
          <w:color w:val="000000" w:themeColor="text1"/>
          <w:sz w:val="24"/>
        </w:rPr>
        <w:tab/>
      </w:r>
    </w:p>
    <w:p w:rsidR="007C7A37" w:rsidRPr="005D245D" w:rsidRDefault="007C7A37" w:rsidP="00D361A3">
      <w:pPr>
        <w:spacing w:after="0" w:line="240" w:lineRule="auto"/>
        <w:ind w:left="900" w:hanging="900"/>
        <w:rPr>
          <w:color w:val="000000" w:themeColor="text1"/>
          <w:sz w:val="24"/>
        </w:rPr>
      </w:pPr>
      <w:r w:rsidRPr="005D245D">
        <w:rPr>
          <w:rFonts w:ascii="Cambria Math" w:hAnsi="Cambria Math" w:cs="Cambria Math"/>
          <w:color w:val="000000" w:themeColor="text1"/>
          <w:sz w:val="24"/>
        </w:rPr>
        <w:t>𝛽</w:t>
      </w:r>
      <w:r w:rsidRPr="005D245D">
        <w:rPr>
          <w:color w:val="000000" w:themeColor="text1"/>
          <w:sz w:val="24"/>
        </w:rPr>
        <w:tab/>
        <w:t xml:space="preserve">= Koefisien regresi </w:t>
      </w:r>
      <w:r w:rsidR="00255892">
        <w:rPr>
          <w:color w:val="000000" w:themeColor="text1"/>
          <w:sz w:val="24"/>
        </w:rPr>
        <w:tab/>
      </w:r>
      <w:r w:rsidR="00255892">
        <w:rPr>
          <w:color w:val="000000" w:themeColor="text1"/>
          <w:sz w:val="24"/>
        </w:rPr>
        <w:tab/>
      </w:r>
      <w:r w:rsidR="00255892">
        <w:rPr>
          <w:color w:val="000000" w:themeColor="text1"/>
          <w:sz w:val="24"/>
        </w:rPr>
        <w:tab/>
        <w:t>DPR</w:t>
      </w:r>
      <w:r w:rsidR="00255892">
        <w:rPr>
          <w:color w:val="000000" w:themeColor="text1"/>
          <w:sz w:val="24"/>
        </w:rPr>
        <w:tab/>
      </w:r>
      <w:r w:rsidR="00255892">
        <w:rPr>
          <w:color w:val="000000" w:themeColor="text1"/>
          <w:sz w:val="24"/>
        </w:rPr>
        <w:tab/>
        <w:t>= Kebijakan Dividen</w:t>
      </w:r>
    </w:p>
    <w:p w:rsidR="007C7A37" w:rsidRPr="005D245D" w:rsidRDefault="007C7A37" w:rsidP="00D361A3">
      <w:pPr>
        <w:spacing w:after="0" w:line="240" w:lineRule="auto"/>
        <w:ind w:left="900" w:hanging="900"/>
        <w:rPr>
          <w:color w:val="000000" w:themeColor="text1"/>
          <w:sz w:val="24"/>
        </w:rPr>
      </w:pPr>
      <w:r>
        <w:rPr>
          <w:color w:val="000000" w:themeColor="text1"/>
          <w:sz w:val="24"/>
        </w:rPr>
        <w:t>DER</w:t>
      </w:r>
      <w:r w:rsidRPr="005D245D">
        <w:rPr>
          <w:color w:val="000000" w:themeColor="text1"/>
          <w:sz w:val="24"/>
        </w:rPr>
        <w:tab/>
        <w:t xml:space="preserve">= </w:t>
      </w:r>
      <w:r w:rsidRPr="008C6BEA">
        <w:rPr>
          <w:i/>
          <w:color w:val="000000" w:themeColor="text1"/>
          <w:sz w:val="24"/>
        </w:rPr>
        <w:t>Leverage</w:t>
      </w:r>
      <w:r w:rsidRPr="005D245D">
        <w:rPr>
          <w:color w:val="000000" w:themeColor="text1"/>
          <w:sz w:val="24"/>
        </w:rPr>
        <w:t xml:space="preserve"> (Kinerja Keuangan)</w:t>
      </w:r>
      <w:r w:rsidR="00255892">
        <w:rPr>
          <w:color w:val="000000" w:themeColor="text1"/>
          <w:sz w:val="24"/>
        </w:rPr>
        <w:tab/>
        <w:t>CAR</w:t>
      </w:r>
      <w:r w:rsidR="00255892" w:rsidRPr="005D245D">
        <w:rPr>
          <w:color w:val="000000" w:themeColor="text1"/>
          <w:sz w:val="24"/>
        </w:rPr>
        <w:tab/>
      </w:r>
      <w:r w:rsidR="00255892" w:rsidRPr="005D245D">
        <w:rPr>
          <w:color w:val="000000" w:themeColor="text1"/>
          <w:sz w:val="24"/>
        </w:rPr>
        <w:tab/>
        <w:t xml:space="preserve">= </w:t>
      </w:r>
      <w:r w:rsidR="00255892" w:rsidRPr="008C6BEA">
        <w:rPr>
          <w:i/>
          <w:color w:val="000000" w:themeColor="text1"/>
          <w:sz w:val="24"/>
        </w:rPr>
        <w:t xml:space="preserve">Return </w:t>
      </w:r>
      <w:r w:rsidR="00255892" w:rsidRPr="005D245D">
        <w:rPr>
          <w:color w:val="000000" w:themeColor="text1"/>
          <w:sz w:val="24"/>
        </w:rPr>
        <w:t>Saham</w:t>
      </w:r>
    </w:p>
    <w:p w:rsidR="00726133" w:rsidRPr="00255892" w:rsidRDefault="007C7A37" w:rsidP="00D361A3">
      <w:pPr>
        <w:spacing w:after="0" w:line="240" w:lineRule="auto"/>
        <w:jc w:val="both"/>
        <w:rPr>
          <w:rFonts w:ascii="Times New Roman" w:hAnsi="Times New Roman" w:cs="Times New Roman"/>
          <w:b/>
          <w:sz w:val="24"/>
          <w:szCs w:val="24"/>
        </w:rPr>
      </w:pPr>
      <w:r w:rsidRPr="005D245D">
        <w:rPr>
          <w:color w:val="000000" w:themeColor="text1"/>
          <w:sz w:val="24"/>
        </w:rPr>
        <w:t>Size</w:t>
      </w:r>
      <w:r w:rsidRPr="005D245D">
        <w:rPr>
          <w:color w:val="000000" w:themeColor="text1"/>
          <w:sz w:val="24"/>
        </w:rPr>
        <w:tab/>
      </w:r>
      <w:r w:rsidR="00D361A3">
        <w:rPr>
          <w:color w:val="000000" w:themeColor="text1"/>
          <w:sz w:val="24"/>
          <w:lang w:val="en-US"/>
        </w:rPr>
        <w:t xml:space="preserve">   </w:t>
      </w:r>
      <w:r w:rsidRPr="005D245D">
        <w:rPr>
          <w:color w:val="000000" w:themeColor="text1"/>
          <w:sz w:val="24"/>
        </w:rPr>
        <w:t>= Ukuran Perusahaan</w:t>
      </w:r>
      <w:r w:rsidR="00D361A3">
        <w:rPr>
          <w:color w:val="000000" w:themeColor="text1"/>
          <w:sz w:val="24"/>
        </w:rPr>
        <w:tab/>
      </w:r>
      <w:r w:rsidR="00D361A3">
        <w:rPr>
          <w:color w:val="000000" w:themeColor="text1"/>
          <w:sz w:val="24"/>
        </w:rPr>
        <w:tab/>
      </w:r>
      <w:r w:rsidR="00255892">
        <w:rPr>
          <w:color w:val="000000" w:themeColor="text1"/>
          <w:sz w:val="24"/>
        </w:rPr>
        <w:t>Ε</w:t>
      </w:r>
      <w:r w:rsidR="00255892">
        <w:rPr>
          <w:color w:val="000000" w:themeColor="text1"/>
          <w:sz w:val="24"/>
        </w:rPr>
        <w:tab/>
        <w:t xml:space="preserve"> </w:t>
      </w:r>
      <w:r w:rsidR="00D361A3">
        <w:rPr>
          <w:color w:val="000000" w:themeColor="text1"/>
          <w:sz w:val="24"/>
          <w:lang w:val="en-US"/>
        </w:rPr>
        <w:t xml:space="preserve">           </w:t>
      </w:r>
      <w:r w:rsidR="00D361A3">
        <w:rPr>
          <w:color w:val="000000" w:themeColor="text1"/>
          <w:sz w:val="24"/>
        </w:rPr>
        <w:t xml:space="preserve"> </w:t>
      </w:r>
      <w:r w:rsidR="00255892" w:rsidRPr="005D245D">
        <w:rPr>
          <w:color w:val="000000" w:themeColor="text1"/>
          <w:sz w:val="24"/>
        </w:rPr>
        <w:t>= Residual Error</w:t>
      </w:r>
    </w:p>
    <w:p w:rsidR="00053CD5" w:rsidRDefault="007C7A37" w:rsidP="00D361A3">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HA</w:t>
      </w:r>
      <w:r w:rsidR="00053CD5">
        <w:rPr>
          <w:rFonts w:ascii="Times New Roman" w:hAnsi="Times New Roman" w:cs="Times New Roman"/>
          <w:b/>
          <w:sz w:val="24"/>
          <w:szCs w:val="24"/>
        </w:rPr>
        <w:t>SIL DAN</w:t>
      </w:r>
      <w:r w:rsidR="00053CD5" w:rsidRPr="0002163A">
        <w:rPr>
          <w:rFonts w:ascii="Times New Roman" w:hAnsi="Times New Roman" w:cs="Times New Roman"/>
          <w:b/>
          <w:sz w:val="24"/>
          <w:szCs w:val="24"/>
        </w:rPr>
        <w:t xml:space="preserve"> </w:t>
      </w:r>
      <w:r w:rsidR="00053CD5">
        <w:rPr>
          <w:rFonts w:ascii="Times New Roman" w:hAnsi="Times New Roman" w:cs="Times New Roman"/>
          <w:b/>
          <w:sz w:val="24"/>
          <w:szCs w:val="24"/>
        </w:rPr>
        <w:t>PEMBAHASAN</w:t>
      </w:r>
    </w:p>
    <w:p w:rsidR="00EC2512" w:rsidRDefault="00255892" w:rsidP="00D361A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Penelitian ini menggunakan data sekunder yang diperoleh dari website resmi Bursa Efek Indonesia (BEI).</w:t>
      </w:r>
      <w:r>
        <w:rPr>
          <w:rFonts w:ascii="Times New Roman" w:hAnsi="Times New Roman" w:cs="Times New Roman"/>
          <w:sz w:val="24"/>
          <w:szCs w:val="24"/>
          <w:lang w:val="en-US"/>
        </w:rPr>
        <w:t xml:space="preserve"> </w:t>
      </w:r>
      <w:r>
        <w:rPr>
          <w:rFonts w:ascii="Times New Roman" w:hAnsi="Times New Roman" w:cs="Times New Roman"/>
          <w:sz w:val="24"/>
          <w:szCs w:val="24"/>
        </w:rPr>
        <w:t>Penelitian ini menggunakan populasi perusahaan yang termasuk dalam Indeks Saham Syariah Indonesia pada sektor manufaktur di Bursa Efek Indonesia (BEI) selama periode 2016-2018</w:t>
      </w:r>
      <w:r w:rsidR="008902DF">
        <w:rPr>
          <w:rFonts w:ascii="Times New Roman" w:hAnsi="Times New Roman" w:cs="Times New Roman"/>
          <w:sz w:val="24"/>
          <w:szCs w:val="24"/>
          <w:lang w:val="en-US"/>
        </w:rPr>
        <w:t>.</w:t>
      </w:r>
    </w:p>
    <w:p w:rsidR="008902DF" w:rsidRPr="008902DF" w:rsidRDefault="008902DF" w:rsidP="00D361A3">
      <w:pPr>
        <w:spacing w:after="0" w:line="240" w:lineRule="auto"/>
        <w:ind w:firstLine="709"/>
        <w:jc w:val="both"/>
        <w:rPr>
          <w:rFonts w:ascii="Times New Roman" w:hAnsi="Times New Roman" w:cs="Times New Roman"/>
          <w:sz w:val="24"/>
          <w:szCs w:val="24"/>
          <w:lang w:val="en-US"/>
        </w:rPr>
      </w:pPr>
    </w:p>
    <w:p w:rsidR="008902DF" w:rsidRDefault="00053CD5" w:rsidP="00D361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Uji Statistik Deskriptif</w:t>
      </w:r>
    </w:p>
    <w:p w:rsidR="00053CD5" w:rsidRPr="008902DF" w:rsidRDefault="008902DF" w:rsidP="00D361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511F73" w:rsidRPr="00511F73">
        <w:rPr>
          <w:rFonts w:ascii="Times New Roman" w:hAnsi="Times New Roman" w:cs="Times New Roman"/>
          <w:sz w:val="24"/>
          <w:szCs w:val="24"/>
        </w:rPr>
        <w:t>Statistik deskriptif memberikan gambaran atau deskripi suatu data yang dilihat dari  nilai rata-rata (</w:t>
      </w:r>
      <w:r w:rsidR="00511F73" w:rsidRPr="00511F73">
        <w:rPr>
          <w:rFonts w:ascii="Times New Roman" w:hAnsi="Times New Roman" w:cs="Times New Roman"/>
          <w:i/>
          <w:sz w:val="24"/>
          <w:szCs w:val="24"/>
        </w:rPr>
        <w:t>mean</w:t>
      </w:r>
      <w:r w:rsidR="00511F73" w:rsidRPr="00511F73">
        <w:rPr>
          <w:rFonts w:ascii="Times New Roman" w:hAnsi="Times New Roman" w:cs="Times New Roman"/>
          <w:sz w:val="24"/>
          <w:szCs w:val="24"/>
        </w:rPr>
        <w:t xml:space="preserve">), standar deviasi, varian, maksimum, minimum. Kemudian, dengan melihat nilai </w:t>
      </w:r>
      <w:r w:rsidR="00511F73" w:rsidRPr="00511F73">
        <w:rPr>
          <w:rFonts w:ascii="Times New Roman" w:hAnsi="Times New Roman" w:cs="Times New Roman"/>
          <w:i/>
          <w:sz w:val="24"/>
          <w:szCs w:val="24"/>
        </w:rPr>
        <w:t xml:space="preserve"> mean </w:t>
      </w:r>
      <w:r w:rsidR="00511F73" w:rsidRPr="00511F73">
        <w:rPr>
          <w:rFonts w:ascii="Times New Roman" w:hAnsi="Times New Roman" w:cs="Times New Roman"/>
          <w:sz w:val="24"/>
          <w:szCs w:val="24"/>
        </w:rPr>
        <w:t xml:space="preserve"> dan standar deviasi dapat memberikan gambaran mengenai kualitas data.</w:t>
      </w:r>
    </w:p>
    <w:p w:rsidR="00715659" w:rsidRDefault="00715659" w:rsidP="00D361A3">
      <w:pPr>
        <w:spacing w:after="0" w:line="240" w:lineRule="auto"/>
        <w:ind w:firstLine="709"/>
        <w:jc w:val="both"/>
        <w:rPr>
          <w:rFonts w:ascii="Times New Roman" w:hAnsi="Times New Roman" w:cs="Times New Roman"/>
          <w:sz w:val="24"/>
          <w:szCs w:val="24"/>
        </w:rPr>
      </w:pPr>
    </w:p>
    <w:p w:rsidR="00715659" w:rsidRPr="00511F73" w:rsidRDefault="00715659" w:rsidP="00D361A3">
      <w:pPr>
        <w:spacing w:after="0" w:line="240" w:lineRule="auto"/>
        <w:ind w:firstLine="709"/>
        <w:jc w:val="both"/>
        <w:rPr>
          <w:rFonts w:ascii="Times New Roman" w:hAnsi="Times New Roman" w:cs="Times New Roman"/>
          <w:sz w:val="24"/>
          <w:szCs w:val="24"/>
        </w:rPr>
      </w:pPr>
    </w:p>
    <w:p w:rsidR="00D361A3" w:rsidRDefault="00D361A3" w:rsidP="00D361A3">
      <w:pPr>
        <w:spacing w:after="0" w:line="240" w:lineRule="auto"/>
        <w:ind w:firstLine="709"/>
        <w:jc w:val="both"/>
        <w:rPr>
          <w:rFonts w:ascii="Times New Roman" w:hAnsi="Times New Roman" w:cs="Times New Roman"/>
          <w:sz w:val="24"/>
          <w:szCs w:val="24"/>
        </w:rPr>
      </w:pPr>
    </w:p>
    <w:p w:rsidR="00D361A3" w:rsidRDefault="00D361A3" w:rsidP="00D361A3">
      <w:pPr>
        <w:spacing w:after="0" w:line="240" w:lineRule="auto"/>
        <w:ind w:firstLine="709"/>
        <w:jc w:val="both"/>
        <w:rPr>
          <w:rFonts w:ascii="Times New Roman" w:hAnsi="Times New Roman" w:cs="Times New Roman"/>
          <w:sz w:val="24"/>
          <w:szCs w:val="24"/>
        </w:rPr>
      </w:pPr>
    </w:p>
    <w:p w:rsidR="00D361A3" w:rsidRDefault="00D361A3" w:rsidP="00D361A3">
      <w:pPr>
        <w:spacing w:after="0" w:line="240" w:lineRule="auto"/>
        <w:ind w:firstLine="709"/>
        <w:jc w:val="both"/>
        <w:rPr>
          <w:rFonts w:ascii="Times New Roman" w:hAnsi="Times New Roman" w:cs="Times New Roman"/>
          <w:sz w:val="24"/>
          <w:szCs w:val="24"/>
        </w:rPr>
      </w:pPr>
    </w:p>
    <w:tbl>
      <w:tblPr>
        <w:tblpPr w:leftFromText="180" w:rightFromText="180" w:bottomFromText="160" w:vertAnchor="text" w:horzAnchor="margin" w:tblpXSpec="center" w:tblpY="-54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74"/>
        <w:gridCol w:w="398"/>
        <w:gridCol w:w="1033"/>
        <w:gridCol w:w="1094"/>
        <w:gridCol w:w="936"/>
        <w:gridCol w:w="3102"/>
      </w:tblGrid>
      <w:tr w:rsidR="00D361A3" w:rsidTr="00D361A3">
        <w:trPr>
          <w:cantSplit/>
        </w:trPr>
        <w:tc>
          <w:tcPr>
            <w:tcW w:w="6930" w:type="dxa"/>
            <w:gridSpan w:val="6"/>
            <w:tcBorders>
              <w:top w:val="nil"/>
              <w:left w:val="nil"/>
              <w:bottom w:val="nil"/>
              <w:right w:val="nil"/>
            </w:tcBorders>
            <w:shd w:val="clear" w:color="auto" w:fill="FFFFFF"/>
            <w:vAlign w:val="center"/>
            <w:hideMark/>
          </w:tcPr>
          <w:p w:rsidR="00D361A3" w:rsidRDefault="00D361A3" w:rsidP="00D361A3">
            <w:pPr>
              <w:autoSpaceDE w:val="0"/>
              <w:autoSpaceDN w:val="0"/>
              <w:adjustRightInd w:val="0"/>
              <w:spacing w:after="0" w:line="240" w:lineRule="auto"/>
              <w:ind w:left="60" w:right="60"/>
              <w:jc w:val="center"/>
              <w:rPr>
                <w:rFonts w:ascii="Arial" w:hAnsi="Arial" w:cs="Arial"/>
                <w:color w:val="000000"/>
                <w:sz w:val="18"/>
                <w:szCs w:val="18"/>
              </w:rPr>
            </w:pPr>
            <w:r w:rsidRPr="00D361A3">
              <w:rPr>
                <w:rFonts w:ascii="Arial" w:hAnsi="Arial" w:cs="Arial"/>
                <w:b/>
                <w:bCs/>
                <w:color w:val="000000"/>
                <w:sz w:val="24"/>
                <w:szCs w:val="18"/>
              </w:rPr>
              <w:lastRenderedPageBreak/>
              <w:t>Descriptive Statistics</w:t>
            </w:r>
          </w:p>
        </w:tc>
      </w:tr>
      <w:tr w:rsidR="00D361A3" w:rsidTr="00D361A3">
        <w:trPr>
          <w:cantSplit/>
        </w:trPr>
        <w:tc>
          <w:tcPr>
            <w:tcW w:w="1380" w:type="dxa"/>
            <w:tcBorders>
              <w:top w:val="single" w:sz="18" w:space="0" w:color="000000"/>
              <w:left w:val="single" w:sz="18" w:space="0" w:color="000000"/>
              <w:bottom w:val="single" w:sz="18" w:space="0" w:color="000000"/>
              <w:right w:val="single" w:sz="18" w:space="0" w:color="000000"/>
            </w:tcBorders>
            <w:shd w:val="clear" w:color="auto" w:fill="FFFFFF"/>
            <w:vAlign w:val="bottom"/>
          </w:tcPr>
          <w:p w:rsidR="00D361A3" w:rsidRPr="00D361A3" w:rsidRDefault="00D361A3" w:rsidP="00D361A3">
            <w:pPr>
              <w:autoSpaceDE w:val="0"/>
              <w:autoSpaceDN w:val="0"/>
              <w:adjustRightInd w:val="0"/>
              <w:spacing w:after="0" w:line="240" w:lineRule="auto"/>
              <w:rPr>
                <w:rFonts w:ascii="Times New Roman" w:hAnsi="Times New Roman" w:cs="Times New Roman"/>
                <w:szCs w:val="18"/>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D361A3" w:rsidRPr="00D361A3" w:rsidRDefault="00D361A3" w:rsidP="00D361A3">
            <w:pPr>
              <w:autoSpaceDE w:val="0"/>
              <w:autoSpaceDN w:val="0"/>
              <w:adjustRightInd w:val="0"/>
              <w:spacing w:after="0" w:line="240" w:lineRule="auto"/>
              <w:ind w:left="60" w:right="60"/>
              <w:jc w:val="center"/>
              <w:rPr>
                <w:rFonts w:ascii="Arial" w:hAnsi="Arial" w:cs="Arial"/>
                <w:color w:val="000000"/>
                <w:szCs w:val="18"/>
              </w:rPr>
            </w:pPr>
            <w:r w:rsidRPr="00D361A3">
              <w:rPr>
                <w:rFonts w:ascii="Arial" w:hAnsi="Arial" w:cs="Arial"/>
                <w:color w:val="000000"/>
                <w:szCs w:val="18"/>
              </w:rPr>
              <w:t>N</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D361A3" w:rsidRPr="00D361A3" w:rsidRDefault="00D361A3" w:rsidP="00D361A3">
            <w:pPr>
              <w:autoSpaceDE w:val="0"/>
              <w:autoSpaceDN w:val="0"/>
              <w:adjustRightInd w:val="0"/>
              <w:spacing w:after="0" w:line="240" w:lineRule="auto"/>
              <w:ind w:left="60" w:right="60"/>
              <w:jc w:val="center"/>
              <w:rPr>
                <w:rFonts w:ascii="Arial" w:hAnsi="Arial" w:cs="Arial"/>
                <w:color w:val="000000"/>
                <w:szCs w:val="18"/>
              </w:rPr>
            </w:pPr>
            <w:r w:rsidRPr="00D361A3">
              <w:rPr>
                <w:rFonts w:ascii="Arial" w:hAnsi="Arial" w:cs="Arial"/>
                <w:color w:val="000000"/>
                <w:szCs w:val="18"/>
              </w:rPr>
              <w:t>Minimum</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D361A3" w:rsidRPr="00D361A3" w:rsidRDefault="00D361A3" w:rsidP="00D361A3">
            <w:pPr>
              <w:autoSpaceDE w:val="0"/>
              <w:autoSpaceDN w:val="0"/>
              <w:adjustRightInd w:val="0"/>
              <w:spacing w:after="0" w:line="240" w:lineRule="auto"/>
              <w:ind w:left="60" w:right="60"/>
              <w:jc w:val="center"/>
              <w:rPr>
                <w:rFonts w:ascii="Arial" w:hAnsi="Arial" w:cs="Arial"/>
                <w:color w:val="000000"/>
                <w:szCs w:val="18"/>
              </w:rPr>
            </w:pPr>
            <w:r w:rsidRPr="00D361A3">
              <w:rPr>
                <w:rFonts w:ascii="Arial" w:hAnsi="Arial" w:cs="Arial"/>
                <w:color w:val="000000"/>
                <w:szCs w:val="18"/>
              </w:rPr>
              <w:t>Maximum</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D361A3" w:rsidRPr="00D361A3" w:rsidRDefault="00D361A3" w:rsidP="00D361A3">
            <w:pPr>
              <w:autoSpaceDE w:val="0"/>
              <w:autoSpaceDN w:val="0"/>
              <w:adjustRightInd w:val="0"/>
              <w:spacing w:after="0" w:line="240" w:lineRule="auto"/>
              <w:ind w:left="60" w:right="60"/>
              <w:jc w:val="center"/>
              <w:rPr>
                <w:rFonts w:ascii="Arial" w:hAnsi="Arial" w:cs="Arial"/>
                <w:color w:val="000000"/>
                <w:szCs w:val="18"/>
              </w:rPr>
            </w:pPr>
            <w:r w:rsidRPr="00D361A3">
              <w:rPr>
                <w:rFonts w:ascii="Arial" w:hAnsi="Arial" w:cs="Arial"/>
                <w:color w:val="000000"/>
                <w:szCs w:val="18"/>
              </w:rPr>
              <w:t>Mean</w:t>
            </w:r>
          </w:p>
        </w:tc>
        <w:tc>
          <w:tcPr>
            <w:tcW w:w="313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D361A3" w:rsidRPr="00D361A3" w:rsidRDefault="00D361A3" w:rsidP="00D361A3">
            <w:pPr>
              <w:autoSpaceDE w:val="0"/>
              <w:autoSpaceDN w:val="0"/>
              <w:adjustRightInd w:val="0"/>
              <w:spacing w:after="0" w:line="240" w:lineRule="auto"/>
              <w:ind w:left="60" w:right="60"/>
              <w:jc w:val="center"/>
              <w:rPr>
                <w:rFonts w:ascii="Arial" w:hAnsi="Arial" w:cs="Arial"/>
                <w:color w:val="000000"/>
                <w:szCs w:val="18"/>
              </w:rPr>
            </w:pPr>
            <w:r w:rsidRPr="00D361A3">
              <w:rPr>
                <w:rFonts w:ascii="Arial" w:hAnsi="Arial" w:cs="Arial"/>
                <w:color w:val="000000"/>
                <w:szCs w:val="18"/>
              </w:rPr>
              <w:t>Std. Deviation</w:t>
            </w:r>
          </w:p>
        </w:tc>
      </w:tr>
      <w:tr w:rsidR="00D361A3" w:rsidTr="00D361A3">
        <w:trPr>
          <w:cantSplit/>
          <w:trHeight w:val="288"/>
        </w:trPr>
        <w:tc>
          <w:tcPr>
            <w:tcW w:w="1380" w:type="dxa"/>
            <w:tcBorders>
              <w:top w:val="single" w:sz="18" w:space="0" w:color="000000"/>
              <w:left w:val="single" w:sz="18" w:space="0" w:color="000000"/>
              <w:bottom w:val="nil"/>
              <w:right w:val="single" w:sz="18" w:space="0" w:color="000000"/>
            </w:tcBorders>
            <w:shd w:val="clear" w:color="auto" w:fill="FFFFFF"/>
            <w:hideMark/>
          </w:tcPr>
          <w:p w:rsidR="00D361A3" w:rsidRPr="00D361A3" w:rsidRDefault="00D361A3" w:rsidP="00D361A3">
            <w:pPr>
              <w:autoSpaceDE w:val="0"/>
              <w:autoSpaceDN w:val="0"/>
              <w:adjustRightInd w:val="0"/>
              <w:spacing w:after="0" w:line="240" w:lineRule="auto"/>
              <w:ind w:left="60" w:right="60"/>
              <w:rPr>
                <w:rFonts w:ascii="Arial" w:hAnsi="Arial" w:cs="Arial"/>
                <w:color w:val="000000"/>
                <w:szCs w:val="18"/>
              </w:rPr>
            </w:pPr>
            <w:r w:rsidRPr="00D361A3">
              <w:rPr>
                <w:rFonts w:ascii="Arial" w:hAnsi="Arial" w:cs="Arial"/>
                <w:color w:val="000000"/>
                <w:szCs w:val="18"/>
              </w:rPr>
              <w:t>CAR</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60</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-.63</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.79</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-.0129</w:t>
            </w:r>
          </w:p>
        </w:tc>
        <w:tc>
          <w:tcPr>
            <w:tcW w:w="3139" w:type="dxa"/>
            <w:tcBorders>
              <w:top w:val="single" w:sz="18" w:space="0" w:color="000000"/>
              <w:left w:val="single" w:sz="8" w:space="0" w:color="000000"/>
              <w:bottom w:val="nil"/>
              <w:right w:val="single" w:sz="1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.28370</w:t>
            </w:r>
          </w:p>
        </w:tc>
      </w:tr>
      <w:tr w:rsidR="00D361A3" w:rsidTr="00D361A3">
        <w:trPr>
          <w:cantSplit/>
        </w:trPr>
        <w:tc>
          <w:tcPr>
            <w:tcW w:w="1380" w:type="dxa"/>
            <w:tcBorders>
              <w:top w:val="nil"/>
              <w:left w:val="single" w:sz="18" w:space="0" w:color="000000"/>
              <w:bottom w:val="nil"/>
              <w:right w:val="single" w:sz="18" w:space="0" w:color="000000"/>
            </w:tcBorders>
            <w:shd w:val="clear" w:color="auto" w:fill="FFFFFF"/>
            <w:hideMark/>
          </w:tcPr>
          <w:p w:rsidR="00D361A3" w:rsidRPr="00D361A3" w:rsidRDefault="00D361A3" w:rsidP="00D361A3">
            <w:pPr>
              <w:autoSpaceDE w:val="0"/>
              <w:autoSpaceDN w:val="0"/>
              <w:adjustRightInd w:val="0"/>
              <w:spacing w:after="0" w:line="240" w:lineRule="auto"/>
              <w:ind w:left="60" w:right="60"/>
              <w:rPr>
                <w:rFonts w:ascii="Arial" w:hAnsi="Arial" w:cs="Arial"/>
                <w:color w:val="000000"/>
                <w:szCs w:val="18"/>
              </w:rPr>
            </w:pPr>
            <w:r w:rsidRPr="00D361A3">
              <w:rPr>
                <w:rFonts w:ascii="Arial" w:hAnsi="Arial" w:cs="Arial"/>
                <w:color w:val="000000"/>
                <w:szCs w:val="18"/>
              </w:rPr>
              <w:t>DER</w:t>
            </w:r>
          </w:p>
        </w:tc>
        <w:tc>
          <w:tcPr>
            <w:tcW w:w="0" w:type="auto"/>
            <w:tcBorders>
              <w:top w:val="nil"/>
              <w:left w:val="single" w:sz="1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60</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.08</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1.83</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.5368</w:t>
            </w:r>
          </w:p>
        </w:tc>
        <w:tc>
          <w:tcPr>
            <w:tcW w:w="3139" w:type="dxa"/>
            <w:tcBorders>
              <w:top w:val="nil"/>
              <w:left w:val="single" w:sz="8" w:space="0" w:color="000000"/>
              <w:bottom w:val="nil"/>
              <w:right w:val="single" w:sz="1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.35577</w:t>
            </w:r>
          </w:p>
        </w:tc>
      </w:tr>
      <w:tr w:rsidR="00D361A3" w:rsidTr="00D361A3">
        <w:trPr>
          <w:cantSplit/>
        </w:trPr>
        <w:tc>
          <w:tcPr>
            <w:tcW w:w="1380" w:type="dxa"/>
            <w:tcBorders>
              <w:top w:val="nil"/>
              <w:left w:val="single" w:sz="18" w:space="0" w:color="000000"/>
              <w:bottom w:val="nil"/>
              <w:right w:val="single" w:sz="18" w:space="0" w:color="000000"/>
            </w:tcBorders>
            <w:shd w:val="clear" w:color="auto" w:fill="FFFFFF"/>
            <w:hideMark/>
          </w:tcPr>
          <w:p w:rsidR="00D361A3" w:rsidRPr="00D361A3" w:rsidRDefault="00D361A3" w:rsidP="00D361A3">
            <w:pPr>
              <w:autoSpaceDE w:val="0"/>
              <w:autoSpaceDN w:val="0"/>
              <w:adjustRightInd w:val="0"/>
              <w:spacing w:after="0" w:line="240" w:lineRule="auto"/>
              <w:ind w:left="60" w:right="60"/>
              <w:rPr>
                <w:rFonts w:ascii="Arial" w:hAnsi="Arial" w:cs="Arial"/>
                <w:color w:val="000000"/>
                <w:szCs w:val="18"/>
              </w:rPr>
            </w:pPr>
            <w:r w:rsidRPr="00D361A3">
              <w:rPr>
                <w:rFonts w:ascii="Arial" w:hAnsi="Arial" w:cs="Arial"/>
                <w:color w:val="000000"/>
                <w:szCs w:val="18"/>
              </w:rPr>
              <w:t>Size</w:t>
            </w:r>
          </w:p>
        </w:tc>
        <w:tc>
          <w:tcPr>
            <w:tcW w:w="0" w:type="auto"/>
            <w:tcBorders>
              <w:top w:val="nil"/>
              <w:left w:val="single" w:sz="1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60</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26.25</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32.20</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29.0148</w:t>
            </w:r>
          </w:p>
        </w:tc>
        <w:tc>
          <w:tcPr>
            <w:tcW w:w="3139" w:type="dxa"/>
            <w:tcBorders>
              <w:top w:val="nil"/>
              <w:left w:val="single" w:sz="8" w:space="0" w:color="000000"/>
              <w:bottom w:val="nil"/>
              <w:right w:val="single" w:sz="1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1.42358</w:t>
            </w:r>
          </w:p>
        </w:tc>
      </w:tr>
      <w:tr w:rsidR="00D361A3" w:rsidTr="00D361A3">
        <w:trPr>
          <w:cantSplit/>
        </w:trPr>
        <w:tc>
          <w:tcPr>
            <w:tcW w:w="1380" w:type="dxa"/>
            <w:tcBorders>
              <w:top w:val="nil"/>
              <w:left w:val="single" w:sz="18" w:space="0" w:color="000000"/>
              <w:bottom w:val="nil"/>
              <w:right w:val="single" w:sz="18" w:space="0" w:color="000000"/>
            </w:tcBorders>
            <w:shd w:val="clear" w:color="auto" w:fill="FFFFFF"/>
            <w:hideMark/>
          </w:tcPr>
          <w:p w:rsidR="00D361A3" w:rsidRPr="00D361A3" w:rsidRDefault="00D361A3" w:rsidP="00D361A3">
            <w:pPr>
              <w:autoSpaceDE w:val="0"/>
              <w:autoSpaceDN w:val="0"/>
              <w:adjustRightInd w:val="0"/>
              <w:spacing w:after="0" w:line="240" w:lineRule="auto"/>
              <w:ind w:left="60" w:right="60"/>
              <w:rPr>
                <w:rFonts w:ascii="Arial" w:hAnsi="Arial" w:cs="Arial"/>
                <w:color w:val="000000"/>
                <w:szCs w:val="18"/>
              </w:rPr>
            </w:pPr>
            <w:r w:rsidRPr="00D361A3">
              <w:rPr>
                <w:rFonts w:ascii="Arial" w:hAnsi="Arial" w:cs="Arial"/>
                <w:color w:val="000000"/>
                <w:szCs w:val="18"/>
              </w:rPr>
              <w:t>DA</w:t>
            </w:r>
          </w:p>
        </w:tc>
        <w:tc>
          <w:tcPr>
            <w:tcW w:w="0" w:type="auto"/>
            <w:tcBorders>
              <w:top w:val="nil"/>
              <w:left w:val="single" w:sz="1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60</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-.12</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.27</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.0590</w:t>
            </w:r>
          </w:p>
        </w:tc>
        <w:tc>
          <w:tcPr>
            <w:tcW w:w="3139" w:type="dxa"/>
            <w:tcBorders>
              <w:top w:val="nil"/>
              <w:left w:val="single" w:sz="8" w:space="0" w:color="000000"/>
              <w:bottom w:val="nil"/>
              <w:right w:val="single" w:sz="1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.07394</w:t>
            </w:r>
          </w:p>
        </w:tc>
      </w:tr>
      <w:tr w:rsidR="00D361A3" w:rsidTr="00D361A3">
        <w:trPr>
          <w:cantSplit/>
        </w:trPr>
        <w:tc>
          <w:tcPr>
            <w:tcW w:w="1380" w:type="dxa"/>
            <w:tcBorders>
              <w:top w:val="nil"/>
              <w:left w:val="single" w:sz="18" w:space="0" w:color="000000"/>
              <w:bottom w:val="nil"/>
              <w:right w:val="single" w:sz="18" w:space="0" w:color="000000"/>
            </w:tcBorders>
            <w:shd w:val="clear" w:color="auto" w:fill="FFFFFF"/>
            <w:hideMark/>
          </w:tcPr>
          <w:p w:rsidR="00D361A3" w:rsidRPr="00D361A3" w:rsidRDefault="00D361A3" w:rsidP="00D361A3">
            <w:pPr>
              <w:autoSpaceDE w:val="0"/>
              <w:autoSpaceDN w:val="0"/>
              <w:adjustRightInd w:val="0"/>
              <w:spacing w:after="0" w:line="240" w:lineRule="auto"/>
              <w:ind w:left="60" w:right="60"/>
              <w:rPr>
                <w:rFonts w:ascii="Arial" w:hAnsi="Arial" w:cs="Arial"/>
                <w:color w:val="000000"/>
                <w:szCs w:val="18"/>
              </w:rPr>
            </w:pPr>
            <w:r w:rsidRPr="00D361A3">
              <w:rPr>
                <w:rFonts w:ascii="Arial" w:hAnsi="Arial" w:cs="Arial"/>
                <w:color w:val="000000"/>
                <w:szCs w:val="18"/>
              </w:rPr>
              <w:t>DPR</w:t>
            </w:r>
          </w:p>
        </w:tc>
        <w:tc>
          <w:tcPr>
            <w:tcW w:w="0" w:type="auto"/>
            <w:tcBorders>
              <w:top w:val="nil"/>
              <w:left w:val="single" w:sz="1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60</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.01</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2.25</w:t>
            </w:r>
          </w:p>
        </w:tc>
        <w:tc>
          <w:tcPr>
            <w:tcW w:w="0" w:type="auto"/>
            <w:tcBorders>
              <w:top w:val="nil"/>
              <w:left w:val="single" w:sz="8" w:space="0" w:color="000000"/>
              <w:bottom w:val="nil"/>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.4798</w:t>
            </w:r>
          </w:p>
        </w:tc>
        <w:tc>
          <w:tcPr>
            <w:tcW w:w="3139" w:type="dxa"/>
            <w:tcBorders>
              <w:top w:val="nil"/>
              <w:left w:val="single" w:sz="8" w:space="0" w:color="000000"/>
              <w:bottom w:val="nil"/>
              <w:right w:val="single" w:sz="1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.42535</w:t>
            </w:r>
          </w:p>
        </w:tc>
      </w:tr>
      <w:tr w:rsidR="00D361A3" w:rsidTr="00D361A3">
        <w:trPr>
          <w:cantSplit/>
        </w:trPr>
        <w:tc>
          <w:tcPr>
            <w:tcW w:w="1380" w:type="dxa"/>
            <w:tcBorders>
              <w:top w:val="nil"/>
              <w:left w:val="single" w:sz="18" w:space="0" w:color="000000"/>
              <w:bottom w:val="single" w:sz="18" w:space="0" w:color="000000"/>
              <w:right w:val="single" w:sz="18" w:space="0" w:color="000000"/>
            </w:tcBorders>
            <w:shd w:val="clear" w:color="auto" w:fill="FFFFFF"/>
            <w:hideMark/>
          </w:tcPr>
          <w:p w:rsidR="00D361A3" w:rsidRPr="00D361A3" w:rsidRDefault="00D361A3" w:rsidP="00D361A3">
            <w:pPr>
              <w:autoSpaceDE w:val="0"/>
              <w:autoSpaceDN w:val="0"/>
              <w:adjustRightInd w:val="0"/>
              <w:spacing w:after="0" w:line="240" w:lineRule="auto"/>
              <w:ind w:left="60" w:right="60"/>
              <w:rPr>
                <w:rFonts w:ascii="Arial" w:hAnsi="Arial" w:cs="Arial"/>
                <w:color w:val="000000"/>
                <w:szCs w:val="18"/>
              </w:rPr>
            </w:pPr>
            <w:r w:rsidRPr="00D361A3">
              <w:rPr>
                <w:rFonts w:ascii="Arial" w:hAnsi="Arial" w:cs="Arial"/>
                <w:color w:val="000000"/>
                <w:szCs w:val="18"/>
              </w:rPr>
              <w:t>Valid N (listwise)</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rsidR="00D361A3" w:rsidRPr="00D361A3" w:rsidRDefault="00D361A3" w:rsidP="00D361A3">
            <w:pPr>
              <w:autoSpaceDE w:val="0"/>
              <w:autoSpaceDN w:val="0"/>
              <w:adjustRightInd w:val="0"/>
              <w:spacing w:after="0" w:line="240" w:lineRule="auto"/>
              <w:ind w:left="60" w:right="60"/>
              <w:jc w:val="right"/>
              <w:rPr>
                <w:rFonts w:ascii="Arial" w:hAnsi="Arial" w:cs="Arial"/>
                <w:color w:val="000000"/>
                <w:szCs w:val="18"/>
              </w:rPr>
            </w:pPr>
            <w:r w:rsidRPr="00D361A3">
              <w:rPr>
                <w:rFonts w:ascii="Arial" w:hAnsi="Arial" w:cs="Arial"/>
                <w:color w:val="000000"/>
                <w:szCs w:val="18"/>
              </w:rPr>
              <w:t>60</w:t>
            </w: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D361A3" w:rsidRPr="00D361A3" w:rsidRDefault="00D361A3" w:rsidP="00D361A3">
            <w:pPr>
              <w:autoSpaceDE w:val="0"/>
              <w:autoSpaceDN w:val="0"/>
              <w:adjustRightInd w:val="0"/>
              <w:spacing w:after="0" w:line="240" w:lineRule="auto"/>
              <w:rPr>
                <w:rFonts w:ascii="Times New Roman" w:hAnsi="Times New Roman" w:cs="Times New Roman"/>
                <w:szCs w:val="18"/>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D361A3" w:rsidRPr="00D361A3" w:rsidRDefault="00D361A3" w:rsidP="00D361A3">
            <w:pPr>
              <w:autoSpaceDE w:val="0"/>
              <w:autoSpaceDN w:val="0"/>
              <w:adjustRightInd w:val="0"/>
              <w:spacing w:after="0" w:line="240" w:lineRule="auto"/>
              <w:rPr>
                <w:rFonts w:ascii="Times New Roman" w:hAnsi="Times New Roman" w:cs="Times New Roman"/>
                <w:szCs w:val="18"/>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D361A3" w:rsidRPr="00D361A3" w:rsidRDefault="00D361A3" w:rsidP="00D361A3">
            <w:pPr>
              <w:autoSpaceDE w:val="0"/>
              <w:autoSpaceDN w:val="0"/>
              <w:adjustRightInd w:val="0"/>
              <w:spacing w:after="0" w:line="240" w:lineRule="auto"/>
              <w:rPr>
                <w:rFonts w:ascii="Times New Roman" w:hAnsi="Times New Roman" w:cs="Times New Roman"/>
                <w:szCs w:val="18"/>
              </w:rPr>
            </w:pPr>
          </w:p>
        </w:tc>
        <w:tc>
          <w:tcPr>
            <w:tcW w:w="3139" w:type="dxa"/>
            <w:tcBorders>
              <w:top w:val="nil"/>
              <w:left w:val="single" w:sz="8" w:space="0" w:color="000000"/>
              <w:bottom w:val="single" w:sz="18" w:space="0" w:color="000000"/>
              <w:right w:val="single" w:sz="18" w:space="0" w:color="000000"/>
            </w:tcBorders>
            <w:shd w:val="clear" w:color="auto" w:fill="FFFFFF"/>
            <w:vAlign w:val="center"/>
          </w:tcPr>
          <w:p w:rsidR="00D361A3" w:rsidRPr="00D361A3" w:rsidRDefault="00D361A3" w:rsidP="00D361A3">
            <w:pPr>
              <w:autoSpaceDE w:val="0"/>
              <w:autoSpaceDN w:val="0"/>
              <w:adjustRightInd w:val="0"/>
              <w:spacing w:after="0" w:line="240" w:lineRule="auto"/>
              <w:rPr>
                <w:rFonts w:ascii="Times New Roman" w:hAnsi="Times New Roman" w:cs="Times New Roman"/>
                <w:szCs w:val="18"/>
              </w:rPr>
            </w:pPr>
          </w:p>
        </w:tc>
      </w:tr>
    </w:tbl>
    <w:p w:rsidR="00D361A3" w:rsidRDefault="00D361A3" w:rsidP="00D361A3">
      <w:pPr>
        <w:spacing w:after="0" w:line="240" w:lineRule="auto"/>
        <w:ind w:hanging="90"/>
        <w:rPr>
          <w:rFonts w:ascii="Times New Roman" w:hAnsi="Times New Roman" w:cs="Times New Roman"/>
          <w:sz w:val="24"/>
          <w:szCs w:val="24"/>
          <w:lang w:val="en-US"/>
        </w:rPr>
      </w:pPr>
      <w:r>
        <w:rPr>
          <w:rFonts w:ascii="Times New Roman" w:hAnsi="Times New Roman" w:cs="Times New Roman"/>
          <w:sz w:val="24"/>
          <w:szCs w:val="24"/>
          <w:lang w:val="en-US"/>
        </w:rPr>
        <w:t>Sumber: Data Diolah.</w:t>
      </w:r>
    </w:p>
    <w:p w:rsidR="00D361A3" w:rsidRPr="00D361A3" w:rsidRDefault="00D361A3" w:rsidP="00D361A3">
      <w:pPr>
        <w:spacing w:after="0" w:line="240" w:lineRule="auto"/>
        <w:ind w:hanging="90"/>
        <w:rPr>
          <w:rFonts w:ascii="Times New Roman" w:hAnsi="Times New Roman" w:cs="Times New Roman"/>
          <w:sz w:val="24"/>
          <w:szCs w:val="24"/>
          <w:lang w:val="en-US"/>
        </w:rPr>
      </w:pPr>
    </w:p>
    <w:p w:rsidR="00255892" w:rsidRDefault="00255892" w:rsidP="00D361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tabel di atas dapat diketahui bahwa jumlah data yang digunakan adalah 60 data. Nilai </w:t>
      </w:r>
      <w:r>
        <w:rPr>
          <w:rFonts w:ascii="Times New Roman" w:hAnsi="Times New Roman" w:cs="Times New Roman"/>
          <w:i/>
          <w:sz w:val="24"/>
          <w:szCs w:val="24"/>
        </w:rPr>
        <w:t>return</w:t>
      </w:r>
      <w:r>
        <w:rPr>
          <w:rFonts w:ascii="Times New Roman" w:hAnsi="Times New Roman" w:cs="Times New Roman"/>
          <w:sz w:val="24"/>
          <w:szCs w:val="24"/>
        </w:rPr>
        <w:t xml:space="preserve"> saham yang dihitung menggunakan proksi </w:t>
      </w:r>
      <w:r>
        <w:rPr>
          <w:rFonts w:ascii="Times New Roman" w:hAnsi="Times New Roman" w:cs="Times New Roman"/>
          <w:i/>
          <w:sz w:val="24"/>
          <w:szCs w:val="24"/>
        </w:rPr>
        <w:t>Cumulative Abnormal Return</w:t>
      </w:r>
      <w:r>
        <w:rPr>
          <w:rFonts w:ascii="Times New Roman" w:hAnsi="Times New Roman" w:cs="Times New Roman"/>
          <w:sz w:val="24"/>
          <w:szCs w:val="24"/>
        </w:rPr>
        <w:t xml:space="preserve"> (CAR) menunjukkan nilai minimum -0,63 dan maksimum 0,79. Rata-rata nilai </w:t>
      </w:r>
      <w:r>
        <w:rPr>
          <w:rFonts w:ascii="Times New Roman" w:hAnsi="Times New Roman" w:cs="Times New Roman"/>
          <w:i/>
          <w:sz w:val="24"/>
          <w:szCs w:val="24"/>
        </w:rPr>
        <w:t>Return</w:t>
      </w:r>
      <w:r>
        <w:rPr>
          <w:rFonts w:ascii="Times New Roman" w:hAnsi="Times New Roman" w:cs="Times New Roman"/>
          <w:sz w:val="24"/>
          <w:szCs w:val="24"/>
        </w:rPr>
        <w:t xml:space="preserve"> Saham adalah -0,0129 dengan standard deviasi sebesar 0,28370.  Hasil tersebut mengungkapkan bahwa </w:t>
      </w:r>
      <w:r w:rsidRPr="0085184F">
        <w:rPr>
          <w:rFonts w:ascii="Times New Roman" w:hAnsi="Times New Roman" w:cs="Times New Roman"/>
          <w:i/>
          <w:sz w:val="24"/>
          <w:szCs w:val="24"/>
        </w:rPr>
        <w:t>return</w:t>
      </w:r>
      <w:r>
        <w:rPr>
          <w:rFonts w:ascii="Times New Roman" w:hAnsi="Times New Roman" w:cs="Times New Roman"/>
          <w:sz w:val="24"/>
          <w:szCs w:val="24"/>
        </w:rPr>
        <w:t xml:space="preserve"> saham pada penelitian ini cenderung mengalami </w:t>
      </w:r>
      <w:r w:rsidRPr="00286557">
        <w:rPr>
          <w:rFonts w:ascii="Times New Roman" w:hAnsi="Times New Roman" w:cs="Times New Roman"/>
          <w:i/>
          <w:sz w:val="24"/>
          <w:szCs w:val="24"/>
        </w:rPr>
        <w:t>capital loss</w:t>
      </w:r>
      <w:r>
        <w:rPr>
          <w:rFonts w:ascii="Times New Roman" w:hAnsi="Times New Roman" w:cs="Times New Roman"/>
          <w:sz w:val="24"/>
          <w:szCs w:val="24"/>
        </w:rPr>
        <w:t>.</w:t>
      </w:r>
    </w:p>
    <w:p w:rsidR="00255892" w:rsidRDefault="00255892" w:rsidP="00D361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statistik deskriptif dari variabel kinerja keuangan yang dihitung dengan menggunakan rasio </w:t>
      </w:r>
      <w:r w:rsidRPr="00255892">
        <w:rPr>
          <w:rFonts w:ascii="Times New Roman" w:hAnsi="Times New Roman" w:cs="Times New Roman"/>
          <w:sz w:val="24"/>
          <w:szCs w:val="24"/>
        </w:rPr>
        <w:t>leverage</w:t>
      </w:r>
      <w:r w:rsidRPr="009F4B0A">
        <w:rPr>
          <w:rFonts w:ascii="Times New Roman" w:hAnsi="Times New Roman" w:cs="Times New Roman"/>
          <w:sz w:val="24"/>
          <w:szCs w:val="24"/>
        </w:rPr>
        <w:t xml:space="preserve"> </w:t>
      </w:r>
      <w:r>
        <w:rPr>
          <w:rFonts w:ascii="Times New Roman" w:hAnsi="Times New Roman" w:cs="Times New Roman"/>
          <w:sz w:val="24"/>
          <w:szCs w:val="24"/>
        </w:rPr>
        <w:t xml:space="preserve">atau Solvabilitas dengan proksi </w:t>
      </w:r>
      <w:r w:rsidRPr="00255892">
        <w:rPr>
          <w:rFonts w:ascii="Times New Roman" w:hAnsi="Times New Roman" w:cs="Times New Roman"/>
          <w:sz w:val="24"/>
          <w:szCs w:val="24"/>
        </w:rPr>
        <w:t>Debt to Equity Ratio</w:t>
      </w:r>
      <w:r>
        <w:rPr>
          <w:rFonts w:ascii="Times New Roman" w:hAnsi="Times New Roman" w:cs="Times New Roman"/>
          <w:sz w:val="24"/>
          <w:szCs w:val="24"/>
        </w:rPr>
        <w:t xml:space="preserve"> (DER) menunjukkan nilai minimum sebesar 0,08 dan maksimum sebesar 1,83. Rata-rata nilai Kinerja Keuangan adalah 0,5368 dengan standar deviasi sebesar 0,35577. Dari hasil tersebut menunjukkan bahwa rata-rata perusahaan memiliki rasio DER dibawah angka 1 yang artinya perusahaan-perusahaan tersebut sehat secara keuangan.</w:t>
      </w:r>
    </w:p>
    <w:p w:rsidR="00255892" w:rsidRDefault="00255892" w:rsidP="00D361A3">
      <w:pPr>
        <w:spacing w:after="0" w:line="240" w:lineRule="auto"/>
        <w:ind w:firstLine="709"/>
        <w:jc w:val="both"/>
        <w:rPr>
          <w:rFonts w:ascii="Times New Roman" w:hAnsi="Times New Roman" w:cs="Times New Roman"/>
          <w:sz w:val="24"/>
          <w:szCs w:val="24"/>
        </w:rPr>
      </w:pPr>
      <w:r w:rsidRPr="009907DE">
        <w:rPr>
          <w:rFonts w:ascii="Times New Roman" w:hAnsi="Times New Roman" w:cs="Times New Roman"/>
          <w:sz w:val="24"/>
          <w:szCs w:val="24"/>
        </w:rPr>
        <w:t>Hasil stat</w:t>
      </w:r>
      <w:r>
        <w:rPr>
          <w:rFonts w:ascii="Times New Roman" w:hAnsi="Times New Roman" w:cs="Times New Roman"/>
          <w:sz w:val="24"/>
          <w:szCs w:val="24"/>
        </w:rPr>
        <w:t>istik deskriptif dari variabel ukuran p</w:t>
      </w:r>
      <w:r w:rsidRPr="009907DE">
        <w:rPr>
          <w:rFonts w:ascii="Times New Roman" w:hAnsi="Times New Roman" w:cs="Times New Roman"/>
          <w:sz w:val="24"/>
          <w:szCs w:val="24"/>
        </w:rPr>
        <w:t>erusahaan yang dihitung dengan menggunakan Log</w:t>
      </w:r>
      <w:r>
        <w:rPr>
          <w:rFonts w:ascii="Times New Roman" w:hAnsi="Times New Roman" w:cs="Times New Roman"/>
          <w:sz w:val="24"/>
          <w:szCs w:val="24"/>
        </w:rPr>
        <w:t>aritma natural Total Aset (</w:t>
      </w:r>
      <w:r w:rsidRPr="00255892">
        <w:rPr>
          <w:rFonts w:ascii="Times New Roman" w:hAnsi="Times New Roman" w:cs="Times New Roman"/>
          <w:sz w:val="24"/>
          <w:szCs w:val="24"/>
        </w:rPr>
        <w:t>Size</w:t>
      </w:r>
      <w:r w:rsidRPr="009907DE">
        <w:rPr>
          <w:rFonts w:ascii="Times New Roman" w:hAnsi="Times New Roman" w:cs="Times New Roman"/>
          <w:sz w:val="24"/>
          <w:szCs w:val="24"/>
        </w:rPr>
        <w:t xml:space="preserve">) menunjukkan nilai minimum sebesar 26,25 dan nilai maksimum sebesar 32,20. Rata-rata nilai Ukuran Perusahaan adalah </w:t>
      </w:r>
      <w:r w:rsidRPr="009F4B0A">
        <w:rPr>
          <w:rFonts w:ascii="Times New Roman" w:hAnsi="Times New Roman" w:cs="Times New Roman"/>
          <w:sz w:val="24"/>
          <w:szCs w:val="24"/>
        </w:rPr>
        <w:t xml:space="preserve">29.0148 </w:t>
      </w:r>
      <w:r w:rsidRPr="009907DE">
        <w:rPr>
          <w:rFonts w:ascii="Times New Roman" w:hAnsi="Times New Roman" w:cs="Times New Roman"/>
          <w:sz w:val="24"/>
          <w:szCs w:val="24"/>
        </w:rPr>
        <w:t xml:space="preserve">dengan standar deviasi sebesar </w:t>
      </w:r>
      <w:r w:rsidRPr="009F4B0A">
        <w:rPr>
          <w:rFonts w:ascii="Times New Roman" w:hAnsi="Times New Roman" w:cs="Times New Roman"/>
          <w:sz w:val="24"/>
          <w:szCs w:val="24"/>
        </w:rPr>
        <w:t>1.42358</w:t>
      </w:r>
      <w:r>
        <w:rPr>
          <w:rFonts w:ascii="Times New Roman" w:hAnsi="Times New Roman" w:cs="Times New Roman"/>
          <w:sz w:val="24"/>
          <w:szCs w:val="24"/>
        </w:rPr>
        <w:t>. Dari hasil tersebut diatas mengungkapkan bahwa ukuran perusahaan pada penelitian tidak memiliki kesenjangan yang terpaut jauh dan relatif setara.</w:t>
      </w:r>
    </w:p>
    <w:p w:rsidR="00255892" w:rsidRDefault="00255892" w:rsidP="00D361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statistik deskriptif dari variabel Manajemen Laba yang dihitung dengan menggunakan Diskresioner Akrual (DA) menunjukkan nilai minimum sebesar -0,12 dan maksimum sebesar 0,27. Rata-rata nilai Manajemen Laba </w:t>
      </w:r>
      <w:r w:rsidRPr="009907DE">
        <w:rPr>
          <w:rFonts w:ascii="Times New Roman" w:hAnsi="Times New Roman" w:cs="Times New Roman"/>
          <w:sz w:val="24"/>
          <w:szCs w:val="24"/>
        </w:rPr>
        <w:t xml:space="preserve">adalah </w:t>
      </w:r>
      <w:r w:rsidRPr="009F4B0A">
        <w:rPr>
          <w:rFonts w:ascii="Times New Roman" w:hAnsi="Times New Roman" w:cs="Times New Roman"/>
          <w:sz w:val="24"/>
          <w:szCs w:val="24"/>
        </w:rPr>
        <w:t xml:space="preserve">0,0590 </w:t>
      </w:r>
      <w:r w:rsidRPr="009907DE">
        <w:rPr>
          <w:rFonts w:ascii="Times New Roman" w:hAnsi="Times New Roman" w:cs="Times New Roman"/>
          <w:sz w:val="24"/>
          <w:szCs w:val="24"/>
        </w:rPr>
        <w:t xml:space="preserve">dengan standar deviasi sebesar </w:t>
      </w:r>
      <w:r w:rsidRPr="009F4B0A">
        <w:rPr>
          <w:rFonts w:ascii="Times New Roman" w:hAnsi="Times New Roman" w:cs="Times New Roman"/>
          <w:sz w:val="24"/>
          <w:szCs w:val="24"/>
        </w:rPr>
        <w:t>0,07394.</w:t>
      </w:r>
      <w:r>
        <w:rPr>
          <w:rFonts w:ascii="Times New Roman" w:hAnsi="Times New Roman" w:cs="Times New Roman"/>
          <w:sz w:val="24"/>
          <w:szCs w:val="24"/>
        </w:rPr>
        <w:t xml:space="preserve"> Hasil ini mengungkapkan bahwa rata-rata perusahaan melakukan manajemen laba sebesar 5%.</w:t>
      </w:r>
    </w:p>
    <w:p w:rsidR="00255892" w:rsidRDefault="00255892" w:rsidP="00D361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statistik deskriptif dari variabel Kebijakan Dividen yang dihitung dengan menggunakan </w:t>
      </w:r>
      <w:r w:rsidRPr="009F4B0A">
        <w:rPr>
          <w:rFonts w:ascii="Times New Roman" w:hAnsi="Times New Roman" w:cs="Times New Roman"/>
          <w:sz w:val="24"/>
          <w:szCs w:val="24"/>
        </w:rPr>
        <w:t>Dividen Payout Ratio</w:t>
      </w:r>
      <w:r>
        <w:rPr>
          <w:rFonts w:ascii="Times New Roman" w:hAnsi="Times New Roman" w:cs="Times New Roman"/>
          <w:sz w:val="24"/>
          <w:szCs w:val="24"/>
        </w:rPr>
        <w:t xml:space="preserve"> (DPR) menunjukkan nilai minimum sebesar 0,01 dan maksimum sebesar </w:t>
      </w:r>
      <w:r w:rsidRPr="009F4B0A">
        <w:rPr>
          <w:rFonts w:ascii="Times New Roman" w:hAnsi="Times New Roman" w:cs="Times New Roman"/>
          <w:sz w:val="24"/>
          <w:szCs w:val="24"/>
        </w:rPr>
        <w:t>2,25</w:t>
      </w:r>
      <w:r>
        <w:rPr>
          <w:rFonts w:ascii="Times New Roman" w:hAnsi="Times New Roman" w:cs="Times New Roman"/>
          <w:sz w:val="24"/>
          <w:szCs w:val="24"/>
        </w:rPr>
        <w:t xml:space="preserve">. Rata-rata nilai Kebijakan Dividen </w:t>
      </w:r>
      <w:r w:rsidRPr="009907DE">
        <w:rPr>
          <w:rFonts w:ascii="Times New Roman" w:hAnsi="Times New Roman" w:cs="Times New Roman"/>
          <w:sz w:val="24"/>
          <w:szCs w:val="24"/>
        </w:rPr>
        <w:t xml:space="preserve">adalah </w:t>
      </w:r>
      <w:r w:rsidRPr="009F4B0A">
        <w:rPr>
          <w:rFonts w:ascii="Times New Roman" w:hAnsi="Times New Roman" w:cs="Times New Roman"/>
          <w:sz w:val="24"/>
          <w:szCs w:val="24"/>
        </w:rPr>
        <w:t xml:space="preserve">0,4798 </w:t>
      </w:r>
      <w:r w:rsidRPr="009907DE">
        <w:rPr>
          <w:rFonts w:ascii="Times New Roman" w:hAnsi="Times New Roman" w:cs="Times New Roman"/>
          <w:sz w:val="24"/>
          <w:szCs w:val="24"/>
        </w:rPr>
        <w:t xml:space="preserve">dengan standar deviasi sebesar </w:t>
      </w:r>
      <w:r w:rsidRPr="009F4B0A">
        <w:rPr>
          <w:rFonts w:ascii="Times New Roman" w:hAnsi="Times New Roman" w:cs="Times New Roman"/>
          <w:sz w:val="24"/>
          <w:szCs w:val="24"/>
        </w:rPr>
        <w:t>0,42535</w:t>
      </w:r>
      <w:r>
        <w:rPr>
          <w:rFonts w:ascii="Times New Roman" w:hAnsi="Times New Roman" w:cs="Times New Roman"/>
          <w:sz w:val="24"/>
          <w:szCs w:val="24"/>
        </w:rPr>
        <w:t xml:space="preserve">. Hasil tersebut menunjukkan bahwa rata-rata melakukan pembagian dividen sebesar 47% dari </w:t>
      </w:r>
      <w:r w:rsidRPr="00765DC4">
        <w:rPr>
          <w:rFonts w:ascii="Times New Roman" w:hAnsi="Times New Roman" w:cs="Times New Roman"/>
          <w:i/>
          <w:sz w:val="24"/>
          <w:szCs w:val="24"/>
        </w:rPr>
        <w:t>net profit</w:t>
      </w:r>
      <w:r>
        <w:rPr>
          <w:rFonts w:ascii="Times New Roman" w:hAnsi="Times New Roman" w:cs="Times New Roman"/>
          <w:sz w:val="24"/>
          <w:szCs w:val="24"/>
        </w:rPr>
        <w:t>.</w:t>
      </w:r>
    </w:p>
    <w:p w:rsidR="00621442" w:rsidRDefault="00621442" w:rsidP="00D361A3">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255892">
        <w:rPr>
          <w:rFonts w:ascii="Times New Roman" w:hAnsi="Times New Roman" w:cs="Times New Roman"/>
          <w:b/>
          <w:sz w:val="24"/>
          <w:szCs w:val="24"/>
          <w:lang w:val="en-US"/>
        </w:rPr>
        <w:t xml:space="preserve">Uji </w:t>
      </w:r>
      <w:r>
        <w:rPr>
          <w:rFonts w:ascii="Times New Roman" w:hAnsi="Times New Roman" w:cs="Times New Roman"/>
          <w:b/>
          <w:sz w:val="24"/>
          <w:szCs w:val="24"/>
        </w:rPr>
        <w:t xml:space="preserve">Asumsi Klasik </w:t>
      </w:r>
    </w:p>
    <w:p w:rsidR="00255892" w:rsidRDefault="00255892" w:rsidP="00D361A3">
      <w:pPr>
        <w:pStyle w:val="ListParagraph"/>
        <w:numPr>
          <w:ilvl w:val="0"/>
          <w:numId w:val="9"/>
        </w:numPr>
        <w:spacing w:before="240" w:after="0" w:line="240" w:lineRule="auto"/>
        <w:jc w:val="both"/>
        <w:rPr>
          <w:rFonts w:ascii="Times New Roman" w:hAnsi="Times New Roman" w:cs="Times New Roman"/>
          <w:b/>
          <w:lang w:val="en-US"/>
        </w:rPr>
      </w:pPr>
      <w:r>
        <w:rPr>
          <w:rFonts w:ascii="Times New Roman" w:hAnsi="Times New Roman" w:cs="Times New Roman"/>
          <w:b/>
          <w:lang w:val="en-US"/>
        </w:rPr>
        <w:t>Hasil Uji Normalitas Data</w:t>
      </w:r>
    </w:p>
    <w:p w:rsidR="005F7F98" w:rsidRDefault="005F7F98" w:rsidP="00D361A3">
      <w:pPr>
        <w:pStyle w:val="ListParagraph"/>
        <w:tabs>
          <w:tab w:val="left" w:pos="1260"/>
          <w:tab w:val="left" w:pos="2805"/>
        </w:tabs>
        <w:spacing w:line="240" w:lineRule="auto"/>
        <w:ind w:firstLine="720"/>
        <w:jc w:val="both"/>
        <w:rPr>
          <w:rFonts w:ascii="Times New Roman" w:hAnsi="Times New Roman" w:cs="Times New Roman"/>
        </w:rPr>
      </w:pPr>
      <w:r>
        <w:rPr>
          <w:rFonts w:ascii="Times New Roman" w:hAnsi="Times New Roman" w:cs="Times New Roman"/>
        </w:rPr>
        <w:t xml:space="preserve">Menurut Ghozali (2016) uji normalitas bertujuan apakah dalam model regresi variabel dependen (terikat) dan variabel indepedent (bebas) mempunyai kontribusi atau tidak. </w:t>
      </w:r>
    </w:p>
    <w:p w:rsidR="005F7F98" w:rsidRPr="000117EC" w:rsidRDefault="00045ED1" w:rsidP="00D361A3">
      <w:pPr>
        <w:pStyle w:val="ListParagraph"/>
        <w:numPr>
          <w:ilvl w:val="0"/>
          <w:numId w:val="14"/>
        </w:numPr>
        <w:tabs>
          <w:tab w:val="left" w:pos="1260"/>
          <w:tab w:val="left" w:pos="2805"/>
        </w:tabs>
        <w:spacing w:line="240" w:lineRule="auto"/>
        <w:ind w:hanging="720"/>
        <w:jc w:val="both"/>
        <w:rPr>
          <w:rFonts w:ascii="Times New Roman" w:hAnsi="Times New Roman" w:cs="Times New Roman"/>
          <w:b/>
          <w:lang w:val="en-US"/>
        </w:rPr>
      </w:pPr>
      <w:r>
        <w:rPr>
          <w:rFonts w:ascii="Times New Roman" w:hAnsi="Times New Roman" w:cs="Times New Roman"/>
          <w:noProof/>
          <w:lang w:eastAsia="id-ID"/>
        </w:rPr>
        <w:lastRenderedPageBreak/>
        <w:drawing>
          <wp:anchor distT="0" distB="0" distL="114300" distR="114300" simplePos="0" relativeHeight="251665408" behindDoc="0" locked="0" layoutInCell="1" allowOverlap="1" wp14:anchorId="23DB083A" wp14:editId="24D77156">
            <wp:simplePos x="0" y="0"/>
            <wp:positionH relativeFrom="margin">
              <wp:align>right</wp:align>
            </wp:positionH>
            <wp:positionV relativeFrom="paragraph">
              <wp:posOffset>3131820</wp:posOffset>
            </wp:positionV>
            <wp:extent cx="4438650" cy="2838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865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7F98">
        <w:rPr>
          <w:rFonts w:ascii="Times New Roman" w:hAnsi="Times New Roman" w:cs="Times New Roman"/>
          <w:b/>
          <w:noProof/>
          <w:lang w:eastAsia="id-ID"/>
        </w:rPr>
        <w:drawing>
          <wp:anchor distT="0" distB="0" distL="114300" distR="114300" simplePos="0" relativeHeight="251659264" behindDoc="0" locked="0" layoutInCell="1" allowOverlap="1" wp14:anchorId="04991C4F" wp14:editId="00DFB774">
            <wp:simplePos x="0" y="0"/>
            <wp:positionH relativeFrom="margin">
              <wp:posOffset>1264920</wp:posOffset>
            </wp:positionH>
            <wp:positionV relativeFrom="paragraph">
              <wp:posOffset>293370</wp:posOffset>
            </wp:positionV>
            <wp:extent cx="415290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290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98" w:rsidRPr="005F7F98">
        <w:rPr>
          <w:rFonts w:ascii="Times New Roman" w:hAnsi="Times New Roman" w:cs="Times New Roman"/>
          <w:b/>
          <w:lang w:val="en-US"/>
        </w:rPr>
        <w:t>Hasil Uji Normalitas Secara Grafik</w:t>
      </w:r>
    </w:p>
    <w:p w:rsidR="000555CE" w:rsidRDefault="000555CE" w:rsidP="00045ED1">
      <w:pPr>
        <w:pStyle w:val="ListParagraph"/>
        <w:tabs>
          <w:tab w:val="left" w:pos="1260"/>
          <w:tab w:val="left" w:pos="1980"/>
        </w:tabs>
        <w:spacing w:line="240" w:lineRule="auto"/>
        <w:ind w:left="1260"/>
        <w:jc w:val="both"/>
        <w:rPr>
          <w:rFonts w:ascii="Times New Roman" w:hAnsi="Times New Roman" w:cs="Times New Roman"/>
        </w:rPr>
      </w:pPr>
      <w:r>
        <w:rPr>
          <w:rFonts w:ascii="Times New Roman" w:hAnsi="Times New Roman" w:cs="Times New Roman"/>
        </w:rPr>
        <w:tab/>
      </w:r>
      <w:r w:rsidR="005F7F98">
        <w:rPr>
          <w:rFonts w:ascii="Times New Roman" w:hAnsi="Times New Roman" w:cs="Times New Roman"/>
        </w:rPr>
        <w:t>Berdasarkan grafik yang ditampilkan pada gambar</w:t>
      </w:r>
      <w:r w:rsidR="005F7F98">
        <w:rPr>
          <w:rFonts w:ascii="Times New Roman" w:hAnsi="Times New Roman" w:cs="Times New Roman"/>
          <w:lang w:val="en-US"/>
        </w:rPr>
        <w:t xml:space="preserve"> </w:t>
      </w:r>
      <w:r w:rsidR="005F7F98">
        <w:rPr>
          <w:rFonts w:ascii="Times New Roman" w:hAnsi="Times New Roman" w:cs="Times New Roman"/>
        </w:rPr>
        <w:t>terlihat bahwa data yang akan diuji terdistribusi normal dan berbentuk simetris mendekati garis melengkung dan tidak melenceng (</w:t>
      </w:r>
      <w:r w:rsidR="005F7F98" w:rsidRPr="00264F37">
        <w:rPr>
          <w:rFonts w:ascii="Times New Roman" w:hAnsi="Times New Roman" w:cs="Times New Roman"/>
        </w:rPr>
        <w:t>Skewness</w:t>
      </w:r>
      <w:r w:rsidR="00715659">
        <w:rPr>
          <w:rFonts w:ascii="Times New Roman" w:hAnsi="Times New Roman" w:cs="Times New Roman"/>
        </w:rPr>
        <w:t>) ke kiri atau ke kanan</w:t>
      </w:r>
      <w:r w:rsidR="00715659">
        <w:rPr>
          <w:rFonts w:ascii="Times New Roman" w:hAnsi="Times New Roman" w:cs="Times New Roman"/>
          <w:lang w:val="en-US"/>
        </w:rPr>
        <w:t xml:space="preserve"> dan juga </w:t>
      </w:r>
      <w:r w:rsidR="00715659">
        <w:rPr>
          <w:rFonts w:ascii="Times New Roman" w:hAnsi="Times New Roman" w:cs="Times New Roman"/>
        </w:rPr>
        <w:t>terlihat titik-titik menyebar mengikuti garis diagonal</w:t>
      </w:r>
      <w:r w:rsidR="00715659">
        <w:rPr>
          <w:rFonts w:ascii="Times New Roman" w:hAnsi="Times New Roman" w:cs="Times New Roman"/>
          <w:lang w:val="en-US"/>
        </w:rPr>
        <w:t xml:space="preserve"> pada grafik P-Plot</w:t>
      </w:r>
      <w:r w:rsidR="00715659">
        <w:rPr>
          <w:rFonts w:ascii="Times New Roman" w:hAnsi="Times New Roman" w:cs="Times New Roman"/>
        </w:rPr>
        <w:t>,</w:t>
      </w:r>
      <w:r w:rsidR="005F7F98">
        <w:rPr>
          <w:rFonts w:ascii="Times New Roman" w:hAnsi="Times New Roman" w:cs="Times New Roman"/>
        </w:rPr>
        <w:t xml:space="preserve"> maka dapat dikatakan bahwa model regresi memenuhi asumsi normalitas.</w:t>
      </w:r>
    </w:p>
    <w:p w:rsidR="00937948" w:rsidRDefault="00937948" w:rsidP="00045ED1">
      <w:pPr>
        <w:pStyle w:val="ListParagraph"/>
        <w:tabs>
          <w:tab w:val="left" w:pos="1260"/>
          <w:tab w:val="left" w:pos="1980"/>
        </w:tabs>
        <w:spacing w:line="240" w:lineRule="auto"/>
        <w:ind w:left="1260"/>
        <w:jc w:val="both"/>
        <w:rPr>
          <w:rFonts w:ascii="Times New Roman" w:hAnsi="Times New Roman" w:cs="Times New Roman"/>
        </w:rPr>
      </w:pPr>
    </w:p>
    <w:p w:rsidR="00937948" w:rsidRDefault="00937948" w:rsidP="00045ED1">
      <w:pPr>
        <w:pStyle w:val="ListParagraph"/>
        <w:tabs>
          <w:tab w:val="left" w:pos="1260"/>
          <w:tab w:val="left" w:pos="1980"/>
        </w:tabs>
        <w:spacing w:line="240" w:lineRule="auto"/>
        <w:ind w:left="1260"/>
        <w:jc w:val="both"/>
        <w:rPr>
          <w:rFonts w:ascii="Times New Roman" w:hAnsi="Times New Roman" w:cs="Times New Roman"/>
        </w:rPr>
      </w:pPr>
    </w:p>
    <w:p w:rsidR="00937948" w:rsidRDefault="00937948" w:rsidP="00045ED1">
      <w:pPr>
        <w:pStyle w:val="ListParagraph"/>
        <w:tabs>
          <w:tab w:val="left" w:pos="1260"/>
          <w:tab w:val="left" w:pos="1980"/>
        </w:tabs>
        <w:spacing w:line="240" w:lineRule="auto"/>
        <w:ind w:left="1260"/>
        <w:jc w:val="both"/>
        <w:rPr>
          <w:rFonts w:ascii="Times New Roman" w:hAnsi="Times New Roman" w:cs="Times New Roman"/>
        </w:rPr>
      </w:pPr>
    </w:p>
    <w:p w:rsidR="00937948" w:rsidRDefault="00937948" w:rsidP="00045ED1">
      <w:pPr>
        <w:pStyle w:val="ListParagraph"/>
        <w:tabs>
          <w:tab w:val="left" w:pos="1260"/>
          <w:tab w:val="left" w:pos="1980"/>
        </w:tabs>
        <w:spacing w:line="240" w:lineRule="auto"/>
        <w:ind w:left="1260"/>
        <w:jc w:val="both"/>
        <w:rPr>
          <w:rFonts w:ascii="Times New Roman" w:hAnsi="Times New Roman" w:cs="Times New Roman"/>
        </w:rPr>
      </w:pPr>
    </w:p>
    <w:p w:rsidR="00937948" w:rsidRDefault="00937948" w:rsidP="00045ED1">
      <w:pPr>
        <w:pStyle w:val="ListParagraph"/>
        <w:tabs>
          <w:tab w:val="left" w:pos="1260"/>
          <w:tab w:val="left" w:pos="1980"/>
        </w:tabs>
        <w:spacing w:line="240" w:lineRule="auto"/>
        <w:ind w:left="1260"/>
        <w:jc w:val="both"/>
        <w:rPr>
          <w:rFonts w:ascii="Times New Roman" w:hAnsi="Times New Roman" w:cs="Times New Roman"/>
        </w:rPr>
      </w:pPr>
    </w:p>
    <w:p w:rsidR="00255892" w:rsidRPr="00255892" w:rsidRDefault="00255892" w:rsidP="00D361A3">
      <w:pPr>
        <w:pStyle w:val="ListParagraph"/>
        <w:spacing w:before="240" w:after="0" w:line="240" w:lineRule="auto"/>
        <w:jc w:val="both"/>
        <w:rPr>
          <w:rFonts w:ascii="Times New Roman" w:hAnsi="Times New Roman" w:cs="Times New Roman"/>
          <w:b/>
          <w:lang w:val="en-US"/>
        </w:rPr>
      </w:pPr>
    </w:p>
    <w:p w:rsidR="005F7F98" w:rsidRDefault="005F7F98" w:rsidP="00D361A3">
      <w:pPr>
        <w:pStyle w:val="ListParagraph"/>
        <w:numPr>
          <w:ilvl w:val="0"/>
          <w:numId w:val="14"/>
        </w:numPr>
        <w:spacing w:before="240" w:after="0" w:line="240" w:lineRule="auto"/>
        <w:ind w:hanging="720"/>
        <w:jc w:val="both"/>
        <w:rPr>
          <w:rFonts w:ascii="Times New Roman" w:hAnsi="Times New Roman" w:cs="Times New Roman"/>
          <w:b/>
          <w:lang w:val="en-US"/>
        </w:rPr>
      </w:pPr>
      <w:r>
        <w:rPr>
          <w:rFonts w:ascii="Times New Roman" w:hAnsi="Times New Roman" w:cs="Times New Roman"/>
          <w:b/>
          <w:lang w:val="en-US"/>
        </w:rPr>
        <w:t>Hasil Uji Normalitas Secara Statistik</w:t>
      </w:r>
    </w:p>
    <w:p w:rsidR="00D329EC" w:rsidRDefault="00D329EC" w:rsidP="00D361A3">
      <w:pPr>
        <w:pStyle w:val="ListParagraph"/>
        <w:tabs>
          <w:tab w:val="left" w:pos="1980"/>
          <w:tab w:val="left" w:pos="2520"/>
        </w:tabs>
        <w:spacing w:line="240" w:lineRule="auto"/>
        <w:ind w:left="1440"/>
        <w:jc w:val="both"/>
        <w:rPr>
          <w:rFonts w:ascii="Times New Roman" w:hAnsi="Times New Roman" w:cs="Times New Roman"/>
          <w:b/>
          <w:lang w:val="en-US"/>
        </w:rPr>
      </w:pPr>
    </w:p>
    <w:p w:rsidR="00937948" w:rsidRDefault="005F7F98" w:rsidP="00D361A3">
      <w:pPr>
        <w:pStyle w:val="ListParagraph"/>
        <w:tabs>
          <w:tab w:val="left" w:pos="1980"/>
          <w:tab w:val="left" w:pos="2520"/>
        </w:tabs>
        <w:spacing w:line="240" w:lineRule="auto"/>
        <w:ind w:left="1440"/>
        <w:jc w:val="both"/>
        <w:rPr>
          <w:rFonts w:ascii="Times New Roman" w:hAnsi="Times New Roman" w:cs="Times New Roman"/>
          <w:b/>
          <w:lang w:val="en-US"/>
        </w:rPr>
      </w:pPr>
      <w:r>
        <w:rPr>
          <w:rFonts w:ascii="Times New Roman" w:hAnsi="Times New Roman" w:cs="Times New Roman"/>
          <w:b/>
          <w:lang w:val="en-US"/>
        </w:rPr>
        <w:tab/>
      </w: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91"/>
        <w:gridCol w:w="1264"/>
        <w:gridCol w:w="2825"/>
      </w:tblGrid>
      <w:tr w:rsidR="00937948" w:rsidTr="00937948">
        <w:trPr>
          <w:cantSplit/>
        </w:trPr>
        <w:tc>
          <w:tcPr>
            <w:tcW w:w="6480" w:type="dxa"/>
            <w:gridSpan w:val="3"/>
            <w:tcBorders>
              <w:top w:val="nil"/>
              <w:left w:val="nil"/>
              <w:bottom w:val="nil"/>
              <w:right w:val="nil"/>
            </w:tcBorders>
            <w:shd w:val="clear" w:color="auto" w:fill="FFFFFF"/>
            <w:vAlign w:val="center"/>
            <w:hideMark/>
          </w:tcPr>
          <w:p w:rsidR="00937948" w:rsidRDefault="00937948" w:rsidP="00F25308">
            <w:pPr>
              <w:autoSpaceDE w:val="0"/>
              <w:autoSpaceDN w:val="0"/>
              <w:adjustRightInd w:val="0"/>
              <w:spacing w:after="0" w:line="480" w:lineRule="auto"/>
              <w:ind w:left="60" w:right="60"/>
              <w:jc w:val="center"/>
              <w:rPr>
                <w:rFonts w:ascii="Arial" w:hAnsi="Arial" w:cs="Arial"/>
                <w:color w:val="000000"/>
                <w:sz w:val="18"/>
                <w:szCs w:val="24"/>
              </w:rPr>
            </w:pPr>
            <w:r>
              <w:rPr>
                <w:rFonts w:ascii="Arial" w:hAnsi="Arial" w:cs="Arial"/>
                <w:b/>
                <w:bCs/>
                <w:color w:val="000000"/>
                <w:sz w:val="18"/>
                <w:szCs w:val="24"/>
              </w:rPr>
              <w:t>One-Sample Kolmogorov-Smirnov Test</w:t>
            </w:r>
          </w:p>
        </w:tc>
      </w:tr>
      <w:tr w:rsidR="00937948" w:rsidTr="00937948">
        <w:trPr>
          <w:cantSplit/>
          <w:trHeight w:val="558"/>
        </w:trPr>
        <w:tc>
          <w:tcPr>
            <w:tcW w:w="3655" w:type="dxa"/>
            <w:gridSpan w:val="2"/>
            <w:tcBorders>
              <w:top w:val="single" w:sz="18" w:space="0" w:color="000000"/>
              <w:left w:val="single" w:sz="18" w:space="0" w:color="000000"/>
              <w:bottom w:val="single" w:sz="18" w:space="0" w:color="000000"/>
              <w:right w:val="nil"/>
            </w:tcBorders>
            <w:shd w:val="clear" w:color="auto" w:fill="FFFFFF"/>
            <w:vAlign w:val="bottom"/>
          </w:tcPr>
          <w:p w:rsidR="00937948" w:rsidRDefault="00937948" w:rsidP="00F25308">
            <w:pPr>
              <w:autoSpaceDE w:val="0"/>
              <w:autoSpaceDN w:val="0"/>
              <w:adjustRightInd w:val="0"/>
              <w:spacing w:after="0" w:line="360" w:lineRule="auto"/>
              <w:rPr>
                <w:rFonts w:ascii="Times New Roman" w:hAnsi="Times New Roman" w:cs="Times New Roman"/>
                <w:sz w:val="18"/>
                <w:szCs w:val="24"/>
              </w:rPr>
            </w:pPr>
          </w:p>
        </w:tc>
        <w:tc>
          <w:tcPr>
            <w:tcW w:w="282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37948" w:rsidRDefault="00937948" w:rsidP="00F25308">
            <w:pPr>
              <w:autoSpaceDE w:val="0"/>
              <w:autoSpaceDN w:val="0"/>
              <w:adjustRightInd w:val="0"/>
              <w:spacing w:after="0" w:line="360" w:lineRule="auto"/>
              <w:ind w:left="60" w:right="60"/>
              <w:jc w:val="center"/>
              <w:rPr>
                <w:rFonts w:ascii="Arial" w:hAnsi="Arial" w:cs="Arial"/>
                <w:color w:val="000000"/>
                <w:sz w:val="18"/>
                <w:szCs w:val="24"/>
              </w:rPr>
            </w:pPr>
            <w:r>
              <w:rPr>
                <w:rFonts w:ascii="Arial" w:hAnsi="Arial" w:cs="Arial"/>
                <w:color w:val="000000"/>
                <w:sz w:val="18"/>
                <w:szCs w:val="24"/>
              </w:rPr>
              <w:t>Unstandardized Residual</w:t>
            </w:r>
          </w:p>
        </w:tc>
      </w:tr>
      <w:tr w:rsidR="00937948" w:rsidTr="00937948">
        <w:trPr>
          <w:cantSplit/>
        </w:trPr>
        <w:tc>
          <w:tcPr>
            <w:tcW w:w="3655" w:type="dxa"/>
            <w:gridSpan w:val="2"/>
            <w:tcBorders>
              <w:top w:val="single" w:sz="18" w:space="0" w:color="000000"/>
              <w:left w:val="single" w:sz="18" w:space="0" w:color="000000"/>
              <w:bottom w:val="nil"/>
              <w:right w:val="nil"/>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N</w:t>
            </w:r>
          </w:p>
        </w:tc>
        <w:tc>
          <w:tcPr>
            <w:tcW w:w="2825" w:type="dxa"/>
            <w:tcBorders>
              <w:top w:val="single" w:sz="18" w:space="0" w:color="000000"/>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60</w:t>
            </w:r>
          </w:p>
        </w:tc>
      </w:tr>
      <w:tr w:rsidR="00937948" w:rsidTr="00937948">
        <w:trPr>
          <w:cantSplit/>
        </w:trPr>
        <w:tc>
          <w:tcPr>
            <w:tcW w:w="2391" w:type="dxa"/>
            <w:vMerge w:val="restart"/>
            <w:tcBorders>
              <w:top w:val="nil"/>
              <w:left w:val="single" w:sz="18" w:space="0" w:color="000000"/>
              <w:bottom w:val="nil"/>
              <w:right w:val="nil"/>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Normal Parameters</w:t>
            </w:r>
            <w:r>
              <w:rPr>
                <w:rFonts w:ascii="Arial" w:hAnsi="Arial" w:cs="Arial"/>
                <w:color w:val="000000"/>
                <w:sz w:val="18"/>
                <w:szCs w:val="24"/>
                <w:vertAlign w:val="superscript"/>
              </w:rPr>
              <w:t>a,b</w:t>
            </w:r>
          </w:p>
        </w:tc>
        <w:tc>
          <w:tcPr>
            <w:tcW w:w="0" w:type="auto"/>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Mean</w:t>
            </w:r>
          </w:p>
        </w:tc>
        <w:tc>
          <w:tcPr>
            <w:tcW w:w="2825"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.0000000</w:t>
            </w:r>
          </w:p>
        </w:tc>
      </w:tr>
      <w:tr w:rsidR="00937948" w:rsidTr="00937948">
        <w:trPr>
          <w:cantSplit/>
        </w:trPr>
        <w:tc>
          <w:tcPr>
            <w:tcW w:w="2391" w:type="dxa"/>
            <w:vMerge/>
            <w:tcBorders>
              <w:top w:val="nil"/>
              <w:left w:val="single" w:sz="18" w:space="0" w:color="000000"/>
              <w:bottom w:val="nil"/>
              <w:right w:val="nil"/>
            </w:tcBorders>
            <w:vAlign w:val="center"/>
            <w:hideMark/>
          </w:tcPr>
          <w:p w:rsidR="00937948" w:rsidRDefault="00937948" w:rsidP="00F25308">
            <w:pPr>
              <w:spacing w:after="0"/>
              <w:rPr>
                <w:rFonts w:ascii="Arial" w:hAnsi="Arial" w:cs="Arial"/>
                <w:color w:val="000000"/>
                <w:sz w:val="18"/>
                <w:szCs w:val="24"/>
              </w:rPr>
            </w:pPr>
          </w:p>
        </w:tc>
        <w:tc>
          <w:tcPr>
            <w:tcW w:w="0" w:type="auto"/>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Std. Deviation</w:t>
            </w:r>
          </w:p>
        </w:tc>
        <w:tc>
          <w:tcPr>
            <w:tcW w:w="2825"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.25025662</w:t>
            </w:r>
          </w:p>
        </w:tc>
      </w:tr>
      <w:tr w:rsidR="00937948" w:rsidTr="00937948">
        <w:trPr>
          <w:cantSplit/>
        </w:trPr>
        <w:tc>
          <w:tcPr>
            <w:tcW w:w="2391" w:type="dxa"/>
            <w:vMerge w:val="restart"/>
            <w:tcBorders>
              <w:top w:val="nil"/>
              <w:left w:val="single" w:sz="18" w:space="0" w:color="000000"/>
              <w:bottom w:val="nil"/>
              <w:right w:val="nil"/>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Most Extreme Differences</w:t>
            </w:r>
          </w:p>
        </w:tc>
        <w:tc>
          <w:tcPr>
            <w:tcW w:w="0" w:type="auto"/>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Absolute</w:t>
            </w:r>
          </w:p>
        </w:tc>
        <w:tc>
          <w:tcPr>
            <w:tcW w:w="2825"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.087</w:t>
            </w:r>
          </w:p>
        </w:tc>
      </w:tr>
      <w:tr w:rsidR="00937948" w:rsidTr="00937948">
        <w:trPr>
          <w:cantSplit/>
        </w:trPr>
        <w:tc>
          <w:tcPr>
            <w:tcW w:w="2391" w:type="dxa"/>
            <w:vMerge/>
            <w:tcBorders>
              <w:top w:val="nil"/>
              <w:left w:val="single" w:sz="18" w:space="0" w:color="000000"/>
              <w:bottom w:val="nil"/>
              <w:right w:val="nil"/>
            </w:tcBorders>
            <w:vAlign w:val="center"/>
            <w:hideMark/>
          </w:tcPr>
          <w:p w:rsidR="00937948" w:rsidRDefault="00937948" w:rsidP="00F25308">
            <w:pPr>
              <w:spacing w:after="0"/>
              <w:rPr>
                <w:rFonts w:ascii="Arial" w:hAnsi="Arial" w:cs="Arial"/>
                <w:color w:val="000000"/>
                <w:sz w:val="18"/>
                <w:szCs w:val="24"/>
              </w:rPr>
            </w:pPr>
          </w:p>
        </w:tc>
        <w:tc>
          <w:tcPr>
            <w:tcW w:w="0" w:type="auto"/>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Positive</w:t>
            </w:r>
          </w:p>
        </w:tc>
        <w:tc>
          <w:tcPr>
            <w:tcW w:w="2825"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.087</w:t>
            </w:r>
          </w:p>
        </w:tc>
      </w:tr>
      <w:tr w:rsidR="00937948" w:rsidTr="00937948">
        <w:trPr>
          <w:cantSplit/>
        </w:trPr>
        <w:tc>
          <w:tcPr>
            <w:tcW w:w="2391" w:type="dxa"/>
            <w:vMerge/>
            <w:tcBorders>
              <w:top w:val="nil"/>
              <w:left w:val="single" w:sz="18" w:space="0" w:color="000000"/>
              <w:bottom w:val="nil"/>
              <w:right w:val="nil"/>
            </w:tcBorders>
            <w:vAlign w:val="center"/>
            <w:hideMark/>
          </w:tcPr>
          <w:p w:rsidR="00937948" w:rsidRDefault="00937948" w:rsidP="00F25308">
            <w:pPr>
              <w:spacing w:after="0"/>
              <w:rPr>
                <w:rFonts w:ascii="Arial" w:hAnsi="Arial" w:cs="Arial"/>
                <w:color w:val="000000"/>
                <w:sz w:val="18"/>
                <w:szCs w:val="24"/>
              </w:rPr>
            </w:pPr>
          </w:p>
        </w:tc>
        <w:tc>
          <w:tcPr>
            <w:tcW w:w="0" w:type="auto"/>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Negative</w:t>
            </w:r>
          </w:p>
        </w:tc>
        <w:tc>
          <w:tcPr>
            <w:tcW w:w="2825"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-.047</w:t>
            </w:r>
          </w:p>
        </w:tc>
      </w:tr>
      <w:tr w:rsidR="00937948" w:rsidTr="00937948">
        <w:trPr>
          <w:cantSplit/>
        </w:trPr>
        <w:tc>
          <w:tcPr>
            <w:tcW w:w="3655" w:type="dxa"/>
            <w:gridSpan w:val="2"/>
            <w:tcBorders>
              <w:top w:val="nil"/>
              <w:left w:val="single" w:sz="18" w:space="0" w:color="000000"/>
              <w:bottom w:val="nil"/>
              <w:right w:val="nil"/>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Test Statistic</w:t>
            </w:r>
          </w:p>
        </w:tc>
        <w:tc>
          <w:tcPr>
            <w:tcW w:w="2825"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.087</w:t>
            </w:r>
          </w:p>
        </w:tc>
      </w:tr>
      <w:tr w:rsidR="00937948" w:rsidTr="00937948">
        <w:trPr>
          <w:cantSplit/>
        </w:trPr>
        <w:tc>
          <w:tcPr>
            <w:tcW w:w="3655" w:type="dxa"/>
            <w:gridSpan w:val="2"/>
            <w:tcBorders>
              <w:top w:val="nil"/>
              <w:left w:val="single" w:sz="18" w:space="0" w:color="000000"/>
              <w:bottom w:val="single" w:sz="18" w:space="0" w:color="000000"/>
              <w:right w:val="nil"/>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Asymp. Sig. (2-tailed)</w:t>
            </w:r>
          </w:p>
        </w:tc>
        <w:tc>
          <w:tcPr>
            <w:tcW w:w="2825" w:type="dxa"/>
            <w:tcBorders>
              <w:top w:val="nil"/>
              <w:left w:val="single" w:sz="18" w:space="0" w:color="000000"/>
              <w:bottom w:val="single" w:sz="18" w:space="0" w:color="000000"/>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.200</w:t>
            </w:r>
            <w:r>
              <w:rPr>
                <w:rFonts w:ascii="Arial" w:hAnsi="Arial" w:cs="Arial"/>
                <w:color w:val="000000"/>
                <w:sz w:val="18"/>
                <w:szCs w:val="24"/>
                <w:vertAlign w:val="superscript"/>
              </w:rPr>
              <w:t>c,d</w:t>
            </w:r>
          </w:p>
        </w:tc>
      </w:tr>
      <w:tr w:rsidR="00937948" w:rsidTr="00937948">
        <w:trPr>
          <w:cantSplit/>
        </w:trPr>
        <w:tc>
          <w:tcPr>
            <w:tcW w:w="6480" w:type="dxa"/>
            <w:gridSpan w:val="3"/>
            <w:tcBorders>
              <w:top w:val="nil"/>
              <w:left w:val="nil"/>
              <w:bottom w:val="nil"/>
              <w:right w:val="nil"/>
            </w:tcBorders>
            <w:shd w:val="clear" w:color="auto" w:fill="FFFFFF"/>
            <w:hideMark/>
          </w:tcPr>
          <w:p w:rsidR="00937948" w:rsidRDefault="00937948" w:rsidP="00F25308">
            <w:pPr>
              <w:autoSpaceDE w:val="0"/>
              <w:autoSpaceDN w:val="0"/>
              <w:adjustRightInd w:val="0"/>
              <w:spacing w:after="0" w:line="480" w:lineRule="auto"/>
              <w:ind w:left="60" w:right="60" w:hanging="60"/>
              <w:rPr>
                <w:rFonts w:ascii="Times New Roman" w:hAnsi="Times New Roman" w:cs="Times New Roman"/>
                <w:color w:val="000000"/>
                <w:sz w:val="18"/>
                <w:szCs w:val="24"/>
              </w:rPr>
            </w:pPr>
            <w:r>
              <w:rPr>
                <w:rFonts w:ascii="Times New Roman" w:hAnsi="Times New Roman" w:cs="Times New Roman"/>
                <w:color w:val="000000"/>
                <w:sz w:val="24"/>
                <w:szCs w:val="24"/>
              </w:rPr>
              <w:t>Sumber: Data diolah.</w:t>
            </w:r>
          </w:p>
        </w:tc>
      </w:tr>
    </w:tbl>
    <w:p w:rsidR="00937948" w:rsidRDefault="00937948" w:rsidP="00D361A3">
      <w:pPr>
        <w:pStyle w:val="ListParagraph"/>
        <w:tabs>
          <w:tab w:val="left" w:pos="1980"/>
          <w:tab w:val="left" w:pos="2520"/>
        </w:tabs>
        <w:spacing w:line="240" w:lineRule="auto"/>
        <w:ind w:left="1440"/>
        <w:jc w:val="both"/>
        <w:rPr>
          <w:rFonts w:ascii="Times New Roman" w:hAnsi="Times New Roman" w:cs="Times New Roman"/>
          <w:b/>
          <w:lang w:val="en-US"/>
        </w:rPr>
      </w:pPr>
    </w:p>
    <w:p w:rsidR="005F7F98" w:rsidRDefault="00937948" w:rsidP="00937948">
      <w:pPr>
        <w:pStyle w:val="ListParagraph"/>
        <w:tabs>
          <w:tab w:val="left" w:pos="2160"/>
          <w:tab w:val="left" w:pos="2520"/>
        </w:tabs>
        <w:spacing w:line="240" w:lineRule="auto"/>
        <w:ind w:left="1440"/>
        <w:jc w:val="both"/>
        <w:rPr>
          <w:rFonts w:ascii="Times New Roman" w:hAnsi="Times New Roman" w:cs="Times New Roman"/>
        </w:rPr>
      </w:pPr>
      <w:r>
        <w:rPr>
          <w:rFonts w:ascii="Times New Roman" w:hAnsi="Times New Roman" w:cs="Times New Roman"/>
        </w:rPr>
        <w:tab/>
      </w:r>
      <w:r w:rsidR="000555CE">
        <w:rPr>
          <w:rFonts w:ascii="Times New Roman" w:hAnsi="Times New Roman" w:cs="Times New Roman"/>
        </w:rPr>
        <w:t xml:space="preserve">Berdasarkan tabel </w:t>
      </w:r>
      <w:r w:rsidR="005F7F98">
        <w:rPr>
          <w:rFonts w:ascii="Times New Roman" w:hAnsi="Times New Roman" w:cs="Times New Roman"/>
        </w:rPr>
        <w:t xml:space="preserve">di atas, tampak pada uji </w:t>
      </w:r>
      <w:r w:rsidR="005F7F98" w:rsidRPr="00264F37">
        <w:rPr>
          <w:rFonts w:ascii="Times New Roman" w:hAnsi="Times New Roman" w:cs="Times New Roman"/>
        </w:rPr>
        <w:t>Kolmogorov-Smirnov</w:t>
      </w:r>
      <w:r w:rsidR="005F7F98">
        <w:rPr>
          <w:rFonts w:ascii="Times New Roman" w:hAnsi="Times New Roman" w:cs="Times New Roman"/>
        </w:rPr>
        <w:t xml:space="preserve"> (K-S) yang telah dilakukan menunjukkan nilai 0,087 dengan tingkat signifikansi sebesar 0,200. Ini menunjukkan bahwa data residual terdistribusi secara normal dengan asumsi hasil </w:t>
      </w:r>
      <w:r w:rsidR="005F7F98" w:rsidRPr="00264F37">
        <w:rPr>
          <w:rFonts w:ascii="Times New Roman" w:hAnsi="Times New Roman" w:cs="Times New Roman"/>
        </w:rPr>
        <w:t>Kolmogorov-Smirnov</w:t>
      </w:r>
      <w:r w:rsidR="005F7F98">
        <w:rPr>
          <w:rFonts w:ascii="Times New Roman" w:hAnsi="Times New Roman" w:cs="Times New Roman"/>
        </w:rPr>
        <w:t xml:space="preserve"> yang menunjukkan signifikansi diatas 0,05. </w:t>
      </w:r>
    </w:p>
    <w:p w:rsidR="008902DF" w:rsidRPr="005F7F98" w:rsidRDefault="008902DF" w:rsidP="00D361A3">
      <w:pPr>
        <w:pStyle w:val="ListParagraph"/>
        <w:spacing w:before="240" w:after="0" w:line="240" w:lineRule="auto"/>
        <w:ind w:left="1440"/>
        <w:jc w:val="both"/>
        <w:rPr>
          <w:rFonts w:ascii="Times New Roman" w:hAnsi="Times New Roman" w:cs="Times New Roman"/>
          <w:b/>
          <w:lang w:val="en-US"/>
        </w:rPr>
      </w:pPr>
    </w:p>
    <w:p w:rsidR="008902DF" w:rsidRDefault="005F7F98" w:rsidP="00D361A3">
      <w:pPr>
        <w:pStyle w:val="ListParagraph"/>
        <w:numPr>
          <w:ilvl w:val="0"/>
          <w:numId w:val="9"/>
        </w:numPr>
        <w:spacing w:before="240" w:after="0" w:line="240" w:lineRule="auto"/>
        <w:jc w:val="both"/>
        <w:rPr>
          <w:rFonts w:ascii="Times New Roman" w:hAnsi="Times New Roman" w:cs="Times New Roman"/>
          <w:b/>
        </w:rPr>
      </w:pPr>
      <w:r>
        <w:rPr>
          <w:rFonts w:ascii="Times New Roman" w:hAnsi="Times New Roman" w:cs="Times New Roman"/>
          <w:b/>
          <w:lang w:val="en-US"/>
        </w:rPr>
        <w:t>Hasil Uji Autokolerasi</w:t>
      </w:r>
    </w:p>
    <w:p w:rsidR="005F7F98" w:rsidRPr="008902DF" w:rsidRDefault="008902DF" w:rsidP="00937948">
      <w:pPr>
        <w:pStyle w:val="ListParagraph"/>
        <w:tabs>
          <w:tab w:val="left" w:pos="1440"/>
        </w:tabs>
        <w:spacing w:before="240" w:after="0" w:line="240" w:lineRule="auto"/>
        <w:jc w:val="both"/>
        <w:rPr>
          <w:rFonts w:ascii="Times New Roman" w:hAnsi="Times New Roman" w:cs="Times New Roman"/>
          <w:b/>
        </w:rPr>
      </w:pPr>
      <w:r>
        <w:rPr>
          <w:rFonts w:ascii="Times New Roman" w:hAnsi="Times New Roman" w:cs="Times New Roman"/>
        </w:rPr>
        <w:tab/>
      </w:r>
      <w:r w:rsidR="005F7F98" w:rsidRPr="008902DF">
        <w:rPr>
          <w:rFonts w:ascii="Times New Roman" w:hAnsi="Times New Roman" w:cs="Times New Roman"/>
        </w:rPr>
        <w:t>Uji Autokorelasi bertujuan untuk mengetahui apakah ada korelasi antara anggota serangkaian data observasi yang diuraikan menurut waktu (</w:t>
      </w:r>
      <w:r w:rsidR="005F7F98" w:rsidRPr="008902DF">
        <w:rPr>
          <w:rFonts w:ascii="Times New Roman" w:hAnsi="Times New Roman" w:cs="Times New Roman"/>
          <w:i/>
        </w:rPr>
        <w:t>time series</w:t>
      </w:r>
      <w:r w:rsidR="005F7F98" w:rsidRPr="008902DF">
        <w:rPr>
          <w:rFonts w:ascii="Times New Roman" w:hAnsi="Times New Roman" w:cs="Times New Roman"/>
        </w:rPr>
        <w:t>) atau ruang (</w:t>
      </w:r>
      <w:r w:rsidR="005F7F98" w:rsidRPr="008902DF">
        <w:rPr>
          <w:rFonts w:ascii="Times New Roman" w:hAnsi="Times New Roman" w:cs="Times New Roman"/>
          <w:i/>
        </w:rPr>
        <w:t>cross section</w:t>
      </w:r>
      <w:r w:rsidR="005F7F98" w:rsidRPr="008902DF">
        <w:rPr>
          <w:rFonts w:ascii="Times New Roman" w:hAnsi="Times New Roman" w:cs="Times New Roman"/>
        </w:rPr>
        <w:t>).</w:t>
      </w:r>
    </w:p>
    <w:tbl>
      <w:tblPr>
        <w:tblW w:w="657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050"/>
        <w:gridCol w:w="2520"/>
      </w:tblGrid>
      <w:tr w:rsidR="00937948" w:rsidTr="00F25308">
        <w:trPr>
          <w:cantSplit/>
        </w:trPr>
        <w:tc>
          <w:tcPr>
            <w:tcW w:w="6570" w:type="dxa"/>
            <w:gridSpan w:val="2"/>
            <w:tcBorders>
              <w:top w:val="nil"/>
              <w:left w:val="nil"/>
              <w:bottom w:val="nil"/>
              <w:right w:val="nil"/>
            </w:tcBorders>
            <w:shd w:val="clear" w:color="auto" w:fill="FFFFFF"/>
            <w:vAlign w:val="center"/>
            <w:hideMark/>
          </w:tcPr>
          <w:p w:rsidR="00937948" w:rsidRDefault="00937948" w:rsidP="00F25308">
            <w:pPr>
              <w:autoSpaceDE w:val="0"/>
              <w:autoSpaceDN w:val="0"/>
              <w:adjustRightInd w:val="0"/>
              <w:spacing w:after="0" w:line="480" w:lineRule="auto"/>
              <w:ind w:left="60" w:right="60"/>
              <w:jc w:val="center"/>
              <w:rPr>
                <w:rFonts w:ascii="Arial" w:hAnsi="Arial" w:cs="Arial"/>
                <w:color w:val="000000"/>
                <w:sz w:val="18"/>
                <w:szCs w:val="24"/>
              </w:rPr>
            </w:pPr>
            <w:r>
              <w:rPr>
                <w:rFonts w:ascii="Arial" w:hAnsi="Arial" w:cs="Arial"/>
                <w:b/>
                <w:bCs/>
                <w:color w:val="000000"/>
                <w:sz w:val="18"/>
                <w:szCs w:val="24"/>
              </w:rPr>
              <w:t>Runs Test</w:t>
            </w:r>
          </w:p>
        </w:tc>
      </w:tr>
      <w:tr w:rsidR="00937948" w:rsidTr="00F25308">
        <w:trPr>
          <w:cantSplit/>
        </w:trPr>
        <w:tc>
          <w:tcPr>
            <w:tcW w:w="4050" w:type="dxa"/>
            <w:tcBorders>
              <w:top w:val="single" w:sz="18" w:space="0" w:color="000000"/>
              <w:left w:val="single" w:sz="18" w:space="0" w:color="000000"/>
              <w:bottom w:val="single" w:sz="18" w:space="0" w:color="000000"/>
              <w:right w:val="single" w:sz="18" w:space="0" w:color="000000"/>
            </w:tcBorders>
            <w:shd w:val="clear" w:color="auto" w:fill="FFFFFF"/>
            <w:vAlign w:val="bottom"/>
          </w:tcPr>
          <w:p w:rsidR="00937948" w:rsidRDefault="00937948" w:rsidP="00F25308">
            <w:pPr>
              <w:autoSpaceDE w:val="0"/>
              <w:autoSpaceDN w:val="0"/>
              <w:adjustRightInd w:val="0"/>
              <w:spacing w:after="0" w:line="480" w:lineRule="auto"/>
              <w:rPr>
                <w:rFonts w:ascii="Times New Roman" w:hAnsi="Times New Roman" w:cs="Times New Roman"/>
                <w:sz w:val="18"/>
                <w:szCs w:val="24"/>
              </w:rPr>
            </w:pPr>
          </w:p>
        </w:tc>
        <w:tc>
          <w:tcPr>
            <w:tcW w:w="2520"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37948" w:rsidRDefault="00937948" w:rsidP="00F25308">
            <w:pPr>
              <w:autoSpaceDE w:val="0"/>
              <w:autoSpaceDN w:val="0"/>
              <w:adjustRightInd w:val="0"/>
              <w:spacing w:after="0" w:line="480" w:lineRule="auto"/>
              <w:ind w:left="60" w:right="60"/>
              <w:jc w:val="center"/>
              <w:rPr>
                <w:rFonts w:ascii="Arial" w:hAnsi="Arial" w:cs="Arial"/>
                <w:color w:val="000000"/>
                <w:sz w:val="18"/>
                <w:szCs w:val="24"/>
              </w:rPr>
            </w:pPr>
            <w:r>
              <w:rPr>
                <w:rFonts w:ascii="Arial" w:hAnsi="Arial" w:cs="Arial"/>
                <w:color w:val="000000"/>
                <w:sz w:val="18"/>
                <w:szCs w:val="24"/>
              </w:rPr>
              <w:t>Unstandardized Residual</w:t>
            </w:r>
          </w:p>
        </w:tc>
      </w:tr>
      <w:tr w:rsidR="00937948" w:rsidTr="00F25308">
        <w:trPr>
          <w:cantSplit/>
        </w:trPr>
        <w:tc>
          <w:tcPr>
            <w:tcW w:w="4050" w:type="dxa"/>
            <w:tcBorders>
              <w:top w:val="single" w:sz="18" w:space="0" w:color="000000"/>
              <w:left w:val="single" w:sz="18" w:space="0" w:color="000000"/>
              <w:bottom w:val="nil"/>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Test Value</w:t>
            </w:r>
            <w:r>
              <w:rPr>
                <w:rFonts w:ascii="Arial" w:hAnsi="Arial" w:cs="Arial"/>
                <w:color w:val="000000"/>
                <w:sz w:val="18"/>
                <w:szCs w:val="24"/>
                <w:vertAlign w:val="superscript"/>
              </w:rPr>
              <w:t>a</w:t>
            </w:r>
          </w:p>
        </w:tc>
        <w:tc>
          <w:tcPr>
            <w:tcW w:w="2520" w:type="dxa"/>
            <w:tcBorders>
              <w:top w:val="single" w:sz="18" w:space="0" w:color="000000"/>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-.00182</w:t>
            </w:r>
          </w:p>
        </w:tc>
      </w:tr>
      <w:tr w:rsidR="00937948" w:rsidTr="00F25308">
        <w:trPr>
          <w:cantSplit/>
        </w:trPr>
        <w:tc>
          <w:tcPr>
            <w:tcW w:w="4050" w:type="dxa"/>
            <w:tcBorders>
              <w:top w:val="nil"/>
              <w:left w:val="single" w:sz="18" w:space="0" w:color="000000"/>
              <w:bottom w:val="nil"/>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Cases &lt; Test Value</w:t>
            </w:r>
          </w:p>
        </w:tc>
        <w:tc>
          <w:tcPr>
            <w:tcW w:w="2520"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30</w:t>
            </w:r>
          </w:p>
        </w:tc>
      </w:tr>
      <w:tr w:rsidR="00937948" w:rsidTr="00F25308">
        <w:trPr>
          <w:cantSplit/>
        </w:trPr>
        <w:tc>
          <w:tcPr>
            <w:tcW w:w="4050" w:type="dxa"/>
            <w:tcBorders>
              <w:top w:val="nil"/>
              <w:left w:val="single" w:sz="18" w:space="0" w:color="000000"/>
              <w:bottom w:val="nil"/>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Cases &gt;= Test Value</w:t>
            </w:r>
          </w:p>
        </w:tc>
        <w:tc>
          <w:tcPr>
            <w:tcW w:w="2520"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30</w:t>
            </w:r>
          </w:p>
        </w:tc>
      </w:tr>
      <w:tr w:rsidR="00937948" w:rsidTr="00F25308">
        <w:trPr>
          <w:cantSplit/>
        </w:trPr>
        <w:tc>
          <w:tcPr>
            <w:tcW w:w="4050" w:type="dxa"/>
            <w:tcBorders>
              <w:top w:val="nil"/>
              <w:left w:val="single" w:sz="18" w:space="0" w:color="000000"/>
              <w:bottom w:val="nil"/>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MultiTotal Cases</w:t>
            </w:r>
          </w:p>
        </w:tc>
        <w:tc>
          <w:tcPr>
            <w:tcW w:w="2520"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60</w:t>
            </w:r>
          </w:p>
        </w:tc>
      </w:tr>
      <w:tr w:rsidR="00937948" w:rsidTr="00F25308">
        <w:trPr>
          <w:cantSplit/>
        </w:trPr>
        <w:tc>
          <w:tcPr>
            <w:tcW w:w="4050" w:type="dxa"/>
            <w:tcBorders>
              <w:top w:val="nil"/>
              <w:left w:val="single" w:sz="18" w:space="0" w:color="000000"/>
              <w:bottom w:val="nil"/>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Number of Runs</w:t>
            </w:r>
          </w:p>
        </w:tc>
        <w:tc>
          <w:tcPr>
            <w:tcW w:w="2520"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34</w:t>
            </w:r>
          </w:p>
        </w:tc>
      </w:tr>
      <w:tr w:rsidR="00937948" w:rsidTr="00F25308">
        <w:trPr>
          <w:cantSplit/>
        </w:trPr>
        <w:tc>
          <w:tcPr>
            <w:tcW w:w="4050" w:type="dxa"/>
            <w:tcBorders>
              <w:top w:val="nil"/>
              <w:left w:val="single" w:sz="18" w:space="0" w:color="000000"/>
              <w:bottom w:val="nil"/>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Z</w:t>
            </w:r>
          </w:p>
        </w:tc>
        <w:tc>
          <w:tcPr>
            <w:tcW w:w="2520" w:type="dxa"/>
            <w:tcBorders>
              <w:top w:val="nil"/>
              <w:left w:val="single" w:sz="1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.781</w:t>
            </w:r>
          </w:p>
        </w:tc>
      </w:tr>
      <w:tr w:rsidR="00937948" w:rsidTr="00F25308">
        <w:trPr>
          <w:cantSplit/>
        </w:trPr>
        <w:tc>
          <w:tcPr>
            <w:tcW w:w="4050" w:type="dxa"/>
            <w:tcBorders>
              <w:top w:val="nil"/>
              <w:left w:val="single" w:sz="18" w:space="0" w:color="000000"/>
              <w:bottom w:val="single" w:sz="18" w:space="0" w:color="000000"/>
              <w:right w:val="single" w:sz="18" w:space="0" w:color="000000"/>
            </w:tcBorders>
            <w:shd w:val="clear" w:color="auto" w:fill="FFFFFF"/>
            <w:hideMark/>
          </w:tcPr>
          <w:p w:rsidR="00937948" w:rsidRDefault="00937948" w:rsidP="00F25308">
            <w:pPr>
              <w:autoSpaceDE w:val="0"/>
              <w:autoSpaceDN w:val="0"/>
              <w:adjustRightInd w:val="0"/>
              <w:spacing w:after="0" w:line="480" w:lineRule="auto"/>
              <w:ind w:left="60" w:right="60"/>
              <w:rPr>
                <w:rFonts w:ascii="Arial" w:hAnsi="Arial" w:cs="Arial"/>
                <w:color w:val="000000"/>
                <w:sz w:val="18"/>
                <w:szCs w:val="24"/>
              </w:rPr>
            </w:pPr>
            <w:r>
              <w:rPr>
                <w:rFonts w:ascii="Arial" w:hAnsi="Arial" w:cs="Arial"/>
                <w:color w:val="000000"/>
                <w:sz w:val="18"/>
                <w:szCs w:val="24"/>
              </w:rPr>
              <w:t>Asymp. Sig. (2-tailed)</w:t>
            </w:r>
          </w:p>
        </w:tc>
        <w:tc>
          <w:tcPr>
            <w:tcW w:w="2520" w:type="dxa"/>
            <w:tcBorders>
              <w:top w:val="nil"/>
              <w:left w:val="single" w:sz="18" w:space="0" w:color="000000"/>
              <w:bottom w:val="single" w:sz="18" w:space="0" w:color="000000"/>
              <w:right w:val="single" w:sz="18" w:space="0" w:color="000000"/>
            </w:tcBorders>
            <w:shd w:val="clear" w:color="auto" w:fill="FFFFFF"/>
            <w:vAlign w:val="center"/>
            <w:hideMark/>
          </w:tcPr>
          <w:p w:rsidR="00937948" w:rsidRDefault="00937948" w:rsidP="00F25308">
            <w:pPr>
              <w:autoSpaceDE w:val="0"/>
              <w:autoSpaceDN w:val="0"/>
              <w:adjustRightInd w:val="0"/>
              <w:spacing w:after="0" w:line="480" w:lineRule="auto"/>
              <w:ind w:left="60" w:right="60"/>
              <w:jc w:val="right"/>
              <w:rPr>
                <w:rFonts w:ascii="Arial" w:hAnsi="Arial" w:cs="Arial"/>
                <w:color w:val="000000"/>
                <w:sz w:val="18"/>
                <w:szCs w:val="24"/>
              </w:rPr>
            </w:pPr>
            <w:r>
              <w:rPr>
                <w:rFonts w:ascii="Arial" w:hAnsi="Arial" w:cs="Arial"/>
                <w:color w:val="000000"/>
                <w:sz w:val="18"/>
                <w:szCs w:val="24"/>
              </w:rPr>
              <w:t>.435</w:t>
            </w:r>
          </w:p>
        </w:tc>
      </w:tr>
      <w:tr w:rsidR="00937948" w:rsidTr="00F25308">
        <w:trPr>
          <w:cantSplit/>
        </w:trPr>
        <w:tc>
          <w:tcPr>
            <w:tcW w:w="6570" w:type="dxa"/>
            <w:gridSpan w:val="2"/>
            <w:tcBorders>
              <w:top w:val="nil"/>
              <w:left w:val="nil"/>
              <w:bottom w:val="nil"/>
              <w:right w:val="nil"/>
            </w:tcBorders>
            <w:shd w:val="clear" w:color="auto" w:fill="FFFFFF"/>
            <w:hideMark/>
          </w:tcPr>
          <w:p w:rsidR="00937948" w:rsidRDefault="00937948" w:rsidP="00F25308">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Sumber: Data diolah.</w:t>
            </w:r>
          </w:p>
        </w:tc>
      </w:tr>
    </w:tbl>
    <w:p w:rsidR="000117EC" w:rsidRDefault="000117EC" w:rsidP="00D361A3">
      <w:pPr>
        <w:pStyle w:val="ListParagraph"/>
        <w:spacing w:before="240" w:after="0" w:line="240" w:lineRule="auto"/>
        <w:jc w:val="both"/>
        <w:rPr>
          <w:rFonts w:ascii="Times New Roman" w:hAnsi="Times New Roman" w:cs="Times New Roman"/>
        </w:rPr>
      </w:pPr>
    </w:p>
    <w:p w:rsidR="005F7F98" w:rsidRPr="000117EC" w:rsidRDefault="00EC2512" w:rsidP="00D361A3">
      <w:pPr>
        <w:pStyle w:val="ListParagraph"/>
        <w:spacing w:before="240" w:after="0" w:line="240" w:lineRule="auto"/>
        <w:jc w:val="both"/>
        <w:rPr>
          <w:rFonts w:ascii="Times New Roman" w:hAnsi="Times New Roman" w:cs="Times New Roman"/>
          <w:lang w:val="en-US"/>
        </w:rPr>
      </w:pPr>
      <w:r>
        <w:rPr>
          <w:rFonts w:ascii="Times New Roman" w:hAnsi="Times New Roman" w:cs="Times New Roman"/>
        </w:rPr>
        <w:tab/>
      </w:r>
      <w:r w:rsidR="005F7F98">
        <w:rPr>
          <w:rFonts w:ascii="Times New Roman" w:hAnsi="Times New Roman" w:cs="Times New Roman"/>
        </w:rPr>
        <w:t xml:space="preserve">Dari </w:t>
      </w:r>
      <w:r w:rsidR="005F7F98">
        <w:rPr>
          <w:rFonts w:ascii="Times New Roman" w:hAnsi="Times New Roman" w:cs="Times New Roman"/>
          <w:lang w:val="en-US"/>
        </w:rPr>
        <w:t>tabel di atas</w:t>
      </w:r>
      <w:r w:rsidR="005F7F98">
        <w:rPr>
          <w:rFonts w:ascii="Times New Roman" w:hAnsi="Times New Roman" w:cs="Times New Roman"/>
        </w:rPr>
        <w:t xml:space="preserve"> dapat dilihat bahwa nilai Asymp. Sig. (2-</w:t>
      </w:r>
      <w:r w:rsidR="005F7F98" w:rsidRPr="00264F37">
        <w:rPr>
          <w:rFonts w:ascii="Times New Roman" w:hAnsi="Times New Roman" w:cs="Times New Roman"/>
        </w:rPr>
        <w:t>tailed</w:t>
      </w:r>
      <w:r w:rsidR="005F7F98">
        <w:rPr>
          <w:rFonts w:ascii="Times New Roman" w:hAnsi="Times New Roman" w:cs="Times New Roman"/>
        </w:rPr>
        <w:t>) sebesar 0,435. Nilai tersebut lebih besar dari pada signifikansi yang ditetapkan yaitu sebesar 0,05. Dari pernyataan tersebut dapat disimpulkan bahwa tidak terjadi autokolerasi atas nilai residual</w:t>
      </w:r>
      <w:r w:rsidR="000117EC">
        <w:rPr>
          <w:rFonts w:ascii="Times New Roman" w:hAnsi="Times New Roman" w:cs="Times New Roman"/>
          <w:lang w:val="en-US"/>
        </w:rPr>
        <w:t>.</w:t>
      </w:r>
    </w:p>
    <w:p w:rsidR="00D329EC" w:rsidRDefault="00D329EC" w:rsidP="00D361A3">
      <w:pPr>
        <w:pStyle w:val="ListParagraph"/>
        <w:spacing w:before="240" w:after="0" w:line="240" w:lineRule="auto"/>
        <w:jc w:val="both"/>
        <w:rPr>
          <w:rFonts w:ascii="Times New Roman" w:hAnsi="Times New Roman" w:cs="Times New Roman"/>
          <w:b/>
        </w:rPr>
      </w:pPr>
    </w:p>
    <w:p w:rsidR="004F5BD4" w:rsidRPr="004F5BD4" w:rsidRDefault="004F5BD4" w:rsidP="00D361A3">
      <w:pPr>
        <w:pStyle w:val="ListParagraph"/>
        <w:numPr>
          <w:ilvl w:val="0"/>
          <w:numId w:val="9"/>
        </w:numPr>
        <w:spacing w:before="240" w:after="0" w:line="240" w:lineRule="auto"/>
        <w:jc w:val="both"/>
        <w:rPr>
          <w:rFonts w:ascii="Times New Roman" w:hAnsi="Times New Roman" w:cs="Times New Roman"/>
          <w:b/>
        </w:rPr>
      </w:pPr>
      <w:r>
        <w:rPr>
          <w:rFonts w:ascii="Times New Roman" w:hAnsi="Times New Roman" w:cs="Times New Roman"/>
          <w:b/>
        </w:rPr>
        <w:t xml:space="preserve">Hasil Uji Multikolonieritas </w:t>
      </w:r>
    </w:p>
    <w:p w:rsidR="005F7F98" w:rsidRPr="00D329EC" w:rsidRDefault="00621442" w:rsidP="00937948">
      <w:pPr>
        <w:spacing w:after="0" w:line="240" w:lineRule="auto"/>
        <w:ind w:left="709" w:firstLine="731"/>
        <w:jc w:val="both"/>
        <w:rPr>
          <w:rFonts w:ascii="Times New Roman" w:hAnsi="Times New Roman" w:cs="Times New Roman"/>
          <w:sz w:val="24"/>
          <w:szCs w:val="24"/>
        </w:rPr>
      </w:pPr>
      <w:r w:rsidRPr="004F5BD4">
        <w:rPr>
          <w:rFonts w:ascii="Times New Roman" w:hAnsi="Times New Roman" w:cs="Times New Roman"/>
          <w:sz w:val="24"/>
          <w:szCs w:val="24"/>
        </w:rPr>
        <w:t>Uji multikolonieritas bertujuan untuk  menguji apakah adanya korelasi antar variabel bebas (independen). Model regresi yang baik seharusnya tidak terjadi korelasi di antara variabel independen.</w:t>
      </w:r>
    </w:p>
    <w:tbl>
      <w:tblPr>
        <w:tblW w:w="6480" w:type="dxa"/>
        <w:tblInd w:w="1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20"/>
        <w:gridCol w:w="3330"/>
        <w:gridCol w:w="1350"/>
        <w:gridCol w:w="1080"/>
      </w:tblGrid>
      <w:tr w:rsidR="00937948" w:rsidTr="00F25308">
        <w:trPr>
          <w:cantSplit/>
        </w:trPr>
        <w:tc>
          <w:tcPr>
            <w:tcW w:w="6480" w:type="dxa"/>
            <w:gridSpan w:val="4"/>
            <w:tcBorders>
              <w:top w:val="nil"/>
              <w:left w:val="nil"/>
              <w:bottom w:val="nil"/>
              <w:right w:val="nil"/>
            </w:tcBorders>
            <w:shd w:val="clear" w:color="auto" w:fill="FFFFFF"/>
            <w:vAlign w:val="center"/>
            <w:hideMark/>
          </w:tcPr>
          <w:p w:rsidR="00937948" w:rsidRDefault="00937948" w:rsidP="00F25308">
            <w:pPr>
              <w:autoSpaceDE w:val="0"/>
              <w:autoSpaceDN w:val="0"/>
              <w:adjustRightInd w:val="0"/>
              <w:spacing w:after="0" w:line="480" w:lineRule="auto"/>
              <w:ind w:left="60" w:right="60"/>
              <w:jc w:val="center"/>
              <w:rPr>
                <w:rFonts w:ascii="Arial" w:hAnsi="Arial" w:cs="Arial"/>
                <w:color w:val="000000"/>
                <w:sz w:val="18"/>
                <w:szCs w:val="24"/>
              </w:rPr>
            </w:pPr>
            <w:r>
              <w:rPr>
                <w:rFonts w:ascii="Arial" w:hAnsi="Arial" w:cs="Arial"/>
                <w:b/>
                <w:bCs/>
                <w:color w:val="000000"/>
                <w:sz w:val="18"/>
                <w:szCs w:val="24"/>
              </w:rPr>
              <w:t>Coefficients</w:t>
            </w:r>
            <w:r>
              <w:rPr>
                <w:rFonts w:ascii="Arial" w:hAnsi="Arial" w:cs="Arial"/>
                <w:b/>
                <w:bCs/>
                <w:color w:val="000000"/>
                <w:sz w:val="18"/>
                <w:szCs w:val="24"/>
                <w:vertAlign w:val="superscript"/>
              </w:rPr>
              <w:t>a</w:t>
            </w:r>
          </w:p>
        </w:tc>
      </w:tr>
      <w:tr w:rsidR="00937948" w:rsidTr="00F25308">
        <w:trPr>
          <w:cantSplit/>
        </w:trPr>
        <w:tc>
          <w:tcPr>
            <w:tcW w:w="4050" w:type="dxa"/>
            <w:gridSpan w:val="2"/>
            <w:vMerge w:val="restart"/>
            <w:tcBorders>
              <w:top w:val="single" w:sz="18" w:space="0" w:color="000000"/>
              <w:left w:val="single" w:sz="18" w:space="0" w:color="000000"/>
              <w:bottom w:val="nil"/>
              <w:right w:val="nil"/>
            </w:tcBorders>
            <w:shd w:val="clear" w:color="auto" w:fill="FFFFFF"/>
            <w:vAlign w:val="bottom"/>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Model</w:t>
            </w:r>
          </w:p>
        </w:tc>
        <w:tc>
          <w:tcPr>
            <w:tcW w:w="2430" w:type="dxa"/>
            <w:gridSpan w:val="2"/>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937948" w:rsidRDefault="00937948" w:rsidP="00F25308">
            <w:pPr>
              <w:autoSpaceDE w:val="0"/>
              <w:autoSpaceDN w:val="0"/>
              <w:adjustRightInd w:val="0"/>
              <w:spacing w:after="0" w:line="360" w:lineRule="auto"/>
              <w:ind w:left="60" w:right="60"/>
              <w:jc w:val="center"/>
              <w:rPr>
                <w:rFonts w:ascii="Arial" w:hAnsi="Arial" w:cs="Arial"/>
                <w:color w:val="000000"/>
                <w:sz w:val="18"/>
                <w:szCs w:val="24"/>
              </w:rPr>
            </w:pPr>
            <w:r>
              <w:rPr>
                <w:rFonts w:ascii="Arial" w:hAnsi="Arial" w:cs="Arial"/>
                <w:color w:val="000000"/>
                <w:sz w:val="18"/>
                <w:szCs w:val="24"/>
              </w:rPr>
              <w:t>Collinearity Statistics</w:t>
            </w:r>
          </w:p>
        </w:tc>
      </w:tr>
      <w:tr w:rsidR="00937948" w:rsidTr="00F25308">
        <w:trPr>
          <w:cantSplit/>
        </w:trPr>
        <w:tc>
          <w:tcPr>
            <w:tcW w:w="4050" w:type="dxa"/>
            <w:gridSpan w:val="2"/>
            <w:vMerge/>
            <w:tcBorders>
              <w:top w:val="single" w:sz="18" w:space="0" w:color="000000"/>
              <w:left w:val="single" w:sz="18" w:space="0" w:color="000000"/>
              <w:bottom w:val="nil"/>
              <w:right w:val="nil"/>
            </w:tcBorders>
            <w:vAlign w:val="center"/>
            <w:hideMark/>
          </w:tcPr>
          <w:p w:rsidR="00937948" w:rsidRDefault="00937948" w:rsidP="00F25308">
            <w:pPr>
              <w:spacing w:after="0"/>
              <w:rPr>
                <w:rFonts w:ascii="Arial" w:hAnsi="Arial" w:cs="Arial"/>
                <w:color w:val="000000"/>
                <w:sz w:val="18"/>
                <w:szCs w:val="24"/>
              </w:rPr>
            </w:pPr>
          </w:p>
        </w:tc>
        <w:tc>
          <w:tcPr>
            <w:tcW w:w="135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937948" w:rsidRDefault="00937948" w:rsidP="00F25308">
            <w:pPr>
              <w:autoSpaceDE w:val="0"/>
              <w:autoSpaceDN w:val="0"/>
              <w:adjustRightInd w:val="0"/>
              <w:spacing w:after="0" w:line="360" w:lineRule="auto"/>
              <w:ind w:left="60" w:right="60"/>
              <w:jc w:val="center"/>
              <w:rPr>
                <w:rFonts w:ascii="Arial" w:hAnsi="Arial" w:cs="Arial"/>
                <w:color w:val="000000"/>
                <w:sz w:val="18"/>
                <w:szCs w:val="24"/>
              </w:rPr>
            </w:pPr>
            <w:r>
              <w:rPr>
                <w:rFonts w:ascii="Arial" w:hAnsi="Arial" w:cs="Arial"/>
                <w:color w:val="000000"/>
                <w:sz w:val="18"/>
                <w:szCs w:val="24"/>
              </w:rPr>
              <w:t>Tolerance</w:t>
            </w:r>
          </w:p>
        </w:tc>
        <w:tc>
          <w:tcPr>
            <w:tcW w:w="1080" w:type="dxa"/>
            <w:tcBorders>
              <w:top w:val="single" w:sz="8" w:space="0" w:color="000000"/>
              <w:left w:val="single" w:sz="8" w:space="0" w:color="000000"/>
              <w:bottom w:val="single" w:sz="18" w:space="0" w:color="000000"/>
              <w:right w:val="single" w:sz="18" w:space="0" w:color="000000"/>
            </w:tcBorders>
            <w:shd w:val="clear" w:color="auto" w:fill="FFFFFF"/>
            <w:vAlign w:val="bottom"/>
            <w:hideMark/>
          </w:tcPr>
          <w:p w:rsidR="00937948" w:rsidRDefault="00937948" w:rsidP="00F25308">
            <w:pPr>
              <w:autoSpaceDE w:val="0"/>
              <w:autoSpaceDN w:val="0"/>
              <w:adjustRightInd w:val="0"/>
              <w:spacing w:after="0" w:line="360" w:lineRule="auto"/>
              <w:ind w:left="60" w:right="60"/>
              <w:jc w:val="center"/>
              <w:rPr>
                <w:rFonts w:ascii="Arial" w:hAnsi="Arial" w:cs="Arial"/>
                <w:color w:val="000000"/>
                <w:sz w:val="18"/>
                <w:szCs w:val="24"/>
              </w:rPr>
            </w:pPr>
            <w:r>
              <w:rPr>
                <w:rFonts w:ascii="Arial" w:hAnsi="Arial" w:cs="Arial"/>
                <w:color w:val="000000"/>
                <w:sz w:val="18"/>
                <w:szCs w:val="24"/>
              </w:rPr>
              <w:t>VIF</w:t>
            </w:r>
          </w:p>
        </w:tc>
      </w:tr>
      <w:tr w:rsidR="00937948" w:rsidTr="00F25308">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1</w:t>
            </w:r>
          </w:p>
        </w:tc>
        <w:tc>
          <w:tcPr>
            <w:tcW w:w="3330" w:type="dxa"/>
            <w:tcBorders>
              <w:top w:val="single" w:sz="18" w:space="0" w:color="000000"/>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(Constant)</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937948" w:rsidRDefault="00937948" w:rsidP="00F25308">
            <w:pPr>
              <w:autoSpaceDE w:val="0"/>
              <w:autoSpaceDN w:val="0"/>
              <w:adjustRightInd w:val="0"/>
              <w:spacing w:after="0" w:line="360" w:lineRule="auto"/>
              <w:rPr>
                <w:rFonts w:ascii="Times New Roman" w:hAnsi="Times New Roman" w:cs="Times New Roman"/>
                <w:sz w:val="18"/>
                <w:szCs w:val="24"/>
              </w:rPr>
            </w:pPr>
          </w:p>
        </w:tc>
        <w:tc>
          <w:tcPr>
            <w:tcW w:w="1080" w:type="dxa"/>
            <w:tcBorders>
              <w:top w:val="single" w:sz="18" w:space="0" w:color="000000"/>
              <w:left w:val="single" w:sz="8" w:space="0" w:color="000000"/>
              <w:bottom w:val="nil"/>
              <w:right w:val="single" w:sz="18" w:space="0" w:color="000000"/>
            </w:tcBorders>
            <w:shd w:val="clear" w:color="auto" w:fill="FFFFFF"/>
            <w:vAlign w:val="center"/>
          </w:tcPr>
          <w:p w:rsidR="00937948" w:rsidRDefault="00937948" w:rsidP="00F25308">
            <w:pPr>
              <w:autoSpaceDE w:val="0"/>
              <w:autoSpaceDN w:val="0"/>
              <w:adjustRightInd w:val="0"/>
              <w:spacing w:after="0" w:line="360" w:lineRule="auto"/>
              <w:rPr>
                <w:rFonts w:ascii="Times New Roman" w:hAnsi="Times New Roman" w:cs="Times New Roman"/>
                <w:sz w:val="18"/>
                <w:szCs w:val="24"/>
              </w:rPr>
            </w:pPr>
          </w:p>
        </w:tc>
      </w:tr>
      <w:tr w:rsidR="00937948" w:rsidTr="00F25308">
        <w:trPr>
          <w:cantSplit/>
        </w:trPr>
        <w:tc>
          <w:tcPr>
            <w:tcW w:w="720" w:type="dxa"/>
            <w:vMerge/>
            <w:tcBorders>
              <w:top w:val="single" w:sz="18" w:space="0" w:color="000000"/>
              <w:left w:val="single" w:sz="18" w:space="0" w:color="000000"/>
              <w:bottom w:val="single" w:sz="18" w:space="0" w:color="000000"/>
              <w:right w:val="nil"/>
            </w:tcBorders>
            <w:vAlign w:val="center"/>
            <w:hideMark/>
          </w:tcPr>
          <w:p w:rsidR="00937948" w:rsidRDefault="00937948" w:rsidP="00F25308">
            <w:pPr>
              <w:spacing w:after="0"/>
              <w:rPr>
                <w:rFonts w:ascii="Arial" w:hAnsi="Arial" w:cs="Arial"/>
                <w:color w:val="000000"/>
                <w:sz w:val="18"/>
                <w:szCs w:val="24"/>
              </w:rPr>
            </w:pPr>
          </w:p>
        </w:tc>
        <w:tc>
          <w:tcPr>
            <w:tcW w:w="3330" w:type="dxa"/>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DER</w:t>
            </w:r>
          </w:p>
        </w:tc>
        <w:tc>
          <w:tcPr>
            <w:tcW w:w="1350" w:type="dxa"/>
            <w:tcBorders>
              <w:top w:val="nil"/>
              <w:left w:val="single" w:sz="8" w:space="0" w:color="000000"/>
              <w:bottom w:val="nil"/>
              <w:right w:val="single" w:sz="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.954</w:t>
            </w:r>
          </w:p>
        </w:tc>
        <w:tc>
          <w:tcPr>
            <w:tcW w:w="1080" w:type="dxa"/>
            <w:tcBorders>
              <w:top w:val="nil"/>
              <w:left w:val="single" w:sz="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1.048</w:t>
            </w:r>
          </w:p>
        </w:tc>
      </w:tr>
      <w:tr w:rsidR="00937948" w:rsidTr="00F25308">
        <w:trPr>
          <w:cantSplit/>
        </w:trPr>
        <w:tc>
          <w:tcPr>
            <w:tcW w:w="720" w:type="dxa"/>
            <w:vMerge/>
            <w:tcBorders>
              <w:top w:val="single" w:sz="18" w:space="0" w:color="000000"/>
              <w:left w:val="single" w:sz="18" w:space="0" w:color="000000"/>
              <w:bottom w:val="single" w:sz="18" w:space="0" w:color="000000"/>
              <w:right w:val="nil"/>
            </w:tcBorders>
            <w:vAlign w:val="center"/>
            <w:hideMark/>
          </w:tcPr>
          <w:p w:rsidR="00937948" w:rsidRDefault="00937948" w:rsidP="00F25308">
            <w:pPr>
              <w:spacing w:after="0"/>
              <w:rPr>
                <w:rFonts w:ascii="Arial" w:hAnsi="Arial" w:cs="Arial"/>
                <w:color w:val="000000"/>
                <w:sz w:val="18"/>
                <w:szCs w:val="24"/>
              </w:rPr>
            </w:pPr>
          </w:p>
        </w:tc>
        <w:tc>
          <w:tcPr>
            <w:tcW w:w="3330" w:type="dxa"/>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Size</w:t>
            </w:r>
          </w:p>
        </w:tc>
        <w:tc>
          <w:tcPr>
            <w:tcW w:w="1350" w:type="dxa"/>
            <w:tcBorders>
              <w:top w:val="nil"/>
              <w:left w:val="single" w:sz="8" w:space="0" w:color="000000"/>
              <w:bottom w:val="nil"/>
              <w:right w:val="single" w:sz="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.855</w:t>
            </w:r>
          </w:p>
        </w:tc>
        <w:tc>
          <w:tcPr>
            <w:tcW w:w="1080" w:type="dxa"/>
            <w:tcBorders>
              <w:top w:val="nil"/>
              <w:left w:val="single" w:sz="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1.170</w:t>
            </w:r>
          </w:p>
        </w:tc>
      </w:tr>
      <w:tr w:rsidR="00937948" w:rsidTr="00F25308">
        <w:trPr>
          <w:cantSplit/>
        </w:trPr>
        <w:tc>
          <w:tcPr>
            <w:tcW w:w="720" w:type="dxa"/>
            <w:vMerge/>
            <w:tcBorders>
              <w:top w:val="single" w:sz="18" w:space="0" w:color="000000"/>
              <w:left w:val="single" w:sz="18" w:space="0" w:color="000000"/>
              <w:bottom w:val="single" w:sz="18" w:space="0" w:color="000000"/>
              <w:right w:val="nil"/>
            </w:tcBorders>
            <w:vAlign w:val="center"/>
            <w:hideMark/>
          </w:tcPr>
          <w:p w:rsidR="00937948" w:rsidRDefault="00937948" w:rsidP="00F25308">
            <w:pPr>
              <w:spacing w:after="0"/>
              <w:rPr>
                <w:rFonts w:ascii="Arial" w:hAnsi="Arial" w:cs="Arial"/>
                <w:color w:val="000000"/>
                <w:sz w:val="18"/>
                <w:szCs w:val="24"/>
              </w:rPr>
            </w:pPr>
          </w:p>
        </w:tc>
        <w:tc>
          <w:tcPr>
            <w:tcW w:w="3330" w:type="dxa"/>
            <w:tcBorders>
              <w:top w:val="nil"/>
              <w:left w:val="nil"/>
              <w:bottom w:val="nil"/>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DA</w:t>
            </w:r>
          </w:p>
        </w:tc>
        <w:tc>
          <w:tcPr>
            <w:tcW w:w="1350" w:type="dxa"/>
            <w:tcBorders>
              <w:top w:val="nil"/>
              <w:left w:val="single" w:sz="8" w:space="0" w:color="000000"/>
              <w:bottom w:val="nil"/>
              <w:right w:val="single" w:sz="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.885</w:t>
            </w:r>
          </w:p>
        </w:tc>
        <w:tc>
          <w:tcPr>
            <w:tcW w:w="1080" w:type="dxa"/>
            <w:tcBorders>
              <w:top w:val="nil"/>
              <w:left w:val="single" w:sz="8" w:space="0" w:color="000000"/>
              <w:bottom w:val="nil"/>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1.130</w:t>
            </w:r>
          </w:p>
        </w:tc>
      </w:tr>
      <w:tr w:rsidR="00937948" w:rsidTr="00F25308">
        <w:trPr>
          <w:cantSplit/>
        </w:trPr>
        <w:tc>
          <w:tcPr>
            <w:tcW w:w="720" w:type="dxa"/>
            <w:vMerge/>
            <w:tcBorders>
              <w:top w:val="single" w:sz="18" w:space="0" w:color="000000"/>
              <w:left w:val="single" w:sz="18" w:space="0" w:color="000000"/>
              <w:bottom w:val="single" w:sz="18" w:space="0" w:color="000000"/>
              <w:right w:val="nil"/>
            </w:tcBorders>
            <w:vAlign w:val="center"/>
            <w:hideMark/>
          </w:tcPr>
          <w:p w:rsidR="00937948" w:rsidRDefault="00937948" w:rsidP="00F25308">
            <w:pPr>
              <w:spacing w:after="0"/>
              <w:rPr>
                <w:rFonts w:ascii="Arial" w:hAnsi="Arial" w:cs="Arial"/>
                <w:color w:val="000000"/>
                <w:sz w:val="18"/>
                <w:szCs w:val="24"/>
              </w:rPr>
            </w:pPr>
          </w:p>
        </w:tc>
        <w:tc>
          <w:tcPr>
            <w:tcW w:w="3330" w:type="dxa"/>
            <w:tcBorders>
              <w:top w:val="nil"/>
              <w:left w:val="nil"/>
              <w:bottom w:val="single" w:sz="18" w:space="0" w:color="000000"/>
              <w:right w:val="single" w:sz="18" w:space="0" w:color="000000"/>
            </w:tcBorders>
            <w:shd w:val="clear" w:color="auto" w:fill="FFFFFF"/>
            <w:hideMark/>
          </w:tcPr>
          <w:p w:rsidR="00937948" w:rsidRDefault="00937948" w:rsidP="00F25308">
            <w:pPr>
              <w:autoSpaceDE w:val="0"/>
              <w:autoSpaceDN w:val="0"/>
              <w:adjustRightInd w:val="0"/>
              <w:spacing w:after="0" w:line="360" w:lineRule="auto"/>
              <w:ind w:left="60" w:right="60"/>
              <w:rPr>
                <w:rFonts w:ascii="Arial" w:hAnsi="Arial" w:cs="Arial"/>
                <w:color w:val="000000"/>
                <w:sz w:val="18"/>
                <w:szCs w:val="24"/>
              </w:rPr>
            </w:pPr>
            <w:r>
              <w:rPr>
                <w:rFonts w:ascii="Arial" w:hAnsi="Arial" w:cs="Arial"/>
                <w:color w:val="000000"/>
                <w:sz w:val="18"/>
                <w:szCs w:val="24"/>
              </w:rPr>
              <w:t>DPR</w:t>
            </w:r>
          </w:p>
        </w:tc>
        <w:tc>
          <w:tcPr>
            <w:tcW w:w="1350" w:type="dxa"/>
            <w:tcBorders>
              <w:top w:val="nil"/>
              <w:left w:val="single" w:sz="8" w:space="0" w:color="000000"/>
              <w:bottom w:val="single" w:sz="18" w:space="0" w:color="000000"/>
              <w:right w:val="single" w:sz="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.900</w:t>
            </w:r>
          </w:p>
        </w:tc>
        <w:tc>
          <w:tcPr>
            <w:tcW w:w="1080" w:type="dxa"/>
            <w:tcBorders>
              <w:top w:val="nil"/>
              <w:left w:val="single" w:sz="8" w:space="0" w:color="000000"/>
              <w:bottom w:val="single" w:sz="18" w:space="0" w:color="000000"/>
              <w:right w:val="single" w:sz="18" w:space="0" w:color="000000"/>
            </w:tcBorders>
            <w:shd w:val="clear" w:color="auto" w:fill="FFFFFF"/>
            <w:vAlign w:val="center"/>
            <w:hideMark/>
          </w:tcPr>
          <w:p w:rsidR="00937948" w:rsidRDefault="00937948" w:rsidP="00F25308">
            <w:pPr>
              <w:autoSpaceDE w:val="0"/>
              <w:autoSpaceDN w:val="0"/>
              <w:adjustRightInd w:val="0"/>
              <w:spacing w:after="0" w:line="360" w:lineRule="auto"/>
              <w:ind w:left="60" w:right="60"/>
              <w:jc w:val="right"/>
              <w:rPr>
                <w:rFonts w:ascii="Arial" w:hAnsi="Arial" w:cs="Arial"/>
                <w:color w:val="000000"/>
                <w:sz w:val="18"/>
                <w:szCs w:val="24"/>
              </w:rPr>
            </w:pPr>
            <w:r>
              <w:rPr>
                <w:rFonts w:ascii="Arial" w:hAnsi="Arial" w:cs="Arial"/>
                <w:color w:val="000000"/>
                <w:sz w:val="18"/>
                <w:szCs w:val="24"/>
              </w:rPr>
              <w:t>1.111</w:t>
            </w:r>
          </w:p>
        </w:tc>
      </w:tr>
      <w:tr w:rsidR="00937948" w:rsidTr="00F25308">
        <w:trPr>
          <w:cantSplit/>
          <w:trHeight w:val="259"/>
        </w:trPr>
        <w:tc>
          <w:tcPr>
            <w:tcW w:w="6480" w:type="dxa"/>
            <w:gridSpan w:val="4"/>
            <w:tcBorders>
              <w:top w:val="nil"/>
              <w:left w:val="nil"/>
              <w:bottom w:val="nil"/>
              <w:right w:val="nil"/>
            </w:tcBorders>
            <w:shd w:val="clear" w:color="auto" w:fill="FFFFFF"/>
            <w:hideMark/>
          </w:tcPr>
          <w:p w:rsidR="00937948" w:rsidRDefault="00937948" w:rsidP="00F25308">
            <w:pPr>
              <w:autoSpaceDE w:val="0"/>
              <w:autoSpaceDN w:val="0"/>
              <w:adjustRightInd w:val="0"/>
              <w:spacing w:after="0" w:line="240" w:lineRule="auto"/>
              <w:ind w:left="60" w:right="60"/>
              <w:rPr>
                <w:rFonts w:ascii="Arial" w:hAnsi="Arial" w:cs="Arial"/>
                <w:color w:val="000000"/>
                <w:sz w:val="18"/>
                <w:szCs w:val="24"/>
              </w:rPr>
            </w:pPr>
            <w:r>
              <w:rPr>
                <w:rFonts w:ascii="Arial" w:hAnsi="Arial" w:cs="Arial"/>
                <w:color w:val="000000"/>
                <w:sz w:val="18"/>
                <w:szCs w:val="24"/>
              </w:rPr>
              <w:t>a. Dependent Variable: CAR</w:t>
            </w:r>
          </w:p>
        </w:tc>
      </w:tr>
    </w:tbl>
    <w:p w:rsidR="00255892" w:rsidRPr="004F5BD4" w:rsidRDefault="00255892" w:rsidP="00D361A3">
      <w:pPr>
        <w:spacing w:after="0" w:line="240" w:lineRule="auto"/>
        <w:ind w:left="709" w:firstLine="567"/>
        <w:jc w:val="both"/>
        <w:rPr>
          <w:rFonts w:ascii="Times New Roman" w:hAnsi="Times New Roman" w:cs="Times New Roman"/>
          <w:sz w:val="24"/>
          <w:szCs w:val="24"/>
        </w:rPr>
      </w:pPr>
    </w:p>
    <w:p w:rsidR="00726133" w:rsidRDefault="00AB51AA" w:rsidP="00937948">
      <w:pPr>
        <w:spacing w:after="0" w:line="240" w:lineRule="auto"/>
        <w:ind w:left="709" w:firstLine="731"/>
        <w:jc w:val="both"/>
        <w:rPr>
          <w:rFonts w:ascii="Times New Roman" w:hAnsi="Times New Roman" w:cs="Times New Roman"/>
          <w:sz w:val="24"/>
          <w:szCs w:val="24"/>
        </w:rPr>
      </w:pPr>
      <w:r>
        <w:rPr>
          <w:rFonts w:ascii="Times New Roman" w:hAnsi="Times New Roman" w:cs="Times New Roman"/>
          <w:sz w:val="24"/>
          <w:szCs w:val="24"/>
        </w:rPr>
        <w:t>Dari tabel di atas terlihat bahwa hasil uji multikolinearitas menunjukkan nilai tolerance &gt;0,10 dan nilai VIF &lt;10 untuk semua variabel. Yang artinya tidak terjadi multikolinearitas di dalam model regresi.</w:t>
      </w:r>
    </w:p>
    <w:p w:rsidR="004F5BD4" w:rsidRPr="004F5BD4" w:rsidRDefault="004F5BD4" w:rsidP="00D361A3">
      <w:pPr>
        <w:pStyle w:val="ListParagraph"/>
        <w:numPr>
          <w:ilvl w:val="0"/>
          <w:numId w:val="9"/>
        </w:numPr>
        <w:spacing w:before="240" w:after="0" w:line="240" w:lineRule="auto"/>
        <w:jc w:val="both"/>
        <w:rPr>
          <w:rFonts w:ascii="Times New Roman" w:hAnsi="Times New Roman" w:cs="Times New Roman"/>
          <w:b/>
        </w:rPr>
      </w:pPr>
      <w:r>
        <w:rPr>
          <w:rFonts w:ascii="Times New Roman" w:hAnsi="Times New Roman" w:cs="Times New Roman"/>
          <w:b/>
        </w:rPr>
        <w:t xml:space="preserve">Hasil Uji Heterokedasitas </w:t>
      </w:r>
    </w:p>
    <w:p w:rsidR="00621442" w:rsidRPr="00787058" w:rsidRDefault="00AB51AA" w:rsidP="00937948">
      <w:pPr>
        <w:spacing w:after="0" w:line="240" w:lineRule="auto"/>
        <w:ind w:left="709" w:firstLine="731"/>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63360" behindDoc="0" locked="0" layoutInCell="1" allowOverlap="1" wp14:anchorId="3BF0DFC4" wp14:editId="22C538BF">
            <wp:simplePos x="0" y="0"/>
            <wp:positionH relativeFrom="margin">
              <wp:align>right</wp:align>
            </wp:positionH>
            <wp:positionV relativeFrom="paragraph">
              <wp:posOffset>581660</wp:posOffset>
            </wp:positionV>
            <wp:extent cx="3876675" cy="2762250"/>
            <wp:effectExtent l="0" t="0" r="9525" b="0"/>
            <wp:wrapTopAndBottom/>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76675"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BD4" w:rsidRPr="004F5BD4">
        <w:rPr>
          <w:rFonts w:ascii="Times New Roman" w:hAnsi="Times New Roman" w:cs="Times New Roman"/>
          <w:sz w:val="24"/>
          <w:szCs w:val="24"/>
        </w:rPr>
        <w:t>Uji  heterokedasitas dilakukan untuk menguji apakah dalam sebuah model regresi terjadi ketidaksamaan varians dari residual dari suatu pengamatan ke pengamatan lain</w:t>
      </w:r>
      <w:r w:rsidR="00787058">
        <w:rPr>
          <w:rFonts w:ascii="Times New Roman" w:hAnsi="Times New Roman" w:cs="Times New Roman"/>
          <w:sz w:val="24"/>
          <w:szCs w:val="24"/>
          <w:lang w:val="en-US"/>
        </w:rPr>
        <w:t>.</w:t>
      </w:r>
    </w:p>
    <w:p w:rsidR="00AB51AA" w:rsidRDefault="00AB51AA" w:rsidP="00D361A3">
      <w:pPr>
        <w:spacing w:after="0" w:line="24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Berdasarkan Gambar di</w:t>
      </w:r>
      <w:r>
        <w:rPr>
          <w:rFonts w:ascii="Times New Roman" w:hAnsi="Times New Roman" w:cs="Times New Roman"/>
          <w:sz w:val="24"/>
          <w:szCs w:val="24"/>
          <w:lang w:val="en-US"/>
        </w:rPr>
        <w:t xml:space="preserve"> </w:t>
      </w:r>
      <w:r>
        <w:rPr>
          <w:rFonts w:ascii="Times New Roman" w:hAnsi="Times New Roman" w:cs="Times New Roman"/>
          <w:sz w:val="24"/>
          <w:szCs w:val="24"/>
        </w:rPr>
        <w:t>atas, menunjukkan bahwa plot atau titik-titik menyebar secara acak diatas maupun dibawah angka nol pada sumbu Y. Hal ini dapat disimpulkan bahwa tidak terjadi gejala heterokedastisitas pada model regresi</w:t>
      </w:r>
      <w:r>
        <w:rPr>
          <w:rFonts w:ascii="Times New Roman" w:hAnsi="Times New Roman" w:cs="Times New Roman"/>
          <w:sz w:val="24"/>
          <w:szCs w:val="24"/>
          <w:lang w:val="en-US"/>
        </w:rPr>
        <w:t>.</w:t>
      </w:r>
    </w:p>
    <w:p w:rsidR="00937948" w:rsidRDefault="00937948" w:rsidP="00D361A3">
      <w:pPr>
        <w:spacing w:after="0" w:line="240" w:lineRule="auto"/>
        <w:ind w:left="709" w:firstLine="567"/>
        <w:jc w:val="both"/>
        <w:rPr>
          <w:rFonts w:ascii="Times New Roman" w:hAnsi="Times New Roman" w:cs="Times New Roman"/>
          <w:sz w:val="24"/>
          <w:szCs w:val="24"/>
          <w:lang w:val="en-US"/>
        </w:rPr>
      </w:pPr>
    </w:p>
    <w:tbl>
      <w:tblPr>
        <w:tblStyle w:val="TableGrid"/>
        <w:tblW w:w="0" w:type="auto"/>
        <w:tblInd w:w="1345" w:type="dxa"/>
        <w:tblLook w:val="04A0" w:firstRow="1" w:lastRow="0" w:firstColumn="1" w:lastColumn="0" w:noHBand="0" w:noVBand="1"/>
      </w:tblPr>
      <w:tblGrid>
        <w:gridCol w:w="2502"/>
        <w:gridCol w:w="2183"/>
        <w:gridCol w:w="1897"/>
      </w:tblGrid>
      <w:tr w:rsidR="00AB51AA" w:rsidRPr="00937948" w:rsidTr="00937948">
        <w:tc>
          <w:tcPr>
            <w:tcW w:w="6582" w:type="dxa"/>
            <w:gridSpan w:val="3"/>
            <w:vAlign w:val="center"/>
          </w:tcPr>
          <w:p w:rsidR="00AB51AA" w:rsidRPr="00937948" w:rsidRDefault="00AB51AA" w:rsidP="00D361A3">
            <w:pPr>
              <w:jc w:val="center"/>
              <w:rPr>
                <w:rFonts w:ascii="Times New Roman" w:hAnsi="Times New Roman" w:cs="Times New Roman"/>
                <w:b/>
                <w:sz w:val="24"/>
                <w:szCs w:val="24"/>
              </w:rPr>
            </w:pPr>
            <w:r w:rsidRPr="00937948">
              <w:rPr>
                <w:rFonts w:ascii="Times New Roman" w:hAnsi="Times New Roman" w:cs="Times New Roman"/>
                <w:b/>
                <w:i/>
                <w:sz w:val="24"/>
                <w:szCs w:val="24"/>
              </w:rPr>
              <w:t>Coefficients</w:t>
            </w:r>
            <w:r w:rsidRPr="00937948">
              <w:rPr>
                <w:rFonts w:ascii="Times New Roman" w:hAnsi="Times New Roman" w:cs="Times New Roman"/>
                <w:b/>
                <w:i/>
                <w:sz w:val="24"/>
                <w:szCs w:val="24"/>
                <w:vertAlign w:val="superscript"/>
              </w:rPr>
              <w:t>a</w:t>
            </w:r>
          </w:p>
        </w:tc>
      </w:tr>
      <w:tr w:rsidR="00AB51AA" w:rsidRPr="00937948" w:rsidTr="00937948">
        <w:tc>
          <w:tcPr>
            <w:tcW w:w="2502" w:type="dxa"/>
            <w:vAlign w:val="center"/>
          </w:tcPr>
          <w:p w:rsidR="00AB51AA" w:rsidRPr="00937948" w:rsidRDefault="00AB51AA" w:rsidP="00D361A3">
            <w:pPr>
              <w:jc w:val="center"/>
              <w:rPr>
                <w:rFonts w:ascii="Times New Roman" w:hAnsi="Times New Roman" w:cs="Times New Roman"/>
                <w:b/>
                <w:sz w:val="24"/>
                <w:szCs w:val="24"/>
              </w:rPr>
            </w:pPr>
          </w:p>
        </w:tc>
        <w:tc>
          <w:tcPr>
            <w:tcW w:w="2183" w:type="dxa"/>
            <w:vAlign w:val="center"/>
          </w:tcPr>
          <w:p w:rsidR="00AB51AA" w:rsidRPr="00937948" w:rsidRDefault="00AB51AA" w:rsidP="00D361A3">
            <w:pPr>
              <w:jc w:val="center"/>
              <w:rPr>
                <w:rFonts w:ascii="Times New Roman" w:hAnsi="Times New Roman" w:cs="Times New Roman"/>
                <w:b/>
                <w:i/>
                <w:sz w:val="24"/>
                <w:szCs w:val="24"/>
              </w:rPr>
            </w:pPr>
            <w:r w:rsidRPr="00937948">
              <w:rPr>
                <w:rFonts w:ascii="Times New Roman" w:hAnsi="Times New Roman" w:cs="Times New Roman"/>
                <w:b/>
                <w:i/>
                <w:sz w:val="24"/>
                <w:szCs w:val="24"/>
              </w:rPr>
              <w:t>Sig</w:t>
            </w:r>
          </w:p>
        </w:tc>
        <w:tc>
          <w:tcPr>
            <w:tcW w:w="1897" w:type="dxa"/>
            <w:vAlign w:val="center"/>
          </w:tcPr>
          <w:p w:rsidR="00AB51AA" w:rsidRPr="00937948" w:rsidRDefault="00AB51AA" w:rsidP="00D361A3">
            <w:pPr>
              <w:jc w:val="center"/>
              <w:rPr>
                <w:rFonts w:ascii="Times New Roman" w:hAnsi="Times New Roman" w:cs="Times New Roman"/>
                <w:b/>
                <w:sz w:val="24"/>
                <w:szCs w:val="24"/>
              </w:rPr>
            </w:pPr>
            <w:r w:rsidRPr="00937948">
              <w:rPr>
                <w:rFonts w:ascii="Times New Roman" w:hAnsi="Times New Roman" w:cs="Times New Roman"/>
                <w:b/>
                <w:sz w:val="24"/>
                <w:szCs w:val="24"/>
              </w:rPr>
              <w:t>Kriteria</w:t>
            </w:r>
          </w:p>
        </w:tc>
      </w:tr>
      <w:tr w:rsidR="00AB51AA" w:rsidRPr="00937948" w:rsidTr="00937948">
        <w:tc>
          <w:tcPr>
            <w:tcW w:w="2502" w:type="dxa"/>
            <w:vAlign w:val="center"/>
          </w:tcPr>
          <w:p w:rsidR="00AB51AA" w:rsidRPr="00937948" w:rsidRDefault="00AB51AA" w:rsidP="00D361A3">
            <w:pPr>
              <w:rPr>
                <w:rFonts w:ascii="Times New Roman" w:hAnsi="Times New Roman" w:cs="Times New Roman"/>
                <w:i/>
                <w:sz w:val="24"/>
                <w:szCs w:val="24"/>
              </w:rPr>
            </w:pPr>
            <w:r w:rsidRPr="00937948">
              <w:rPr>
                <w:rFonts w:ascii="Times New Roman" w:hAnsi="Times New Roman" w:cs="Times New Roman"/>
                <w:i/>
                <w:sz w:val="24"/>
                <w:szCs w:val="24"/>
              </w:rPr>
              <w:t>(Constant)</w:t>
            </w:r>
          </w:p>
        </w:tc>
        <w:tc>
          <w:tcPr>
            <w:tcW w:w="2183"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0,905</w:t>
            </w:r>
          </w:p>
        </w:tc>
        <w:tc>
          <w:tcPr>
            <w:tcW w:w="1897" w:type="dxa"/>
            <w:vAlign w:val="center"/>
          </w:tcPr>
          <w:p w:rsidR="00AB51AA" w:rsidRPr="00937948" w:rsidRDefault="00AB51AA" w:rsidP="00D361A3">
            <w:pPr>
              <w:jc w:val="center"/>
              <w:rPr>
                <w:rFonts w:ascii="Times New Roman" w:hAnsi="Times New Roman" w:cs="Times New Roman"/>
                <w:sz w:val="24"/>
                <w:szCs w:val="24"/>
              </w:rPr>
            </w:pPr>
          </w:p>
        </w:tc>
      </w:tr>
      <w:tr w:rsidR="00AB51AA" w:rsidRPr="00937948" w:rsidTr="00937948">
        <w:tc>
          <w:tcPr>
            <w:tcW w:w="2502" w:type="dxa"/>
            <w:vAlign w:val="center"/>
          </w:tcPr>
          <w:p w:rsidR="00AB51AA" w:rsidRPr="00937948" w:rsidRDefault="00AB51AA" w:rsidP="00D361A3">
            <w:pPr>
              <w:rPr>
                <w:rFonts w:ascii="Times New Roman" w:hAnsi="Times New Roman" w:cs="Times New Roman"/>
                <w:sz w:val="24"/>
                <w:szCs w:val="24"/>
              </w:rPr>
            </w:pPr>
            <w:r w:rsidRPr="00937948">
              <w:rPr>
                <w:rFonts w:ascii="Times New Roman" w:hAnsi="Times New Roman" w:cs="Times New Roman"/>
                <w:sz w:val="24"/>
                <w:szCs w:val="24"/>
              </w:rPr>
              <w:t>Kinerja Keuangan</w:t>
            </w:r>
          </w:p>
        </w:tc>
        <w:tc>
          <w:tcPr>
            <w:tcW w:w="2183"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0,976</w:t>
            </w:r>
          </w:p>
        </w:tc>
        <w:tc>
          <w:tcPr>
            <w:tcW w:w="1897"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P&gt;0,05</w:t>
            </w:r>
          </w:p>
        </w:tc>
      </w:tr>
      <w:tr w:rsidR="00AB51AA" w:rsidRPr="00937948" w:rsidTr="00937948">
        <w:tc>
          <w:tcPr>
            <w:tcW w:w="2502" w:type="dxa"/>
            <w:vAlign w:val="center"/>
          </w:tcPr>
          <w:p w:rsidR="00AB51AA" w:rsidRPr="00937948" w:rsidRDefault="00AB51AA" w:rsidP="00D361A3">
            <w:pPr>
              <w:rPr>
                <w:rFonts w:ascii="Times New Roman" w:hAnsi="Times New Roman" w:cs="Times New Roman"/>
                <w:sz w:val="24"/>
                <w:szCs w:val="24"/>
              </w:rPr>
            </w:pPr>
            <w:r w:rsidRPr="00937948">
              <w:rPr>
                <w:rFonts w:ascii="Times New Roman" w:hAnsi="Times New Roman" w:cs="Times New Roman"/>
                <w:sz w:val="24"/>
                <w:szCs w:val="24"/>
              </w:rPr>
              <w:t>Ukuran Perusahaan</w:t>
            </w:r>
          </w:p>
        </w:tc>
        <w:tc>
          <w:tcPr>
            <w:tcW w:w="2183"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0,660</w:t>
            </w:r>
          </w:p>
        </w:tc>
        <w:tc>
          <w:tcPr>
            <w:tcW w:w="1897"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P&gt;0,05</w:t>
            </w:r>
          </w:p>
        </w:tc>
      </w:tr>
      <w:tr w:rsidR="00AB51AA" w:rsidRPr="00937948" w:rsidTr="00937948">
        <w:tc>
          <w:tcPr>
            <w:tcW w:w="2502" w:type="dxa"/>
            <w:vAlign w:val="center"/>
          </w:tcPr>
          <w:p w:rsidR="00AB51AA" w:rsidRPr="00937948" w:rsidRDefault="00AB51AA" w:rsidP="00D361A3">
            <w:pPr>
              <w:rPr>
                <w:rFonts w:ascii="Times New Roman" w:hAnsi="Times New Roman" w:cs="Times New Roman"/>
                <w:sz w:val="24"/>
                <w:szCs w:val="24"/>
              </w:rPr>
            </w:pPr>
            <w:r w:rsidRPr="00937948">
              <w:rPr>
                <w:rFonts w:ascii="Times New Roman" w:hAnsi="Times New Roman" w:cs="Times New Roman"/>
                <w:sz w:val="24"/>
                <w:szCs w:val="24"/>
              </w:rPr>
              <w:t>Manajemen Laba</w:t>
            </w:r>
          </w:p>
        </w:tc>
        <w:tc>
          <w:tcPr>
            <w:tcW w:w="2183"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0,607</w:t>
            </w:r>
          </w:p>
        </w:tc>
        <w:tc>
          <w:tcPr>
            <w:tcW w:w="1897"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P&gt;0,05</w:t>
            </w:r>
          </w:p>
        </w:tc>
      </w:tr>
      <w:tr w:rsidR="00AB51AA" w:rsidRPr="00937948" w:rsidTr="00937948">
        <w:tc>
          <w:tcPr>
            <w:tcW w:w="2502" w:type="dxa"/>
            <w:vAlign w:val="center"/>
          </w:tcPr>
          <w:p w:rsidR="00AB51AA" w:rsidRPr="00937948" w:rsidRDefault="00AB51AA" w:rsidP="00D361A3">
            <w:pPr>
              <w:rPr>
                <w:rFonts w:ascii="Times New Roman" w:hAnsi="Times New Roman" w:cs="Times New Roman"/>
                <w:sz w:val="24"/>
                <w:szCs w:val="24"/>
              </w:rPr>
            </w:pPr>
            <w:r w:rsidRPr="00937948">
              <w:rPr>
                <w:rFonts w:ascii="Times New Roman" w:hAnsi="Times New Roman" w:cs="Times New Roman"/>
                <w:sz w:val="24"/>
                <w:szCs w:val="24"/>
              </w:rPr>
              <w:t>Kebijakan Dividen</w:t>
            </w:r>
          </w:p>
        </w:tc>
        <w:tc>
          <w:tcPr>
            <w:tcW w:w="2183"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0,785</w:t>
            </w:r>
          </w:p>
        </w:tc>
        <w:tc>
          <w:tcPr>
            <w:tcW w:w="1897" w:type="dxa"/>
            <w:vAlign w:val="center"/>
          </w:tcPr>
          <w:p w:rsidR="00AB51AA" w:rsidRPr="00937948" w:rsidRDefault="00AB51AA" w:rsidP="00D361A3">
            <w:pPr>
              <w:jc w:val="center"/>
              <w:rPr>
                <w:rFonts w:ascii="Times New Roman" w:hAnsi="Times New Roman" w:cs="Times New Roman"/>
                <w:sz w:val="24"/>
                <w:szCs w:val="24"/>
              </w:rPr>
            </w:pPr>
            <w:r w:rsidRPr="00937948">
              <w:rPr>
                <w:rFonts w:ascii="Times New Roman" w:hAnsi="Times New Roman" w:cs="Times New Roman"/>
                <w:sz w:val="24"/>
                <w:szCs w:val="24"/>
              </w:rPr>
              <w:t>P&gt;0,05</w:t>
            </w:r>
          </w:p>
        </w:tc>
      </w:tr>
    </w:tbl>
    <w:p w:rsidR="0099078F" w:rsidRDefault="00937948" w:rsidP="00D361A3">
      <w:pPr>
        <w:spacing w:after="0" w:line="240" w:lineRule="auto"/>
        <w:ind w:left="709" w:firstLine="567"/>
        <w:jc w:val="both"/>
        <w:rPr>
          <w:rFonts w:ascii="Times New Roman" w:hAnsi="Times New Roman" w:cs="Times New Roman"/>
          <w:sz w:val="20"/>
          <w:szCs w:val="24"/>
          <w:lang w:val="en-US"/>
        </w:rPr>
      </w:pPr>
      <w:r>
        <w:rPr>
          <w:rFonts w:ascii="Times New Roman" w:hAnsi="Times New Roman" w:cs="Times New Roman"/>
          <w:sz w:val="24"/>
          <w:szCs w:val="24"/>
          <w:lang w:val="en-US"/>
        </w:rPr>
        <w:t xml:space="preserve"> </w:t>
      </w:r>
      <w:r w:rsidR="00761E40" w:rsidRPr="00937948">
        <w:rPr>
          <w:rFonts w:ascii="Times New Roman" w:hAnsi="Times New Roman" w:cs="Times New Roman"/>
          <w:sz w:val="24"/>
          <w:szCs w:val="24"/>
          <w:lang w:val="en-US"/>
        </w:rPr>
        <w:t>Sumber: Data diolah</w:t>
      </w:r>
      <w:r w:rsidR="00761E40" w:rsidRPr="00761E40">
        <w:rPr>
          <w:rFonts w:ascii="Times New Roman" w:hAnsi="Times New Roman" w:cs="Times New Roman"/>
          <w:sz w:val="20"/>
          <w:szCs w:val="24"/>
          <w:lang w:val="en-US"/>
        </w:rPr>
        <w:t>.</w:t>
      </w:r>
    </w:p>
    <w:p w:rsidR="00937948" w:rsidRPr="00761E40" w:rsidRDefault="00937948" w:rsidP="00D361A3">
      <w:pPr>
        <w:spacing w:after="0" w:line="240" w:lineRule="auto"/>
        <w:ind w:left="709" w:firstLine="567"/>
        <w:jc w:val="both"/>
        <w:rPr>
          <w:rFonts w:ascii="Times New Roman" w:hAnsi="Times New Roman" w:cs="Times New Roman"/>
          <w:sz w:val="24"/>
          <w:szCs w:val="24"/>
          <w:lang w:val="en-US"/>
        </w:rPr>
      </w:pPr>
    </w:p>
    <w:p w:rsidR="00726133" w:rsidRDefault="00726133" w:rsidP="00D361A3">
      <w:pPr>
        <w:spacing w:after="0" w:line="240" w:lineRule="auto"/>
        <w:ind w:left="709" w:firstLine="567"/>
        <w:jc w:val="both"/>
        <w:rPr>
          <w:rFonts w:ascii="Times New Roman" w:hAnsi="Times New Roman" w:cs="Times New Roman"/>
          <w:sz w:val="24"/>
          <w:szCs w:val="24"/>
        </w:rPr>
      </w:pPr>
      <w:r w:rsidRPr="00726133">
        <w:rPr>
          <w:rFonts w:ascii="Times New Roman" w:hAnsi="Times New Roman" w:cs="Times New Roman"/>
          <w:sz w:val="24"/>
          <w:szCs w:val="24"/>
        </w:rPr>
        <w:t xml:space="preserve">Untuk menambah ketepatan uji heterokedasitas, dilakukan uji statistik dengan uji glejser. Sebuah model regresi dikatakan terbebas dari heterokedasitas apabila nilai signifikansi </w:t>
      </w:r>
      <w:r w:rsidRPr="00726133">
        <w:rPr>
          <w:rFonts w:ascii="Times New Roman" w:hAnsi="Times New Roman" w:cs="Times New Roman"/>
          <w:i/>
          <w:sz w:val="24"/>
          <w:szCs w:val="24"/>
        </w:rPr>
        <w:t>absolute residual</w:t>
      </w:r>
      <w:r w:rsidRPr="00726133">
        <w:rPr>
          <w:rFonts w:ascii="Times New Roman" w:hAnsi="Times New Roman" w:cs="Times New Roman"/>
          <w:sz w:val="24"/>
          <w:szCs w:val="24"/>
        </w:rPr>
        <w:t>nya lebih dari 0,05.</w:t>
      </w:r>
    </w:p>
    <w:p w:rsidR="008902DF" w:rsidRPr="00726133" w:rsidRDefault="008902DF" w:rsidP="00D361A3">
      <w:pPr>
        <w:spacing w:after="0" w:line="240" w:lineRule="auto"/>
        <w:ind w:left="709" w:firstLine="567"/>
        <w:jc w:val="both"/>
        <w:rPr>
          <w:rFonts w:ascii="Times New Roman" w:hAnsi="Times New Roman" w:cs="Times New Roman"/>
          <w:sz w:val="24"/>
          <w:szCs w:val="24"/>
        </w:rPr>
      </w:pPr>
    </w:p>
    <w:p w:rsidR="00511F73" w:rsidRPr="00621442" w:rsidRDefault="00511F73" w:rsidP="00D361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Hasil Analisis Regresi Berganda</w:t>
      </w:r>
    </w:p>
    <w:p w:rsidR="00511F73" w:rsidRPr="00761E40" w:rsidRDefault="008F6B5F" w:rsidP="00D361A3">
      <w:pPr>
        <w:pStyle w:val="ListParagraph"/>
        <w:numPr>
          <w:ilvl w:val="0"/>
          <w:numId w:val="4"/>
        </w:numPr>
        <w:spacing w:after="0" w:line="240" w:lineRule="auto"/>
        <w:jc w:val="both"/>
        <w:rPr>
          <w:rFonts w:ascii="Times New Roman" w:hAnsi="Times New Roman" w:cs="Times New Roman"/>
          <w:b/>
        </w:rPr>
      </w:pPr>
      <w:r>
        <w:rPr>
          <w:rFonts w:ascii="Times New Roman" w:hAnsi="Times New Roman" w:cs="Times New Roman"/>
          <w:b/>
        </w:rPr>
        <w:t>Hasil Uji Koefisien Determinasi (R</w:t>
      </w:r>
      <w:r w:rsidRPr="008F6B5F">
        <w:rPr>
          <w:rFonts w:ascii="Times New Roman" w:hAnsi="Times New Roman" w:cs="Times New Roman"/>
          <w:b/>
          <w:vertAlign w:val="superscript"/>
        </w:rPr>
        <w:t>2</w:t>
      </w:r>
      <w:r>
        <w:rPr>
          <w:rFonts w:ascii="Times New Roman" w:hAnsi="Times New Roman" w:cs="Times New Roman"/>
          <w:b/>
        </w:rPr>
        <w:t>)</w:t>
      </w:r>
    </w:p>
    <w:p w:rsidR="00761E40" w:rsidRDefault="00D329EC" w:rsidP="00D361A3">
      <w:pPr>
        <w:pStyle w:val="ListParagraph"/>
        <w:tabs>
          <w:tab w:val="left" w:pos="709"/>
        </w:tabs>
        <w:spacing w:before="240" w:line="240" w:lineRule="auto"/>
        <w:ind w:left="709" w:firstLine="567"/>
        <w:jc w:val="both"/>
        <w:rPr>
          <w:rFonts w:ascii="Times New Roman" w:hAnsi="Times New Roman" w:cs="Times New Roman"/>
        </w:rPr>
      </w:pPr>
      <w:r>
        <w:rPr>
          <w:rFonts w:ascii="Times New Roman" w:hAnsi="Times New Roman" w:cs="Times New Roman"/>
        </w:rPr>
        <w:t xml:space="preserve"> </w:t>
      </w:r>
      <w:r w:rsidR="008F6B5F">
        <w:rPr>
          <w:rFonts w:ascii="Times New Roman" w:hAnsi="Times New Roman" w:cs="Times New Roman"/>
        </w:rPr>
        <w:t>Besarnya pengaruh variabel independen terhadap variasi variabel dependen dapat diketahui melalui besarnya nilai koefisien determinasi (R</w:t>
      </w:r>
      <w:r w:rsidR="008F6B5F">
        <w:rPr>
          <w:rFonts w:ascii="Times New Roman" w:hAnsi="Times New Roman" w:cs="Times New Roman"/>
          <w:vertAlign w:val="superscript"/>
        </w:rPr>
        <w:t>2</w:t>
      </w:r>
      <w:r w:rsidR="008F6B5F">
        <w:rPr>
          <w:rFonts w:ascii="Times New Roman" w:hAnsi="Times New Roman" w:cs="Times New Roman"/>
        </w:rPr>
        <w:t>), yang berada antara n</w:t>
      </w:r>
      <w:r>
        <w:rPr>
          <w:rFonts w:ascii="Times New Roman" w:hAnsi="Times New Roman" w:cs="Times New Roman"/>
        </w:rPr>
        <w:t xml:space="preserve">ol dan satu. (Ghozali, 2016).  </w:t>
      </w:r>
    </w:p>
    <w:tbl>
      <w:tblPr>
        <w:tblStyle w:val="TableGrid"/>
        <w:tblpPr w:leftFromText="180" w:rightFromText="180" w:vertAnchor="page" w:horzAnchor="margin" w:tblpXSpec="right" w:tblpY="919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
        <w:gridCol w:w="754"/>
        <w:gridCol w:w="1097"/>
        <w:gridCol w:w="1847"/>
        <w:gridCol w:w="2135"/>
      </w:tblGrid>
      <w:tr w:rsidR="00937948" w:rsidTr="00937948">
        <w:tc>
          <w:tcPr>
            <w:tcW w:w="6660" w:type="dxa"/>
            <w:gridSpan w:val="5"/>
            <w:tcBorders>
              <w:top w:val="nil"/>
              <w:left w:val="nil"/>
              <w:bottom w:val="single" w:sz="18" w:space="0" w:color="auto"/>
              <w:right w:val="nil"/>
            </w:tcBorders>
            <w:vAlign w:val="bottom"/>
            <w:hideMark/>
          </w:tcPr>
          <w:p w:rsidR="00937948" w:rsidRDefault="00937948" w:rsidP="00937948">
            <w:pPr>
              <w:pStyle w:val="ListParagraph"/>
              <w:jc w:val="center"/>
              <w:rPr>
                <w:rFonts w:ascii="Arial" w:hAnsi="Arial" w:cs="Arial"/>
                <w:sz w:val="18"/>
              </w:rPr>
            </w:pPr>
            <w:r>
              <w:rPr>
                <w:rFonts w:ascii="Arial" w:hAnsi="Arial" w:cs="Arial"/>
                <w:b/>
                <w:bCs/>
                <w:color w:val="000000"/>
                <w:sz w:val="18"/>
              </w:rPr>
              <w:t>Model Summary</w:t>
            </w:r>
            <w:r>
              <w:rPr>
                <w:rFonts w:ascii="Arial" w:hAnsi="Arial" w:cs="Arial"/>
                <w:b/>
                <w:bCs/>
                <w:color w:val="000000"/>
                <w:sz w:val="18"/>
                <w:vertAlign w:val="superscript"/>
              </w:rPr>
              <w:t>b</w:t>
            </w:r>
          </w:p>
        </w:tc>
      </w:tr>
      <w:tr w:rsidR="00937948" w:rsidTr="00937948">
        <w:trPr>
          <w:trHeight w:val="552"/>
        </w:trPr>
        <w:tc>
          <w:tcPr>
            <w:tcW w:w="827" w:type="dxa"/>
            <w:tcBorders>
              <w:top w:val="single" w:sz="18" w:space="0" w:color="auto"/>
              <w:left w:val="single" w:sz="18" w:space="0" w:color="auto"/>
              <w:bottom w:val="single" w:sz="18" w:space="0" w:color="auto"/>
              <w:right w:val="single" w:sz="12" w:space="0" w:color="auto"/>
            </w:tcBorders>
            <w:vAlign w:val="bottom"/>
            <w:hideMark/>
          </w:tcPr>
          <w:p w:rsidR="00937948" w:rsidRDefault="00937948" w:rsidP="00937948">
            <w:pPr>
              <w:autoSpaceDE w:val="0"/>
              <w:autoSpaceDN w:val="0"/>
              <w:adjustRightInd w:val="0"/>
              <w:ind w:left="60" w:right="60"/>
              <w:jc w:val="center"/>
              <w:rPr>
                <w:rFonts w:ascii="Arial" w:hAnsi="Arial" w:cs="Arial"/>
                <w:color w:val="000000"/>
                <w:sz w:val="18"/>
                <w:szCs w:val="24"/>
              </w:rPr>
            </w:pPr>
            <w:r>
              <w:rPr>
                <w:rFonts w:ascii="Arial" w:hAnsi="Arial" w:cs="Arial"/>
                <w:color w:val="000000"/>
                <w:sz w:val="18"/>
                <w:szCs w:val="24"/>
              </w:rPr>
              <w:t>Model</w:t>
            </w:r>
          </w:p>
        </w:tc>
        <w:tc>
          <w:tcPr>
            <w:tcW w:w="0" w:type="auto"/>
            <w:tcBorders>
              <w:top w:val="single" w:sz="18" w:space="0" w:color="auto"/>
              <w:left w:val="single" w:sz="12" w:space="0" w:color="auto"/>
              <w:bottom w:val="single" w:sz="18" w:space="0" w:color="auto"/>
              <w:right w:val="single" w:sz="4" w:space="0" w:color="auto"/>
            </w:tcBorders>
            <w:vAlign w:val="bottom"/>
            <w:hideMark/>
          </w:tcPr>
          <w:p w:rsidR="00937948" w:rsidRDefault="00937948" w:rsidP="00937948">
            <w:pPr>
              <w:autoSpaceDE w:val="0"/>
              <w:autoSpaceDN w:val="0"/>
              <w:adjustRightInd w:val="0"/>
              <w:ind w:left="60" w:right="60"/>
              <w:jc w:val="center"/>
              <w:rPr>
                <w:rFonts w:ascii="Arial" w:hAnsi="Arial" w:cs="Arial"/>
                <w:color w:val="000000"/>
                <w:sz w:val="18"/>
                <w:szCs w:val="24"/>
              </w:rPr>
            </w:pPr>
            <w:r>
              <w:rPr>
                <w:rFonts w:ascii="Arial" w:hAnsi="Arial" w:cs="Arial"/>
                <w:color w:val="000000"/>
                <w:sz w:val="18"/>
                <w:szCs w:val="24"/>
              </w:rPr>
              <w:t>R</w:t>
            </w:r>
          </w:p>
        </w:tc>
        <w:tc>
          <w:tcPr>
            <w:tcW w:w="0" w:type="auto"/>
            <w:tcBorders>
              <w:top w:val="single" w:sz="18" w:space="0" w:color="auto"/>
              <w:left w:val="single" w:sz="4" w:space="0" w:color="auto"/>
              <w:bottom w:val="single" w:sz="18" w:space="0" w:color="auto"/>
              <w:right w:val="single" w:sz="4" w:space="0" w:color="auto"/>
            </w:tcBorders>
            <w:vAlign w:val="bottom"/>
            <w:hideMark/>
          </w:tcPr>
          <w:p w:rsidR="00937948" w:rsidRDefault="00937948" w:rsidP="00937948">
            <w:pPr>
              <w:autoSpaceDE w:val="0"/>
              <w:autoSpaceDN w:val="0"/>
              <w:adjustRightInd w:val="0"/>
              <w:ind w:left="60" w:right="60"/>
              <w:jc w:val="center"/>
              <w:rPr>
                <w:rFonts w:ascii="Arial" w:hAnsi="Arial" w:cs="Arial"/>
                <w:color w:val="000000"/>
                <w:sz w:val="18"/>
                <w:szCs w:val="24"/>
              </w:rPr>
            </w:pPr>
            <w:r>
              <w:rPr>
                <w:rFonts w:ascii="Arial" w:hAnsi="Arial" w:cs="Arial"/>
                <w:color w:val="000000"/>
                <w:sz w:val="18"/>
                <w:szCs w:val="24"/>
              </w:rPr>
              <w:t>R Square</w:t>
            </w:r>
          </w:p>
        </w:tc>
        <w:tc>
          <w:tcPr>
            <w:tcW w:w="0" w:type="auto"/>
            <w:tcBorders>
              <w:top w:val="single" w:sz="18" w:space="0" w:color="auto"/>
              <w:left w:val="single" w:sz="4" w:space="0" w:color="auto"/>
              <w:bottom w:val="single" w:sz="18" w:space="0" w:color="auto"/>
              <w:right w:val="single" w:sz="4" w:space="0" w:color="auto"/>
            </w:tcBorders>
            <w:vAlign w:val="bottom"/>
            <w:hideMark/>
          </w:tcPr>
          <w:p w:rsidR="00937948" w:rsidRDefault="00937948" w:rsidP="00937948">
            <w:pPr>
              <w:autoSpaceDE w:val="0"/>
              <w:autoSpaceDN w:val="0"/>
              <w:adjustRightInd w:val="0"/>
              <w:ind w:left="60" w:right="60"/>
              <w:jc w:val="center"/>
              <w:rPr>
                <w:rFonts w:ascii="Arial" w:hAnsi="Arial" w:cs="Arial"/>
                <w:color w:val="000000"/>
                <w:sz w:val="18"/>
                <w:szCs w:val="24"/>
              </w:rPr>
            </w:pPr>
            <w:r>
              <w:rPr>
                <w:rFonts w:ascii="Arial" w:hAnsi="Arial" w:cs="Arial"/>
                <w:color w:val="000000"/>
                <w:sz w:val="18"/>
                <w:szCs w:val="24"/>
              </w:rPr>
              <w:t>Adjusted R Square</w:t>
            </w:r>
          </w:p>
        </w:tc>
        <w:tc>
          <w:tcPr>
            <w:tcW w:w="2135" w:type="dxa"/>
            <w:tcBorders>
              <w:top w:val="single" w:sz="18" w:space="0" w:color="auto"/>
              <w:left w:val="single" w:sz="4" w:space="0" w:color="auto"/>
              <w:bottom w:val="single" w:sz="18" w:space="0" w:color="auto"/>
              <w:right w:val="single" w:sz="18" w:space="0" w:color="auto"/>
            </w:tcBorders>
            <w:vAlign w:val="bottom"/>
            <w:hideMark/>
          </w:tcPr>
          <w:p w:rsidR="00937948" w:rsidRDefault="00937948" w:rsidP="00937948">
            <w:pPr>
              <w:autoSpaceDE w:val="0"/>
              <w:autoSpaceDN w:val="0"/>
              <w:adjustRightInd w:val="0"/>
              <w:ind w:left="60" w:right="60"/>
              <w:jc w:val="center"/>
              <w:rPr>
                <w:rFonts w:ascii="Arial" w:hAnsi="Arial" w:cs="Arial"/>
                <w:color w:val="000000"/>
                <w:sz w:val="18"/>
                <w:szCs w:val="24"/>
              </w:rPr>
            </w:pPr>
            <w:r>
              <w:rPr>
                <w:rFonts w:ascii="Arial" w:hAnsi="Arial" w:cs="Arial"/>
                <w:color w:val="000000"/>
                <w:sz w:val="18"/>
                <w:szCs w:val="24"/>
              </w:rPr>
              <w:t>Std. Error of the Estimate</w:t>
            </w:r>
          </w:p>
        </w:tc>
      </w:tr>
      <w:tr w:rsidR="00937948" w:rsidTr="00937948">
        <w:trPr>
          <w:trHeight w:val="615"/>
        </w:trPr>
        <w:tc>
          <w:tcPr>
            <w:tcW w:w="827" w:type="dxa"/>
            <w:tcBorders>
              <w:top w:val="single" w:sz="18" w:space="0" w:color="auto"/>
              <w:left w:val="single" w:sz="18" w:space="0" w:color="auto"/>
              <w:bottom w:val="nil"/>
              <w:right w:val="single" w:sz="12" w:space="0" w:color="auto"/>
            </w:tcBorders>
            <w:vAlign w:val="center"/>
            <w:hideMark/>
          </w:tcPr>
          <w:p w:rsidR="00937948" w:rsidRDefault="00937948" w:rsidP="00937948">
            <w:pPr>
              <w:autoSpaceDE w:val="0"/>
              <w:autoSpaceDN w:val="0"/>
              <w:adjustRightInd w:val="0"/>
              <w:spacing w:line="360" w:lineRule="auto"/>
              <w:ind w:left="60" w:right="60"/>
              <w:rPr>
                <w:rFonts w:ascii="Arial" w:hAnsi="Arial" w:cs="Arial"/>
                <w:color w:val="000000"/>
                <w:sz w:val="18"/>
                <w:szCs w:val="24"/>
              </w:rPr>
            </w:pPr>
            <w:r>
              <w:rPr>
                <w:rFonts w:ascii="Arial" w:hAnsi="Arial" w:cs="Arial"/>
                <w:color w:val="000000"/>
                <w:sz w:val="18"/>
                <w:szCs w:val="24"/>
              </w:rPr>
              <w:t>1</w:t>
            </w:r>
          </w:p>
        </w:tc>
        <w:tc>
          <w:tcPr>
            <w:tcW w:w="0" w:type="auto"/>
            <w:tcBorders>
              <w:top w:val="single" w:sz="18" w:space="0" w:color="auto"/>
              <w:left w:val="single" w:sz="12" w:space="0" w:color="auto"/>
              <w:bottom w:val="nil"/>
              <w:right w:val="single" w:sz="4" w:space="0" w:color="auto"/>
            </w:tcBorders>
            <w:vAlign w:val="center"/>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.471</w:t>
            </w:r>
            <w:r>
              <w:rPr>
                <w:rFonts w:ascii="Arial" w:hAnsi="Arial" w:cs="Arial"/>
                <w:color w:val="000000"/>
                <w:sz w:val="18"/>
                <w:szCs w:val="24"/>
                <w:vertAlign w:val="superscript"/>
              </w:rPr>
              <w:t>a</w:t>
            </w:r>
          </w:p>
        </w:tc>
        <w:tc>
          <w:tcPr>
            <w:tcW w:w="0" w:type="auto"/>
            <w:tcBorders>
              <w:top w:val="single" w:sz="18" w:space="0" w:color="auto"/>
              <w:left w:val="single" w:sz="4" w:space="0" w:color="auto"/>
              <w:bottom w:val="nil"/>
              <w:right w:val="single" w:sz="4" w:space="0" w:color="auto"/>
            </w:tcBorders>
            <w:vAlign w:val="center"/>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.222</w:t>
            </w:r>
          </w:p>
        </w:tc>
        <w:tc>
          <w:tcPr>
            <w:tcW w:w="0" w:type="auto"/>
            <w:tcBorders>
              <w:top w:val="single" w:sz="18" w:space="0" w:color="auto"/>
              <w:left w:val="single" w:sz="4" w:space="0" w:color="auto"/>
              <w:bottom w:val="nil"/>
              <w:right w:val="single" w:sz="4" w:space="0" w:color="auto"/>
            </w:tcBorders>
            <w:vAlign w:val="center"/>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.165</w:t>
            </w:r>
          </w:p>
        </w:tc>
        <w:tc>
          <w:tcPr>
            <w:tcW w:w="2135" w:type="dxa"/>
            <w:tcBorders>
              <w:top w:val="single" w:sz="18" w:space="0" w:color="auto"/>
              <w:left w:val="single" w:sz="4" w:space="0" w:color="auto"/>
              <w:bottom w:val="nil"/>
              <w:right w:val="single" w:sz="18" w:space="0" w:color="auto"/>
            </w:tcBorders>
            <w:vAlign w:val="center"/>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.25920</w:t>
            </w:r>
          </w:p>
        </w:tc>
      </w:tr>
      <w:tr w:rsidR="00937948" w:rsidTr="00937948">
        <w:trPr>
          <w:trHeight w:val="447"/>
        </w:trPr>
        <w:tc>
          <w:tcPr>
            <w:tcW w:w="827" w:type="dxa"/>
            <w:tcBorders>
              <w:top w:val="nil"/>
              <w:left w:val="single" w:sz="18" w:space="0" w:color="auto"/>
              <w:bottom w:val="single" w:sz="18" w:space="0" w:color="auto"/>
              <w:right w:val="single" w:sz="12" w:space="0" w:color="auto"/>
            </w:tcBorders>
            <w:hideMark/>
          </w:tcPr>
          <w:p w:rsidR="00937948" w:rsidRDefault="00937948" w:rsidP="00937948">
            <w:pPr>
              <w:autoSpaceDE w:val="0"/>
              <w:autoSpaceDN w:val="0"/>
              <w:adjustRightInd w:val="0"/>
              <w:spacing w:line="360" w:lineRule="auto"/>
              <w:ind w:left="60" w:right="60"/>
              <w:rPr>
                <w:rFonts w:ascii="Arial" w:hAnsi="Arial" w:cs="Arial"/>
                <w:color w:val="000000"/>
                <w:sz w:val="18"/>
                <w:szCs w:val="24"/>
              </w:rPr>
            </w:pPr>
            <w:r>
              <w:rPr>
                <w:rFonts w:ascii="Arial" w:hAnsi="Arial" w:cs="Arial"/>
                <w:color w:val="000000"/>
                <w:sz w:val="18"/>
                <w:szCs w:val="24"/>
              </w:rPr>
              <w:t>2</w:t>
            </w:r>
          </w:p>
        </w:tc>
        <w:tc>
          <w:tcPr>
            <w:tcW w:w="0" w:type="auto"/>
            <w:tcBorders>
              <w:top w:val="nil"/>
              <w:left w:val="single" w:sz="12" w:space="0" w:color="auto"/>
              <w:bottom w:val="single" w:sz="18" w:space="0" w:color="auto"/>
              <w:right w:val="single" w:sz="4" w:space="0" w:color="auto"/>
            </w:tcBorders>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.530</w:t>
            </w:r>
            <w:r>
              <w:rPr>
                <w:rFonts w:ascii="Arial" w:hAnsi="Arial" w:cs="Arial"/>
                <w:color w:val="000000"/>
                <w:sz w:val="18"/>
                <w:szCs w:val="24"/>
                <w:vertAlign w:val="superscript"/>
              </w:rPr>
              <w:t>a</w:t>
            </w:r>
          </w:p>
        </w:tc>
        <w:tc>
          <w:tcPr>
            <w:tcW w:w="0" w:type="auto"/>
            <w:tcBorders>
              <w:top w:val="nil"/>
              <w:left w:val="single" w:sz="4" w:space="0" w:color="auto"/>
              <w:bottom w:val="single" w:sz="18" w:space="0" w:color="auto"/>
              <w:right w:val="single" w:sz="4" w:space="0" w:color="auto"/>
            </w:tcBorders>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.281</w:t>
            </w:r>
          </w:p>
        </w:tc>
        <w:tc>
          <w:tcPr>
            <w:tcW w:w="0" w:type="auto"/>
            <w:tcBorders>
              <w:top w:val="nil"/>
              <w:left w:val="single" w:sz="4" w:space="0" w:color="auto"/>
              <w:bottom w:val="single" w:sz="18" w:space="0" w:color="auto"/>
              <w:right w:val="single" w:sz="4" w:space="0" w:color="auto"/>
            </w:tcBorders>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.184</w:t>
            </w:r>
          </w:p>
        </w:tc>
        <w:tc>
          <w:tcPr>
            <w:tcW w:w="2135" w:type="dxa"/>
            <w:tcBorders>
              <w:top w:val="nil"/>
              <w:left w:val="single" w:sz="4" w:space="0" w:color="auto"/>
              <w:bottom w:val="single" w:sz="18" w:space="0" w:color="auto"/>
              <w:right w:val="single" w:sz="18" w:space="0" w:color="auto"/>
            </w:tcBorders>
            <w:hideMark/>
          </w:tcPr>
          <w:p w:rsidR="00937948" w:rsidRDefault="00937948" w:rsidP="00937948">
            <w:pPr>
              <w:autoSpaceDE w:val="0"/>
              <w:autoSpaceDN w:val="0"/>
              <w:adjustRightInd w:val="0"/>
              <w:spacing w:line="360" w:lineRule="auto"/>
              <w:ind w:left="60" w:right="60"/>
              <w:jc w:val="right"/>
              <w:rPr>
                <w:rFonts w:ascii="Arial" w:hAnsi="Arial" w:cs="Arial"/>
                <w:color w:val="000000"/>
                <w:sz w:val="18"/>
                <w:szCs w:val="24"/>
              </w:rPr>
            </w:pPr>
            <w:r>
              <w:rPr>
                <w:rFonts w:ascii="Arial" w:hAnsi="Arial" w:cs="Arial"/>
                <w:color w:val="000000"/>
                <w:sz w:val="18"/>
                <w:szCs w:val="24"/>
              </w:rPr>
              <w:t>.205628</w:t>
            </w:r>
          </w:p>
        </w:tc>
      </w:tr>
    </w:tbl>
    <w:p w:rsidR="00761E40" w:rsidRPr="00937948" w:rsidRDefault="00761E40" w:rsidP="00787B0D">
      <w:pPr>
        <w:spacing w:line="240" w:lineRule="auto"/>
        <w:ind w:firstLine="1260"/>
        <w:jc w:val="both"/>
        <w:rPr>
          <w:rFonts w:ascii="Times New Roman" w:hAnsi="Times New Roman" w:cs="Times New Roman"/>
          <w:sz w:val="24"/>
          <w:lang w:val="en-US"/>
        </w:rPr>
      </w:pPr>
      <w:r w:rsidRPr="00937948">
        <w:rPr>
          <w:rFonts w:ascii="Times New Roman" w:hAnsi="Times New Roman" w:cs="Times New Roman"/>
          <w:sz w:val="24"/>
          <w:lang w:val="en-US"/>
        </w:rPr>
        <w:t>Sumber: Data diolah.</w:t>
      </w:r>
    </w:p>
    <w:p w:rsidR="00726133" w:rsidRDefault="00AB51AA" w:rsidP="00D361A3">
      <w:pPr>
        <w:spacing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Ber</w:t>
      </w:r>
      <w:r w:rsidR="008902DF">
        <w:rPr>
          <w:rFonts w:ascii="Times New Roman" w:hAnsi="Times New Roman" w:cs="Times New Roman"/>
          <w:sz w:val="24"/>
          <w:szCs w:val="24"/>
        </w:rPr>
        <w:t xml:space="preserve">dasarkan model 1 dalam tabel </w:t>
      </w:r>
      <w:r>
        <w:rPr>
          <w:rFonts w:ascii="Times New Roman" w:hAnsi="Times New Roman" w:cs="Times New Roman"/>
          <w:sz w:val="24"/>
          <w:szCs w:val="24"/>
        </w:rPr>
        <w:t xml:space="preserve">di atas, dapat dilihat bahwa nilai </w:t>
      </w:r>
      <w:r w:rsidRPr="000A1FF9">
        <w:rPr>
          <w:rFonts w:ascii="Times New Roman" w:hAnsi="Times New Roman" w:cs="Times New Roman"/>
          <w:sz w:val="24"/>
          <w:szCs w:val="24"/>
        </w:rPr>
        <w:t>Adjusted</w:t>
      </w:r>
      <w:r>
        <w:rPr>
          <w:rFonts w:ascii="Times New Roman" w:hAnsi="Times New Roman" w:cs="Times New Roman"/>
          <w:sz w:val="24"/>
          <w:szCs w:val="24"/>
        </w:rPr>
        <w:t xml:space="preserve"> </w:t>
      </w:r>
      <w:r w:rsidRPr="000A1FF9">
        <w:rPr>
          <w:rFonts w:ascii="Times New Roman" w:hAnsi="Times New Roman" w:cs="Times New Roman"/>
          <w:sz w:val="24"/>
          <w:szCs w:val="24"/>
        </w:rPr>
        <w:t>R Square</w:t>
      </w:r>
      <w:r>
        <w:rPr>
          <w:rFonts w:ascii="Times New Roman" w:hAnsi="Times New Roman" w:cs="Times New Roman"/>
          <w:sz w:val="24"/>
          <w:szCs w:val="24"/>
        </w:rPr>
        <w:t xml:space="preserve"> sebesar 0,165, atau dapat disimpulkan bahwa 16,5% variabel </w:t>
      </w:r>
      <w:r w:rsidRPr="000A1FF9">
        <w:rPr>
          <w:rFonts w:ascii="Times New Roman" w:hAnsi="Times New Roman" w:cs="Times New Roman"/>
          <w:sz w:val="24"/>
          <w:szCs w:val="24"/>
        </w:rPr>
        <w:t>Return</w:t>
      </w:r>
      <w:r>
        <w:rPr>
          <w:rFonts w:ascii="Times New Roman" w:hAnsi="Times New Roman" w:cs="Times New Roman"/>
          <w:sz w:val="24"/>
          <w:szCs w:val="24"/>
        </w:rPr>
        <w:t xml:space="preserve"> Saham dijelaskan oleh variabel Kinerja Keuangan, Ukuran Perusahaan, dan Manajemen Laba. Sisanya yaitu 83,5% dijelaskan oleh faktor-faktor selain variabel yang digunakan dalam penelitian ini. Berdasarkan model 2 terjadi kenaikan </w:t>
      </w:r>
      <w:r w:rsidRPr="000A1FF9">
        <w:rPr>
          <w:rFonts w:ascii="Times New Roman" w:hAnsi="Times New Roman" w:cs="Times New Roman"/>
          <w:sz w:val="24"/>
          <w:szCs w:val="24"/>
        </w:rPr>
        <w:t>Adjusted R Square</w:t>
      </w:r>
      <w:r>
        <w:rPr>
          <w:rFonts w:ascii="Times New Roman" w:hAnsi="Times New Roman" w:cs="Times New Roman"/>
          <w:sz w:val="24"/>
          <w:szCs w:val="24"/>
        </w:rPr>
        <w:t xml:space="preserve"> dengan nilai 0,184 atau sebesar 18,4% dan sisanya sebesar 81,6% dijelaskan oleh faktor lain selain variabel yang digunakan dalam penelitian ini.</w:t>
      </w:r>
    </w:p>
    <w:p w:rsidR="00787B0D" w:rsidRDefault="00787B0D" w:rsidP="00D361A3">
      <w:pPr>
        <w:spacing w:line="240" w:lineRule="auto"/>
        <w:ind w:left="709" w:firstLine="567"/>
        <w:jc w:val="both"/>
        <w:rPr>
          <w:rFonts w:ascii="Times New Roman" w:hAnsi="Times New Roman" w:cs="Times New Roman"/>
          <w:sz w:val="24"/>
          <w:szCs w:val="24"/>
        </w:rPr>
      </w:pPr>
    </w:p>
    <w:p w:rsidR="00787B0D" w:rsidRPr="008F6B5F" w:rsidRDefault="00787B0D" w:rsidP="00D361A3">
      <w:pPr>
        <w:spacing w:line="240" w:lineRule="auto"/>
        <w:ind w:left="709" w:firstLine="567"/>
        <w:jc w:val="both"/>
        <w:rPr>
          <w:rFonts w:ascii="Times New Roman" w:hAnsi="Times New Roman" w:cs="Times New Roman"/>
          <w:sz w:val="24"/>
          <w:szCs w:val="24"/>
        </w:rPr>
      </w:pPr>
    </w:p>
    <w:p w:rsidR="008F6B5F" w:rsidRDefault="008F6B5F" w:rsidP="00D361A3">
      <w:pPr>
        <w:pStyle w:val="ListParagraph"/>
        <w:numPr>
          <w:ilvl w:val="0"/>
          <w:numId w:val="4"/>
        </w:numPr>
        <w:spacing w:line="240" w:lineRule="auto"/>
        <w:jc w:val="both"/>
        <w:rPr>
          <w:rFonts w:ascii="Times New Roman" w:hAnsi="Times New Roman" w:cs="Times New Roman"/>
          <w:b/>
        </w:rPr>
      </w:pPr>
      <w:r>
        <w:rPr>
          <w:rFonts w:ascii="Times New Roman" w:hAnsi="Times New Roman" w:cs="Times New Roman"/>
          <w:b/>
        </w:rPr>
        <w:t>Hasil Uji Signfikan Simultan (Uji F)</w:t>
      </w:r>
    </w:p>
    <w:p w:rsidR="00B620F9" w:rsidRDefault="008F6B5F" w:rsidP="00D361A3">
      <w:pPr>
        <w:pStyle w:val="ListParagraph"/>
        <w:spacing w:line="240" w:lineRule="auto"/>
        <w:ind w:firstLine="698"/>
        <w:jc w:val="both"/>
        <w:rPr>
          <w:rFonts w:ascii="Times New Roman" w:hAnsi="Times New Roman" w:cs="Times New Roman"/>
        </w:rPr>
      </w:pPr>
      <w:r w:rsidRPr="008F6B5F">
        <w:rPr>
          <w:rFonts w:ascii="Times New Roman" w:hAnsi="Times New Roman" w:cs="Times New Roman"/>
        </w:rPr>
        <w:lastRenderedPageBreak/>
        <w:t>Uji statistik F dilakukan untuk menguji apakah model yang digunakan sudah signifikan. Hal tersebut dapat dilihat apabila nilai signifikansi &lt;0,05 yang merupakan indikasi bahwa model tersebut sudah tepat.</w:t>
      </w: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04"/>
        <w:gridCol w:w="2334"/>
        <w:gridCol w:w="1044"/>
        <w:gridCol w:w="361"/>
        <w:gridCol w:w="415"/>
        <w:gridCol w:w="415"/>
        <w:gridCol w:w="520"/>
        <w:gridCol w:w="504"/>
      </w:tblGrid>
      <w:tr w:rsidR="00AB51AA" w:rsidTr="009C4D1D">
        <w:trPr>
          <w:cantSplit/>
        </w:trPr>
        <w:tc>
          <w:tcPr>
            <w:tcW w:w="6736" w:type="dxa"/>
            <w:gridSpan w:val="8"/>
            <w:tcBorders>
              <w:top w:val="nil"/>
              <w:left w:val="nil"/>
              <w:bottom w:val="nil"/>
              <w:right w:val="nil"/>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center"/>
              <w:rPr>
                <w:rFonts w:ascii="Arial" w:hAnsi="Arial" w:cs="Arial"/>
                <w:color w:val="000000"/>
                <w:sz w:val="18"/>
                <w:szCs w:val="14"/>
              </w:rPr>
            </w:pPr>
            <w:r w:rsidRPr="00787B0D">
              <w:rPr>
                <w:rFonts w:ascii="Arial" w:hAnsi="Arial" w:cs="Arial"/>
                <w:b/>
                <w:bCs/>
                <w:color w:val="000000"/>
                <w:sz w:val="18"/>
                <w:szCs w:val="14"/>
              </w:rPr>
              <w:t>ANOVA</w:t>
            </w:r>
            <w:r w:rsidRPr="00787B0D">
              <w:rPr>
                <w:rFonts w:ascii="Arial" w:hAnsi="Arial" w:cs="Arial"/>
                <w:b/>
                <w:bCs/>
                <w:color w:val="000000"/>
                <w:sz w:val="18"/>
                <w:szCs w:val="14"/>
                <w:vertAlign w:val="superscript"/>
              </w:rPr>
              <w:t>a</w:t>
            </w:r>
          </w:p>
        </w:tc>
      </w:tr>
      <w:tr w:rsidR="00AB51AA" w:rsidTr="009C4D1D">
        <w:trPr>
          <w:cantSplit/>
        </w:trPr>
        <w:tc>
          <w:tcPr>
            <w:tcW w:w="254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B51AA" w:rsidRPr="00787B0D" w:rsidRDefault="00AB51AA" w:rsidP="00D361A3">
            <w:pPr>
              <w:autoSpaceDE w:val="0"/>
              <w:autoSpaceDN w:val="0"/>
              <w:adjustRightInd w:val="0"/>
              <w:spacing w:after="0" w:line="240" w:lineRule="auto"/>
              <w:ind w:left="60" w:right="60"/>
              <w:jc w:val="center"/>
              <w:rPr>
                <w:rFonts w:ascii="Arial" w:hAnsi="Arial" w:cs="Arial"/>
                <w:color w:val="000000"/>
                <w:sz w:val="18"/>
                <w:szCs w:val="14"/>
              </w:rPr>
            </w:pPr>
            <w:r w:rsidRPr="00787B0D">
              <w:rPr>
                <w:rFonts w:ascii="Arial" w:hAnsi="Arial" w:cs="Arial"/>
                <w:color w:val="000000"/>
                <w:sz w:val="18"/>
                <w:szCs w:val="1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B51AA" w:rsidRPr="00787B0D" w:rsidRDefault="00AB51AA" w:rsidP="00D361A3">
            <w:pPr>
              <w:autoSpaceDE w:val="0"/>
              <w:autoSpaceDN w:val="0"/>
              <w:adjustRightInd w:val="0"/>
              <w:spacing w:after="0" w:line="240" w:lineRule="auto"/>
              <w:ind w:left="60" w:right="60"/>
              <w:jc w:val="center"/>
              <w:rPr>
                <w:rFonts w:ascii="Arial" w:hAnsi="Arial" w:cs="Arial"/>
                <w:color w:val="000000"/>
                <w:sz w:val="18"/>
                <w:szCs w:val="14"/>
              </w:rPr>
            </w:pPr>
            <w:r w:rsidRPr="00787B0D">
              <w:rPr>
                <w:rFonts w:ascii="Arial" w:hAnsi="Arial" w:cs="Arial"/>
                <w:color w:val="000000"/>
                <w:sz w:val="18"/>
                <w:szCs w:val="14"/>
              </w:rPr>
              <w:t>df</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B51AA" w:rsidRPr="00787B0D" w:rsidRDefault="00AB51AA" w:rsidP="00D361A3">
            <w:pPr>
              <w:autoSpaceDE w:val="0"/>
              <w:autoSpaceDN w:val="0"/>
              <w:adjustRightInd w:val="0"/>
              <w:spacing w:after="0" w:line="240" w:lineRule="auto"/>
              <w:ind w:left="60" w:right="60"/>
              <w:jc w:val="center"/>
              <w:rPr>
                <w:rFonts w:ascii="Arial" w:hAnsi="Arial" w:cs="Arial"/>
                <w:color w:val="000000"/>
                <w:sz w:val="18"/>
                <w:szCs w:val="14"/>
              </w:rPr>
            </w:pPr>
            <w:r w:rsidRPr="00787B0D">
              <w:rPr>
                <w:rFonts w:ascii="Arial" w:hAnsi="Arial" w:cs="Arial"/>
                <w:color w:val="000000"/>
                <w:sz w:val="18"/>
                <w:szCs w:val="1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B51AA" w:rsidRPr="00787058" w:rsidRDefault="00AB51AA" w:rsidP="00D361A3">
            <w:pPr>
              <w:autoSpaceDE w:val="0"/>
              <w:autoSpaceDN w:val="0"/>
              <w:adjustRightInd w:val="0"/>
              <w:spacing w:after="0" w:line="240" w:lineRule="auto"/>
              <w:ind w:left="60" w:right="60"/>
              <w:jc w:val="center"/>
              <w:rPr>
                <w:rFonts w:ascii="Arial" w:hAnsi="Arial" w:cs="Arial"/>
                <w:color w:val="000000"/>
                <w:sz w:val="14"/>
                <w:szCs w:val="14"/>
              </w:rPr>
            </w:pPr>
            <w:r w:rsidRPr="00787058">
              <w:rPr>
                <w:rFonts w:ascii="Arial" w:hAnsi="Arial" w:cs="Arial"/>
                <w:color w:val="000000"/>
                <w:sz w:val="14"/>
                <w:szCs w:val="1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B51AA" w:rsidRPr="00787058" w:rsidRDefault="00AB51AA" w:rsidP="00D361A3">
            <w:pPr>
              <w:autoSpaceDE w:val="0"/>
              <w:autoSpaceDN w:val="0"/>
              <w:adjustRightInd w:val="0"/>
              <w:spacing w:after="0" w:line="240" w:lineRule="auto"/>
              <w:ind w:left="60" w:right="60"/>
              <w:jc w:val="center"/>
              <w:rPr>
                <w:rFonts w:ascii="Arial" w:hAnsi="Arial" w:cs="Arial"/>
                <w:color w:val="000000"/>
                <w:sz w:val="14"/>
                <w:szCs w:val="14"/>
              </w:rPr>
            </w:pPr>
            <w:r w:rsidRPr="00787058">
              <w:rPr>
                <w:rFonts w:ascii="Arial" w:hAnsi="Arial" w:cs="Arial"/>
                <w:color w:val="000000"/>
                <w:sz w:val="14"/>
                <w:szCs w:val="14"/>
              </w:rPr>
              <w:t>Sig.</w:t>
            </w:r>
          </w:p>
        </w:tc>
      </w:tr>
      <w:tr w:rsidR="00AB51AA" w:rsidTr="009C4D1D">
        <w:trPr>
          <w:cantSplit/>
        </w:trPr>
        <w:tc>
          <w:tcPr>
            <w:tcW w:w="711" w:type="dxa"/>
            <w:vMerge w:val="restart"/>
            <w:tcBorders>
              <w:top w:val="single" w:sz="18" w:space="0" w:color="000000"/>
              <w:left w:val="single" w:sz="18" w:space="0" w:color="000000"/>
              <w:bottom w:val="single" w:sz="18" w:space="0" w:color="000000"/>
              <w:right w:val="nil"/>
            </w:tcBorders>
            <w:shd w:val="clear" w:color="auto" w:fill="FFFFFF"/>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1</w:t>
            </w:r>
          </w:p>
        </w:tc>
        <w:tc>
          <w:tcPr>
            <w:tcW w:w="0" w:type="auto"/>
            <w:tcBorders>
              <w:top w:val="single" w:sz="18" w:space="0" w:color="000000"/>
              <w:left w:val="nil"/>
              <w:bottom w:val="nil"/>
              <w:right w:val="single" w:sz="18" w:space="0" w:color="000000"/>
            </w:tcBorders>
            <w:shd w:val="clear" w:color="auto" w:fill="FFFFFF"/>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1.053</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4</w:t>
            </w:r>
          </w:p>
        </w:tc>
        <w:tc>
          <w:tcPr>
            <w:tcW w:w="0" w:type="auto"/>
            <w:gridSpan w:val="2"/>
            <w:tcBorders>
              <w:top w:val="single" w:sz="18" w:space="0" w:color="000000"/>
              <w:left w:val="single" w:sz="8" w:space="0" w:color="000000"/>
              <w:bottom w:val="nil"/>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.263</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AB51AA" w:rsidRPr="00787058" w:rsidRDefault="00AB51AA" w:rsidP="00D361A3">
            <w:pPr>
              <w:autoSpaceDE w:val="0"/>
              <w:autoSpaceDN w:val="0"/>
              <w:adjustRightInd w:val="0"/>
              <w:spacing w:after="0" w:line="240" w:lineRule="auto"/>
              <w:ind w:left="60" w:right="60"/>
              <w:jc w:val="right"/>
              <w:rPr>
                <w:rFonts w:ascii="Arial" w:hAnsi="Arial" w:cs="Arial"/>
                <w:color w:val="000000"/>
                <w:sz w:val="14"/>
                <w:szCs w:val="14"/>
              </w:rPr>
            </w:pPr>
            <w:r w:rsidRPr="00787058">
              <w:rPr>
                <w:rFonts w:ascii="Arial" w:hAnsi="Arial" w:cs="Arial"/>
                <w:color w:val="000000"/>
                <w:sz w:val="14"/>
                <w:szCs w:val="14"/>
              </w:rPr>
              <w:t>3.920</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rsidR="00AB51AA" w:rsidRPr="00787058" w:rsidRDefault="00AB51AA" w:rsidP="00D361A3">
            <w:pPr>
              <w:autoSpaceDE w:val="0"/>
              <w:autoSpaceDN w:val="0"/>
              <w:adjustRightInd w:val="0"/>
              <w:spacing w:after="0" w:line="240" w:lineRule="auto"/>
              <w:ind w:left="60" w:right="60"/>
              <w:jc w:val="right"/>
              <w:rPr>
                <w:rFonts w:ascii="Arial" w:hAnsi="Arial" w:cs="Arial"/>
                <w:color w:val="000000"/>
                <w:sz w:val="14"/>
                <w:szCs w:val="14"/>
              </w:rPr>
            </w:pPr>
            <w:r w:rsidRPr="00787058">
              <w:rPr>
                <w:rFonts w:ascii="Arial" w:hAnsi="Arial" w:cs="Arial"/>
                <w:color w:val="000000"/>
                <w:sz w:val="14"/>
                <w:szCs w:val="14"/>
              </w:rPr>
              <w:t>.007</w:t>
            </w:r>
            <w:r w:rsidRPr="00787058">
              <w:rPr>
                <w:rFonts w:ascii="Arial" w:hAnsi="Arial" w:cs="Arial"/>
                <w:color w:val="000000"/>
                <w:sz w:val="14"/>
                <w:szCs w:val="14"/>
                <w:vertAlign w:val="superscript"/>
              </w:rPr>
              <w:t>b</w:t>
            </w:r>
          </w:p>
        </w:tc>
      </w:tr>
      <w:tr w:rsidR="00AB51AA" w:rsidTr="009C4D1D">
        <w:trPr>
          <w:cantSplit/>
        </w:trPr>
        <w:tc>
          <w:tcPr>
            <w:tcW w:w="0" w:type="auto"/>
            <w:vMerge/>
            <w:tcBorders>
              <w:top w:val="single" w:sz="18" w:space="0" w:color="000000"/>
              <w:left w:val="single" w:sz="18" w:space="0" w:color="000000"/>
              <w:bottom w:val="single" w:sz="18" w:space="0" w:color="000000"/>
              <w:right w:val="nil"/>
            </w:tcBorders>
            <w:vAlign w:val="center"/>
            <w:hideMark/>
          </w:tcPr>
          <w:p w:rsidR="00AB51AA" w:rsidRPr="00787B0D" w:rsidRDefault="00AB51AA" w:rsidP="00D361A3">
            <w:pPr>
              <w:spacing w:after="0" w:line="240" w:lineRule="auto"/>
              <w:rPr>
                <w:rFonts w:ascii="Arial" w:hAnsi="Arial" w:cs="Arial"/>
                <w:color w:val="000000"/>
                <w:sz w:val="18"/>
                <w:szCs w:val="14"/>
              </w:rPr>
            </w:pPr>
          </w:p>
        </w:tc>
        <w:tc>
          <w:tcPr>
            <w:tcW w:w="0" w:type="auto"/>
            <w:tcBorders>
              <w:top w:val="nil"/>
              <w:left w:val="nil"/>
              <w:bottom w:val="nil"/>
              <w:right w:val="single" w:sz="18" w:space="0" w:color="000000"/>
            </w:tcBorders>
            <w:shd w:val="clear" w:color="auto" w:fill="FFFFFF"/>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Residual</w:t>
            </w:r>
          </w:p>
        </w:tc>
        <w:tc>
          <w:tcPr>
            <w:tcW w:w="0" w:type="auto"/>
            <w:tcBorders>
              <w:top w:val="nil"/>
              <w:left w:val="single" w:sz="18" w:space="0" w:color="000000"/>
              <w:bottom w:val="nil"/>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3.695</w:t>
            </w:r>
          </w:p>
        </w:tc>
        <w:tc>
          <w:tcPr>
            <w:tcW w:w="0" w:type="auto"/>
            <w:tcBorders>
              <w:top w:val="nil"/>
              <w:left w:val="single" w:sz="8" w:space="0" w:color="000000"/>
              <w:bottom w:val="nil"/>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55</w:t>
            </w:r>
          </w:p>
        </w:tc>
        <w:tc>
          <w:tcPr>
            <w:tcW w:w="0" w:type="auto"/>
            <w:gridSpan w:val="2"/>
            <w:tcBorders>
              <w:top w:val="nil"/>
              <w:left w:val="single" w:sz="8" w:space="0" w:color="000000"/>
              <w:bottom w:val="nil"/>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.067</w:t>
            </w:r>
          </w:p>
        </w:tc>
        <w:tc>
          <w:tcPr>
            <w:tcW w:w="0" w:type="auto"/>
            <w:tcBorders>
              <w:top w:val="nil"/>
              <w:left w:val="single" w:sz="8" w:space="0" w:color="000000"/>
              <w:bottom w:val="nil"/>
              <w:right w:val="single" w:sz="8" w:space="0" w:color="000000"/>
            </w:tcBorders>
            <w:shd w:val="clear" w:color="auto" w:fill="FFFFFF"/>
            <w:vAlign w:val="center"/>
          </w:tcPr>
          <w:p w:rsidR="00AB51AA" w:rsidRPr="00787058" w:rsidRDefault="00AB51AA" w:rsidP="00D361A3">
            <w:pPr>
              <w:autoSpaceDE w:val="0"/>
              <w:autoSpaceDN w:val="0"/>
              <w:adjustRightInd w:val="0"/>
              <w:spacing w:after="0" w:line="240" w:lineRule="auto"/>
              <w:rPr>
                <w:rFonts w:ascii="Times New Roman" w:hAnsi="Times New Roman" w:cs="Times New Roman"/>
                <w:sz w:val="14"/>
                <w:szCs w:val="14"/>
              </w:rPr>
            </w:pPr>
          </w:p>
        </w:tc>
        <w:tc>
          <w:tcPr>
            <w:tcW w:w="0" w:type="auto"/>
            <w:tcBorders>
              <w:top w:val="nil"/>
              <w:left w:val="single" w:sz="8" w:space="0" w:color="000000"/>
              <w:bottom w:val="nil"/>
              <w:right w:val="single" w:sz="18" w:space="0" w:color="000000"/>
            </w:tcBorders>
            <w:shd w:val="clear" w:color="auto" w:fill="FFFFFF"/>
            <w:vAlign w:val="center"/>
          </w:tcPr>
          <w:p w:rsidR="00AB51AA" w:rsidRPr="00787058" w:rsidRDefault="00AB51AA" w:rsidP="00D361A3">
            <w:pPr>
              <w:autoSpaceDE w:val="0"/>
              <w:autoSpaceDN w:val="0"/>
              <w:adjustRightInd w:val="0"/>
              <w:spacing w:after="0" w:line="240" w:lineRule="auto"/>
              <w:rPr>
                <w:rFonts w:ascii="Times New Roman" w:hAnsi="Times New Roman" w:cs="Times New Roman"/>
                <w:sz w:val="14"/>
                <w:szCs w:val="14"/>
              </w:rPr>
            </w:pPr>
          </w:p>
        </w:tc>
      </w:tr>
      <w:tr w:rsidR="00AB51AA" w:rsidTr="009C4D1D">
        <w:trPr>
          <w:cantSplit/>
        </w:trPr>
        <w:tc>
          <w:tcPr>
            <w:tcW w:w="0" w:type="auto"/>
            <w:vMerge/>
            <w:tcBorders>
              <w:top w:val="single" w:sz="18" w:space="0" w:color="000000"/>
              <w:left w:val="single" w:sz="18" w:space="0" w:color="000000"/>
              <w:bottom w:val="single" w:sz="18" w:space="0" w:color="000000"/>
              <w:right w:val="nil"/>
            </w:tcBorders>
            <w:vAlign w:val="center"/>
            <w:hideMark/>
          </w:tcPr>
          <w:p w:rsidR="00AB51AA" w:rsidRPr="00787B0D" w:rsidRDefault="00AB51AA" w:rsidP="00D361A3">
            <w:pPr>
              <w:spacing w:after="0" w:line="240" w:lineRule="auto"/>
              <w:rPr>
                <w:rFonts w:ascii="Arial" w:hAnsi="Arial" w:cs="Arial"/>
                <w:color w:val="000000"/>
                <w:sz w:val="18"/>
                <w:szCs w:val="14"/>
              </w:rPr>
            </w:pPr>
          </w:p>
        </w:tc>
        <w:tc>
          <w:tcPr>
            <w:tcW w:w="0" w:type="auto"/>
            <w:tcBorders>
              <w:top w:val="nil"/>
              <w:left w:val="nil"/>
              <w:bottom w:val="single" w:sz="18" w:space="0" w:color="000000"/>
              <w:right w:val="single" w:sz="18" w:space="0" w:color="000000"/>
            </w:tcBorders>
            <w:shd w:val="clear" w:color="auto" w:fill="FFFFFF"/>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4.749</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AB51AA" w:rsidRPr="00787B0D" w:rsidRDefault="00AB51AA" w:rsidP="00D361A3">
            <w:pPr>
              <w:autoSpaceDE w:val="0"/>
              <w:autoSpaceDN w:val="0"/>
              <w:adjustRightInd w:val="0"/>
              <w:spacing w:after="0" w:line="240" w:lineRule="auto"/>
              <w:ind w:left="60" w:right="60"/>
              <w:jc w:val="right"/>
              <w:rPr>
                <w:rFonts w:ascii="Arial" w:hAnsi="Arial" w:cs="Arial"/>
                <w:color w:val="000000"/>
                <w:sz w:val="18"/>
                <w:szCs w:val="14"/>
              </w:rPr>
            </w:pPr>
            <w:r w:rsidRPr="00787B0D">
              <w:rPr>
                <w:rFonts w:ascii="Arial" w:hAnsi="Arial" w:cs="Arial"/>
                <w:color w:val="000000"/>
                <w:sz w:val="18"/>
                <w:szCs w:val="14"/>
              </w:rPr>
              <w:t>59</w:t>
            </w:r>
          </w:p>
        </w:tc>
        <w:tc>
          <w:tcPr>
            <w:tcW w:w="0" w:type="auto"/>
            <w:gridSpan w:val="2"/>
            <w:tcBorders>
              <w:top w:val="nil"/>
              <w:left w:val="single" w:sz="8" w:space="0" w:color="000000"/>
              <w:bottom w:val="single" w:sz="18" w:space="0" w:color="000000"/>
              <w:right w:val="single" w:sz="8" w:space="0" w:color="000000"/>
            </w:tcBorders>
            <w:shd w:val="clear" w:color="auto" w:fill="FFFFFF"/>
            <w:vAlign w:val="center"/>
          </w:tcPr>
          <w:p w:rsidR="00AB51AA" w:rsidRPr="00787B0D" w:rsidRDefault="00AB51AA" w:rsidP="00D361A3">
            <w:pPr>
              <w:autoSpaceDE w:val="0"/>
              <w:autoSpaceDN w:val="0"/>
              <w:adjustRightInd w:val="0"/>
              <w:spacing w:after="0" w:line="240" w:lineRule="auto"/>
              <w:rPr>
                <w:rFonts w:ascii="Times New Roman" w:hAnsi="Times New Roman" w:cs="Times New Roman"/>
                <w:sz w:val="18"/>
                <w:szCs w:val="14"/>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AB51AA" w:rsidRPr="00787058" w:rsidRDefault="00AB51AA" w:rsidP="00D361A3">
            <w:pPr>
              <w:autoSpaceDE w:val="0"/>
              <w:autoSpaceDN w:val="0"/>
              <w:adjustRightInd w:val="0"/>
              <w:spacing w:after="0" w:line="240" w:lineRule="auto"/>
              <w:rPr>
                <w:rFonts w:ascii="Times New Roman" w:hAnsi="Times New Roman" w:cs="Times New Roman"/>
                <w:sz w:val="14"/>
                <w:szCs w:val="14"/>
              </w:rPr>
            </w:pPr>
          </w:p>
        </w:tc>
        <w:tc>
          <w:tcPr>
            <w:tcW w:w="0" w:type="auto"/>
            <w:tcBorders>
              <w:top w:val="nil"/>
              <w:left w:val="single" w:sz="8" w:space="0" w:color="000000"/>
              <w:bottom w:val="single" w:sz="18" w:space="0" w:color="000000"/>
              <w:right w:val="single" w:sz="18" w:space="0" w:color="000000"/>
            </w:tcBorders>
            <w:shd w:val="clear" w:color="auto" w:fill="FFFFFF"/>
            <w:vAlign w:val="center"/>
          </w:tcPr>
          <w:p w:rsidR="00AB51AA" w:rsidRPr="00787058" w:rsidRDefault="00AB51AA" w:rsidP="00D361A3">
            <w:pPr>
              <w:autoSpaceDE w:val="0"/>
              <w:autoSpaceDN w:val="0"/>
              <w:adjustRightInd w:val="0"/>
              <w:spacing w:after="0" w:line="240" w:lineRule="auto"/>
              <w:rPr>
                <w:rFonts w:ascii="Times New Roman" w:hAnsi="Times New Roman" w:cs="Times New Roman"/>
                <w:sz w:val="14"/>
                <w:szCs w:val="14"/>
              </w:rPr>
            </w:pPr>
          </w:p>
        </w:tc>
      </w:tr>
      <w:tr w:rsidR="00AB51AA" w:rsidTr="009C4D1D">
        <w:trPr>
          <w:cantSplit/>
        </w:trPr>
        <w:tc>
          <w:tcPr>
            <w:tcW w:w="6736" w:type="dxa"/>
            <w:gridSpan w:val="8"/>
            <w:tcBorders>
              <w:top w:val="nil"/>
              <w:left w:val="nil"/>
              <w:bottom w:val="nil"/>
              <w:right w:val="nil"/>
            </w:tcBorders>
            <w:shd w:val="clear" w:color="auto" w:fill="FFFFFF"/>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a. Dependent Variable: CAR</w:t>
            </w:r>
          </w:p>
        </w:tc>
      </w:tr>
      <w:tr w:rsidR="00AB51AA" w:rsidTr="009C4D1D">
        <w:trPr>
          <w:cantSplit/>
        </w:trPr>
        <w:tc>
          <w:tcPr>
            <w:tcW w:w="6736" w:type="dxa"/>
            <w:gridSpan w:val="8"/>
            <w:tcBorders>
              <w:top w:val="nil"/>
              <w:left w:val="nil"/>
              <w:bottom w:val="nil"/>
              <w:right w:val="nil"/>
            </w:tcBorders>
            <w:shd w:val="clear" w:color="auto" w:fill="FFFFFF"/>
            <w:hideMark/>
          </w:tcPr>
          <w:p w:rsidR="00AB51AA" w:rsidRPr="00787B0D" w:rsidRDefault="00AB51AA" w:rsidP="00D361A3">
            <w:pPr>
              <w:autoSpaceDE w:val="0"/>
              <w:autoSpaceDN w:val="0"/>
              <w:adjustRightInd w:val="0"/>
              <w:spacing w:after="0" w:line="240" w:lineRule="auto"/>
              <w:ind w:left="60" w:right="60"/>
              <w:rPr>
                <w:rFonts w:ascii="Arial" w:hAnsi="Arial" w:cs="Arial"/>
                <w:color w:val="000000"/>
                <w:sz w:val="18"/>
                <w:szCs w:val="14"/>
              </w:rPr>
            </w:pPr>
            <w:r w:rsidRPr="00787B0D">
              <w:rPr>
                <w:rFonts w:ascii="Arial" w:hAnsi="Arial" w:cs="Arial"/>
                <w:color w:val="000000"/>
                <w:sz w:val="18"/>
                <w:szCs w:val="14"/>
              </w:rPr>
              <w:t>b. Predictors: (Constant), DPR, DER, DA, Size</w:t>
            </w:r>
          </w:p>
        </w:tc>
      </w:tr>
      <w:tr w:rsidR="00AB51AA" w:rsidRPr="00787058" w:rsidTr="009C4D1D">
        <w:trPr>
          <w:gridAfter w:val="3"/>
          <w:wAfter w:w="1448" w:type="dxa"/>
          <w:cantSplit/>
        </w:trPr>
        <w:tc>
          <w:tcPr>
            <w:tcW w:w="0" w:type="auto"/>
            <w:gridSpan w:val="5"/>
            <w:tcBorders>
              <w:top w:val="nil"/>
              <w:left w:val="nil"/>
              <w:bottom w:val="nil"/>
              <w:right w:val="nil"/>
            </w:tcBorders>
            <w:shd w:val="clear" w:color="auto" w:fill="FFFFFF"/>
            <w:vAlign w:val="center"/>
            <w:hideMark/>
          </w:tcPr>
          <w:p w:rsidR="00AB51AA" w:rsidRPr="00787B0D" w:rsidRDefault="00AB51AA" w:rsidP="00787B0D">
            <w:pPr>
              <w:autoSpaceDE w:val="0"/>
              <w:autoSpaceDN w:val="0"/>
              <w:adjustRightInd w:val="0"/>
              <w:spacing w:after="0" w:line="240" w:lineRule="auto"/>
              <w:ind w:left="60" w:right="60" w:hanging="60"/>
              <w:rPr>
                <w:rFonts w:ascii="Times New Roman" w:hAnsi="Times New Roman" w:cs="Times New Roman"/>
                <w:color w:val="000000"/>
                <w:sz w:val="18"/>
                <w:szCs w:val="14"/>
              </w:rPr>
            </w:pPr>
            <w:r w:rsidRPr="00787B0D">
              <w:rPr>
                <w:rFonts w:ascii="Times New Roman" w:hAnsi="Times New Roman" w:cs="Times New Roman"/>
                <w:color w:val="000000"/>
                <w:sz w:val="24"/>
                <w:szCs w:val="14"/>
              </w:rPr>
              <w:t>Sumber: Data diolah.</w:t>
            </w:r>
          </w:p>
        </w:tc>
      </w:tr>
      <w:tr w:rsidR="00787B0D" w:rsidRPr="00787058" w:rsidTr="009C4D1D">
        <w:trPr>
          <w:gridAfter w:val="3"/>
          <w:wAfter w:w="1448" w:type="dxa"/>
          <w:cantSplit/>
        </w:trPr>
        <w:tc>
          <w:tcPr>
            <w:tcW w:w="0" w:type="auto"/>
            <w:gridSpan w:val="5"/>
            <w:tcBorders>
              <w:top w:val="nil"/>
              <w:left w:val="nil"/>
              <w:bottom w:val="nil"/>
              <w:right w:val="nil"/>
            </w:tcBorders>
            <w:shd w:val="clear" w:color="auto" w:fill="FFFFFF"/>
            <w:vAlign w:val="center"/>
          </w:tcPr>
          <w:p w:rsidR="00787B0D" w:rsidRPr="00787B0D" w:rsidRDefault="00787B0D" w:rsidP="00787B0D">
            <w:pPr>
              <w:autoSpaceDE w:val="0"/>
              <w:autoSpaceDN w:val="0"/>
              <w:adjustRightInd w:val="0"/>
              <w:spacing w:after="0" w:line="240" w:lineRule="auto"/>
              <w:ind w:left="60" w:right="60" w:hanging="60"/>
              <w:rPr>
                <w:rFonts w:ascii="Times New Roman" w:hAnsi="Times New Roman" w:cs="Times New Roman"/>
                <w:color w:val="000000"/>
                <w:sz w:val="24"/>
                <w:szCs w:val="14"/>
              </w:rPr>
            </w:pPr>
          </w:p>
        </w:tc>
      </w:tr>
    </w:tbl>
    <w:p w:rsidR="00AB51AA" w:rsidRDefault="008F6B5F" w:rsidP="00D361A3">
      <w:pPr>
        <w:pStyle w:val="ListParagraph"/>
        <w:tabs>
          <w:tab w:val="left" w:pos="1980"/>
          <w:tab w:val="left" w:pos="2805"/>
        </w:tabs>
        <w:spacing w:line="240" w:lineRule="auto"/>
        <w:ind w:firstLine="720"/>
        <w:jc w:val="both"/>
        <w:rPr>
          <w:rFonts w:ascii="Times New Roman" w:hAnsi="Times New Roman" w:cs="Times New Roman"/>
        </w:rPr>
      </w:pPr>
      <w:r>
        <w:rPr>
          <w:rFonts w:ascii="Times New Roman" w:hAnsi="Times New Roman" w:cs="Times New Roman"/>
        </w:rPr>
        <w:t>Tabel ANOVA</w:t>
      </w:r>
      <w:r w:rsidRPr="008F6B5F">
        <w:rPr>
          <w:rFonts w:ascii="Times New Roman" w:hAnsi="Times New Roman" w:cs="Times New Roman"/>
        </w:rPr>
        <w:t xml:space="preserve"> menunjukan bahwa nilai signifkansi </w:t>
      </w:r>
      <w:r>
        <w:rPr>
          <w:rFonts w:ascii="Times New Roman" w:hAnsi="Times New Roman" w:cs="Times New Roman"/>
        </w:rPr>
        <w:t xml:space="preserve">sebesar </w:t>
      </w:r>
      <w:r w:rsidRPr="008F6B5F">
        <w:rPr>
          <w:rFonts w:ascii="Times New Roman" w:hAnsi="Times New Roman" w:cs="Times New Roman"/>
        </w:rPr>
        <w:t xml:space="preserve"> 0,0</w:t>
      </w:r>
      <w:r w:rsidR="00AB51AA">
        <w:rPr>
          <w:rFonts w:ascii="Times New Roman" w:hAnsi="Times New Roman" w:cs="Times New Roman"/>
          <w:lang w:val="en-US"/>
        </w:rPr>
        <w:t>07</w:t>
      </w:r>
      <w:r w:rsidRPr="008F6B5F">
        <w:rPr>
          <w:rFonts w:ascii="Times New Roman" w:hAnsi="Times New Roman" w:cs="Times New Roman"/>
        </w:rPr>
        <w:t xml:space="preserve"> yang berarti &lt;0,05. Maka model penelitian ini sudah </w:t>
      </w:r>
      <w:r w:rsidRPr="008F6B5F">
        <w:rPr>
          <w:rFonts w:ascii="Times New Roman" w:hAnsi="Times New Roman" w:cs="Times New Roman"/>
          <w:i/>
        </w:rPr>
        <w:t>fit</w:t>
      </w:r>
      <w:r>
        <w:rPr>
          <w:rFonts w:ascii="Times New Roman" w:hAnsi="Times New Roman" w:cs="Times New Roman"/>
        </w:rPr>
        <w:t xml:space="preserve"> dan juga secara bersama-sama </w:t>
      </w:r>
      <w:r w:rsidR="00AB51AA">
        <w:rPr>
          <w:rFonts w:ascii="Times New Roman" w:hAnsi="Times New Roman" w:cs="Times New Roman"/>
        </w:rPr>
        <w:t xml:space="preserve">yang artinya variabel independen yaitu kinerja keuangan, ukuran perusahaan, manajemen laba, dan kebijakan dividen secara bersama-sama berpengaruh secara simultan terhadap variabel dependen yaitu </w:t>
      </w:r>
      <w:r w:rsidR="00AB51AA" w:rsidRPr="00AB51AA">
        <w:rPr>
          <w:rFonts w:ascii="Times New Roman" w:hAnsi="Times New Roman" w:cs="Times New Roman"/>
          <w:i/>
        </w:rPr>
        <w:t>return</w:t>
      </w:r>
      <w:r w:rsidR="00AB51AA">
        <w:rPr>
          <w:rFonts w:ascii="Times New Roman" w:hAnsi="Times New Roman" w:cs="Times New Roman"/>
        </w:rPr>
        <w:t xml:space="preserve"> saham.</w:t>
      </w:r>
    </w:p>
    <w:p w:rsidR="00AB51AA" w:rsidRDefault="00AB51AA" w:rsidP="00D361A3">
      <w:pPr>
        <w:pStyle w:val="ListParagraph"/>
        <w:tabs>
          <w:tab w:val="left" w:pos="1980"/>
          <w:tab w:val="left" w:pos="2805"/>
        </w:tabs>
        <w:spacing w:line="240" w:lineRule="auto"/>
        <w:ind w:firstLine="720"/>
        <w:jc w:val="both"/>
        <w:rPr>
          <w:rFonts w:ascii="Times New Roman" w:hAnsi="Times New Roman" w:cs="Times New Roman"/>
        </w:rPr>
      </w:pPr>
    </w:p>
    <w:p w:rsidR="008F6B5F" w:rsidRDefault="008F6B5F" w:rsidP="00D361A3">
      <w:pPr>
        <w:pStyle w:val="ListParagraph"/>
        <w:numPr>
          <w:ilvl w:val="0"/>
          <w:numId w:val="4"/>
        </w:numPr>
        <w:spacing w:line="240" w:lineRule="auto"/>
        <w:jc w:val="both"/>
        <w:rPr>
          <w:rFonts w:ascii="Times New Roman" w:hAnsi="Times New Roman" w:cs="Times New Roman"/>
          <w:b/>
        </w:rPr>
      </w:pPr>
      <w:r>
        <w:rPr>
          <w:rFonts w:ascii="Times New Roman" w:hAnsi="Times New Roman" w:cs="Times New Roman"/>
          <w:b/>
        </w:rPr>
        <w:t>Hasil Uji Signifikan Parsial (Uji t)</w:t>
      </w:r>
    </w:p>
    <w:p w:rsidR="001A172B" w:rsidRDefault="00787B0D" w:rsidP="00787B0D">
      <w:pPr>
        <w:pStyle w:val="ListParagraph"/>
        <w:spacing w:after="0" w:line="240" w:lineRule="auto"/>
        <w:ind w:firstLine="720"/>
        <w:jc w:val="both"/>
        <w:rPr>
          <w:rFonts w:ascii="Times New Roman" w:hAnsi="Times New Roman" w:cs="Times New Roman"/>
        </w:rPr>
      </w:pPr>
      <w:r>
        <w:rPr>
          <w:rFonts w:ascii="Times New Roman" w:hAnsi="Times New Roman" w:cs="Times New Roman"/>
          <w:b/>
          <w:noProof/>
          <w:sz w:val="22"/>
          <w:lang w:eastAsia="id-ID"/>
        </w:rPr>
        <w:drawing>
          <wp:anchor distT="0" distB="0" distL="114300" distR="114300" simplePos="0" relativeHeight="251670528" behindDoc="0" locked="0" layoutInCell="1" allowOverlap="1" wp14:anchorId="0CF2BA38" wp14:editId="56DEAD44">
            <wp:simplePos x="0" y="0"/>
            <wp:positionH relativeFrom="margin">
              <wp:posOffset>769620</wp:posOffset>
            </wp:positionH>
            <wp:positionV relativeFrom="paragraph">
              <wp:posOffset>895985</wp:posOffset>
            </wp:positionV>
            <wp:extent cx="4352925" cy="331470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2925"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B5F" w:rsidRPr="008F6B5F">
        <w:rPr>
          <w:rFonts w:ascii="Times New Roman" w:hAnsi="Times New Roman" w:cs="Times New Roman"/>
        </w:rPr>
        <w:t xml:space="preserve">Uji statistik t dilakukan untuk melihat </w:t>
      </w:r>
      <w:r w:rsidR="00AB51AA">
        <w:rPr>
          <w:rFonts w:ascii="Times New Roman" w:hAnsi="Times New Roman" w:cs="Times New Roman"/>
        </w:rPr>
        <w:t>seberapa jauh pengaruh satu variabel penjelas atau independen secara individual dalam menerangkan variasi variabel dependent dan digunakan untuk mengetahui ada atau tidaknya pengaruh masing-masing variabel independent secara individual terhadap variabel dependent yang diuji pada tingkat signifikansi 0,05</w:t>
      </w:r>
      <w:r w:rsidR="008F6B5F" w:rsidRPr="008F6B5F">
        <w:rPr>
          <w:rFonts w:ascii="Times New Roman" w:hAnsi="Times New Roman" w:cs="Times New Roman"/>
        </w:rPr>
        <w:t>.</w:t>
      </w:r>
    </w:p>
    <w:p w:rsidR="008F6B5F" w:rsidRPr="00787058" w:rsidRDefault="00D329EC" w:rsidP="00D361A3">
      <w:pPr>
        <w:pStyle w:val="ListParagraph"/>
        <w:spacing w:after="0" w:line="240" w:lineRule="auto"/>
        <w:ind w:firstLine="556"/>
        <w:jc w:val="center"/>
        <w:rPr>
          <w:rFonts w:ascii="Times New Roman" w:hAnsi="Times New Roman" w:cs="Times New Roman"/>
          <w:sz w:val="20"/>
          <w:lang w:val="en-US"/>
        </w:rPr>
      </w:pPr>
      <w:r w:rsidRPr="00787058">
        <w:rPr>
          <w:rFonts w:ascii="Times New Roman" w:hAnsi="Times New Roman" w:cs="Times New Roman"/>
          <w:b/>
          <w:sz w:val="22"/>
        </w:rPr>
        <w:t xml:space="preserve"> </w:t>
      </w:r>
    </w:p>
    <w:p w:rsidR="0075748D" w:rsidRDefault="00480AD8" w:rsidP="00D361A3">
      <w:pPr>
        <w:pStyle w:val="ListParagraph"/>
        <w:tabs>
          <w:tab w:val="left" w:pos="1980"/>
          <w:tab w:val="left" w:pos="2805"/>
        </w:tabs>
        <w:spacing w:line="240" w:lineRule="auto"/>
        <w:ind w:firstLine="720"/>
        <w:jc w:val="both"/>
        <w:rPr>
          <w:rFonts w:ascii="Times New Roman" w:hAnsi="Times New Roman" w:cs="Times New Roman"/>
        </w:rPr>
      </w:pPr>
      <w:r>
        <w:rPr>
          <w:rFonts w:ascii="Times New Roman" w:hAnsi="Times New Roman" w:cs="Times New Roman"/>
        </w:rPr>
        <w:lastRenderedPageBreak/>
        <w:t xml:space="preserve">Dari tabel </w:t>
      </w:r>
      <w:r w:rsidR="0075748D">
        <w:rPr>
          <w:rFonts w:ascii="Times New Roman" w:hAnsi="Times New Roman" w:cs="Times New Roman"/>
        </w:rPr>
        <w:t>di atas dapat disimpulkan bahwa pada model 1</w:t>
      </w:r>
      <w:r w:rsidR="000117EC">
        <w:rPr>
          <w:rFonts w:ascii="Times New Roman" w:hAnsi="Times New Roman" w:cs="Times New Roman"/>
          <w:lang w:val="en-US"/>
        </w:rPr>
        <w:t xml:space="preserve"> dan 2</w:t>
      </w:r>
      <w:r w:rsidR="0075748D">
        <w:rPr>
          <w:rFonts w:ascii="Times New Roman" w:hAnsi="Times New Roman" w:cs="Times New Roman"/>
        </w:rPr>
        <w:t xml:space="preserve">, terlihat bahwa nilai sig. dari variabel Manajemen Laba sebesar 0,004 dan lebih kecil dari 0,05 yang artinya variabel independen manajemen laba berpengaruh secara parsial terhadap variabel dependen yaitu </w:t>
      </w:r>
      <w:r w:rsidR="0075748D" w:rsidRPr="00267221">
        <w:rPr>
          <w:rFonts w:ascii="Times New Roman" w:hAnsi="Times New Roman" w:cs="Times New Roman"/>
          <w:i/>
        </w:rPr>
        <w:t>return</w:t>
      </w:r>
      <w:r w:rsidR="0075748D">
        <w:rPr>
          <w:rFonts w:ascii="Times New Roman" w:hAnsi="Times New Roman" w:cs="Times New Roman"/>
        </w:rPr>
        <w:t xml:space="preserve"> saham. Variabel independen lain selain variabel manajemen laba memiliki nilai Sig. diatas 0,05 yang berarti variabel tersebut tidak berpengaruh secara parsial terhadap variabel dependen.</w:t>
      </w:r>
      <w:r w:rsidR="000117EC">
        <w:rPr>
          <w:rFonts w:ascii="Times New Roman" w:hAnsi="Times New Roman" w:cs="Times New Roman"/>
          <w:lang w:val="en-US"/>
        </w:rPr>
        <w:t xml:space="preserve"> </w:t>
      </w:r>
      <w:r w:rsidR="000117EC">
        <w:rPr>
          <w:rFonts w:ascii="Times New Roman" w:hAnsi="Times New Roman" w:cs="Times New Roman"/>
        </w:rPr>
        <w:t>P</w:t>
      </w:r>
      <w:r w:rsidR="0075748D">
        <w:rPr>
          <w:rFonts w:ascii="Times New Roman" w:hAnsi="Times New Roman" w:cs="Times New Roman"/>
        </w:rPr>
        <w:t xml:space="preserve">erkalian antara manajemen laba dengan kebijakan dividen, ukuran perusahaan dengan kebijakan dividen, dan manajemen laba terhadap kebijakan dividen memiliki tingkat signifikansi diatas 0,050. Berdasarkan hasil tersebut maka dapat disimpulkan bahwa variabel kebijakan dividen tidak dapat memoderasi pengaruh kinerja keuangan, ukuran perusahaan, dan manajemen laba terhadap </w:t>
      </w:r>
      <w:r w:rsidR="0075748D" w:rsidRPr="00267221">
        <w:rPr>
          <w:rFonts w:ascii="Times New Roman" w:hAnsi="Times New Roman" w:cs="Times New Roman"/>
          <w:i/>
        </w:rPr>
        <w:t xml:space="preserve">return </w:t>
      </w:r>
      <w:r w:rsidR="0075748D">
        <w:rPr>
          <w:rFonts w:ascii="Times New Roman" w:hAnsi="Times New Roman" w:cs="Times New Roman"/>
        </w:rPr>
        <w:t>saham.</w:t>
      </w:r>
    </w:p>
    <w:p w:rsidR="0075748D" w:rsidRDefault="00787058" w:rsidP="00D361A3">
      <w:pPr>
        <w:pStyle w:val="ListParagraph"/>
        <w:tabs>
          <w:tab w:val="left" w:pos="1980"/>
          <w:tab w:val="left" w:pos="2805"/>
        </w:tabs>
        <w:spacing w:line="240" w:lineRule="auto"/>
        <w:ind w:firstLine="720"/>
        <w:jc w:val="both"/>
        <w:rPr>
          <w:rFonts w:ascii="Times New Roman" w:hAnsi="Times New Roman" w:cs="Times New Roman"/>
        </w:rPr>
      </w:pPr>
      <w:r>
        <w:rPr>
          <w:rFonts w:ascii="Times New Roman" w:hAnsi="Times New Roman" w:cs="Times New Roman"/>
        </w:rPr>
        <w:t>P</w:t>
      </w:r>
      <w:r w:rsidR="0075748D">
        <w:rPr>
          <w:rFonts w:ascii="Times New Roman" w:hAnsi="Times New Roman" w:cs="Times New Roman"/>
        </w:rPr>
        <w:t>ersamaan regresi berganda model 1 dan persamaan MRA model 2 yang terbentuk dalam penelitian ini</w:t>
      </w:r>
      <w:r>
        <w:rPr>
          <w:rFonts w:ascii="Times New Roman" w:hAnsi="Times New Roman" w:cs="Times New Roman"/>
          <w:lang w:val="en-US"/>
        </w:rPr>
        <w:t xml:space="preserve"> adalah</w:t>
      </w:r>
      <w:r w:rsidR="0075748D">
        <w:rPr>
          <w:rFonts w:ascii="Times New Roman" w:hAnsi="Times New Roman" w:cs="Times New Roman"/>
        </w:rPr>
        <w:t>:</w:t>
      </w:r>
    </w:p>
    <w:p w:rsidR="0075748D" w:rsidRPr="00787058" w:rsidRDefault="0075748D" w:rsidP="00D361A3">
      <w:pPr>
        <w:pStyle w:val="ListParagraph"/>
        <w:spacing w:line="240" w:lineRule="auto"/>
        <w:jc w:val="both"/>
        <w:rPr>
          <w:rFonts w:ascii="Times New Roman" w:hAnsi="Times New Roman" w:cs="Times New Roman"/>
          <w:b/>
          <w:sz w:val="20"/>
        </w:rPr>
      </w:pPr>
      <w:r w:rsidRPr="00787058">
        <w:rPr>
          <w:rFonts w:ascii="Times New Roman" w:hAnsi="Times New Roman" w:cs="Times New Roman"/>
          <w:b/>
          <w:sz w:val="20"/>
        </w:rPr>
        <w:t>Model 1:</w:t>
      </w:r>
    </w:p>
    <w:p w:rsidR="0075748D" w:rsidRPr="00787058" w:rsidRDefault="0075748D" w:rsidP="00D361A3">
      <w:pPr>
        <w:pStyle w:val="ListParagraph"/>
        <w:spacing w:line="240" w:lineRule="auto"/>
        <w:jc w:val="both"/>
        <w:rPr>
          <w:rFonts w:ascii="Times New Roman" w:hAnsi="Times New Roman" w:cs="Times New Roman"/>
          <w:sz w:val="20"/>
        </w:rPr>
      </w:pPr>
      <w:r w:rsidRPr="00787058">
        <w:rPr>
          <w:rFonts w:ascii="Times New Roman" w:hAnsi="Times New Roman" w:cs="Times New Roman"/>
          <w:sz w:val="20"/>
        </w:rPr>
        <w:t>CAR</w:t>
      </w:r>
      <w:r w:rsidRPr="00787058">
        <w:rPr>
          <w:rFonts w:ascii="Times New Roman" w:hAnsi="Times New Roman" w:cs="Times New Roman"/>
          <w:sz w:val="20"/>
        </w:rPr>
        <w:tab/>
        <w:t>= 0,471 - 0,109 DER – 0,017 Size + 1,474 DA</w:t>
      </w:r>
    </w:p>
    <w:p w:rsidR="0075748D" w:rsidRPr="00787058" w:rsidRDefault="0075748D" w:rsidP="00D361A3">
      <w:pPr>
        <w:pStyle w:val="ListParagraph"/>
        <w:spacing w:line="240" w:lineRule="auto"/>
        <w:jc w:val="both"/>
        <w:rPr>
          <w:rFonts w:ascii="Times New Roman" w:hAnsi="Times New Roman" w:cs="Times New Roman"/>
          <w:b/>
          <w:sz w:val="18"/>
        </w:rPr>
      </w:pPr>
      <w:r w:rsidRPr="00787058">
        <w:rPr>
          <w:rFonts w:ascii="Times New Roman" w:hAnsi="Times New Roman" w:cs="Times New Roman"/>
          <w:b/>
          <w:sz w:val="18"/>
        </w:rPr>
        <w:t>Model 2:</w:t>
      </w:r>
    </w:p>
    <w:p w:rsidR="0075748D" w:rsidRPr="00787058" w:rsidRDefault="0075748D" w:rsidP="00D361A3">
      <w:pPr>
        <w:pStyle w:val="ListParagraph"/>
        <w:tabs>
          <w:tab w:val="left" w:pos="2790"/>
        </w:tabs>
        <w:spacing w:line="240" w:lineRule="auto"/>
        <w:ind w:left="1620" w:hanging="900"/>
        <w:jc w:val="both"/>
        <w:rPr>
          <w:rFonts w:ascii="Times New Roman" w:hAnsi="Times New Roman" w:cs="Times New Roman"/>
          <w:sz w:val="18"/>
        </w:rPr>
      </w:pPr>
      <w:r w:rsidRPr="00787058">
        <w:rPr>
          <w:rFonts w:ascii="Times New Roman" w:hAnsi="Times New Roman" w:cs="Times New Roman"/>
          <w:sz w:val="18"/>
        </w:rPr>
        <w:t>CAR   = 1,269 - 0,012 DER - 0,46 Size + 2,139 DA – 1,783 DPR    - 0,226 DER*DPR +0,064 Size*DPR – 2,146 DA*DPR</w:t>
      </w:r>
    </w:p>
    <w:p w:rsidR="0075748D" w:rsidRDefault="0075748D" w:rsidP="00D361A3">
      <w:pPr>
        <w:pStyle w:val="ListParagraph"/>
        <w:tabs>
          <w:tab w:val="left" w:pos="2790"/>
        </w:tabs>
        <w:spacing w:line="240" w:lineRule="auto"/>
        <w:ind w:left="1620" w:hanging="900"/>
        <w:jc w:val="both"/>
        <w:rPr>
          <w:rFonts w:ascii="Times New Roman" w:hAnsi="Times New Roman" w:cs="Times New Roman"/>
        </w:rPr>
      </w:pPr>
    </w:p>
    <w:p w:rsidR="0075748D" w:rsidRPr="0075748D" w:rsidRDefault="0075748D" w:rsidP="00D361A3">
      <w:pPr>
        <w:pStyle w:val="ListParagraph"/>
        <w:tabs>
          <w:tab w:val="left" w:pos="990"/>
        </w:tabs>
        <w:spacing w:after="160" w:line="240" w:lineRule="auto"/>
        <w:ind w:left="0"/>
        <w:rPr>
          <w:rFonts w:ascii="Times New Roman" w:hAnsi="Times New Roman" w:cs="Times New Roman"/>
          <w:b/>
        </w:rPr>
      </w:pPr>
      <w:r w:rsidRPr="0075748D">
        <w:rPr>
          <w:rFonts w:ascii="Times New Roman" w:hAnsi="Times New Roman" w:cs="Times New Roman"/>
          <w:b/>
        </w:rPr>
        <w:t xml:space="preserve">Pengaruh Kinerja Keuangan terhadap </w:t>
      </w:r>
      <w:r w:rsidRPr="0075748D">
        <w:rPr>
          <w:rFonts w:ascii="Times New Roman" w:hAnsi="Times New Roman" w:cs="Times New Roman"/>
          <w:b/>
          <w:i/>
        </w:rPr>
        <w:t>Return</w:t>
      </w:r>
      <w:r w:rsidRPr="0075748D">
        <w:rPr>
          <w:rFonts w:ascii="Times New Roman" w:hAnsi="Times New Roman" w:cs="Times New Roman"/>
          <w:b/>
        </w:rPr>
        <w:t xml:space="preserve"> Saham</w:t>
      </w:r>
    </w:p>
    <w:p w:rsidR="0075748D" w:rsidRDefault="00EC0194" w:rsidP="00D361A3">
      <w:pPr>
        <w:pStyle w:val="ListParagraph"/>
        <w:spacing w:line="240" w:lineRule="auto"/>
        <w:ind w:left="0"/>
        <w:jc w:val="both"/>
        <w:rPr>
          <w:rFonts w:ascii="Times New Roman" w:hAnsi="Times New Roman" w:cs="Times New Roman"/>
        </w:rPr>
      </w:pPr>
      <w:r>
        <w:rPr>
          <w:rFonts w:ascii="Times New Roman" w:hAnsi="Times New Roman" w:cs="Times New Roman"/>
        </w:rPr>
        <w:tab/>
      </w:r>
      <w:r w:rsidR="0075748D" w:rsidRPr="00FD2C39">
        <w:rPr>
          <w:rFonts w:ascii="Times New Roman" w:hAnsi="Times New Roman" w:cs="Times New Roman"/>
        </w:rPr>
        <w:t>Berdasarkan hasil peneliti</w:t>
      </w:r>
      <w:r w:rsidR="0075748D">
        <w:rPr>
          <w:rFonts w:ascii="Times New Roman" w:hAnsi="Times New Roman" w:cs="Times New Roman"/>
        </w:rPr>
        <w:t xml:space="preserve">an yang diperoleh dari tabel </w:t>
      </w:r>
      <w:r w:rsidR="0075748D" w:rsidRPr="00FD2C39">
        <w:rPr>
          <w:rFonts w:ascii="Times New Roman" w:hAnsi="Times New Roman" w:cs="Times New Roman"/>
        </w:rPr>
        <w:t xml:space="preserve">model 1, variabel kinerja keuangan </w:t>
      </w:r>
      <w:r w:rsidR="0075748D">
        <w:rPr>
          <w:rFonts w:ascii="Times New Roman" w:hAnsi="Times New Roman" w:cs="Times New Roman"/>
        </w:rPr>
        <w:t>memiliki nilai sig. sebesar 0,268</w:t>
      </w:r>
      <w:r w:rsidR="0075748D" w:rsidRPr="00FD2C39">
        <w:rPr>
          <w:rFonts w:ascii="Times New Roman" w:hAnsi="Times New Roman" w:cs="Times New Roman"/>
        </w:rPr>
        <w:t xml:space="preserve"> &gt; </w:t>
      </w:r>
      <m:oMath>
        <m:r>
          <w:rPr>
            <w:rFonts w:ascii="Cambria Math" w:hAnsi="Cambria Math" w:cs="Times New Roman"/>
          </w:rPr>
          <m:t>a</m:t>
        </m:r>
      </m:oMath>
      <w:r w:rsidR="0075748D" w:rsidRPr="00FD2C39">
        <w:rPr>
          <w:rFonts w:ascii="Times New Roman" w:hAnsi="Times New Roman" w:cs="Times New Roman"/>
        </w:rPr>
        <w:t xml:space="preserve"> 0,05 yang berarti variabel kinerja keuangan dengan proxy </w:t>
      </w:r>
      <w:r w:rsidR="0075748D" w:rsidRPr="00FD2C39">
        <w:rPr>
          <w:rFonts w:ascii="Times New Roman" w:hAnsi="Times New Roman" w:cs="Times New Roman"/>
          <w:i/>
        </w:rPr>
        <w:t>leverage</w:t>
      </w:r>
      <w:r w:rsidR="0075748D" w:rsidRPr="00FD2C39">
        <w:rPr>
          <w:rFonts w:ascii="Times New Roman" w:hAnsi="Times New Roman" w:cs="Times New Roman"/>
        </w:rPr>
        <w:t xml:space="preserve"> (DER) tidak berpengaruh terhadap </w:t>
      </w:r>
      <w:r w:rsidR="0075748D" w:rsidRPr="007E45E0">
        <w:rPr>
          <w:rFonts w:ascii="Times New Roman" w:hAnsi="Times New Roman" w:cs="Times New Roman"/>
          <w:i/>
        </w:rPr>
        <w:t>return</w:t>
      </w:r>
      <w:r w:rsidR="0075748D" w:rsidRPr="00FD2C39">
        <w:rPr>
          <w:rFonts w:ascii="Times New Roman" w:hAnsi="Times New Roman" w:cs="Times New Roman"/>
        </w:rPr>
        <w:t xml:space="preserve"> saham, oleh karena itu, H1 “Pengaruh Kinerja Keuangan terharap </w:t>
      </w:r>
      <w:r w:rsidR="0075748D" w:rsidRPr="00FD2C39">
        <w:rPr>
          <w:rFonts w:ascii="Times New Roman" w:hAnsi="Times New Roman" w:cs="Times New Roman"/>
          <w:i/>
        </w:rPr>
        <w:t>Return</w:t>
      </w:r>
      <w:r w:rsidR="00480AD8">
        <w:rPr>
          <w:rFonts w:ascii="Times New Roman" w:hAnsi="Times New Roman" w:cs="Times New Roman"/>
        </w:rPr>
        <w:t xml:space="preserve"> Saham” ditolak.</w:t>
      </w:r>
      <w:r w:rsidR="00480AD8">
        <w:rPr>
          <w:rFonts w:ascii="Times New Roman" w:hAnsi="Times New Roman" w:cs="Times New Roman"/>
          <w:lang w:val="en-US"/>
        </w:rPr>
        <w:t xml:space="preserve"> </w:t>
      </w:r>
      <w:r w:rsidR="0075748D" w:rsidRPr="000A1FF9">
        <w:rPr>
          <w:rFonts w:ascii="Times New Roman" w:hAnsi="Times New Roman" w:cs="Times New Roman"/>
        </w:rPr>
        <w:t xml:space="preserve">Beberapa indikasi yang dapat menyebabkan pengujian ini tidak memiliki pengaruh adalah </w:t>
      </w:r>
      <w:r w:rsidR="0075748D">
        <w:rPr>
          <w:rFonts w:ascii="Times New Roman" w:hAnsi="Times New Roman" w:cs="Times New Roman"/>
        </w:rPr>
        <w:t xml:space="preserve">investor tidak tertarik terhadap informasi tinggi rendahnya rasio hutang perusahaan karena perusahaan yang memiliki rasio leverage rendah tidak menjamin harga saham perusahaan tersebut akan selalu naik. Dalam penelitian ini, rasio leverage cukup rendah dengan rata-rata 0,53 akan tetapi </w:t>
      </w:r>
      <w:r w:rsidR="0075748D" w:rsidRPr="005D077A">
        <w:rPr>
          <w:rFonts w:ascii="Times New Roman" w:hAnsi="Times New Roman" w:cs="Times New Roman"/>
        </w:rPr>
        <w:t>harga</w:t>
      </w:r>
      <w:r w:rsidR="0075748D">
        <w:rPr>
          <w:rFonts w:ascii="Times New Roman" w:hAnsi="Times New Roman" w:cs="Times New Roman"/>
          <w:i/>
        </w:rPr>
        <w:t xml:space="preserve"> </w:t>
      </w:r>
      <w:r w:rsidR="0075748D">
        <w:rPr>
          <w:rFonts w:ascii="Times New Roman" w:hAnsi="Times New Roman" w:cs="Times New Roman"/>
        </w:rPr>
        <w:t xml:space="preserve">saham mengalami penurunan yaitu sebesar 1% sehingga tinggi rendahnya rasio leverage tidak mempengaruhi harga saham perusahaan tersebut. Menurut Kurniawan (2017) disebutkan bahwa </w:t>
      </w:r>
      <w:r w:rsidR="0075748D" w:rsidRPr="004F790A">
        <w:rPr>
          <w:rFonts w:ascii="Times New Roman" w:hAnsi="Times New Roman" w:cs="Times New Roman"/>
          <w:i/>
        </w:rPr>
        <w:t>Debt to equity ratio</w:t>
      </w:r>
      <w:r w:rsidR="0075748D">
        <w:rPr>
          <w:rFonts w:ascii="Times New Roman" w:hAnsi="Times New Roman" w:cs="Times New Roman"/>
        </w:rPr>
        <w:t xml:space="preserve"> tidak mempengaruhi harga pada perusahaan yang listing di Bursa Efek.</w:t>
      </w:r>
    </w:p>
    <w:p w:rsidR="0075748D" w:rsidRPr="0087372B" w:rsidRDefault="0075748D" w:rsidP="00D361A3">
      <w:pPr>
        <w:pStyle w:val="ListParagraph"/>
        <w:spacing w:line="240" w:lineRule="auto"/>
        <w:ind w:left="0"/>
        <w:jc w:val="both"/>
        <w:rPr>
          <w:rFonts w:ascii="Times New Roman" w:hAnsi="Times New Roman" w:cs="Times New Roman"/>
        </w:rPr>
      </w:pPr>
    </w:p>
    <w:p w:rsidR="0075748D" w:rsidRPr="0075748D" w:rsidRDefault="0075748D" w:rsidP="00D361A3">
      <w:pPr>
        <w:pStyle w:val="ListParagraph"/>
        <w:tabs>
          <w:tab w:val="left" w:pos="990"/>
        </w:tabs>
        <w:spacing w:after="160" w:line="240" w:lineRule="auto"/>
        <w:ind w:left="0"/>
        <w:rPr>
          <w:rFonts w:ascii="Times New Roman" w:hAnsi="Times New Roman" w:cs="Times New Roman"/>
          <w:b/>
        </w:rPr>
      </w:pPr>
      <w:r w:rsidRPr="0075748D">
        <w:rPr>
          <w:rFonts w:ascii="Times New Roman" w:hAnsi="Times New Roman" w:cs="Times New Roman"/>
          <w:b/>
        </w:rPr>
        <w:t xml:space="preserve">Pengaruh Ukuran Perusahaan terhadap </w:t>
      </w:r>
      <w:r w:rsidRPr="00EC0194">
        <w:rPr>
          <w:rFonts w:ascii="Times New Roman" w:hAnsi="Times New Roman" w:cs="Times New Roman"/>
          <w:b/>
          <w:i/>
        </w:rPr>
        <w:t>Return</w:t>
      </w:r>
      <w:r w:rsidRPr="0075748D">
        <w:rPr>
          <w:rFonts w:ascii="Times New Roman" w:hAnsi="Times New Roman" w:cs="Times New Roman"/>
          <w:b/>
        </w:rPr>
        <w:t xml:space="preserve"> Saham</w:t>
      </w:r>
    </w:p>
    <w:p w:rsidR="00480AD8" w:rsidRDefault="00EC0194" w:rsidP="00D361A3">
      <w:pPr>
        <w:pStyle w:val="ListParagraph"/>
        <w:spacing w:line="240" w:lineRule="auto"/>
        <w:ind w:left="0"/>
        <w:jc w:val="both"/>
        <w:rPr>
          <w:rFonts w:ascii="Times New Roman" w:hAnsi="Times New Roman" w:cs="Times New Roman"/>
        </w:rPr>
      </w:pPr>
      <w:r>
        <w:rPr>
          <w:rFonts w:ascii="Times New Roman" w:hAnsi="Times New Roman" w:cs="Times New Roman"/>
        </w:rPr>
        <w:tab/>
      </w:r>
      <w:r w:rsidR="0075748D" w:rsidRPr="00FD2C39">
        <w:rPr>
          <w:rFonts w:ascii="Times New Roman" w:hAnsi="Times New Roman" w:cs="Times New Roman"/>
        </w:rPr>
        <w:t>Berdasarkan hasil peneliti</w:t>
      </w:r>
      <w:r w:rsidR="0075748D">
        <w:rPr>
          <w:rFonts w:ascii="Times New Roman" w:hAnsi="Times New Roman" w:cs="Times New Roman"/>
        </w:rPr>
        <w:t xml:space="preserve">an yang diperoleh dari tabel </w:t>
      </w:r>
      <w:r w:rsidR="0075748D" w:rsidRPr="00FD2C39">
        <w:rPr>
          <w:rFonts w:ascii="Times New Roman" w:hAnsi="Times New Roman" w:cs="Times New Roman"/>
        </w:rPr>
        <w:t>model 1, variabel ukuran perusahaan memiliki nilai sig. sebesar 0,</w:t>
      </w:r>
      <w:r w:rsidR="0075748D">
        <w:rPr>
          <w:rFonts w:ascii="Times New Roman" w:hAnsi="Times New Roman" w:cs="Times New Roman"/>
        </w:rPr>
        <w:t>504</w:t>
      </w:r>
      <w:r w:rsidR="0075748D" w:rsidRPr="00FD2C39">
        <w:rPr>
          <w:rFonts w:ascii="Times New Roman" w:hAnsi="Times New Roman" w:cs="Times New Roman"/>
        </w:rPr>
        <w:t xml:space="preserve"> &gt; </w:t>
      </w:r>
      <m:oMath>
        <m:r>
          <w:rPr>
            <w:rFonts w:ascii="Cambria Math" w:hAnsi="Cambria Math" w:cs="Times New Roman"/>
          </w:rPr>
          <m:t>a</m:t>
        </m:r>
      </m:oMath>
      <w:r w:rsidR="0075748D" w:rsidRPr="000A1FF9">
        <w:rPr>
          <w:rFonts w:ascii="Times New Roman" w:hAnsi="Times New Roman" w:cs="Times New Roman"/>
        </w:rPr>
        <w:t xml:space="preserve"> 0,05 yang berarti variabel ukuran perusahaan tidak berpengaruh terhadap </w:t>
      </w:r>
      <w:r w:rsidR="0075748D" w:rsidRPr="007E45E0">
        <w:rPr>
          <w:rFonts w:ascii="Times New Roman" w:hAnsi="Times New Roman" w:cs="Times New Roman"/>
          <w:i/>
        </w:rPr>
        <w:t>return</w:t>
      </w:r>
      <w:r w:rsidR="0075748D" w:rsidRPr="000A1FF9">
        <w:rPr>
          <w:rFonts w:ascii="Times New Roman" w:hAnsi="Times New Roman" w:cs="Times New Roman"/>
        </w:rPr>
        <w:t xml:space="preserve"> saham. Oleh karena itu, H2 “Pengaruh Ukuran Perusahaan </w:t>
      </w:r>
      <w:r w:rsidR="00480AD8">
        <w:rPr>
          <w:rFonts w:ascii="Times New Roman" w:hAnsi="Times New Roman" w:cs="Times New Roman"/>
        </w:rPr>
        <w:t>terhadap Return Saham” ditolak.</w:t>
      </w:r>
      <w:r w:rsidR="00480AD8">
        <w:rPr>
          <w:rFonts w:ascii="Times New Roman" w:hAnsi="Times New Roman" w:cs="Times New Roman"/>
          <w:lang w:val="en-US"/>
        </w:rPr>
        <w:t xml:space="preserve"> </w:t>
      </w:r>
      <w:r w:rsidR="0075748D">
        <w:rPr>
          <w:rFonts w:ascii="Times New Roman" w:hAnsi="Times New Roman" w:cs="Times New Roman"/>
        </w:rPr>
        <w:t>Naik dan turunnya harga saham tidak dipengaruhi oleh faktor besar kecilnya suatu perusahaan</w:t>
      </w:r>
      <w:r w:rsidR="0075748D" w:rsidRPr="000A1FF9">
        <w:rPr>
          <w:rFonts w:ascii="Times New Roman" w:hAnsi="Times New Roman" w:cs="Times New Roman"/>
        </w:rPr>
        <w:t>.</w:t>
      </w:r>
      <w:r w:rsidR="0075748D">
        <w:rPr>
          <w:rFonts w:ascii="Times New Roman" w:hAnsi="Times New Roman" w:cs="Times New Roman"/>
        </w:rPr>
        <w:t xml:space="preserve"> Pada penelitian ini contohnya pada tahun 2018 saham INTP memiliki nilai ukuran perusahaan sebesar 30,9 dari rata-rata ukuran perusahaan 29 mengalami penurunan saham sebesar 3%.</w:t>
      </w:r>
      <w:r w:rsidR="0075748D" w:rsidRPr="000A1FF9">
        <w:rPr>
          <w:rFonts w:ascii="Times New Roman" w:hAnsi="Times New Roman" w:cs="Times New Roman"/>
        </w:rPr>
        <w:t xml:space="preserve"> </w:t>
      </w:r>
      <w:r w:rsidR="0075748D">
        <w:rPr>
          <w:rFonts w:ascii="Times New Roman" w:hAnsi="Times New Roman" w:cs="Times New Roman"/>
        </w:rPr>
        <w:t>Dan pada tahun yang sama saham SIDO dengan nilai ukuran perusahaan sebesar 28,8 mengalami ken</w:t>
      </w:r>
      <w:r w:rsidR="00480AD8">
        <w:rPr>
          <w:rFonts w:ascii="Times New Roman" w:hAnsi="Times New Roman" w:cs="Times New Roman"/>
        </w:rPr>
        <w:t>aikan harga saham sebesar 49%.</w:t>
      </w:r>
    </w:p>
    <w:p w:rsidR="0075748D" w:rsidRPr="00354BDC" w:rsidRDefault="00480AD8" w:rsidP="00D361A3">
      <w:pPr>
        <w:pStyle w:val="ListParagraph"/>
        <w:spacing w:line="240" w:lineRule="auto"/>
        <w:ind w:left="0"/>
        <w:jc w:val="both"/>
        <w:rPr>
          <w:rFonts w:ascii="Times New Roman" w:hAnsi="Times New Roman" w:cs="Times New Roman"/>
        </w:rPr>
      </w:pPr>
      <w:r>
        <w:rPr>
          <w:rFonts w:ascii="Times New Roman" w:hAnsi="Times New Roman" w:cs="Times New Roman"/>
        </w:rPr>
        <w:lastRenderedPageBreak/>
        <w:t xml:space="preserve"> </w:t>
      </w:r>
    </w:p>
    <w:p w:rsidR="0075748D" w:rsidRPr="0075748D" w:rsidRDefault="0075748D" w:rsidP="00D361A3">
      <w:pPr>
        <w:pStyle w:val="ListParagraph"/>
        <w:tabs>
          <w:tab w:val="left" w:pos="990"/>
        </w:tabs>
        <w:spacing w:after="160" w:line="240" w:lineRule="auto"/>
        <w:ind w:left="0"/>
        <w:rPr>
          <w:rFonts w:ascii="Times New Roman" w:hAnsi="Times New Roman" w:cs="Times New Roman"/>
          <w:b/>
        </w:rPr>
      </w:pPr>
      <w:r w:rsidRPr="0075748D">
        <w:rPr>
          <w:rFonts w:ascii="Times New Roman" w:hAnsi="Times New Roman" w:cs="Times New Roman"/>
          <w:b/>
        </w:rPr>
        <w:t xml:space="preserve">Pengaruh Manajemen Laba terhadap </w:t>
      </w:r>
      <w:r w:rsidRPr="00EC0194">
        <w:rPr>
          <w:rFonts w:ascii="Times New Roman" w:hAnsi="Times New Roman" w:cs="Times New Roman"/>
          <w:b/>
          <w:i/>
        </w:rPr>
        <w:t>Return</w:t>
      </w:r>
      <w:r w:rsidRPr="0075748D">
        <w:rPr>
          <w:rFonts w:ascii="Times New Roman" w:hAnsi="Times New Roman" w:cs="Times New Roman"/>
          <w:b/>
        </w:rPr>
        <w:t xml:space="preserve"> Saham</w:t>
      </w:r>
    </w:p>
    <w:p w:rsidR="0075748D" w:rsidRDefault="00EC0194" w:rsidP="00D361A3">
      <w:pPr>
        <w:pStyle w:val="ListParagraph"/>
        <w:spacing w:line="240" w:lineRule="auto"/>
        <w:ind w:left="0"/>
        <w:jc w:val="both"/>
        <w:rPr>
          <w:rFonts w:ascii="Times New Roman" w:hAnsi="Times New Roman" w:cs="Times New Roman"/>
        </w:rPr>
      </w:pPr>
      <w:r>
        <w:rPr>
          <w:rFonts w:ascii="Times New Roman" w:hAnsi="Times New Roman" w:cs="Times New Roman"/>
        </w:rPr>
        <w:tab/>
      </w:r>
      <w:r w:rsidR="0075748D">
        <w:rPr>
          <w:rFonts w:ascii="Times New Roman" w:hAnsi="Times New Roman" w:cs="Times New Roman"/>
        </w:rPr>
        <w:t xml:space="preserve">Berdasarkan hasil penelitian yang diperoleh dari tabel model 1, variabel manajemen laba memiliki nilai sig. sebesar 0,004 &lt; </w:t>
      </w:r>
      <m:oMath>
        <m:r>
          <w:rPr>
            <w:rFonts w:ascii="Cambria Math" w:hAnsi="Cambria Math" w:cs="Times New Roman"/>
          </w:rPr>
          <m:t>a</m:t>
        </m:r>
      </m:oMath>
      <w:r w:rsidR="0075748D" w:rsidRPr="000A1FF9">
        <w:rPr>
          <w:rFonts w:ascii="Times New Roman" w:hAnsi="Times New Roman" w:cs="Times New Roman"/>
        </w:rPr>
        <w:t xml:space="preserve"> 0,05 yang berarti variabel manajemen laba berpengaruh terhadap </w:t>
      </w:r>
      <w:r w:rsidR="0075748D" w:rsidRPr="00AB1FF9">
        <w:rPr>
          <w:rFonts w:ascii="Times New Roman" w:hAnsi="Times New Roman" w:cs="Times New Roman"/>
          <w:i/>
        </w:rPr>
        <w:t>return</w:t>
      </w:r>
      <w:r w:rsidR="0075748D" w:rsidRPr="000A1FF9">
        <w:rPr>
          <w:rFonts w:ascii="Times New Roman" w:hAnsi="Times New Roman" w:cs="Times New Roman"/>
        </w:rPr>
        <w:t xml:space="preserve"> saham. Oleh karena itu, H3 “Pengaruh manajemen laba terhadap return saham” diterima.</w:t>
      </w:r>
      <w:r w:rsidR="00480AD8">
        <w:rPr>
          <w:rFonts w:ascii="Times New Roman" w:hAnsi="Times New Roman" w:cs="Times New Roman"/>
          <w:lang w:val="en-US"/>
        </w:rPr>
        <w:t xml:space="preserve"> </w:t>
      </w:r>
      <w:r w:rsidR="0075748D" w:rsidRPr="000A1FF9">
        <w:rPr>
          <w:rFonts w:ascii="Times New Roman" w:hAnsi="Times New Roman" w:cs="Times New Roman"/>
        </w:rPr>
        <w:t xml:space="preserve">Peran manajemen dalam menentukan laba akrual atau diskresioner akrual salah satunya yaitu untuk menarik para investor untuk menanam sahamnya di perusahaan tersebut. Dengan banyaknya investor, diharapkan harga saham perusahaan meningkat dan memberikan </w:t>
      </w:r>
      <w:r w:rsidR="0075748D" w:rsidRPr="00AB1FF9">
        <w:rPr>
          <w:rFonts w:ascii="Times New Roman" w:hAnsi="Times New Roman" w:cs="Times New Roman"/>
          <w:i/>
        </w:rPr>
        <w:t xml:space="preserve">return </w:t>
      </w:r>
      <w:r w:rsidR="0075748D" w:rsidRPr="000A1FF9">
        <w:rPr>
          <w:rFonts w:ascii="Times New Roman" w:hAnsi="Times New Roman" w:cs="Times New Roman"/>
        </w:rPr>
        <w:t>yang diharapkan bagi investor.</w:t>
      </w:r>
    </w:p>
    <w:p w:rsidR="0075748D" w:rsidRPr="00FD2C39" w:rsidRDefault="0075748D" w:rsidP="00D361A3">
      <w:pPr>
        <w:pStyle w:val="ListParagraph"/>
        <w:spacing w:line="240" w:lineRule="auto"/>
        <w:ind w:left="0"/>
        <w:jc w:val="both"/>
        <w:rPr>
          <w:rFonts w:ascii="Times New Roman" w:hAnsi="Times New Roman" w:cs="Times New Roman"/>
        </w:rPr>
      </w:pPr>
    </w:p>
    <w:p w:rsidR="0075748D" w:rsidRPr="0075748D" w:rsidRDefault="0075748D" w:rsidP="00D361A3">
      <w:pPr>
        <w:pStyle w:val="ListParagraph"/>
        <w:tabs>
          <w:tab w:val="left" w:pos="990"/>
        </w:tabs>
        <w:spacing w:after="160" w:line="240" w:lineRule="auto"/>
        <w:ind w:left="0"/>
        <w:rPr>
          <w:rFonts w:ascii="Times New Roman" w:hAnsi="Times New Roman" w:cs="Times New Roman"/>
          <w:b/>
        </w:rPr>
      </w:pPr>
      <w:r w:rsidRPr="0075748D">
        <w:rPr>
          <w:rFonts w:ascii="Times New Roman" w:hAnsi="Times New Roman" w:cs="Times New Roman"/>
          <w:b/>
        </w:rPr>
        <w:t xml:space="preserve">Pengaruh Kebijakan Dividen dalam Memoderasi Kinerja Keuangan terhadap </w:t>
      </w:r>
      <w:r w:rsidRPr="00EC0194">
        <w:rPr>
          <w:rFonts w:ascii="Times New Roman" w:hAnsi="Times New Roman" w:cs="Times New Roman"/>
          <w:b/>
          <w:i/>
        </w:rPr>
        <w:t>Return</w:t>
      </w:r>
      <w:r w:rsidRPr="0075748D">
        <w:rPr>
          <w:rFonts w:ascii="Times New Roman" w:hAnsi="Times New Roman" w:cs="Times New Roman"/>
          <w:b/>
        </w:rPr>
        <w:t xml:space="preserve"> Saham</w:t>
      </w:r>
    </w:p>
    <w:p w:rsidR="0075748D" w:rsidRDefault="0075748D" w:rsidP="00D361A3">
      <w:pPr>
        <w:pStyle w:val="ListParagraph"/>
        <w:spacing w:line="240" w:lineRule="auto"/>
        <w:ind w:left="0"/>
        <w:jc w:val="both"/>
        <w:rPr>
          <w:rFonts w:ascii="Times New Roman" w:hAnsi="Times New Roman" w:cs="Times New Roman"/>
        </w:rPr>
      </w:pPr>
      <w:r>
        <w:rPr>
          <w:rFonts w:ascii="Times New Roman" w:hAnsi="Times New Roman" w:cs="Times New Roman"/>
        </w:rPr>
        <w:tab/>
      </w:r>
      <w:r w:rsidRPr="00FD2C39">
        <w:rPr>
          <w:rFonts w:ascii="Times New Roman" w:hAnsi="Times New Roman" w:cs="Times New Roman"/>
        </w:rPr>
        <w:t>Berdasarkan hasil peneliti</w:t>
      </w:r>
      <w:r>
        <w:rPr>
          <w:rFonts w:ascii="Times New Roman" w:hAnsi="Times New Roman" w:cs="Times New Roman"/>
        </w:rPr>
        <w:t>an yang diperoleh dari tabel 4.10</w:t>
      </w:r>
      <w:r w:rsidRPr="00FD2C39">
        <w:rPr>
          <w:rFonts w:ascii="Times New Roman" w:hAnsi="Times New Roman" w:cs="Times New Roman"/>
        </w:rPr>
        <w:t xml:space="preserve"> model 2, variabel kebijakan dividen dalam memoderasi kinerja keuangan terhadap return saham memiliki nilai sig. sebesar </w:t>
      </w:r>
      <w:r>
        <w:rPr>
          <w:rFonts w:ascii="Times New Roman" w:hAnsi="Times New Roman" w:cs="Times New Roman"/>
        </w:rPr>
        <w:t>0,314</w:t>
      </w:r>
      <w:r w:rsidRPr="00FD2C39">
        <w:rPr>
          <w:rFonts w:ascii="Times New Roman" w:hAnsi="Times New Roman" w:cs="Times New Roman"/>
        </w:rPr>
        <w:t xml:space="preserve"> &gt; </w:t>
      </w:r>
      <m:oMath>
        <m:r>
          <w:rPr>
            <w:rFonts w:ascii="Cambria Math" w:hAnsi="Cambria Math" w:cs="Times New Roman"/>
          </w:rPr>
          <m:t>a</m:t>
        </m:r>
      </m:oMath>
      <w:r w:rsidRPr="000A1FF9">
        <w:rPr>
          <w:rFonts w:ascii="Times New Roman" w:hAnsi="Times New Roman" w:cs="Times New Roman"/>
        </w:rPr>
        <w:t xml:space="preserve"> 0,05 yang berarti variabel kebijakan dividen tidak mampu memoderasi hubungan antara kinerja keuangan dengan </w:t>
      </w:r>
      <w:r w:rsidRPr="00AB1FF9">
        <w:rPr>
          <w:rFonts w:ascii="Times New Roman" w:hAnsi="Times New Roman" w:cs="Times New Roman"/>
          <w:i/>
        </w:rPr>
        <w:t>return</w:t>
      </w:r>
      <w:r w:rsidRPr="000A1FF9">
        <w:rPr>
          <w:rFonts w:ascii="Times New Roman" w:hAnsi="Times New Roman" w:cs="Times New Roman"/>
        </w:rPr>
        <w:t xml:space="preserve"> saham atau H4 ditolak.</w:t>
      </w:r>
      <w:r w:rsidR="00480AD8">
        <w:rPr>
          <w:rFonts w:ascii="Times New Roman" w:hAnsi="Times New Roman" w:cs="Times New Roman"/>
          <w:lang w:val="en-US"/>
        </w:rPr>
        <w:t xml:space="preserve"> </w:t>
      </w:r>
      <w:r w:rsidRPr="000A1FF9">
        <w:rPr>
          <w:rFonts w:ascii="Times New Roman" w:hAnsi="Times New Roman" w:cs="Times New Roman"/>
        </w:rPr>
        <w:t xml:space="preserve">Indikasi penyebab tidak berpengaruhnya kebijakan dividen dalam memoderasi kinerja keuangan terhadap </w:t>
      </w:r>
      <w:r w:rsidRPr="00AB1FF9">
        <w:rPr>
          <w:rFonts w:ascii="Times New Roman" w:hAnsi="Times New Roman" w:cs="Times New Roman"/>
          <w:i/>
        </w:rPr>
        <w:t>return</w:t>
      </w:r>
      <w:r w:rsidRPr="000A1FF9">
        <w:rPr>
          <w:rFonts w:ascii="Times New Roman" w:hAnsi="Times New Roman" w:cs="Times New Roman"/>
        </w:rPr>
        <w:t xml:space="preserve"> saham salah satunya yaitu rasio </w:t>
      </w:r>
      <w:r w:rsidRPr="00AB1FF9">
        <w:rPr>
          <w:rFonts w:ascii="Times New Roman" w:hAnsi="Times New Roman" w:cs="Times New Roman"/>
          <w:i/>
        </w:rPr>
        <w:t>leverage</w:t>
      </w:r>
      <w:r w:rsidRPr="000A1FF9">
        <w:rPr>
          <w:rFonts w:ascii="Times New Roman" w:hAnsi="Times New Roman" w:cs="Times New Roman"/>
        </w:rPr>
        <w:t xml:space="preserve"> atau kemampuan perusahaan untuk memenuhi kewajiban jangka panjangnya tidak mempengaruhi harga saham perusahaan sektor manufaktur yang terdaftar di ISSI periode 2016-2018. </w:t>
      </w:r>
    </w:p>
    <w:p w:rsidR="0075748D" w:rsidRPr="0087372B" w:rsidRDefault="0075748D" w:rsidP="00D361A3">
      <w:pPr>
        <w:pStyle w:val="ListParagraph"/>
        <w:spacing w:line="240" w:lineRule="auto"/>
        <w:ind w:left="0"/>
        <w:jc w:val="both"/>
        <w:rPr>
          <w:rFonts w:ascii="Times New Roman" w:hAnsi="Times New Roman" w:cs="Times New Roman"/>
        </w:rPr>
      </w:pPr>
      <w:r w:rsidRPr="000A1FF9">
        <w:rPr>
          <w:rFonts w:ascii="Times New Roman" w:hAnsi="Times New Roman" w:cs="Times New Roman"/>
        </w:rPr>
        <w:tab/>
      </w:r>
    </w:p>
    <w:p w:rsidR="0075748D" w:rsidRPr="0075748D" w:rsidRDefault="0075748D" w:rsidP="00D361A3">
      <w:pPr>
        <w:pStyle w:val="ListParagraph"/>
        <w:tabs>
          <w:tab w:val="left" w:pos="990"/>
        </w:tabs>
        <w:spacing w:after="160" w:line="240" w:lineRule="auto"/>
        <w:ind w:left="0"/>
        <w:rPr>
          <w:rFonts w:ascii="Times New Roman" w:hAnsi="Times New Roman" w:cs="Times New Roman"/>
          <w:b/>
        </w:rPr>
      </w:pPr>
      <w:r w:rsidRPr="0075748D">
        <w:rPr>
          <w:rFonts w:ascii="Times New Roman" w:hAnsi="Times New Roman" w:cs="Times New Roman"/>
          <w:b/>
        </w:rPr>
        <w:t xml:space="preserve">Pengaruh Kebijakan Dividen dalam Memoderasi Ukuran Perusahaan terhadap </w:t>
      </w:r>
      <w:r w:rsidRPr="00EC0194">
        <w:rPr>
          <w:rFonts w:ascii="Times New Roman" w:hAnsi="Times New Roman" w:cs="Times New Roman"/>
          <w:b/>
          <w:i/>
        </w:rPr>
        <w:t>Return</w:t>
      </w:r>
      <w:r w:rsidRPr="0075748D">
        <w:rPr>
          <w:rFonts w:ascii="Times New Roman" w:hAnsi="Times New Roman" w:cs="Times New Roman"/>
          <w:b/>
        </w:rPr>
        <w:t xml:space="preserve"> Saham</w:t>
      </w:r>
    </w:p>
    <w:p w:rsidR="0075748D" w:rsidRDefault="00EC0194" w:rsidP="00D361A3">
      <w:pPr>
        <w:pStyle w:val="ListParagraph"/>
        <w:spacing w:line="240" w:lineRule="auto"/>
        <w:ind w:left="0"/>
        <w:jc w:val="both"/>
        <w:rPr>
          <w:rFonts w:ascii="Times New Roman" w:hAnsi="Times New Roman" w:cs="Times New Roman"/>
        </w:rPr>
      </w:pPr>
      <w:r>
        <w:rPr>
          <w:rFonts w:ascii="Times New Roman" w:hAnsi="Times New Roman" w:cs="Times New Roman"/>
        </w:rPr>
        <w:tab/>
      </w:r>
      <w:r w:rsidR="0075748D">
        <w:rPr>
          <w:rFonts w:ascii="Times New Roman" w:hAnsi="Times New Roman" w:cs="Times New Roman"/>
        </w:rPr>
        <w:t xml:space="preserve">Berdasarkan hasil penelitian yang diperoleh dari tabel 4.10 model 2, variabel kebijakan dividen dalam memoderasi ukuran perusahaan terhadap </w:t>
      </w:r>
      <w:r w:rsidR="0075748D" w:rsidRPr="000A1FF9">
        <w:rPr>
          <w:rFonts w:ascii="Times New Roman" w:hAnsi="Times New Roman" w:cs="Times New Roman"/>
        </w:rPr>
        <w:t>return</w:t>
      </w:r>
      <w:r w:rsidR="0075748D">
        <w:rPr>
          <w:rFonts w:ascii="Times New Roman" w:hAnsi="Times New Roman" w:cs="Times New Roman"/>
        </w:rPr>
        <w:t xml:space="preserve"> saham memiliki nilai sig. sebesar 0,471 &gt; </w:t>
      </w:r>
      <m:oMath>
        <m:r>
          <w:rPr>
            <w:rFonts w:ascii="Cambria Math" w:hAnsi="Cambria Math" w:cs="Times New Roman"/>
          </w:rPr>
          <m:t>a</m:t>
        </m:r>
      </m:oMath>
      <w:r w:rsidR="0075748D" w:rsidRPr="000A1FF9">
        <w:rPr>
          <w:rFonts w:ascii="Times New Roman" w:hAnsi="Times New Roman" w:cs="Times New Roman"/>
        </w:rPr>
        <w:t xml:space="preserve"> 0,05 yang berarti variabel kebijakan dividen tidak mampu memoderasi hubungan antara ukuran perusahaan terhadap </w:t>
      </w:r>
      <w:r w:rsidR="0075748D" w:rsidRPr="00AB1FF9">
        <w:rPr>
          <w:rFonts w:ascii="Times New Roman" w:hAnsi="Times New Roman" w:cs="Times New Roman"/>
          <w:i/>
        </w:rPr>
        <w:t>return</w:t>
      </w:r>
      <w:r w:rsidR="0075748D" w:rsidRPr="000A1FF9">
        <w:rPr>
          <w:rFonts w:ascii="Times New Roman" w:hAnsi="Times New Roman" w:cs="Times New Roman"/>
        </w:rPr>
        <w:t xml:space="preserve"> saham atau H5 ditolak.</w:t>
      </w:r>
      <w:r w:rsidR="00480AD8">
        <w:rPr>
          <w:rFonts w:ascii="Times New Roman" w:hAnsi="Times New Roman" w:cs="Times New Roman"/>
          <w:lang w:val="en-US"/>
        </w:rPr>
        <w:t xml:space="preserve"> </w:t>
      </w:r>
      <w:r w:rsidR="0075748D" w:rsidRPr="000A1FF9">
        <w:rPr>
          <w:rFonts w:ascii="Times New Roman" w:hAnsi="Times New Roman" w:cs="Times New Roman"/>
        </w:rPr>
        <w:t>Periode dan sampel penelitian ini menjadi indikasi utama tidak berpengaruhnya kebijakan dividen untuk memoderasi ukuran perusahaan terhadap return saham. Perusahaan</w:t>
      </w:r>
      <w:r w:rsidR="0075748D">
        <w:rPr>
          <w:rFonts w:ascii="Times New Roman" w:hAnsi="Times New Roman" w:cs="Times New Roman"/>
        </w:rPr>
        <w:t xml:space="preserve"> yang</w:t>
      </w:r>
      <w:r w:rsidR="0075748D" w:rsidRPr="000A1FF9">
        <w:rPr>
          <w:rFonts w:ascii="Times New Roman" w:hAnsi="Times New Roman" w:cs="Times New Roman"/>
        </w:rPr>
        <w:t xml:space="preserve"> besar belum tentu menghasilkan </w:t>
      </w:r>
      <w:r w:rsidR="0075748D" w:rsidRPr="00AB1FF9">
        <w:rPr>
          <w:rFonts w:ascii="Times New Roman" w:hAnsi="Times New Roman" w:cs="Times New Roman"/>
          <w:i/>
        </w:rPr>
        <w:t>gain</w:t>
      </w:r>
      <w:r w:rsidR="0075748D" w:rsidRPr="000A1FF9">
        <w:rPr>
          <w:rFonts w:ascii="Times New Roman" w:hAnsi="Times New Roman" w:cs="Times New Roman"/>
        </w:rPr>
        <w:t xml:space="preserve"> dan perusahaan kecil belum tentu </w:t>
      </w:r>
      <w:r w:rsidR="0075748D" w:rsidRPr="00AB1FF9">
        <w:rPr>
          <w:rFonts w:ascii="Times New Roman" w:hAnsi="Times New Roman" w:cs="Times New Roman"/>
          <w:i/>
        </w:rPr>
        <w:t>loss</w:t>
      </w:r>
      <w:r w:rsidR="0075748D" w:rsidRPr="000A1FF9">
        <w:rPr>
          <w:rFonts w:ascii="Times New Roman" w:hAnsi="Times New Roman" w:cs="Times New Roman"/>
        </w:rPr>
        <w:t>.</w:t>
      </w:r>
    </w:p>
    <w:p w:rsidR="0075748D" w:rsidRPr="009172DD" w:rsidRDefault="0075748D" w:rsidP="00D361A3">
      <w:pPr>
        <w:pStyle w:val="ListParagraph"/>
        <w:spacing w:line="240" w:lineRule="auto"/>
        <w:ind w:left="0"/>
        <w:jc w:val="both"/>
        <w:rPr>
          <w:rFonts w:ascii="Times New Roman" w:hAnsi="Times New Roman" w:cs="Times New Roman"/>
        </w:rPr>
      </w:pPr>
    </w:p>
    <w:p w:rsidR="0075748D" w:rsidRPr="0075748D" w:rsidRDefault="0075748D" w:rsidP="00D361A3">
      <w:pPr>
        <w:pStyle w:val="ListParagraph"/>
        <w:tabs>
          <w:tab w:val="left" w:pos="990"/>
        </w:tabs>
        <w:spacing w:after="160" w:line="240" w:lineRule="auto"/>
        <w:ind w:left="0"/>
        <w:rPr>
          <w:rFonts w:ascii="Times New Roman" w:hAnsi="Times New Roman" w:cs="Times New Roman"/>
          <w:b/>
        </w:rPr>
      </w:pPr>
      <w:r w:rsidRPr="0075748D">
        <w:rPr>
          <w:rFonts w:ascii="Times New Roman" w:hAnsi="Times New Roman" w:cs="Times New Roman"/>
          <w:b/>
        </w:rPr>
        <w:t xml:space="preserve">Pengaruh Kebijakan Dividen dalam Memoderasi Manajemen Laba terhadap </w:t>
      </w:r>
      <w:r w:rsidRPr="00EC0194">
        <w:rPr>
          <w:rFonts w:ascii="Times New Roman" w:hAnsi="Times New Roman" w:cs="Times New Roman"/>
          <w:b/>
          <w:i/>
        </w:rPr>
        <w:t>Return</w:t>
      </w:r>
      <w:r w:rsidRPr="0075748D">
        <w:rPr>
          <w:rFonts w:ascii="Times New Roman" w:hAnsi="Times New Roman" w:cs="Times New Roman"/>
          <w:b/>
        </w:rPr>
        <w:t xml:space="preserve"> Saham</w:t>
      </w:r>
    </w:p>
    <w:p w:rsidR="0075748D" w:rsidRDefault="00EC0194" w:rsidP="00D361A3">
      <w:pPr>
        <w:pStyle w:val="ListParagraph"/>
        <w:spacing w:line="240" w:lineRule="auto"/>
        <w:ind w:left="0"/>
        <w:jc w:val="both"/>
        <w:rPr>
          <w:rFonts w:ascii="Times New Roman" w:hAnsi="Times New Roman" w:cs="Times New Roman"/>
          <w:lang w:val="en-US"/>
        </w:rPr>
      </w:pPr>
      <w:r>
        <w:rPr>
          <w:rFonts w:ascii="Times New Roman" w:hAnsi="Times New Roman" w:cs="Times New Roman"/>
        </w:rPr>
        <w:tab/>
      </w:r>
      <w:r w:rsidR="0075748D">
        <w:rPr>
          <w:rFonts w:ascii="Times New Roman" w:hAnsi="Times New Roman" w:cs="Times New Roman"/>
        </w:rPr>
        <w:t xml:space="preserve">Berdasarkan hasil penelitian yang diperoleh dari tabel 4.10 model 2, variabel kebijakan dividen dalam memoderasi manajemen laba terhadap </w:t>
      </w:r>
      <w:r w:rsidR="0075748D" w:rsidRPr="000A1FF9">
        <w:rPr>
          <w:rFonts w:ascii="Times New Roman" w:hAnsi="Times New Roman" w:cs="Times New Roman"/>
        </w:rPr>
        <w:t>return</w:t>
      </w:r>
      <w:r w:rsidR="0075748D">
        <w:rPr>
          <w:rFonts w:ascii="Times New Roman" w:hAnsi="Times New Roman" w:cs="Times New Roman"/>
        </w:rPr>
        <w:t xml:space="preserve"> saham memiliki nilai sig. sebesar 0,955 &gt; </w:t>
      </w:r>
      <m:oMath>
        <m:r>
          <w:rPr>
            <w:rFonts w:ascii="Cambria Math" w:hAnsi="Cambria Math" w:cs="Times New Roman"/>
          </w:rPr>
          <m:t>a</m:t>
        </m:r>
      </m:oMath>
      <w:r w:rsidR="0075748D" w:rsidRPr="000A1FF9">
        <w:rPr>
          <w:rFonts w:ascii="Times New Roman" w:hAnsi="Times New Roman" w:cs="Times New Roman"/>
        </w:rPr>
        <w:t xml:space="preserve"> 0,05 yang berarti variabel kebijakan dividen tidak mampu memoderasi hubungan antara manajemen laba terhadap </w:t>
      </w:r>
      <w:r w:rsidR="0075748D" w:rsidRPr="00AB1FF9">
        <w:rPr>
          <w:rFonts w:ascii="Times New Roman" w:hAnsi="Times New Roman" w:cs="Times New Roman"/>
          <w:i/>
        </w:rPr>
        <w:t>return</w:t>
      </w:r>
      <w:r w:rsidR="0075748D" w:rsidRPr="000A1FF9">
        <w:rPr>
          <w:rFonts w:ascii="Times New Roman" w:hAnsi="Times New Roman" w:cs="Times New Roman"/>
        </w:rPr>
        <w:t xml:space="preserve"> saham atau H6</w:t>
      </w:r>
      <w:r w:rsidR="00480AD8">
        <w:rPr>
          <w:rFonts w:ascii="Times New Roman" w:hAnsi="Times New Roman" w:cs="Times New Roman"/>
        </w:rPr>
        <w:t xml:space="preserve"> ditolak.</w:t>
      </w:r>
      <w:r w:rsidR="00480AD8">
        <w:rPr>
          <w:rFonts w:ascii="Times New Roman" w:hAnsi="Times New Roman" w:cs="Times New Roman"/>
          <w:lang w:val="en-US"/>
        </w:rPr>
        <w:t xml:space="preserve"> </w:t>
      </w:r>
      <w:r w:rsidR="0075748D" w:rsidRPr="000A1FF9">
        <w:rPr>
          <w:rFonts w:ascii="Times New Roman" w:hAnsi="Times New Roman" w:cs="Times New Roman"/>
        </w:rPr>
        <w:t xml:space="preserve">Salah satu indikasi atau penyebab tidak berpengaruhnya kebijakan dividen dalam memoderasi manajemen laba terhadap </w:t>
      </w:r>
      <w:r w:rsidR="0075748D" w:rsidRPr="00AB1FF9">
        <w:rPr>
          <w:rFonts w:ascii="Times New Roman" w:hAnsi="Times New Roman" w:cs="Times New Roman"/>
          <w:i/>
        </w:rPr>
        <w:t>return</w:t>
      </w:r>
      <w:r w:rsidR="0075748D" w:rsidRPr="000A1FF9">
        <w:rPr>
          <w:rFonts w:ascii="Times New Roman" w:hAnsi="Times New Roman" w:cs="Times New Roman"/>
        </w:rPr>
        <w:t xml:space="preserve"> saham yaitu terbatasnya sampel dan ruang lingkup penelitian</w:t>
      </w:r>
      <w:r w:rsidR="0075748D">
        <w:rPr>
          <w:rFonts w:ascii="Times New Roman" w:hAnsi="Times New Roman" w:cs="Times New Roman"/>
        </w:rPr>
        <w:t xml:space="preserve"> sehingga tidak me</w:t>
      </w:r>
      <w:r w:rsidR="00D060B2">
        <w:rPr>
          <w:rFonts w:ascii="Times New Roman" w:hAnsi="Times New Roman" w:cs="Times New Roman"/>
        </w:rPr>
        <w:t>ndapatkan hasil yang signifikan</w:t>
      </w:r>
      <w:r>
        <w:rPr>
          <w:rFonts w:ascii="Times New Roman" w:hAnsi="Times New Roman" w:cs="Times New Roman"/>
          <w:lang w:val="en-US"/>
        </w:rPr>
        <w:t>.</w:t>
      </w:r>
    </w:p>
    <w:p w:rsidR="00EC0194" w:rsidRDefault="00EC0194" w:rsidP="00D361A3">
      <w:pPr>
        <w:pStyle w:val="ListParagraph"/>
        <w:spacing w:line="240" w:lineRule="auto"/>
        <w:ind w:firstLine="720"/>
        <w:jc w:val="both"/>
        <w:rPr>
          <w:rFonts w:ascii="Times New Roman" w:hAnsi="Times New Roman" w:cs="Times New Roman"/>
          <w:lang w:val="en-US"/>
        </w:rPr>
      </w:pPr>
    </w:p>
    <w:p w:rsidR="00787B0D" w:rsidRDefault="00787B0D" w:rsidP="00D361A3">
      <w:pPr>
        <w:pStyle w:val="ListParagraph"/>
        <w:spacing w:line="240" w:lineRule="auto"/>
        <w:ind w:firstLine="720"/>
        <w:jc w:val="both"/>
        <w:rPr>
          <w:rFonts w:ascii="Times New Roman" w:hAnsi="Times New Roman" w:cs="Times New Roman"/>
          <w:lang w:val="en-US"/>
        </w:rPr>
      </w:pPr>
    </w:p>
    <w:p w:rsidR="00EC0194" w:rsidRDefault="00EC0194" w:rsidP="00D361A3">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PENUTUP</w:t>
      </w:r>
    </w:p>
    <w:p w:rsidR="00787B0D" w:rsidRDefault="00787B0D" w:rsidP="00D361A3">
      <w:pPr>
        <w:spacing w:after="0" w:line="240" w:lineRule="auto"/>
        <w:jc w:val="both"/>
        <w:rPr>
          <w:rFonts w:ascii="Times New Roman" w:hAnsi="Times New Roman" w:cs="Times New Roman"/>
          <w:b/>
          <w:sz w:val="24"/>
        </w:rPr>
      </w:pPr>
    </w:p>
    <w:p w:rsidR="00EC0194" w:rsidRPr="00D060B2" w:rsidRDefault="00EC0194" w:rsidP="00D361A3">
      <w:pPr>
        <w:tabs>
          <w:tab w:val="left" w:pos="720"/>
        </w:tabs>
        <w:spacing w:after="0" w:line="240" w:lineRule="auto"/>
        <w:ind w:firstLine="540"/>
        <w:jc w:val="both"/>
        <w:rPr>
          <w:rFonts w:ascii="Times New Roman" w:hAnsi="Times New Roman" w:cs="Times New Roman"/>
          <w:color w:val="000000" w:themeColor="text1"/>
          <w:sz w:val="24"/>
        </w:rPr>
      </w:pPr>
      <w:r>
        <w:rPr>
          <w:rFonts w:ascii="Times New Roman" w:hAnsi="Times New Roman" w:cs="Times New Roman"/>
          <w:sz w:val="24"/>
        </w:rPr>
        <w:t xml:space="preserve">Berdasarkan penelitian yang telah dilakukan, dapat disimpulkan beberapa hasil, yaitu </w:t>
      </w:r>
      <w:r>
        <w:rPr>
          <w:rFonts w:ascii="Times New Roman" w:hAnsi="Times New Roman" w:cs="Times New Roman"/>
          <w:color w:val="000000" w:themeColor="text1"/>
          <w:sz w:val="24"/>
        </w:rPr>
        <w:t xml:space="preserve">kinerja keuangan dan ukuran perusahaan tidak berpengaruh terhadap </w:t>
      </w:r>
      <w:r w:rsidRPr="00A3485D">
        <w:rPr>
          <w:rFonts w:ascii="Times New Roman" w:hAnsi="Times New Roman" w:cs="Times New Roman"/>
          <w:i/>
          <w:color w:val="000000" w:themeColor="text1"/>
          <w:sz w:val="24"/>
        </w:rPr>
        <w:t>return</w:t>
      </w:r>
      <w:r>
        <w:rPr>
          <w:rFonts w:ascii="Times New Roman" w:hAnsi="Times New Roman" w:cs="Times New Roman"/>
          <w:color w:val="000000" w:themeColor="text1"/>
          <w:sz w:val="24"/>
        </w:rPr>
        <w:t xml:space="preserve"> saham dan manajemen laba berpengaruh terhadap </w:t>
      </w:r>
      <w:r w:rsidRPr="00970B4B">
        <w:rPr>
          <w:rFonts w:ascii="Times New Roman" w:hAnsi="Times New Roman" w:cs="Times New Roman"/>
          <w:i/>
          <w:color w:val="000000" w:themeColor="text1"/>
          <w:sz w:val="24"/>
        </w:rPr>
        <w:t xml:space="preserve">return </w:t>
      </w:r>
      <w:r>
        <w:rPr>
          <w:rFonts w:ascii="Times New Roman" w:hAnsi="Times New Roman" w:cs="Times New Roman"/>
          <w:color w:val="000000" w:themeColor="text1"/>
          <w:sz w:val="24"/>
        </w:rPr>
        <w:t xml:space="preserve">saham. Kebijakan dividen tidak mampu memoderasi pengaruh kinerja keuangan, ukuran perusahaan dan manajemen laba terhadap </w:t>
      </w:r>
      <w:r w:rsidRPr="00970B4B">
        <w:rPr>
          <w:rFonts w:ascii="Times New Roman" w:hAnsi="Times New Roman" w:cs="Times New Roman"/>
          <w:i/>
          <w:color w:val="000000" w:themeColor="text1"/>
          <w:sz w:val="24"/>
        </w:rPr>
        <w:t>return</w:t>
      </w:r>
      <w:r>
        <w:rPr>
          <w:rFonts w:ascii="Times New Roman" w:hAnsi="Times New Roman" w:cs="Times New Roman"/>
          <w:color w:val="000000" w:themeColor="text1"/>
          <w:sz w:val="24"/>
        </w:rPr>
        <w:t xml:space="preserve"> saham.</w:t>
      </w:r>
    </w:p>
    <w:p w:rsidR="00EC0194" w:rsidRPr="00EC0194" w:rsidRDefault="00EC0194" w:rsidP="00D361A3">
      <w:pPr>
        <w:pStyle w:val="ListParagraph"/>
        <w:spacing w:line="240" w:lineRule="auto"/>
        <w:ind w:left="0" w:firstLine="540"/>
        <w:jc w:val="both"/>
        <w:rPr>
          <w:rFonts w:ascii="Times New Roman" w:hAnsi="Times New Roman" w:cs="Times New Roman"/>
          <w:lang w:val="en-US"/>
        </w:rPr>
        <w:sectPr w:rsidR="00EC0194" w:rsidRPr="00EC0194" w:rsidSect="003B1F8C">
          <w:footerReference w:type="first" r:id="rId21"/>
          <w:pgSz w:w="11906" w:h="16838" w:code="9"/>
          <w:pgMar w:top="2268" w:right="1701" w:bottom="1701" w:left="2268" w:header="708" w:footer="708" w:gutter="0"/>
          <w:pgNumType w:start="6"/>
          <w:cols w:space="708"/>
          <w:titlePg/>
          <w:docGrid w:linePitch="360"/>
        </w:sectPr>
      </w:pPr>
      <w:r>
        <w:rPr>
          <w:rFonts w:ascii="Times New Roman" w:hAnsi="Times New Roman" w:cs="Times New Roman"/>
        </w:rPr>
        <w:t xml:space="preserve">Dengan adanya penelitian ini diharapkn dapat memberkan tambahan wawasan dan informasi bagi perusahaan dan </w:t>
      </w:r>
      <w:r>
        <w:rPr>
          <w:rFonts w:ascii="Times New Roman" w:hAnsi="Times New Roman" w:cs="Times New Roman"/>
          <w:lang w:val="en-US"/>
        </w:rPr>
        <w:t>investor</w:t>
      </w:r>
      <w:r>
        <w:rPr>
          <w:rFonts w:ascii="Times New Roman" w:hAnsi="Times New Roman" w:cs="Times New Roman"/>
        </w:rPr>
        <w:t xml:space="preserve"> tentang faktor yang mempengaruhi </w:t>
      </w:r>
      <w:r>
        <w:rPr>
          <w:rFonts w:ascii="Times New Roman" w:hAnsi="Times New Roman" w:cs="Times New Roman"/>
          <w:i/>
          <w:lang w:val="en-US"/>
        </w:rPr>
        <w:t xml:space="preserve">retrun </w:t>
      </w:r>
      <w:r w:rsidRPr="00D060B2">
        <w:rPr>
          <w:rFonts w:ascii="Times New Roman" w:hAnsi="Times New Roman" w:cs="Times New Roman"/>
          <w:lang w:val="en-US"/>
        </w:rPr>
        <w:t>saham</w:t>
      </w:r>
      <w:r>
        <w:rPr>
          <w:rFonts w:ascii="Times New Roman" w:hAnsi="Times New Roman" w:cs="Times New Roman"/>
        </w:rPr>
        <w:t xml:space="preserve">. Keterbatasan dalam penelitian ini yaitu hanya menggunakan </w:t>
      </w:r>
      <w:r>
        <w:rPr>
          <w:rFonts w:ascii="Times New Roman" w:hAnsi="Times New Roman" w:cs="Times New Roman"/>
          <w:lang w:val="en-US"/>
        </w:rPr>
        <w:t>sektor manufaktur yang terdaftar di ISSI</w:t>
      </w:r>
      <w:r>
        <w:rPr>
          <w:rFonts w:ascii="Times New Roman" w:hAnsi="Times New Roman" w:cs="Times New Roman"/>
        </w:rPr>
        <w:t xml:space="preserve">. Oleh karena itu, untuk peneliti selanjutnya diharapkan dapat menambah jumlah </w:t>
      </w:r>
      <w:r>
        <w:rPr>
          <w:rFonts w:ascii="Times New Roman" w:hAnsi="Times New Roman" w:cs="Times New Roman"/>
          <w:lang w:val="en-US"/>
        </w:rPr>
        <w:t>sampel</w:t>
      </w:r>
      <w:r>
        <w:rPr>
          <w:rFonts w:ascii="Times New Roman" w:hAnsi="Times New Roman" w:cs="Times New Roman"/>
        </w:rPr>
        <w:t xml:space="preserve"> atau mencari </w:t>
      </w:r>
      <w:r>
        <w:rPr>
          <w:rFonts w:ascii="Times New Roman" w:hAnsi="Times New Roman" w:cs="Times New Roman"/>
          <w:lang w:val="en-US"/>
        </w:rPr>
        <w:t xml:space="preserve">faktor lain yang mempengaruhi </w:t>
      </w:r>
      <w:r w:rsidRPr="00D060B2">
        <w:rPr>
          <w:rFonts w:ascii="Times New Roman" w:hAnsi="Times New Roman" w:cs="Times New Roman"/>
          <w:i/>
          <w:lang w:val="en-US"/>
        </w:rPr>
        <w:t>return</w:t>
      </w:r>
      <w:r w:rsidR="0060386C">
        <w:rPr>
          <w:rFonts w:ascii="Times New Roman" w:hAnsi="Times New Roman" w:cs="Times New Roman"/>
          <w:lang w:val="en-US"/>
        </w:rPr>
        <w:t xml:space="preserve"> saha</w:t>
      </w:r>
    </w:p>
    <w:p w:rsidR="00FB70BB" w:rsidRPr="00D329EC" w:rsidRDefault="00D060B2" w:rsidP="00D361A3">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DAFTAR PUSTAKA</w:t>
      </w:r>
    </w:p>
    <w:sdt>
      <w:sdtPr>
        <w:id w:val="111145805"/>
        <w:bibliography/>
      </w:sdtPr>
      <w:sdtEndPr>
        <w:rPr>
          <w:rFonts w:ascii="Times New Roman" w:hAnsi="Times New Roman" w:cs="Times New Roman"/>
          <w:color w:val="000000" w:themeColor="text1"/>
          <w:sz w:val="24"/>
          <w:szCs w:val="24"/>
        </w:rPr>
      </w:sdtEndPr>
      <w:sdtContent>
        <w:p w:rsidR="00D060B2" w:rsidRPr="00D329EC" w:rsidRDefault="00D060B2" w:rsidP="00D361A3">
          <w:pPr>
            <w:spacing w:after="0" w:line="240" w:lineRule="auto"/>
            <w:rPr>
              <w:sz w:val="20"/>
            </w:rPr>
          </w:pPr>
          <w:r w:rsidRPr="00D329EC">
            <w:rPr>
              <w:sz w:val="20"/>
            </w:rPr>
            <w:fldChar w:fldCharType="begin"/>
          </w:r>
          <w:r w:rsidRPr="00D329EC">
            <w:rPr>
              <w:sz w:val="20"/>
            </w:rPr>
            <w:instrText xml:space="preserve"> BIBLIOGRAPHY </w:instrText>
          </w:r>
          <w:r w:rsidRPr="00D329EC">
            <w:rPr>
              <w:sz w:val="20"/>
            </w:rPr>
            <w:fldChar w:fldCharType="separate"/>
          </w:r>
        </w:p>
        <w:p w:rsidR="00EC0194"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Abdullah, M. N., Parvez, K., Karim, T., dan Tooheen, R. B. 2015. "T</w:t>
          </w:r>
          <w:r w:rsidRPr="00D329EC">
            <w:rPr>
              <w:rFonts w:ascii="Times New Roman" w:hAnsi="Times New Roman" w:cs="Times New Roman"/>
              <w:i/>
              <w:noProof/>
              <w:color w:val="000000" w:themeColor="text1"/>
              <w:szCs w:val="24"/>
            </w:rPr>
            <w:t>he impact of financial leverage and market size on stock returns on the Dhaka stock exchange: Evidence from selected stocks in the manufacturing sector".</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
              <w:iCs/>
              <w:noProof/>
              <w:color w:val="000000" w:themeColor="text1"/>
              <w:szCs w:val="24"/>
            </w:rPr>
            <w:t>I</w:t>
          </w:r>
          <w:r w:rsidRPr="00D329EC">
            <w:rPr>
              <w:rFonts w:ascii="Times New Roman" w:hAnsi="Times New Roman" w:cs="Times New Roman"/>
              <w:iCs/>
              <w:noProof/>
              <w:color w:val="000000" w:themeColor="text1"/>
              <w:szCs w:val="24"/>
            </w:rPr>
            <w:t>nternational Journal of Economics, Finance and Management Sciences</w:t>
          </w:r>
          <w:r w:rsidRPr="00D329EC">
            <w:rPr>
              <w:rFonts w:ascii="Times New Roman" w:hAnsi="Times New Roman" w:cs="Times New Roman"/>
              <w:noProof/>
              <w:color w:val="000000" w:themeColor="text1"/>
              <w:szCs w:val="24"/>
            </w:rPr>
            <w:t>, 10-15 .</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Adiwibowo, A. S. 2018. "</w:t>
          </w:r>
          <w:r w:rsidRPr="00D329EC">
            <w:rPr>
              <w:rFonts w:ascii="Times New Roman" w:hAnsi="Times New Roman" w:cs="Times New Roman"/>
              <w:i/>
              <w:noProof/>
              <w:color w:val="000000" w:themeColor="text1"/>
              <w:szCs w:val="24"/>
            </w:rPr>
            <w:t>Pengaruh Manajemen Laba, Ukuran Perusahaan Dan Leverage Terhadap Return Saham Dengan Kebijakan Dividen Sebagai Variabel Moderasi".</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Jurnal Ilmiah Akuntansi Universitas Pamulang Vol. 6, No. 2</w:t>
          </w:r>
          <w:r w:rsidRPr="00D329EC">
            <w:rPr>
              <w:rFonts w:ascii="Times New Roman" w:hAnsi="Times New Roman" w:cs="Times New Roman"/>
              <w:noProof/>
              <w:color w:val="000000" w:themeColor="text1"/>
              <w:szCs w:val="24"/>
            </w:rPr>
            <w:t>, 203-222.</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Dewi, L. S., Budiartha, I. K., dan Suputra, I. D. 2017. "</w:t>
          </w:r>
          <w:r w:rsidRPr="00D329EC">
            <w:rPr>
              <w:rFonts w:ascii="Times New Roman" w:hAnsi="Times New Roman" w:cs="Times New Roman"/>
              <w:i/>
              <w:noProof/>
              <w:color w:val="000000" w:themeColor="text1"/>
              <w:szCs w:val="24"/>
            </w:rPr>
            <w:t>Kebijakan Dividen Sebagaivariabel Moderasi Pengaruh Tax, Leverage Dan Firm Size Pada Earnings Management"</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E-Jurnal Ekonomi dan Bisnis Universitas Udayana</w:t>
          </w:r>
          <w:r w:rsidRPr="00D329EC">
            <w:rPr>
              <w:rFonts w:ascii="Times New Roman" w:hAnsi="Times New Roman" w:cs="Times New Roman"/>
              <w:i/>
              <w:iCs/>
              <w:noProof/>
              <w:color w:val="000000" w:themeColor="text1"/>
              <w:szCs w:val="24"/>
            </w:rPr>
            <w:t xml:space="preserve"> </w:t>
          </w:r>
          <w:r w:rsidRPr="00D329EC">
            <w:rPr>
              <w:rFonts w:ascii="Times New Roman" w:hAnsi="Times New Roman" w:cs="Times New Roman"/>
              <w:iCs/>
              <w:noProof/>
              <w:color w:val="000000" w:themeColor="text1"/>
              <w:szCs w:val="24"/>
            </w:rPr>
            <w:t>6.1</w:t>
          </w:r>
          <w:r w:rsidRPr="00D329EC">
            <w:rPr>
              <w:rFonts w:ascii="Times New Roman" w:hAnsi="Times New Roman" w:cs="Times New Roman"/>
              <w:noProof/>
              <w:color w:val="000000" w:themeColor="text1"/>
              <w:szCs w:val="24"/>
            </w:rPr>
            <w:t>, 277-302.</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Indrayanti, N. P., dan Wirakusuma, M. G. 2017. "</w:t>
          </w:r>
          <w:r w:rsidRPr="00D329EC">
            <w:rPr>
              <w:rFonts w:ascii="Times New Roman" w:hAnsi="Times New Roman" w:cs="Times New Roman"/>
              <w:i/>
              <w:noProof/>
              <w:color w:val="000000" w:themeColor="text1"/>
              <w:szCs w:val="24"/>
            </w:rPr>
            <w:t>Pengaruh Manajemen Laba Pada Return Saham Dengan Kualitas Audit Dan Corporate Governance Sebagai Variabel Pemoderas"i</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E-Jurnal Akuntansi Universitas Udayana</w:t>
          </w:r>
          <w:r w:rsidRPr="00D329EC">
            <w:rPr>
              <w:rFonts w:ascii="Times New Roman" w:hAnsi="Times New Roman" w:cs="Times New Roman"/>
              <w:noProof/>
              <w:color w:val="000000" w:themeColor="text1"/>
              <w:szCs w:val="24"/>
            </w:rPr>
            <w:t>, 1762-1790 .</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Istiqomah, A., dan Adhariani, D. 2017. "</w:t>
          </w:r>
          <w:r w:rsidRPr="00D329EC">
            <w:rPr>
              <w:rFonts w:ascii="Times New Roman" w:hAnsi="Times New Roman" w:cs="Times New Roman"/>
              <w:i/>
              <w:noProof/>
              <w:color w:val="000000" w:themeColor="text1"/>
              <w:szCs w:val="24"/>
            </w:rPr>
            <w:t>Pengaruh Manajemen Laba terhadap Stock Return dengan Kualitas Audit dan Efektivitas Komite Audit sebagai Variabel Moderasi".</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Jurnal Akuntansi dan Keuangan, Vol. 19, No. 1</w:t>
          </w:r>
          <w:r w:rsidR="00EC0194" w:rsidRPr="00D329EC">
            <w:rPr>
              <w:rFonts w:ascii="Times New Roman" w:hAnsi="Times New Roman" w:cs="Times New Roman"/>
              <w:noProof/>
              <w:color w:val="000000" w:themeColor="text1"/>
              <w:szCs w:val="24"/>
            </w:rPr>
            <w:t xml:space="preserve">, 1-12 </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Jensen, M. C., dan Meckling, W. H. 1976. "</w:t>
          </w:r>
          <w:r w:rsidRPr="00D329EC">
            <w:rPr>
              <w:rFonts w:ascii="Times New Roman" w:hAnsi="Times New Roman" w:cs="Times New Roman"/>
              <w:i/>
              <w:noProof/>
              <w:color w:val="000000" w:themeColor="text1"/>
              <w:szCs w:val="24"/>
            </w:rPr>
            <w:t>Theory Of The Firm: Managerial Behavior, Agency Costs And Ownership Structure"</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Journal of Financial Economics 3</w:t>
          </w:r>
          <w:r w:rsidRPr="00D329EC">
            <w:rPr>
              <w:rFonts w:ascii="Times New Roman" w:hAnsi="Times New Roman" w:cs="Times New Roman"/>
              <w:noProof/>
              <w:color w:val="000000" w:themeColor="text1"/>
              <w:szCs w:val="24"/>
            </w:rPr>
            <w:t>, 305-360.</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noProof/>
              <w:sz w:val="20"/>
            </w:rPr>
          </w:pPr>
          <w:r w:rsidRPr="00D329EC">
            <w:rPr>
              <w:rFonts w:ascii="Times New Roman" w:hAnsi="Times New Roman" w:cs="Times New Roman"/>
              <w:noProof/>
              <w:color w:val="000000" w:themeColor="text1"/>
              <w:szCs w:val="24"/>
            </w:rPr>
            <w:t>Kurniawan, A. 2017. "</w:t>
          </w:r>
          <w:r w:rsidRPr="00D329EC">
            <w:rPr>
              <w:rFonts w:ascii="Times New Roman" w:hAnsi="Times New Roman" w:cs="Times New Roman"/>
              <w:i/>
              <w:noProof/>
              <w:color w:val="000000" w:themeColor="text1"/>
              <w:szCs w:val="24"/>
            </w:rPr>
            <w:t xml:space="preserve">Pengaruh Kinerja Keuangan Terhadap Return Saham Dengan Menjadikan Kebijakan Dividen Sebagai Variabel Moderate Pada Perusahaan </w:t>
          </w:r>
          <w:r w:rsidRPr="00D329EC">
            <w:rPr>
              <w:i/>
              <w:noProof/>
              <w:sz w:val="20"/>
            </w:rPr>
            <w:t>Yang Terdaftar Di Jakarta Islamic Indeks ( JII 2007 – 2011)</w:t>
          </w:r>
          <w:r w:rsidRPr="00D329EC">
            <w:rPr>
              <w:noProof/>
              <w:sz w:val="20"/>
            </w:rPr>
            <w:t xml:space="preserve">". </w:t>
          </w:r>
          <w:r w:rsidRPr="00D329EC">
            <w:rPr>
              <w:iCs/>
              <w:noProof/>
              <w:sz w:val="20"/>
            </w:rPr>
            <w:t>Akuisisi - Jurnal Akuntansi Vol. 13</w:t>
          </w:r>
          <w:r w:rsidRPr="00D329EC">
            <w:rPr>
              <w:noProof/>
              <w:sz w:val="20"/>
            </w:rPr>
            <w:t>, 1-14.</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Retnaningrum, M., dan Haryanto, T. 2018. "</w:t>
          </w:r>
          <w:r w:rsidRPr="00D329EC">
            <w:rPr>
              <w:rFonts w:ascii="Times New Roman" w:hAnsi="Times New Roman" w:cs="Times New Roman"/>
              <w:i/>
              <w:noProof/>
              <w:color w:val="000000" w:themeColor="text1"/>
              <w:szCs w:val="24"/>
            </w:rPr>
            <w:t>Analisis Pengaruh Kebijakan Dividen Dan Leverage Terhadap Return Saham Dengan Pemoderasi CSR"</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Jurnal Fakultas Ekonomi dan Bisnis Universitas Muhammadiyah Purwokerto</w:t>
          </w:r>
          <w:r w:rsidRPr="00D329EC">
            <w:rPr>
              <w:rFonts w:ascii="Times New Roman" w:hAnsi="Times New Roman" w:cs="Times New Roman"/>
              <w:i/>
              <w:iCs/>
              <w:noProof/>
              <w:color w:val="000000" w:themeColor="text1"/>
              <w:szCs w:val="24"/>
            </w:rPr>
            <w:t xml:space="preserve"> </w:t>
          </w:r>
          <w:r w:rsidR="00EC0194" w:rsidRPr="00D329EC">
            <w:rPr>
              <w:rFonts w:ascii="Times New Roman" w:hAnsi="Times New Roman" w:cs="Times New Roman"/>
              <w:noProof/>
              <w:color w:val="000000" w:themeColor="text1"/>
              <w:szCs w:val="24"/>
            </w:rPr>
            <w:t>, 1-9.</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Subagyo. 2017. "</w:t>
          </w:r>
          <w:r w:rsidRPr="00D329EC">
            <w:rPr>
              <w:rFonts w:ascii="Times New Roman" w:hAnsi="Times New Roman" w:cs="Times New Roman"/>
              <w:i/>
              <w:noProof/>
              <w:color w:val="000000" w:themeColor="text1"/>
              <w:szCs w:val="24"/>
            </w:rPr>
            <w:t>Efek Mediasi Kinerja Perusahaan Pada Pengaruh Manajemen Laba Riil dan Ukuran Perusahaan Terhadap Return Saha"</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JURNAL ONLINE INSAN AKUNTAN, Vol.2, No.</w:t>
          </w:r>
          <w:r w:rsidRPr="00D329EC">
            <w:rPr>
              <w:rFonts w:ascii="Times New Roman" w:hAnsi="Times New Roman" w:cs="Times New Roman"/>
              <w:noProof/>
              <w:color w:val="000000" w:themeColor="text1"/>
              <w:szCs w:val="24"/>
            </w:rPr>
            <w:t>, 283 - 304 .</w:t>
          </w: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Susanti. 2016. "</w:t>
          </w:r>
          <w:r w:rsidRPr="00D329EC">
            <w:rPr>
              <w:rFonts w:ascii="Times New Roman" w:hAnsi="Times New Roman" w:cs="Times New Roman"/>
              <w:i/>
              <w:noProof/>
              <w:color w:val="000000" w:themeColor="text1"/>
              <w:szCs w:val="24"/>
            </w:rPr>
            <w:t>Pengaruh Cr Dan Roe Terhadap Return Saham Dengan Kebijakan Dividen Sebagai Variabel Intervening</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Jurnal Pendidikan dan Ekonomi, Volume 5, Nomor 3</w:t>
          </w:r>
          <w:r w:rsidRPr="00D329EC">
            <w:rPr>
              <w:rFonts w:ascii="Times New Roman" w:hAnsi="Times New Roman" w:cs="Times New Roman"/>
              <w:noProof/>
              <w:color w:val="000000" w:themeColor="text1"/>
              <w:szCs w:val="24"/>
            </w:rPr>
            <w:t>, 228-236.</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Uswati, L., dan Mayangsari, S. 2016. "</w:t>
          </w:r>
          <w:r w:rsidRPr="00D329EC">
            <w:rPr>
              <w:rFonts w:ascii="Times New Roman" w:hAnsi="Times New Roman" w:cs="Times New Roman"/>
              <w:i/>
              <w:noProof/>
              <w:color w:val="000000" w:themeColor="text1"/>
              <w:szCs w:val="24"/>
            </w:rPr>
            <w:t>Pengaruh Manajemen Laba Terhadap future Stock Return Dengan Asimetri Informasi Sebagai Variabel moderating"</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
              <w:iCs/>
              <w:noProof/>
              <w:color w:val="000000" w:themeColor="text1"/>
              <w:szCs w:val="24"/>
            </w:rPr>
            <w:t>E</w:t>
          </w:r>
          <w:r w:rsidRPr="00D329EC">
            <w:rPr>
              <w:rFonts w:ascii="Times New Roman" w:hAnsi="Times New Roman" w:cs="Times New Roman"/>
              <w:iCs/>
              <w:noProof/>
              <w:color w:val="000000" w:themeColor="text1"/>
              <w:szCs w:val="24"/>
            </w:rPr>
            <w:t>kuitas: Jurnal Ekonomi dan Keuangan–Volume 20, Nomor2</w:t>
          </w:r>
          <w:r w:rsidRPr="00D329EC">
            <w:rPr>
              <w:rFonts w:ascii="Times New Roman" w:hAnsi="Times New Roman" w:cs="Times New Roman"/>
              <w:noProof/>
              <w:color w:val="000000" w:themeColor="text1"/>
              <w:szCs w:val="24"/>
            </w:rPr>
            <w:t>, 242–259.</w:t>
          </w:r>
        </w:p>
        <w:p w:rsidR="00EC0194" w:rsidRPr="00EC0194" w:rsidRDefault="00EC0194" w:rsidP="00D361A3">
          <w:pPr>
            <w:spacing w:line="240" w:lineRule="auto"/>
            <w:rPr>
              <w:sz w:val="2"/>
              <w:lang w:val="en-US" w:eastAsia="en-US"/>
            </w:rPr>
          </w:pPr>
        </w:p>
        <w:p w:rsidR="00D060B2" w:rsidRPr="00D329EC" w:rsidRDefault="00D060B2" w:rsidP="00D361A3">
          <w:pPr>
            <w:pStyle w:val="Bibliography"/>
            <w:spacing w:after="0" w:line="240" w:lineRule="auto"/>
            <w:ind w:left="720" w:hanging="720"/>
            <w:jc w:val="both"/>
            <w:rPr>
              <w:rFonts w:ascii="Times New Roman" w:hAnsi="Times New Roman" w:cs="Times New Roman"/>
              <w:noProof/>
              <w:color w:val="000000" w:themeColor="text1"/>
              <w:szCs w:val="24"/>
            </w:rPr>
          </w:pPr>
          <w:r w:rsidRPr="00D329EC">
            <w:rPr>
              <w:rFonts w:ascii="Times New Roman" w:hAnsi="Times New Roman" w:cs="Times New Roman"/>
              <w:noProof/>
              <w:color w:val="000000" w:themeColor="text1"/>
              <w:szCs w:val="24"/>
            </w:rPr>
            <w:t>Wijaya, R. 2017. "</w:t>
          </w:r>
          <w:r w:rsidRPr="00D329EC">
            <w:rPr>
              <w:rFonts w:ascii="Times New Roman" w:hAnsi="Times New Roman" w:cs="Times New Roman"/>
              <w:i/>
              <w:noProof/>
              <w:color w:val="000000" w:themeColor="text1"/>
              <w:szCs w:val="24"/>
            </w:rPr>
            <w:t>Kinerja Keuangan dan Ukuran Perusahaan terhadap Harga Saham dengan Kebijakan Dividen sebagai Variabel Intervening</w:t>
          </w:r>
          <w:r w:rsidRPr="00D329EC">
            <w:rPr>
              <w:rFonts w:ascii="Times New Roman" w:hAnsi="Times New Roman" w:cs="Times New Roman"/>
              <w:noProof/>
              <w:color w:val="000000" w:themeColor="text1"/>
              <w:szCs w:val="24"/>
            </w:rPr>
            <w:t xml:space="preserve">". </w:t>
          </w:r>
          <w:r w:rsidRPr="00D329EC">
            <w:rPr>
              <w:rFonts w:ascii="Times New Roman" w:hAnsi="Times New Roman" w:cs="Times New Roman"/>
              <w:iCs/>
              <w:noProof/>
              <w:color w:val="000000" w:themeColor="text1"/>
              <w:szCs w:val="24"/>
            </w:rPr>
            <w:t>Jurnal Keuangan dan Perbankan, 21(3)</w:t>
          </w:r>
          <w:r w:rsidRPr="00D329EC">
            <w:rPr>
              <w:rFonts w:ascii="Times New Roman" w:hAnsi="Times New Roman" w:cs="Times New Roman"/>
              <w:noProof/>
              <w:color w:val="000000" w:themeColor="text1"/>
              <w:szCs w:val="24"/>
            </w:rPr>
            <w:t>, 459–472.</w:t>
          </w:r>
        </w:p>
        <w:p w:rsidR="00D060B2" w:rsidRDefault="00D060B2" w:rsidP="00D361A3">
          <w:pPr>
            <w:tabs>
              <w:tab w:val="left" w:pos="3412"/>
            </w:tabs>
            <w:spacing w:after="0" w:line="240" w:lineRule="auto"/>
            <w:jc w:val="both"/>
            <w:rPr>
              <w:rFonts w:ascii="Times New Roman" w:hAnsi="Times New Roman" w:cs="Times New Roman"/>
              <w:color w:val="000000" w:themeColor="text1"/>
              <w:sz w:val="24"/>
              <w:szCs w:val="24"/>
            </w:rPr>
          </w:pPr>
          <w:r w:rsidRPr="00D329EC">
            <w:rPr>
              <w:rFonts w:ascii="Times New Roman" w:hAnsi="Times New Roman" w:cs="Times New Roman"/>
              <w:b/>
              <w:bCs/>
              <w:noProof/>
              <w:color w:val="000000" w:themeColor="text1"/>
              <w:szCs w:val="24"/>
            </w:rPr>
            <w:lastRenderedPageBreak/>
            <w:fldChar w:fldCharType="end"/>
          </w:r>
        </w:p>
      </w:sdtContent>
    </w:sdt>
    <w:sectPr w:rsidR="00D060B2" w:rsidSect="008E5852">
      <w:footerReference w:type="default" r:id="rId22"/>
      <w:footerReference w:type="first" r:id="rId23"/>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9E" w:rsidRDefault="00810F9E" w:rsidP="008E5852">
      <w:pPr>
        <w:spacing w:after="0" w:line="240" w:lineRule="auto"/>
      </w:pPr>
      <w:r>
        <w:separator/>
      </w:r>
    </w:p>
  </w:endnote>
  <w:endnote w:type="continuationSeparator" w:id="0">
    <w:p w:rsidR="00810F9E" w:rsidRDefault="00810F9E" w:rsidP="008E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8F" w:rsidRDefault="00C53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903368"/>
      <w:docPartObj>
        <w:docPartGallery w:val="Page Numbers (Bottom of Page)"/>
        <w:docPartUnique/>
      </w:docPartObj>
    </w:sdtPr>
    <w:sdtEndPr>
      <w:rPr>
        <w:noProof/>
      </w:rPr>
    </w:sdtEndPr>
    <w:sdtContent>
      <w:p w:rsidR="00C53E8F" w:rsidRDefault="00810F9E" w:rsidP="00C53E8F">
        <w:pPr>
          <w:pStyle w:val="Header"/>
        </w:pPr>
        <w:r>
          <w:rPr>
            <w:rFonts w:ascii="Times New Roman" w:eastAsia="Calibri" w:hAnsi="Times New Roman" w:cs="Times New Roman"/>
            <w:b/>
            <w:color w:val="000000" w:themeColor="text1"/>
            <w:sz w:val="24"/>
            <w:szCs w:val="28"/>
          </w:rPr>
          <w:pict>
            <v:rect id="_x0000_i1026" style="width:0;height:1.5pt" o:hralign="center" o:hrstd="t" o:hr="t" fillcolor="#a0a0a0" stroked="f"/>
          </w:pict>
        </w:r>
      </w:p>
      <w:p w:rsidR="00EC0194" w:rsidRDefault="00EC0194">
        <w:pPr>
          <w:pStyle w:val="Footer"/>
          <w:jc w:val="right"/>
        </w:pPr>
        <w:r>
          <w:fldChar w:fldCharType="begin"/>
        </w:r>
        <w:r>
          <w:instrText xml:space="preserve"> PAGE   \* MERGEFORMAT </w:instrText>
        </w:r>
        <w:r>
          <w:fldChar w:fldCharType="separate"/>
        </w:r>
        <w:r w:rsidR="009A4207">
          <w:rPr>
            <w:noProof/>
          </w:rPr>
          <w:t>16</w:t>
        </w:r>
        <w:r>
          <w:rPr>
            <w:noProof/>
          </w:rPr>
          <w:fldChar w:fldCharType="end"/>
        </w:r>
      </w:p>
    </w:sdtContent>
  </w:sdt>
  <w:p w:rsidR="00727866" w:rsidRDefault="007278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276150"/>
      <w:docPartObj>
        <w:docPartGallery w:val="Page Numbers (Bottom of Page)"/>
        <w:docPartUnique/>
      </w:docPartObj>
    </w:sdtPr>
    <w:sdtEndPr>
      <w:rPr>
        <w:noProof/>
      </w:rPr>
    </w:sdtEndPr>
    <w:sdtContent>
      <w:p w:rsidR="003B1F8C" w:rsidRDefault="003B1F8C">
        <w:pPr>
          <w:pStyle w:val="Footer"/>
          <w:jc w:val="center"/>
        </w:pPr>
        <w:r>
          <w:fldChar w:fldCharType="begin"/>
        </w:r>
        <w:r>
          <w:instrText xml:space="preserve"> PAGE   \* MERGEFORMAT </w:instrText>
        </w:r>
        <w:r>
          <w:fldChar w:fldCharType="separate"/>
        </w:r>
        <w:r w:rsidR="009A4207">
          <w:rPr>
            <w:noProof/>
          </w:rPr>
          <w:t>1</w:t>
        </w:r>
        <w:r>
          <w:rPr>
            <w:noProof/>
          </w:rPr>
          <w:fldChar w:fldCharType="end"/>
        </w:r>
      </w:p>
    </w:sdtContent>
  </w:sdt>
  <w:p w:rsidR="00727866" w:rsidRPr="00BD16E7" w:rsidRDefault="00727866" w:rsidP="00BD16E7">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48367"/>
      <w:docPartObj>
        <w:docPartGallery w:val="Page Numbers (Bottom of Page)"/>
        <w:docPartUnique/>
      </w:docPartObj>
    </w:sdtPr>
    <w:sdtEndPr>
      <w:rPr>
        <w:noProof/>
      </w:rPr>
    </w:sdtEndPr>
    <w:sdtContent>
      <w:p w:rsidR="003B1F8C" w:rsidRDefault="003B1F8C">
        <w:pPr>
          <w:pStyle w:val="Footer"/>
          <w:jc w:val="right"/>
        </w:pPr>
        <w:r>
          <w:fldChar w:fldCharType="begin"/>
        </w:r>
        <w:r>
          <w:instrText xml:space="preserve"> PAGE   \* MERGEFORMAT </w:instrText>
        </w:r>
        <w:r>
          <w:fldChar w:fldCharType="separate"/>
        </w:r>
        <w:r w:rsidR="009A4207">
          <w:rPr>
            <w:noProof/>
          </w:rPr>
          <w:t>6</w:t>
        </w:r>
        <w:r>
          <w:rPr>
            <w:noProof/>
          </w:rPr>
          <w:fldChar w:fldCharType="end"/>
        </w:r>
      </w:p>
    </w:sdtContent>
  </w:sdt>
  <w:p w:rsidR="003B1F8C" w:rsidRPr="00BD16E7" w:rsidRDefault="003B1F8C" w:rsidP="00BD16E7">
    <w:pPr>
      <w:pStyle w:val="Footer"/>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26008095"/>
      <w:docPartObj>
        <w:docPartGallery w:val="Page Numbers (Bottom of Page)"/>
        <w:docPartUnique/>
      </w:docPartObj>
    </w:sdtPr>
    <w:sdtEndPr>
      <w:rPr>
        <w:rFonts w:asciiTheme="minorHAnsi" w:hAnsiTheme="minorHAnsi" w:cstheme="minorBidi"/>
        <w:noProof/>
        <w:sz w:val="22"/>
        <w:szCs w:val="22"/>
      </w:rPr>
    </w:sdtEndPr>
    <w:sdtContent>
      <w:p w:rsidR="00F24EE0" w:rsidRPr="00EC0194" w:rsidRDefault="00F24EE0" w:rsidP="008E5852">
        <w:pPr>
          <w:pStyle w:val="Footer"/>
          <w:jc w:val="right"/>
          <w:rPr>
            <w:noProof/>
          </w:rPr>
        </w:pPr>
        <w:r w:rsidRPr="00EC0194">
          <w:rPr>
            <w:noProof/>
          </w:rPr>
          <w:fldChar w:fldCharType="begin"/>
        </w:r>
        <w:r w:rsidRPr="00EC0194">
          <w:rPr>
            <w:noProof/>
          </w:rPr>
          <w:instrText xml:space="preserve"> PAGE   \* MERGEFORMAT </w:instrText>
        </w:r>
        <w:r w:rsidRPr="00EC0194">
          <w:rPr>
            <w:noProof/>
          </w:rPr>
          <w:fldChar w:fldCharType="separate"/>
        </w:r>
        <w:r w:rsidR="009A4207">
          <w:rPr>
            <w:noProof/>
          </w:rPr>
          <w:t>18</w:t>
        </w:r>
        <w:r w:rsidRPr="00EC0194">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E0" w:rsidRPr="00BD16E7" w:rsidRDefault="003B1F8C" w:rsidP="008E5852">
    <w:pPr>
      <w:pStyle w:val="Footer"/>
      <w:jc w:val="center"/>
      <w:rPr>
        <w:noProof/>
        <w:lang w:val="en-US"/>
      </w:rPr>
    </w:pPr>
    <w:r>
      <w:rPr>
        <w:noProof/>
        <w:lang w:val="en-US"/>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9E" w:rsidRDefault="00810F9E" w:rsidP="008E5852">
      <w:pPr>
        <w:spacing w:after="0" w:line="240" w:lineRule="auto"/>
      </w:pPr>
      <w:r>
        <w:separator/>
      </w:r>
    </w:p>
  </w:footnote>
  <w:footnote w:type="continuationSeparator" w:id="0">
    <w:p w:rsidR="00810F9E" w:rsidRDefault="00810F9E" w:rsidP="008E5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8F" w:rsidRDefault="00C53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8C" w:rsidRDefault="003B1F8C">
    <w:pPr>
      <w:pStyle w:val="Header"/>
    </w:pPr>
  </w:p>
  <w:p w:rsidR="00C53E8F" w:rsidRDefault="00C53E8F">
    <w:pPr>
      <w:pStyle w:val="Header"/>
    </w:pPr>
  </w:p>
  <w:p w:rsidR="00C53E8F" w:rsidRDefault="00C53E8F">
    <w:pPr>
      <w:pStyle w:val="Header"/>
    </w:pPr>
  </w:p>
  <w:p w:rsidR="00C53E8F" w:rsidRDefault="00C53E8F">
    <w:pPr>
      <w:pStyle w:val="Header"/>
    </w:pPr>
  </w:p>
  <w:p w:rsidR="00C53E8F" w:rsidRDefault="00810F9E">
    <w:pPr>
      <w:pStyle w:val="Header"/>
    </w:pPr>
    <w:r>
      <w:rPr>
        <w:rFonts w:ascii="Times New Roman" w:eastAsia="Calibri" w:hAnsi="Times New Roman" w:cs="Times New Roman"/>
        <w:b/>
        <w:color w:val="000000" w:themeColor="text1"/>
        <w:sz w:val="24"/>
        <w:szCs w:val="28"/>
      </w:rP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8F" w:rsidRDefault="00C53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40F"/>
    <w:multiLevelType w:val="hybridMultilevel"/>
    <w:tmpl w:val="2BD2949C"/>
    <w:lvl w:ilvl="0" w:tplc="B2BEA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A577A"/>
    <w:multiLevelType w:val="hybridMultilevel"/>
    <w:tmpl w:val="5C5821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837247"/>
    <w:multiLevelType w:val="hybridMultilevel"/>
    <w:tmpl w:val="A1DAA5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9810DD"/>
    <w:multiLevelType w:val="hybridMultilevel"/>
    <w:tmpl w:val="258E03F0"/>
    <w:lvl w:ilvl="0" w:tplc="6BFE6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59F7865"/>
    <w:multiLevelType w:val="hybridMultilevel"/>
    <w:tmpl w:val="86E22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2D66D3"/>
    <w:multiLevelType w:val="hybridMultilevel"/>
    <w:tmpl w:val="5BEA92EC"/>
    <w:lvl w:ilvl="0" w:tplc="064018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CBD0DB6"/>
    <w:multiLevelType w:val="hybridMultilevel"/>
    <w:tmpl w:val="6BD2B13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2FCA1C10"/>
    <w:multiLevelType w:val="hybridMultilevel"/>
    <w:tmpl w:val="C2D624BA"/>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F20118"/>
    <w:multiLevelType w:val="hybridMultilevel"/>
    <w:tmpl w:val="327C50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AF11F4"/>
    <w:multiLevelType w:val="hybridMultilevel"/>
    <w:tmpl w:val="A2C85ADA"/>
    <w:lvl w:ilvl="0" w:tplc="DE004E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47B6FBE"/>
    <w:multiLevelType w:val="hybridMultilevel"/>
    <w:tmpl w:val="53486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56275C2"/>
    <w:multiLevelType w:val="hybridMultilevel"/>
    <w:tmpl w:val="43E659A6"/>
    <w:lvl w:ilvl="0" w:tplc="CC66FD2C">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2">
    <w:nsid w:val="61C80FDF"/>
    <w:multiLevelType w:val="hybridMultilevel"/>
    <w:tmpl w:val="30B8887A"/>
    <w:lvl w:ilvl="0" w:tplc="F8628D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3C303E"/>
    <w:multiLevelType w:val="hybridMultilevel"/>
    <w:tmpl w:val="D86C5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936C18"/>
    <w:multiLevelType w:val="hybridMultilevel"/>
    <w:tmpl w:val="F8D475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7A65F93"/>
    <w:multiLevelType w:val="hybridMultilevel"/>
    <w:tmpl w:val="D400BBA0"/>
    <w:lvl w:ilvl="0" w:tplc="2BCEC9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D086119"/>
    <w:multiLevelType w:val="hybridMultilevel"/>
    <w:tmpl w:val="6D82AD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A2073B"/>
    <w:multiLevelType w:val="hybridMultilevel"/>
    <w:tmpl w:val="B2727542"/>
    <w:lvl w:ilvl="0" w:tplc="54E2DAF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8">
    <w:nsid w:val="7EC76142"/>
    <w:multiLevelType w:val="hybridMultilevel"/>
    <w:tmpl w:val="701AF8AE"/>
    <w:lvl w:ilvl="0" w:tplc="4CDAD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6"/>
  </w:num>
  <w:num w:numId="4">
    <w:abstractNumId w:val="1"/>
  </w:num>
  <w:num w:numId="5">
    <w:abstractNumId w:val="14"/>
  </w:num>
  <w:num w:numId="6">
    <w:abstractNumId w:val="4"/>
  </w:num>
  <w:num w:numId="7">
    <w:abstractNumId w:val="2"/>
  </w:num>
  <w:num w:numId="8">
    <w:abstractNumId w:val="11"/>
  </w:num>
  <w:num w:numId="9">
    <w:abstractNumId w:val="10"/>
  </w:num>
  <w:num w:numId="10">
    <w:abstractNumId w:val="13"/>
  </w:num>
  <w:num w:numId="11">
    <w:abstractNumId w:val="0"/>
  </w:num>
  <w:num w:numId="12">
    <w:abstractNumId w:val="6"/>
  </w:num>
  <w:num w:numId="13">
    <w:abstractNumId w:val="18"/>
  </w:num>
  <w:num w:numId="14">
    <w:abstractNumId w:val="1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82"/>
    <w:rsid w:val="00006A50"/>
    <w:rsid w:val="000117EC"/>
    <w:rsid w:val="0002163A"/>
    <w:rsid w:val="00045ED1"/>
    <w:rsid w:val="00053CD5"/>
    <w:rsid w:val="000555CE"/>
    <w:rsid w:val="000C657A"/>
    <w:rsid w:val="000E566F"/>
    <w:rsid w:val="001A172B"/>
    <w:rsid w:val="001D2468"/>
    <w:rsid w:val="00230A43"/>
    <w:rsid w:val="00255892"/>
    <w:rsid w:val="002F58A6"/>
    <w:rsid w:val="00307A67"/>
    <w:rsid w:val="003B1F8C"/>
    <w:rsid w:val="004222F9"/>
    <w:rsid w:val="00480AD8"/>
    <w:rsid w:val="004C3153"/>
    <w:rsid w:val="004F5BD4"/>
    <w:rsid w:val="00511F73"/>
    <w:rsid w:val="005F7F98"/>
    <w:rsid w:val="00600652"/>
    <w:rsid w:val="0060386C"/>
    <w:rsid w:val="00621442"/>
    <w:rsid w:val="006340FA"/>
    <w:rsid w:val="00715659"/>
    <w:rsid w:val="00726133"/>
    <w:rsid w:val="00727866"/>
    <w:rsid w:val="0075748D"/>
    <w:rsid w:val="00761E40"/>
    <w:rsid w:val="00767897"/>
    <w:rsid w:val="00787058"/>
    <w:rsid w:val="00787B0D"/>
    <w:rsid w:val="007C7A37"/>
    <w:rsid w:val="00810F9E"/>
    <w:rsid w:val="00872000"/>
    <w:rsid w:val="008902DF"/>
    <w:rsid w:val="008E5852"/>
    <w:rsid w:val="008F6B5F"/>
    <w:rsid w:val="00927D2C"/>
    <w:rsid w:val="00930479"/>
    <w:rsid w:val="00937948"/>
    <w:rsid w:val="0099078F"/>
    <w:rsid w:val="009A4207"/>
    <w:rsid w:val="009D7E33"/>
    <w:rsid w:val="00AB51AA"/>
    <w:rsid w:val="00B606EB"/>
    <w:rsid w:val="00B620F9"/>
    <w:rsid w:val="00B817CA"/>
    <w:rsid w:val="00BC127E"/>
    <w:rsid w:val="00BD16E7"/>
    <w:rsid w:val="00C53E8F"/>
    <w:rsid w:val="00D060B2"/>
    <w:rsid w:val="00D329EC"/>
    <w:rsid w:val="00D361A3"/>
    <w:rsid w:val="00D555E7"/>
    <w:rsid w:val="00D8434D"/>
    <w:rsid w:val="00D92382"/>
    <w:rsid w:val="00E64226"/>
    <w:rsid w:val="00E703BE"/>
    <w:rsid w:val="00E87BC4"/>
    <w:rsid w:val="00E913E5"/>
    <w:rsid w:val="00EC0194"/>
    <w:rsid w:val="00EC2512"/>
    <w:rsid w:val="00F24EE0"/>
    <w:rsid w:val="00FB70BB"/>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61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817C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8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2382"/>
    <w:rPr>
      <w:color w:val="0000FF" w:themeColor="hyperlink"/>
      <w:u w:val="single"/>
    </w:rPr>
  </w:style>
  <w:style w:type="paragraph" w:styleId="ListParagraph">
    <w:name w:val="List Paragraph"/>
    <w:basedOn w:val="Normal"/>
    <w:uiPriority w:val="34"/>
    <w:qFormat/>
    <w:rsid w:val="00E87BC4"/>
    <w:pPr>
      <w:spacing w:line="480" w:lineRule="auto"/>
      <w:ind w:left="720"/>
      <w:contextualSpacing/>
    </w:pPr>
    <w:rPr>
      <w:sz w:val="24"/>
      <w:szCs w:val="24"/>
    </w:rPr>
  </w:style>
  <w:style w:type="table" w:styleId="TableGrid">
    <w:name w:val="Table Grid"/>
    <w:basedOn w:val="TableNormal"/>
    <w:uiPriority w:val="59"/>
    <w:rsid w:val="0005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53C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F6B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F6B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F6B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2144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BD4"/>
    <w:rPr>
      <w:rFonts w:ascii="Tahoma" w:hAnsi="Tahoma" w:cs="Tahoma"/>
      <w:sz w:val="16"/>
      <w:szCs w:val="16"/>
    </w:rPr>
  </w:style>
  <w:style w:type="table" w:customStyle="1" w:styleId="TableGrid6">
    <w:name w:val="Table Grid6"/>
    <w:basedOn w:val="TableNormal"/>
    <w:next w:val="TableGrid"/>
    <w:uiPriority w:val="59"/>
    <w:rsid w:val="0099078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852"/>
  </w:style>
  <w:style w:type="paragraph" w:styleId="Footer">
    <w:name w:val="footer"/>
    <w:basedOn w:val="Normal"/>
    <w:link w:val="FooterChar"/>
    <w:uiPriority w:val="99"/>
    <w:unhideWhenUsed/>
    <w:rsid w:val="008E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852"/>
  </w:style>
  <w:style w:type="paragraph" w:styleId="BodyText">
    <w:name w:val="Body Text"/>
    <w:basedOn w:val="Normal"/>
    <w:link w:val="BodyTextChar"/>
    <w:uiPriority w:val="99"/>
    <w:unhideWhenUsed/>
    <w:rsid w:val="00307A67"/>
    <w:pPr>
      <w:spacing w:after="120" w:line="259" w:lineRule="auto"/>
    </w:pPr>
    <w:rPr>
      <w:rFonts w:eastAsiaTheme="minorHAnsi"/>
      <w:lang w:val="en-US" w:eastAsia="en-US"/>
    </w:rPr>
  </w:style>
  <w:style w:type="character" w:customStyle="1" w:styleId="BodyTextChar">
    <w:name w:val="Body Text Char"/>
    <w:basedOn w:val="DefaultParagraphFont"/>
    <w:link w:val="BodyText"/>
    <w:uiPriority w:val="99"/>
    <w:rsid w:val="00307A67"/>
    <w:rPr>
      <w:rFonts w:eastAsiaTheme="minorHAnsi"/>
      <w:lang w:val="en-US" w:eastAsia="en-US"/>
    </w:rPr>
  </w:style>
  <w:style w:type="character" w:customStyle="1" w:styleId="Heading3Char">
    <w:name w:val="Heading 3 Char"/>
    <w:basedOn w:val="DefaultParagraphFont"/>
    <w:link w:val="Heading3"/>
    <w:uiPriority w:val="9"/>
    <w:rsid w:val="00B817CA"/>
    <w:rPr>
      <w:rFonts w:asciiTheme="majorHAnsi" w:eastAsiaTheme="majorEastAsia" w:hAnsiTheme="majorHAnsi" w:cstheme="majorBidi"/>
      <w:color w:val="243F60" w:themeColor="accent1" w:themeShade="7F"/>
      <w:sz w:val="24"/>
      <w:szCs w:val="24"/>
      <w:lang w:val="en-US" w:eastAsia="en-US"/>
    </w:rPr>
  </w:style>
  <w:style w:type="paragraph" w:styleId="Bibliography">
    <w:name w:val="Bibliography"/>
    <w:basedOn w:val="Normal"/>
    <w:next w:val="Normal"/>
    <w:uiPriority w:val="37"/>
    <w:unhideWhenUsed/>
    <w:rsid w:val="00D060B2"/>
    <w:pPr>
      <w:spacing w:after="160" w:line="259" w:lineRule="auto"/>
    </w:pPr>
    <w:rPr>
      <w:rFonts w:eastAsiaTheme="minorHAnsi"/>
      <w:lang w:val="en-US" w:eastAsia="en-US"/>
    </w:rPr>
  </w:style>
  <w:style w:type="character" w:styleId="LineNumber">
    <w:name w:val="line number"/>
    <w:basedOn w:val="DefaultParagraphFont"/>
    <w:uiPriority w:val="99"/>
    <w:semiHidden/>
    <w:unhideWhenUsed/>
    <w:rsid w:val="00727866"/>
  </w:style>
  <w:style w:type="character" w:customStyle="1" w:styleId="Heading2Char">
    <w:name w:val="Heading 2 Char"/>
    <w:basedOn w:val="DefaultParagraphFont"/>
    <w:link w:val="Heading2"/>
    <w:uiPriority w:val="9"/>
    <w:rsid w:val="00D361A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61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817C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8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2382"/>
    <w:rPr>
      <w:color w:val="0000FF" w:themeColor="hyperlink"/>
      <w:u w:val="single"/>
    </w:rPr>
  </w:style>
  <w:style w:type="paragraph" w:styleId="ListParagraph">
    <w:name w:val="List Paragraph"/>
    <w:basedOn w:val="Normal"/>
    <w:uiPriority w:val="34"/>
    <w:qFormat/>
    <w:rsid w:val="00E87BC4"/>
    <w:pPr>
      <w:spacing w:line="480" w:lineRule="auto"/>
      <w:ind w:left="720"/>
      <w:contextualSpacing/>
    </w:pPr>
    <w:rPr>
      <w:sz w:val="24"/>
      <w:szCs w:val="24"/>
    </w:rPr>
  </w:style>
  <w:style w:type="table" w:styleId="TableGrid">
    <w:name w:val="Table Grid"/>
    <w:basedOn w:val="TableNormal"/>
    <w:uiPriority w:val="59"/>
    <w:rsid w:val="0005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53C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F6B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F6B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F6B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2144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BD4"/>
    <w:rPr>
      <w:rFonts w:ascii="Tahoma" w:hAnsi="Tahoma" w:cs="Tahoma"/>
      <w:sz w:val="16"/>
      <w:szCs w:val="16"/>
    </w:rPr>
  </w:style>
  <w:style w:type="table" w:customStyle="1" w:styleId="TableGrid6">
    <w:name w:val="Table Grid6"/>
    <w:basedOn w:val="TableNormal"/>
    <w:next w:val="TableGrid"/>
    <w:uiPriority w:val="59"/>
    <w:rsid w:val="0099078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852"/>
  </w:style>
  <w:style w:type="paragraph" w:styleId="Footer">
    <w:name w:val="footer"/>
    <w:basedOn w:val="Normal"/>
    <w:link w:val="FooterChar"/>
    <w:uiPriority w:val="99"/>
    <w:unhideWhenUsed/>
    <w:rsid w:val="008E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852"/>
  </w:style>
  <w:style w:type="paragraph" w:styleId="BodyText">
    <w:name w:val="Body Text"/>
    <w:basedOn w:val="Normal"/>
    <w:link w:val="BodyTextChar"/>
    <w:uiPriority w:val="99"/>
    <w:unhideWhenUsed/>
    <w:rsid w:val="00307A67"/>
    <w:pPr>
      <w:spacing w:after="120" w:line="259" w:lineRule="auto"/>
    </w:pPr>
    <w:rPr>
      <w:rFonts w:eastAsiaTheme="minorHAnsi"/>
      <w:lang w:val="en-US" w:eastAsia="en-US"/>
    </w:rPr>
  </w:style>
  <w:style w:type="character" w:customStyle="1" w:styleId="BodyTextChar">
    <w:name w:val="Body Text Char"/>
    <w:basedOn w:val="DefaultParagraphFont"/>
    <w:link w:val="BodyText"/>
    <w:uiPriority w:val="99"/>
    <w:rsid w:val="00307A67"/>
    <w:rPr>
      <w:rFonts w:eastAsiaTheme="minorHAnsi"/>
      <w:lang w:val="en-US" w:eastAsia="en-US"/>
    </w:rPr>
  </w:style>
  <w:style w:type="character" w:customStyle="1" w:styleId="Heading3Char">
    <w:name w:val="Heading 3 Char"/>
    <w:basedOn w:val="DefaultParagraphFont"/>
    <w:link w:val="Heading3"/>
    <w:uiPriority w:val="9"/>
    <w:rsid w:val="00B817CA"/>
    <w:rPr>
      <w:rFonts w:asciiTheme="majorHAnsi" w:eastAsiaTheme="majorEastAsia" w:hAnsiTheme="majorHAnsi" w:cstheme="majorBidi"/>
      <w:color w:val="243F60" w:themeColor="accent1" w:themeShade="7F"/>
      <w:sz w:val="24"/>
      <w:szCs w:val="24"/>
      <w:lang w:val="en-US" w:eastAsia="en-US"/>
    </w:rPr>
  </w:style>
  <w:style w:type="paragraph" w:styleId="Bibliography">
    <w:name w:val="Bibliography"/>
    <w:basedOn w:val="Normal"/>
    <w:next w:val="Normal"/>
    <w:uiPriority w:val="37"/>
    <w:unhideWhenUsed/>
    <w:rsid w:val="00D060B2"/>
    <w:pPr>
      <w:spacing w:after="160" w:line="259" w:lineRule="auto"/>
    </w:pPr>
    <w:rPr>
      <w:rFonts w:eastAsiaTheme="minorHAnsi"/>
      <w:lang w:val="en-US" w:eastAsia="en-US"/>
    </w:rPr>
  </w:style>
  <w:style w:type="character" w:styleId="LineNumber">
    <w:name w:val="line number"/>
    <w:basedOn w:val="DefaultParagraphFont"/>
    <w:uiPriority w:val="99"/>
    <w:semiHidden/>
    <w:unhideWhenUsed/>
    <w:rsid w:val="00727866"/>
  </w:style>
  <w:style w:type="character" w:customStyle="1" w:styleId="Heading2Char">
    <w:name w:val="Heading 2 Char"/>
    <w:basedOn w:val="DefaultParagraphFont"/>
    <w:link w:val="Heading2"/>
    <w:uiPriority w:val="9"/>
    <w:rsid w:val="00D361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www.idx.co.id"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m.nazhifhawari@gmail.com"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Akh18</b:Tag>
    <b:SourceType>JournalArticle</b:SourceType>
    <b:Guid>{2D034BEE-9F17-4580-89FE-A3C73C046055}</b:Guid>
    <b:Author>
      <b:Author>
        <b:NameList>
          <b:Person>
            <b:Last>Adiwibowo</b:Last>
            <b:First>Akhmad</b:First>
            <b:Middle>Sigit</b:Middle>
          </b:Person>
        </b:NameList>
      </b:Author>
    </b:Author>
    <b:Title>PENGARUH MANAJEMEN LABA, UKURAN PERUSAHAAN DAN LEVERAGE TERHADAP RETURN SAHAM DENGAN KEBIJAKAN DIVIDEN SEBAGAI VARIABEL MODERASI</b:Title>
    <b:JournalName>Jurnal Ilmiah Akuntansi Universitas Pamulang Vol. 6, No. 2</b:JournalName>
    <b:Year>2018</b:Year>
    <b:Pages>203-222</b:Pages>
    <b:RefOrder>1</b:RefOrder>
  </b:Source>
  <b:Source>
    <b:Tag>Ang17</b:Tag>
    <b:SourceType>JournalArticle</b:SourceType>
    <b:Guid>{9D378BD7-6CC2-4512-8859-FC36F0DC55AD}</b:Guid>
    <b:Author>
      <b:Author>
        <b:NameList>
          <b:Person>
            <b:Last>Kurniawan</b:Last>
            <b:First>Angga</b:First>
          </b:Person>
        </b:NameList>
      </b:Author>
    </b:Author>
    <b:Title>PENGARUH KINERJA KEUANGAN TERHADAP RETURN SAHAM DENGAN MENJADIKAN KEBIJAKAN DIVIDEN SEBAGAI VARIABEL MODERATE PADA PERUSAHAAN YANG TERDAFTAR DI JAKARTA ISLAMIC INDEKS ( JII 2007 – 2011) </b:Title>
    <b:JournalName>JURNAL AKUISISI-VOL 13  NO. 1</b:JournalName>
    <b:Year>2017</b:Year>
    <b:Pages>1-14</b:Pages>
    <b:RefOrder>2</b:RefOrder>
  </b:Source>
  <b:Source>
    <b:Tag>Rwz17</b:Tag>
    <b:SourceType>JournalArticle</b:SourceType>
    <b:Guid>{C1410801-04E0-4408-9A31-2BB6DFB7C1DA}</b:Guid>
    <b:Author>
      <b:Author>
        <b:NameList>
          <b:Person>
            <b:Last>Wijaya</b:Last>
            <b:First>Rico</b:First>
          </b:Person>
        </b:NameList>
      </b:Author>
    </b:Author>
    <b:Title>Kinerja Keuangan dan Ukuran Perusahaan terhadap Harga Saham dengan Kebijakan Dividen sebagai Variabel Intervening</b:Title>
    <b:JournalName>Jurnal Keuangan dan Perbankan, 21(3)</b:JournalName>
    <b:Year>2017</b:Year>
    <b:Pages>459–472</b:Pages>
    <b:RefOrder>3</b:RefOrder>
  </b:Source>
  <b:Source>
    <b:Tag>Mah18</b:Tag>
    <b:SourceType>JournalArticle</b:SourceType>
    <b:Guid>{1FB18F0D-EBE4-41ED-8A97-05EEFD55A276}</b:Guid>
    <b:Author>
      <b:Author>
        <b:NameList>
          <b:Person>
            <b:Last>Retnaningrum</b:Last>
            <b:First>Maharani</b:First>
          </b:Person>
          <b:Person>
            <b:Last>Haryanto</b:Last>
            <b:First>Totok</b:First>
          </b:Person>
        </b:NameList>
      </b:Author>
    </b:Author>
    <b:Title>ANALISIS PENGARUH KEBIJAKAN DIVIDEN DAN LEVERAGE TERHADAP RETURN SAHAM DENGAN PEMODERASI CSR </b:Title>
    <b:JournalName>Jurnal Fakultas Ekonomi dan Bisnis Universitas Muhammadiyah Purwokerto </b:JournalName>
    <b:Year>2018</b:Year>
    <b:Pages>1-9</b:Pages>
    <b:RefOrder>6</b:RefOrder>
  </b:Source>
  <b:Source>
    <b:Tag>Ana18</b:Tag>
    <b:SourceType>JournalArticle</b:SourceType>
    <b:Guid>{4D7EABB5-CE33-4CCC-B5E0-DC6284B2E790}</b:Guid>
    <b:Author>
      <b:Author>
        <b:NameList>
          <b:Person>
            <b:Last>Susanto</b:Last>
            <b:First>Ana</b:First>
          </b:Person>
        </b:NameList>
      </b:Author>
    </b:Author>
    <b:Title>ANALISIS LIKUIDITAS DAN KINERJA KEUANGAN DALAM MEMPREDIKSI NILAI PERUSAHAAN YANG DIMODERASI KEBIJAKAN DIVIDEN (Studi Kasus Perusahaan Manufakturyang terdaftar di BEI tahun 2012-2015) </b:Title>
    <b:JournalName>Publikasi Ilmiah</b:JournalName>
    <b:Year>2018</b:Year>
    <b:Pages>1-30</b:Pages>
    <b:RefOrder>4</b:RefOrder>
  </b:Source>
  <b:Source>
    <b:Tag>Bam16</b:Tag>
    <b:SourceType>JournalArticle</b:SourceType>
    <b:Guid>{E1A7A4BC-E0C1-40F5-86E8-8D1B3C6386AC}</b:Guid>
    <b:Author>
      <b:Author>
        <b:NameList>
          <b:Person>
            <b:Last>Sudarsono</b:Last>
            <b:First>Bambang</b:First>
          </b:Person>
          <b:Person>
            <b:Last>Sudiyatno</b:Last>
            <b:First>Bambang</b:First>
          </b:Person>
        </b:NameList>
      </b:Author>
    </b:Author>
    <b:Title>FAKTOR-FAKTOR YANG MEMPENGARUHI RETURN SAHAM PADA PERUSAHAAN PROPERTY DAN REAL ESTATE YANG TERDAFTAR PADA BURSA EFEK INDONESIA TAHUN 2009 S/D 2014</b:Title>
    <b:JournalName>Jurnal Bisnis dan Ekonomi (JBE)</b:JournalName>
    <b:Year>2016</b:Year>
    <b:Pages>30 – 51</b:Pages>
    <b:RefOrder>5</b:RefOrder>
  </b:Source>
  <b:Source>
    <b:Tag>Lin17</b:Tag>
    <b:SourceType>JournalArticle</b:SourceType>
    <b:Guid>{3C9D3361-4A1A-4CD9-90C0-63A2FE700ED3}</b:Guid>
    <b:Author>
      <b:Author>
        <b:NameList>
          <b:Person>
            <b:Last>Dewi</b:Last>
            <b:First>Lindira</b:First>
            <b:Middle>Sukma</b:Middle>
          </b:Person>
          <b:Person>
            <b:Last>Budiartha</b:Last>
            <b:First>I</b:First>
            <b:Middle>Ketut</b:Middle>
          </b:Person>
          <b:Person>
            <b:Last>Suputra</b:Last>
            <b:First>I.D.G</b:First>
            <b:Middle>Dharma</b:Middle>
          </b:Person>
        </b:NameList>
      </b:Author>
    </b:Author>
    <b:Title>KEBIJAKAN DIVIDEN SEBAGAIVARIABEL MODERASI PENGARUH TAX, LEVERAGE DAN FIRM SIZE PADA EARNINGS MANAGEMENT </b:Title>
    <b:JournalName>E-Jurnal Ekonomi dan Bisnis Universitas Udayana 6.1</b:JournalName>
    <b:Year>2017</b:Year>
    <b:Pages> 277-302</b:Pages>
    <b:RefOrder>8</b:RefOrder>
  </b:Source>
  <b:Source>
    <b:Tag>NiP17</b:Tag>
    <b:SourceType>JournalArticle</b:SourceType>
    <b:Guid>{CC57930E-ADE8-4503-929A-FE7027E8117D}</b:Guid>
    <b:Author>
      <b:Author>
        <b:NameList>
          <b:Person>
            <b:Last>Indrayanti</b:Last>
            <b:First>Ni</b:First>
            <b:Middle>Putu Ayu Desy</b:Middle>
          </b:Person>
          <b:Person>
            <b:Last>Wirakusuma</b:Last>
            <b:First>Made</b:First>
            <b:Middle>Gede</b:Middle>
          </b:Person>
        </b:NameList>
      </b:Author>
    </b:Author>
    <b:Title>PENGARUH MANAJEMEN LABA PADA RETURN SAHAM DENGAN KUALITAS AUDIT DAN CORPORATE GOVERNANCE SEBAGAI VARIABEL PEMODERASI </b:Title>
    <b:JournalName>E-Jurnal Akuntansi Universitas Udayana</b:JournalName>
    <b:Year>2017</b:Year>
    <b:Pages> 1762-1790 </b:Pages>
    <b:RefOrder>7</b:RefOrder>
  </b:Source>
  <b:Source>
    <b:Tag>GdG15</b:Tag>
    <b:SourceType>JournalArticle</b:SourceType>
    <b:Guid>{B1013806-CC28-4911-A5E6-B853B6674F20}</b:Guid>
    <b:Author>
      <b:Author>
        <b:NameList>
          <b:Person>
            <b:Last>Gunadi</b:Last>
            <b:First>Gd</b:First>
            <b:Middle>Gilang</b:Middle>
          </b:Person>
          <b:Person>
            <b:Last>Kesuma</b:Last>
            <b:First>I</b:First>
            <b:Middle>Ketut Wijaya</b:Middle>
          </b:Person>
        </b:NameList>
      </b:Author>
    </b:Author>
    <b:Title>PENGARUH ROA, DER, EPS TERHADAP RETURN SAHAM PERUSAHAAN FOOD AND BEVERAGE BEI </b:Title>
    <b:JournalName>E-Jurnal Manajemen Unud, Vol. 4, No. 6</b:JournalName>
    <b:Year>2015</b:Year>
    <b:Pages>1636-1647</b:Pages>
    <b:RefOrder>11</b:RefOrder>
  </b:Source>
  <b:Source>
    <b:Tag>Sus16</b:Tag>
    <b:SourceType>JournalArticle</b:SourceType>
    <b:Guid>{65D8BD02-6B0B-4D26-AE2B-20773D2D6AAC}</b:Guid>
    <b:Author>
      <b:Author>
        <b:NameList>
          <b:Person>
            <b:Last>Susanti</b:Last>
          </b:Person>
        </b:NameList>
      </b:Author>
    </b:Author>
    <b:Title>PENGARUH CR DAN ROE TERHADAP RETURN SAHAM DENGAN KEBIJAKAN DIVIDEN SEBAGAI VARIABEL INTERVENING </b:Title>
    <b:JournalName> Jurnal Pendidikan dan Ekonomi, Volume 5, Nomor 3</b:JournalName>
    <b:Year> 2016 </b:Year>
    <b:Pages>228-236</b:Pages>
    <b:RefOrder>12</b:RefOrder>
  </b:Source>
  <b:Source>
    <b:Tag>Lul16</b:Tag>
    <b:SourceType>JournalArticle</b:SourceType>
    <b:Guid>{8E0CAC3F-3098-412E-819A-0BCF5F330D6E}</b:Guid>
    <b:Author>
      <b:Author>
        <b:NameList>
          <b:Person>
            <b:Last>Uswati</b:Last>
            <b:First>Luluk</b:First>
          </b:Person>
          <b:Person>
            <b:Last>Mayangsari</b:Last>
            <b:First>Sekar</b:First>
          </b:Person>
        </b:NameList>
      </b:Author>
    </b:Author>
    <b:Title>PENGARUH MANAJEMEN LABA TERHADAPFUTURE STOCK RETURN DENGAN ASIMETRI INFORMASI SEBAGAI VARIABELMODERATING</b:Title>
    <b:JournalName> Ekuitas: Jurnal Ekonomi dan Keuangan–Volume 20, Nomor2</b:JournalName>
    <b:Year>2016</b:Year>
    <b:Pages> 242–259</b:Pages>
    <b:RefOrder>13</b:RefOrder>
  </b:Source>
  <b:Source>
    <b:Tag>AAG16</b:Tag>
    <b:SourceType>JournalArticle</b:SourceType>
    <b:Guid>{625D8BA5-AA4B-4568-AE8A-0F3A9B96DF99}</b:Guid>
    <b:Author>
      <b:Author>
        <b:NameList>
          <b:Person>
            <b:Last>Pranata</b:Last>
            <b:First>A.A.Gde</b:First>
            <b:Middle>Sanjaya Adi</b:Middle>
          </b:Person>
          <b:Person>
            <b:Last>Badera</b:Last>
            <b:First>I</b:First>
            <b:Middle>Dewa Nyoman</b:Middle>
          </b:Person>
        </b:NameList>
      </b:Author>
    </b:Author>
    <b:Title>PENGARUH PERILAKU MANAJEMEN LABA DAN KEBIJAKAN DIVIDEN PADA RETURN SAHAM </b:Title>
    <b:JournalName>E-Jurnal Akuntansi Universitas Udayana.14.3</b:JournalName>
    <b:Year>2016</b:Year>
    <b:Pages>1642-1669</b:Pages>
    <b:RefOrder>14</b:RefOrder>
  </b:Source>
  <b:Source>
    <b:Tag>Ayu16</b:Tag>
    <b:SourceType>JournalArticle</b:SourceType>
    <b:Guid>{A8763D1E-835F-4706-8FAA-E8C1E64B0D6C}</b:Guid>
    <b:Author>
      <b:Author>
        <b:NameList>
          <b:Person>
            <b:Last>Aisah</b:Last>
            <b:First>Ayu</b:First>
            <b:Middle>Nurhayani</b:Middle>
          </b:Person>
          <b:Person>
            <b:Last>Mandala</b:Last>
            <b:First>Kastawan</b:First>
          </b:Person>
        </b:NameList>
      </b:Author>
    </b:Author>
    <b:Title>PENGARUH RETURN ON EQUITY, EARNING PER SHARE, FIRM SIZE DAN OPERATING CASH FLOWTERHADAP RETURN SAHAM </b:Title>
    <b:JournalName>E-Jurnal Manajemen Unud, Vol. 5, No. 11</b:JournalName>
    <b:Year>2016</b:Year>
    <b:Pages>6907-6936</b:Pages>
    <b:RefOrder>15</b:RefOrder>
  </b:Source>
  <b:Source>
    <b:Tag>Placeholder1</b:Tag>
    <b:SourceType>JournalArticle</b:SourceType>
    <b:Guid>{E2882D2C-79A1-4312-B4A8-9F601F1A412C}</b:Guid>
    <b:RefOrder>16</b:RefOrder>
  </b:Source>
  <b:Source>
    <b:Tag>Placeholder2</b:Tag>
    <b:SourceType>JournalArticle</b:SourceType>
    <b:Guid>{17B2F87F-24CE-4503-8943-7AA26389B906}</b:Guid>
    <b:RefOrder>17</b:RefOrder>
  </b:Source>
  <b:Source>
    <b:Tag>Placeholder3</b:Tag>
    <b:SourceType>JournalArticle</b:SourceType>
    <b:Guid>{EA9F4E80-FB16-4A68-815D-7D19D28B05C5}</b:Guid>
    <b:RefOrder>18</b:RefOrder>
  </b:Source>
  <b:Source>
    <b:Tag>Placeholder4</b:Tag>
    <b:SourceType>JournalArticle</b:SourceType>
    <b:Guid>{ECB74909-1EE5-4C03-B5A5-09F94C98EE2F}</b:Guid>
    <b:RefOrder>19</b:RefOrder>
  </b:Source>
  <b:Source>
    <b:Tag>Sub17</b:Tag>
    <b:SourceType>JournalArticle</b:SourceType>
    <b:Guid>{4ECA1584-57AA-4B8B-B2AF-656C01174B7D}</b:Guid>
    <b:Author>
      <b:Author>
        <b:NameList>
          <b:Person>
            <b:Last>Subagyo</b:Last>
          </b:Person>
        </b:NameList>
      </b:Author>
    </b:Author>
    <b:Title>Efek Mediasi Kinerja Perusahaan Pada Pengaruh Manajemen Laba Riil dan Ukuran Perusahaan Terhadap Return Saha</b:Title>
    <b:JournalName>JURNAL ONLINE INSAN AKUNTAN, Vol.2, No.</b:JournalName>
    <b:Year>2017</b:Year>
    <b:Pages> 283 - 304 </b:Pages>
    <b:RefOrder>20</b:RefOrder>
  </b:Source>
  <b:Source>
    <b:Tag>Rac17</b:Tag>
    <b:SourceType>JournalArticle</b:SourceType>
    <b:Guid>{60CC97E4-EB6B-4BDC-B078-6285D0A29808}</b:Guid>
    <b:Author>
      <b:Author>
        <b:NameList>
          <b:Person>
            <b:Last>Fatin</b:Last>
            <b:First>Rachmi</b:First>
          </b:Person>
        </b:NameList>
      </b:Author>
    </b:Author>
    <b:Title>PENGARUH EVA, MVA, KEBIJAKAN DIVIDEN, DAN BETA TERHADAP RETURN SAHAMPADA PERUSAHAAN MANUFAKTUR YANG TERDAFTAR DI BEI 2011-2015 </b:Title>
    <b:JournalName>Jurnal Profita Edisi 8 </b:JournalName>
    <b:Year>2017</b:Year>
    <b:Pages>1-13</b:Pages>
    <b:RefOrder>21</b:RefOrder>
  </b:Source>
  <b:Source>
    <b:Tag>Ais17</b:Tag>
    <b:SourceType>JournalArticle</b:SourceType>
    <b:Guid>{AC39DBE8-E7D3-49AA-8D93-AEE9DD8A9644}</b:Guid>
    <b:Author>
      <b:Author>
        <b:NameList>
          <b:Person>
            <b:Last>Istiqomah</b:Last>
            <b:First>Aisyah</b:First>
          </b:Person>
          <b:Person>
            <b:Last>Adhariani</b:Last>
            <b:First>Desi</b:First>
          </b:Person>
        </b:NameList>
      </b:Author>
    </b:Author>
    <b:Title>Pengaruh Manajemen Laba terhadap Stock Return dengan Kualitas Audit dan Efektivitas Komite Audit sebagai Variabel Moderasi</b:Title>
    <b:JournalName>Jurnal Akuntansi dan Keuangan, Vol. 19, No. 1</b:JournalName>
    <b:Year>2017</b:Year>
    <b:Pages>1-12 </b:Pages>
    <b:RefOrder>9</b:RefOrder>
  </b:Source>
  <b:Source>
    <b:Tag>Ana181</b:Tag>
    <b:SourceType>JournalArticle</b:SourceType>
    <b:Guid>{8CDB395A-FC5B-4C94-AB92-54939486485F}</b:Guid>
    <b:Author>
      <b:Author>
        <b:NameList>
          <b:Person>
            <b:Last>Antoro</b:Last>
            <b:First>Ananto</b:First>
            <b:Middle>Dwi</b:Middle>
          </b:Person>
          <b:Person>
            <b:Last>Hermuningsih</b:Last>
            <b:First>Sri</b:First>
          </b:Person>
        </b:NameList>
      </b:Author>
    </b:Author>
    <b:Title>KEBIJAKAN DIVIDEN DAN BI RATE SEBAGAI PEMODERASI LIKUIDITAS, PROFITABILITAS, DAN LEVERAGE TERHADAP NILAI PERUSAHAAN PERBANKAN YANG TERDAFTAR DI BEI TAHUN 2011-2017</b:Title>
    <b:JournalName>UPAJIWA DEWANTARA VOL. 2 NO. 1 APRIL </b:JournalName>
    <b:Year>2018</b:Year>
    <b:Pages>58-75</b:Pages>
    <b:RefOrder>22</b:RefOrder>
  </b:Source>
  <b:Source>
    <b:Tag>Des18</b:Tag>
    <b:SourceType>JournalArticle</b:SourceType>
    <b:Guid>{CFC89E0B-EE95-40FF-9EB5-CEA70546E3A9}</b:Guid>
    <b:Author>
      <b:Author>
        <b:NameList>
          <b:Person>
            <b:Last>Wulandari</b:Last>
            <b:First>Desy</b:First>
          </b:Person>
          <b:Person>
            <b:Last>Purnomo</b:Last>
            <b:First>Hari</b:First>
          </b:Person>
          <b:Person>
            <b:Last>Murniati</b:Last>
            <b:First>Wahyuning</b:First>
          </b:Person>
        </b:NameList>
      </b:Author>
    </b:Author>
    <b:Title>Pengaruh Profitabilitas dan Likuiditas Terhadap Return Saham  (Studi pada Perusahaan Manufaktur yang Terdaftar di BEI) </b:Title>
    <b:JournalName>Jurnal Riset Akuntansi Volume 1, Nomor 1</b:JournalName>
    <b:Year>2018</b:Year>
    <b:Pages>110-119</b:Pages>
    <b:RefOrder>23</b:RefOrder>
  </b:Source>
  <b:Source>
    <b:Tag>Abd15</b:Tag>
    <b:SourceType>JournalArticle</b:SourceType>
    <b:Guid>{60695451-4D1A-4079-B9AB-30810FABC028}</b:Guid>
    <b:Author>
      <b:Author>
        <b:NameList>
          <b:Person>
            <b:Last>Abdullah</b:Last>
            <b:First>Mohammad</b:First>
            <b:Middle>Nayeem</b:Middle>
          </b:Person>
          <b:Person>
            <b:Last>Parvez</b:Last>
            <b:First>Kamruddin</b:First>
          </b:Person>
          <b:Person>
            <b:Last>Karim</b:Last>
            <b:First>Tarana</b:First>
          </b:Person>
          <b:Person>
            <b:Last>Tooheen</b:Last>
            <b:First>Rahat</b:First>
            <b:Middle>Bari</b:Middle>
          </b:Person>
        </b:NameList>
      </b:Author>
    </b:Author>
    <b:Title>The impact of financial leverage and market size on stock returns on the Dhaka stock exchange: Evidence from selected stocks in the manufacturing sector</b:Title>
    <b:JournalName>International Journal of Economics, Finance and Management Sciences</b:JournalName>
    <b:Year>2015</b:Year>
    <b:Pages>10-15 </b:Pages>
    <b:RefOrder>24</b:RefOrder>
  </b:Source>
  <b:Source>
    <b:Tag>Har18</b:Tag>
    <b:SourceType>JournalArticle</b:SourceType>
    <b:Guid>{6C57BBAD-FA59-4868-A7E4-45A996AA1DB2}</b:Guid>
    <b:Author>
      <b:Author>
        <b:NameList>
          <b:Person>
            <b:Last>Dereli</b:Last>
            <b:First>Harun</b:First>
          </b:Person>
          <b:Person>
            <b:Last>Topak</b:Last>
            <b:First>Mehmet</b:First>
            <b:Middle>Sabri</b:Middle>
          </b:Person>
        </b:NameList>
      </b:Author>
    </b:Author>
    <b:Title>The Effect of Dividend Policy on Stock Price: Evidence from An Emerging Country</b:Title>
    <b:JournalName>Journal of Business Research-Turk 10/4</b:JournalName>
    <b:Year>2018</b:Year>
    <b:Pages>1186-1197</b:Pages>
    <b:RefOrder>25</b:RefOrder>
  </b:Source>
  <b:Source>
    <b:Tag>Kew18</b:Tag>
    <b:SourceType>JournalArticle</b:SourceType>
    <b:Guid>{A53274DD-68F5-4335-9F88-09E39AB73890}</b:Guid>
    <b:Author>
      <b:Author>
        <b:NameList>
          <b:Person>
            <b:Last>Hou</b:Last>
            <b:First>Kewei</b:First>
          </b:Person>
          <b:Person>
            <b:Last>Dijk</b:Last>
            <b:First>Mathijs</b:First>
            <b:Middle>A. van</b:Middle>
          </b:Person>
        </b:NameList>
      </b:Author>
    </b:Author>
    <b:Title>Resurrecting the Size Effect: Firm Size, Profitability Shocks, and Expected Stock Returns</b:Title>
    <b:JournalName>Working Paper</b:JournalName>
    <b:Year>2018</b:Year>
    <b:RefOrder>26</b:RefOrder>
  </b:Source>
  <b:Source>
    <b:Tag>Ric17</b:Tag>
    <b:SourceType>JournalArticle</b:SourceType>
    <b:Guid>{5075AE5B-92FD-4ACF-9C30-C385B6FB92FA}</b:Guid>
    <b:Author>
      <b:Author>
        <b:NameList>
          <b:Person>
            <b:Last>Z</b:Last>
            <b:First>Rico</b:First>
            <b:Middle>Wijaya</b:Middle>
          </b:Person>
        </b:NameList>
      </b:Author>
    </b:Author>
    <b:Title>Kinerja Keuangan dan Ukuran Perusahaan terhadap Harga Saham dengan Kebijakan Dividen sebagai Variabel Intervening</b:Title>
    <b:JournalName>Jurnal Keuangan dan Perbankan, 21(3)</b:JournalName>
    <b:Year>2017</b:Year>
    <b:Pages>459–472</b:Pages>
    <b:RefOrder>27</b:RefOrder>
  </b:Source>
  <b:Source>
    <b:Tag>Mic76</b:Tag>
    <b:SourceType>JournalArticle</b:SourceType>
    <b:Guid>{D5F04793-E09E-4B81-B2D6-27AB8953C7B0}</b:Guid>
    <b:Author>
      <b:Author>
        <b:NameList>
          <b:Person>
            <b:Last>Jensen</b:Last>
            <b:First>Michael</b:First>
            <b:Middle>C</b:Middle>
          </b:Person>
          <b:Person>
            <b:Last>Meckling</b:Last>
            <b:First>William</b:First>
            <b:Middle>H</b:Middle>
          </b:Person>
        </b:NameList>
      </b:Author>
    </b:Author>
    <b:Title>THEORY OF THE FIRM: MANAGERIAL BEHAVIOR, AGENCY COSTS AND OWNERSHIP STRUCTURE</b:Title>
    <b:JournalName>Journal of Financial Economics 3</b:JournalName>
    <b:Year>1976</b:Year>
    <b:Pages>305-360</b:Pages>
    <b:RefOrder>28</b:RefOrder>
  </b:Source>
  <b:Source>
    <b:Tag>Ang171</b:Tag>
    <b:SourceType>JournalArticle</b:SourceType>
    <b:Guid>{FFE44524-D291-4A24-A405-3E168A7731F3}</b:Guid>
    <b:Author>
      <b:Author>
        <b:NameList>
          <b:Person>
            <b:Last>Kurniawan</b:Last>
            <b:First>Angga</b:First>
          </b:Person>
        </b:NameList>
      </b:Author>
    </b:Author>
    <b:Title>Pengaruh Kinerja Keuangan Terhadap Return Saham Dengan Menjadikan Kebijakan Dividen Sebagai Variabel Moderate Pada Perusahaan Yang Terdaftar Di Jakarta Islamic Indeks ( JII 2007 – 2011)</b:Title>
    <b:JournalName>Akuisisi - Jurnal Akuntansi Vol. 13</b:JournalName>
    <b:Year>2017</b:Year>
    <b:Pages>1-14</b:Pages>
    <b:RefOrder>10</b:RefOrder>
  </b:Source>
</b:Sources>
</file>

<file path=customXml/itemProps1.xml><?xml version="1.0" encoding="utf-8"?>
<ds:datastoreItem xmlns:ds="http://schemas.openxmlformats.org/officeDocument/2006/customXml" ds:itemID="{260F53A5-5A47-41A9-B8D1-BCA19AEB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2020-07-24T09:40:00Z</dcterms:created>
  <dcterms:modified xsi:type="dcterms:W3CDTF">2020-07-24T09:40:00Z</dcterms:modified>
</cp:coreProperties>
</file>