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1E60" w14:textId="77777777" w:rsidR="00C86414" w:rsidRDefault="00000000">
      <w:pPr>
        <w:pStyle w:val="Text"/>
        <w:ind w:firstLine="0"/>
        <w:rPr>
          <w:sz w:val="18"/>
          <w:szCs w:val="18"/>
        </w:rPr>
      </w:pPr>
      <w:r>
        <w:rPr>
          <w:sz w:val="18"/>
          <w:szCs w:val="18"/>
        </w:rPr>
        <w:footnoteReference w:customMarkFollows="1" w:id="1"/>
        <w:sym w:font="Symbol" w:char="F020"/>
      </w:r>
    </w:p>
    <w:p w14:paraId="011C1109" w14:textId="356F8664" w:rsidR="00C86414" w:rsidRDefault="00A72FAA">
      <w:pPr>
        <w:pStyle w:val="Judul"/>
        <w:framePr w:wrap="notBeside"/>
      </w:pPr>
      <w:r w:rsidRPr="00A72FAA">
        <w:t xml:space="preserve">TOE Framework for E-Commerce Adoption by MSMEs during the Covid-19 Pandemic: </w:t>
      </w:r>
      <w:r>
        <w:br/>
      </w:r>
      <w:r w:rsidRPr="00A72FAA">
        <w:t>Can trust moderate?</w:t>
      </w:r>
    </w:p>
    <w:p w14:paraId="2CC636AD" w14:textId="7A92C3AE" w:rsidR="00C86414" w:rsidRDefault="00A72FAA">
      <w:pPr>
        <w:pStyle w:val="Authors"/>
        <w:framePr w:wrap="notBeside"/>
      </w:pPr>
      <w:r w:rsidRPr="00F5435B">
        <w:rPr>
          <w:lang w:val="en"/>
        </w:rPr>
        <w:t>Yoga Religia</w:t>
      </w:r>
      <w:r w:rsidRPr="00F5435B">
        <w:rPr>
          <w:vertAlign w:val="superscript"/>
          <w:lang w:val="en"/>
        </w:rPr>
        <w:t>1</w:t>
      </w:r>
      <w:r w:rsidRPr="00F5435B">
        <w:rPr>
          <w:vertAlign w:val="superscript"/>
          <w:lang w:val="en"/>
        </w:rPr>
        <w:softHyphen/>
      </w:r>
      <w:r w:rsidRPr="00F5435B">
        <w:rPr>
          <w:lang w:val="en"/>
        </w:rPr>
        <w:t>, Muhamad Ekhsan</w:t>
      </w:r>
      <w:r w:rsidRPr="00F5435B">
        <w:rPr>
          <w:vertAlign w:val="subscript"/>
          <w:lang w:val="en"/>
        </w:rPr>
        <w:softHyphen/>
      </w:r>
      <w:r w:rsidRPr="00F5435B">
        <w:rPr>
          <w:vertAlign w:val="subscript"/>
          <w:lang w:val="en"/>
        </w:rPr>
        <w:softHyphen/>
      </w:r>
      <w:r w:rsidRPr="00F5435B">
        <w:rPr>
          <w:vertAlign w:val="subscript"/>
          <w:lang w:val="en"/>
        </w:rPr>
        <w:softHyphen/>
      </w:r>
      <w:r w:rsidRPr="00F5435B">
        <w:rPr>
          <w:vertAlign w:val="subscript"/>
          <w:lang w:val="en"/>
        </w:rPr>
        <w:softHyphen/>
      </w:r>
      <w:r w:rsidRPr="00F5435B">
        <w:rPr>
          <w:vertAlign w:val="subscript"/>
          <w:lang w:val="en"/>
        </w:rPr>
        <w:softHyphen/>
      </w:r>
      <w:r w:rsidRPr="00F5435B">
        <w:rPr>
          <w:vertAlign w:val="subscript"/>
          <w:lang w:val="en"/>
        </w:rPr>
        <w:softHyphen/>
      </w:r>
      <w:r w:rsidRPr="00F5435B">
        <w:rPr>
          <w:vertAlign w:val="superscript"/>
          <w:lang w:val="en"/>
        </w:rPr>
        <w:t>2</w:t>
      </w:r>
      <w:r w:rsidRPr="00F5435B">
        <w:rPr>
          <w:lang w:val="en"/>
        </w:rPr>
        <w:t>, Miftakul Huda</w:t>
      </w:r>
      <w:r w:rsidRPr="00F5435B">
        <w:rPr>
          <w:vertAlign w:val="superscript"/>
          <w:lang w:val="en"/>
        </w:rPr>
        <w:t>3</w:t>
      </w:r>
      <w:r w:rsidRPr="00F5435B">
        <w:rPr>
          <w:lang w:val="en"/>
        </w:rPr>
        <w:t>, Anton Dwi Fitriyanto</w:t>
      </w:r>
      <w:r w:rsidRPr="00F5435B">
        <w:rPr>
          <w:vertAlign w:val="superscript"/>
          <w:lang w:val="en"/>
        </w:rPr>
        <w:t>4</w:t>
      </w:r>
    </w:p>
    <w:p w14:paraId="4B2C4B5D" w14:textId="14B17C66" w:rsidR="00C86414" w:rsidRDefault="00000000">
      <w:pPr>
        <w:pStyle w:val="Abstract"/>
      </w:pPr>
      <w:r>
        <w:rPr>
          <w:i/>
          <w:iCs/>
        </w:rPr>
        <w:t>Abstract</w:t>
      </w:r>
      <w:r>
        <w:t>—</w:t>
      </w:r>
      <w:r w:rsidR="00A72FAA" w:rsidRPr="00A72FAA">
        <w:t xml:space="preserve"> The purpose of this study is to review the adoption of e-commerce among MSMEs during the Covid-19 pandemic within the scope of the organization. Integrating the TOE framework (technology, organization, environment) with trust is carried out to explain the key parameters to explain the adoption of e-commerce by MSMEs. This study collected samples using a saturated sample technique to 181 who were members of the population. There were 153 questionnaires that returned in full for further analysis using SEM-PLS modeling. The test results showed that technology did not have a significant influence on the adoption of e-commerce. Organizations, the environment during the pandemic, and trust have had a significant influence on the adoption of e-commerce. In addition, organizations that are moderated by trust have no significant effect on e-commerce adoption. The role of trust is as a moderation predictor. This research shows that the TOE framework is still strong enough to be used in explaining the adoption of e-commerce by MSMEs. This research also expands the TOE framework, where trust can also influence MSMEs to adopt e-commerce.  Researchers and managers can use the set of variables that have been identified to strategize the adoption of e-commerce by MSMEs. This study presents a series of variables that can be used to study the adoption of e-commerce by MSMEs in the future.</w:t>
      </w:r>
      <w:r>
        <w:rPr>
          <w:color w:val="FF0000"/>
        </w:rPr>
        <w:t xml:space="preserve"> </w:t>
      </w:r>
    </w:p>
    <w:p w14:paraId="7D53FCD2" w14:textId="77777777" w:rsidR="00C86414" w:rsidRDefault="00C86414"/>
    <w:p w14:paraId="1A16F821" w14:textId="75833F44" w:rsidR="00C86414" w:rsidRDefault="00000000">
      <w:pPr>
        <w:pStyle w:val="IndexTerms"/>
        <w:ind w:firstLine="0"/>
      </w:pPr>
      <w:bookmarkStart w:id="0" w:name="PointTmp"/>
      <w:r>
        <w:rPr>
          <w:i/>
          <w:iCs/>
        </w:rPr>
        <w:t>Index Terms</w:t>
      </w:r>
      <w:r>
        <w:t>—</w:t>
      </w:r>
      <w:r w:rsidR="00A72FAA" w:rsidRPr="00A72FAA">
        <w:t xml:space="preserve"> technology, organization, environment during the pandemic, e-commerce adoption, MSMEs</w:t>
      </w:r>
      <w:r>
        <w:t>.</w:t>
      </w:r>
    </w:p>
    <w:p w14:paraId="7E39DCEE" w14:textId="77777777" w:rsidR="00C86414" w:rsidRDefault="00C86414"/>
    <w:bookmarkEnd w:id="0"/>
    <w:p w14:paraId="0CDD9997" w14:textId="77777777" w:rsidR="00C86414" w:rsidRDefault="00000000">
      <w:pPr>
        <w:pStyle w:val="Judul1"/>
      </w:pPr>
      <w:r>
        <w:t>I</w:t>
      </w:r>
      <w:r>
        <w:rPr>
          <w:sz w:val="16"/>
          <w:szCs w:val="16"/>
        </w:rPr>
        <w:t>NTRODUCTION</w:t>
      </w:r>
    </w:p>
    <w:p w14:paraId="2C59E48A" w14:textId="77777777" w:rsidR="00C86414" w:rsidRPr="00A72FAA" w:rsidRDefault="00000000" w:rsidP="00A72FAA">
      <w:pPr>
        <w:pStyle w:val="Text"/>
        <w:keepNext/>
        <w:framePr w:dropCap="drop" w:lines="2" w:h="451" w:hRule="exact" w:wrap="auto" w:vAnchor="text" w:hAnchor="text"/>
        <w:spacing w:line="451" w:lineRule="exact"/>
        <w:ind w:firstLine="0"/>
        <w:rPr>
          <w:smallCaps/>
          <w:position w:val="-5"/>
          <w:sz w:val="57"/>
          <w:szCs w:val="56"/>
        </w:rPr>
      </w:pPr>
      <w:r w:rsidRPr="00A72FAA">
        <w:rPr>
          <w:position w:val="-5"/>
          <w:sz w:val="57"/>
          <w:szCs w:val="56"/>
        </w:rPr>
        <w:t>T</w:t>
      </w:r>
    </w:p>
    <w:p w14:paraId="44152252" w14:textId="4EB917A4" w:rsidR="00A72FAA" w:rsidRPr="00F5435B" w:rsidRDefault="00A72FAA" w:rsidP="00A72FAA">
      <w:pPr>
        <w:jc w:val="both"/>
      </w:pPr>
      <w:r w:rsidRPr="00F5435B">
        <w:rPr>
          <w:lang w:val="en"/>
        </w:rPr>
        <w:t xml:space="preserve">he majority of Indonesians currently work in the MSME sector. MSMEs in Indonesia are equivalent to 99.99% of the total existing business units </w:t>
      </w:r>
      <w:bookmarkStart w:id="1" w:name="_Hlk116828843"/>
      <w:r w:rsidRPr="00F5435B">
        <w:rPr>
          <w:lang w:val="en"/>
        </w:rPr>
        <w:fldChar w:fldCharType="begin"/>
      </w:r>
      <w:r w:rsidR="00B017D8">
        <w:rPr>
          <w:lang w:val="en"/>
        </w:rPr>
        <w:instrText xml:space="preserve"> ADDIN EN.CITE &lt;EndNote&gt;&lt;Cite&gt;&lt;Author&gt;Jayani&lt;/Author&gt;&lt;Year&gt;2021&lt;/Year&gt;&lt;RecNum&gt;2&lt;/RecNum&gt;&lt;DisplayText&gt;[1]&lt;/DisplayText&gt;&lt;record&gt;&lt;rec-number&gt;2&lt;/rec-number&gt;&lt;foreign-keys&gt;&lt;key app="EN" db-id="p0d95xw9vrwdx5ee29q5pfrwxftzdx2afftf" timestamp="1663138567"&gt;2&lt;/key&gt;&lt;/foreign-keys&gt;&lt;ref-type name="Web Page"&gt;12&lt;/ref-type&gt;&lt;contributors&gt;&lt;authors&gt;&lt;author&gt;Dwi Hadya Jayani&lt;/author&gt;&lt;/authors&gt;&lt;/contributors&gt;&lt;titles&gt;&lt;title&gt;UMKM Indonesia bertambah 1,98% pada 2019&lt;/title&gt;&lt;/titles&gt;&lt;volume&gt;2022&lt;/volume&gt;&lt;number&gt;September&lt;/number&gt;&lt;dates&gt;&lt;year&gt;2021&lt;/year&gt;&lt;/dates&gt;&lt;pub-location&gt;Jakarta, Indonesia&lt;/pub-location&gt;&lt;publisher&gt;databoks&lt;/publisher&gt;&lt;urls&gt;&lt;related-urls&gt;&lt;url&gt;https://databoks.katadata.co.id/datapublish/2021/08/12/umkm-indonesia-bertambah-198-pada-2019&lt;/url&gt;&lt;/related-urls&gt;&lt;/urls&gt;&lt;/record&gt;&lt;/Cite&gt;&lt;/EndNote&gt;</w:instrText>
      </w:r>
      <w:r w:rsidRPr="00F5435B">
        <w:rPr>
          <w:lang w:val="en"/>
        </w:rPr>
        <w:fldChar w:fldCharType="separate"/>
      </w:r>
      <w:r w:rsidR="00B017D8">
        <w:rPr>
          <w:noProof/>
          <w:lang w:val="en"/>
        </w:rPr>
        <w:t>[1]</w:t>
      </w:r>
      <w:r w:rsidRPr="00F5435B">
        <w:rPr>
          <w:lang w:val="en"/>
        </w:rPr>
        <w:fldChar w:fldCharType="end"/>
      </w:r>
      <w:bookmarkEnd w:id="1"/>
      <w:r w:rsidR="0034158C">
        <w:rPr>
          <w:lang w:val="en"/>
        </w:rPr>
        <w:t>.</w:t>
      </w:r>
      <w:r w:rsidRPr="00F5435B">
        <w:rPr>
          <w:lang w:val="en"/>
        </w:rPr>
        <w:t xml:space="preserve"> This shows how big the role of MSMEs is in building the Indonesian economy.  Currently, the Covid-19 pandemic has changed all aspects of people's lives because people are required to keep their distance from each other</w:t>
      </w:r>
      <w:r w:rsidRPr="00F5435B">
        <w:rPr>
          <w:lang w:val="en"/>
        </w:rPr>
        <w:fldChar w:fldCharType="begin"/>
      </w:r>
      <w:r w:rsidR="00B017D8">
        <w:rPr>
          <w:lang w:val="en"/>
        </w:rPr>
        <w:instrText xml:space="preserve"> ADDIN EN.CITE &lt;EndNote&gt;&lt;Cite&gt;&lt;Author&gt;Redjeki&lt;/Author&gt;&lt;Year&gt;2021&lt;/Year&gt;&lt;RecNum&gt;5&lt;/RecNum&gt;&lt;DisplayText&gt;[2]&lt;/DisplayText&gt;&lt;record&gt;&lt;rec-number&gt;5&lt;/rec-number&gt;&lt;foreign-keys&gt;&lt;key app="EN" db-id="p0d95xw9vrwdx5ee29q5pfrwxftzdx2afftf" timestamp="1663140501"&gt;5&lt;/key&gt;&lt;/foreign-keys&gt;&lt;ref-type name="Journal Article"&gt;17&lt;/ref-type&gt;&lt;contributors&gt;&lt;authors&gt;&lt;author&gt;Finny Redjeki&lt;/author&gt;&lt;author&gt;Azhar Affandi&lt;/author&gt;&lt;/authors&gt;&lt;/contributors&gt;&lt;titles&gt;&lt;title&gt;Utilization of digital marketing for MSME players as value creation for customers during the Covid-19 pandemic&lt;/title&gt;&lt;secondary-title&gt;International Journal of Science and Society&lt;/secondary-title&gt;&lt;/titles&gt;&lt;periodical&gt;&lt;full-title&gt;International Journal of Science and Society&lt;/full-title&gt;&lt;/periodical&gt;&lt;pages&gt;40-55&lt;/pages&gt;&lt;volume&gt;3&lt;/volume&gt;&lt;number&gt;1&lt;/number&gt;&lt;dates&gt;&lt;year&gt;2021&lt;/year&gt;&lt;/dates&gt;&lt;urls&gt;&lt;/urls&gt;&lt;electronic-resource-num&gt;10.54783/ijsoc.v3i1.264&lt;/electronic-resource-num&gt;&lt;/record&gt;&lt;/Cite&gt;&lt;/EndNote&gt;</w:instrText>
      </w:r>
      <w:r w:rsidRPr="00F5435B">
        <w:rPr>
          <w:lang w:val="en"/>
        </w:rPr>
        <w:fldChar w:fldCharType="separate"/>
      </w:r>
      <w:r w:rsidR="00B017D8">
        <w:rPr>
          <w:noProof/>
          <w:lang w:val="en"/>
        </w:rPr>
        <w:t>[2]</w:t>
      </w:r>
      <w:r w:rsidRPr="00F5435B">
        <w:rPr>
          <w:lang w:val="en"/>
        </w:rPr>
        <w:fldChar w:fldCharType="end"/>
      </w:r>
      <w:r w:rsidR="0034158C">
        <w:rPr>
          <w:lang w:val="en"/>
        </w:rPr>
        <w:t>.</w:t>
      </w:r>
      <w:r w:rsidRPr="00F5435B">
        <w:rPr>
          <w:lang w:val="en"/>
        </w:rPr>
        <w:t xml:space="preserve"> People have to start adapting to a new life, even in terms of shopping, they have begun to switch to online shopping</w:t>
      </w:r>
      <w:r w:rsidR="0034158C">
        <w:rPr>
          <w:lang w:val="en"/>
        </w:rPr>
        <w:t xml:space="preserve"> </w:t>
      </w:r>
      <w:r w:rsidRPr="00F5435B">
        <w:rPr>
          <w:lang w:val="en"/>
        </w:rPr>
        <w:fldChar w:fldCharType="begin"/>
      </w:r>
      <w:r w:rsidR="00B017D8">
        <w:rPr>
          <w:lang w:val="en"/>
        </w:rPr>
        <w:instrText xml:space="preserve"> ADDIN EN.CITE &lt;EndNote&gt;&lt;Cite&gt;&lt;Author&gt;Buheji&lt;/Author&gt;&lt;Year&gt;2020&lt;/Year&gt;&lt;RecNum&gt;6&lt;/RecNum&gt;&lt;DisplayText&gt;[3]&lt;/DisplayText&gt;&lt;record&gt;&lt;rec-number&gt;6&lt;/rec-number&gt;&lt;foreign-keys&gt;&lt;key app="EN" db-id="p0d95xw9vrwdx5ee29q5pfrwxftzdx2afftf" timestamp="1663140749"&gt;6&lt;/key&gt;&lt;/foreign-keys&gt;&lt;ref-type name="Journal Article"&gt;17&lt;/ref-type&gt;&lt;contributors&gt;&lt;authors&gt;&lt;author&gt;Mohamed Buheji&lt;/author&gt;&lt;author&gt;Katiane da Costa Cunha&lt;/author&gt;&lt;author&gt;Godfred Beka&lt;/author&gt;&lt;author&gt;&lt;style face="normal" font="default" size="100%"&gt;Bartola Mavri&lt;/style&gt;&lt;style face="normal" font="default" charset="238" size="100%"&gt;ć&lt;/style&gt;&lt;/author&gt;&lt;author&gt;&lt;style face="normal" font="default" charset="238" size="100%"&gt;Yuri Leandro do Carmo de Souza&lt;/style&gt;&lt;/author&gt;&lt;author&gt;&lt;style face="normal" font="default" charset="238" size="100%"&gt;Simone Souza da Costa Silva&lt;/style&gt;&lt;/author&gt;&lt;author&gt;&lt;style face="normal" font="default" charset="238" size="100%"&gt;Mohammed Hanafi&lt;/style&gt;&lt;/author&gt;&lt;author&gt;&lt;style face="normal" font="default" charset="238" size="100%"&gt;Tulika Chetia Yein&lt;/style&gt;&lt;/author&gt;&lt;/authors&gt;&lt;/contributors&gt;&lt;titles&gt;&lt;title&gt;The extent of covid-19 pandemic socio-economic impact on global poverty. A global integrative multidisciplinary review&lt;/title&gt;&lt;secondary-title&gt;American Journal of Economics&lt;/secondary-title&gt;&lt;/titles&gt;&lt;periodical&gt;&lt;full-title&gt;American Journal of Economics&lt;/full-title&gt;&lt;/periodical&gt;&lt;pages&gt;213-224&lt;/pages&gt;&lt;volume&gt;10&lt;/volume&gt;&lt;number&gt;4&lt;/number&gt;&lt;dates&gt;&lt;year&gt;2020&lt;/year&gt;&lt;/dates&gt;&lt;urls&gt;&lt;/urls&gt;&lt;electronic-resource-num&gt;10.5923/j.economics.20201004.02&lt;/electronic-resource-num&gt;&lt;/record&gt;&lt;/Cite&gt;&lt;/EndNote&gt;</w:instrText>
      </w:r>
      <w:r w:rsidRPr="00F5435B">
        <w:rPr>
          <w:lang w:val="en"/>
        </w:rPr>
        <w:fldChar w:fldCharType="separate"/>
      </w:r>
      <w:r w:rsidR="00B017D8">
        <w:rPr>
          <w:noProof/>
          <w:lang w:val="en"/>
        </w:rPr>
        <w:t>[3]</w:t>
      </w:r>
      <w:r w:rsidRPr="00F5435B">
        <w:rPr>
          <w:lang w:val="en"/>
        </w:rPr>
        <w:fldChar w:fldCharType="end"/>
      </w:r>
      <w:r w:rsidR="0034158C">
        <w:rPr>
          <w:lang w:val="en"/>
        </w:rPr>
        <w:t>.</w:t>
      </w:r>
      <w:r w:rsidRPr="00F5435B">
        <w:rPr>
          <w:lang w:val="en"/>
        </w:rPr>
        <w:t xml:space="preserve">  Some experts believe that e-commerce is the only future in retail sales by MSMEs </w:t>
      </w:r>
      <w:r w:rsidRPr="00F5435B">
        <w:rPr>
          <w:lang w:val="en"/>
        </w:rPr>
        <w:fldChar w:fldCharType="begin"/>
      </w:r>
      <w:r w:rsidR="00B017D8">
        <w:rPr>
          <w:lang w:val="en"/>
        </w:rPr>
        <w:instrText xml:space="preserve"> ADDIN EN.CITE &lt;EndNote&gt;&lt;Cite&gt;&lt;Author&gt;Lal&lt;/Author&gt;&lt;Year&gt;2019&lt;/Year&gt;&lt;RecNum&gt;7&lt;/RecNum&gt;&lt;DisplayText&gt;[4, 5]&lt;/DisplayText&gt;&lt;record&gt;&lt;rec-number&gt;7&lt;/rec-number&gt;&lt;foreign-keys&gt;&lt;key app="EN" db-id="p0d95xw9vrwdx5ee29q5pfrwxftzdx2afftf" timestamp="1663143586"&gt;7&lt;/key&gt;&lt;/foreign-keys&gt;&lt;ref-type name="Journal Article"&gt;17&lt;/ref-type&gt;&lt;contributors&gt;&lt;authors&gt;&lt;author&gt;B. Lal&lt;/author&gt;&lt;author&gt;C. R. Chavan&lt;/author&gt;&lt;/authors&gt;&lt;/contributors&gt;&lt;titles&gt;&lt;title&gt;A road map: e-commerce to world wide web growth of business world&lt;/title&gt;&lt;secondary-title&gt;Global Journal of Management and Business Research&lt;/secondary-title&gt;&lt;/titles&gt;&lt;periodical&gt;&lt;full-title&gt;Global Journal of Management and Business Research&lt;/full-title&gt;&lt;/periodical&gt;&lt;pages&gt;32-36&lt;/pages&gt;&lt;volume&gt;19&lt;/volume&gt;&lt;number&gt;11&lt;/number&gt;&lt;dates&gt;&lt;year&gt;2019&lt;/year&gt;&lt;/dates&gt;&lt;urls&gt;&lt;/urls&gt;&lt;/record&gt;&lt;/Cite&gt;&lt;Cite&gt;&lt;Author&gt;Martínez&lt;/Author&gt;&lt;Year&gt;2020&lt;/Year&gt;&lt;RecNum&gt;8&lt;/RecNum&gt;&lt;record&gt;&lt;rec-number&gt;8&lt;/rec-number&gt;&lt;foreign-keys&gt;&lt;key app="EN" db-id="p0d95xw9vrwdx5ee29q5pfrwxftzdx2afftf" timestamp="1663143697"&gt;8&lt;/key&gt;&lt;/foreign-keys&gt;&lt;ref-type name="Journal Article"&gt;17&lt;/ref-type&gt;&lt;contributors&gt;&lt;authors&gt;&lt;author&gt;Javier Lorente Martínez&lt;/author&gt;&lt;author&gt;Julio Navío Marco&lt;/author&gt;&lt;author&gt;Beatriz Rodrigo Moya&lt;/author&gt;&lt;/authors&gt;&lt;/contributors&gt;&lt;titles&gt;&lt;title&gt;Analysis of the adoption of customer facing InStore technologies in retail SMEs&lt;/title&gt;&lt;secondary-title&gt;Journal of Retailing and Consumer Services&lt;/secondary-title&gt;&lt;/titles&gt;&lt;periodical&gt;&lt;full-title&gt;Journal of Retailing and Consumer Services&lt;/full-title&gt;&lt;/periodical&gt;&lt;pages&gt;102225&lt;/pages&gt;&lt;volume&gt;57&lt;/volume&gt;&lt;number&gt;1&lt;/number&gt;&lt;dates&gt;&lt;year&gt;2020&lt;/year&gt;&lt;/dates&gt;&lt;urls&gt;&lt;/urls&gt;&lt;electronic-resource-num&gt;10.1016/j.jretconser.2020.102225&lt;/electronic-resource-num&gt;&lt;/record&gt;&lt;/Cite&gt;&lt;/EndNote&gt;</w:instrText>
      </w:r>
      <w:r w:rsidRPr="00F5435B">
        <w:rPr>
          <w:lang w:val="en"/>
        </w:rPr>
        <w:fldChar w:fldCharType="separate"/>
      </w:r>
      <w:r w:rsidR="00B017D8">
        <w:rPr>
          <w:noProof/>
          <w:lang w:val="en"/>
        </w:rPr>
        <w:t>[4, 5]</w:t>
      </w:r>
      <w:r w:rsidRPr="00F5435B">
        <w:rPr>
          <w:lang w:val="en"/>
        </w:rPr>
        <w:fldChar w:fldCharType="end"/>
      </w:r>
      <w:r w:rsidR="0034158C">
        <w:rPr>
          <w:lang w:val="en"/>
        </w:rPr>
        <w:t>.</w:t>
      </w:r>
      <w:r w:rsidRPr="00F5435B">
        <w:rPr>
          <w:lang w:val="en"/>
        </w:rPr>
        <w:t xml:space="preserve">  According to</w:t>
      </w:r>
      <w:r w:rsidRPr="00F5435B">
        <w:rPr>
          <w:lang w:val="en"/>
        </w:rPr>
        <w:fldChar w:fldCharType="begin">
          <w:fldData xml:space="preserve">PEVuZE5vdGU+PENpdGUgRXhjbHVkZUF1dGg9IjEiIEV4Y2x1ZGVZZWFyPSIxIiBIaWRkZW49IjEi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</w:fldData>
        </w:fldChar>
      </w:r>
      <w:r w:rsidRPr="00F5435B">
        <w:rPr>
          <w:lang w:val="en"/>
        </w:rPr>
        <w:instrText xml:space="preserve"> ADDIN EN.CITE </w:instrText>
      </w:r>
      <w:r w:rsidRPr="00F5435B">
        <w:rPr>
          <w:lang w:val="en"/>
        </w:rPr>
        <w:fldChar w:fldCharType="begin">
          <w:fldData xml:space="preserve">PEVuZE5vdGU+PENpdGUgRXhjbHVkZUF1dGg9IjEiIEV4Y2x1ZGVZZWFyPSIxIiBIaWRkZW49IjEi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</w:fldData>
        </w:fldChar>
      </w:r>
      <w:r w:rsidRPr="00F5435B">
        <w:rPr>
          <w:lang w:val="en"/>
        </w:rPr>
        <w:instrText xml:space="preserve"> ADDIN EN.CITE.DATA </w:instrText>
      </w:r>
      <w:r w:rsidRPr="00F5435B">
        <w:rPr>
          <w:lang w:val="en"/>
        </w:rPr>
      </w:r>
      <w:r w:rsidRPr="00F5435B">
        <w:rPr>
          <w:lang w:val="en"/>
        </w:rPr>
        <w:fldChar w:fldCharType="end"/>
      </w:r>
      <w:r w:rsidR="00000000">
        <w:rPr>
          <w:lang w:val="en"/>
        </w:rPr>
      </w:r>
      <w:r w:rsidR="00000000">
        <w:rPr>
          <w:lang w:val="en"/>
        </w:rPr>
        <w:fldChar w:fldCharType="separate"/>
      </w:r>
      <w:r w:rsidRPr="00F5435B">
        <w:rPr>
          <w:lang w:val="en"/>
        </w:rPr>
        <w:fldChar w:fldCharType="end"/>
      </w:r>
      <w:r w:rsidRPr="00F5435B">
        <w:rPr>
          <w:lang w:val="en"/>
        </w:rPr>
        <w:t xml:space="preserve"> him, currently MSMEs are still constrained in terms of product marketing through digital media.</w:t>
      </w:r>
    </w:p>
    <w:p w14:paraId="79D28C29" w14:textId="52FAE48C" w:rsidR="00A72FAA" w:rsidRPr="00F5435B" w:rsidRDefault="00A72FAA" w:rsidP="00A72FAA">
      <w:pPr>
        <w:ind w:firstLine="284"/>
        <w:jc w:val="both"/>
      </w:pPr>
      <w:r w:rsidRPr="00F5435B">
        <w:rPr>
          <w:lang w:val="en"/>
        </w:rPr>
        <w:t xml:space="preserve">The Minister of Cooperatives and SMEs of Indonesia, Teten Masduki said that there are still many MSMEs in areas that have not been connected to the digital ecosystem, so it needs encouragement so that MSMEs are able to use digital systems in marketing their products </w:t>
      </w:r>
      <w:r w:rsidRPr="00F5435B">
        <w:rPr>
          <w:lang w:val="en"/>
        </w:rPr>
        <w:fldChar w:fldCharType="begin"/>
      </w:r>
      <w:r w:rsidR="00B017D8">
        <w:rPr>
          <w:lang w:val="en"/>
        </w:rPr>
        <w:instrText xml:space="preserve"> ADDIN EN.CITE &lt;EndNote&gt;&lt;Cite&gt;&lt;Author&gt;Kemenkopukm&lt;/Author&gt;&lt;Year&gt;2022&lt;/Year&gt;&lt;RecNum&gt;4&lt;/RecNum&gt;&lt;DisplayText&gt;[7]&lt;/DisplayText&gt;&lt;record&gt;&lt;rec-number&gt;4&lt;/rec-number&gt;&lt;foreign-keys&gt;&lt;key app="EN" db-id="p0d95xw9vrwdx5ee29q5pfrwxftzdx2afftf" timestamp="1663139792"&gt;4&lt;/key&gt;&lt;/foreign-keys&gt;&lt;ref-type name="Web Page"&gt;12&lt;/ref-type&gt;&lt;contributors&gt;&lt;authors&gt;&lt;author&gt;Humas Kemenkopukm&lt;/author&gt;&lt;/authors&gt;&lt;/contributors&gt;&lt;titles&gt;&lt;title&gt;MenKopUKM kolaborasi dengan Jagoan Internet Marketer bantu UMKM go digital&lt;/title&gt;&lt;/titles&gt;&lt;volume&gt;2022&lt;/volume&gt;&lt;number&gt;September&lt;/number&gt;&lt;dates&gt;&lt;year&gt;2022&lt;/year&gt;&lt;/dates&gt;&lt;pub-location&gt;Jakarta, Indoneisa&lt;/pub-location&gt;&lt;publisher&gt;kemenkopukm.go.id&lt;/publisher&gt;&lt;urls&gt;&lt;related-urls&gt;&lt;url&gt;https://kemenkopukm.go.id/read/menkopukm-kolaborasi-dengan-jagoan-internet-marketer-bantu-umkm-go-digital&lt;/url&gt;&lt;/related-urls&gt;&lt;/urls&gt;&lt;/record&gt;&lt;/Cite&gt;&lt;/EndNote&gt;</w:instrText>
      </w:r>
      <w:r w:rsidRPr="00F5435B">
        <w:rPr>
          <w:lang w:val="en"/>
        </w:rPr>
        <w:fldChar w:fldCharType="separate"/>
      </w:r>
      <w:r w:rsidR="00B017D8">
        <w:rPr>
          <w:noProof/>
          <w:lang w:val="en"/>
        </w:rPr>
        <w:t>[7]</w:t>
      </w:r>
      <w:r w:rsidRPr="00F5435B">
        <w:rPr>
          <w:lang w:val="en"/>
        </w:rPr>
        <w:fldChar w:fldCharType="end"/>
      </w:r>
      <w:r w:rsidRPr="00F5435B">
        <w:rPr>
          <w:lang w:val="en"/>
        </w:rPr>
        <w:t>.  Some studies mention that research related to the adoption of e-commerce in developing countries is still very rare</w:t>
      </w:r>
      <w:r w:rsidRPr="00F5435B">
        <w:rPr>
          <w:lang w:val="en"/>
        </w:rPr>
        <w:fldChar w:fldCharType="begin"/>
      </w:r>
      <w:r w:rsidR="00B017D8">
        <w:rPr>
          <w:lang w:val="en"/>
        </w:rPr>
        <w:instrText xml:space="preserve"> ADDIN EN.CITE &lt;EndNote&gt;&lt;Cite&gt;&lt;Author&gt;Ocloo&lt;/Author&gt;&lt;Year&gt;2020&lt;/Year&gt;&lt;RecNum&gt;14&lt;/RecNum&gt;&lt;DisplayText&gt;[8, 9]&lt;/DisplayText&gt;&lt;record&gt;&lt;rec-number&gt;14&lt;/rec-number&gt;&lt;foreign-keys&gt;&lt;key app="EN" db-id="p0d95xw9vrwdx5ee29q5pfrwxftzdx2afftf" timestamp="1663647106"&gt;14&lt;/key&gt;&lt;/foreign-keys&gt;&lt;ref-type name="Journal Article"&gt;17&lt;/ref-type&gt;&lt;contributors&gt;&lt;authors&gt;&lt;author&gt;Chosniel Elikem Ocloo&lt;/author&gt;&lt;author&gt;Hu Xuhua&lt;/author&gt;&lt;author&gt;Selorm Akaba&lt;/author&gt;&lt;author&gt;Junguo Shi&lt;/author&gt;&lt;author&gt;David Kwaku Worwui-Brown&lt;/author&gt;&lt;/authors&gt;&lt;/contributors&gt;&lt;titles&gt;&lt;title&gt;The Determinant Factors of Business to Business (B2B) E-Commerce Adoption in Small- and Medium-Sized Manufacturing Enterprises&lt;/title&gt;&lt;secondary-title&gt;Journal of Global Information Technology Management&lt;/secondary-title&gt;&lt;/titles&gt;&lt;periodical&gt;&lt;full-title&gt;Journal of Global Information Technology Management&lt;/full-title&gt;&lt;/periodical&gt;&lt;pages&gt;1-26&lt;/pages&gt;&lt;volume&gt;23&lt;/volume&gt;&lt;number&gt;3&lt;/number&gt;&lt;dates&gt;&lt;year&gt;2020&lt;/year&gt;&lt;/dates&gt;&lt;urls&gt;&lt;/urls&gt;&lt;electronic-resource-num&gt;10.1080/1097198X.2020.1792229&lt;/electronic-resource-num&gt;&lt;/record&gt;&lt;/Cite&gt;&lt;Cite&gt;&lt;Author&gt;Yang&lt;/Author&gt;&lt;Year&gt;2022&lt;/Year&gt;&lt;RecNum&gt;13&lt;/RecNum&gt;&lt;record&gt;&lt;rec-number&gt;13&lt;/rec-number&gt;&lt;foreign-keys&gt;&lt;key app="EN" db-id="p0d95xw9vrwdx5ee29q5pfrwxftzdx2afftf" timestamp="1663646887"&gt;13&lt;/key&gt;&lt;/foreign-keys&gt;&lt;ref-type name="Journal Article"&gt;17&lt;/ref-type&gt;&lt;contributors&gt;&lt;authors&gt;&lt;author&gt;Tan Yang&lt;/author&gt;&lt;author&gt;Jiyao Xun&lt;/author&gt;&lt;author&gt;Woon Kian Chong&lt;/author&gt;&lt;/authors&gt;&lt;/contributors&gt;&lt;titles&gt;&lt;title&gt;Complementary resources and SME firm performance: the role of external readiness and E-commerce functionality&lt;/title&gt;&lt;secondary-title&gt;Industrial Management &amp;amp; Data Systems&lt;/secondary-title&gt;&lt;/titles&gt;&lt;periodical&gt;&lt;full-title&gt;Industrial Management &amp;amp; Data Systems&lt;/full-title&gt;&lt;/periodical&gt;&lt;pages&gt;1128-1151&lt;/pages&gt;&lt;volume&gt;122&lt;/volume&gt;&lt;number&gt;4&lt;/number&gt;&lt;dates&gt;&lt;year&gt;2022&lt;/year&gt;&lt;/dates&gt;&lt;urls&gt;&lt;/urls&gt;&lt;electronic-resource-num&gt;10.1108/IMDS-01-2022-0045&lt;/electronic-resource-num&gt;&lt;/record&gt;&lt;/Cite&gt;&lt;/EndNote&gt;</w:instrText>
      </w:r>
      <w:r w:rsidRPr="00F5435B">
        <w:rPr>
          <w:lang w:val="en"/>
        </w:rPr>
        <w:fldChar w:fldCharType="separate"/>
      </w:r>
      <w:r w:rsidR="00B017D8">
        <w:rPr>
          <w:noProof/>
          <w:lang w:val="en"/>
        </w:rPr>
        <w:t>[8, 9]</w:t>
      </w:r>
      <w:r w:rsidRPr="00F5435B">
        <w:rPr>
          <w:lang w:val="en"/>
        </w:rPr>
        <w:fldChar w:fldCharType="end"/>
      </w:r>
      <w:r w:rsidR="0034158C">
        <w:rPr>
          <w:lang w:val="en"/>
        </w:rPr>
        <w:t>.</w:t>
      </w:r>
      <w:r w:rsidRPr="00F5435B">
        <w:rPr>
          <w:lang w:val="en"/>
        </w:rPr>
        <w:t xml:space="preserve">  This requires research to identify the determinants of e-commerce adoption  by MSMEs in Indonesia.  There are several theories that can be used to identify the determinants  of e-commerce adoption  by MSMEs, one of which is using the TOE framework </w:t>
      </w:r>
      <w:r w:rsidRPr="00F5435B">
        <w:rPr>
          <w:lang w:val="en"/>
        </w:rPr>
        <w:fldChar w:fldCharType="begin"/>
      </w:r>
      <w:r w:rsidR="00B017D8">
        <w:rPr>
          <w:lang w:val="en"/>
        </w:rPr>
        <w:instrText xml:space="preserve"> ADDIN EN.CITE &lt;EndNote&gt;&lt;Cite&gt;&lt;Author&gt;Chandra&lt;/Author&gt;&lt;Year&gt;2018&lt;/Year&gt;&lt;RecNum&gt;9&lt;/RecNum&gt;&lt;DisplayText&gt;[10, 11]&lt;/DisplayText&gt;&lt;record&gt;&lt;rec-number&gt;9&lt;/rec-number&gt;&lt;foreign-keys&gt;&lt;key app="EN" db-id="p0d95xw9vrwdx5ee29q5pfrwxftzdx2afftf" timestamp="1663144867"&gt;9&lt;/key&gt;&lt;/foreign-keys&gt;&lt;ref-type name="Journal Article"&gt;17&lt;/ref-type&gt;&lt;contributors&gt;&lt;authors&gt;&lt;author&gt;Shalini Chandra&lt;/author&gt;&lt;author&gt;Karippur Nanda Kumar&lt;/author&gt;&lt;/authors&gt;&lt;/contributors&gt;&lt;titles&gt;&lt;title&gt;Exploring factors influencing organizational adoption of augmented reality in e-commerce: empirical analysis using technology–organization–environment model&lt;/title&gt;&lt;secondary-title&gt;Journal of Electronic Commerce Research&lt;/secondary-title&gt;&lt;/titles&gt;&lt;periodical&gt;&lt;full-title&gt;Journal of Electronic Commerce Research&lt;/full-title&gt;&lt;/periodical&gt;&lt;pages&gt;237-265&lt;/pages&gt;&lt;volume&gt;19&lt;/volume&gt;&lt;number&gt;3&lt;/number&gt;&lt;dates&gt;&lt;year&gt;2018&lt;/year&gt;&lt;/dates&gt;&lt;urls&gt;&lt;/urls&gt;&lt;/record&gt;&lt;/Cite&gt;&lt;Cite&gt;&lt;Author&gt;Purwandari&lt;/Author&gt;&lt;Year&gt;2019&lt;/Year&gt;&lt;RecNum&gt;10&lt;/RecNum&gt;&lt;record&gt;&lt;rec-number&gt;10&lt;/rec-number&gt;&lt;foreign-keys&gt;&lt;key app="EN" db-id="p0d95xw9vrwdx5ee29q5pfrwxftzdx2afftf" timestamp="1663145045"&gt;10&lt;/key&gt;&lt;/foreign-keys&gt;&lt;ref-type name="Conference Proceedings"&gt;10&lt;/ref-type&gt;&lt;contributors&gt;&lt;authors&gt;&lt;author&gt;Betty Purwandari&lt;/author&gt;&lt;author&gt;Briant Otmen&lt;/author&gt;&lt;author&gt;Larastri Kumaralalita&lt;/author&gt;&lt;/authors&gt;&lt;/contributors&gt;&lt;titles&gt;&lt;title&gt;Adoption factors of e-marketplace and instagram for micro, small, and medium enterprises (MSMEs) in Indonesia&lt;/title&gt;&lt;secondary-title&gt;Proceedings of 2019 2nd International Conference on Data Science and Information Technology&lt;/secondary-title&gt;&lt;/titles&gt;&lt;dates&gt;&lt;year&gt;2019&lt;/year&gt;&lt;/dates&gt;&lt;pub-location&gt;Seoul, Republic of Korea&lt;/pub-location&gt;&lt;publisher&gt;DSIT&amp;apos;19&lt;/publisher&gt;&lt;urls&gt;&lt;/urls&gt;&lt;electronic-resource-num&gt;10.1145/3352411.3352453&lt;/electronic-resource-num&gt;&lt;/record&gt;&lt;/Cite&gt;&lt;/EndNote&gt;</w:instrText>
      </w:r>
      <w:r w:rsidRPr="00F5435B">
        <w:rPr>
          <w:lang w:val="en"/>
        </w:rPr>
        <w:fldChar w:fldCharType="separate"/>
      </w:r>
      <w:r w:rsidR="00B017D8">
        <w:rPr>
          <w:noProof/>
          <w:lang w:val="en"/>
        </w:rPr>
        <w:t>[10, 11]</w:t>
      </w:r>
      <w:r w:rsidRPr="00F5435B">
        <w:rPr>
          <w:lang w:val="en"/>
        </w:rPr>
        <w:fldChar w:fldCharType="end"/>
      </w:r>
      <w:r w:rsidR="0034158C">
        <w:rPr>
          <w:lang w:val="en"/>
        </w:rPr>
        <w:t>.</w:t>
      </w:r>
      <w:r w:rsidRPr="00F5435B">
        <w:rPr>
          <w:lang w:val="en"/>
        </w:rPr>
        <w:t xml:space="preserve"> The TOE framework describes the adoption of technology within the organizational sphere based on technology-organization-environment </w:t>
      </w:r>
      <w:r w:rsidRPr="00F5435B">
        <w:rPr>
          <w:lang w:val="en"/>
        </w:rPr>
        <w:fldChar w:fldCharType="begin"/>
      </w:r>
      <w:r w:rsidR="00B017D8">
        <w:rPr>
          <w:lang w:val="en"/>
        </w:rPr>
        <w:instrText xml:space="preserve"> ADDIN EN.CITE &lt;EndNote&gt;&lt;Cite&gt;&lt;Author&gt;Ali&lt;/Author&gt;&lt;Year&gt;2020&lt;/Year&gt;&lt;RecNum&gt;12&lt;/RecNum&gt;&lt;DisplayText&gt;[12, 13]&lt;/DisplayText&gt;&lt;record&gt;&lt;rec-number&gt;12&lt;/rec-number&gt;&lt;foreign-keys&gt;&lt;key app="EN" db-id="p0d95xw9vrwdx5ee29q5pfrwxftzdx2afftf" timestamp="1663145537"&gt;12&lt;/key&gt;&lt;/foreign-keys&gt;&lt;ref-type name="Journal Article"&gt;17&lt;/ref-type&gt;&lt;contributors&gt;&lt;authors&gt;&lt;author&gt;Omar Ali&lt;/author&gt;&lt;author&gt;Anup Shrestha&lt;/author&gt;&lt;author&gt;Valmira Osmanaj&lt;/author&gt;&lt;author&gt;Shahnawaz Muhammed&lt;/author&gt;&lt;/authors&gt;&lt;/contributors&gt;&lt;titles&gt;&lt;title&gt;Cloud computing technology adoption: an evaluation of key factors in local governments&lt;/title&gt;&lt;secondary-title&gt;Information Technology &amp;amp; People&lt;/secondary-title&gt;&lt;/titles&gt;&lt;periodical&gt;&lt;full-title&gt;Information Technology &amp;amp; People&lt;/full-title&gt;&lt;/periodical&gt;&lt;pages&gt;666-703&lt;/pages&gt;&lt;volume&gt;34&lt;/volume&gt;&lt;number&gt;2&lt;/number&gt;&lt;dates&gt;&lt;year&gt;2020&lt;/year&gt;&lt;/dates&gt;&lt;urls&gt;&lt;/urls&gt;&lt;electronic-resource-num&gt;10.1108/ITP-03-2019-0119&lt;/electronic-resource-num&gt;&lt;/record&gt;&lt;/Cite&gt;&lt;Cite&gt;&lt;Author&gt;Kandil&lt;/Author&gt;&lt;Year&gt;2018&lt;/Year&gt;&lt;RecNum&gt;11&lt;/RecNum&gt;&lt;record&gt;&lt;rec-number&gt;11&lt;/rec-number&gt;&lt;foreign-keys&gt;&lt;key app="EN" db-id="p0d95xw9vrwdx5ee29q5pfrwxftzdx2afftf" timestamp="1663145387"&gt;11&lt;/key&gt;&lt;/foreign-keys&gt;&lt;ref-type name="Journal Article"&gt;17&lt;/ref-type&gt;&lt;contributors&gt;&lt;authors&gt;&lt;author&gt;Ayman Mohamed Nabil Anter Kandil&lt;/author&gt;&lt;author&gt;Mohamed A. Ragheb&lt;/author&gt;&lt;author&gt;Aiman A. Ragab&lt;/author&gt;&lt;author&gt;Mahmoud Farouk&lt;/author&gt;&lt;/authors&gt;&lt;/contributors&gt;&lt;titles&gt;&lt;title&gt;Examining the effect of TOE model on cloud computing adoption in Egypt&lt;/title&gt;&lt;secondary-title&gt;The Business and Management Review&lt;/secondary-title&gt;&lt;/titles&gt;&lt;periodical&gt;&lt;full-title&gt;The Business and Management Review&lt;/full-title&gt;&lt;/periodical&gt;&lt;pages&gt;113-123&lt;/pages&gt;&lt;volume&gt;9&lt;/volume&gt;&lt;number&gt;4&lt;/number&gt;&lt;dates&gt;&lt;year&gt;2018&lt;/year&gt;&lt;/dates&gt;&lt;urls&gt;&lt;/urls&gt;&lt;/record&gt;&lt;/Cite&gt;&lt;/EndNote&gt;</w:instrText>
      </w:r>
      <w:r w:rsidRPr="00F5435B">
        <w:rPr>
          <w:lang w:val="en"/>
        </w:rPr>
        <w:fldChar w:fldCharType="separate"/>
      </w:r>
      <w:r w:rsidR="00B017D8">
        <w:rPr>
          <w:noProof/>
          <w:lang w:val="en"/>
        </w:rPr>
        <w:t>[12, 13]</w:t>
      </w:r>
      <w:r w:rsidRPr="00F5435B">
        <w:rPr>
          <w:lang w:val="en"/>
        </w:rPr>
        <w:fldChar w:fldCharType="end"/>
      </w:r>
      <w:r w:rsidR="0034158C">
        <w:rPr>
          <w:lang w:val="en"/>
        </w:rPr>
        <w:t>.</w:t>
      </w:r>
      <w:r w:rsidRPr="00F5435B">
        <w:rPr>
          <w:lang w:val="en"/>
        </w:rPr>
        <w:t xml:space="preserve">  The TOE framework is considered suitable to explain the adoption  of e-commerce by MSMEs because it can be used within the scope of MSMEs as an organization </w:t>
      </w:r>
      <w:r w:rsidRPr="00F5435B">
        <w:rPr>
          <w:lang w:val="en"/>
        </w:rPr>
        <w:fldChar w:fldCharType="begin"/>
      </w:r>
      <w:r w:rsidR="00B017D8">
        <w:rPr>
          <w:lang w:val="en"/>
        </w:rPr>
        <w:instrText xml:space="preserve"> ADDIN EN.CITE &lt;EndNote&gt;&lt;Cite&gt;&lt;Author&gt;Tornatzky&lt;/Author&gt;&lt;Year&gt;1990&lt;/Year&gt;&lt;RecNum&gt;33&lt;/RecNum&gt;&lt;DisplayText&gt;[14]&lt;/DisplayText&gt;&lt;record&gt;&lt;rec-number&gt;33&lt;/rec-number&gt;&lt;foreign-keys&gt;&lt;key app="EN" db-id="p0d95xw9vrwdx5ee29q5pfrwxftzdx2afftf" timestamp="1663902252"&gt;33&lt;/key&gt;&lt;/foreign-keys&gt;&lt;ref-type name="Book"&gt;6&lt;/ref-type&gt;&lt;contributors&gt;&lt;authors&gt;&lt;author&gt;L. G. Tornatzky&lt;/author&gt;&lt;author&gt;M. Fleischer&lt;/author&gt;&lt;/authors&gt;&lt;/contributors&gt;&lt;titles&gt;&lt;title&gt;The processes of technological innovation&lt;/title&gt;&lt;/titles&gt;&lt;dates&gt;&lt;year&gt;1990&lt;/year&gt;&lt;/dates&gt;&lt;pub-location&gt;Lexington, MA&lt;/pub-location&gt;&lt;publisher&gt;Lexington Books&lt;/publisher&gt;&lt;urls&gt;&lt;/urls&gt;&lt;/record&gt;&lt;/Cite&gt;&lt;/EndNote&gt;</w:instrText>
      </w:r>
      <w:r w:rsidRPr="00F5435B">
        <w:rPr>
          <w:lang w:val="en"/>
        </w:rPr>
        <w:fldChar w:fldCharType="separate"/>
      </w:r>
      <w:r w:rsidR="00B017D8">
        <w:rPr>
          <w:noProof/>
          <w:lang w:val="en"/>
        </w:rPr>
        <w:t>[14]</w:t>
      </w:r>
      <w:r w:rsidRPr="00F5435B">
        <w:rPr>
          <w:lang w:val="en"/>
        </w:rPr>
        <w:fldChar w:fldCharType="end"/>
      </w:r>
      <w:r w:rsidRPr="00F5435B">
        <w:rPr>
          <w:lang w:val="en"/>
        </w:rPr>
        <w:t>.</w:t>
      </w:r>
    </w:p>
    <w:p w14:paraId="1D580213" w14:textId="75F02EB9" w:rsidR="00A72FAA" w:rsidRPr="00F5435B" w:rsidRDefault="00A72FAA" w:rsidP="00A72FAA">
      <w:pPr>
        <w:ind w:firstLine="284"/>
        <w:jc w:val="both"/>
        <w:rPr>
          <w:color w:val="FF0000"/>
        </w:rPr>
      </w:pPr>
      <w:r w:rsidRPr="00F5435B">
        <w:rPr>
          <w:lang w:val="en"/>
        </w:rPr>
        <w:t>According to several studies mentioned that technology has a significant influence on the adoption of e-commerce</w:t>
      </w:r>
      <w:r w:rsidRPr="00F5435B">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[15-17]</w:t>
      </w:r>
      <w:r w:rsidRPr="00F5435B">
        <w:rPr>
          <w:lang w:val="en"/>
        </w:rPr>
        <w:fldChar w:fldCharType="end"/>
      </w:r>
      <w:r w:rsidR="0034158C">
        <w:rPr>
          <w:lang w:val="en"/>
        </w:rPr>
        <w:t>.</w:t>
      </w:r>
      <w:r w:rsidRPr="00F5435B">
        <w:rPr>
          <w:lang w:val="en"/>
        </w:rPr>
        <w:t xml:space="preserve">  If e-commerce technology  is considered useful,  profitable, and in accordance with the values adopted by MSMEs, then the adoption of e-commerce will be more likely to occur</w:t>
      </w:r>
      <w:r w:rsidRPr="00F5435B">
        <w:rPr>
          <w:noProof/>
          <w:lang w:val="en"/>
        </w:rPr>
        <w:t xml:space="preserve"> </w:t>
      </w:r>
      <w:r w:rsidRPr="00F5435B">
        <w:rPr>
          <w:lang w:val="en"/>
        </w:rPr>
        <w:fldChar w:fldCharType="begin"/>
      </w:r>
      <w:r w:rsidR="00B017D8">
        <w:rPr>
          <w:lang w:val="en"/>
        </w:rPr>
        <w:instrText xml:space="preserve"> ADDIN EN.CITE &lt;EndNote&gt;&lt;Cite&gt;&lt;Author&gt;Religia&lt;/Author&gt;&lt;Year&gt;2020&lt;/Year&gt;&lt;RecNum&gt;20&lt;/RecNum&gt;&lt;DisplayText&gt;[18]&lt;/DisplayText&gt;&lt;record&gt;&lt;rec-number&gt;20&lt;/rec-number&gt;&lt;foreign-keys&gt;&lt;key app="EN" db-id="p0d95xw9vrwdx5ee29q5pfrwxftzdx2afftf" timestamp="1663819185"&gt;20&lt;/key&gt;&lt;/foreign-keys&gt;&lt;ref-type name="Conference Paper"&gt;47&lt;/ref-type&gt;&lt;contributors&gt;&lt;authors&gt;&lt;author&gt;Yoga Religia&lt;/author&gt;&lt;author&gt;Surachman&lt;/author&gt;&lt;author&gt;Fatchur Rohman&lt;/author&gt;&lt;author&gt;Nur Khusniyah Indrawati&lt;/author&gt;&lt;/authors&gt;&lt;/contributors&gt;&lt;titles&gt;&lt;title&gt;E-commerce adoption in SMEs: a literature review&lt;/title&gt;&lt;secondary-title&gt;Incess 2020&lt;/secondary-title&gt;&lt;/titles&gt;&lt;dates&gt;&lt;year&gt;2020&lt;/year&gt;&lt;/dates&gt;&lt;pub-location&gt;Bekasi, Indonesia&lt;/pub-location&gt;&lt;urls&gt;&lt;/urls&gt;&lt;electronic-resource-num&gt;10.4108/eai.17-7-2020.2302969&lt;/electronic-resource-num&gt;&lt;/record&gt;&lt;/Cite&gt;&lt;/EndNote&gt;</w:instrText>
      </w:r>
      <w:r w:rsidRPr="00F5435B">
        <w:rPr>
          <w:lang w:val="en"/>
        </w:rPr>
        <w:fldChar w:fldCharType="separate"/>
      </w:r>
      <w:r w:rsidR="00B017D8">
        <w:rPr>
          <w:noProof/>
          <w:lang w:val="en"/>
        </w:rPr>
        <w:t>[18]</w:t>
      </w:r>
      <w:r w:rsidRPr="00F5435B">
        <w:rPr>
          <w:lang w:val="en"/>
        </w:rPr>
        <w:fldChar w:fldCharType="end"/>
      </w:r>
      <w:r w:rsidR="0034158C">
        <w:rPr>
          <w:lang w:val="en"/>
        </w:rPr>
        <w:t>.</w:t>
      </w:r>
      <w:r w:rsidRPr="00F5435B">
        <w:rPr>
          <w:lang w:val="en"/>
        </w:rPr>
        <w:t xml:space="preserve">  Another study states that organizations are the most widely used context in identifying decision-making to adopt innovations by MSMEs</w:t>
      </w:r>
      <w:r w:rsidRPr="00F5435B">
        <w:rPr>
          <w:lang w:val="en"/>
        </w:rPr>
        <w:fldChar w:fldCharType="begin"/>
      </w:r>
      <w:r w:rsidR="00B017D8">
        <w:rPr>
          <w:lang w:val="en"/>
        </w:rPr>
        <w:instrText xml:space="preserve"> ADDIN EN.CITE &lt;EndNote&gt;&lt;Cite&gt;&lt;Author&gt;Yeng&lt;/Author&gt;&lt;Year&gt;2015&lt;/Year&gt;&lt;RecNum&gt;21&lt;/RecNum&gt;&lt;DisplayText&gt;[19]&lt;/DisplayText&gt;&lt;record&gt;&lt;rec-number&gt;21&lt;/rec-number&gt;&lt;foreign-keys&gt;&lt;key app="EN" db-id="p0d95xw9vrwdx5ee29q5pfrwxftzdx2afftf" timestamp="1663819651"&gt;21&lt;/key&gt;&lt;/foreign-keys&gt;&lt;ref-type name="Journal Article"&gt;17&lt;/ref-type&gt;&lt;contributors&gt;&lt;authors&gt;&lt;author&gt;S. K. Yeng&lt;/author&gt;&lt;author&gt;A. Osman&lt;/author&gt;&lt;author&gt;O. Y. Haji&lt;/author&gt;&lt;author&gt;M. Safizal&lt;/author&gt;&lt;/authors&gt;&lt;/contributors&gt;&lt;titles&gt;&lt;title&gt;E-Commerce adoption among Small and Medium Enterprises (SMEs) in Northern State of Malaysia&lt;/title&gt;&lt;secondary-title&gt;Mediterranean Journal of Social Sciences&lt;/secondary-title&gt;&lt;/titles&gt;&lt;periodical&gt;&lt;full-title&gt;Mediterranean Journal of Social Sciences&lt;/full-title&gt;&lt;/periodical&gt;&lt;pages&gt;37-43&lt;/pages&gt;&lt;volume&gt;6&lt;/volume&gt;&lt;number&gt;5&lt;/number&gt;&lt;dates&gt;&lt;year&gt;2015&lt;/year&gt;&lt;/dates&gt;&lt;urls&gt;&lt;/urls&gt;&lt;electronic-resource-num&gt;10.5901/mjss.2015.v6n5p37&lt;/electronic-resource-num&gt;&lt;/record&gt;&lt;/Cite&gt;&lt;/EndNote&gt;</w:instrText>
      </w:r>
      <w:r w:rsidRPr="00F5435B">
        <w:rPr>
          <w:lang w:val="en"/>
        </w:rPr>
        <w:fldChar w:fldCharType="separate"/>
      </w:r>
      <w:r w:rsidR="00B017D8">
        <w:rPr>
          <w:noProof/>
          <w:lang w:val="en"/>
        </w:rPr>
        <w:t>[19]</w:t>
      </w:r>
      <w:r w:rsidRPr="00F5435B">
        <w:rPr>
          <w:lang w:val="en"/>
        </w:rPr>
        <w:fldChar w:fldCharType="end"/>
      </w:r>
      <w:r w:rsidR="0034158C">
        <w:rPr>
          <w:lang w:val="en"/>
        </w:rPr>
        <w:t xml:space="preserve">. </w:t>
      </w:r>
      <w:r w:rsidRPr="00F5435B">
        <w:rPr>
          <w:lang w:val="en"/>
        </w:rPr>
        <w:t xml:space="preserve">Previous research findings suggest that organizations have a significant influence on e-commerce adoption </w:t>
      </w:r>
      <w:r w:rsidRPr="00F5435B">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[15-17]</w:t>
      </w:r>
      <w:r w:rsidRPr="00F5435B">
        <w:rPr>
          <w:lang w:val="en"/>
        </w:rPr>
        <w:fldChar w:fldCharType="end"/>
      </w:r>
      <w:r w:rsidR="0034158C">
        <w:rPr>
          <w:lang w:val="en"/>
        </w:rPr>
        <w:t>.</w:t>
      </w:r>
      <w:r w:rsidRPr="00F5435B">
        <w:rPr>
          <w:lang w:val="en"/>
        </w:rPr>
        <w:t xml:space="preserve"> Other studies cite the opposite result, where organizations do not have a significant influence on e-commerce adoption </w:t>
      </w:r>
      <w:r w:rsidRPr="00F5435B">
        <w:rPr>
          <w:lang w:val="en"/>
        </w:rPr>
        <w:fldChar w:fldCharType="begin"/>
      </w:r>
      <w:r w:rsidR="00B017D8">
        <w:rPr>
          <w:lang w:val="en"/>
        </w:rPr>
        <w:instrText xml:space="preserve"> ADDIN EN.CITE &lt;EndNote&gt;&lt;Cite&gt;&lt;Author&gt;Hamad&lt;/Author&gt;&lt;Year&gt;2018&lt;/Year&gt;&lt;RecNum&gt;22&lt;/RecNum&gt;&lt;DisplayText&gt;[20, 21]&lt;/DisplayText&gt;&lt;record&gt;&lt;rec-number&gt;22&lt;/rec-number&gt;&lt;foreign-keys&gt;&lt;key app="EN" db-id="p0d95xw9vrwdx5ee29q5pfrwxftzdx2afftf" timestamp="1663820296"&gt;22&lt;/key&gt;&lt;/foreign-keys&gt;&lt;ref-type name="Journal Article"&gt;17&lt;/ref-type&gt;&lt;contributors&gt;&lt;authors&gt;&lt;author&gt;Haseba Hamad&lt;/author&gt;&lt;author&gt;Ibrahim Elbeltagi&lt;/author&gt;&lt;author&gt;Hatem El‐Gohary&lt;/author&gt;&lt;/authors&gt;&lt;/contributors&gt;&lt;titles&gt;&lt;title&gt;An empirical investigation of business‐to‐business e‐commerce adoption and its impact on SMEs competitive advantage: The case of Egyptian manufacturing SMEs&lt;/title&gt;&lt;secondary-title&gt;Strategic Change&lt;/secondary-title&gt;&lt;/titles&gt;&lt;periodical&gt;&lt;full-title&gt;Strategic Change&lt;/full-title&gt;&lt;/periodical&gt;&lt;pages&gt;209–229&lt;/pages&gt;&lt;volume&gt;27&lt;/volume&gt;&lt;number&gt;3&lt;/number&gt;&lt;dates&gt;&lt;year&gt;2018&lt;/year&gt;&lt;/dates&gt;&lt;urls&gt;&lt;/urls&gt;&lt;electronic-resource-num&gt;10.1002/jsc.2196&lt;/electronic-resource-num&gt;&lt;/record&gt;&lt;/Cite&gt;&lt;Cite&gt;&lt;Author&gt;Khayer&lt;/Author&gt;&lt;Year&gt;2020&lt;/Year&gt;&lt;RecNum&gt;23&lt;/RecNum&gt;&lt;record&gt;&lt;rec-number&gt;23&lt;/rec-number&gt;&lt;foreign-keys&gt;&lt;key app="EN" db-id="p0d95xw9vrwdx5ee29q5pfrwxftzdx2afftf" timestamp="1663820477"&gt;23&lt;/key&gt;&lt;/foreign-keys&gt;&lt;ref-type name="Journal Article"&gt;17&lt;/ref-type&gt;&lt;contributors&gt;&lt;authors&gt;&lt;author&gt;Abul Khayer&lt;/author&gt;&lt;author&gt;Md. Shamim Talukder&lt;/author&gt;&lt;author&gt;Yukun Bao&lt;/author&gt;&lt;author&gt;Md. Nahin Hossain&lt;/author&gt;&lt;/authors&gt;&lt;/contributors&gt;&lt;titles&gt;&lt;title&gt;Cloud computing adoption and its impact on SMEs’ performance for cloud supported operations: A dual-stage analytical approach&lt;/title&gt;&lt;secondary-title&gt;Technology in Society&lt;/secondary-title&gt;&lt;/titles&gt;&lt;periodical&gt;&lt;full-title&gt;Technology in Society&lt;/full-title&gt;&lt;/periodical&gt;&lt;pages&gt;101225&lt;/pages&gt;&lt;volume&gt;60&lt;/volume&gt;&lt;number&gt;1&lt;/number&gt;&lt;dates&gt;&lt;year&gt;2020&lt;/year&gt;&lt;/dates&gt;&lt;urls&gt;&lt;/urls&gt;&lt;electronic-resource-num&gt;10.1016/j.techsoc.2019.101225&lt;/electronic-resource-num&gt;&lt;/record&gt;&lt;/Cite&gt;&lt;/EndNote&gt;</w:instrText>
      </w:r>
      <w:r w:rsidRPr="00F5435B">
        <w:rPr>
          <w:lang w:val="en"/>
        </w:rPr>
        <w:fldChar w:fldCharType="separate"/>
      </w:r>
      <w:r w:rsidR="00B017D8">
        <w:rPr>
          <w:noProof/>
          <w:lang w:val="en"/>
        </w:rPr>
        <w:t>[20, 21]</w:t>
      </w:r>
      <w:r w:rsidRPr="00F5435B">
        <w:rPr>
          <w:lang w:val="en"/>
        </w:rPr>
        <w:fldChar w:fldCharType="end"/>
      </w:r>
      <w:r w:rsidR="0034158C">
        <w:rPr>
          <w:lang w:val="en"/>
        </w:rPr>
        <w:t>.</w:t>
      </w:r>
      <w:r w:rsidRPr="00F5435B">
        <w:rPr>
          <w:lang w:val="en"/>
        </w:rPr>
        <w:t xml:space="preserve"> </w:t>
      </w:r>
      <w:r w:rsidRPr="00F5435B">
        <w:rPr>
          <w:lang w:val="en"/>
        </w:rPr>
        <w:fldChar w:fldCharType="begin"/>
      </w:r>
      <w:r w:rsidR="00B017D8">
        <w:rPr>
          <w:lang w:val="en"/>
        </w:rPr>
        <w:instrText xml:space="preserve"> ADDIN EN.CITE &lt;EndNote&gt;&lt;Cite AuthorYear="1"&gt;&lt;Author&gt;Religia&lt;/Author&gt;&lt;Year&gt;2020&lt;/Year&gt;&lt;RecNum&gt;19&lt;/RecNum&gt;&lt;DisplayText&gt;Religia, et al. [22]&lt;/DisplayText&gt;&lt;record&gt;&lt;rec-number&gt;19&lt;/rec-number&gt;&lt;foreign-keys&gt;&lt;key app="EN" db-id="p0d95xw9vrwdx5ee29q5pfrwxftzdx2afftf" timestamp="1663658438"&gt;19&lt;/key&gt;&lt;/foreign-keys&gt;&lt;ref-type name="Journal Article"&gt;17&lt;/ref-type&gt;&lt;contributors&gt;&lt;authors&gt;&lt;author&gt;Yoga Religia&lt;/author&gt;&lt;author&gt;Surachman&lt;/author&gt;&lt;author&gt;Fatchur Rohman&lt;/author&gt;&lt;author&gt;Nur K. Indrawati&lt;/author&gt;&lt;/authors&gt;&lt;/contributors&gt;&lt;titles&gt;&lt;title&gt;The antecendence of e-commerce adoption by micro, small, and medium sized enterprise (MSME) with e-commerce training as moderation&lt;/title&gt;&lt;secondary-title&gt;Solid State Technology&lt;/secondary-title&gt;&lt;/titles&gt;&lt;periodical&gt;&lt;full-title&gt;Solid State Technology&lt;/full-title&gt;&lt;/periodical&gt;&lt;pages&gt;335-346&lt;/pages&gt;&lt;volume&gt;63&lt;/volume&gt;&lt;number&gt;2&lt;/number&gt;&lt;dates&gt;&lt;year&gt;2020&lt;/year&gt;&lt;/dates&gt;&lt;urls&gt;&lt;/urls&gt;&lt;/record&gt;&lt;/Cite&gt;&lt;/EndNote&gt;</w:instrText>
      </w:r>
      <w:r w:rsidRPr="00F5435B">
        <w:rPr>
          <w:lang w:val="en"/>
        </w:rPr>
        <w:fldChar w:fldCharType="separate"/>
      </w:r>
      <w:r w:rsidR="00B017D8">
        <w:rPr>
          <w:noProof/>
          <w:lang w:val="en"/>
        </w:rPr>
        <w:t>Religia, et al. [22]</w:t>
      </w:r>
      <w:r w:rsidRPr="00F5435B">
        <w:rPr>
          <w:lang w:val="en"/>
        </w:rPr>
        <w:fldChar w:fldCharType="end"/>
      </w:r>
      <w:r w:rsidRPr="00F5435B">
        <w:rPr>
          <w:lang w:val="en"/>
        </w:rPr>
        <w:t xml:space="preserve"> stated that MSMEs are organizations in a too small scope, so </w:t>
      </w:r>
      <w:r w:rsidRPr="00F5435B">
        <w:rPr>
          <w:lang w:val="en"/>
        </w:rPr>
        <w:lastRenderedPageBreak/>
        <w:t>organizational decisions are not always in the hands of top management, and not necessarily MSMEs have enough human resources to operate e-commerce.  According to some studies, it is also mentioned that the environment hasasignificant impact on the adoption of e-commerce</w:t>
      </w:r>
      <w:r w:rsidRPr="00F5435B">
        <w:rPr>
          <w:lang w:val="en"/>
        </w:rPr>
        <w:fldChar w:fldCharType="begin">
          <w:fldData xml:space="preserve">PEVuZE5vdGU+PENpdGU+PEF1dGhvcj5FZmZlbmRpPC9BdXRob3I+PFllYXI+MjAyMDwvWWVhcj48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=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UmVjTnVtPjE2PC9SZWNOdW0+PERpc3BsYXlUZXh0PlsxNSwgMTcsIDIzXTwvRGlzcGxheVRleHQ+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=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 17, 23]</w:t>
      </w:r>
      <w:r w:rsidRPr="00F5435B">
        <w:rPr>
          <w:lang w:val="en"/>
        </w:rPr>
        <w:fldChar w:fldCharType="end"/>
      </w:r>
      <w:r w:rsidRPr="00F5435B">
        <w:rPr>
          <w:lang w:val="en"/>
        </w:rPr>
        <w:t>.  There is pressure felt by MSMEs from their environment, especially during the Covid-19 pandemic which has made MSMEs start to look at e-commerce  as an alternative to marketing their products</w:t>
      </w:r>
      <w:r w:rsidRPr="00F5435B">
        <w:rPr>
          <w:lang w:val="en"/>
        </w:rPr>
        <w:fldChar w:fldCharType="begin"/>
      </w:r>
      <w:r w:rsidR="00B017D8">
        <w:rPr>
          <w:lang w:val="en"/>
        </w:rPr>
        <w:instrText xml:space="preserve"> ADDIN EN.CITE &lt;EndNote&gt;&lt;Cite&gt;&lt;Author&gt;Bravo&lt;/Author&gt;&lt;Year&gt;2022&lt;/Year&gt;&lt;RecNum&gt;24&lt;/RecNum&gt;&lt;DisplayText&gt;[24, 25]&lt;/DisplayText&gt;&lt;record&gt;&lt;rec-number&gt;24&lt;/rec-number&gt;&lt;foreign-keys&gt;&lt;key app="EN" db-id="p0d95xw9vrwdx5ee29q5pfrwxftzdx2afftf" timestamp="1663821312"&gt;24&lt;/key&gt;&lt;/foreign-keys&gt;&lt;ref-type name="Journal Article"&gt;17&lt;/ref-type&gt;&lt;contributors&gt;&lt;authors&gt;&lt;author&gt;Raziel Bravo&lt;/author&gt;&lt;author&gt;Mario Gonzalez Segura&lt;/author&gt;&lt;author&gt;Olawale Temowo&lt;/author&gt;&lt;author&gt;Subhashish Samaddar&lt;/author&gt;&lt;/authors&gt;&lt;/contributors&gt;&lt;titles&gt;&lt;title&gt;How does a pandemic disrupt the benefits of ecommerce? a case study of small and medium enterprises in the US&lt;/title&gt;&lt;secondary-title&gt;Journal of Theoretical and Applied Electronic Commerce Research&lt;/secondary-title&gt;&lt;/titles&gt;&lt;periodical&gt;&lt;full-title&gt;Journal of Theoretical and Applied Electronic Commerce Research&lt;/full-title&gt;&lt;/periodical&gt;&lt;pages&gt;522–557&lt;/pages&gt;&lt;volume&gt;17&lt;/volume&gt;&lt;number&gt;2&lt;/number&gt;&lt;dates&gt;&lt;year&gt;2022&lt;/year&gt;&lt;/dates&gt;&lt;urls&gt;&lt;/urls&gt;&lt;electronic-resource-num&gt;10.3390/jtaer17020028&lt;/electronic-resource-num&gt;&lt;/record&gt;&lt;/Cite&gt;&lt;Cite&gt;&lt;Author&gt;Hoang&lt;/Author&gt;&lt;Year&gt;2021&lt;/Year&gt;&lt;RecNum&gt;25&lt;/RecNum&gt;&lt;record&gt;&lt;rec-number&gt;25&lt;/rec-number&gt;&lt;foreign-keys&gt;&lt;key app="EN" db-id="p0d95xw9vrwdx5ee29q5pfrwxftzdx2afftf" timestamp="1663821445"&gt;25&lt;/key&gt;&lt;/foreign-keys&gt;&lt;ref-type name="Journal Article"&gt;17&lt;/ref-type&gt;&lt;contributors&gt;&lt;authors&gt;&lt;author&gt;Thuy Dam Luong Hoang&lt;/author&gt;&lt;author&gt;Huy Khanh Nguyen&lt;/author&gt;&lt;author&gt;Nguyen Ha Thu&lt;/author&gt;&lt;/authors&gt;&lt;/contributors&gt;&lt;titles&gt;&lt;title&gt;Towards an economic recovery after the COVID-19 pandemic: empirical study on electronic commerce adoption of small and medium enterprises in Vietnam&lt;/title&gt;&lt;secondary-title&gt;Management &amp;amp; Marketing&lt;/secondary-title&gt;&lt;/titles&gt;&lt;periodical&gt;&lt;full-title&gt;Management &amp;amp; Marketing&lt;/full-title&gt;&lt;/periodical&gt;&lt;pages&gt;47-68&lt;/pages&gt;&lt;volume&gt;16&lt;/volume&gt;&lt;number&gt;1&lt;/number&gt;&lt;dates&gt;&lt;year&gt;2021&lt;/year&gt;&lt;/dates&gt;&lt;urls&gt;&lt;/urls&gt;&lt;electronic-resource-num&gt;10.2478/mmcks-2021-0004&lt;/electronic-resource-num&gt;&lt;/record&gt;&lt;/Cite&gt;&lt;/EndNote&gt;</w:instrText>
      </w:r>
      <w:r w:rsidRPr="00F5435B">
        <w:rPr>
          <w:lang w:val="en"/>
        </w:rPr>
        <w:fldChar w:fldCharType="separate"/>
      </w:r>
      <w:r w:rsidR="00B017D8">
        <w:rPr>
          <w:noProof/>
          <w:lang w:val="en"/>
        </w:rPr>
        <w:t>[24, 25]</w:t>
      </w:r>
      <w:r w:rsidRPr="00F5435B">
        <w:rPr>
          <w:lang w:val="en"/>
        </w:rPr>
        <w:fldChar w:fldCharType="end"/>
      </w:r>
      <w:r w:rsidR="0034158C">
        <w:rPr>
          <w:lang w:val="en"/>
        </w:rPr>
        <w:t>.</w:t>
      </w:r>
      <w:r w:rsidRPr="00F5435B">
        <w:rPr>
          <w:lang w:val="en"/>
        </w:rPr>
        <w:t xml:space="preserve">  The environment referred to in this study is the environment of MSMEs during the pandemic.</w:t>
      </w:r>
    </w:p>
    <w:p w14:paraId="54544C12" w14:textId="77777777" w:rsidR="00A72FAA" w:rsidRPr="00F5435B" w:rsidRDefault="00A72FAA" w:rsidP="00A72FAA">
      <w:pPr>
        <w:ind w:firstLine="284"/>
        <w:jc w:val="both"/>
      </w:pPr>
      <w:bookmarkStart w:id="2" w:name="_Hlk116814791"/>
      <w:r w:rsidRPr="00F5435B">
        <w:rPr>
          <w:lang w:val="en"/>
        </w:rPr>
        <w:t xml:space="preserve">Based on the discussion in the previous paragraph, it is known that there are two research gaps in this article, namely: </w:t>
      </w:r>
    </w:p>
    <w:bookmarkEnd w:id="2"/>
    <w:p w14:paraId="40F73F15" w14:textId="77777777" w:rsidR="00A72FAA" w:rsidRPr="00A72FAA" w:rsidRDefault="00A72FAA" w:rsidP="00A72FAA">
      <w:pPr>
        <w:pStyle w:val="DaftarParagraf"/>
        <w:numPr>
          <w:ilvl w:val="0"/>
          <w:numId w:val="3"/>
        </w:numPr>
        <w:spacing w:after="0" w:line="240" w:lineRule="auto"/>
        <w:ind w:left="709" w:hanging="426"/>
        <w:jc w:val="both"/>
        <w:rPr>
          <w:rFonts w:ascii="Times New Roman" w:hAnsi="Times New Roman" w:cs="Times New Roman"/>
          <w:sz w:val="20"/>
          <w:szCs w:val="20"/>
        </w:rPr>
      </w:pPr>
      <w:r w:rsidRPr="00A72FAA">
        <w:rPr>
          <w:rFonts w:ascii="Times New Roman" w:hAnsi="Times New Roman" w:cs="Times New Roman"/>
          <w:sz w:val="20"/>
          <w:szCs w:val="20"/>
          <w:lang w:val="en"/>
        </w:rPr>
        <w:t xml:space="preserve">there is still very limited research discussing the adoption of e-commerce by MSMEs during the Covid-19 pandemic, especially in Indonesia; </w:t>
      </w:r>
    </w:p>
    <w:p w14:paraId="683BDBB9" w14:textId="77777777" w:rsidR="00A72FAA" w:rsidRPr="00A72FAA" w:rsidRDefault="00A72FAA" w:rsidP="00A72FAA">
      <w:pPr>
        <w:pStyle w:val="DaftarParagraf"/>
        <w:numPr>
          <w:ilvl w:val="0"/>
          <w:numId w:val="3"/>
        </w:numPr>
        <w:spacing w:after="0" w:line="240" w:lineRule="auto"/>
        <w:ind w:left="709" w:hanging="426"/>
        <w:jc w:val="both"/>
        <w:rPr>
          <w:rFonts w:ascii="Times New Roman" w:hAnsi="Times New Roman" w:cs="Times New Roman"/>
          <w:sz w:val="20"/>
          <w:szCs w:val="20"/>
        </w:rPr>
      </w:pPr>
      <w:r w:rsidRPr="00A72FAA">
        <w:rPr>
          <w:rFonts w:ascii="Times New Roman" w:hAnsi="Times New Roman" w:cs="Times New Roman"/>
          <w:sz w:val="20"/>
          <w:szCs w:val="20"/>
          <w:lang w:val="en"/>
        </w:rPr>
        <w:t xml:space="preserve">The results of  previous research differ on the  influence of organizations on the adoption of e-commerce. There are studies that  say that organizations have a significant influence on the adoption of e-commerce, while other studies state the opposite. </w:t>
      </w:r>
    </w:p>
    <w:p w14:paraId="5B6932E7" w14:textId="77777777" w:rsidR="00A72FAA" w:rsidRPr="00F5435B" w:rsidRDefault="00A72FAA" w:rsidP="00A72FAA">
      <w:pPr>
        <w:ind w:firstLine="284"/>
        <w:jc w:val="both"/>
      </w:pPr>
      <w:r w:rsidRPr="00F5435B">
        <w:rPr>
          <w:lang w:val="en"/>
        </w:rPr>
        <w:t>The research gap requires further study to be able to answer it, so that a new research will be produced that can be used for future research.</w:t>
      </w:r>
    </w:p>
    <w:p w14:paraId="6DD2BAEE" w14:textId="51999879" w:rsidR="00A72FAA" w:rsidRPr="00F5435B" w:rsidRDefault="00A72FAA" w:rsidP="00A72FAA">
      <w:pPr>
        <w:ind w:firstLine="284"/>
        <w:jc w:val="both"/>
      </w:pPr>
      <w:r w:rsidRPr="00F5435B">
        <w:rPr>
          <w:lang w:val="en"/>
        </w:rPr>
        <w:t xml:space="preserve">According to </w:t>
      </w:r>
      <w:r w:rsidRPr="00F5435B">
        <w:rPr>
          <w:lang w:val="en"/>
        </w:rPr>
        <w:fldChar w:fldCharType="begin"/>
      </w:r>
      <w:r w:rsidR="00B017D8">
        <w:rPr>
          <w:lang w:val="en"/>
        </w:rPr>
        <w:instrText xml:space="preserve"> ADDIN EN.CITE &lt;EndNote&gt;&lt;Cite AuthorYear="1"&gt;&lt;Author&gt;Pavlou&lt;/Author&gt;&lt;Year&gt;2003&lt;/Year&gt;&lt;RecNum&gt;30&lt;/RecNum&gt;&lt;DisplayText&gt;Pavlou [26]&lt;/DisplayText&gt;&lt;record&gt;&lt;rec-number&gt;30&lt;/rec-number&gt;&lt;foreign-keys&gt;&lt;key app="EN" db-id="p0d95xw9vrwdx5ee29q5pfrwxftzdx2afftf" timestamp="1663830831"&gt;30&lt;/key&gt;&lt;/foreign-keys&gt;&lt;ref-type name="Journal Article"&gt;17&lt;/ref-type&gt;&lt;contributors&gt;&lt;authors&gt;&lt;author&gt;Paul A. Pavlou&lt;/author&gt;&lt;/authors&gt;&lt;/contributors&gt;&lt;titles&gt;&lt;title&gt;Consumer acceptance of electronic commerce: integrating trust and risk with the technology acceptance model&lt;/title&gt;&lt;secondary-title&gt;International Journal of Electronic Commerce&lt;/secondary-title&gt;&lt;/titles&gt;&lt;periodical&gt;&lt;full-title&gt;International Journal of Electronic Commerce&lt;/full-title&gt;&lt;/periodical&gt;&lt;pages&gt;101–134&lt;/pages&gt;&lt;volume&gt;7&lt;/volume&gt;&lt;number&gt;3&lt;/number&gt;&lt;dates&gt;&lt;year&gt;2003&lt;/year&gt;&lt;/dates&gt;&lt;urls&gt;&lt;/urls&gt;&lt;electronic-resource-num&gt;10.1080/10864415.2003.11044275&lt;/electronic-resource-num&gt;&lt;/record&gt;&lt;/Cite&gt;&lt;/EndNote&gt;</w:instrText>
      </w:r>
      <w:r w:rsidRPr="00F5435B">
        <w:rPr>
          <w:lang w:val="en"/>
        </w:rPr>
        <w:fldChar w:fldCharType="separate"/>
      </w:r>
      <w:r w:rsidR="00B017D8">
        <w:rPr>
          <w:noProof/>
          <w:lang w:val="en"/>
        </w:rPr>
        <w:t>Pavlou [26]</w:t>
      </w:r>
      <w:r w:rsidRPr="00F5435B">
        <w:rPr>
          <w:lang w:val="en"/>
        </w:rPr>
        <w:fldChar w:fldCharType="end"/>
      </w:r>
      <w:r w:rsidR="0034158C">
        <w:rPr>
          <w:lang w:val="en"/>
        </w:rPr>
        <w:t xml:space="preserve">, </w:t>
      </w:r>
      <w:r w:rsidRPr="00F5435B">
        <w:rPr>
          <w:lang w:val="en"/>
        </w:rPr>
        <w:t>trust has an important role in the acceptance of technology.  Higherdependence on  technology in recent years has led to trust in technology also getting more attention</w:t>
      </w:r>
      <w:r w:rsidRPr="00F5435B">
        <w:rPr>
          <w:lang w:val="en"/>
        </w:rPr>
        <w:fldChar w:fldCharType="begin"/>
      </w:r>
      <w:r w:rsidR="00B017D8">
        <w:rPr>
          <w:lang w:val="en"/>
        </w:rPr>
        <w:instrText xml:space="preserve"> ADDIN EN.CITE &lt;EndNote&gt;&lt;Cite&gt;&lt;Author&gt;Soleimani&lt;/Author&gt;&lt;Year&gt;2022&lt;/Year&gt;&lt;RecNum&gt;27&lt;/RecNum&gt;&lt;DisplayText&gt;[27]&lt;/DisplayText&gt;&lt;record&gt;&lt;rec-number&gt;27&lt;/rec-number&gt;&lt;foreign-keys&gt;&lt;key app="EN" db-id="p0d95xw9vrwdx5ee29q5pfrwxftzdx2afftf" timestamp="1663827135"&gt;27&lt;/key&gt;&lt;/foreign-keys&gt;&lt;ref-type name="Journal Article"&gt;17&lt;/ref-type&gt;&lt;contributors&gt;&lt;authors&gt;&lt;author&gt;Marzieh Soleimani&lt;/author&gt;&lt;/authors&gt;&lt;/contributors&gt;&lt;titles&gt;&lt;title&gt;Buyers&amp;apos; trust and mistrust in e-commerce platforms: a synthesizing literature review&lt;/title&gt;&lt;secondary-title&gt;Information Systems and e-Business Management&lt;/secondary-title&gt;&lt;/titles&gt;&lt;periodical&gt;&lt;full-title&gt;Information Systems and e-Business Management&lt;/full-title&gt;&lt;/periodical&gt;&lt;pages&gt;57–78&lt;/pages&gt;&lt;volume&gt;20&lt;/volume&gt;&lt;number&gt;1&lt;/number&gt;&lt;dates&gt;&lt;year&gt;2022&lt;/year&gt;&lt;/dates&gt;&lt;urls&gt;&lt;/urls&gt;&lt;electronic-resource-num&gt;10.1007/s10257-021-00545-0&lt;/electronic-resource-num&gt;&lt;/record&gt;&lt;/Cite&gt;&lt;/EndNote&gt;</w:instrText>
      </w:r>
      <w:r w:rsidRPr="00F5435B">
        <w:rPr>
          <w:lang w:val="en"/>
        </w:rPr>
        <w:fldChar w:fldCharType="separate"/>
      </w:r>
      <w:r w:rsidR="00B017D8">
        <w:rPr>
          <w:noProof/>
          <w:lang w:val="en"/>
        </w:rPr>
        <w:t>[27]</w:t>
      </w:r>
      <w:r w:rsidRPr="00F5435B">
        <w:rPr>
          <w:lang w:val="en"/>
        </w:rPr>
        <w:fldChar w:fldCharType="end"/>
      </w:r>
      <w:r w:rsidRPr="00F5435B">
        <w:rPr>
          <w:lang w:val="en"/>
        </w:rPr>
        <w:t>.  Some studies state that trust has a significant influence on the use of e-commerce</w:t>
      </w:r>
      <w:r w:rsidRPr="00F5435B">
        <w:rPr>
          <w:lang w:val="en"/>
        </w:rPr>
        <w:fldChar w:fldCharType="begin"/>
      </w:r>
      <w:r w:rsidR="00B017D8">
        <w:rPr>
          <w:lang w:val="en"/>
        </w:rPr>
        <w:instrText xml:space="preserve"> ADDIN EN.CITE &lt;EndNote&gt;&lt;Cite&gt;&lt;Author&gt;Aref&lt;/Author&gt;&lt;Year&gt;2021&lt;/Year&gt;&lt;RecNum&gt;26&lt;/RecNum&gt;&lt;DisplayText&gt;[28, 29]&lt;/DisplayText&gt;&lt;record&gt;&lt;rec-number&gt;26&lt;/rec-number&gt;&lt;foreign-keys&gt;&lt;key app="EN" db-id="p0d95xw9vrwdx5ee29q5pfrwxftzdx2afftf" timestamp="1663826208"&gt;26&lt;/key&gt;&lt;/foreign-keys&gt;&lt;ref-type name="Journal Article"&gt;17&lt;/ref-type&gt;&lt;contributors&gt;&lt;authors&gt;&lt;author&gt;Mohammed Aref&lt;/author&gt;&lt;author&gt;Naema B. AlShahri&lt;/author&gt;&lt;/authors&gt;&lt;/contributors&gt;&lt;titles&gt;&lt;title&gt;The effect of introjected perceived locus of control and trust on intention to use ecommerce applications&lt;/title&gt;&lt;secondary-title&gt;International Journal of Advanced Computer Systems and Software Engineering&lt;/secondary-title&gt;&lt;/titles&gt;&lt;periodical&gt;&lt;full-title&gt;International Journal of Advanced Computer Systems and Software Engineering&lt;/full-title&gt;&lt;/periodical&gt;&lt;pages&gt;16-21&lt;/pages&gt;&lt;volume&gt;1&lt;/volume&gt;&lt;number&gt;2&lt;/number&gt;&lt;dates&gt;&lt;year&gt;2021&lt;/year&gt;&lt;/dates&gt;&lt;urls&gt;&lt;/urls&gt;&lt;/record&gt;&lt;/Cite&gt;&lt;Cite&gt;&lt;Author&gt;Tam&lt;/Author&gt;&lt;Year&gt;2019&lt;/Year&gt;&lt;RecNum&gt;28&lt;/RecNum&gt;&lt;record&gt;&lt;rec-number&gt;28&lt;/rec-number&gt;&lt;foreign-keys&gt;&lt;key app="EN" db-id="p0d95xw9vrwdx5ee29q5pfrwxftzdx2afftf" timestamp="1663828623"&gt;28&lt;/key&gt;&lt;/foreign-keys&gt;&lt;ref-type name="Journal Article"&gt;17&lt;/ref-type&gt;&lt;contributors&gt;&lt;authors&gt;&lt;author&gt;Carlos Tam&lt;/author&gt;&lt;author&gt;Ana Loureiro&lt;/author&gt;&lt;author&gt;Tiago Oliveira&lt;/author&gt;&lt;/authors&gt;&lt;/contributors&gt;&lt;titles&gt;&lt;title&gt;The individual performance outcome behind e-commerce Integrating information systems success and overall trust&lt;/title&gt;&lt;secondary-title&gt;Internet Research&lt;/secondary-title&gt;&lt;/titles&gt;&lt;periodical&gt;&lt;full-title&gt;Internet Research&lt;/full-title&gt;&lt;/periodical&gt;&lt;pages&gt;439-462&lt;/pages&gt;&lt;volume&gt;30&lt;/volume&gt;&lt;number&gt;2&lt;/number&gt;&lt;dates&gt;&lt;year&gt;2019&lt;/year&gt;&lt;/dates&gt;&lt;urls&gt;&lt;/urls&gt;&lt;electronic-resource-num&gt;10.1108/INTR-06-2018-0262&lt;/electronic-resource-num&gt;&lt;/record&gt;&lt;/Cite&gt;&lt;/EndNote&gt;</w:instrText>
      </w:r>
      <w:r w:rsidRPr="00F5435B">
        <w:rPr>
          <w:lang w:val="en"/>
        </w:rPr>
        <w:fldChar w:fldCharType="separate"/>
      </w:r>
      <w:r w:rsidR="00B017D8">
        <w:rPr>
          <w:noProof/>
          <w:lang w:val="en"/>
        </w:rPr>
        <w:t>[28, 29]</w:t>
      </w:r>
      <w:r w:rsidRPr="00F5435B">
        <w:rPr>
          <w:lang w:val="en"/>
        </w:rPr>
        <w:fldChar w:fldCharType="end"/>
      </w:r>
      <w:r w:rsidR="0034158C">
        <w:rPr>
          <w:lang w:val="en"/>
        </w:rPr>
        <w:t>.</w:t>
      </w:r>
      <w:r w:rsidRPr="00F5435B">
        <w:rPr>
          <w:lang w:val="en"/>
        </w:rPr>
        <w:t xml:space="preserve">  The existence of organizational trust in the technology to be used is essential for the acceptance of new  technologies </w:t>
      </w:r>
      <w:r w:rsidRPr="00F5435B">
        <w:rPr>
          <w:lang w:val="en"/>
        </w:rPr>
        <w:fldChar w:fldCharType="begin"/>
      </w:r>
      <w:r w:rsidR="00B017D8">
        <w:rPr>
          <w:lang w:val="en"/>
        </w:rPr>
        <w:instrText xml:space="preserve"> ADDIN EN.CITE &lt;EndNote&gt;&lt;Cite&gt;&lt;Author&gt;Chae&lt;/Author&gt;&lt;Year&gt;2005&lt;/Year&gt;&lt;RecNum&gt;32&lt;/RecNum&gt;&lt;DisplayText&gt;[30, 31]&lt;/DisplayText&gt;&lt;record&gt;&lt;rec-number&gt;32&lt;/rec-number&gt;&lt;foreign-keys&gt;&lt;key app="EN" db-id="p0d95xw9vrwdx5ee29q5pfrwxftzdx2afftf" timestamp="1663832125"&gt;32&lt;/key&gt;&lt;/foreign-keys&gt;&lt;ref-type name="Journal Article"&gt;17&lt;/ref-type&gt;&lt;contributors&gt;&lt;authors&gt;&lt;author&gt;Bongsug Chae&lt;/author&gt;&lt;author&gt;HsiuJu Rebecca Yen&lt;/author&gt;&lt;author&gt;Chwen Sheu&lt;/author&gt;&lt;/authors&gt;&lt;/contributors&gt;&lt;titles&gt;&lt;title&gt;Information technology and supply chain collaboration: moderating effects of existing relationships between partners&lt;/title&gt;&lt;secondary-title&gt;IEEE Transactions on Engineering Management&lt;/secondary-title&gt;&lt;/titles&gt;&lt;periodical&gt;&lt;full-title&gt;IEEE Transactions on Engineering Management&lt;/full-title&gt;&lt;/periodical&gt;&lt;pages&gt;440-448&lt;/pages&gt;&lt;volume&gt;52&lt;/volume&gt;&lt;number&gt;4&lt;/number&gt;&lt;dates&gt;&lt;year&gt;2005&lt;/year&gt;&lt;/dates&gt;&lt;urls&gt;&lt;/urls&gt;&lt;electronic-resource-num&gt;10.1109/TEM.2005.856570&lt;/electronic-resource-num&gt;&lt;/record&gt;&lt;/Cite&gt;&lt;Cite&gt;&lt;Author&gt;Francisco&lt;/Author&gt;&lt;Year&gt;2018&lt;/Year&gt;&lt;RecNum&gt;31&lt;/RecNum&gt;&lt;record&gt;&lt;rec-number&gt;31&lt;/rec-number&gt;&lt;foreign-keys&gt;&lt;key app="EN" db-id="p0d95xw9vrwdx5ee29q5pfrwxftzdx2afftf" timestamp="1663832038"&gt;31&lt;/key&gt;&lt;/foreign-keys&gt;&lt;ref-type name="Journal Article"&gt;17&lt;/ref-type&gt;&lt;contributors&gt;&lt;authors&gt;&lt;author&gt;Kristoffer Francisco&lt;/author&gt;&lt;author&gt;David Swanson&lt;/author&gt;&lt;/authors&gt;&lt;/contributors&gt;&lt;titles&gt;&lt;title&gt;The supply chain has no clothes: technology adoption of blockchain for supply chain transparency&lt;/title&gt;&lt;secondary-title&gt;Logistics &lt;/secondary-title&gt;&lt;/titles&gt;&lt;periodical&gt;&lt;full-title&gt;Logistics&lt;/full-title&gt;&lt;/periodical&gt;&lt;pages&gt;1-13&lt;/pages&gt;&lt;volume&gt;2&lt;/volume&gt;&lt;number&gt;2&lt;/number&gt;&lt;dates&gt;&lt;year&gt;2018&lt;/year&gt;&lt;/dates&gt;&lt;urls&gt;&lt;/urls&gt;&lt;electronic-resource-num&gt;10.3390/logistics2010002&lt;/electronic-resource-num&gt;&lt;/record&gt;&lt;/Cite&gt;&lt;/EndNote&gt;</w:instrText>
      </w:r>
      <w:r w:rsidRPr="00F5435B">
        <w:rPr>
          <w:lang w:val="en"/>
        </w:rPr>
        <w:fldChar w:fldCharType="separate"/>
      </w:r>
      <w:r w:rsidR="00B017D8">
        <w:rPr>
          <w:noProof/>
          <w:lang w:val="en"/>
        </w:rPr>
        <w:t>[30, 31]</w:t>
      </w:r>
      <w:r w:rsidRPr="00F5435B">
        <w:rPr>
          <w:lang w:val="en"/>
        </w:rPr>
        <w:fldChar w:fldCharType="end"/>
      </w:r>
      <w:r w:rsidRPr="00F5435B">
        <w:rPr>
          <w:lang w:val="en"/>
        </w:rPr>
        <w:t>. Users who believe that e-commerce can be reliableand have good quality will be more interested in using e-commerce</w:t>
      </w:r>
      <w:r w:rsidR="0034158C">
        <w:rPr>
          <w:lang w:val="en"/>
        </w:rPr>
        <w:t xml:space="preserve"> </w:t>
      </w:r>
      <w:r w:rsidRPr="00F5435B">
        <w:rPr>
          <w:lang w:val="en"/>
        </w:rPr>
        <w:fldChar w:fldCharType="begin"/>
      </w:r>
      <w:r w:rsidR="00B017D8">
        <w:rPr>
          <w:lang w:val="en"/>
        </w:rPr>
        <w:instrText xml:space="preserve"> ADDIN EN.CITE &lt;EndNote&gt;&lt;Cite&gt;&lt;Author&gt;Aparicio&lt;/Author&gt;&lt;Year&gt;2021&lt;/Year&gt;&lt;RecNum&gt;29&lt;/RecNum&gt;&lt;DisplayText&gt;[32]&lt;/DisplayText&gt;&lt;record&gt;&lt;rec-number&gt;29&lt;/rec-number&gt;&lt;foreign-keys&gt;&lt;key app="EN" db-id="p0d95xw9vrwdx5ee29q5pfrwxftzdx2afftf" timestamp="1663829700"&gt;29&lt;/key&gt;&lt;/foreign-keys&gt;&lt;ref-type name="Journal Article"&gt;17&lt;/ref-type&gt;&lt;contributors&gt;&lt;authors&gt;&lt;author&gt;Manuela Aparicio&lt;/author&gt;&lt;author&gt;Carlos J. Costa&lt;/author&gt;&lt;author&gt;Rafael Moises&lt;/author&gt;&lt;/authors&gt;&lt;/contributors&gt;&lt;titles&gt;&lt;title&gt;Gamification and reputation: key determinants of e-commerce usage and repurchase intention&lt;/title&gt;&lt;secondary-title&gt;Heliyon&lt;/secondary-title&gt;&lt;/titles&gt;&lt;periodical&gt;&lt;full-title&gt;Heliyon&lt;/full-title&gt;&lt;/periodical&gt;&lt;pages&gt;1-14&lt;/pages&gt;&lt;volume&gt;7&lt;/volume&gt;&lt;number&gt;1&lt;/number&gt;&lt;dates&gt;&lt;year&gt;2021&lt;/year&gt;&lt;/dates&gt;&lt;urls&gt;&lt;/urls&gt;&lt;electronic-resource-num&gt;10.1016/j.heliyon.2021.e06383&lt;/electronic-resource-num&gt;&lt;/record&gt;&lt;/Cite&gt;&lt;/EndNote&gt;</w:instrText>
      </w:r>
      <w:r w:rsidRPr="00F5435B">
        <w:rPr>
          <w:lang w:val="en"/>
        </w:rPr>
        <w:fldChar w:fldCharType="separate"/>
      </w:r>
      <w:r w:rsidR="00B017D8">
        <w:rPr>
          <w:noProof/>
          <w:lang w:val="en"/>
        </w:rPr>
        <w:t>[32]</w:t>
      </w:r>
      <w:r w:rsidRPr="00F5435B">
        <w:rPr>
          <w:lang w:val="en"/>
        </w:rPr>
        <w:fldChar w:fldCharType="end"/>
      </w:r>
      <w:r w:rsidR="0034158C">
        <w:rPr>
          <w:lang w:val="en"/>
        </w:rPr>
        <w:t>.</w:t>
      </w:r>
      <w:r w:rsidRPr="00F5435B">
        <w:rPr>
          <w:lang w:val="en"/>
        </w:rPr>
        <w:t xml:space="preserve"> This research, in addition to testing the influence of technology, organization, environment during the pandemic and trust in the adoption of e-commerce by MSMEs, will also test the role of trust in moderating organizations in influencing the adoption of e-commerce by MSMEs. </w:t>
      </w:r>
    </w:p>
    <w:p w14:paraId="0FA13BD5" w14:textId="52FC374E" w:rsidR="00C86414" w:rsidRDefault="00C86414">
      <w:pPr>
        <w:pStyle w:val="Text"/>
        <w:ind w:firstLine="0"/>
      </w:pPr>
    </w:p>
    <w:p w14:paraId="3781089C" w14:textId="29DF5029" w:rsidR="00C86414" w:rsidRDefault="00000000">
      <w:pPr>
        <w:pStyle w:val="Judul1"/>
      </w:pPr>
      <w:r>
        <w:t>Related Work</w:t>
      </w:r>
      <w:r w:rsidR="00A72FAA">
        <w:t xml:space="preserve"> And Hypothesis</w:t>
      </w:r>
    </w:p>
    <w:p w14:paraId="6D29D56D" w14:textId="2CD3B251" w:rsidR="00A72FAA" w:rsidRPr="00A72FAA" w:rsidRDefault="00A72FAA" w:rsidP="00B017D8">
      <w:pPr>
        <w:pStyle w:val="Style1"/>
        <w:jc w:val="both"/>
      </w:pPr>
      <w:r w:rsidRPr="00B017D8">
        <w:t xml:space="preserve">E-Commerce Adoption </w:t>
      </w:r>
    </w:p>
    <w:p w14:paraId="4E9C957C" w14:textId="7D43D117" w:rsidR="00A72FAA" w:rsidRPr="00B017D8" w:rsidRDefault="00A72FAA" w:rsidP="00B017D8">
      <w:pPr>
        <w:ind w:firstLine="284"/>
        <w:jc w:val="both"/>
      </w:pPr>
      <w:r w:rsidRPr="00F5435B">
        <w:rPr>
          <w:lang w:val="en"/>
        </w:rPr>
        <w:fldChar w:fldCharType="begin"/>
      </w:r>
      <w:r w:rsidR="00B017D8">
        <w:rPr>
          <w:lang w:val="en"/>
        </w:rPr>
        <w:instrText xml:space="preserve"> ADDIN EN.CITE &lt;EndNote&gt;&lt;Cite AuthorYear="1"&gt;&lt;Author&gt;Saridakis&lt;/Author&gt;&lt;Year&gt;2018&lt;/Year&gt;&lt;RecNum&gt;35&lt;/RecNum&gt;&lt;DisplayText&gt;Saridakis, et al. [33]&lt;/DisplayText&gt;&lt;record&gt;&lt;rec-number&gt;35&lt;/rec-number&gt;&lt;foreign-keys&gt;&lt;key app="EN" db-id="p0d95xw9vrwdx5ee29q5pfrwxftzdx2afftf" timestamp="1664173659"&gt;35&lt;/key&gt;&lt;/foreign-keys&gt;&lt;ref-type name="Journal Article"&gt;17&lt;/ref-type&gt;&lt;contributors&gt;&lt;authors&gt;&lt;author&gt;G. Saridakis&lt;/author&gt;&lt;author&gt;Y. Lai&lt;/author&gt;&lt;author&gt;A. M. Mohammed&lt;/author&gt;&lt;author&gt;J. M. Hansen&lt;/author&gt;&lt;/authors&gt;&lt;/contributors&gt;&lt;titles&gt;&lt;title&gt;Industry characteristics, stages of E-commerce communications, and entrepreneurs and SMEs revenue growth&lt;/title&gt;&lt;secondary-title&gt;Technological Forecasting and Social Change&lt;/secondary-title&gt;&lt;/titles&gt;&lt;periodical&gt;&lt;full-title&gt;Technological Forecasting and Social Change&lt;/full-title&gt;&lt;/periodical&gt;&lt;pages&gt;56–66&lt;/pages&gt;&lt;volume&gt;128&lt;/volume&gt;&lt;number&gt;1&lt;/number&gt;&lt;dates&gt;&lt;year&gt;2018&lt;/year&gt;&lt;/dates&gt;&lt;urls&gt;&lt;/urls&gt;&lt;electronic-resource-num&gt;10.1016/j.techfore.2017.10.017&lt;/electronic-resource-num&gt;&lt;/record&gt;&lt;/Cite&gt;&lt;/EndNote&gt;</w:instrText>
      </w:r>
      <w:r w:rsidRPr="00F5435B">
        <w:rPr>
          <w:lang w:val="en"/>
        </w:rPr>
        <w:fldChar w:fldCharType="separate"/>
      </w:r>
      <w:r w:rsidR="00B017D8">
        <w:rPr>
          <w:noProof/>
          <w:lang w:val="en"/>
        </w:rPr>
        <w:t>Saridakis, et al. [33]</w:t>
      </w:r>
      <w:r w:rsidRPr="00F5435B">
        <w:rPr>
          <w:lang w:val="en"/>
        </w:rPr>
        <w:fldChar w:fldCharType="end"/>
      </w:r>
      <w:r w:rsidRPr="00F5435B">
        <w:rPr>
          <w:lang w:val="en"/>
        </w:rPr>
        <w:t xml:space="preserve"> define e-commerce as the process of transactions through internet platforms in order to conduct trade (e.g. price, product availability, order processing, to product delivery) among participants in marketing channels. E-Commerce uses electronic means for the sale, marketing, distribution of products and services over the Internet </w:t>
      </w:r>
      <w:r w:rsidRPr="00F5435B">
        <w:rPr>
          <w:lang w:val="en"/>
        </w:rPr>
        <w:fldChar w:fldCharType="begin"/>
      </w:r>
      <w:r w:rsidR="00B017D8">
        <w:rPr>
          <w:lang w:val="en"/>
        </w:rPr>
        <w:instrText xml:space="preserve"> ADDIN EN.CITE &lt;EndNote&gt;&lt;Cite&gt;&lt;Author&gt;Al-Alawi&lt;/Author&gt;&lt;Year&gt;2015&lt;/Year&gt;&lt;RecNum&gt;36&lt;/RecNum&gt;&lt;DisplayText&gt;[34]&lt;/DisplayText&gt;&lt;record&gt;&lt;rec-number&gt;36&lt;/rec-number&gt;&lt;foreign-keys&gt;&lt;key app="EN" db-id="p0d95xw9vrwdx5ee29q5pfrwxftzdx2afftf" timestamp="1664173857"&gt;36&lt;/key&gt;&lt;/foreign-keys&gt;&lt;ref-type name="Journal Article"&gt;17&lt;/ref-type&gt;&lt;contributors&gt;&lt;authors&gt;&lt;author&gt;A. I. Al-Alawi&lt;/author&gt;&lt;author&gt;F. M. Al-Ali&lt;/author&gt;&lt;/authors&gt;&lt;/contributors&gt;&lt;titles&gt;&lt;title&gt;Factors affecting e-commerce adoption in SMEs in the GCC: An empirical study of Kuwait&lt;/title&gt;&lt;secondary-title&gt;Research Journal of Information Technology&lt;/secondary-title&gt;&lt;/titles&gt;&lt;periodical&gt;&lt;full-title&gt;Research Journal of Information Technology&lt;/full-title&gt;&lt;/periodical&gt;&lt;pages&gt;1-21&lt;/pages&gt;&lt;volume&gt;7&lt;/volume&gt;&lt;number&gt;1&lt;/number&gt;&lt;dates&gt;&lt;year&gt;2015&lt;/year&gt;&lt;/dates&gt;&lt;urls&gt;&lt;/urls&gt;&lt;electronic-resource-num&gt;10.3923/rjit.2015.1.21&lt;/electronic-resource-num&gt;&lt;/record&gt;&lt;/Cite&gt;&lt;/EndNote&gt;</w:instrText>
      </w:r>
      <w:r w:rsidRPr="00F5435B">
        <w:rPr>
          <w:lang w:val="en"/>
        </w:rPr>
        <w:fldChar w:fldCharType="separate"/>
      </w:r>
      <w:r w:rsidR="00B017D8">
        <w:rPr>
          <w:noProof/>
          <w:lang w:val="en"/>
        </w:rPr>
        <w:t>[34]</w:t>
      </w:r>
      <w:r w:rsidRPr="00F5435B">
        <w:rPr>
          <w:lang w:val="en"/>
        </w:rPr>
        <w:fldChar w:fldCharType="end"/>
      </w:r>
      <w:r w:rsidRPr="00F5435B">
        <w:rPr>
          <w:lang w:val="en"/>
        </w:rPr>
        <w:t xml:space="preserve">.  </w:t>
      </w:r>
      <w:r w:rsidRPr="00F5435B">
        <w:rPr>
          <w:lang w:val="en"/>
        </w:rPr>
        <w:fldChar w:fldCharType="begin"/>
      </w:r>
      <w:r w:rsidR="00B017D8">
        <w:rPr>
          <w:lang w:val="en"/>
        </w:rPr>
        <w:instrText xml:space="preserve"> ADDIN EN.CITE &lt;EndNote&gt;&lt;Cite AuthorYear="1"&gt;&lt;Author&gt;Lian&lt;/Author&gt;&lt;Year&gt;2022&lt;/Year&gt;&lt;RecNum&gt;37&lt;/RecNum&gt;&lt;DisplayText&gt;Lian, et al. [35]&lt;/DisplayText&gt;&lt;record&gt;&lt;rec-number&gt;37&lt;/rec-number&gt;&lt;foreign-keys&gt;&lt;key app="EN" db-id="p0d95xw9vrwdx5ee29q5pfrwxftzdx2afftf" timestamp="1664174044"&gt;37&lt;/key&gt;&lt;/foreign-keys&gt;&lt;ref-type name="Journal Article"&gt;17&lt;/ref-type&gt;&lt;contributors&gt;&lt;authors&gt;&lt;author&gt;Alan Tang Gui Lian&lt;/author&gt;&lt;author&gt;Jaratin Lily&lt;/author&gt;&lt;author&gt;Chew Tze Cheng&lt;/author&gt;&lt;/authors&gt;&lt;/contributors&gt;&lt;titles&gt;&lt;title&gt;The Study of SMEs&amp;apos; E-Commerce Adoption in Sabah and Sarawak&lt;/title&gt;&lt;secondary-title&gt;International Journal of Academic Research in Business and Social Sciences&lt;/secondary-title&gt;&lt;/titles&gt;&lt;periodical&gt;&lt;full-title&gt;International Journal of Academic Research in Business and Social Sciences&lt;/full-title&gt;&lt;/periodical&gt;&lt;pages&gt;314-326&lt;/pages&gt;&lt;volume&gt;12&lt;/volume&gt;&lt;number&gt;7&lt;/number&gt;&lt;dates&gt;&lt;year&gt;2022&lt;/year&gt;&lt;/dates&gt;&lt;urls&gt;&lt;/urls&gt;&lt;electronic-resource-num&gt;10.6007/IJARBSS/v12-i7/13900&lt;/electronic-resource-num&gt;&lt;/record&gt;&lt;/Cite&gt;&lt;/EndNote&gt;</w:instrText>
      </w:r>
      <w:r w:rsidRPr="00F5435B">
        <w:rPr>
          <w:lang w:val="en"/>
        </w:rPr>
        <w:fldChar w:fldCharType="separate"/>
      </w:r>
      <w:r w:rsidR="00B017D8">
        <w:rPr>
          <w:noProof/>
          <w:lang w:val="en"/>
        </w:rPr>
        <w:t>Lian, et al. [35]</w:t>
      </w:r>
      <w:r w:rsidRPr="00F5435B">
        <w:rPr>
          <w:lang w:val="en"/>
        </w:rPr>
        <w:fldChar w:fldCharType="end"/>
      </w:r>
      <w:r w:rsidR="0034158C">
        <w:rPr>
          <w:lang w:val="en"/>
        </w:rPr>
        <w:t xml:space="preserve"> said if</w:t>
      </w:r>
      <w:r w:rsidRPr="00F5435B">
        <w:rPr>
          <w:lang w:val="en"/>
        </w:rPr>
        <w:t xml:space="preserve"> not only about the use of new technologies for marketing, but e-commerce also provides a wide range of services and prospects for electronic commerce.   </w:t>
      </w:r>
      <w:r w:rsidR="0034158C">
        <w:rPr>
          <w:lang w:val="en"/>
        </w:rPr>
        <w:t xml:space="preserve">The </w:t>
      </w:r>
      <w:r w:rsidRPr="00F5435B">
        <w:rPr>
          <w:lang w:val="en"/>
        </w:rPr>
        <w:t xml:space="preserve">e-commerce </w:t>
      </w:r>
      <w:r w:rsidR="0034158C">
        <w:rPr>
          <w:lang w:val="en"/>
        </w:rPr>
        <w:t>a</w:t>
      </w:r>
      <w:r w:rsidRPr="00F5435B">
        <w:rPr>
          <w:lang w:val="en"/>
        </w:rPr>
        <w:t>do</w:t>
      </w:r>
      <w:r w:rsidR="0034158C">
        <w:rPr>
          <w:lang w:val="en"/>
        </w:rPr>
        <w:t>ption</w:t>
      </w:r>
      <w:r w:rsidRPr="00F5435B">
        <w:rPr>
          <w:lang w:val="en"/>
        </w:rPr>
        <w:t xml:space="preserve"> can help </w:t>
      </w:r>
      <w:r w:rsidR="0034158C">
        <w:rPr>
          <w:lang w:val="en"/>
        </w:rPr>
        <w:t>MSMEs</w:t>
      </w:r>
      <w:r w:rsidRPr="00F5435B">
        <w:rPr>
          <w:lang w:val="en"/>
        </w:rPr>
        <w:t xml:space="preserve"> grow by exploring new markets and accessing previously untapped client segments.  The existence of e-commerce is changing aturan main expansion into  overseas markets for </w:t>
      </w:r>
      <w:r w:rsidR="0034158C">
        <w:rPr>
          <w:lang w:val="en"/>
        </w:rPr>
        <w:t>MSMEs</w:t>
      </w:r>
      <w:r w:rsidRPr="00F5435B">
        <w:rPr>
          <w:lang w:val="en"/>
        </w:rPr>
        <w:t xml:space="preserve"> with more automated digital commercial transactions. MSMEs are said to be  advocatingecommercewhen they have actually used an e-commerce application to help market their products</w:t>
      </w:r>
      <w:r w:rsidR="0034158C">
        <w:rPr>
          <w:lang w:val="en"/>
        </w:rPr>
        <w:t xml:space="preserve"> </w:t>
      </w:r>
      <w:r w:rsidRPr="00F5435B">
        <w:rPr>
          <w:lang w:val="en"/>
        </w:rPr>
        <w:fldChar w:fldCharType="begin"/>
      </w:r>
      <w:r w:rsidR="00B017D8">
        <w:rPr>
          <w:lang w:val="en"/>
        </w:rPr>
        <w:instrText xml:space="preserve"> ADDIN EN.CITE &lt;EndNote&gt;&lt;Cite&gt;&lt;Author&gt;Religia&lt;/Author&gt;&lt;Year&gt;2020&lt;/Year&gt;&lt;RecNum&gt;19&lt;/RecNum&gt;&lt;DisplayText&gt;[18, 22]&lt;/DisplayText&gt;&lt;record&gt;&lt;rec-number&gt;19&lt;/rec-number&gt;&lt;foreign-keys&gt;&lt;key app="EN" db-id="p0d95xw9vrwdx5ee29q5pfrwxftzdx2afftf" timestamp="1663658438"&gt;19&lt;/key&gt;&lt;/foreign-keys&gt;&lt;ref-type name="Journal Article"&gt;17&lt;/ref-type&gt;&lt;contributors&gt;&lt;authors&gt;&lt;author&gt;Yoga Religia&lt;/author&gt;&lt;author&gt;Surachman&lt;/author&gt;&lt;author&gt;Fatchur Rohman&lt;/author&gt;&lt;author&gt;Nur K. Indrawati&lt;/author&gt;&lt;/authors&gt;&lt;/contributors&gt;&lt;titles&gt;&lt;title&gt;The antecendence of e-commerce adoption by micro, small, and medium sized enterprise (MSME) with e-commerce training as moderation&lt;/title&gt;&lt;secondary-title&gt;Solid State Technology&lt;/secondary-title&gt;&lt;/titles&gt;&lt;periodical&gt;&lt;full-title&gt;Solid State Technology&lt;/full-title&gt;&lt;/periodical&gt;&lt;pages&gt;335-346&lt;/pages&gt;&lt;volume&gt;63&lt;/volume&gt;&lt;number&gt;2&lt;/number&gt;&lt;dates&gt;&lt;year&gt;2020&lt;/year&gt;&lt;/dates&gt;&lt;urls&gt;&lt;/urls&gt;&lt;/record&gt;&lt;/Cite&gt;&lt;Cite&gt;&lt;Author&gt;Religia&lt;/Author&gt;&lt;Year&gt;2020&lt;/Year&gt;&lt;RecNum&gt;20&lt;/RecNum&gt;&lt;record&gt;&lt;rec-number&gt;20&lt;/rec-number&gt;&lt;foreign-keys&gt;&lt;key app="EN" db-id="p0d95xw9vrwdx5ee29q5pfrwxftzdx2afftf" timestamp="1663819185"&gt;20&lt;/key&gt;&lt;/foreign-keys&gt;&lt;ref-type name="Conference Paper"&gt;47&lt;/ref-type&gt;&lt;contributors&gt;&lt;authors&gt;&lt;author&gt;Yoga Religia&lt;/author&gt;&lt;author&gt;Surachman&lt;/author&gt;&lt;author&gt;Fatchur Rohman&lt;/author&gt;&lt;author&gt;Nur Khusniyah Indrawati&lt;/author&gt;&lt;/authors&gt;&lt;/contributors&gt;&lt;titles&gt;&lt;title&gt;E-commerce adoption in SMEs: a literature review&lt;/title&gt;&lt;secondary-title&gt;Incess 2020&lt;/secondary-title&gt;&lt;/titles&gt;&lt;dates&gt;&lt;year&gt;2020&lt;/year&gt;&lt;/dates&gt;&lt;pub-location&gt;Bekasi, Indonesia&lt;/pub-location&gt;&lt;urls&gt;&lt;/urls&gt;&lt;electronic-resource-num&gt;10.4108/eai.17-7-2020.2302969&lt;/electronic-resource-num&gt;&lt;/record&gt;&lt;/Cite&gt;&lt;/EndNote&gt;</w:instrText>
      </w:r>
      <w:r w:rsidRPr="00F5435B">
        <w:rPr>
          <w:lang w:val="en"/>
        </w:rPr>
        <w:fldChar w:fldCharType="separate"/>
      </w:r>
      <w:r w:rsidR="00B017D8">
        <w:rPr>
          <w:noProof/>
          <w:lang w:val="en"/>
        </w:rPr>
        <w:t>[18, 22]</w:t>
      </w:r>
      <w:r w:rsidRPr="00F5435B">
        <w:rPr>
          <w:lang w:val="en"/>
        </w:rPr>
        <w:fldChar w:fldCharType="end"/>
      </w:r>
      <w:r w:rsidR="0034158C">
        <w:rPr>
          <w:lang w:val="en"/>
        </w:rPr>
        <w:t>.</w:t>
      </w:r>
      <w:r w:rsidRPr="00F5435B">
        <w:rPr>
          <w:lang w:val="en"/>
        </w:rPr>
        <w:t xml:space="preserve">  </w:t>
      </w:r>
      <w:r w:rsidRPr="00F5435B">
        <w:rPr>
          <w:lang w:val="en"/>
        </w:rPr>
        <w:t xml:space="preserve">According to </w:t>
      </w:r>
      <w:r w:rsidRPr="00F5435B">
        <w:rPr>
          <w:lang w:val="en"/>
        </w:rPr>
        <w:fldChar w:fldCharType="begin"/>
      </w:r>
      <w:r w:rsidR="00B017D8">
        <w:rPr>
          <w:lang w:val="en"/>
        </w:rPr>
        <w:instrText xml:space="preserve"> ADDIN EN.CITE &lt;EndNote&gt;&lt;Cite AuthorYear="1"&gt;&lt;Author&gt;Amofah&lt;/Author&gt;&lt;Year&gt;2022&lt;/Year&gt;&lt;RecNum&gt;45&lt;/RecNum&gt;&lt;DisplayText&gt;Amofah and Chai [36]&lt;/DisplayText&gt;&lt;record&gt;&lt;rec-number&gt;45&lt;/rec-number&gt;&lt;foreign-keys&gt;&lt;key app="EN" db-id="p0d95xw9vrwdx5ee29q5pfrwxftzdx2afftf" timestamp="1664250060"&gt;45&lt;/key&gt;&lt;/foreign-keys&gt;&lt;ref-type name="Journal Article"&gt;17&lt;/ref-type&gt;&lt;contributors&gt;&lt;authors&gt;&lt;author&gt;Dennis Owusu Amofah&lt;/author&gt;&lt;author&gt;Junwu Chai&lt;/author&gt;&lt;/authors&gt;&lt;/contributors&gt;&lt;titles&gt;&lt;title&gt;Sustaining consumer e-commerce adoption in Sub-Saharan Africa: do trust and payment method matter?&lt;/title&gt;&lt;secondary-title&gt;Sustainability&lt;/secondary-title&gt;&lt;/titles&gt;&lt;periodical&gt;&lt;full-title&gt;Sustainability&lt;/full-title&gt;&lt;/periodical&gt;&lt;pages&gt;8466&lt;/pages&gt;&lt;volume&gt;14&lt;/volume&gt;&lt;number&gt;14&lt;/number&gt;&lt;dates&gt;&lt;year&gt;2022&lt;/year&gt;&lt;/dates&gt;&lt;urls&gt;&lt;/urls&gt;&lt;electronic-resource-num&gt;10.3390/su14148466&lt;/electronic-resource-num&gt;&lt;/record&gt;&lt;/Cite&gt;&lt;/EndNote&gt;</w:instrText>
      </w:r>
      <w:r w:rsidRPr="00F5435B">
        <w:rPr>
          <w:lang w:val="en"/>
        </w:rPr>
        <w:fldChar w:fldCharType="separate"/>
      </w:r>
      <w:r w:rsidR="00B017D8">
        <w:rPr>
          <w:noProof/>
          <w:lang w:val="en"/>
        </w:rPr>
        <w:t>Amofah and Chai [36]</w:t>
      </w:r>
      <w:r w:rsidRPr="00F5435B">
        <w:rPr>
          <w:lang w:val="en"/>
        </w:rPr>
        <w:fldChar w:fldCharType="end"/>
      </w:r>
      <w:r w:rsidR="0034158C">
        <w:rPr>
          <w:lang w:val="en"/>
        </w:rPr>
        <w:t>,</w:t>
      </w:r>
      <w:r w:rsidRPr="00F5435B">
        <w:rPr>
          <w:lang w:val="en"/>
        </w:rPr>
        <w:t xml:space="preserve"> MSMEs that adopt e-commerce can also be seen from the continuous use of e-commerce.</w:t>
      </w:r>
    </w:p>
    <w:p w14:paraId="681F870B" w14:textId="04512008" w:rsidR="00A72FAA" w:rsidRPr="00A72FAA" w:rsidRDefault="00A72FAA" w:rsidP="00B017D8">
      <w:pPr>
        <w:pStyle w:val="Style1"/>
        <w:jc w:val="both"/>
      </w:pPr>
      <w:r w:rsidRPr="00B017D8">
        <w:t>TOE Framework</w:t>
      </w:r>
    </w:p>
    <w:p w14:paraId="1C8C9866" w14:textId="2DB95226" w:rsidR="00A72FAA" w:rsidRPr="00F5435B" w:rsidRDefault="00A72FAA" w:rsidP="00A72FAA">
      <w:pPr>
        <w:ind w:firstLine="284"/>
        <w:jc w:val="both"/>
      </w:pPr>
      <w:r w:rsidRPr="00F5435B">
        <w:rPr>
          <w:lang w:val="en"/>
        </w:rPr>
        <w:t>The TOE framework is a model that classifies technology, organization, and the environment as factors influencing the adoption of innovation</w:t>
      </w:r>
      <w:r w:rsidR="0034158C">
        <w:rPr>
          <w:lang w:val="en"/>
        </w:rPr>
        <w:t xml:space="preserve"> </w:t>
      </w:r>
      <w:r w:rsidRPr="00F5435B">
        <w:rPr>
          <w:lang w:val="en"/>
        </w:rPr>
        <w:fldChar w:fldCharType="begin"/>
      </w:r>
      <w:r w:rsidR="00B017D8">
        <w:rPr>
          <w:lang w:val="en"/>
        </w:rPr>
        <w:instrText xml:space="preserve"> ADDIN EN.CITE &lt;EndNote&gt;&lt;Cite&gt;&lt;Author&gt;Religia&lt;/Author&gt;&lt;Year&gt;2020&lt;/Year&gt;&lt;RecNum&gt;20&lt;/RecNum&gt;&lt;DisplayText&gt;[18]&lt;/DisplayText&gt;&lt;record&gt;&lt;rec-number&gt;20&lt;/rec-number&gt;&lt;foreign-keys&gt;&lt;key app="EN" db-id="p0d95xw9vrwdx5ee29q5pfrwxftzdx2afftf" timestamp="1663819185"&gt;20&lt;/key&gt;&lt;/foreign-keys&gt;&lt;ref-type name="Conference Paper"&gt;47&lt;/ref-type&gt;&lt;contributors&gt;&lt;authors&gt;&lt;author&gt;Yoga Religia&lt;/author&gt;&lt;author&gt;Surachman&lt;/author&gt;&lt;author&gt;Fatchur Rohman&lt;/author&gt;&lt;author&gt;Nur Khusniyah Indrawati&lt;/author&gt;&lt;/authors&gt;&lt;/contributors&gt;&lt;titles&gt;&lt;title&gt;E-commerce adoption in SMEs: a literature review&lt;/title&gt;&lt;secondary-title&gt;Incess 2020&lt;/secondary-title&gt;&lt;/titles&gt;&lt;dates&gt;&lt;year&gt;2020&lt;/year&gt;&lt;/dates&gt;&lt;pub-location&gt;Bekasi, Indonesia&lt;/pub-location&gt;&lt;urls&gt;&lt;/urls&gt;&lt;electronic-resource-num&gt;10.4108/eai.17-7-2020.2302969&lt;/electronic-resource-num&gt;&lt;/record&gt;&lt;/Cite&gt;&lt;/EndNote&gt;</w:instrText>
      </w:r>
      <w:r w:rsidRPr="00F5435B">
        <w:rPr>
          <w:lang w:val="en"/>
        </w:rPr>
        <w:fldChar w:fldCharType="separate"/>
      </w:r>
      <w:r w:rsidR="00B017D8">
        <w:rPr>
          <w:noProof/>
          <w:lang w:val="en"/>
        </w:rPr>
        <w:t>[18]</w:t>
      </w:r>
      <w:r w:rsidRPr="00F5435B">
        <w:rPr>
          <w:lang w:val="en"/>
        </w:rPr>
        <w:fldChar w:fldCharType="end"/>
      </w:r>
      <w:r w:rsidR="0034158C">
        <w:rPr>
          <w:lang w:val="en"/>
        </w:rPr>
        <w:t>.</w:t>
      </w:r>
      <w:r w:rsidRPr="00F5435B">
        <w:rPr>
          <w:lang w:val="en"/>
        </w:rPr>
        <w:t xml:space="preserve"> Some studies use the TOE framework to look at the adoption of innovations in the form of information technology (e.g., e-commerce, cloud computing, etc.)</w:t>
      </w:r>
      <w:r w:rsidRPr="00F5435B">
        <w:rPr>
          <w:lang w:val="en"/>
        </w:rPr>
        <w:fldChar w:fldCharType="begin"/>
      </w:r>
      <w:r w:rsidR="00B017D8">
        <w:rPr>
          <w:lang w:val="en"/>
        </w:rPr>
        <w:instrText xml:space="preserve"> ADDIN EN.CITE &lt;EndNote&gt;&lt;Cite&gt;&lt;Author&gt;Ali&lt;/Author&gt;&lt;Year&gt;2020&lt;/Year&gt;&lt;RecNum&gt;12&lt;/RecNum&gt;&lt;DisplayText&gt;[10, 12]&lt;/DisplayText&gt;&lt;record&gt;&lt;rec-number&gt;12&lt;/rec-number&gt;&lt;foreign-keys&gt;&lt;key app="EN" db-id="p0d95xw9vrwdx5ee29q5pfrwxftzdx2afftf" timestamp="1663145537"&gt;12&lt;/key&gt;&lt;/foreign-keys&gt;&lt;ref-type name="Journal Article"&gt;17&lt;/ref-type&gt;&lt;contributors&gt;&lt;authors&gt;&lt;author&gt;Omar Ali&lt;/author&gt;&lt;author&gt;Anup Shrestha&lt;/author&gt;&lt;author&gt;Valmira Osmanaj&lt;/author&gt;&lt;author&gt;Shahnawaz Muhammed&lt;/author&gt;&lt;/authors&gt;&lt;/contributors&gt;&lt;titles&gt;&lt;title&gt;Cloud computing technology adoption: an evaluation of key factors in local governments&lt;/title&gt;&lt;secondary-title&gt;Information Technology &amp;amp; People&lt;/secondary-title&gt;&lt;/titles&gt;&lt;periodical&gt;&lt;full-title&gt;Information Technology &amp;amp; People&lt;/full-title&gt;&lt;/periodical&gt;&lt;pages&gt;666-703&lt;/pages&gt;&lt;volume&gt;34&lt;/volume&gt;&lt;number&gt;2&lt;/number&gt;&lt;dates&gt;&lt;year&gt;2020&lt;/year&gt;&lt;/dates&gt;&lt;urls&gt;&lt;/urls&gt;&lt;electronic-resource-num&gt;10.1108/ITP-03-2019-0119&lt;/electronic-resource-num&gt;&lt;/record&gt;&lt;/Cite&gt;&lt;Cite&gt;&lt;Author&gt;Chandra&lt;/Author&gt;&lt;Year&gt;2018&lt;/Year&gt;&lt;RecNum&gt;9&lt;/RecNum&gt;&lt;record&gt;&lt;rec-number&gt;9&lt;/rec-number&gt;&lt;foreign-keys&gt;&lt;key app="EN" db-id="p0d95xw9vrwdx5ee29q5pfrwxftzdx2afftf" timestamp="1663144867"&gt;9&lt;/key&gt;&lt;/foreign-keys&gt;&lt;ref-type name="Journal Article"&gt;17&lt;/ref-type&gt;&lt;contributors&gt;&lt;authors&gt;&lt;author&gt;Shalini Chandra&lt;/author&gt;&lt;author&gt;Karippur Nanda Kumar&lt;/author&gt;&lt;/authors&gt;&lt;/contributors&gt;&lt;titles&gt;&lt;title&gt;Exploring factors influencing organizational adoption of augmented reality in e-commerce: empirical analysis using technology–organization–environment model&lt;/title&gt;&lt;secondary-title&gt;Journal of Electronic Commerce Research&lt;/secondary-title&gt;&lt;/titles&gt;&lt;periodical&gt;&lt;full-title&gt;Journal of Electronic Commerce Research&lt;/full-title&gt;&lt;/periodical&gt;&lt;pages&gt;237-265&lt;/pages&gt;&lt;volume&gt;19&lt;/volume&gt;&lt;number&gt;3&lt;/number&gt;&lt;dates&gt;&lt;year&gt;2018&lt;/year&gt;&lt;/dates&gt;&lt;urls&gt;&lt;/urls&gt;&lt;/record&gt;&lt;/Cite&gt;&lt;/EndNote&gt;</w:instrText>
      </w:r>
      <w:r w:rsidRPr="00F5435B">
        <w:rPr>
          <w:lang w:val="en"/>
        </w:rPr>
        <w:fldChar w:fldCharType="separate"/>
      </w:r>
      <w:r w:rsidR="00B017D8">
        <w:rPr>
          <w:noProof/>
          <w:lang w:val="en"/>
        </w:rPr>
        <w:t>[10, 12]</w:t>
      </w:r>
      <w:r w:rsidRPr="00F5435B">
        <w:rPr>
          <w:lang w:val="en"/>
        </w:rPr>
        <w:fldChar w:fldCharType="end"/>
      </w:r>
      <w:r w:rsidRPr="00F5435B">
        <w:rPr>
          <w:lang w:val="en"/>
        </w:rPr>
        <w:t>. This study uses the TOE framework because the TOE framework is suitable for explaining the adoption of innovation within the organizational sphere</w:t>
      </w:r>
      <w:r w:rsidR="0034158C">
        <w:rPr>
          <w:lang w:val="en"/>
        </w:rPr>
        <w:t xml:space="preserve"> </w:t>
      </w:r>
      <w:r w:rsidRPr="00F5435B">
        <w:rPr>
          <w:lang w:val="en"/>
        </w:rPr>
        <w:fldChar w:fldCharType="begin"/>
      </w:r>
      <w:r w:rsidR="00B017D8">
        <w:rPr>
          <w:lang w:val="en"/>
        </w:rPr>
        <w:instrText xml:space="preserve"> ADDIN EN.CITE &lt;EndNote&gt;&lt;Cite&gt;&lt;Author&gt;Tornatzky&lt;/Author&gt;&lt;Year&gt;1990&lt;/Year&gt;&lt;RecNum&gt;33&lt;/RecNum&gt;&lt;DisplayText&gt;[14]&lt;/DisplayText&gt;&lt;record&gt;&lt;rec-number&gt;33&lt;/rec-number&gt;&lt;foreign-keys&gt;&lt;key app="EN" db-id="p0d95xw9vrwdx5ee29q5pfrwxftzdx2afftf" timestamp="1663902252"&gt;33&lt;/key&gt;&lt;/foreign-keys&gt;&lt;ref-type name="Book"&gt;6&lt;/ref-type&gt;&lt;contributors&gt;&lt;authors&gt;&lt;author&gt;L. G. Tornatzky&lt;/author&gt;&lt;author&gt;M. Fleischer&lt;/author&gt;&lt;/authors&gt;&lt;/contributors&gt;&lt;titles&gt;&lt;title&gt;The processes of technological innovation&lt;/title&gt;&lt;/titles&gt;&lt;dates&gt;&lt;year&gt;1990&lt;/year&gt;&lt;/dates&gt;&lt;pub-location&gt;Lexington, MA&lt;/pub-location&gt;&lt;publisher&gt;Lexington Books&lt;/publisher&gt;&lt;urls&gt;&lt;/urls&gt;&lt;/record&gt;&lt;/Cite&gt;&lt;/EndNote&gt;</w:instrText>
      </w:r>
      <w:r w:rsidRPr="00F5435B">
        <w:rPr>
          <w:lang w:val="en"/>
        </w:rPr>
        <w:fldChar w:fldCharType="separate"/>
      </w:r>
      <w:r w:rsidR="00B017D8">
        <w:rPr>
          <w:noProof/>
          <w:lang w:val="en"/>
        </w:rPr>
        <w:t>[14]</w:t>
      </w:r>
      <w:r w:rsidRPr="00F5435B">
        <w:rPr>
          <w:lang w:val="en"/>
        </w:rPr>
        <w:fldChar w:fldCharType="end"/>
      </w:r>
      <w:r w:rsidRPr="00F5435B">
        <w:rPr>
          <w:lang w:val="en"/>
        </w:rPr>
        <w:t>. The TOE framework will be used as a theoretical basis in making research models and hypotheses.</w:t>
      </w:r>
    </w:p>
    <w:p w14:paraId="58BF4E01" w14:textId="77777777" w:rsidR="00A72FAA" w:rsidRPr="00F5435B" w:rsidRDefault="00A72FAA" w:rsidP="00A72FAA">
      <w:pPr>
        <w:ind w:firstLine="284"/>
        <w:jc w:val="both"/>
      </w:pPr>
    </w:p>
    <w:p w14:paraId="3E206B1C" w14:textId="1B1B8BF0" w:rsidR="00A72FAA" w:rsidRPr="00A72FAA" w:rsidRDefault="00A72FAA" w:rsidP="00A72FAA">
      <w:pPr>
        <w:jc w:val="both"/>
      </w:pPr>
      <w:r w:rsidRPr="00A72FAA">
        <w:rPr>
          <w:lang w:val="en"/>
        </w:rPr>
        <w:t>2.a. Technology</w:t>
      </w:r>
    </w:p>
    <w:p w14:paraId="7CB9D67A" w14:textId="02CE8996" w:rsidR="00A72FAA" w:rsidRPr="00F5435B" w:rsidRDefault="00A72FAA" w:rsidP="00A72FAA">
      <w:pPr>
        <w:ind w:firstLine="284"/>
        <w:jc w:val="both"/>
      </w:pPr>
      <w:bookmarkStart w:id="3" w:name="_Hlk37167187"/>
      <w:r w:rsidRPr="00F5435B">
        <w:rPr>
          <w:lang w:val="en"/>
        </w:rPr>
        <w:t xml:space="preserve">The first factor of the TOE framework is technology, where technology refers to the characteristics of the technology that are relevant to the company.  According to </w:t>
      </w:r>
      <w:r w:rsidRPr="00F5435B">
        <w:rPr>
          <w:lang w:val="en"/>
        </w:rPr>
        <w:fldChar w:fldCharType="begin"/>
      </w:r>
      <w:r w:rsidR="00B017D8">
        <w:rPr>
          <w:lang w:val="en"/>
        </w:rPr>
        <w:instrText xml:space="preserve"> ADDIN EN.CITE &lt;EndNote&gt;&lt;Cite AuthorYear="1"&gt;&lt;Author&gt;Abed&lt;/Author&gt;&lt;Year&gt;2020&lt;/Year&gt;&lt;RecNum&gt;38&lt;/RecNum&gt;&lt;DisplayText&gt;Abed [37]&lt;/DisplayText&gt;&lt;record&gt;&lt;rec-number&gt;38&lt;/rec-number&gt;&lt;foreign-keys&gt;&lt;key app="EN" db-id="p0d95xw9vrwdx5ee29q5pfrwxftzdx2afftf" timestamp="1664175795"&gt;38&lt;/key&gt;&lt;/foreign-keys&gt;&lt;ref-type name="Journal Article"&gt;17&lt;/ref-type&gt;&lt;contributors&gt;&lt;authors&gt;&lt;author&gt;Salma S. Abed&lt;/author&gt;&lt;/authors&gt;&lt;/contributors&gt;&lt;titles&gt;&lt;title&gt;Social commerce adoption using TOE framework: An empirical investigation of Saudi Arabian SMEs&lt;/title&gt;&lt;secondary-title&gt;International Journal of Information Management&lt;/secondary-title&gt;&lt;/titles&gt;&lt;periodical&gt;&lt;full-title&gt;International Journal of Information Management&lt;/full-title&gt;&lt;/periodical&gt;&lt;pages&gt;102118&lt;/pages&gt;&lt;volume&gt;53&lt;/volume&gt;&lt;number&gt;1&lt;/number&gt;&lt;dates&gt;&lt;year&gt;2020&lt;/year&gt;&lt;/dates&gt;&lt;urls&gt;&lt;/urls&gt;&lt;electronic-resource-num&gt;10.1016/j.ijinfomgt.2020.102118&lt;/electronic-resource-num&gt;&lt;/record&gt;&lt;/Cite&gt;&lt;/EndNote&gt;</w:instrText>
      </w:r>
      <w:r w:rsidRPr="00F5435B">
        <w:rPr>
          <w:lang w:val="en"/>
        </w:rPr>
        <w:fldChar w:fldCharType="separate"/>
      </w:r>
      <w:r w:rsidR="00B017D8">
        <w:rPr>
          <w:noProof/>
          <w:lang w:val="en"/>
        </w:rPr>
        <w:t>Abed [37]</w:t>
      </w:r>
      <w:r w:rsidRPr="00F5435B">
        <w:rPr>
          <w:lang w:val="en"/>
        </w:rPr>
        <w:fldChar w:fldCharType="end"/>
      </w:r>
      <w:r w:rsidR="0034158C">
        <w:rPr>
          <w:lang w:val="en"/>
        </w:rPr>
        <w:t>,</w:t>
      </w:r>
      <w:r w:rsidRPr="00F5435B">
        <w:rPr>
          <w:lang w:val="en"/>
        </w:rPr>
        <w:t xml:space="preserve">  the technological characteristics of  an organization usually explain the adoption of innovations in the IT field of the organization.   Some studies suggest that technology consists of indicators  of perceived usability, relative advantages, and </w:t>
      </w:r>
      <w:r w:rsidR="0034158C">
        <w:rPr>
          <w:lang w:val="en"/>
        </w:rPr>
        <w:t xml:space="preserve">Compatibility </w:t>
      </w:r>
      <w:r w:rsidRPr="00F5435B">
        <w:rPr>
          <w:lang w:val="en"/>
        </w:rPr>
        <w:fldChar w:fldCharType="begin"/>
      </w:r>
      <w:r w:rsidR="00B017D8">
        <w:rPr>
          <w:lang w:val="en"/>
        </w:rPr>
        <w:instrText xml:space="preserve"> ADDIN EN.CITE &lt;EndNote&gt;&lt;Cite&gt;&lt;Author&gt;Chau&lt;/Author&gt;&lt;Year&gt;2018&lt;/Year&gt;&lt;RecNum&gt;39&lt;/RecNum&gt;&lt;DisplayText&gt;[37, 38]&lt;/DisplayText&gt;&lt;record&gt;&lt;rec-number&gt;39&lt;/rec-number&gt;&lt;foreign-keys&gt;&lt;key app="EN" db-id="p0d95xw9vrwdx5ee29q5pfrwxftzdx2afftf" timestamp="1664176211"&gt;39&lt;/key&gt;&lt;/foreign-keys&gt;&lt;ref-type name="Journal Article"&gt;17&lt;/ref-type&gt;&lt;contributors&gt;&lt;authors&gt;&lt;author&gt;Ngoc Tuan Chau&lt;/author&gt;&lt;author&gt;Hepu Deng&lt;/author&gt;&lt;/authors&gt;&lt;/contributors&gt;&lt;titles&gt;&lt;title&gt;Critical determinants for mobile commerce adoption in Vietnamese SMEs: a conceptual framework&lt;/title&gt;&lt;secondary-title&gt;Procedia Computer Science&lt;/secondary-title&gt;&lt;/titles&gt;&lt;periodical&gt;&lt;full-title&gt;Procedia Computer Science&lt;/full-title&gt;&lt;/periodical&gt;&lt;pages&gt;433-440&lt;/pages&gt;&lt;volume&gt;138&lt;/volume&gt;&lt;number&gt;1&lt;/number&gt;&lt;dates&gt;&lt;year&gt;2018&lt;/year&gt;&lt;/dates&gt;&lt;urls&gt;&lt;/urls&gt;&lt;/record&gt;&lt;/Cite&gt;&lt;Cite&gt;&lt;Author&gt;Abed&lt;/Author&gt;&lt;Year&gt;2020&lt;/Year&gt;&lt;RecNum&gt;38&lt;/RecNum&gt;&lt;record&gt;&lt;rec-number&gt;38&lt;/rec-number&gt;&lt;foreign-keys&gt;&lt;key app="EN" db-id="p0d95xw9vrwdx5ee29q5pfrwxftzdx2afftf" timestamp="1664175795"&gt;38&lt;/key&gt;&lt;/foreign-keys&gt;&lt;ref-type name="Journal Article"&gt;17&lt;/ref-type&gt;&lt;contributors&gt;&lt;authors&gt;&lt;author&gt;Salma S. Abed&lt;/author&gt;&lt;/authors&gt;&lt;/contributors&gt;&lt;titles&gt;&lt;title&gt;Social commerce adoption using TOE framework: An empirical investigation of Saudi Arabian SMEs&lt;/title&gt;&lt;secondary-title&gt;International Journal of Information Management&lt;/secondary-title&gt;&lt;/titles&gt;&lt;periodical&gt;&lt;full-title&gt;International Journal of Information Management&lt;/full-title&gt;&lt;/periodical&gt;&lt;pages&gt;102118&lt;/pages&gt;&lt;volume&gt;53&lt;/volume&gt;&lt;number&gt;1&lt;/number&gt;&lt;dates&gt;&lt;year&gt;2020&lt;/year&gt;&lt;/dates&gt;&lt;urls&gt;&lt;/urls&gt;&lt;electronic-resource-num&gt;10.1016/j.ijinfomgt.2020.102118&lt;/electronic-resource-num&gt;&lt;/record&gt;&lt;/Cite&gt;&lt;/EndNote&gt;</w:instrText>
      </w:r>
      <w:r w:rsidRPr="00F5435B">
        <w:rPr>
          <w:lang w:val="en"/>
        </w:rPr>
        <w:fldChar w:fldCharType="separate"/>
      </w:r>
      <w:r w:rsidR="00B017D8">
        <w:rPr>
          <w:noProof/>
          <w:lang w:val="en"/>
        </w:rPr>
        <w:t>[37, 38]</w:t>
      </w:r>
      <w:r w:rsidRPr="00F5435B">
        <w:rPr>
          <w:lang w:val="en"/>
        </w:rPr>
        <w:fldChar w:fldCharType="end"/>
      </w:r>
      <w:r w:rsidRPr="00F5435B">
        <w:rPr>
          <w:lang w:val="en"/>
        </w:rPr>
        <w:t xml:space="preserve">.  According to </w:t>
      </w:r>
      <w:r w:rsidRPr="00F5435B">
        <w:rPr>
          <w:lang w:val="en"/>
        </w:rPr>
        <w:fldChar w:fldCharType="begin"/>
      </w:r>
      <w:r w:rsidR="00B017D8">
        <w:rPr>
          <w:lang w:val="en"/>
        </w:rPr>
        <w:instrText xml:space="preserve"> ADDIN EN.CITE &lt;EndNote&gt;&lt;Cite AuthorYear="1"&gt;&lt;Author&gt;Davis&lt;/Author&gt;&lt;Year&gt;1986&lt;/Year&gt;&lt;RecNum&gt;40&lt;/RecNum&gt;&lt;DisplayText&gt;Davis [39]&lt;/DisplayText&gt;&lt;record&gt;&lt;rec-number&gt;40&lt;/rec-number&gt;&lt;foreign-keys&gt;&lt;key app="EN" db-id="p0d95xw9vrwdx5ee29q5pfrwxftzdx2afftf" timestamp="1664176609"&gt;40&lt;/key&gt;&lt;/foreign-keys&gt;&lt;ref-type name="Journal Article"&gt;17&lt;/ref-type&gt;&lt;contributors&gt;&lt;authors&gt;&lt;author&gt;Fred D. Davis&lt;/author&gt;&lt;/authors&gt;&lt;/contributors&gt;&lt;titles&gt;&lt;title&gt;Perceived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volume&gt;13&lt;/volume&gt;&lt;number&gt;3&lt;/number&gt;&lt;dates&gt;&lt;year&gt;1986&lt;/year&gt;&lt;/dates&gt;&lt;urls&gt;&lt;/urls&gt;&lt;electronic-resource-num&gt;10.2307/249008&lt;/electronic-resource-num&gt;&lt;/record&gt;&lt;/Cite&gt;&lt;/EndNote&gt;</w:instrText>
      </w:r>
      <w:r w:rsidRPr="00F5435B">
        <w:rPr>
          <w:lang w:val="en"/>
        </w:rPr>
        <w:fldChar w:fldCharType="separate"/>
      </w:r>
      <w:r w:rsidR="00B017D8">
        <w:rPr>
          <w:noProof/>
          <w:lang w:val="en"/>
        </w:rPr>
        <w:t>Davis [39]</w:t>
      </w:r>
      <w:r w:rsidRPr="00F5435B">
        <w:rPr>
          <w:lang w:val="en"/>
        </w:rPr>
        <w:fldChar w:fldCharType="end"/>
      </w:r>
      <w:r w:rsidR="0034158C">
        <w:rPr>
          <w:lang w:val="en"/>
        </w:rPr>
        <w:t>,</w:t>
      </w:r>
      <w:r w:rsidRPr="00F5435B">
        <w:rPr>
          <w:lang w:val="en"/>
        </w:rPr>
        <w:t xml:space="preserve"> </w:t>
      </w:r>
      <w:r w:rsidR="0034158C" w:rsidRPr="0034158C">
        <w:rPr>
          <w:lang w:val="en"/>
        </w:rPr>
        <w:t xml:space="preserve">perception of use </w:t>
      </w:r>
      <w:r w:rsidRPr="00F5435B">
        <w:rPr>
          <w:lang w:val="en"/>
        </w:rPr>
        <w:t>refers to the extent to which the user considers that using a particular technology will improve its performance.</w:t>
      </w:r>
      <w:r w:rsidR="0034158C">
        <w:rPr>
          <w:lang w:val="en"/>
        </w:rPr>
        <w:t xml:space="preserve"> </w:t>
      </w:r>
      <w:r w:rsidRPr="00F5435B">
        <w:rPr>
          <w:lang w:val="en"/>
        </w:rPr>
        <w:t>The relative advantage can be seen from the extent to which an innovation is considered better than the idea it replaces</w:t>
      </w:r>
      <w:r w:rsidR="0034158C">
        <w:rPr>
          <w:lang w:val="en"/>
        </w:rPr>
        <w:t xml:space="preserve"> </w:t>
      </w:r>
      <w:r w:rsidRPr="00F5435B">
        <w:rPr>
          <w:lang w:val="en"/>
        </w:rPr>
        <w:fldChar w:fldCharType="begin"/>
      </w:r>
      <w:r w:rsidR="00B017D8">
        <w:rPr>
          <w:lang w:val="en"/>
        </w:rPr>
        <w:instrText xml:space="preserve"> ADDIN EN.CITE &lt;EndNote&gt;&lt;Cite&gt;&lt;Author&gt;Religia&lt;/Author&gt;&lt;Year&gt;2020&lt;/Year&gt;&lt;RecNum&gt;20&lt;/RecNum&gt;&lt;DisplayText&gt;[18]&lt;/DisplayText&gt;&lt;record&gt;&lt;rec-number&gt;20&lt;/rec-number&gt;&lt;foreign-keys&gt;&lt;key app="EN" db-id="p0d95xw9vrwdx5ee29q5pfrwxftzdx2afftf" timestamp="1663819185"&gt;20&lt;/key&gt;&lt;/foreign-keys&gt;&lt;ref-type name="Conference Paper"&gt;47&lt;/ref-type&gt;&lt;contributors&gt;&lt;authors&gt;&lt;author&gt;Yoga Religia&lt;/author&gt;&lt;author&gt;Surachman&lt;/author&gt;&lt;author&gt;Fatchur Rohman&lt;/author&gt;&lt;author&gt;Nur Khusniyah Indrawati&lt;/author&gt;&lt;/authors&gt;&lt;/contributors&gt;&lt;titles&gt;&lt;title&gt;E-commerce adoption in SMEs: a literature review&lt;/title&gt;&lt;secondary-title&gt;Incess 2020&lt;/secondary-title&gt;&lt;/titles&gt;&lt;dates&gt;&lt;year&gt;2020&lt;/year&gt;&lt;/dates&gt;&lt;pub-location&gt;Bekasi, Indonesia&lt;/pub-location&gt;&lt;urls&gt;&lt;/urls&gt;&lt;electronic-resource-num&gt;10.4108/eai.17-7-2020.2302969&lt;/electronic-resource-num&gt;&lt;/record&gt;&lt;/Cite&gt;&lt;/EndNote&gt;</w:instrText>
      </w:r>
      <w:r w:rsidRPr="00F5435B">
        <w:rPr>
          <w:lang w:val="en"/>
        </w:rPr>
        <w:fldChar w:fldCharType="separate"/>
      </w:r>
      <w:r w:rsidR="00B017D8">
        <w:rPr>
          <w:noProof/>
          <w:lang w:val="en"/>
        </w:rPr>
        <w:t>[18]</w:t>
      </w:r>
      <w:r w:rsidRPr="00F5435B">
        <w:rPr>
          <w:lang w:val="en"/>
        </w:rPr>
        <w:fldChar w:fldCharType="end"/>
      </w:r>
      <w:r w:rsidR="0034158C">
        <w:rPr>
          <w:lang w:val="en"/>
        </w:rPr>
        <w:t>.</w:t>
      </w:r>
      <w:r w:rsidRPr="00F5435B">
        <w:rPr>
          <w:lang w:val="en"/>
        </w:rPr>
        <w:t xml:space="preserve">  Compatibility refers  to the extent to which an innovation is considered  in accordance with the values that exist in the organization </w:t>
      </w:r>
      <w:r w:rsidRPr="00F5435B">
        <w:rPr>
          <w:lang w:val="en"/>
        </w:rPr>
        <w:fldChar w:fldCharType="begin"/>
      </w:r>
      <w:r w:rsidR="00B017D8">
        <w:rPr>
          <w:lang w:val="en"/>
        </w:rPr>
        <w:instrText xml:space="preserve"> ADDIN EN.CITE &lt;EndNote&gt;&lt;Cite&gt;&lt;Author&gt;Khwaji&lt;/Author&gt;&lt;Year&gt;2022&lt;/Year&gt;&lt;RecNum&gt;41&lt;/RecNum&gt;&lt;DisplayText&gt;[40]&lt;/DisplayText&gt;&lt;record&gt;&lt;rec-number&gt;41&lt;/rec-number&gt;&lt;foreign-keys&gt;&lt;key app="EN" db-id="p0d95xw9vrwdx5ee29q5pfrwxftzdx2afftf" timestamp="1664183588"&gt;41&lt;/key&gt;&lt;/foreign-keys&gt;&lt;ref-type name="Conference Proceedings"&gt;10&lt;/ref-type&gt;&lt;contributors&gt;&lt;authors&gt;&lt;author&gt;Adel Khwaji&lt;/author&gt;&lt;author&gt;Yaser Alsahafi&lt;/author&gt;&lt;author&gt;Farookh Khadeer Hussain &lt;/author&gt;&lt;/authors&gt;&lt;/contributors&gt;&lt;titles&gt;&lt;title&gt;Conceptual Framework of Blockchain Technology Adoption in Saudi Public Hospitals Using TOE Framework&lt;/title&gt;&lt;secondary-title&gt;International Conference on Network-Based Information Systems&lt;/secondary-title&gt;&lt;/titles&gt;&lt;pages&gt;78–89&lt;/pages&gt;&lt;dates&gt;&lt;year&gt;2022&lt;/year&gt;&lt;/dates&gt;&lt;pub-location&gt;Kwansei Gakuin University, Japan&lt;/pub-location&gt;&lt;publisher&gt;Springer, Cham&lt;/publisher&gt;&lt;urls&gt;&lt;/urls&gt;&lt;electronic-resource-num&gt;10.1007/978-3-031-14314-4_8&lt;/electronic-resource-num&gt;&lt;/record&gt;&lt;/Cite&gt;&lt;/EndNote&gt;</w:instrText>
      </w:r>
      <w:r w:rsidRPr="00F5435B">
        <w:rPr>
          <w:lang w:val="en"/>
        </w:rPr>
        <w:fldChar w:fldCharType="separate"/>
      </w:r>
      <w:r w:rsidR="00B017D8">
        <w:rPr>
          <w:noProof/>
          <w:lang w:val="en"/>
        </w:rPr>
        <w:t>[40]</w:t>
      </w:r>
      <w:r w:rsidRPr="00F5435B">
        <w:rPr>
          <w:lang w:val="en"/>
        </w:rPr>
        <w:fldChar w:fldCharType="end"/>
      </w:r>
      <w:r w:rsidR="0034158C">
        <w:rPr>
          <w:lang w:val="en"/>
        </w:rPr>
        <w:t>.</w:t>
      </w:r>
      <w:r w:rsidRPr="00F5435B">
        <w:rPr>
          <w:lang w:val="en"/>
        </w:rPr>
        <w:t xml:space="preserve">  Severalprevious studies  have mentioned that technology has asignificant influence on e-commerce adoption </w:t>
      </w:r>
      <w:r w:rsidRPr="00F5435B">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[15-17]</w:t>
      </w:r>
      <w:r w:rsidRPr="00F5435B">
        <w:rPr>
          <w:lang w:val="en"/>
        </w:rPr>
        <w:fldChar w:fldCharType="end"/>
      </w:r>
      <w:r w:rsidR="0034158C">
        <w:rPr>
          <w:lang w:val="en"/>
        </w:rPr>
        <w:t>.</w:t>
      </w:r>
      <w:r w:rsidRPr="00F5435B">
        <w:rPr>
          <w:lang w:val="en"/>
        </w:rPr>
        <w:t xml:space="preserve">  When e-commerce  technology  is considered easy  to use, MSMEs will be more likely toadopt e-commerce</w:t>
      </w:r>
      <w:r w:rsidRPr="00F5435B">
        <w:rPr>
          <w:noProof/>
          <w:lang w:val="en"/>
        </w:rPr>
        <w:t xml:space="preserve"> </w:t>
      </w:r>
      <w:r w:rsidRPr="00F5435B">
        <w:rPr>
          <w:lang w:val="en"/>
        </w:rPr>
        <w:fldChar w:fldCharType="begin"/>
      </w:r>
      <w:r w:rsidR="00B017D8">
        <w:rPr>
          <w:lang w:val="en"/>
        </w:rPr>
        <w:instrText xml:space="preserve"> ADDIN EN.CITE &lt;EndNote&gt;&lt;Cite&gt;&lt;Author&gt;Religia&lt;/Author&gt;&lt;Year&gt;2020&lt;/Year&gt;&lt;RecNum&gt;20&lt;/RecNum&gt;&lt;DisplayText&gt;[18]&lt;/DisplayText&gt;&lt;record&gt;&lt;rec-number&gt;20&lt;/rec-number&gt;&lt;foreign-keys&gt;&lt;key app="EN" db-id="p0d95xw9vrwdx5ee29q5pfrwxftzdx2afftf" timestamp="1663819185"&gt;20&lt;/key&gt;&lt;/foreign-keys&gt;&lt;ref-type name="Conference Paper"&gt;47&lt;/ref-type&gt;&lt;contributors&gt;&lt;authors&gt;&lt;author&gt;Yoga Religia&lt;/author&gt;&lt;author&gt;Surachman&lt;/author&gt;&lt;author&gt;Fatchur Rohman&lt;/author&gt;&lt;author&gt;Nur Khusniyah Indrawati&lt;/author&gt;&lt;/authors&gt;&lt;/contributors&gt;&lt;titles&gt;&lt;title&gt;E-commerce adoption in SMEs: a literature review&lt;/title&gt;&lt;secondary-title&gt;Incess 2020&lt;/secondary-title&gt;&lt;/titles&gt;&lt;dates&gt;&lt;year&gt;2020&lt;/year&gt;&lt;/dates&gt;&lt;pub-location&gt;Bekasi, Indonesia&lt;/pub-location&gt;&lt;urls&gt;&lt;/urls&gt;&lt;electronic-resource-num&gt;10.4108/eai.17-7-2020.2302969&lt;/electronic-resource-num&gt;&lt;/record&gt;&lt;/Cite&gt;&lt;/EndNote&gt;</w:instrText>
      </w:r>
      <w:r w:rsidRPr="00F5435B">
        <w:rPr>
          <w:lang w:val="en"/>
        </w:rPr>
        <w:fldChar w:fldCharType="separate"/>
      </w:r>
      <w:r w:rsidR="00B017D8">
        <w:rPr>
          <w:noProof/>
          <w:lang w:val="en"/>
        </w:rPr>
        <w:t>[18]</w:t>
      </w:r>
      <w:r w:rsidRPr="00F5435B">
        <w:rPr>
          <w:lang w:val="en"/>
        </w:rPr>
        <w:fldChar w:fldCharType="end"/>
      </w:r>
      <w:r w:rsidR="0034158C">
        <w:rPr>
          <w:lang w:val="en"/>
        </w:rPr>
        <w:t xml:space="preserve">. </w:t>
      </w:r>
      <w:r w:rsidRPr="00F5435B">
        <w:rPr>
          <w:lang w:val="en"/>
        </w:rPr>
        <w:t>Based on previous studies, it will be hypothesized:</w:t>
      </w: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4472"/>
      </w:tblGrid>
      <w:tr w:rsidR="00A72FAA" w:rsidRPr="00A72FAA" w14:paraId="5534531A" w14:textId="77777777" w:rsidTr="00A72FAA">
        <w:tc>
          <w:tcPr>
            <w:tcW w:w="563" w:type="pct"/>
          </w:tcPr>
          <w:p w14:paraId="00660734" w14:textId="77777777" w:rsidR="00A72FAA" w:rsidRPr="00A72FAA" w:rsidRDefault="00A72FAA" w:rsidP="00A72FAA">
            <w:pPr>
              <w:rPr>
                <w:sz w:val="20"/>
                <w:szCs w:val="20"/>
              </w:rPr>
            </w:pPr>
            <w:r w:rsidRPr="00A72FAA">
              <w:rPr>
                <w:sz w:val="20"/>
                <w:szCs w:val="20"/>
                <w:lang w:val="en"/>
              </w:rPr>
              <w:t>H1 :</w:t>
            </w:r>
          </w:p>
        </w:tc>
        <w:tc>
          <w:tcPr>
            <w:tcW w:w="4438" w:type="pct"/>
          </w:tcPr>
          <w:p w14:paraId="652EF330" w14:textId="77777777" w:rsidR="00A72FAA" w:rsidRPr="00A72FAA" w:rsidRDefault="00A72FAA" w:rsidP="00A72FAA">
            <w:pPr>
              <w:ind w:firstLine="41"/>
              <w:jc w:val="both"/>
              <w:rPr>
                <w:i/>
                <w:iCs/>
                <w:sz w:val="20"/>
                <w:szCs w:val="20"/>
              </w:rPr>
            </w:pPr>
            <w:r w:rsidRPr="00A72FAA">
              <w:rPr>
                <w:i/>
                <w:iCs/>
                <w:sz w:val="20"/>
                <w:szCs w:val="20"/>
                <w:lang w:val="en"/>
              </w:rPr>
              <w:t>Technology has a significant influence on the adoption of e-commerce by MSMEs</w:t>
            </w:r>
          </w:p>
        </w:tc>
      </w:tr>
    </w:tbl>
    <w:p w14:paraId="5364EC6D" w14:textId="77777777" w:rsidR="00A72FAA" w:rsidRPr="00F5435B" w:rsidRDefault="00A72FAA" w:rsidP="00A72FAA">
      <w:pPr>
        <w:ind w:firstLine="284"/>
        <w:jc w:val="both"/>
        <w:rPr>
          <w:b/>
          <w:bCs/>
        </w:rPr>
      </w:pPr>
    </w:p>
    <w:p w14:paraId="61CF0596" w14:textId="0CCFDC93" w:rsidR="00A72FAA" w:rsidRPr="00A72FAA" w:rsidRDefault="00A72FAA" w:rsidP="00A72FAA">
      <w:pPr>
        <w:jc w:val="both"/>
      </w:pPr>
      <w:r w:rsidRPr="00A72FAA">
        <w:rPr>
          <w:lang w:val="en"/>
        </w:rPr>
        <w:t>2.b. Organization</w:t>
      </w:r>
    </w:p>
    <w:p w14:paraId="5E162C39" w14:textId="08E30D16" w:rsidR="00A72FAA" w:rsidRPr="00F5435B" w:rsidRDefault="00A72FAA" w:rsidP="00A72FAA">
      <w:pPr>
        <w:ind w:firstLine="284"/>
        <w:jc w:val="both"/>
      </w:pPr>
      <w:r w:rsidRPr="00F5435B">
        <w:rPr>
          <w:lang w:val="en"/>
        </w:rPr>
        <w:t xml:space="preserve">The second factor of the TOE framework is organization. Organization refers to the characteristics and resources of an organization in the adoption of technology.  According  to </w:t>
      </w:r>
      <w:r w:rsidRPr="00F5435B">
        <w:rPr>
          <w:lang w:val="en"/>
        </w:rPr>
        <w:fldChar w:fldCharType="begin"/>
      </w:r>
      <w:r w:rsidR="00B017D8">
        <w:rPr>
          <w:lang w:val="en"/>
        </w:rPr>
        <w:instrText xml:space="preserve"> ADDIN EN.CITE &lt;EndNote&gt;&lt;Cite AuthorYear="1"&gt;&lt;Author&gt;Yeng&lt;/Author&gt;&lt;Year&gt;2015&lt;/Year&gt;&lt;RecNum&gt;21&lt;/RecNum&gt;&lt;DisplayText&gt;Yeng, et al. [19]&lt;/DisplayText&gt;&lt;record&gt;&lt;rec-number&gt;21&lt;/rec-number&gt;&lt;foreign-keys&gt;&lt;key app="EN" db-id="p0d95xw9vrwdx5ee29q5pfrwxftzdx2afftf" timestamp="1663819651"&gt;21&lt;/key&gt;&lt;/foreign-keys&gt;&lt;ref-type name="Journal Article"&gt;17&lt;/ref-type&gt;&lt;contributors&gt;&lt;authors&gt;&lt;author&gt;S. K. Yeng&lt;/author&gt;&lt;author&gt;A. Osman&lt;/author&gt;&lt;author&gt;O. Y. Haji&lt;/author&gt;&lt;author&gt;M. Safizal&lt;/author&gt;&lt;/authors&gt;&lt;/contributors&gt;&lt;titles&gt;&lt;title&gt;E-Commerce adoption among Small and Medium Enterprises (SMEs) in Northern State of Malaysia&lt;/title&gt;&lt;secondary-title&gt;Mediterranean Journal of Social Sciences&lt;/secondary-title&gt;&lt;/titles&gt;&lt;periodical&gt;&lt;full-title&gt;Mediterranean Journal of Social Sciences&lt;/full-title&gt;&lt;/periodical&gt;&lt;pages&gt;37-43&lt;/pages&gt;&lt;volume&gt;6&lt;/volume&gt;&lt;number&gt;5&lt;/number&gt;&lt;dates&gt;&lt;year&gt;2015&lt;/year&gt;&lt;/dates&gt;&lt;urls&gt;&lt;/urls&gt;&lt;electronic-resource-num&gt;10.5901/mjss.2015.v6n5p37&lt;/electronic-resource-num&gt;&lt;/record&gt;&lt;/Cite&gt;&lt;/EndNote&gt;</w:instrText>
      </w:r>
      <w:r w:rsidRPr="00F5435B">
        <w:rPr>
          <w:lang w:val="en"/>
        </w:rPr>
        <w:fldChar w:fldCharType="separate"/>
      </w:r>
      <w:r w:rsidR="00B017D8">
        <w:rPr>
          <w:noProof/>
          <w:lang w:val="en"/>
        </w:rPr>
        <w:t>Yeng, et al. [19]</w:t>
      </w:r>
      <w:r w:rsidRPr="00F5435B">
        <w:rPr>
          <w:lang w:val="en"/>
        </w:rPr>
        <w:fldChar w:fldCharType="end"/>
      </w:r>
      <w:r w:rsidRPr="00F5435B">
        <w:rPr>
          <w:lang w:val="en"/>
        </w:rPr>
        <w:t xml:space="preserve">, organizational characteristics  are the most widely used factor to explain the adoption of innovation by MSMEs.  Organizations can be explained through indicators of organizational readiness and top management support </w:t>
      </w:r>
      <w:r w:rsidRPr="00F5435B">
        <w:rPr>
          <w:lang w:val="en"/>
        </w:rPr>
        <w:fldChar w:fldCharType="begin"/>
      </w:r>
      <w:r w:rsidR="00B017D8">
        <w:rPr>
          <w:lang w:val="en"/>
        </w:rPr>
        <w:instrText xml:space="preserve"> ADDIN EN.CITE &lt;EndNote&gt;&lt;Cite&gt;&lt;Author&gt;Chau&lt;/Author&gt;&lt;Year&gt;2018&lt;/Year&gt;&lt;RecNum&gt;39&lt;/RecNum&gt;&lt;DisplayText&gt;[37, 38]&lt;/DisplayText&gt;&lt;record&gt;&lt;rec-number&gt;39&lt;/rec-number&gt;&lt;foreign-keys&gt;&lt;key app="EN" db-id="p0d95xw9vrwdx5ee29q5pfrwxftzdx2afftf" timestamp="1664176211"&gt;39&lt;/key&gt;&lt;/foreign-keys&gt;&lt;ref-type name="Journal Article"&gt;17&lt;/ref-type&gt;&lt;contributors&gt;&lt;authors&gt;&lt;author&gt;Ngoc Tuan Chau&lt;/author&gt;&lt;author&gt;Hepu Deng&lt;/author&gt;&lt;/authors&gt;&lt;/contributors&gt;&lt;titles&gt;&lt;title&gt;Critical determinants for mobile commerce adoption in Vietnamese SMEs: a conceptual framework&lt;/title&gt;&lt;secondary-title&gt;Procedia Computer Science&lt;/secondary-title&gt;&lt;/titles&gt;&lt;periodical&gt;&lt;full-title&gt;Procedia Computer Science&lt;/full-title&gt;&lt;/periodical&gt;&lt;pages&gt;433-440&lt;/pages&gt;&lt;volume&gt;138&lt;/volume&gt;&lt;number&gt;1&lt;/number&gt;&lt;dates&gt;&lt;year&gt;2018&lt;/year&gt;&lt;/dates&gt;&lt;urls&gt;&lt;/urls&gt;&lt;/record&gt;&lt;/Cite&gt;&lt;Cite&gt;&lt;Author&gt;Abed&lt;/Author&gt;&lt;Year&gt;2020&lt;/Year&gt;&lt;RecNum&gt;38&lt;/RecNum&gt;&lt;record&gt;&lt;rec-number&gt;38&lt;/rec-number&gt;&lt;foreign-keys&gt;&lt;key app="EN" db-id="p0d95xw9vrwdx5ee29q5pfrwxftzdx2afftf" timestamp="1664175795"&gt;38&lt;/key&gt;&lt;/foreign-keys&gt;&lt;ref-type name="Journal Article"&gt;17&lt;/ref-type&gt;&lt;contributors&gt;&lt;authors&gt;&lt;author&gt;Salma S. Abed&lt;/author&gt;&lt;/authors&gt;&lt;/contributors&gt;&lt;titles&gt;&lt;title&gt;Social commerce adoption using TOE framework: An empirical investigation of Saudi Arabian SMEs&lt;/title&gt;&lt;secondary-title&gt;International Journal of Information Management&lt;/secondary-title&gt;&lt;/titles&gt;&lt;periodical&gt;&lt;full-title&gt;International Journal of Information Management&lt;/full-title&gt;&lt;/periodical&gt;&lt;pages&gt;102118&lt;/pages&gt;&lt;volume&gt;53&lt;/volume&gt;&lt;number&gt;1&lt;/number&gt;&lt;dates&gt;&lt;year&gt;2020&lt;/year&gt;&lt;/dates&gt;&lt;urls&gt;&lt;/urls&gt;&lt;electronic-resource-num&gt;10.1016/j.ijinfomgt.2020.102118&lt;/electronic-resource-num&gt;&lt;/record&gt;&lt;/Cite&gt;&lt;/EndNote&gt;</w:instrText>
      </w:r>
      <w:r w:rsidRPr="00F5435B">
        <w:rPr>
          <w:lang w:val="en"/>
        </w:rPr>
        <w:fldChar w:fldCharType="separate"/>
      </w:r>
      <w:r w:rsidR="00B017D8">
        <w:rPr>
          <w:noProof/>
          <w:lang w:val="en"/>
        </w:rPr>
        <w:t>[37, 38]</w:t>
      </w:r>
      <w:r w:rsidRPr="00F5435B">
        <w:rPr>
          <w:lang w:val="en"/>
        </w:rPr>
        <w:fldChar w:fldCharType="end"/>
      </w:r>
      <w:r w:rsidRPr="00F5435B">
        <w:rPr>
          <w:lang w:val="en"/>
        </w:rPr>
        <w:t>.  Organizational readiness refers to the level of technical and financial resources available in the organization to adopt new innovative technologies</w:t>
      </w:r>
      <w:r w:rsidR="0034158C">
        <w:rPr>
          <w:lang w:val="en"/>
        </w:rPr>
        <w:t xml:space="preserve"> </w:t>
      </w:r>
      <w:r w:rsidRPr="00F5435B">
        <w:rPr>
          <w:lang w:val="en"/>
        </w:rPr>
        <w:fldChar w:fldCharType="begin"/>
      </w:r>
      <w:r w:rsidR="00B017D8">
        <w:rPr>
          <w:lang w:val="en"/>
        </w:rPr>
        <w:instrText xml:space="preserve"> ADDIN EN.CITE &lt;EndNote&gt;&lt;Cite&gt;&lt;Author&gt;Chwelos&lt;/Author&gt;&lt;Year&gt;2001&lt;/Year&gt;&lt;RecNum&gt;42&lt;/RecNum&gt;&lt;DisplayText&gt;[41]&lt;/DisplayText&gt;&lt;record&gt;&lt;rec-number&gt;42&lt;/rec-number&gt;&lt;foreign-keys&gt;&lt;key app="EN" db-id="p0d95xw9vrwdx5ee29q5pfrwxftzdx2afftf" timestamp="1664189311"&gt;42&lt;/key&gt;&lt;/foreign-keys&gt;&lt;ref-type name="Journal Article"&gt;17&lt;/ref-type&gt;&lt;contributors&gt;&lt;authors&gt;&lt;author&gt;Paul Chwelos&lt;/author&gt;&lt;author&gt;Izak Benbasat&lt;/author&gt;&lt;author&gt;Albert S. Dexter&lt;/author&gt;&lt;/authors&gt;&lt;/contributors&gt;&lt;titles&gt;&lt;title&gt;Empirical test of an electronic data interchange adoption model&lt;/title&gt;&lt;secondary-title&gt;Information Systems Research&lt;/secondary-title&gt;&lt;/titles&gt;&lt;periodical&gt;&lt;full-title&gt;Information Systems Research&lt;/full-title&gt;&lt;/periodical&gt;&lt;pages&gt;304–321&lt;/pages&gt;&lt;volume&gt;12&lt;/volume&gt;&lt;number&gt;3&lt;/number&gt;&lt;dates&gt;&lt;year&gt;2001&lt;/year&gt;&lt;/dates&gt;&lt;urls&gt;&lt;/urls&gt;&lt;/record&gt;&lt;/Cite&gt;&lt;/EndNote&gt;</w:instrText>
      </w:r>
      <w:r w:rsidRPr="00F5435B">
        <w:rPr>
          <w:lang w:val="en"/>
        </w:rPr>
        <w:fldChar w:fldCharType="separate"/>
      </w:r>
      <w:r w:rsidR="00B017D8">
        <w:rPr>
          <w:noProof/>
          <w:lang w:val="en"/>
        </w:rPr>
        <w:t>[41]</w:t>
      </w:r>
      <w:r w:rsidRPr="00F5435B">
        <w:rPr>
          <w:lang w:val="en"/>
        </w:rPr>
        <w:fldChar w:fldCharType="end"/>
      </w:r>
      <w:r w:rsidR="0034158C">
        <w:rPr>
          <w:lang w:val="en"/>
        </w:rPr>
        <w:t>.</w:t>
      </w:r>
      <w:r w:rsidRPr="00F5435B">
        <w:rPr>
          <w:lang w:val="en"/>
        </w:rPr>
        <w:t xml:space="preserve"> Explains that top management support refers to  the degree to which managers understand and treat the  technological capabilities of the new technologies to be adopted </w:t>
      </w:r>
      <w:r w:rsidRPr="00F5435B">
        <w:rPr>
          <w:lang w:val="en"/>
        </w:rPr>
        <w:fldChar w:fldCharType="begin"/>
      </w:r>
      <w:r w:rsidR="00B017D8">
        <w:rPr>
          <w:lang w:val="en"/>
        </w:rPr>
        <w:instrText xml:space="preserve"> ADDIN EN.CITE &lt;EndNote&gt;&lt;Cite&gt;&lt;Author&gt;Maroufkhani&lt;/Author&gt;&lt;Year&gt;2022&lt;/Year&gt;&lt;RecNum&gt;43&lt;/RecNum&gt;&lt;DisplayText&gt;[42]&lt;/DisplayText&gt;&lt;record&gt;&lt;rec-number&gt;43&lt;/rec-number&gt;&lt;foreign-keys&gt;&lt;key app="EN" db-id="p0d95xw9vrwdx5ee29q5pfrwxftzdx2afftf" timestamp="1664190113"&gt;43&lt;/key&gt;&lt;/foreign-keys&gt;&lt;ref-type name="Journal Article"&gt;17&lt;/ref-type&gt;&lt;contributors&gt;&lt;authors&gt;&lt;author&gt;Parisa Maroufkhani&lt;/author&gt;&lt;author&gt;Mohammad Iranmanesh&lt;/author&gt;&lt;author&gt;Morteza Ghobakhloo&lt;/author&gt;&lt;/authors&gt;&lt;/contributors&gt;&lt;titles&gt;&lt;title&gt;Determinants of big data analytics adoption in small and medium sized enterprises (SMEs)&lt;/title&gt;&lt;secondary-title&gt;Industrial Management &amp;amp; Data Systems&lt;/secondary-title&gt;&lt;/titles&gt;&lt;periodical&gt;&lt;full-title&gt;Industrial Management &amp;amp; Data Systems&lt;/full-title&gt;&lt;/periodical&gt;&lt;pages&gt;1-24&lt;/pages&gt;&lt;volume&gt;122&lt;/volume&gt;&lt;number&gt;9&lt;/number&gt;&lt;dates&gt;&lt;year&gt;2022&lt;/year&gt;&lt;/dates&gt;&lt;urls&gt;&lt;/urls&gt;&lt;electronic-resource-num&gt;10.1108/IMDS-11-2021-0695&lt;/electronic-resource-num&gt;&lt;/record&gt;&lt;/Cite&gt;&lt;/EndNote&gt;</w:instrText>
      </w:r>
      <w:r w:rsidRPr="00F5435B">
        <w:rPr>
          <w:lang w:val="en"/>
        </w:rPr>
        <w:fldChar w:fldCharType="separate"/>
      </w:r>
      <w:r w:rsidR="00B017D8">
        <w:rPr>
          <w:noProof/>
          <w:lang w:val="en"/>
        </w:rPr>
        <w:t>[42]</w:t>
      </w:r>
      <w:r w:rsidRPr="00F5435B">
        <w:rPr>
          <w:lang w:val="en"/>
        </w:rPr>
        <w:fldChar w:fldCharType="end"/>
      </w:r>
      <w:r w:rsidR="0034158C">
        <w:rPr>
          <w:lang w:val="en"/>
        </w:rPr>
        <w:t>.</w:t>
      </w:r>
      <w:r w:rsidRPr="00F5435B">
        <w:rPr>
          <w:lang w:val="en"/>
        </w:rPr>
        <w:t xml:space="preserve"> Previous research has found that organizations have asignificant influence on e-commerce adoption </w:t>
      </w:r>
      <w:r w:rsidRPr="00F5435B">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[15-17]</w:t>
      </w:r>
      <w:r w:rsidRPr="00F5435B">
        <w:rPr>
          <w:lang w:val="en"/>
        </w:rPr>
        <w:fldChar w:fldCharType="end"/>
      </w:r>
      <w:r w:rsidR="0034158C">
        <w:rPr>
          <w:lang w:val="en"/>
        </w:rPr>
        <w:t xml:space="preserve">. </w:t>
      </w:r>
      <w:r w:rsidRPr="00F5435B">
        <w:rPr>
          <w:lang w:val="en"/>
        </w:rPr>
        <w:t>Based on previous research, it will be hypothesized:</w:t>
      </w: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4472"/>
      </w:tblGrid>
      <w:tr w:rsidR="00A72FAA" w:rsidRPr="00A72FAA" w14:paraId="6A4230EA" w14:textId="77777777" w:rsidTr="00A72FAA">
        <w:tc>
          <w:tcPr>
            <w:tcW w:w="563" w:type="pct"/>
          </w:tcPr>
          <w:p w14:paraId="13AB73A8" w14:textId="77777777" w:rsidR="00A72FAA" w:rsidRPr="00A72FAA" w:rsidRDefault="00A72FAA" w:rsidP="00A72FAA">
            <w:pPr>
              <w:rPr>
                <w:sz w:val="20"/>
                <w:szCs w:val="20"/>
                <w:lang w:val="en"/>
              </w:rPr>
            </w:pPr>
            <w:r w:rsidRPr="00A72FAA">
              <w:rPr>
                <w:sz w:val="20"/>
                <w:szCs w:val="20"/>
                <w:lang w:val="en"/>
              </w:rPr>
              <w:t>H2 :</w:t>
            </w:r>
          </w:p>
        </w:tc>
        <w:tc>
          <w:tcPr>
            <w:tcW w:w="4438" w:type="pct"/>
          </w:tcPr>
          <w:p w14:paraId="3380AB8E" w14:textId="77777777" w:rsidR="00A72FAA" w:rsidRPr="00A72FAA" w:rsidRDefault="00A72FAA" w:rsidP="00A72FAA">
            <w:pPr>
              <w:jc w:val="both"/>
              <w:rPr>
                <w:i/>
                <w:iCs/>
                <w:sz w:val="20"/>
                <w:szCs w:val="20"/>
                <w:lang w:val="en"/>
              </w:rPr>
            </w:pPr>
            <w:r w:rsidRPr="00A72FAA">
              <w:rPr>
                <w:i/>
                <w:iCs/>
                <w:sz w:val="20"/>
                <w:szCs w:val="20"/>
                <w:lang w:val="en"/>
              </w:rPr>
              <w:t>Organizations have a significant influence on the adoption of e-commerce by MSMEs</w:t>
            </w:r>
          </w:p>
        </w:tc>
      </w:tr>
    </w:tbl>
    <w:p w14:paraId="085B620B" w14:textId="0979BFD1" w:rsidR="00A72FAA" w:rsidRDefault="00A72FAA" w:rsidP="00A72FAA">
      <w:pPr>
        <w:ind w:firstLine="284"/>
        <w:jc w:val="both"/>
        <w:rPr>
          <w:b/>
          <w:bCs/>
        </w:rPr>
      </w:pPr>
    </w:p>
    <w:p w14:paraId="1EC05898" w14:textId="77777777" w:rsidR="0034158C" w:rsidRPr="00F5435B" w:rsidRDefault="0034158C" w:rsidP="00A72FAA">
      <w:pPr>
        <w:ind w:firstLine="284"/>
        <w:jc w:val="both"/>
        <w:rPr>
          <w:b/>
          <w:bCs/>
        </w:rPr>
      </w:pPr>
    </w:p>
    <w:p w14:paraId="34CCFC17" w14:textId="46867D3B" w:rsidR="00A72FAA" w:rsidRPr="00F5435B" w:rsidRDefault="00A72FAA" w:rsidP="00A72FAA">
      <w:pPr>
        <w:rPr>
          <w:b/>
          <w:bCs/>
          <w:i/>
          <w:iCs/>
        </w:rPr>
      </w:pPr>
      <w:r w:rsidRPr="00A72FAA">
        <w:rPr>
          <w:lang w:val="en"/>
        </w:rPr>
        <w:t xml:space="preserve">2.c. Environment </w:t>
      </w:r>
      <w:r>
        <w:rPr>
          <w:lang w:val="en"/>
        </w:rPr>
        <w:t>during Pandemic</w:t>
      </w:r>
    </w:p>
    <w:p w14:paraId="36EFCBC2" w14:textId="556F808E" w:rsidR="00A72FAA" w:rsidRPr="00F5435B" w:rsidRDefault="00A72FAA" w:rsidP="00A72FAA">
      <w:pPr>
        <w:ind w:firstLine="284"/>
        <w:jc w:val="both"/>
      </w:pPr>
      <w:r w:rsidRPr="00F5435B">
        <w:rPr>
          <w:lang w:val="en"/>
        </w:rPr>
        <w:t>The third factor of the TOE framework is the environment. Larch refers to external pressures and supports that affect the adoption of technology</w:t>
      </w:r>
      <w:r w:rsidR="0034158C">
        <w:rPr>
          <w:lang w:val="en"/>
        </w:rPr>
        <w:t xml:space="preserve">. </w:t>
      </w:r>
      <w:r w:rsidRPr="00F5435B">
        <w:rPr>
          <w:lang w:val="en"/>
        </w:rPr>
        <w:t xml:space="preserve">Several studies state that the environment can be seen from indicators of competitive pressure and consumer pressure during the pandemic </w:t>
      </w:r>
      <w:r w:rsidRPr="00F5435B">
        <w:rPr>
          <w:lang w:val="en"/>
        </w:rPr>
        <w:fldChar w:fldCharType="begin">
          <w:fldData xml:space="preserve">PEVuZE5vdGU+PENpdGU+PEF1dGhvcj5BYmVkPC9BdXRob3I+PFllYXI+MjAyMDwvWWVhcj48UmVj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</w:fldData>
        </w:fldChar>
      </w:r>
      <w:r w:rsidR="00B017D8">
        <w:rPr>
          <w:lang w:val="en"/>
        </w:rPr>
        <w:instrText xml:space="preserve"> ADDIN EN.CITE </w:instrText>
      </w:r>
      <w:r w:rsidR="00B017D8">
        <w:rPr>
          <w:lang w:val="en"/>
        </w:rPr>
        <w:fldChar w:fldCharType="begin">
          <w:fldData xml:space="preserve">PEVuZE5vdGU+PENpdGU+PEF1dGhvcj5BYmVkPC9BdXRob3I+PFllYXI+MjAyMDwvWWVhcj48UmVj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[24, 37, 38]</w:t>
      </w:r>
      <w:r w:rsidRPr="00F5435B">
        <w:rPr>
          <w:lang w:val="en"/>
        </w:rPr>
        <w:fldChar w:fldCharType="end"/>
      </w:r>
      <w:r w:rsidRPr="00F5435B">
        <w:rPr>
          <w:lang w:val="en"/>
        </w:rPr>
        <w:t xml:space="preserve">. Competitive pressure refers to  the pressure experienced by MSMEs from similar business competitors who have adopted e-commerce to obtain a competitive advantagef </w:t>
      </w:r>
      <w:r w:rsidRPr="00F5435B">
        <w:rPr>
          <w:lang w:val="en"/>
        </w:rPr>
        <w:fldChar w:fldCharType="begin"/>
      </w:r>
      <w:r w:rsidR="00B017D8">
        <w:rPr>
          <w:lang w:val="en"/>
        </w:rPr>
        <w:instrText xml:space="preserve"> ADDIN EN.CITE &lt;EndNote&gt;&lt;Cite&gt;&lt;Author&gt;Religia&lt;/Author&gt;&lt;Year&gt;2020&lt;/Year&gt;&lt;RecNum&gt;19&lt;/RecNum&gt;&lt;DisplayText&gt;[22]&lt;/DisplayText&gt;&lt;record&gt;&lt;rec-number&gt;19&lt;/rec-number&gt;&lt;foreign-keys&gt;&lt;key app="EN" db-id="p0d95xw9vrwdx5ee29q5pfrwxftzdx2afftf" timestamp="1663658438"&gt;19&lt;/key&gt;&lt;/foreign-keys&gt;&lt;ref-type name="Journal Article"&gt;17&lt;/ref-type&gt;&lt;contributors&gt;&lt;authors&gt;&lt;author&gt;Yoga Religia&lt;/author&gt;&lt;author&gt;Surachman&lt;/author&gt;&lt;author&gt;Fatchur Rohman&lt;/author&gt;&lt;author&gt;Nur K. Indrawati&lt;/author&gt;&lt;/authors&gt;&lt;/contributors&gt;&lt;titles&gt;&lt;title&gt;The antecendence of e-commerce adoption by micro, small, and medium sized enterprise (MSME) with e-commerce training as moderation&lt;/title&gt;&lt;secondary-title&gt;Solid State Technology&lt;/secondary-title&gt;&lt;/titles&gt;&lt;periodical&gt;&lt;full-title&gt;Solid State Technology&lt;/full-title&gt;&lt;/periodical&gt;&lt;pages&gt;335-346&lt;/pages&gt;&lt;volume&gt;63&lt;/volume&gt;&lt;number&gt;2&lt;/number&gt;&lt;dates&gt;&lt;year&gt;2020&lt;/year&gt;&lt;/dates&gt;&lt;urls&gt;&lt;/urls&gt;&lt;/record&gt;&lt;/Cite&gt;&lt;/EndNote&gt;</w:instrText>
      </w:r>
      <w:r w:rsidRPr="00F5435B">
        <w:rPr>
          <w:lang w:val="en"/>
        </w:rPr>
        <w:fldChar w:fldCharType="separate"/>
      </w:r>
      <w:r w:rsidR="00B017D8">
        <w:rPr>
          <w:noProof/>
          <w:lang w:val="en"/>
        </w:rPr>
        <w:t>[22]</w:t>
      </w:r>
      <w:r w:rsidRPr="00F5435B">
        <w:rPr>
          <w:lang w:val="en"/>
        </w:rPr>
        <w:fldChar w:fldCharType="end"/>
      </w:r>
      <w:r w:rsidR="0034158C">
        <w:rPr>
          <w:lang w:val="en"/>
        </w:rPr>
        <w:t>.</w:t>
      </w:r>
      <w:r w:rsidRPr="00F5435B">
        <w:rPr>
          <w:lang w:val="en"/>
        </w:rPr>
        <w:t xml:space="preserve"> Consumer pressure during the pandemic refers to the desire  of MSMEs to provide valid product/service information and ease of product purchase transactions during the pandemic</w:t>
      </w:r>
      <w:r w:rsidRPr="00F5435B">
        <w:rPr>
          <w:lang w:val="en"/>
        </w:rPr>
        <w:fldChar w:fldCharType="begin"/>
      </w:r>
      <w:r w:rsidR="00B017D8">
        <w:rPr>
          <w:lang w:val="en"/>
        </w:rPr>
        <w:instrText xml:space="preserve"> ADDIN EN.CITE &lt;EndNote&gt;&lt;Cite&gt;&lt;Author&gt;Li&lt;/Author&gt;&lt;Year&gt;2018&lt;/Year&gt;&lt;RecNum&gt;44&lt;/RecNum&gt;&lt;DisplayText&gt;[25, 43]&lt;/DisplayText&gt;&lt;record&gt;&lt;rec-number&gt;44&lt;/rec-number&gt;&lt;foreign-keys&gt;&lt;key app="EN" db-id="p0d95xw9vrwdx5ee29q5pfrwxftzdx2afftf" timestamp="1664191589"&gt;44&lt;/key&gt;&lt;/foreign-keys&gt;&lt;ref-type name="Journal Article"&gt;17&lt;/ref-type&gt;&lt;contributors&gt;&lt;authors&gt;&lt;author&gt;Liwei Li&lt;/author&gt;&lt;author&gt;Xiaohong Wang&lt;/author&gt;&lt;/authors&gt;&lt;/contributors&gt;&lt;titles&gt;&lt;title&gt;M-Commerce adoption in smes of china: the effect of institutional pressures and the mediating role of top management&lt;/title&gt;&lt;secondary-title&gt;Journal of Electronic Commerce in Organizations&lt;/secondary-title&gt;&lt;/titles&gt;&lt;periodical&gt;&lt;full-title&gt;Journal of Electronic Commerce in Organizations&lt;/full-title&gt;&lt;/periodical&gt;&lt;pages&gt;48-63&lt;/pages&gt;&lt;volume&gt;16&lt;/volume&gt;&lt;number&gt;2&lt;/number&gt;&lt;dates&gt;&lt;year&gt;2018&lt;/year&gt;&lt;/dates&gt;&lt;urls&gt;&lt;/urls&gt;&lt;electronic-resource-num&gt;10.4018/JECO.2018040103&lt;/electronic-resource-num&gt;&lt;/record&gt;&lt;/Cite&gt;&lt;Cite&gt;&lt;Author&gt;Hoang&lt;/Author&gt;&lt;Year&gt;2021&lt;/Year&gt;&lt;RecNum&gt;25&lt;/RecNum&gt;&lt;record&gt;&lt;rec-number&gt;25&lt;/rec-number&gt;&lt;foreign-keys&gt;&lt;key app="EN" db-id="p0d95xw9vrwdx5ee29q5pfrwxftzdx2afftf" timestamp="1663821445"&gt;25&lt;/key&gt;&lt;/foreign-keys&gt;&lt;ref-type name="Journal Article"&gt;17&lt;/ref-type&gt;&lt;contributors&gt;&lt;authors&gt;&lt;author&gt;Thuy Dam Luong Hoang&lt;/author&gt;&lt;author&gt;Huy Khanh Nguyen&lt;/author&gt;&lt;author&gt;Nguyen Ha Thu&lt;/author&gt;&lt;/authors&gt;&lt;/contributors&gt;&lt;titles&gt;&lt;title&gt;Towards an economic recovery after the COVID-19 pandemic: empirical study on electronic commerce adoption of small and medium enterprises in Vietnam&lt;/title&gt;&lt;secondary-title&gt;Management &amp;amp; Marketing&lt;/secondary-title&gt;&lt;/titles&gt;&lt;periodical&gt;&lt;full-title&gt;Management &amp;amp; Marketing&lt;/full-title&gt;&lt;/periodical&gt;&lt;pages&gt;47-68&lt;/pages&gt;&lt;volume&gt;16&lt;/volume&gt;&lt;number&gt;1&lt;/number&gt;&lt;dates&gt;&lt;year&gt;2021&lt;/year&gt;&lt;/dates&gt;&lt;urls&gt;&lt;/urls&gt;&lt;electronic-resource-num&gt;10.2478/mmcks-2021-0004&lt;/electronic-resource-num&gt;&lt;/record&gt;&lt;/Cite&gt;&lt;/EndNote&gt;</w:instrText>
      </w:r>
      <w:r w:rsidRPr="00F5435B">
        <w:rPr>
          <w:lang w:val="en"/>
        </w:rPr>
        <w:fldChar w:fldCharType="separate"/>
      </w:r>
      <w:r w:rsidR="00B017D8">
        <w:rPr>
          <w:noProof/>
          <w:lang w:val="en"/>
        </w:rPr>
        <w:t>[25, 43]</w:t>
      </w:r>
      <w:r w:rsidRPr="00F5435B">
        <w:rPr>
          <w:lang w:val="en"/>
        </w:rPr>
        <w:fldChar w:fldCharType="end"/>
      </w:r>
      <w:r w:rsidR="0034158C">
        <w:rPr>
          <w:lang w:val="en"/>
        </w:rPr>
        <w:t>.</w:t>
      </w:r>
      <w:r w:rsidRPr="00F5435B">
        <w:rPr>
          <w:lang w:val="en"/>
        </w:rPr>
        <w:t xml:space="preserve"> Previous research stated that MSMEs are under pressure from the pandemic, where people are required to keep their distance from each other, including in terms of shopping</w:t>
      </w:r>
      <w:r w:rsidR="0034158C">
        <w:rPr>
          <w:lang w:val="en"/>
        </w:rPr>
        <w:t xml:space="preserve"> </w:t>
      </w:r>
      <w:r w:rsidRPr="00F5435B">
        <w:rPr>
          <w:lang w:val="en"/>
        </w:rPr>
        <w:fldChar w:fldCharType="begin"/>
      </w:r>
      <w:r w:rsidR="00B017D8">
        <w:rPr>
          <w:lang w:val="en"/>
        </w:rPr>
        <w:instrText xml:space="preserve"> ADDIN EN.CITE &lt;EndNote&gt;&lt;Cite&gt;&lt;Author&gt;Bravo&lt;/Author&gt;&lt;Year&gt;2022&lt;/Year&gt;&lt;RecNum&gt;24&lt;/RecNum&gt;&lt;DisplayText&gt;[24, 25]&lt;/DisplayText&gt;&lt;record&gt;&lt;rec-number&gt;24&lt;/rec-number&gt;&lt;foreign-keys&gt;&lt;key app="EN" db-id="p0d95xw9vrwdx5ee29q5pfrwxftzdx2afftf" timestamp="1663821312"&gt;24&lt;/key&gt;&lt;/foreign-keys&gt;&lt;ref-type name="Journal Article"&gt;17&lt;/ref-type&gt;&lt;contributors&gt;&lt;authors&gt;&lt;author&gt;Raziel Bravo&lt;/author&gt;&lt;author&gt;Mario Gonzalez Segura&lt;/author&gt;&lt;author&gt;Olawale Temowo&lt;/author&gt;&lt;author&gt;Subhashish Samaddar&lt;/author&gt;&lt;/authors&gt;&lt;/contributors&gt;&lt;titles&gt;&lt;title&gt;How does a pandemic disrupt the benefits of ecommerce? a case study of small and medium enterprises in the US&lt;/title&gt;&lt;secondary-title&gt;Journal of Theoretical and Applied Electronic Commerce Research&lt;/secondary-title&gt;&lt;/titles&gt;&lt;periodical&gt;&lt;full-title&gt;Journal of Theoretical and Applied Electronic Commerce Research&lt;/full-title&gt;&lt;/periodical&gt;&lt;pages&gt;522–557&lt;/pages&gt;&lt;volume&gt;17&lt;/volume&gt;&lt;number&gt;2&lt;/number&gt;&lt;dates&gt;&lt;year&gt;2022&lt;/year&gt;&lt;/dates&gt;&lt;urls&gt;&lt;/urls&gt;&lt;electronic-resource-num&gt;10.3390/jtaer17020028&lt;/electronic-resource-num&gt;&lt;/record&gt;&lt;/Cite&gt;&lt;Cite&gt;&lt;Author&gt;Hoang&lt;/Author&gt;&lt;Year&gt;2021&lt;/Year&gt;&lt;RecNum&gt;25&lt;/RecNum&gt;&lt;record&gt;&lt;rec-number&gt;25&lt;/rec-number&gt;&lt;foreign-keys&gt;&lt;key app="EN" db-id="p0d95xw9vrwdx5ee29q5pfrwxftzdx2afftf" timestamp="1663821445"&gt;25&lt;/key&gt;&lt;/foreign-keys&gt;&lt;ref-type name="Journal Article"&gt;17&lt;/ref-type&gt;&lt;contributors&gt;&lt;authors&gt;&lt;author&gt;Thuy Dam Luong Hoang&lt;/author&gt;&lt;author&gt;Huy Khanh Nguyen&lt;/author&gt;&lt;author&gt;Nguyen Ha Thu&lt;/author&gt;&lt;/authors&gt;&lt;/contributors&gt;&lt;titles&gt;&lt;title&gt;Towards an economic recovery after the COVID-19 pandemic: empirical study on electronic commerce adoption of small and medium enterprises in Vietnam&lt;/title&gt;&lt;secondary-title&gt;Management &amp;amp; Marketing&lt;/secondary-title&gt;&lt;/titles&gt;&lt;periodical&gt;&lt;full-title&gt;Management &amp;amp; Marketing&lt;/full-title&gt;&lt;/periodical&gt;&lt;pages&gt;47-68&lt;/pages&gt;&lt;volume&gt;16&lt;/volume&gt;&lt;number&gt;1&lt;/number&gt;&lt;dates&gt;&lt;year&gt;2021&lt;/year&gt;&lt;/dates&gt;&lt;urls&gt;&lt;/urls&gt;&lt;electronic-resource-num&gt;10.2478/mmcks-2021-0004&lt;/electronic-resource-num&gt;&lt;/record&gt;&lt;/Cite&gt;&lt;/EndNote&gt;</w:instrText>
      </w:r>
      <w:r w:rsidRPr="00F5435B">
        <w:rPr>
          <w:lang w:val="en"/>
        </w:rPr>
        <w:fldChar w:fldCharType="separate"/>
      </w:r>
      <w:r w:rsidR="00B017D8">
        <w:rPr>
          <w:noProof/>
          <w:lang w:val="en"/>
        </w:rPr>
        <w:t>[24, 25]</w:t>
      </w:r>
      <w:r w:rsidRPr="00F5435B">
        <w:rPr>
          <w:lang w:val="en"/>
        </w:rPr>
        <w:fldChar w:fldCharType="end"/>
      </w:r>
      <w:r w:rsidR="0034158C">
        <w:rPr>
          <w:lang w:val="en"/>
        </w:rPr>
        <w:t xml:space="preserve">. </w:t>
      </w:r>
      <w:r w:rsidRPr="00F5435B">
        <w:rPr>
          <w:lang w:val="en"/>
        </w:rPr>
        <w:t>Several</w:t>
      </w:r>
      <w:r w:rsidR="0034158C">
        <w:rPr>
          <w:lang w:val="en"/>
        </w:rPr>
        <w:t xml:space="preserve"> </w:t>
      </w:r>
      <w:r w:rsidRPr="00F5435B">
        <w:rPr>
          <w:lang w:val="en"/>
        </w:rPr>
        <w:t xml:space="preserve">studies have found that environments aresignificant to e-commerce adoption </w:t>
      </w:r>
      <w:r w:rsidRPr="00F5435B">
        <w:rPr>
          <w:lang w:val="en"/>
        </w:rPr>
        <w:fldChar w:fldCharType="begin">
          <w:fldData xml:space="preserve">PEVuZE5vdGU+PENpdGU+PEF1dGhvcj5FZmZlbmRpPC9BdXRob3I+PFllYXI+MjAyMDwvWWVhcj48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=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UmVjTnVtPjE2PC9SZWNOdW0+PERpc3BsYXlUZXh0PlsxNSwgMTcsIDIzXTwvRGlzcGxheVRleHQ+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=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 17, 23]</w:t>
      </w:r>
      <w:r w:rsidRPr="00F5435B">
        <w:rPr>
          <w:lang w:val="en"/>
        </w:rPr>
        <w:fldChar w:fldCharType="end"/>
      </w:r>
      <w:r w:rsidRPr="00F5435B">
        <w:rPr>
          <w:lang w:val="en"/>
        </w:rPr>
        <w:t>.  Based on previous research, the environment referred to in this study is the environment of MSMEs during the pandemic, so it is hypothesized:</w:t>
      </w: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4472"/>
      </w:tblGrid>
      <w:tr w:rsidR="00A72FAA" w:rsidRPr="00A72FAA" w14:paraId="2F7D82EB" w14:textId="77777777" w:rsidTr="00A72FAA">
        <w:tc>
          <w:tcPr>
            <w:tcW w:w="563" w:type="pct"/>
          </w:tcPr>
          <w:p w14:paraId="28689D4E" w14:textId="77777777" w:rsidR="00A72FAA" w:rsidRPr="00A72FAA" w:rsidRDefault="00A72FAA" w:rsidP="00A72FAA">
            <w:pPr>
              <w:rPr>
                <w:sz w:val="20"/>
                <w:szCs w:val="20"/>
                <w:lang w:val="en"/>
              </w:rPr>
            </w:pPr>
            <w:r w:rsidRPr="00A72FAA">
              <w:rPr>
                <w:sz w:val="20"/>
                <w:szCs w:val="20"/>
                <w:lang w:val="en"/>
              </w:rPr>
              <w:t>H3 :</w:t>
            </w:r>
          </w:p>
        </w:tc>
        <w:tc>
          <w:tcPr>
            <w:tcW w:w="4438" w:type="pct"/>
          </w:tcPr>
          <w:p w14:paraId="50678C48" w14:textId="77777777" w:rsidR="00A72FAA" w:rsidRPr="00A72FAA" w:rsidRDefault="00A72FAA" w:rsidP="00A72FAA">
            <w:pPr>
              <w:jc w:val="both"/>
              <w:rPr>
                <w:i/>
                <w:iCs/>
                <w:sz w:val="20"/>
                <w:szCs w:val="20"/>
                <w:lang w:val="en"/>
              </w:rPr>
            </w:pPr>
            <w:r w:rsidRPr="00A72FAA">
              <w:rPr>
                <w:i/>
                <w:iCs/>
                <w:sz w:val="20"/>
                <w:szCs w:val="20"/>
                <w:lang w:val="en"/>
              </w:rPr>
              <w:t>The environment during the pandemic has a significant influence on the adoption of e-commerce by MSMEs</w:t>
            </w:r>
          </w:p>
        </w:tc>
      </w:tr>
    </w:tbl>
    <w:p w14:paraId="0DD870D4" w14:textId="33B1A5C4" w:rsidR="00A72FAA" w:rsidRPr="00A72FAA" w:rsidRDefault="00A72FAA" w:rsidP="00B017D8">
      <w:pPr>
        <w:pStyle w:val="Style1"/>
        <w:jc w:val="both"/>
      </w:pPr>
      <w:r w:rsidRPr="00B017D8">
        <w:t>Trust</w:t>
      </w:r>
    </w:p>
    <w:bookmarkEnd w:id="3"/>
    <w:p w14:paraId="436D2B7D" w14:textId="2268F404" w:rsidR="00A72FAA" w:rsidRPr="00F5435B" w:rsidRDefault="00A72FAA" w:rsidP="00A72FAA">
      <w:pPr>
        <w:ind w:firstLine="284"/>
        <w:jc w:val="both"/>
      </w:pPr>
      <w:r w:rsidRPr="00F5435B">
        <w:rPr>
          <w:lang w:val="en"/>
        </w:rPr>
        <w:t>Trust is at the heart of social exchange, and its influence in determining organizational outcomes in empirical matters  has been quite consistent and positive</w:t>
      </w:r>
      <w:r w:rsidR="0034158C">
        <w:rPr>
          <w:lang w:val="en"/>
        </w:rPr>
        <w:t xml:space="preserve"> </w:t>
      </w:r>
      <w:r w:rsidRPr="00F5435B">
        <w:rPr>
          <w:lang w:val="en"/>
        </w:rPr>
        <w:fldChar w:fldCharType="begin"/>
      </w:r>
      <w:r w:rsidR="00B017D8">
        <w:rPr>
          <w:lang w:val="en"/>
        </w:rPr>
        <w:instrText xml:space="preserve"> ADDIN EN.CITE &lt;EndNote&gt;&lt;Cite&gt;&lt;Author&gt;Alsaad&lt;/Author&gt;&lt;Year&gt;2017&lt;/Year&gt;&lt;RecNum&gt;34&lt;/RecNum&gt;&lt;DisplayText&gt;[44]&lt;/DisplayText&gt;&lt;record&gt;&lt;rec-number&gt;34&lt;/rec-number&gt;&lt;foreign-keys&gt;&lt;key app="EN" db-id="p0d95xw9vrwdx5ee29q5pfrwxftzdx2afftf" timestamp="1663917771"&gt;34&lt;/key&gt;&lt;/foreign-keys&gt;&lt;ref-type name="Journal Article"&gt;17&lt;/ref-type&gt;&lt;contributors&gt;&lt;authors&gt;&lt;author&gt;Abdallah Alsaad&lt;/author&gt;&lt;author&gt;Rosli Mohamad&lt;/author&gt;&lt;author&gt;Noor Azizi Ismail&lt;/author&gt;&lt;/authors&gt;&lt;/contributors&gt;&lt;titles&gt;&lt;title&gt;The moderating role of trust in business to business electronic commerce (B2B EC) adoption&lt;/title&gt;&lt;secondary-title&gt;Computers in Human Behavior&lt;/secondary-title&gt;&lt;/titles&gt;&lt;periodical&gt;&lt;full-title&gt;Computers in Human Behavior&lt;/full-title&gt;&lt;/periodical&gt;&lt;pages&gt;157-169&lt;/pages&gt;&lt;volume&gt;68&lt;/volume&gt;&lt;number&gt;1&lt;/number&gt;&lt;dates&gt;&lt;year&gt;2017&lt;/year&gt;&lt;/dates&gt;&lt;urls&gt;&lt;/urls&gt;&lt;electronic-resource-num&gt;10.1016/j.chb.2016.11.040&lt;/electronic-resource-num&gt;&lt;/record&gt;&lt;/Cite&gt;&lt;/EndNote&gt;</w:instrText>
      </w:r>
      <w:r w:rsidRPr="00F5435B">
        <w:rPr>
          <w:lang w:val="en"/>
        </w:rPr>
        <w:fldChar w:fldCharType="separate"/>
      </w:r>
      <w:r w:rsidR="00B017D8">
        <w:rPr>
          <w:noProof/>
          <w:lang w:val="en"/>
        </w:rPr>
        <w:t>[44]</w:t>
      </w:r>
      <w:r w:rsidRPr="00F5435B">
        <w:rPr>
          <w:lang w:val="en"/>
        </w:rPr>
        <w:fldChar w:fldCharType="end"/>
      </w:r>
      <w:r w:rsidR="0034158C">
        <w:rPr>
          <w:lang w:val="en"/>
        </w:rPr>
        <w:t>.</w:t>
      </w:r>
      <w:r w:rsidRPr="00F5435B">
        <w:rPr>
          <w:lang w:val="en"/>
        </w:rPr>
        <w:t xml:space="preserve"> According  to </w:t>
      </w:r>
      <w:r w:rsidRPr="00F5435B">
        <w:rPr>
          <w:lang w:val="en"/>
        </w:rPr>
        <w:fldChar w:fldCharType="begin"/>
      </w:r>
      <w:r w:rsidR="00B017D8">
        <w:rPr>
          <w:lang w:val="en"/>
        </w:rPr>
        <w:instrText xml:space="preserve"> ADDIN EN.CITE &lt;EndNote&gt;&lt;Cite AuthorYear="1"&gt;&lt;Author&gt;Aparicio&lt;/Author&gt;&lt;Year&gt;2021&lt;/Year&gt;&lt;RecNum&gt;29&lt;/RecNum&gt;&lt;DisplayText&gt;Aparicio, et al. [32]&lt;/DisplayText&gt;&lt;record&gt;&lt;rec-number&gt;29&lt;/rec-number&gt;&lt;foreign-keys&gt;&lt;key app="EN" db-id="p0d95xw9vrwdx5ee29q5pfrwxftzdx2afftf" timestamp="1663829700"&gt;29&lt;/key&gt;&lt;/foreign-keys&gt;&lt;ref-type name="Journal Article"&gt;17&lt;/ref-type&gt;&lt;contributors&gt;&lt;authors&gt;&lt;author&gt;Manuela Aparicio&lt;/author&gt;&lt;author&gt;Carlos J. Costa&lt;/author&gt;&lt;author&gt;Rafael Moises&lt;/author&gt;&lt;/authors&gt;&lt;/contributors&gt;&lt;titles&gt;&lt;title&gt;Gamification and reputation: key determinants of e-commerce usage and repurchase intention&lt;/title&gt;&lt;secondary-title&gt;Heliyon&lt;/secondary-title&gt;&lt;/titles&gt;&lt;periodical&gt;&lt;full-title&gt;Heliyon&lt;/full-title&gt;&lt;/periodical&gt;&lt;pages&gt;1-14&lt;/pages&gt;&lt;volume&gt;7&lt;/volume&gt;&lt;number&gt;1&lt;/number&gt;&lt;dates&gt;&lt;year&gt;2021&lt;/year&gt;&lt;/dates&gt;&lt;urls&gt;&lt;/urls&gt;&lt;electronic-resource-num&gt;10.1016/j.heliyon.2021.e06383&lt;/electronic-resource-num&gt;&lt;/record&gt;&lt;/Cite&gt;&lt;/EndNote&gt;</w:instrText>
      </w:r>
      <w:r w:rsidRPr="00F5435B">
        <w:rPr>
          <w:lang w:val="en"/>
        </w:rPr>
        <w:fldChar w:fldCharType="separate"/>
      </w:r>
      <w:r w:rsidR="00B017D8">
        <w:rPr>
          <w:noProof/>
          <w:lang w:val="en"/>
        </w:rPr>
        <w:t>Aparicio, et al. [32]</w:t>
      </w:r>
      <w:r w:rsidRPr="00F5435B">
        <w:rPr>
          <w:lang w:val="en"/>
        </w:rPr>
        <w:fldChar w:fldCharType="end"/>
      </w:r>
      <w:r w:rsidR="0034158C">
        <w:rPr>
          <w:lang w:val="en"/>
        </w:rPr>
        <w:t xml:space="preserve">, </w:t>
      </w:r>
      <w:r w:rsidRPr="00F5435B">
        <w:rPr>
          <w:lang w:val="en"/>
        </w:rPr>
        <w:t>believean user refers to the reliability</w:t>
      </w:r>
      <w:r w:rsidR="0034158C">
        <w:rPr>
          <w:lang w:val="en"/>
        </w:rPr>
        <w:t xml:space="preserve"> </w:t>
      </w:r>
      <w:r w:rsidRPr="00F5435B">
        <w:rPr>
          <w:lang w:val="en"/>
        </w:rPr>
        <w:t>and quality of e-commerce  will make users more interested in using  such e-commerce</w:t>
      </w:r>
      <w:r w:rsidR="0034158C">
        <w:rPr>
          <w:noProof/>
          <w:lang w:val="en"/>
        </w:rPr>
        <w:t xml:space="preserve"> </w:t>
      </w:r>
      <w:r w:rsidRPr="00F5435B">
        <w:rPr>
          <w:lang w:val="en"/>
        </w:rPr>
        <w:fldChar w:fldCharType="begin"/>
      </w:r>
      <w:r w:rsidR="00B017D8">
        <w:rPr>
          <w:lang w:val="en"/>
        </w:rPr>
        <w:instrText xml:space="preserve"> ADDIN EN.CITE &lt;EndNote&gt;&lt;Cite&gt;&lt;Author&gt;Aparicio&lt;/Author&gt;&lt;Year&gt;2021&lt;/Year&gt;&lt;RecNum&gt;29&lt;/RecNum&gt;&lt;DisplayText&gt;[32]&lt;/DisplayText&gt;&lt;record&gt;&lt;rec-number&gt;29&lt;/rec-number&gt;&lt;foreign-keys&gt;&lt;key app="EN" db-id="p0d95xw9vrwdx5ee29q5pfrwxftzdx2afftf" timestamp="1663829700"&gt;29&lt;/key&gt;&lt;/foreign-keys&gt;&lt;ref-type name="Journal Article"&gt;17&lt;/ref-type&gt;&lt;contributors&gt;&lt;authors&gt;&lt;author&gt;Manuela Aparicio&lt;/author&gt;&lt;author&gt;Carlos J. Costa&lt;/author&gt;&lt;author&gt;Rafael Moises&lt;/author&gt;&lt;/authors&gt;&lt;/contributors&gt;&lt;titles&gt;&lt;title&gt;Gamification and reputation: key determinants of e-commerce usage and repurchase intention&lt;/title&gt;&lt;secondary-title&gt;Heliyon&lt;/secondary-title&gt;&lt;/titles&gt;&lt;periodical&gt;&lt;full-title&gt;Heliyon&lt;/full-title&gt;&lt;/periodical&gt;&lt;pages&gt;1-14&lt;/pages&gt;&lt;volume&gt;7&lt;/volume&gt;&lt;number&gt;1&lt;/number&gt;&lt;dates&gt;&lt;year&gt;2021&lt;/year&gt;&lt;/dates&gt;&lt;urls&gt;&lt;/urls&gt;&lt;electronic-resource-num&gt;10.1016/j.heliyon.2021.e06383&lt;/electronic-resource-num&gt;&lt;/record&gt;&lt;/Cite&gt;&lt;/EndNote&gt;</w:instrText>
      </w:r>
      <w:r w:rsidRPr="00F5435B">
        <w:rPr>
          <w:lang w:val="en"/>
        </w:rPr>
        <w:fldChar w:fldCharType="separate"/>
      </w:r>
      <w:r w:rsidR="00B017D8">
        <w:rPr>
          <w:noProof/>
          <w:lang w:val="en"/>
        </w:rPr>
        <w:t>[32]</w:t>
      </w:r>
      <w:r w:rsidRPr="00F5435B">
        <w:rPr>
          <w:lang w:val="en"/>
        </w:rPr>
        <w:fldChar w:fldCharType="end"/>
      </w:r>
      <w:r w:rsidR="0034158C">
        <w:rPr>
          <w:lang w:val="en"/>
        </w:rPr>
        <w:t>.</w:t>
      </w:r>
      <w:r w:rsidRPr="00F5435B">
        <w:rPr>
          <w:lang w:val="en"/>
        </w:rPr>
        <w:t xml:space="preserve"> Some studies state that trust can be seen from indicators of service reliability  and service quality </w:t>
      </w:r>
      <w:r w:rsidRPr="00F5435B">
        <w:rPr>
          <w:lang w:val="en"/>
        </w:rPr>
        <w:fldChar w:fldCharType="begin"/>
      </w:r>
      <w:r w:rsidR="00B017D8">
        <w:rPr>
          <w:lang w:val="en"/>
        </w:rPr>
        <w:instrText xml:space="preserve"> ADDIN EN.CITE &lt;EndNote&gt;&lt;Cite&gt;&lt;Author&gt;Aparicio&lt;/Author&gt;&lt;Year&gt;2021&lt;/Year&gt;&lt;RecNum&gt;29&lt;/RecNum&gt;&lt;DisplayText&gt;[32, 45]&lt;/DisplayText&gt;&lt;record&gt;&lt;rec-number&gt;29&lt;/rec-number&gt;&lt;foreign-keys&gt;&lt;key app="EN" db-id="p0d95xw9vrwdx5ee29q5pfrwxftzdx2afftf" timestamp="1663829700"&gt;29&lt;/key&gt;&lt;/foreign-keys&gt;&lt;ref-type name="Journal Article"&gt;17&lt;/ref-type&gt;&lt;contributors&gt;&lt;authors&gt;&lt;author&gt;Manuela Aparicio&lt;/author&gt;&lt;author&gt;Carlos J. Costa&lt;/author&gt;&lt;author&gt;Rafael Moises&lt;/author&gt;&lt;/authors&gt;&lt;/contributors&gt;&lt;titles&gt;&lt;title&gt;Gamification and reputation: key determinants of e-commerce usage and repurchase intention&lt;/title&gt;&lt;secondary-title&gt;Heliyon&lt;/secondary-title&gt;&lt;/titles&gt;&lt;periodical&gt;&lt;full-title&gt;Heliyon&lt;/full-title&gt;&lt;/periodical&gt;&lt;pages&gt;1-14&lt;/pages&gt;&lt;volume&gt;7&lt;/volume&gt;&lt;number&gt;1&lt;/number&gt;&lt;dates&gt;&lt;year&gt;2021&lt;/year&gt;&lt;/dates&gt;&lt;urls&gt;&lt;/urls&gt;&lt;electronic-resource-num&gt;10.1016/j.heliyon.2021.e06383&lt;/electronic-resource-num&gt;&lt;/record&gt;&lt;/Cite&gt;&lt;Cite&gt;&lt;Author&gt;Sullivana&lt;/Author&gt;&lt;Year&gt;2018&lt;/Year&gt;&lt;RecNum&gt;46&lt;/RecNum&gt;&lt;record&gt;&lt;rec-number&gt;46&lt;/rec-number&gt;&lt;foreign-keys&gt;&lt;key app="EN" db-id="p0d95xw9vrwdx5ee29q5pfrwxftzdx2afftf" timestamp="1664251058"&gt;46&lt;/key&gt;&lt;/foreign-keys&gt;&lt;ref-type name="Journal Article"&gt;17&lt;/ref-type&gt;&lt;contributors&gt;&lt;authors&gt;&lt;author&gt;Yulia W. Sullivana&lt;/author&gt;&lt;author&gt;Dan J. Kim&lt;/author&gt;&lt;/authors&gt;&lt;/contributors&gt;&lt;titles&gt;&lt;title&gt;Assessing the effects of consumers’ product evaluations and trust on repurchase intention in e-commerce environments&lt;/title&gt;&lt;secondary-title&gt;International Journal of Information Management&lt;/secondary-title&gt;&lt;/titles&gt;&lt;periodical&gt;&lt;full-title&gt;International Journal of Information Management&lt;/full-title&gt;&lt;/periodical&gt;&lt;pages&gt;199-219&lt;/pages&gt;&lt;volume&gt;39&lt;/volume&gt;&lt;number&gt;1&lt;/number&gt;&lt;dates&gt;&lt;year&gt;2018&lt;/year&gt;&lt;/dates&gt;&lt;urls&gt;&lt;/urls&gt;&lt;electronic-resource-num&gt;10.1016/j.ijinfomgt.2017.12.008&lt;/electronic-resource-num&gt;&lt;/record&gt;&lt;/Cite&gt;&lt;/EndNote&gt;</w:instrText>
      </w:r>
      <w:r w:rsidRPr="00F5435B">
        <w:rPr>
          <w:lang w:val="en"/>
        </w:rPr>
        <w:fldChar w:fldCharType="separate"/>
      </w:r>
      <w:r w:rsidR="00B017D8">
        <w:rPr>
          <w:noProof/>
          <w:lang w:val="en"/>
        </w:rPr>
        <w:t>[32, 45]</w:t>
      </w:r>
      <w:r w:rsidRPr="00F5435B">
        <w:rPr>
          <w:lang w:val="en"/>
        </w:rPr>
        <w:fldChar w:fldCharType="end"/>
      </w:r>
      <w:r w:rsidRPr="00F5435B">
        <w:rPr>
          <w:lang w:val="en"/>
        </w:rPr>
        <w:t xml:space="preserve">. E-commerce that can be relied onrefers to the availability of services that facilitate the process of transaction and product marketing </w:t>
      </w:r>
      <w:r w:rsidRPr="00F5435B">
        <w:rPr>
          <w:lang w:val="en"/>
        </w:rPr>
        <w:fldChar w:fldCharType="begin"/>
      </w:r>
      <w:r w:rsidR="00B017D8">
        <w:rPr>
          <w:lang w:val="en"/>
        </w:rPr>
        <w:instrText xml:space="preserve"> ADDIN EN.CITE &lt;EndNote&gt;&lt;Cite&gt;&lt;Author&gt;Singh&lt;/Author&gt;&lt;Year&gt;2018&lt;/Year&gt;&lt;RecNum&gt;47&lt;/RecNum&gt;&lt;DisplayText&gt;[46]&lt;/DisplayText&gt;&lt;record&gt;&lt;rec-number&gt;47&lt;/rec-number&gt;&lt;foreign-keys&gt;&lt;key app="EN" db-id="p0d95xw9vrwdx5ee29q5pfrwxftzdx2afftf" timestamp="1664251548"&gt;47&lt;/key&gt;&lt;/foreign-keys&gt;&lt;ref-type name="Journal Article"&gt;17&lt;/ref-type&gt;&lt;contributors&gt;&lt;authors&gt;&lt;author&gt;Satwinderjit Singh&lt;/author&gt;&lt;author&gt;Izzal Asnira Zolkepli&lt;/author&gt;&lt;author&gt;Cheah Wen Kit&lt;/author&gt;&lt;/authors&gt;&lt;/contributors&gt;&lt;titles&gt;&lt;title&gt;New wave in mobile commerce adoption via mobile applications in malaysian market: investigating the relationship between consumer acceptance, trust, and self efficacy&lt;/title&gt;&lt;secondary-title&gt;International Journal of Interactive Mobile Technologies&lt;/secondary-title&gt;&lt;/titles&gt;&lt;periodical&gt;&lt;full-title&gt;International Journal of Interactive Mobile Technologies&lt;/full-title&gt;&lt;/periodical&gt;&lt;pages&gt;112–128&lt;/pages&gt;&lt;volume&gt;12&lt;/volume&gt;&lt;number&gt;7&lt;/number&gt;&lt;dates&gt;&lt;year&gt;2018&lt;/year&gt;&lt;/dates&gt;&lt;urls&gt;&lt;/urls&gt;&lt;electronic-resource-num&gt;10.3991/ijim.v12i7.8964&lt;/electronic-resource-num&gt;&lt;/record&gt;&lt;/Cite&gt;&lt;/EndNote&gt;</w:instrText>
      </w:r>
      <w:r w:rsidRPr="00F5435B">
        <w:rPr>
          <w:lang w:val="en"/>
        </w:rPr>
        <w:fldChar w:fldCharType="separate"/>
      </w:r>
      <w:r w:rsidR="00B017D8">
        <w:rPr>
          <w:noProof/>
          <w:lang w:val="en"/>
        </w:rPr>
        <w:t>[46]</w:t>
      </w:r>
      <w:r w:rsidRPr="00F5435B">
        <w:rPr>
          <w:lang w:val="en"/>
        </w:rPr>
        <w:fldChar w:fldCharType="end"/>
      </w:r>
      <w:r w:rsidR="0034158C">
        <w:rPr>
          <w:lang w:val="en"/>
        </w:rPr>
        <w:t>.</w:t>
      </w:r>
      <w:r w:rsidRPr="00F5435B">
        <w:rPr>
          <w:lang w:val="en"/>
        </w:rPr>
        <w:t xml:space="preserve"> Quality e-commerce  refers to the minimal risk that will be caused by the use of e-commerce </w:t>
      </w:r>
      <w:r w:rsidRPr="00F5435B">
        <w:rPr>
          <w:lang w:val="en"/>
        </w:rPr>
        <w:fldChar w:fldCharType="begin"/>
      </w:r>
      <w:r w:rsidR="00B017D8">
        <w:rPr>
          <w:lang w:val="en"/>
        </w:rPr>
        <w:instrText xml:space="preserve"> ADDIN EN.CITE &lt;EndNote&gt;&lt;Cite&gt;&lt;Author&gt;Pavlou&lt;/Author&gt;&lt;Year&gt;2003&lt;/Year&gt;&lt;RecNum&gt;30&lt;/RecNum&gt;&lt;DisplayText&gt;[26]&lt;/DisplayText&gt;&lt;record&gt;&lt;rec-number&gt;30&lt;/rec-number&gt;&lt;foreign-keys&gt;&lt;key app="EN" db-id="p0d95xw9vrwdx5ee29q5pfrwxftzdx2afftf" timestamp="1663830831"&gt;30&lt;/key&gt;&lt;/foreign-keys&gt;&lt;ref-type name="Journal Article"&gt;17&lt;/ref-type&gt;&lt;contributors&gt;&lt;authors&gt;&lt;author&gt;Paul A. Pavlou&lt;/author&gt;&lt;/authors&gt;&lt;/contributors&gt;&lt;titles&gt;&lt;title&gt;Consumer acceptance of electronic commerce: integrating trust and risk with the technology acceptance model&lt;/title&gt;&lt;secondary-title&gt;International Journal of Electronic Commerce&lt;/secondary-title&gt;&lt;/titles&gt;&lt;periodical&gt;&lt;full-title&gt;International Journal of Electronic Commerce&lt;/full-title&gt;&lt;/periodical&gt;&lt;pages&gt;101–134&lt;/pages&gt;&lt;volume&gt;7&lt;/volume&gt;&lt;number&gt;3&lt;/number&gt;&lt;dates&gt;&lt;year&gt;2003&lt;/year&gt;&lt;/dates&gt;&lt;urls&gt;&lt;/urls&gt;&lt;electronic-resource-num&gt;10.1080/10864415.2003.11044275&lt;/electronic-resource-num&gt;&lt;/record&gt;&lt;/Cite&gt;&lt;/EndNote&gt;</w:instrText>
      </w:r>
      <w:r w:rsidRPr="00F5435B">
        <w:rPr>
          <w:lang w:val="en"/>
        </w:rPr>
        <w:fldChar w:fldCharType="separate"/>
      </w:r>
      <w:r w:rsidR="00B017D8">
        <w:rPr>
          <w:noProof/>
          <w:lang w:val="en"/>
        </w:rPr>
        <w:t>[26]</w:t>
      </w:r>
      <w:r w:rsidRPr="00F5435B">
        <w:rPr>
          <w:lang w:val="en"/>
        </w:rPr>
        <w:fldChar w:fldCharType="end"/>
      </w:r>
      <w:r w:rsidRPr="00F5435B">
        <w:rPr>
          <w:lang w:val="en"/>
        </w:rPr>
        <w:t>.  Previous studies have foundthat trust has asignificant influence on the use of e-commerce</w:t>
      </w:r>
      <w:r w:rsidR="0034158C">
        <w:rPr>
          <w:lang w:val="en"/>
        </w:rPr>
        <w:t xml:space="preserve"> </w:t>
      </w:r>
      <w:r w:rsidRPr="00F5435B">
        <w:rPr>
          <w:lang w:val="en"/>
        </w:rPr>
        <w:fldChar w:fldCharType="begin"/>
      </w:r>
      <w:r w:rsidR="00B017D8">
        <w:rPr>
          <w:lang w:val="en"/>
        </w:rPr>
        <w:instrText xml:space="preserve"> ADDIN EN.CITE &lt;EndNote&gt;&lt;Cite&gt;&lt;Author&gt;Aref&lt;/Author&gt;&lt;Year&gt;2021&lt;/Year&gt;&lt;RecNum&gt;26&lt;/RecNum&gt;&lt;DisplayText&gt;[28, 29]&lt;/DisplayText&gt;&lt;record&gt;&lt;rec-number&gt;26&lt;/rec-number&gt;&lt;foreign-keys&gt;&lt;key app="EN" db-id="p0d95xw9vrwdx5ee29q5pfrwxftzdx2afftf" timestamp="1663826208"&gt;26&lt;/key&gt;&lt;/foreign-keys&gt;&lt;ref-type name="Journal Article"&gt;17&lt;/ref-type&gt;&lt;contributors&gt;&lt;authors&gt;&lt;author&gt;Mohammed Aref&lt;/author&gt;&lt;author&gt;Naema B. AlShahri&lt;/author&gt;&lt;/authors&gt;&lt;/contributors&gt;&lt;titles&gt;&lt;title&gt;The effect of introjected perceived locus of control and trust on intention to use ecommerce applications&lt;/title&gt;&lt;secondary-title&gt;International Journal of Advanced Computer Systems and Software Engineering&lt;/secondary-title&gt;&lt;/titles&gt;&lt;periodical&gt;&lt;full-title&gt;International Journal of Advanced Computer Systems and Software Engineering&lt;/full-title&gt;&lt;/periodical&gt;&lt;pages&gt;16-21&lt;/pages&gt;&lt;volume&gt;1&lt;/volume&gt;&lt;number&gt;2&lt;/number&gt;&lt;dates&gt;&lt;year&gt;2021&lt;/year&gt;&lt;/dates&gt;&lt;urls&gt;&lt;/urls&gt;&lt;/record&gt;&lt;/Cite&gt;&lt;Cite&gt;&lt;Author&gt;Tam&lt;/Author&gt;&lt;Year&gt;2019&lt;/Year&gt;&lt;RecNum&gt;28&lt;/RecNum&gt;&lt;record&gt;&lt;rec-number&gt;28&lt;/rec-number&gt;&lt;foreign-keys&gt;&lt;key app="EN" db-id="p0d95xw9vrwdx5ee29q5pfrwxftzdx2afftf" timestamp="1663828623"&gt;28&lt;/key&gt;&lt;/foreign-keys&gt;&lt;ref-type name="Journal Article"&gt;17&lt;/ref-type&gt;&lt;contributors&gt;&lt;authors&gt;&lt;author&gt;Carlos Tam&lt;/author&gt;&lt;author&gt;Ana Loureiro&lt;/author&gt;&lt;author&gt;Tiago Oliveira&lt;/author&gt;&lt;/authors&gt;&lt;/contributors&gt;&lt;titles&gt;&lt;title&gt;The individual performance outcome behind e-commerce Integrating information systems success and overall trust&lt;/title&gt;&lt;secondary-title&gt;Internet Research&lt;/secondary-title&gt;&lt;/titles&gt;&lt;periodical&gt;&lt;full-title&gt;Internet Research&lt;/full-title&gt;&lt;/periodical&gt;&lt;pages&gt;439-462&lt;/pages&gt;&lt;volume&gt;30&lt;/volume&gt;&lt;number&gt;2&lt;/number&gt;&lt;dates&gt;&lt;year&gt;2019&lt;/year&gt;&lt;/dates&gt;&lt;urls&gt;&lt;/urls&gt;&lt;electronic-resource-num&gt;10.1108/INTR-06-2018-0262&lt;/electronic-resource-num&gt;&lt;/record&gt;&lt;/Cite&gt;&lt;/EndNote&gt;</w:instrText>
      </w:r>
      <w:r w:rsidRPr="00F5435B">
        <w:rPr>
          <w:lang w:val="en"/>
        </w:rPr>
        <w:fldChar w:fldCharType="separate"/>
      </w:r>
      <w:r w:rsidR="00B017D8">
        <w:rPr>
          <w:noProof/>
          <w:lang w:val="en"/>
        </w:rPr>
        <w:t>[28, 29]</w:t>
      </w:r>
      <w:r w:rsidRPr="00F5435B">
        <w:rPr>
          <w:lang w:val="en"/>
        </w:rPr>
        <w:fldChar w:fldCharType="end"/>
      </w:r>
      <w:r w:rsidR="0034158C">
        <w:rPr>
          <w:lang w:val="en"/>
        </w:rPr>
        <w:t xml:space="preserve">. </w:t>
      </w:r>
      <w:r w:rsidRPr="00F5435B">
        <w:rPr>
          <w:lang w:val="en"/>
        </w:rPr>
        <w:t xml:space="preserve">Anorganization's trust in the technology to be adopted is essential to adopting new  technologies </w:t>
      </w:r>
      <w:r w:rsidRPr="00F5435B">
        <w:rPr>
          <w:lang w:val="en"/>
        </w:rPr>
        <w:fldChar w:fldCharType="begin"/>
      </w:r>
      <w:r w:rsidR="00B017D8">
        <w:rPr>
          <w:lang w:val="en"/>
        </w:rPr>
        <w:instrText xml:space="preserve"> ADDIN EN.CITE &lt;EndNote&gt;&lt;Cite&gt;&lt;Author&gt;Chae&lt;/Author&gt;&lt;Year&gt;2005&lt;/Year&gt;&lt;RecNum&gt;32&lt;/RecNum&gt;&lt;DisplayText&gt;[30, 31]&lt;/DisplayText&gt;&lt;record&gt;&lt;rec-number&gt;32&lt;/rec-number&gt;&lt;foreign-keys&gt;&lt;key app="EN" db-id="p0d95xw9vrwdx5ee29q5pfrwxftzdx2afftf" timestamp="1663832125"&gt;32&lt;/key&gt;&lt;/foreign-keys&gt;&lt;ref-type name="Journal Article"&gt;17&lt;/ref-type&gt;&lt;contributors&gt;&lt;authors&gt;&lt;author&gt;Bongsug Chae&lt;/author&gt;&lt;author&gt;HsiuJu Rebecca Yen&lt;/author&gt;&lt;author&gt;Chwen Sheu&lt;/author&gt;&lt;/authors&gt;&lt;/contributors&gt;&lt;titles&gt;&lt;title&gt;Information technology and supply chain collaboration: moderating effects of existing relationships between partners&lt;/title&gt;&lt;secondary-title&gt;IEEE Transactions on Engineering Management&lt;/secondary-title&gt;&lt;/titles&gt;&lt;periodical&gt;&lt;full-title&gt;IEEE Transactions on Engineering Management&lt;/full-title&gt;&lt;/periodical&gt;&lt;pages&gt;440-448&lt;/pages&gt;&lt;volume&gt;52&lt;/volume&gt;&lt;number&gt;4&lt;/number&gt;&lt;dates&gt;&lt;year&gt;2005&lt;/year&gt;&lt;/dates&gt;&lt;urls&gt;&lt;/urls&gt;&lt;electronic-resource-num&gt;10.1109/TEM.2005.856570&lt;/electronic-resource-num&gt;&lt;/record&gt;&lt;/Cite&gt;&lt;Cite&gt;&lt;Author&gt;Francisco&lt;/Author&gt;&lt;Year&gt;2018&lt;/Year&gt;&lt;RecNum&gt;31&lt;/RecNum&gt;&lt;record&gt;&lt;rec-number&gt;31&lt;/rec-number&gt;&lt;foreign-keys&gt;&lt;key app="EN" db-id="p0d95xw9vrwdx5ee29q5pfrwxftzdx2afftf" timestamp="1663832038"&gt;31&lt;/key&gt;&lt;/foreign-keys&gt;&lt;ref-type name="Journal Article"&gt;17&lt;/ref-type&gt;&lt;contributors&gt;&lt;authors&gt;&lt;author&gt;Kristoffer Francisco&lt;/author&gt;&lt;author&gt;David Swanson&lt;/author&gt;&lt;/authors&gt;&lt;/contributors&gt;&lt;titles&gt;&lt;title&gt;The supply chain has no clothes: technology adoption of blockchain for supply chain transparency&lt;/title&gt;&lt;secondary-title&gt;Logistics &lt;/secondary-title&gt;&lt;/titles&gt;&lt;periodical&gt;&lt;full-title&gt;Logistics&lt;/full-title&gt;&lt;/periodical&gt;&lt;pages&gt;1-13&lt;/pages&gt;&lt;volume&gt;2&lt;/volume&gt;&lt;number&gt;2&lt;/number&gt;&lt;dates&gt;&lt;year&gt;2018&lt;/year&gt;&lt;/dates&gt;&lt;urls&gt;&lt;/urls&gt;&lt;electronic-resource-num&gt;10.3390/logistics2010002&lt;/electronic-resource-num&gt;&lt;/record&gt;&lt;/Cite&gt;&lt;/EndNote&gt;</w:instrText>
      </w:r>
      <w:r w:rsidRPr="00F5435B">
        <w:rPr>
          <w:lang w:val="en"/>
        </w:rPr>
        <w:fldChar w:fldCharType="separate"/>
      </w:r>
      <w:r w:rsidR="00B017D8">
        <w:rPr>
          <w:noProof/>
          <w:lang w:val="en"/>
        </w:rPr>
        <w:t>[30, 31]</w:t>
      </w:r>
      <w:r w:rsidRPr="00F5435B">
        <w:rPr>
          <w:lang w:val="en"/>
        </w:rPr>
        <w:fldChar w:fldCharType="end"/>
      </w:r>
      <w:r w:rsidRPr="00F5435B">
        <w:rPr>
          <w:lang w:val="en"/>
        </w:rPr>
        <w:t>.  Based on previous research, it will be hypothesized:</w:t>
      </w:r>
    </w:p>
    <w:tbl>
      <w:tblPr>
        <w:tblStyle w:val="KisiTabe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4472"/>
      </w:tblGrid>
      <w:tr w:rsidR="00A72FAA" w:rsidRPr="00A72FAA" w14:paraId="3AB7FE2C" w14:textId="77777777" w:rsidTr="00A72FAA">
        <w:tc>
          <w:tcPr>
            <w:tcW w:w="563" w:type="pct"/>
          </w:tcPr>
          <w:p w14:paraId="4E2A3646" w14:textId="77777777" w:rsidR="00A72FAA" w:rsidRPr="00A72FAA" w:rsidRDefault="00A72FAA" w:rsidP="00A72FAA">
            <w:pPr>
              <w:rPr>
                <w:sz w:val="20"/>
                <w:szCs w:val="20"/>
                <w:lang w:val="en"/>
              </w:rPr>
            </w:pPr>
            <w:r w:rsidRPr="00A72FAA">
              <w:rPr>
                <w:sz w:val="20"/>
                <w:szCs w:val="20"/>
                <w:lang w:val="en"/>
              </w:rPr>
              <w:t>H4 :</w:t>
            </w:r>
          </w:p>
        </w:tc>
        <w:tc>
          <w:tcPr>
            <w:tcW w:w="4438" w:type="pct"/>
          </w:tcPr>
          <w:p w14:paraId="4470E96E" w14:textId="65801142" w:rsidR="00A72FAA" w:rsidRPr="00A72FAA" w:rsidRDefault="00A72FAA" w:rsidP="00A72FAA">
            <w:pPr>
              <w:jc w:val="both"/>
              <w:rPr>
                <w:i/>
                <w:iCs/>
                <w:sz w:val="20"/>
                <w:szCs w:val="20"/>
                <w:lang w:val="en"/>
              </w:rPr>
            </w:pPr>
            <w:r w:rsidRPr="00A72FAA">
              <w:rPr>
                <w:i/>
                <w:iCs/>
                <w:sz w:val="20"/>
                <w:szCs w:val="20"/>
                <w:lang w:val="en"/>
              </w:rPr>
              <w:t xml:space="preserve">Trust has a significant influence on the adoption of </w:t>
            </w:r>
            <w:r>
              <w:rPr>
                <w:i/>
                <w:iCs/>
                <w:sz w:val="20"/>
                <w:szCs w:val="20"/>
                <w:lang w:val="en"/>
              </w:rPr>
              <w:br/>
            </w:r>
            <w:r w:rsidRPr="00A72FAA">
              <w:rPr>
                <w:i/>
                <w:iCs/>
                <w:sz w:val="20"/>
                <w:szCs w:val="20"/>
                <w:lang w:val="en"/>
              </w:rPr>
              <w:t>e-commerce by MSMEs</w:t>
            </w:r>
          </w:p>
        </w:tc>
      </w:tr>
      <w:tr w:rsidR="00A72FAA" w:rsidRPr="00A72FAA" w14:paraId="1F1662BB" w14:textId="77777777" w:rsidTr="00A72FAA">
        <w:tc>
          <w:tcPr>
            <w:tcW w:w="563" w:type="pct"/>
          </w:tcPr>
          <w:p w14:paraId="3F9EB653" w14:textId="77777777" w:rsidR="00A72FAA" w:rsidRPr="00A72FAA" w:rsidRDefault="00A72FAA" w:rsidP="00A72FAA">
            <w:pPr>
              <w:rPr>
                <w:sz w:val="20"/>
                <w:szCs w:val="20"/>
                <w:lang w:val="en"/>
              </w:rPr>
            </w:pPr>
            <w:r w:rsidRPr="00A72FAA">
              <w:rPr>
                <w:sz w:val="20"/>
                <w:szCs w:val="20"/>
                <w:lang w:val="en"/>
              </w:rPr>
              <w:t>H5 :</w:t>
            </w:r>
          </w:p>
        </w:tc>
        <w:tc>
          <w:tcPr>
            <w:tcW w:w="4438" w:type="pct"/>
          </w:tcPr>
          <w:p w14:paraId="46C56DE9" w14:textId="77777777" w:rsidR="00A72FAA" w:rsidRPr="00A72FAA" w:rsidRDefault="00A72FAA" w:rsidP="00A72FAA">
            <w:pPr>
              <w:jc w:val="both"/>
              <w:rPr>
                <w:i/>
                <w:iCs/>
                <w:sz w:val="20"/>
                <w:szCs w:val="20"/>
                <w:lang w:val="en"/>
              </w:rPr>
            </w:pPr>
            <w:r w:rsidRPr="00A72FAA">
              <w:rPr>
                <w:i/>
                <w:iCs/>
                <w:sz w:val="20"/>
                <w:szCs w:val="20"/>
                <w:lang w:val="en"/>
              </w:rPr>
              <w:t>Organizations moderated by trust have a significant effect on the adoption of e-commerce by MSMEs</w:t>
            </w:r>
          </w:p>
        </w:tc>
      </w:tr>
    </w:tbl>
    <w:p w14:paraId="38D666AB" w14:textId="77777777" w:rsidR="00A72FAA" w:rsidRPr="00F5435B" w:rsidRDefault="00A72FAA" w:rsidP="00A72FAA">
      <w:pPr>
        <w:ind w:firstLine="284"/>
        <w:jc w:val="both"/>
      </w:pPr>
    </w:p>
    <w:p w14:paraId="6C342548" w14:textId="39639BDF" w:rsidR="00C86414" w:rsidRDefault="00A72FAA" w:rsidP="00A72FAA">
      <w:pPr>
        <w:pStyle w:val="Text"/>
        <w:ind w:firstLine="284"/>
        <w:rPr>
          <w:bCs/>
        </w:rPr>
      </w:pPr>
      <w:r w:rsidRPr="00F5435B">
        <w:rPr>
          <w:lang w:val="en"/>
        </w:rPr>
        <w:t>This study will test 5 hypotheses that have been presented.  The conceptual model formed from this research hypothesis  can be seen in Figure 1.</w:t>
      </w:r>
      <w:r>
        <w:rPr>
          <w:bCs/>
        </w:rPr>
        <w:t xml:space="preserve"> </w:t>
      </w:r>
    </w:p>
    <w:p w14:paraId="3D5F82B1" w14:textId="1E395FDF" w:rsidR="00A72FAA" w:rsidRDefault="00A72FAA" w:rsidP="00A72FAA">
      <w:pPr>
        <w:pStyle w:val="Text"/>
        <w:ind w:firstLine="0"/>
      </w:pPr>
      <w:r w:rsidRPr="00F5435B">
        <w:rPr>
          <w:noProof/>
        </w:rPr>
        <w:drawing>
          <wp:inline distT="0" distB="0" distL="0" distR="0" wp14:anchorId="02B0DC15" wp14:editId="2380C604">
            <wp:extent cx="3200400" cy="22183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218363"/>
                    </a:xfrm>
                    <a:prstGeom prst="rect">
                      <a:avLst/>
                    </a:prstGeom>
                    <a:noFill/>
                    <a:ln>
                      <a:noFill/>
                    </a:ln>
                  </pic:spPr>
                </pic:pic>
              </a:graphicData>
            </a:graphic>
          </wp:inline>
        </w:drawing>
      </w:r>
    </w:p>
    <w:p w14:paraId="20017806" w14:textId="77777777" w:rsidR="00A72FAA" w:rsidRPr="001B1922" w:rsidRDefault="00A72FAA" w:rsidP="00A72FAA">
      <w:pPr>
        <w:rPr>
          <w:sz w:val="16"/>
          <w:szCs w:val="16"/>
        </w:rPr>
      </w:pPr>
      <w:bookmarkStart w:id="4" w:name="_Hlk116817622"/>
      <w:r w:rsidRPr="001B1922">
        <w:rPr>
          <w:sz w:val="16"/>
          <w:szCs w:val="16"/>
          <w:lang w:val="en"/>
        </w:rPr>
        <w:t xml:space="preserve">Source : </w:t>
      </w:r>
      <w:r w:rsidRPr="001B1922">
        <w:rPr>
          <w:i/>
          <w:iCs/>
          <w:sz w:val="16"/>
          <w:szCs w:val="16"/>
          <w:lang w:val="en"/>
        </w:rPr>
        <w:t>Data processed (2022)</w:t>
      </w:r>
    </w:p>
    <w:bookmarkEnd w:id="4"/>
    <w:p w14:paraId="73662E81" w14:textId="024B2C45" w:rsidR="00A72FAA" w:rsidRPr="001B1922" w:rsidRDefault="00A72FAA" w:rsidP="00A72FAA">
      <w:pPr>
        <w:jc w:val="center"/>
        <w:rPr>
          <w:sz w:val="16"/>
          <w:szCs w:val="16"/>
        </w:rPr>
      </w:pPr>
      <w:r w:rsidRPr="001B1922">
        <w:rPr>
          <w:sz w:val="16"/>
          <w:szCs w:val="16"/>
          <w:lang w:val="en"/>
        </w:rPr>
        <w:t>Fig. 1.  Conceptual Model of Research</w:t>
      </w:r>
    </w:p>
    <w:p w14:paraId="1A1FAE61" w14:textId="77777777" w:rsidR="00A72FAA" w:rsidRDefault="00A72FAA" w:rsidP="00A72FAA">
      <w:pPr>
        <w:pStyle w:val="Text"/>
        <w:ind w:firstLine="0"/>
      </w:pPr>
    </w:p>
    <w:p w14:paraId="2787287A" w14:textId="77777777" w:rsidR="00C86414" w:rsidRDefault="00000000">
      <w:pPr>
        <w:pStyle w:val="Judul1"/>
      </w:pPr>
      <w:r>
        <w:t>Research Method</w:t>
      </w:r>
    </w:p>
    <w:p w14:paraId="44D1BC0A" w14:textId="3D346EDC" w:rsidR="00A72FAA" w:rsidRPr="00F5435B" w:rsidRDefault="00A72FAA" w:rsidP="00A72FAA">
      <w:pPr>
        <w:ind w:firstLine="284"/>
        <w:jc w:val="both"/>
      </w:pPr>
      <w:r w:rsidRPr="00F5435B">
        <w:rPr>
          <w:lang w:val="en"/>
        </w:rPr>
        <w:t xml:space="preserve">This research took data from e-commerce belanjaukm.com. There were 525 MSMEs that had joined the belanjaukm.com when this study was conducted, but only 181 MSMEs were used as potential respondents.  The selection of 181 MSMEs is based on population criteria, namely: (1) Respondents have a minimum of 1 employee, this  is due to the  assumption that the object under study is an MSME within the scope of the organization; (2) The respondent  is a  manager of MSMEs, this is because  the manager has the authority  to  decide whether to adopt e-commerce or not.   This study used non-probability sampling as a withdrawal process for l. Sample collection was carried out using a census of 181 populations conducted for 1 month (August 2022). The distribution of questionnaires was carried out  using an online survey through </w:t>
      </w:r>
      <w:hyperlink r:id="rId10" w:history="1">
        <w:r w:rsidRPr="00F5435B">
          <w:rPr>
            <w:lang w:val="en"/>
          </w:rPr>
          <w:t>the www.googledocs.com</w:t>
        </w:r>
      </w:hyperlink>
      <w:r w:rsidRPr="00F5435B">
        <w:rPr>
          <w:lang w:val="en"/>
        </w:rPr>
        <w:t xml:space="preserve"> site  which was shared using the MSME WhatsApp Application contact. Based on the questionnaires distributed, there were 161 questionnaires returned, but only 153 questionnaires returned completely, so these 153 questionnaires were used as research data. </w:t>
      </w:r>
      <w:bookmarkStart w:id="5" w:name="_Hlk116826185"/>
      <w:r w:rsidRPr="00F5435B">
        <w:rPr>
          <w:lang w:val="en"/>
        </w:rPr>
        <w:fldChar w:fldCharType="begin"/>
      </w:r>
      <w:r w:rsidR="00B017D8">
        <w:rPr>
          <w:lang w:val="en"/>
        </w:rPr>
        <w:instrText xml:space="preserve"> ADDIN EN.CITE &lt;EndNote&gt;&lt;Cite AuthorYear="1"&gt;&lt;Author&gt;Curran&lt;/Author&gt;&lt;Year&gt;2001&lt;/Year&gt;&lt;RecNum&gt;258&lt;/RecNum&gt;&lt;DisplayText&gt;Curran and Blackburn [47]&lt;/DisplayText&gt;&lt;record&gt;&lt;rec-number&gt;258&lt;/rec-number&gt;&lt;foreign-keys&gt;&lt;key app="EN" db-id="w5waefz0lvfa5aex9wqpzp0wsw9r9ssraws5" timestamp="1566980022"&gt;258&lt;/key&gt;&lt;/foreign-keys&gt;&lt;ref-type name="Book"&gt;6&lt;/ref-type&gt;&lt;contributors&gt;&lt;authors&gt;&lt;author&gt;J. Curran&lt;/author&gt;&lt;author&gt;R. Blackburn&lt;/author&gt;&lt;/authors&gt;&lt;/contributors&gt;&lt;titles&gt;&lt;title&gt;Researching the Small Enterise&lt;/title&gt;&lt;/titles&gt;&lt;dates&gt;&lt;year&gt;2001&lt;/year&gt;&lt;/dates&gt;&lt;pub-location&gt;London&lt;/pub-location&gt;&lt;publisher&gt;Sage Publications&lt;/publisher&gt;&lt;urls&gt;&lt;/urls&gt;&lt;/record&gt;&lt;/Cite&gt;&lt;/EndNote&gt;</w:instrText>
      </w:r>
      <w:r w:rsidRPr="00F5435B">
        <w:rPr>
          <w:lang w:val="en"/>
        </w:rPr>
        <w:fldChar w:fldCharType="separate"/>
      </w:r>
      <w:r w:rsidR="00B017D8">
        <w:rPr>
          <w:noProof/>
          <w:lang w:val="en"/>
        </w:rPr>
        <w:t>Curran and Blackburn [47]</w:t>
      </w:r>
      <w:r w:rsidRPr="00F5435B">
        <w:rPr>
          <w:lang w:val="en"/>
        </w:rPr>
        <w:fldChar w:fldCharType="end"/>
      </w:r>
      <w:r w:rsidRPr="00F5435B">
        <w:rPr>
          <w:lang w:val="en"/>
        </w:rPr>
        <w:t xml:space="preserve"> argue that  the number of respondents returning is at least  60%, so the 153 questionnaires collected can be considered to have met because it reached 84.53% of the returned data. </w:t>
      </w:r>
      <w:bookmarkEnd w:id="5"/>
      <w:r w:rsidRPr="00F5435B">
        <w:rPr>
          <w:lang w:val="en"/>
        </w:rPr>
        <w:t xml:space="preserve"> Following what was conveyed by </w:t>
      </w:r>
      <w:r w:rsidRPr="00F5435B">
        <w:rPr>
          <w:lang w:val="en"/>
        </w:rPr>
        <w:fldChar w:fldCharType="begin"/>
      </w:r>
      <w:r w:rsidR="00B017D8">
        <w:rPr>
          <w:lang w:val="en"/>
        </w:rPr>
        <w:instrText xml:space="preserve"> ADDIN EN.CITE &lt;EndNote&gt;&lt;Cite AuthorYear="1"&gt;&lt;Author&gt;Malhotra&lt;/Author&gt;&lt;Year&gt;2009&lt;/Year&gt;&lt;RecNum&gt;243&lt;/RecNum&gt;&lt;DisplayText&gt;Malhotra [48]&lt;/DisplayText&gt;&lt;record&gt;&lt;rec-number&gt;243&lt;/rec-number&gt;&lt;foreign-keys&gt;&lt;key app="EN" db-id="w5waefz0lvfa5aex9wqpzp0wsw9r9ssraws5" timestamp="1538414076"&gt;243&lt;/key&gt;&lt;/foreign-keys&gt;&lt;ref-type name="Book"&gt;6&lt;/ref-type&gt;&lt;contributors&gt;&lt;authors&gt;&lt;author&gt;Naresh K. Malhotra&lt;/author&gt;&lt;/authors&gt;&lt;secondary-authors&gt;&lt;author&gt;Edisi Keempat Jilid 1&lt;/author&gt;&lt;/secondary-authors&gt;&lt;/contributors&gt;&lt;titles&gt;&lt;title&gt;Riset Pemasaran Pendekatan Terapan&lt;/title&gt;&lt;/titles&gt;&lt;dates&gt;&lt;year&gt;2009&lt;/year&gt;&lt;/dates&gt;&lt;publisher&gt;PT. Indeks Kelompok Gramedia &lt;/publisher&gt;&lt;urls&gt;&lt;/urls&gt;&lt;/record&gt;&lt;/Cite&gt;&lt;/EndNote&gt;</w:instrText>
      </w:r>
      <w:r w:rsidRPr="00F5435B">
        <w:rPr>
          <w:lang w:val="en"/>
        </w:rPr>
        <w:fldChar w:fldCharType="separate"/>
      </w:r>
      <w:r w:rsidR="00B017D8">
        <w:rPr>
          <w:noProof/>
          <w:lang w:val="en"/>
        </w:rPr>
        <w:t>Malhotra [48]</w:t>
      </w:r>
      <w:r w:rsidRPr="00F5435B">
        <w:rPr>
          <w:lang w:val="en"/>
        </w:rPr>
        <w:fldChar w:fldCharType="end"/>
      </w:r>
      <w:r w:rsidRPr="00F5435B">
        <w:rPr>
          <w:lang w:val="en"/>
        </w:rPr>
        <w:t>, thesize of the research data was carried out using a likert scale from a scale of 1 (strongly  disagree) to a scale of 5  (strongly agree).  This researchusesan SEM model that utilizes analystsis Partial Least Square (PLS) using the Smart PLS application version 3.0.  The use of PLS is not only to test the relationship between the research variability of the constructed model but also to test the external relationship / outer model and the internal relationship / inner model</w:t>
      </w:r>
      <w:r w:rsidRPr="00F5435B">
        <w:rPr>
          <w:noProof/>
          <w:lang w:val="en"/>
        </w:rPr>
        <w:t xml:space="preserve"> (Kaufmann and Gaeckler, 2015)</w:t>
      </w:r>
      <w:r w:rsidRPr="00F5435B">
        <w:rPr>
          <w:lang w:val="en"/>
        </w:rPr>
        <w:fldChar w:fldCharType="begin"/>
      </w:r>
      <w:r w:rsidR="00B017D8">
        <w:rPr>
          <w:lang w:val="en"/>
        </w:rPr>
        <w:instrText xml:space="preserve"> ADDIN EN.CITE &lt;EndNote&gt;&lt;Cite&gt;&lt;Author&gt;Kaufmann&lt;/Author&gt;&lt;Year&gt;2015&lt;/Year&gt;&lt;RecNum&gt;48&lt;/RecNum&gt;&lt;DisplayText&gt;[49]&lt;/DisplayText&gt;&lt;record&gt;&lt;rec-number&gt;48&lt;/rec-number&gt;&lt;foreign-keys&gt;&lt;key app="EN" db-id="p0d95xw9vrwdx5ee29q5pfrwxftzdx2afftf" timestamp="1664260275"&gt;48&lt;/key&gt;&lt;/foreign-keys&gt;&lt;ref-type name="Journal Article"&gt;17&lt;/ref-type&gt;&lt;contributors&gt;&lt;authors&gt;&lt;author&gt;L. Kaufmann&lt;/author&gt;&lt;author&gt;J. Gaeckler&lt;/author&gt;&lt;/authors&gt;&lt;/contributors&gt;&lt;titles&gt;&lt;title&gt;A Structured Review of Partial Least Squares in Supply Chain Management Research&lt;/title&gt;&lt;secondary-title&gt;Journal of Purchasing &amp;amp; Supply Management&lt;/secondary-title&gt;&lt;/titles&gt;&lt;periodical&gt;&lt;full-title&gt;Journal of Purchasing &amp;amp; Supply Management&lt;/full-title&gt;&lt;/periodical&gt;&lt;pages&gt;259-272&lt;/pages&gt;&lt;volume&gt;21&lt;/volume&gt;&lt;number&gt;4&lt;/number&gt;&lt;dates&gt;&lt;year&gt;2015&lt;/year&gt;&lt;/dates&gt;&lt;urls&gt;&lt;/urls&gt;&lt;electronic-resource-num&gt;10.1016/j.pursup.2015.04.005&lt;/electronic-resource-num&gt;&lt;/record&gt;&lt;/Cite&gt;&lt;/EndNote&gt;</w:instrText>
      </w:r>
      <w:r w:rsidRPr="00F5435B">
        <w:rPr>
          <w:lang w:val="en"/>
        </w:rPr>
        <w:fldChar w:fldCharType="separate"/>
      </w:r>
      <w:r w:rsidR="00B017D8">
        <w:rPr>
          <w:noProof/>
          <w:lang w:val="en"/>
        </w:rPr>
        <w:t>[49]</w:t>
      </w:r>
      <w:r w:rsidRPr="00F5435B">
        <w:rPr>
          <w:lang w:val="en"/>
        </w:rPr>
        <w:fldChar w:fldCharType="end"/>
      </w:r>
      <w:r w:rsidRPr="00F5435B">
        <w:rPr>
          <w:lang w:val="en"/>
        </w:rPr>
        <w:t xml:space="preserve">   This study also conducted interviews to explain the results of tests conducted to sharpen the results of the study. The interview was conducted after the process of distributing the questionnaire to 10 randomly selected respondents.</w:t>
      </w:r>
    </w:p>
    <w:p w14:paraId="7AC63127" w14:textId="77777777" w:rsidR="00C86414" w:rsidRDefault="00000000">
      <w:pPr>
        <w:pStyle w:val="Judul1"/>
      </w:pPr>
      <w:r>
        <w:lastRenderedPageBreak/>
        <w:t>Result</w:t>
      </w:r>
    </w:p>
    <w:p w14:paraId="3AC54F9C" w14:textId="14CB1A62" w:rsidR="00A72FAA" w:rsidRPr="00A72FAA" w:rsidRDefault="00A72FAA" w:rsidP="00B017D8">
      <w:pPr>
        <w:pStyle w:val="Style1"/>
        <w:jc w:val="both"/>
      </w:pPr>
      <w:r w:rsidRPr="00B017D8">
        <w:t>Characteristics of Respondents</w:t>
      </w:r>
    </w:p>
    <w:p w14:paraId="3E8BF35B" w14:textId="2FBB69D5" w:rsidR="00A72FAA" w:rsidRDefault="00A72FAA" w:rsidP="00A72FAA">
      <w:pPr>
        <w:ind w:firstLine="567"/>
        <w:jc w:val="both"/>
        <w:rPr>
          <w:lang w:val="en"/>
        </w:rPr>
      </w:pPr>
      <w:bookmarkStart w:id="6" w:name="_Hlk116827820"/>
      <w:r w:rsidRPr="00F5435B">
        <w:rPr>
          <w:lang w:val="en"/>
        </w:rPr>
        <w:t>Based on the questionnaires that have been collected, the demographic characteristics of respondents were obtained in the form of the number of employees owned by MSMEs, the types of products marketed by MSMEs, and the latest education from top management holders in MSMEs. The majority of MSMEs have 1 to 3 employees with a percentage of more than 50%. This shows that most MSMEs in Indonesia are indeed dominated in micro-business units. Many MSMEs do not market their own products, but take locally made products to be marketed. This points to an that the majority of MSMEs focus more on business processes and product marketing alone without having to be charged to the production process. This result is in accordance with an interview that reveals that MSMEs are more interested inmaking finished products than making their own products because they don't want to be bothered with the production process. The production process is considered to require a lot of resources and permits which are still difficult to do because of the limited resources owned by MSMEs. Top management in MSMEs is dominated by leaders with the last education of Senior High School.  According to</w:t>
      </w:r>
      <w:r w:rsidR="0034158C">
        <w:rPr>
          <w:lang w:val="en"/>
        </w:rPr>
        <w:t xml:space="preserve"> </w:t>
      </w:r>
      <w:r w:rsidRPr="00F5435B">
        <w:rPr>
          <w:lang w:val="en"/>
        </w:rPr>
        <w:fldChar w:fldCharType="begin"/>
      </w:r>
      <w:r w:rsidR="00B017D8">
        <w:rPr>
          <w:lang w:val="en"/>
        </w:rPr>
        <w:instrText xml:space="preserve"> ADDIN EN.CITE &lt;EndNote&gt;&lt;Cite AuthorYear="1"&gt;&lt;Author&gt;Suryono&lt;/Author&gt;&lt;Year&gt;2013&lt;/Year&gt;&lt;RecNum&gt;268&lt;/RecNum&gt;&lt;DisplayText&gt;Suryono and Pitoyo [50]&lt;/DisplayText&gt;&lt;record&gt;&lt;rec-number&gt;268&lt;/rec-number&gt;&lt;foreign-keys&gt;&lt;key app="EN" db-id="w5waefz0lvfa5aex9wqpzp0wsw9r9ssraws5" timestamp="1567756461"&gt;268&lt;/key&gt;&lt;/foreign-keys&gt;&lt;ref-type name="Journal Article"&gt;17&lt;/ref-type&gt;&lt;contributors&gt;&lt;authors&gt;&lt;author&gt;Panji Suryono&lt;/author&gt;&lt;author&gt;Agus Joko Pitoyo&lt;/author&gt;&lt;/authors&gt;&lt;/contributors&gt;&lt;titles&gt;&lt;title&gt;Kesesuaian Tingkat Pendidikan dan Jenis Pekerjaan Pekerja di Pulau Jawa: Analisis Data Sakernas Tahun 2010&lt;/title&gt;&lt;secondary-title&gt;Jurnal Bumi Indonesia&lt;/secondary-title&gt;&lt;/titles&gt;&lt;periodical&gt;&lt;full-title&gt;Jurnal Bumi Indonesia&lt;/full-title&gt;&lt;/periodical&gt;&lt;pages&gt;59-68&lt;/pages&gt;&lt;volume&gt;2&lt;/volume&gt;&lt;number&gt;1&lt;/number&gt;&lt;dates&gt;&lt;year&gt;2013&lt;/year&gt;&lt;/dates&gt;&lt;urls&gt;&lt;/urls&gt;&lt;/record&gt;&lt;/Cite&gt;&lt;/EndNote&gt;</w:instrText>
      </w:r>
      <w:r w:rsidRPr="00F5435B">
        <w:rPr>
          <w:lang w:val="en"/>
        </w:rPr>
        <w:fldChar w:fldCharType="separate"/>
      </w:r>
      <w:r w:rsidR="00B017D8">
        <w:rPr>
          <w:noProof/>
          <w:lang w:val="en"/>
        </w:rPr>
        <w:t>Suryono and Pitoyo [50]</w:t>
      </w:r>
      <w:r w:rsidRPr="00F5435B">
        <w:rPr>
          <w:lang w:val="en"/>
        </w:rPr>
        <w:fldChar w:fldCharType="end"/>
      </w:r>
      <w:r w:rsidR="0034158C">
        <w:rPr>
          <w:lang w:val="en"/>
        </w:rPr>
        <w:t>,</w:t>
      </w:r>
      <w:r w:rsidRPr="00F5435B">
        <w:rPr>
          <w:lang w:val="en"/>
        </w:rPr>
        <w:t xml:space="preserve"> the  Indonesian population, especially on the island of Java with a last high school education or equivalent, mostly works in the field of sales business personnel and service personnel. The complete dommography characteristics of respondents can be seen in Table 1.</w:t>
      </w:r>
    </w:p>
    <w:p w14:paraId="1E98F508" w14:textId="3988C010" w:rsidR="00A72FAA" w:rsidRPr="001B1922" w:rsidRDefault="00A72FAA" w:rsidP="00A72FAA">
      <w:pPr>
        <w:jc w:val="center"/>
        <w:rPr>
          <w:sz w:val="16"/>
          <w:szCs w:val="16"/>
        </w:rPr>
      </w:pPr>
      <w:r w:rsidRPr="001B1922">
        <w:rPr>
          <w:sz w:val="16"/>
          <w:szCs w:val="16"/>
          <w:lang w:val="en"/>
        </w:rPr>
        <w:t xml:space="preserve">Table 1. </w:t>
      </w:r>
      <w:r w:rsidRPr="001B1922">
        <w:rPr>
          <w:sz w:val="16"/>
          <w:szCs w:val="16"/>
          <w:lang w:val="en"/>
        </w:rPr>
        <w:br/>
        <w:t>Characteristics D</w:t>
      </w:r>
      <w:r w:rsidR="001B1922" w:rsidRPr="001B1922">
        <w:rPr>
          <w:sz w:val="16"/>
          <w:szCs w:val="16"/>
          <w:lang w:val="en"/>
        </w:rPr>
        <w:t>e</w:t>
      </w:r>
      <w:r w:rsidRPr="001B1922">
        <w:rPr>
          <w:sz w:val="16"/>
          <w:szCs w:val="16"/>
          <w:lang w:val="en"/>
        </w:rPr>
        <w:t>mography Responden</w:t>
      </w:r>
    </w:p>
    <w:tbl>
      <w:tblPr>
        <w:tblW w:w="0" w:type="auto"/>
        <w:jc w:val="center"/>
        <w:tblLayout w:type="fixed"/>
        <w:tblLook w:val="04A0" w:firstRow="1" w:lastRow="0" w:firstColumn="1" w:lastColumn="0" w:noHBand="0" w:noVBand="1"/>
      </w:tblPr>
      <w:tblGrid>
        <w:gridCol w:w="1701"/>
        <w:gridCol w:w="1826"/>
        <w:gridCol w:w="422"/>
        <w:gridCol w:w="1091"/>
      </w:tblGrid>
      <w:tr w:rsidR="001B1922" w:rsidRPr="00A72FAA" w14:paraId="44C77903" w14:textId="77777777" w:rsidTr="001B1922">
        <w:trPr>
          <w:trHeight w:val="206"/>
          <w:jc w:val="center"/>
        </w:trPr>
        <w:tc>
          <w:tcPr>
            <w:tcW w:w="1701" w:type="dxa"/>
            <w:tcBorders>
              <w:top w:val="double" w:sz="4" w:space="0" w:color="auto"/>
              <w:bottom w:val="single" w:sz="4" w:space="0" w:color="auto"/>
            </w:tcBorders>
            <w:shd w:val="clear" w:color="auto" w:fill="auto"/>
            <w:noWrap/>
            <w:vAlign w:val="center"/>
            <w:hideMark/>
          </w:tcPr>
          <w:p w14:paraId="6CFD092C" w14:textId="77777777" w:rsidR="00A72FAA" w:rsidRPr="00A72FAA" w:rsidRDefault="00A72FAA" w:rsidP="001B1922">
            <w:pPr>
              <w:rPr>
                <w:b/>
                <w:bCs/>
                <w:sz w:val="16"/>
                <w:szCs w:val="16"/>
                <w:lang w:val="id-ID" w:eastAsia="id-ID"/>
              </w:rPr>
            </w:pPr>
            <w:r w:rsidRPr="00A72FAA">
              <w:rPr>
                <w:b/>
                <w:bCs/>
                <w:sz w:val="16"/>
                <w:szCs w:val="16"/>
                <w:lang w:val="en" w:eastAsia="id-ID"/>
              </w:rPr>
              <w:t>Characteristic</w:t>
            </w:r>
          </w:p>
        </w:tc>
        <w:tc>
          <w:tcPr>
            <w:tcW w:w="1826" w:type="dxa"/>
            <w:tcBorders>
              <w:top w:val="double" w:sz="4" w:space="0" w:color="auto"/>
              <w:bottom w:val="single" w:sz="4" w:space="0" w:color="auto"/>
            </w:tcBorders>
            <w:shd w:val="clear" w:color="auto" w:fill="auto"/>
            <w:vAlign w:val="center"/>
          </w:tcPr>
          <w:p w14:paraId="4255D1F3" w14:textId="77777777" w:rsidR="00A72FAA" w:rsidRPr="00A72FAA" w:rsidRDefault="00A72FAA" w:rsidP="001B1922">
            <w:pPr>
              <w:rPr>
                <w:b/>
                <w:bCs/>
                <w:sz w:val="16"/>
                <w:szCs w:val="16"/>
                <w:lang w:eastAsia="id-ID"/>
              </w:rPr>
            </w:pPr>
            <w:r w:rsidRPr="00A72FAA">
              <w:rPr>
                <w:b/>
                <w:bCs/>
                <w:sz w:val="16"/>
                <w:szCs w:val="16"/>
                <w:lang w:val="en" w:eastAsia="id-ID"/>
              </w:rPr>
              <w:t>Criterion</w:t>
            </w:r>
          </w:p>
        </w:tc>
        <w:tc>
          <w:tcPr>
            <w:tcW w:w="422" w:type="dxa"/>
            <w:tcBorders>
              <w:top w:val="double" w:sz="4" w:space="0" w:color="auto"/>
              <w:bottom w:val="single" w:sz="4" w:space="0" w:color="auto"/>
            </w:tcBorders>
            <w:shd w:val="clear" w:color="auto" w:fill="auto"/>
            <w:noWrap/>
            <w:vAlign w:val="center"/>
            <w:hideMark/>
          </w:tcPr>
          <w:p w14:paraId="71641F95" w14:textId="77777777" w:rsidR="00A72FAA" w:rsidRPr="00A72FAA" w:rsidRDefault="00A72FAA" w:rsidP="001B1922">
            <w:pPr>
              <w:jc w:val="center"/>
              <w:rPr>
                <w:b/>
                <w:bCs/>
                <w:sz w:val="16"/>
                <w:szCs w:val="16"/>
                <w:lang w:eastAsia="id-ID"/>
              </w:rPr>
            </w:pPr>
            <w:r w:rsidRPr="00A72FAA">
              <w:rPr>
                <w:b/>
                <w:bCs/>
                <w:sz w:val="16"/>
                <w:szCs w:val="16"/>
                <w:lang w:val="en" w:eastAsia="id-ID"/>
              </w:rPr>
              <w:t>N</w:t>
            </w:r>
          </w:p>
        </w:tc>
        <w:tc>
          <w:tcPr>
            <w:tcW w:w="1091" w:type="dxa"/>
            <w:tcBorders>
              <w:top w:val="double" w:sz="4" w:space="0" w:color="auto"/>
              <w:bottom w:val="single" w:sz="4" w:space="0" w:color="auto"/>
            </w:tcBorders>
            <w:shd w:val="clear" w:color="auto" w:fill="auto"/>
            <w:noWrap/>
            <w:vAlign w:val="center"/>
            <w:hideMark/>
          </w:tcPr>
          <w:p w14:paraId="291C7BD6" w14:textId="77777777" w:rsidR="00A72FAA" w:rsidRPr="00A72FAA" w:rsidRDefault="00A72FAA" w:rsidP="001B1922">
            <w:pPr>
              <w:jc w:val="center"/>
              <w:rPr>
                <w:b/>
                <w:bCs/>
                <w:sz w:val="16"/>
                <w:szCs w:val="16"/>
                <w:lang w:val="id-ID" w:eastAsia="id-ID"/>
              </w:rPr>
            </w:pPr>
            <w:r w:rsidRPr="00A72FAA">
              <w:rPr>
                <w:b/>
                <w:bCs/>
                <w:sz w:val="16"/>
                <w:szCs w:val="16"/>
                <w:lang w:val="en" w:eastAsia="id-ID"/>
              </w:rPr>
              <w:t>Percentage</w:t>
            </w:r>
          </w:p>
        </w:tc>
      </w:tr>
      <w:tr w:rsidR="001B1922" w:rsidRPr="00A72FAA" w14:paraId="52FC66DC" w14:textId="77777777" w:rsidTr="001B1922">
        <w:trPr>
          <w:trHeight w:val="44"/>
          <w:jc w:val="center"/>
        </w:trPr>
        <w:tc>
          <w:tcPr>
            <w:tcW w:w="1701" w:type="dxa"/>
            <w:vMerge w:val="restart"/>
            <w:tcBorders>
              <w:top w:val="single" w:sz="4" w:space="0" w:color="auto"/>
            </w:tcBorders>
            <w:shd w:val="clear" w:color="auto" w:fill="auto"/>
            <w:noWrap/>
          </w:tcPr>
          <w:p w14:paraId="337A51BD" w14:textId="77777777" w:rsidR="00A72FAA" w:rsidRPr="00A72FAA" w:rsidRDefault="00A72FAA" w:rsidP="001B1922">
            <w:pPr>
              <w:rPr>
                <w:sz w:val="16"/>
                <w:szCs w:val="16"/>
                <w:lang w:val="id-ID" w:eastAsia="id-ID"/>
              </w:rPr>
            </w:pPr>
            <w:r w:rsidRPr="00A72FAA">
              <w:rPr>
                <w:sz w:val="16"/>
                <w:szCs w:val="16"/>
                <w:lang w:val="en" w:eastAsia="id-ID"/>
              </w:rPr>
              <w:t>Number of Employees</w:t>
            </w:r>
          </w:p>
        </w:tc>
        <w:tc>
          <w:tcPr>
            <w:tcW w:w="1826" w:type="dxa"/>
            <w:tcBorders>
              <w:top w:val="single" w:sz="4" w:space="0" w:color="auto"/>
            </w:tcBorders>
            <w:shd w:val="clear" w:color="auto" w:fill="auto"/>
          </w:tcPr>
          <w:p w14:paraId="769E9DD8" w14:textId="77777777" w:rsidR="00A72FAA" w:rsidRPr="00A72FAA" w:rsidRDefault="00A72FAA" w:rsidP="001B1922">
            <w:pPr>
              <w:rPr>
                <w:sz w:val="16"/>
                <w:szCs w:val="16"/>
                <w:lang w:eastAsia="id-ID"/>
              </w:rPr>
            </w:pPr>
            <w:r w:rsidRPr="00A72FAA">
              <w:rPr>
                <w:sz w:val="16"/>
                <w:szCs w:val="16"/>
                <w:lang w:val="en" w:eastAsia="id-ID"/>
              </w:rPr>
              <w:t>1-3 employees</w:t>
            </w:r>
          </w:p>
        </w:tc>
        <w:tc>
          <w:tcPr>
            <w:tcW w:w="422" w:type="dxa"/>
            <w:tcBorders>
              <w:top w:val="single" w:sz="4" w:space="0" w:color="auto"/>
            </w:tcBorders>
            <w:shd w:val="clear" w:color="auto" w:fill="auto"/>
            <w:noWrap/>
          </w:tcPr>
          <w:p w14:paraId="3E1A4DAC" w14:textId="77777777" w:rsidR="00A72FAA" w:rsidRPr="00A72FAA" w:rsidRDefault="00A72FAA" w:rsidP="001B1922">
            <w:pPr>
              <w:jc w:val="center"/>
              <w:rPr>
                <w:sz w:val="16"/>
                <w:szCs w:val="16"/>
                <w:lang w:val="id-ID" w:eastAsia="id-ID"/>
              </w:rPr>
            </w:pPr>
            <w:r w:rsidRPr="00A72FAA">
              <w:rPr>
                <w:sz w:val="16"/>
                <w:szCs w:val="16"/>
                <w:lang w:val="en"/>
              </w:rPr>
              <w:t>95</w:t>
            </w:r>
          </w:p>
        </w:tc>
        <w:tc>
          <w:tcPr>
            <w:tcW w:w="1091" w:type="dxa"/>
            <w:tcBorders>
              <w:top w:val="single" w:sz="4" w:space="0" w:color="auto"/>
            </w:tcBorders>
            <w:shd w:val="clear" w:color="auto" w:fill="auto"/>
            <w:noWrap/>
          </w:tcPr>
          <w:p w14:paraId="12229009" w14:textId="77777777" w:rsidR="00A72FAA" w:rsidRPr="00A72FAA" w:rsidRDefault="00A72FAA" w:rsidP="001B1922">
            <w:pPr>
              <w:jc w:val="center"/>
              <w:rPr>
                <w:sz w:val="16"/>
                <w:szCs w:val="16"/>
                <w:lang w:val="id-ID" w:eastAsia="id-ID"/>
              </w:rPr>
            </w:pPr>
            <w:r w:rsidRPr="00A72FAA">
              <w:rPr>
                <w:sz w:val="16"/>
                <w:szCs w:val="16"/>
                <w:lang w:val="en"/>
              </w:rPr>
              <w:t>62,1</w:t>
            </w:r>
          </w:p>
        </w:tc>
      </w:tr>
      <w:tr w:rsidR="001B1922" w:rsidRPr="00A72FAA" w14:paraId="3BD95E33" w14:textId="77777777" w:rsidTr="001B1922">
        <w:trPr>
          <w:trHeight w:val="128"/>
          <w:jc w:val="center"/>
        </w:trPr>
        <w:tc>
          <w:tcPr>
            <w:tcW w:w="1701" w:type="dxa"/>
            <w:vMerge/>
            <w:shd w:val="clear" w:color="auto" w:fill="auto"/>
            <w:noWrap/>
          </w:tcPr>
          <w:p w14:paraId="3802EB9A" w14:textId="77777777" w:rsidR="00A72FAA" w:rsidRPr="00A72FAA" w:rsidRDefault="00A72FAA" w:rsidP="001B1922">
            <w:pPr>
              <w:rPr>
                <w:sz w:val="16"/>
                <w:szCs w:val="16"/>
                <w:lang w:val="id-ID" w:eastAsia="id-ID"/>
              </w:rPr>
            </w:pPr>
          </w:p>
        </w:tc>
        <w:tc>
          <w:tcPr>
            <w:tcW w:w="1826" w:type="dxa"/>
            <w:shd w:val="clear" w:color="auto" w:fill="auto"/>
          </w:tcPr>
          <w:p w14:paraId="63153914" w14:textId="77777777" w:rsidR="00A72FAA" w:rsidRPr="00A72FAA" w:rsidRDefault="00A72FAA" w:rsidP="001B1922">
            <w:pPr>
              <w:rPr>
                <w:sz w:val="16"/>
                <w:szCs w:val="16"/>
                <w:lang w:eastAsia="id-ID"/>
              </w:rPr>
            </w:pPr>
            <w:r w:rsidRPr="00A72FAA">
              <w:rPr>
                <w:sz w:val="16"/>
                <w:szCs w:val="16"/>
                <w:lang w:val="en" w:eastAsia="id-ID"/>
              </w:rPr>
              <w:t>3-5 employees</w:t>
            </w:r>
          </w:p>
        </w:tc>
        <w:tc>
          <w:tcPr>
            <w:tcW w:w="422" w:type="dxa"/>
            <w:shd w:val="clear" w:color="auto" w:fill="auto"/>
            <w:noWrap/>
          </w:tcPr>
          <w:p w14:paraId="403B8EB4" w14:textId="77777777" w:rsidR="00A72FAA" w:rsidRPr="00A72FAA" w:rsidRDefault="00A72FAA" w:rsidP="001B1922">
            <w:pPr>
              <w:jc w:val="center"/>
              <w:rPr>
                <w:sz w:val="16"/>
                <w:szCs w:val="16"/>
                <w:lang w:val="id-ID" w:eastAsia="id-ID"/>
              </w:rPr>
            </w:pPr>
            <w:r w:rsidRPr="00A72FAA">
              <w:rPr>
                <w:sz w:val="16"/>
                <w:szCs w:val="16"/>
                <w:lang w:val="en"/>
              </w:rPr>
              <w:t>34</w:t>
            </w:r>
          </w:p>
        </w:tc>
        <w:tc>
          <w:tcPr>
            <w:tcW w:w="1091" w:type="dxa"/>
            <w:shd w:val="clear" w:color="auto" w:fill="auto"/>
            <w:noWrap/>
          </w:tcPr>
          <w:p w14:paraId="47DE7272" w14:textId="77777777" w:rsidR="00A72FAA" w:rsidRPr="00A72FAA" w:rsidRDefault="00A72FAA" w:rsidP="001B1922">
            <w:pPr>
              <w:jc w:val="center"/>
              <w:rPr>
                <w:sz w:val="16"/>
                <w:szCs w:val="16"/>
                <w:lang w:val="id-ID" w:eastAsia="id-ID"/>
              </w:rPr>
            </w:pPr>
            <w:r w:rsidRPr="00A72FAA">
              <w:rPr>
                <w:sz w:val="16"/>
                <w:szCs w:val="16"/>
                <w:lang w:val="en"/>
              </w:rPr>
              <w:t>22,2</w:t>
            </w:r>
          </w:p>
        </w:tc>
      </w:tr>
      <w:tr w:rsidR="001B1922" w:rsidRPr="00A72FAA" w14:paraId="38AA9202" w14:textId="77777777" w:rsidTr="001B1922">
        <w:trPr>
          <w:trHeight w:val="52"/>
          <w:jc w:val="center"/>
        </w:trPr>
        <w:tc>
          <w:tcPr>
            <w:tcW w:w="1701" w:type="dxa"/>
            <w:vMerge/>
            <w:tcBorders>
              <w:bottom w:val="single" w:sz="4" w:space="0" w:color="auto"/>
            </w:tcBorders>
            <w:shd w:val="clear" w:color="auto" w:fill="auto"/>
            <w:noWrap/>
          </w:tcPr>
          <w:p w14:paraId="1CFF9BC1" w14:textId="77777777" w:rsidR="00A72FAA" w:rsidRPr="00A72FAA" w:rsidRDefault="00A72FAA" w:rsidP="001B1922">
            <w:pPr>
              <w:rPr>
                <w:sz w:val="16"/>
                <w:szCs w:val="16"/>
                <w:lang w:val="id-ID" w:eastAsia="id-ID"/>
              </w:rPr>
            </w:pPr>
          </w:p>
        </w:tc>
        <w:tc>
          <w:tcPr>
            <w:tcW w:w="1826" w:type="dxa"/>
            <w:tcBorders>
              <w:bottom w:val="single" w:sz="4" w:space="0" w:color="auto"/>
            </w:tcBorders>
            <w:shd w:val="clear" w:color="auto" w:fill="auto"/>
          </w:tcPr>
          <w:p w14:paraId="1506EAB2" w14:textId="77777777" w:rsidR="00A72FAA" w:rsidRPr="00A72FAA" w:rsidRDefault="00A72FAA" w:rsidP="001B1922">
            <w:pPr>
              <w:rPr>
                <w:sz w:val="16"/>
                <w:szCs w:val="16"/>
                <w:lang w:eastAsia="id-ID"/>
              </w:rPr>
            </w:pPr>
            <w:r w:rsidRPr="00A72FAA">
              <w:rPr>
                <w:sz w:val="16"/>
                <w:szCs w:val="16"/>
                <w:lang w:val="en" w:eastAsia="id-ID"/>
              </w:rPr>
              <w:t>6-8 employees</w:t>
            </w:r>
          </w:p>
        </w:tc>
        <w:tc>
          <w:tcPr>
            <w:tcW w:w="422" w:type="dxa"/>
            <w:tcBorders>
              <w:bottom w:val="single" w:sz="4" w:space="0" w:color="auto"/>
            </w:tcBorders>
            <w:shd w:val="clear" w:color="auto" w:fill="auto"/>
            <w:noWrap/>
          </w:tcPr>
          <w:p w14:paraId="45666F41" w14:textId="77777777" w:rsidR="00A72FAA" w:rsidRPr="00A72FAA" w:rsidRDefault="00A72FAA" w:rsidP="001B1922">
            <w:pPr>
              <w:jc w:val="center"/>
              <w:rPr>
                <w:sz w:val="16"/>
                <w:szCs w:val="16"/>
                <w:lang w:val="id-ID" w:eastAsia="id-ID"/>
              </w:rPr>
            </w:pPr>
            <w:r w:rsidRPr="00A72FAA">
              <w:rPr>
                <w:sz w:val="16"/>
                <w:szCs w:val="16"/>
                <w:lang w:val="en"/>
              </w:rPr>
              <w:t>24</w:t>
            </w:r>
          </w:p>
        </w:tc>
        <w:tc>
          <w:tcPr>
            <w:tcW w:w="1091" w:type="dxa"/>
            <w:tcBorders>
              <w:bottom w:val="single" w:sz="4" w:space="0" w:color="auto"/>
            </w:tcBorders>
            <w:shd w:val="clear" w:color="auto" w:fill="auto"/>
            <w:noWrap/>
          </w:tcPr>
          <w:p w14:paraId="05C6DA1F" w14:textId="77777777" w:rsidR="00A72FAA" w:rsidRPr="00A72FAA" w:rsidRDefault="00A72FAA" w:rsidP="001B1922">
            <w:pPr>
              <w:jc w:val="center"/>
              <w:rPr>
                <w:sz w:val="16"/>
                <w:szCs w:val="16"/>
                <w:lang w:val="id-ID" w:eastAsia="id-ID"/>
              </w:rPr>
            </w:pPr>
            <w:r w:rsidRPr="00A72FAA">
              <w:rPr>
                <w:sz w:val="16"/>
                <w:szCs w:val="16"/>
                <w:lang w:val="en"/>
              </w:rPr>
              <w:t>15,7</w:t>
            </w:r>
          </w:p>
        </w:tc>
      </w:tr>
      <w:tr w:rsidR="001B1922" w:rsidRPr="00A72FAA" w14:paraId="4CC90433" w14:textId="77777777" w:rsidTr="001B1922">
        <w:trPr>
          <w:trHeight w:val="130"/>
          <w:jc w:val="center"/>
        </w:trPr>
        <w:tc>
          <w:tcPr>
            <w:tcW w:w="1701" w:type="dxa"/>
            <w:vMerge w:val="restart"/>
            <w:tcBorders>
              <w:top w:val="single" w:sz="4" w:space="0" w:color="auto"/>
            </w:tcBorders>
            <w:shd w:val="clear" w:color="auto" w:fill="auto"/>
            <w:noWrap/>
          </w:tcPr>
          <w:p w14:paraId="02B019CB" w14:textId="77777777" w:rsidR="00A72FAA" w:rsidRPr="00A72FAA" w:rsidRDefault="00A72FAA" w:rsidP="001B1922">
            <w:pPr>
              <w:rPr>
                <w:sz w:val="16"/>
                <w:szCs w:val="16"/>
                <w:lang w:val="id-ID" w:eastAsia="id-ID"/>
              </w:rPr>
            </w:pPr>
            <w:r w:rsidRPr="00A72FAA">
              <w:rPr>
                <w:sz w:val="16"/>
                <w:szCs w:val="16"/>
                <w:lang w:val="en" w:eastAsia="id-ID"/>
              </w:rPr>
              <w:t>Product Type</w:t>
            </w:r>
          </w:p>
        </w:tc>
        <w:tc>
          <w:tcPr>
            <w:tcW w:w="1826" w:type="dxa"/>
            <w:tcBorders>
              <w:top w:val="single" w:sz="4" w:space="0" w:color="auto"/>
            </w:tcBorders>
            <w:shd w:val="clear" w:color="auto" w:fill="auto"/>
          </w:tcPr>
          <w:p w14:paraId="38DA23AA" w14:textId="77777777" w:rsidR="00A72FAA" w:rsidRPr="00A72FAA" w:rsidRDefault="00A72FAA" w:rsidP="001B1922">
            <w:pPr>
              <w:rPr>
                <w:sz w:val="16"/>
                <w:szCs w:val="16"/>
                <w:lang w:val="id-ID" w:eastAsia="id-ID"/>
              </w:rPr>
            </w:pPr>
            <w:r w:rsidRPr="00A72FAA">
              <w:rPr>
                <w:sz w:val="16"/>
                <w:szCs w:val="16"/>
                <w:lang w:val="en" w:eastAsia="id-ID"/>
              </w:rPr>
              <w:t>Locally Made</w:t>
            </w:r>
          </w:p>
        </w:tc>
        <w:tc>
          <w:tcPr>
            <w:tcW w:w="422" w:type="dxa"/>
            <w:tcBorders>
              <w:top w:val="single" w:sz="4" w:space="0" w:color="auto"/>
            </w:tcBorders>
            <w:shd w:val="clear" w:color="auto" w:fill="auto"/>
            <w:noWrap/>
          </w:tcPr>
          <w:p w14:paraId="2396FCF7" w14:textId="77777777" w:rsidR="00A72FAA" w:rsidRPr="00A72FAA" w:rsidRDefault="00A72FAA" w:rsidP="001B1922">
            <w:pPr>
              <w:jc w:val="center"/>
              <w:rPr>
                <w:sz w:val="16"/>
                <w:szCs w:val="16"/>
                <w:lang w:val="id-ID" w:eastAsia="id-ID"/>
              </w:rPr>
            </w:pPr>
            <w:r w:rsidRPr="00A72FAA">
              <w:rPr>
                <w:sz w:val="16"/>
                <w:szCs w:val="16"/>
                <w:lang w:val="en"/>
              </w:rPr>
              <w:t>76</w:t>
            </w:r>
          </w:p>
        </w:tc>
        <w:tc>
          <w:tcPr>
            <w:tcW w:w="1091" w:type="dxa"/>
            <w:tcBorders>
              <w:top w:val="single" w:sz="4" w:space="0" w:color="auto"/>
            </w:tcBorders>
            <w:shd w:val="clear" w:color="auto" w:fill="auto"/>
            <w:noWrap/>
          </w:tcPr>
          <w:p w14:paraId="72734FCB" w14:textId="77777777" w:rsidR="00A72FAA" w:rsidRPr="00A72FAA" w:rsidRDefault="00A72FAA" w:rsidP="001B1922">
            <w:pPr>
              <w:jc w:val="center"/>
              <w:rPr>
                <w:sz w:val="16"/>
                <w:szCs w:val="16"/>
                <w:lang w:val="id-ID" w:eastAsia="id-ID"/>
              </w:rPr>
            </w:pPr>
            <w:r w:rsidRPr="00A72FAA">
              <w:rPr>
                <w:sz w:val="16"/>
                <w:szCs w:val="16"/>
                <w:lang w:val="en"/>
              </w:rPr>
              <w:t>49,7</w:t>
            </w:r>
          </w:p>
        </w:tc>
      </w:tr>
      <w:tr w:rsidR="001B1922" w:rsidRPr="00A72FAA" w14:paraId="7918711B" w14:textId="77777777" w:rsidTr="001B1922">
        <w:trPr>
          <w:trHeight w:val="44"/>
          <w:jc w:val="center"/>
        </w:trPr>
        <w:tc>
          <w:tcPr>
            <w:tcW w:w="1701" w:type="dxa"/>
            <w:vMerge/>
            <w:shd w:val="clear" w:color="auto" w:fill="auto"/>
            <w:noWrap/>
          </w:tcPr>
          <w:p w14:paraId="56B2F044" w14:textId="77777777" w:rsidR="00A72FAA" w:rsidRPr="00A72FAA" w:rsidRDefault="00A72FAA" w:rsidP="001B1922">
            <w:pPr>
              <w:rPr>
                <w:sz w:val="16"/>
                <w:szCs w:val="16"/>
                <w:lang w:val="id-ID" w:eastAsia="id-ID"/>
              </w:rPr>
            </w:pPr>
          </w:p>
        </w:tc>
        <w:tc>
          <w:tcPr>
            <w:tcW w:w="1826" w:type="dxa"/>
            <w:shd w:val="clear" w:color="auto" w:fill="auto"/>
          </w:tcPr>
          <w:p w14:paraId="29B85571" w14:textId="77777777" w:rsidR="00A72FAA" w:rsidRPr="00A72FAA" w:rsidRDefault="00A72FAA" w:rsidP="001B1922">
            <w:pPr>
              <w:rPr>
                <w:sz w:val="16"/>
                <w:szCs w:val="16"/>
                <w:lang w:val="id-ID" w:eastAsia="id-ID"/>
              </w:rPr>
            </w:pPr>
            <w:r w:rsidRPr="00A72FAA">
              <w:rPr>
                <w:sz w:val="16"/>
                <w:szCs w:val="16"/>
                <w:lang w:val="en" w:eastAsia="id-ID"/>
              </w:rPr>
              <w:t>Homemade</w:t>
            </w:r>
          </w:p>
        </w:tc>
        <w:tc>
          <w:tcPr>
            <w:tcW w:w="422" w:type="dxa"/>
            <w:shd w:val="clear" w:color="auto" w:fill="auto"/>
            <w:noWrap/>
          </w:tcPr>
          <w:p w14:paraId="1FB2A9BE" w14:textId="77777777" w:rsidR="00A72FAA" w:rsidRPr="00A72FAA" w:rsidRDefault="00A72FAA" w:rsidP="001B1922">
            <w:pPr>
              <w:jc w:val="center"/>
              <w:rPr>
                <w:sz w:val="16"/>
                <w:szCs w:val="16"/>
                <w:lang w:val="id-ID" w:eastAsia="id-ID"/>
              </w:rPr>
            </w:pPr>
            <w:r w:rsidRPr="00A72FAA">
              <w:rPr>
                <w:sz w:val="16"/>
                <w:szCs w:val="16"/>
                <w:lang w:val="en"/>
              </w:rPr>
              <w:t>57</w:t>
            </w:r>
          </w:p>
        </w:tc>
        <w:tc>
          <w:tcPr>
            <w:tcW w:w="1091" w:type="dxa"/>
            <w:shd w:val="clear" w:color="auto" w:fill="auto"/>
            <w:noWrap/>
          </w:tcPr>
          <w:p w14:paraId="2426A1C3" w14:textId="77777777" w:rsidR="00A72FAA" w:rsidRPr="00A72FAA" w:rsidRDefault="00A72FAA" w:rsidP="001B1922">
            <w:pPr>
              <w:jc w:val="center"/>
              <w:rPr>
                <w:sz w:val="16"/>
                <w:szCs w:val="16"/>
                <w:lang w:val="id-ID" w:eastAsia="id-ID"/>
              </w:rPr>
            </w:pPr>
            <w:r w:rsidRPr="00A72FAA">
              <w:rPr>
                <w:sz w:val="16"/>
                <w:szCs w:val="16"/>
                <w:lang w:val="en"/>
              </w:rPr>
              <w:t>37,3</w:t>
            </w:r>
          </w:p>
        </w:tc>
      </w:tr>
      <w:tr w:rsidR="001B1922" w:rsidRPr="00A72FAA" w14:paraId="7C7EBFAA" w14:textId="77777777" w:rsidTr="001B1922">
        <w:trPr>
          <w:trHeight w:val="66"/>
          <w:jc w:val="center"/>
        </w:trPr>
        <w:tc>
          <w:tcPr>
            <w:tcW w:w="1701" w:type="dxa"/>
            <w:vMerge/>
            <w:tcBorders>
              <w:bottom w:val="single" w:sz="4" w:space="0" w:color="auto"/>
            </w:tcBorders>
            <w:shd w:val="clear" w:color="auto" w:fill="auto"/>
            <w:noWrap/>
          </w:tcPr>
          <w:p w14:paraId="39B80CA6" w14:textId="77777777" w:rsidR="00A72FAA" w:rsidRPr="00A72FAA" w:rsidRDefault="00A72FAA" w:rsidP="001B1922">
            <w:pPr>
              <w:rPr>
                <w:sz w:val="16"/>
                <w:szCs w:val="16"/>
                <w:lang w:val="id-ID" w:eastAsia="id-ID"/>
              </w:rPr>
            </w:pPr>
          </w:p>
        </w:tc>
        <w:tc>
          <w:tcPr>
            <w:tcW w:w="1826" w:type="dxa"/>
            <w:tcBorders>
              <w:bottom w:val="single" w:sz="4" w:space="0" w:color="auto"/>
            </w:tcBorders>
            <w:shd w:val="clear" w:color="auto" w:fill="auto"/>
          </w:tcPr>
          <w:p w14:paraId="64CA0F40" w14:textId="77777777" w:rsidR="00A72FAA" w:rsidRPr="00A72FAA" w:rsidRDefault="00A72FAA" w:rsidP="001B1922">
            <w:pPr>
              <w:rPr>
                <w:sz w:val="16"/>
                <w:szCs w:val="16"/>
                <w:lang w:val="id-ID" w:eastAsia="id-ID"/>
              </w:rPr>
            </w:pPr>
            <w:r w:rsidRPr="00A72FAA">
              <w:rPr>
                <w:sz w:val="16"/>
                <w:szCs w:val="16"/>
                <w:lang w:val="en" w:eastAsia="id-ID"/>
              </w:rPr>
              <w:t>Service Services</w:t>
            </w:r>
          </w:p>
        </w:tc>
        <w:tc>
          <w:tcPr>
            <w:tcW w:w="422" w:type="dxa"/>
            <w:tcBorders>
              <w:bottom w:val="single" w:sz="4" w:space="0" w:color="auto"/>
            </w:tcBorders>
            <w:shd w:val="clear" w:color="auto" w:fill="auto"/>
            <w:noWrap/>
          </w:tcPr>
          <w:p w14:paraId="36B7E703" w14:textId="77777777" w:rsidR="00A72FAA" w:rsidRPr="00A72FAA" w:rsidRDefault="00A72FAA" w:rsidP="001B1922">
            <w:pPr>
              <w:jc w:val="center"/>
              <w:rPr>
                <w:sz w:val="16"/>
                <w:szCs w:val="16"/>
                <w:lang w:val="id-ID" w:eastAsia="id-ID"/>
              </w:rPr>
            </w:pPr>
            <w:r w:rsidRPr="00A72FAA">
              <w:rPr>
                <w:sz w:val="16"/>
                <w:szCs w:val="16"/>
                <w:lang w:val="en"/>
              </w:rPr>
              <w:t>20</w:t>
            </w:r>
          </w:p>
        </w:tc>
        <w:tc>
          <w:tcPr>
            <w:tcW w:w="1091" w:type="dxa"/>
            <w:tcBorders>
              <w:bottom w:val="single" w:sz="4" w:space="0" w:color="auto"/>
            </w:tcBorders>
            <w:shd w:val="clear" w:color="auto" w:fill="auto"/>
            <w:noWrap/>
          </w:tcPr>
          <w:p w14:paraId="482632FC" w14:textId="77777777" w:rsidR="00A72FAA" w:rsidRPr="00A72FAA" w:rsidRDefault="00A72FAA" w:rsidP="001B1922">
            <w:pPr>
              <w:jc w:val="center"/>
              <w:rPr>
                <w:sz w:val="16"/>
                <w:szCs w:val="16"/>
                <w:lang w:val="id-ID" w:eastAsia="id-ID"/>
              </w:rPr>
            </w:pPr>
            <w:r w:rsidRPr="00A72FAA">
              <w:rPr>
                <w:sz w:val="16"/>
                <w:szCs w:val="16"/>
                <w:lang w:val="en"/>
              </w:rPr>
              <w:t>13,1</w:t>
            </w:r>
          </w:p>
        </w:tc>
      </w:tr>
      <w:tr w:rsidR="001B1922" w:rsidRPr="00A72FAA" w14:paraId="4398BB80" w14:textId="77777777" w:rsidTr="001B1922">
        <w:trPr>
          <w:trHeight w:val="143"/>
          <w:jc w:val="center"/>
        </w:trPr>
        <w:tc>
          <w:tcPr>
            <w:tcW w:w="1701" w:type="dxa"/>
            <w:vMerge w:val="restart"/>
            <w:tcBorders>
              <w:top w:val="single" w:sz="4" w:space="0" w:color="auto"/>
              <w:bottom w:val="double" w:sz="4" w:space="0" w:color="auto"/>
            </w:tcBorders>
            <w:shd w:val="clear" w:color="auto" w:fill="auto"/>
            <w:noWrap/>
          </w:tcPr>
          <w:p w14:paraId="258BDFF6" w14:textId="77777777" w:rsidR="001B1922" w:rsidRPr="00A72FAA" w:rsidRDefault="001B1922" w:rsidP="001B1922">
            <w:pPr>
              <w:rPr>
                <w:sz w:val="16"/>
                <w:szCs w:val="16"/>
                <w:lang w:val="id-ID" w:eastAsia="id-ID"/>
              </w:rPr>
            </w:pPr>
            <w:r w:rsidRPr="00A72FAA">
              <w:rPr>
                <w:sz w:val="16"/>
                <w:szCs w:val="16"/>
                <w:lang w:val="en" w:eastAsia="id-ID"/>
              </w:rPr>
              <w:t>Final Education</w:t>
            </w:r>
          </w:p>
        </w:tc>
        <w:tc>
          <w:tcPr>
            <w:tcW w:w="1826" w:type="dxa"/>
            <w:tcBorders>
              <w:top w:val="single" w:sz="4" w:space="0" w:color="auto"/>
            </w:tcBorders>
            <w:shd w:val="clear" w:color="auto" w:fill="auto"/>
          </w:tcPr>
          <w:p w14:paraId="021B95F2" w14:textId="692A9061" w:rsidR="001B1922" w:rsidRPr="00A72FAA" w:rsidRDefault="001B1922" w:rsidP="001B1922">
            <w:pPr>
              <w:rPr>
                <w:sz w:val="16"/>
                <w:szCs w:val="16"/>
                <w:lang w:val="id-ID" w:eastAsia="id-ID"/>
              </w:rPr>
            </w:pPr>
            <w:r>
              <w:rPr>
                <w:sz w:val="16"/>
                <w:szCs w:val="16"/>
                <w:lang w:val="en" w:eastAsia="id-ID"/>
              </w:rPr>
              <w:t xml:space="preserve">Junior </w:t>
            </w:r>
            <w:r w:rsidRPr="001B1922">
              <w:rPr>
                <w:sz w:val="16"/>
                <w:szCs w:val="16"/>
                <w:lang w:val="en" w:eastAsia="id-ID"/>
              </w:rPr>
              <w:t>High School</w:t>
            </w:r>
          </w:p>
        </w:tc>
        <w:tc>
          <w:tcPr>
            <w:tcW w:w="422" w:type="dxa"/>
            <w:tcBorders>
              <w:top w:val="single" w:sz="4" w:space="0" w:color="auto"/>
            </w:tcBorders>
            <w:shd w:val="clear" w:color="auto" w:fill="auto"/>
            <w:noWrap/>
          </w:tcPr>
          <w:p w14:paraId="77541384" w14:textId="20F1D2D9" w:rsidR="001B1922" w:rsidRPr="00A72FAA" w:rsidRDefault="001B1922" w:rsidP="001B1922">
            <w:pPr>
              <w:jc w:val="center"/>
              <w:rPr>
                <w:sz w:val="16"/>
                <w:szCs w:val="16"/>
                <w:lang w:val="id-ID" w:eastAsia="id-ID"/>
              </w:rPr>
            </w:pPr>
            <w:r w:rsidRPr="00A72FAA">
              <w:rPr>
                <w:sz w:val="16"/>
                <w:szCs w:val="16"/>
                <w:lang w:val="en"/>
              </w:rPr>
              <w:t>34</w:t>
            </w:r>
          </w:p>
        </w:tc>
        <w:tc>
          <w:tcPr>
            <w:tcW w:w="1091" w:type="dxa"/>
            <w:tcBorders>
              <w:top w:val="single" w:sz="4" w:space="0" w:color="auto"/>
            </w:tcBorders>
            <w:shd w:val="clear" w:color="auto" w:fill="auto"/>
            <w:noWrap/>
          </w:tcPr>
          <w:p w14:paraId="6F7DAE68" w14:textId="7832A11A" w:rsidR="001B1922" w:rsidRPr="00A72FAA" w:rsidRDefault="001B1922" w:rsidP="001B1922">
            <w:pPr>
              <w:jc w:val="center"/>
              <w:rPr>
                <w:sz w:val="16"/>
                <w:szCs w:val="16"/>
                <w:lang w:val="id-ID" w:eastAsia="id-ID"/>
              </w:rPr>
            </w:pPr>
            <w:r w:rsidRPr="00A72FAA">
              <w:rPr>
                <w:sz w:val="16"/>
                <w:szCs w:val="16"/>
                <w:lang w:val="en"/>
              </w:rPr>
              <w:t>22,2</w:t>
            </w:r>
          </w:p>
        </w:tc>
      </w:tr>
      <w:tr w:rsidR="001B1922" w:rsidRPr="00A72FAA" w14:paraId="119FC09D" w14:textId="77777777" w:rsidTr="001B1922">
        <w:trPr>
          <w:trHeight w:val="44"/>
          <w:jc w:val="center"/>
        </w:trPr>
        <w:tc>
          <w:tcPr>
            <w:tcW w:w="1701" w:type="dxa"/>
            <w:vMerge/>
            <w:tcBorders>
              <w:bottom w:val="double" w:sz="4" w:space="0" w:color="auto"/>
            </w:tcBorders>
            <w:shd w:val="clear" w:color="auto" w:fill="auto"/>
            <w:noWrap/>
          </w:tcPr>
          <w:p w14:paraId="5ACD1842" w14:textId="77777777" w:rsidR="001B1922" w:rsidRPr="00A72FAA" w:rsidRDefault="001B1922" w:rsidP="001B1922">
            <w:pPr>
              <w:rPr>
                <w:sz w:val="16"/>
                <w:szCs w:val="16"/>
                <w:lang w:val="id-ID" w:eastAsia="id-ID"/>
              </w:rPr>
            </w:pPr>
          </w:p>
        </w:tc>
        <w:tc>
          <w:tcPr>
            <w:tcW w:w="1826" w:type="dxa"/>
            <w:shd w:val="clear" w:color="auto" w:fill="auto"/>
          </w:tcPr>
          <w:p w14:paraId="09288781" w14:textId="31064663" w:rsidR="001B1922" w:rsidRPr="00A72FAA" w:rsidRDefault="001B1922" w:rsidP="001B1922">
            <w:pPr>
              <w:rPr>
                <w:sz w:val="16"/>
                <w:szCs w:val="16"/>
                <w:lang w:val="en" w:eastAsia="id-ID"/>
              </w:rPr>
            </w:pPr>
            <w:r w:rsidRPr="001B1922">
              <w:rPr>
                <w:sz w:val="16"/>
                <w:szCs w:val="16"/>
                <w:lang w:val="en" w:eastAsia="id-ID"/>
              </w:rPr>
              <w:t>Senior High School</w:t>
            </w:r>
          </w:p>
        </w:tc>
        <w:tc>
          <w:tcPr>
            <w:tcW w:w="422" w:type="dxa"/>
            <w:shd w:val="clear" w:color="auto" w:fill="auto"/>
            <w:noWrap/>
          </w:tcPr>
          <w:p w14:paraId="72E30613" w14:textId="58C7078D" w:rsidR="001B1922" w:rsidRPr="00A72FAA" w:rsidRDefault="001B1922" w:rsidP="001B1922">
            <w:pPr>
              <w:jc w:val="center"/>
              <w:rPr>
                <w:sz w:val="16"/>
                <w:szCs w:val="16"/>
                <w:lang w:val="en"/>
              </w:rPr>
            </w:pPr>
            <w:r w:rsidRPr="00A72FAA">
              <w:rPr>
                <w:sz w:val="16"/>
                <w:szCs w:val="16"/>
                <w:lang w:val="en"/>
              </w:rPr>
              <w:t>87</w:t>
            </w:r>
          </w:p>
        </w:tc>
        <w:tc>
          <w:tcPr>
            <w:tcW w:w="1091" w:type="dxa"/>
            <w:shd w:val="clear" w:color="auto" w:fill="auto"/>
            <w:noWrap/>
          </w:tcPr>
          <w:p w14:paraId="0A6CF92C" w14:textId="66797FEA" w:rsidR="001B1922" w:rsidRPr="00A72FAA" w:rsidRDefault="001B1922" w:rsidP="001B1922">
            <w:pPr>
              <w:jc w:val="center"/>
              <w:rPr>
                <w:sz w:val="16"/>
                <w:szCs w:val="16"/>
                <w:lang w:val="en"/>
              </w:rPr>
            </w:pPr>
            <w:r w:rsidRPr="00A72FAA">
              <w:rPr>
                <w:sz w:val="16"/>
                <w:szCs w:val="16"/>
                <w:lang w:val="en"/>
              </w:rPr>
              <w:t>56,9</w:t>
            </w:r>
          </w:p>
        </w:tc>
      </w:tr>
      <w:tr w:rsidR="001B1922" w:rsidRPr="00A72FAA" w14:paraId="17A53542" w14:textId="77777777" w:rsidTr="001B1922">
        <w:trPr>
          <w:trHeight w:val="48"/>
          <w:jc w:val="center"/>
        </w:trPr>
        <w:tc>
          <w:tcPr>
            <w:tcW w:w="1701" w:type="dxa"/>
            <w:vMerge/>
            <w:tcBorders>
              <w:bottom w:val="double" w:sz="4" w:space="0" w:color="auto"/>
            </w:tcBorders>
            <w:shd w:val="clear" w:color="auto" w:fill="auto"/>
            <w:noWrap/>
          </w:tcPr>
          <w:p w14:paraId="555DF0BF" w14:textId="77777777" w:rsidR="001B1922" w:rsidRPr="00A72FAA" w:rsidRDefault="001B1922" w:rsidP="001B1922">
            <w:pPr>
              <w:rPr>
                <w:sz w:val="16"/>
                <w:szCs w:val="16"/>
                <w:lang w:val="id-ID" w:eastAsia="id-ID"/>
              </w:rPr>
            </w:pPr>
          </w:p>
        </w:tc>
        <w:tc>
          <w:tcPr>
            <w:tcW w:w="1826" w:type="dxa"/>
            <w:tcBorders>
              <w:bottom w:val="double" w:sz="4" w:space="0" w:color="auto"/>
            </w:tcBorders>
            <w:shd w:val="clear" w:color="auto" w:fill="auto"/>
          </w:tcPr>
          <w:p w14:paraId="0FE9A1A9" w14:textId="77777777" w:rsidR="001B1922" w:rsidRPr="00A72FAA" w:rsidRDefault="001B1922" w:rsidP="001B1922">
            <w:pPr>
              <w:rPr>
                <w:sz w:val="16"/>
                <w:szCs w:val="16"/>
                <w:lang w:val="id-ID" w:eastAsia="id-ID"/>
              </w:rPr>
            </w:pPr>
            <w:r w:rsidRPr="00A72FAA">
              <w:rPr>
                <w:sz w:val="16"/>
                <w:szCs w:val="16"/>
                <w:lang w:val="en" w:eastAsia="id-ID"/>
              </w:rPr>
              <w:t>Strata 1</w:t>
            </w:r>
          </w:p>
        </w:tc>
        <w:tc>
          <w:tcPr>
            <w:tcW w:w="422" w:type="dxa"/>
            <w:tcBorders>
              <w:bottom w:val="double" w:sz="4" w:space="0" w:color="auto"/>
            </w:tcBorders>
            <w:shd w:val="clear" w:color="auto" w:fill="auto"/>
            <w:noWrap/>
          </w:tcPr>
          <w:p w14:paraId="10EB94CF" w14:textId="77777777" w:rsidR="001B1922" w:rsidRPr="00A72FAA" w:rsidRDefault="001B1922" w:rsidP="001B1922">
            <w:pPr>
              <w:jc w:val="center"/>
              <w:rPr>
                <w:sz w:val="16"/>
                <w:szCs w:val="16"/>
                <w:lang w:val="id-ID" w:eastAsia="id-ID"/>
              </w:rPr>
            </w:pPr>
            <w:r w:rsidRPr="00A72FAA">
              <w:rPr>
                <w:sz w:val="16"/>
                <w:szCs w:val="16"/>
                <w:lang w:val="en"/>
              </w:rPr>
              <w:t>32</w:t>
            </w:r>
          </w:p>
        </w:tc>
        <w:tc>
          <w:tcPr>
            <w:tcW w:w="1091" w:type="dxa"/>
            <w:tcBorders>
              <w:bottom w:val="double" w:sz="4" w:space="0" w:color="auto"/>
            </w:tcBorders>
            <w:shd w:val="clear" w:color="auto" w:fill="auto"/>
            <w:noWrap/>
          </w:tcPr>
          <w:p w14:paraId="38B87675" w14:textId="77777777" w:rsidR="001B1922" w:rsidRPr="00A72FAA" w:rsidRDefault="001B1922" w:rsidP="001B1922">
            <w:pPr>
              <w:jc w:val="center"/>
              <w:rPr>
                <w:sz w:val="16"/>
                <w:szCs w:val="16"/>
                <w:lang w:val="id-ID" w:eastAsia="id-ID"/>
              </w:rPr>
            </w:pPr>
            <w:r w:rsidRPr="00A72FAA">
              <w:rPr>
                <w:sz w:val="16"/>
                <w:szCs w:val="16"/>
                <w:lang w:val="en"/>
              </w:rPr>
              <w:t>20,9</w:t>
            </w:r>
          </w:p>
        </w:tc>
      </w:tr>
    </w:tbl>
    <w:p w14:paraId="597B0DC4" w14:textId="51F74723" w:rsidR="00A72FAA" w:rsidRPr="00B017D8" w:rsidRDefault="00A72FAA" w:rsidP="00A72FAA">
      <w:pPr>
        <w:jc w:val="both"/>
        <w:rPr>
          <w:sz w:val="16"/>
          <w:szCs w:val="16"/>
        </w:rPr>
      </w:pPr>
      <w:r w:rsidRPr="001B1922">
        <w:rPr>
          <w:b/>
          <w:bCs/>
          <w:i/>
          <w:iCs/>
          <w:sz w:val="16"/>
          <w:szCs w:val="16"/>
          <w:lang w:val="en"/>
        </w:rPr>
        <w:t>Note</w:t>
      </w:r>
      <w:r w:rsidRPr="001B1922">
        <w:rPr>
          <w:sz w:val="16"/>
          <w:szCs w:val="16"/>
          <w:lang w:val="en"/>
        </w:rPr>
        <w:t>: N = Number of respondents</w:t>
      </w:r>
    </w:p>
    <w:bookmarkEnd w:id="6"/>
    <w:p w14:paraId="7AE10A88" w14:textId="5DD83AB8" w:rsidR="001B1922" w:rsidRPr="001B1922" w:rsidRDefault="001B1922" w:rsidP="00B017D8">
      <w:pPr>
        <w:pStyle w:val="Style1"/>
        <w:jc w:val="both"/>
      </w:pPr>
      <w:r w:rsidRPr="00B017D8">
        <w:t>Validity and Reliability Test Results</w:t>
      </w:r>
    </w:p>
    <w:p w14:paraId="265DEFAE" w14:textId="5959DA5C" w:rsidR="001B1922" w:rsidRDefault="001B1922" w:rsidP="001B1922">
      <w:pPr>
        <w:ind w:firstLine="284"/>
        <w:jc w:val="both"/>
        <w:rPr>
          <w:lang w:val="en"/>
        </w:rPr>
      </w:pPr>
      <w:r w:rsidRPr="00F5435B">
        <w:rPr>
          <w:lang w:val="en"/>
        </w:rPr>
        <w:t>This study used SmartPLS 3.0 as a modeling technique for structural equations. SmartPLS was chosen because it has no restrictions regarding sample size and relative distribution normality</w:t>
      </w:r>
      <w:r w:rsidR="0034158C">
        <w:rPr>
          <w:lang w:val="en"/>
        </w:rPr>
        <w:t xml:space="preserve"> </w:t>
      </w:r>
      <w:r w:rsidRPr="00F5435B">
        <w:rPr>
          <w:lang w:val="en"/>
        </w:rPr>
        <w:fldChar w:fldCharType="begin"/>
      </w:r>
      <w:r w:rsidR="00B017D8">
        <w:rPr>
          <w:lang w:val="en"/>
        </w:rPr>
        <w:instrText xml:space="preserve"> ADDIN EN.CITE &lt;EndNote&gt;&lt;Cite&gt;&lt;Author&gt;Hartmann&lt;/Author&gt;&lt;Year&gt;2015&lt;/Year&gt;&lt;RecNum&gt;49&lt;/RecNum&gt;&lt;DisplayText&gt;[51]&lt;/DisplayText&gt;&lt;record&gt;&lt;rec-number&gt;49&lt;/rec-number&gt;&lt;foreign-keys&gt;&lt;key app="EN" db-id="p0d95xw9vrwdx5ee29q5pfrwxftzdx2afftf" timestamp="1664517004"&gt;49&lt;/key&gt;&lt;/foreign-keys&gt;&lt;ref-type name="Journal Article"&gt;17&lt;/ref-type&gt;&lt;contributors&gt;&lt;authors&gt;&lt;author&gt;B. J. Hartmann&lt;/author&gt;&lt;author&gt;C. Wiertz&lt;/author&gt;&lt;author&gt;E. J. Arnould&lt;/author&gt;&lt;/authors&gt;&lt;/contributors&gt;&lt;titles&gt;&lt;title&gt;Exploring consumptive moments of value-creating practice in online community&lt;/title&gt;&lt;secondary-title&gt;Psychology and Marketing&lt;/secondary-title&gt;&lt;/titles&gt;&lt;periodical&gt;&lt;full-title&gt;Psychology and Marketing&lt;/full-title&gt;&lt;/periodical&gt;&lt;pages&gt;319-340&lt;/pages&gt;&lt;volume&gt;32&lt;/volume&gt;&lt;number&gt;3&lt;/number&gt;&lt;dates&gt;&lt;year&gt;2015&lt;/year&gt;&lt;/dates&gt;&lt;urls&gt;&lt;/urls&gt;&lt;electronic-resource-num&gt;10.1002/mar.20782&lt;/electronic-resource-num&gt;&lt;/record&gt;&lt;/Cite&gt;&lt;/EndNote&gt;</w:instrText>
      </w:r>
      <w:r w:rsidRPr="00F5435B">
        <w:rPr>
          <w:lang w:val="en"/>
        </w:rPr>
        <w:fldChar w:fldCharType="separate"/>
      </w:r>
      <w:r w:rsidR="00B017D8">
        <w:rPr>
          <w:noProof/>
          <w:lang w:val="en"/>
        </w:rPr>
        <w:t>[51]</w:t>
      </w:r>
      <w:r w:rsidRPr="00F5435B">
        <w:rPr>
          <w:lang w:val="en"/>
        </w:rPr>
        <w:fldChar w:fldCharType="end"/>
      </w:r>
      <w:r w:rsidR="0034158C">
        <w:rPr>
          <w:lang w:val="en"/>
        </w:rPr>
        <w:t>.</w:t>
      </w:r>
      <w:r w:rsidRPr="00F5435B">
        <w:rPr>
          <w:lang w:val="en"/>
        </w:rPr>
        <w:t xml:space="preserve"> The stage begins with evaluating the quality of the measurement model, then assessing the structural model. Table 2 shows  the value of loading between 0.709 to 0.798, the result is higher than the threshold of 0.7 and statistically significant (p &lt;0.05) to be said to be convergently valid. In addition, the Average Variance Extracted (AVE) on all variables is valued greater than the threshold of 0.5 which indicates convergent validity for all variables used </w:t>
      </w:r>
      <w:r w:rsidRPr="00F5435B">
        <w:rPr>
          <w:lang w:val="en"/>
        </w:rPr>
        <w:fldChar w:fldCharType="begin"/>
      </w:r>
      <w:r w:rsidR="00B017D8">
        <w:rPr>
          <w:lang w:val="en"/>
        </w:rPr>
        <w:instrText xml:space="preserve"> ADDIN EN.CITE &lt;EndNote&gt;&lt;Cite&gt;&lt;Author&gt;Hair&lt;/Author&gt;&lt;Year&gt;2021&lt;/Year&gt;&lt;RecNum&gt;50&lt;/RecNum&gt;&lt;DisplayText&gt;[52]&lt;/DisplayText&gt;&lt;record&gt;&lt;rec-number&gt;50&lt;/rec-number&gt;&lt;foreign-keys&gt;&lt;key app="EN" db-id="p0d95xw9vrwdx5ee29q5pfrwxftzdx2afftf" timestamp="1664517369"&gt;50&lt;/key&gt;&lt;/foreign-keys&gt;&lt;ref-type name="Book"&gt;6&lt;/ref-type&gt;&lt;contributors&gt;&lt;authors&gt;&lt;author&gt;Joseph F. Hair&lt;/author&gt;&lt;author&gt;G. Tomas M. Hult&lt;/author&gt;&lt;author&gt;Christian M. Ringle&lt;/author&gt;&lt;author&gt;Marko Sarstedt&lt;/author&gt;&lt;/authors&gt;&lt;/contributors&gt;&lt;titles&gt;&lt;title&gt;A primer on partial least squares structural equation modeling (PLS-SEM)&lt;/title&gt;&lt;/titles&gt;&lt;dates&gt;&lt;year&gt;2021&lt;/year&gt;&lt;/dates&gt;&lt;pub-location&gt;Thousand Oaks, California&lt;/pub-location&gt;&lt;publisher&gt;SAGE Publications&lt;/publisher&gt;&lt;urls&gt;&lt;/urls&gt;&lt;/record&gt;&lt;/Cite&gt;&lt;/EndNote&gt;</w:instrText>
      </w:r>
      <w:r w:rsidRPr="00F5435B">
        <w:rPr>
          <w:lang w:val="en"/>
        </w:rPr>
        <w:fldChar w:fldCharType="separate"/>
      </w:r>
      <w:r w:rsidR="00B017D8">
        <w:rPr>
          <w:noProof/>
          <w:lang w:val="en"/>
        </w:rPr>
        <w:t>[52]</w:t>
      </w:r>
      <w:r w:rsidRPr="00F5435B">
        <w:rPr>
          <w:lang w:val="en"/>
        </w:rPr>
        <w:fldChar w:fldCharType="end"/>
      </w:r>
      <w:r w:rsidR="0034158C">
        <w:rPr>
          <w:lang w:val="en"/>
        </w:rPr>
        <w:t>.</w:t>
      </w:r>
      <w:r w:rsidRPr="00F5435B">
        <w:rPr>
          <w:lang w:val="en"/>
        </w:rPr>
        <w:t xml:space="preserve"> The composite reliability value obtained ranges from 0.785 to 0.850, the results show that all research instruments used have been reliable and reflect the reliability of internal consistency because they are worth greater than 0.7</w:t>
      </w:r>
      <w:r w:rsidRPr="00F5435B">
        <w:rPr>
          <w:lang w:val="en"/>
        </w:rPr>
        <w:fldChar w:fldCharType="begin"/>
      </w:r>
      <w:r w:rsidR="00B017D8">
        <w:rPr>
          <w:lang w:val="en"/>
        </w:rPr>
        <w:instrText xml:space="preserve"> ADDIN EN.CITE &lt;EndNote&gt;&lt;Cite&gt;&lt;Author&gt;Oliveira&lt;/Author&gt;&lt;Year&gt;2014&lt;/Year&gt;&lt;RecNum&gt;51&lt;/RecNum&gt;&lt;DisplayText&gt;[53]&lt;/DisplayText&gt;&lt;record&gt;&lt;rec-number&gt;51&lt;/rec-number&gt;&lt;foreign-keys&gt;&lt;key app="EN" db-id="p0d95xw9vrwdx5ee29q5pfrwxftzdx2afftf" timestamp="1664517568"&gt;51&lt;/key&gt;&lt;/foreign-keys&gt;&lt;ref-type name="Journal Article"&gt;17&lt;/ref-type&gt;&lt;contributors&gt;&lt;authors&gt;&lt;author&gt;Tiago Oliveira&lt;/author&gt;&lt;author&gt;Miguel Faria&lt;/author&gt;&lt;author&gt;Manoj Abraham Thomas&lt;/author&gt;&lt;author&gt;Aleˇs Popoviˇ&lt;/author&gt;&lt;/authors&gt;&lt;/contributors&gt;&lt;titles&gt;&lt;title&gt;Extending the understanding of mobile banking adoption: WhenUTAUT meets TTF and ITM&lt;/title&gt;&lt;secondary-title&gt;International Journal of Information Management&lt;/secondary-title&gt;&lt;/titles&gt;&lt;periodical&gt;&lt;full-title&gt;International Journal of Information Management&lt;/full-title&gt;&lt;/periodical&gt;&lt;pages&gt;689-703&lt;/pages&gt;&lt;volume&gt;34&lt;/volume&gt;&lt;number&gt;5&lt;/number&gt;&lt;dates&gt;&lt;year&gt;2014&lt;/year&gt;&lt;/dates&gt;&lt;urls&gt;&lt;/urls&gt;&lt;electronic-resource-num&gt;10.1016/j.ijinfomgt.2014.06.004&lt;/electronic-resource-num&gt;&lt;/record&gt;&lt;/Cite&gt;&lt;/EndNote&gt;</w:instrText>
      </w:r>
      <w:r w:rsidRPr="00F5435B">
        <w:rPr>
          <w:lang w:val="en"/>
        </w:rPr>
        <w:fldChar w:fldCharType="separate"/>
      </w:r>
      <w:r w:rsidR="00B017D8">
        <w:rPr>
          <w:noProof/>
          <w:lang w:val="en"/>
        </w:rPr>
        <w:t>[53]</w:t>
      </w:r>
      <w:r w:rsidRPr="00F5435B">
        <w:rPr>
          <w:lang w:val="en"/>
        </w:rPr>
        <w:fldChar w:fldCharType="end"/>
      </w:r>
      <w:r w:rsidR="0034158C">
        <w:rPr>
          <w:lang w:val="en"/>
        </w:rPr>
        <w:t>.</w:t>
      </w:r>
    </w:p>
    <w:p w14:paraId="671AD1D0" w14:textId="77777777" w:rsidR="0034158C" w:rsidRPr="00F5435B" w:rsidRDefault="0034158C" w:rsidP="001B1922">
      <w:pPr>
        <w:ind w:firstLine="284"/>
        <w:jc w:val="both"/>
      </w:pPr>
    </w:p>
    <w:p w14:paraId="7CC0ABD1" w14:textId="77777777" w:rsidR="001B1922" w:rsidRPr="00F5435B" w:rsidRDefault="001B1922" w:rsidP="001B1922">
      <w:pPr>
        <w:jc w:val="both"/>
      </w:pPr>
    </w:p>
    <w:p w14:paraId="068C6751" w14:textId="4F088A38" w:rsidR="001B1922" w:rsidRPr="001B1922" w:rsidRDefault="001B1922" w:rsidP="001B1922">
      <w:pPr>
        <w:jc w:val="center"/>
        <w:rPr>
          <w:sz w:val="16"/>
          <w:szCs w:val="16"/>
        </w:rPr>
      </w:pPr>
      <w:r w:rsidRPr="001B1922">
        <w:rPr>
          <w:sz w:val="16"/>
          <w:szCs w:val="16"/>
          <w:lang w:val="en"/>
        </w:rPr>
        <w:t xml:space="preserve">Table 2. </w:t>
      </w:r>
      <w:r w:rsidRPr="001B1922">
        <w:rPr>
          <w:sz w:val="16"/>
          <w:szCs w:val="16"/>
          <w:lang w:val="en"/>
        </w:rPr>
        <w:br/>
        <w:t>Average, Loadings, Average Variance Extracted, and Composite Reliability</w:t>
      </w:r>
    </w:p>
    <w:tbl>
      <w:tblPr>
        <w:tblW w:w="0" w:type="auto"/>
        <w:tblLayout w:type="fixed"/>
        <w:tblLook w:val="04A0" w:firstRow="1" w:lastRow="0" w:firstColumn="1" w:lastColumn="0" w:noHBand="0" w:noVBand="1"/>
      </w:tblPr>
      <w:tblGrid>
        <w:gridCol w:w="1092"/>
        <w:gridCol w:w="1212"/>
        <w:gridCol w:w="738"/>
        <w:gridCol w:w="812"/>
        <w:gridCol w:w="593"/>
        <w:gridCol w:w="593"/>
      </w:tblGrid>
      <w:tr w:rsidR="001B1922" w:rsidRPr="001B1922" w14:paraId="2AD92730" w14:textId="77777777" w:rsidTr="001B1922">
        <w:trPr>
          <w:trHeight w:val="260"/>
        </w:trPr>
        <w:tc>
          <w:tcPr>
            <w:tcW w:w="1092" w:type="dxa"/>
            <w:tcBorders>
              <w:top w:val="double" w:sz="4" w:space="0" w:color="auto"/>
              <w:bottom w:val="single" w:sz="4" w:space="0" w:color="auto"/>
            </w:tcBorders>
            <w:shd w:val="clear" w:color="auto" w:fill="auto"/>
            <w:hideMark/>
          </w:tcPr>
          <w:p w14:paraId="5364419A" w14:textId="77777777" w:rsidR="001B1922" w:rsidRPr="001B1922" w:rsidRDefault="001B1922" w:rsidP="001B1922">
            <w:pPr>
              <w:rPr>
                <w:b/>
                <w:bCs/>
                <w:color w:val="000000"/>
                <w:sz w:val="16"/>
                <w:szCs w:val="16"/>
                <w:lang w:val="id-ID" w:eastAsia="id-ID"/>
              </w:rPr>
            </w:pPr>
            <w:r w:rsidRPr="001B1922">
              <w:rPr>
                <w:b/>
                <w:bCs/>
                <w:color w:val="000000"/>
                <w:sz w:val="16"/>
                <w:szCs w:val="16"/>
                <w:lang w:val="en" w:eastAsia="id-ID"/>
              </w:rPr>
              <w:t>Variable</w:t>
            </w:r>
          </w:p>
        </w:tc>
        <w:tc>
          <w:tcPr>
            <w:tcW w:w="1212" w:type="dxa"/>
            <w:tcBorders>
              <w:top w:val="double" w:sz="4" w:space="0" w:color="auto"/>
              <w:bottom w:val="single" w:sz="4" w:space="0" w:color="auto"/>
            </w:tcBorders>
            <w:shd w:val="clear" w:color="auto" w:fill="auto"/>
            <w:hideMark/>
          </w:tcPr>
          <w:p w14:paraId="48358D1B" w14:textId="77777777" w:rsidR="001B1922" w:rsidRPr="001B1922" w:rsidRDefault="001B1922" w:rsidP="001B1922">
            <w:pPr>
              <w:rPr>
                <w:b/>
                <w:bCs/>
                <w:color w:val="000000"/>
                <w:sz w:val="16"/>
                <w:szCs w:val="16"/>
                <w:lang w:val="id-ID" w:eastAsia="id-ID"/>
              </w:rPr>
            </w:pPr>
            <w:r w:rsidRPr="001B1922">
              <w:rPr>
                <w:b/>
                <w:bCs/>
                <w:color w:val="000000"/>
                <w:sz w:val="16"/>
                <w:szCs w:val="16"/>
                <w:lang w:val="en" w:eastAsia="id-ID"/>
              </w:rPr>
              <w:t>Indicators</w:t>
            </w:r>
          </w:p>
        </w:tc>
        <w:tc>
          <w:tcPr>
            <w:tcW w:w="738" w:type="dxa"/>
            <w:tcBorders>
              <w:top w:val="double" w:sz="4" w:space="0" w:color="auto"/>
              <w:bottom w:val="single" w:sz="4" w:space="0" w:color="auto"/>
            </w:tcBorders>
            <w:shd w:val="clear" w:color="auto" w:fill="auto"/>
            <w:noWrap/>
            <w:hideMark/>
          </w:tcPr>
          <w:p w14:paraId="49732EAF" w14:textId="77777777" w:rsidR="001B1922" w:rsidRPr="001B1922" w:rsidRDefault="001B1922" w:rsidP="001B1922">
            <w:pPr>
              <w:rPr>
                <w:b/>
                <w:bCs/>
                <w:color w:val="000000"/>
                <w:sz w:val="16"/>
                <w:szCs w:val="16"/>
                <w:lang w:val="id-ID" w:eastAsia="id-ID"/>
              </w:rPr>
            </w:pPr>
            <w:r w:rsidRPr="001B1922">
              <w:rPr>
                <w:b/>
                <w:bCs/>
                <w:color w:val="000000"/>
                <w:sz w:val="16"/>
                <w:szCs w:val="16"/>
                <w:lang w:val="en" w:eastAsia="id-ID"/>
              </w:rPr>
              <w:t>Items</w:t>
            </w:r>
          </w:p>
        </w:tc>
        <w:tc>
          <w:tcPr>
            <w:tcW w:w="812" w:type="dxa"/>
            <w:tcBorders>
              <w:top w:val="double" w:sz="4" w:space="0" w:color="auto"/>
              <w:bottom w:val="single" w:sz="4" w:space="0" w:color="auto"/>
            </w:tcBorders>
            <w:shd w:val="clear" w:color="auto" w:fill="auto"/>
            <w:noWrap/>
            <w:hideMark/>
          </w:tcPr>
          <w:p w14:paraId="62D2BC4D" w14:textId="77777777" w:rsidR="001B1922" w:rsidRPr="001B1922" w:rsidRDefault="001B1922" w:rsidP="001B1922">
            <w:pPr>
              <w:rPr>
                <w:b/>
                <w:bCs/>
                <w:color w:val="000000"/>
                <w:sz w:val="16"/>
                <w:szCs w:val="16"/>
                <w:lang w:val="id-ID" w:eastAsia="id-ID"/>
              </w:rPr>
            </w:pPr>
            <w:r w:rsidRPr="001B1922">
              <w:rPr>
                <w:b/>
                <w:bCs/>
                <w:color w:val="000000"/>
                <w:sz w:val="16"/>
                <w:szCs w:val="16"/>
                <w:lang w:val="en" w:eastAsia="id-ID"/>
              </w:rPr>
              <w:t>Loading</w:t>
            </w:r>
          </w:p>
        </w:tc>
        <w:tc>
          <w:tcPr>
            <w:tcW w:w="593" w:type="dxa"/>
            <w:tcBorders>
              <w:top w:val="double" w:sz="4" w:space="0" w:color="auto"/>
              <w:bottom w:val="single" w:sz="4" w:space="0" w:color="auto"/>
            </w:tcBorders>
            <w:shd w:val="clear" w:color="auto" w:fill="auto"/>
            <w:noWrap/>
            <w:hideMark/>
          </w:tcPr>
          <w:p w14:paraId="498EAFD0" w14:textId="77777777" w:rsidR="001B1922" w:rsidRPr="001B1922" w:rsidRDefault="001B1922" w:rsidP="001B1922">
            <w:pPr>
              <w:rPr>
                <w:b/>
                <w:bCs/>
                <w:color w:val="000000"/>
                <w:sz w:val="16"/>
                <w:szCs w:val="16"/>
                <w:lang w:val="id-ID" w:eastAsia="id-ID"/>
              </w:rPr>
            </w:pPr>
            <w:r w:rsidRPr="001B1922">
              <w:rPr>
                <w:b/>
                <w:bCs/>
                <w:color w:val="000000"/>
                <w:sz w:val="16"/>
                <w:szCs w:val="16"/>
                <w:lang w:val="en" w:eastAsia="id-ID"/>
              </w:rPr>
              <w:t>AVE</w:t>
            </w:r>
          </w:p>
        </w:tc>
        <w:tc>
          <w:tcPr>
            <w:tcW w:w="593" w:type="dxa"/>
            <w:tcBorders>
              <w:top w:val="double" w:sz="4" w:space="0" w:color="auto"/>
              <w:bottom w:val="single" w:sz="4" w:space="0" w:color="auto"/>
            </w:tcBorders>
            <w:shd w:val="clear" w:color="auto" w:fill="auto"/>
            <w:noWrap/>
            <w:hideMark/>
          </w:tcPr>
          <w:p w14:paraId="01FB903D" w14:textId="77777777" w:rsidR="001B1922" w:rsidRPr="001B1922" w:rsidRDefault="001B1922" w:rsidP="001B1922">
            <w:pPr>
              <w:rPr>
                <w:b/>
                <w:bCs/>
                <w:color w:val="000000"/>
                <w:sz w:val="16"/>
                <w:szCs w:val="16"/>
                <w:lang w:val="id-ID" w:eastAsia="id-ID"/>
              </w:rPr>
            </w:pPr>
            <w:r w:rsidRPr="001B1922">
              <w:rPr>
                <w:b/>
                <w:bCs/>
                <w:color w:val="000000"/>
                <w:sz w:val="16"/>
                <w:szCs w:val="16"/>
                <w:lang w:val="en" w:eastAsia="id-ID"/>
              </w:rPr>
              <w:t>CR</w:t>
            </w:r>
          </w:p>
        </w:tc>
      </w:tr>
      <w:tr w:rsidR="001B1922" w:rsidRPr="001B1922" w14:paraId="610C39B7" w14:textId="77777777" w:rsidTr="001B1922">
        <w:trPr>
          <w:trHeight w:val="260"/>
        </w:trPr>
        <w:tc>
          <w:tcPr>
            <w:tcW w:w="1092" w:type="dxa"/>
            <w:vMerge w:val="restart"/>
            <w:tcBorders>
              <w:top w:val="single" w:sz="4" w:space="0" w:color="auto"/>
            </w:tcBorders>
            <w:shd w:val="clear" w:color="auto" w:fill="auto"/>
            <w:hideMark/>
          </w:tcPr>
          <w:p w14:paraId="67C12AAA"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Technology (TEC)</w:t>
            </w:r>
          </w:p>
        </w:tc>
        <w:tc>
          <w:tcPr>
            <w:tcW w:w="1212" w:type="dxa"/>
            <w:vMerge w:val="restart"/>
            <w:tcBorders>
              <w:top w:val="single" w:sz="4" w:space="0" w:color="auto"/>
            </w:tcBorders>
            <w:shd w:val="clear" w:color="auto" w:fill="auto"/>
            <w:hideMark/>
          </w:tcPr>
          <w:p w14:paraId="788E9E83"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usability perception</w:t>
            </w:r>
          </w:p>
        </w:tc>
        <w:tc>
          <w:tcPr>
            <w:tcW w:w="738" w:type="dxa"/>
            <w:tcBorders>
              <w:top w:val="single" w:sz="4" w:space="0" w:color="auto"/>
            </w:tcBorders>
            <w:shd w:val="clear" w:color="auto" w:fill="auto"/>
            <w:noWrap/>
            <w:hideMark/>
          </w:tcPr>
          <w:p w14:paraId="1263F0DE" w14:textId="77777777" w:rsidR="001B1922" w:rsidRPr="001B1922" w:rsidRDefault="001B1922" w:rsidP="001B1922">
            <w:pPr>
              <w:rPr>
                <w:color w:val="000000"/>
                <w:sz w:val="16"/>
                <w:szCs w:val="16"/>
                <w:lang w:eastAsia="id-ID"/>
              </w:rPr>
            </w:pPr>
            <w:r w:rsidRPr="001B1922">
              <w:rPr>
                <w:color w:val="000000"/>
                <w:sz w:val="16"/>
                <w:szCs w:val="16"/>
                <w:lang w:val="en" w:eastAsia="id-ID"/>
              </w:rPr>
              <w:t>TEC_1</w:t>
            </w:r>
          </w:p>
        </w:tc>
        <w:tc>
          <w:tcPr>
            <w:tcW w:w="812" w:type="dxa"/>
            <w:tcBorders>
              <w:top w:val="single" w:sz="4" w:space="0" w:color="auto"/>
            </w:tcBorders>
            <w:shd w:val="clear" w:color="auto" w:fill="auto"/>
            <w:noWrap/>
            <w:hideMark/>
          </w:tcPr>
          <w:p w14:paraId="1F1C3012" w14:textId="77777777" w:rsidR="001B1922" w:rsidRPr="001B1922" w:rsidRDefault="001B1922" w:rsidP="001B1922">
            <w:pPr>
              <w:rPr>
                <w:sz w:val="16"/>
                <w:szCs w:val="16"/>
                <w:lang w:val="id-ID" w:eastAsia="id-ID"/>
              </w:rPr>
            </w:pPr>
            <w:r w:rsidRPr="001B1922">
              <w:rPr>
                <w:sz w:val="16"/>
                <w:szCs w:val="16"/>
                <w:lang w:val="en" w:eastAsia="id-ID"/>
              </w:rPr>
              <w:t>0,750</w:t>
            </w:r>
          </w:p>
        </w:tc>
        <w:tc>
          <w:tcPr>
            <w:tcW w:w="593" w:type="dxa"/>
            <w:vMerge w:val="restart"/>
            <w:tcBorders>
              <w:top w:val="single" w:sz="4" w:space="0" w:color="auto"/>
            </w:tcBorders>
            <w:shd w:val="clear" w:color="auto" w:fill="auto"/>
            <w:noWrap/>
            <w:hideMark/>
          </w:tcPr>
          <w:p w14:paraId="176CD797" w14:textId="77777777" w:rsidR="001B1922" w:rsidRPr="001B1922" w:rsidRDefault="001B1922" w:rsidP="001B1922">
            <w:pPr>
              <w:rPr>
                <w:sz w:val="16"/>
                <w:szCs w:val="16"/>
                <w:lang w:val="id-ID" w:eastAsia="id-ID"/>
              </w:rPr>
            </w:pPr>
            <w:r w:rsidRPr="001B1922">
              <w:rPr>
                <w:sz w:val="16"/>
                <w:szCs w:val="16"/>
                <w:lang w:val="en" w:eastAsia="id-ID"/>
              </w:rPr>
              <w:t>0,782</w:t>
            </w:r>
          </w:p>
        </w:tc>
        <w:tc>
          <w:tcPr>
            <w:tcW w:w="593" w:type="dxa"/>
            <w:vMerge w:val="restart"/>
            <w:tcBorders>
              <w:top w:val="single" w:sz="4" w:space="0" w:color="auto"/>
            </w:tcBorders>
            <w:shd w:val="clear" w:color="auto" w:fill="auto"/>
            <w:noWrap/>
            <w:hideMark/>
          </w:tcPr>
          <w:p w14:paraId="45978669" w14:textId="77777777" w:rsidR="001B1922" w:rsidRPr="001B1922" w:rsidRDefault="001B1922" w:rsidP="001B1922">
            <w:pPr>
              <w:rPr>
                <w:sz w:val="16"/>
                <w:szCs w:val="16"/>
                <w:lang w:val="id-ID" w:eastAsia="id-ID"/>
              </w:rPr>
            </w:pPr>
            <w:r w:rsidRPr="001B1922">
              <w:rPr>
                <w:sz w:val="16"/>
                <w:szCs w:val="16"/>
                <w:lang w:val="en" w:eastAsia="id-ID"/>
              </w:rPr>
              <w:t>0,785</w:t>
            </w:r>
          </w:p>
        </w:tc>
      </w:tr>
      <w:tr w:rsidR="001B1922" w:rsidRPr="001B1922" w14:paraId="4788FA9D" w14:textId="77777777" w:rsidTr="001B1922">
        <w:trPr>
          <w:trHeight w:val="260"/>
        </w:trPr>
        <w:tc>
          <w:tcPr>
            <w:tcW w:w="1092" w:type="dxa"/>
            <w:vMerge/>
            <w:shd w:val="clear" w:color="auto" w:fill="auto"/>
            <w:hideMark/>
          </w:tcPr>
          <w:p w14:paraId="2D0F1DF0"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37FC4EB7"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656483BE"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TEC_2</w:t>
            </w:r>
          </w:p>
        </w:tc>
        <w:tc>
          <w:tcPr>
            <w:tcW w:w="812" w:type="dxa"/>
            <w:tcBorders>
              <w:bottom w:val="single" w:sz="4" w:space="0" w:color="auto"/>
            </w:tcBorders>
            <w:shd w:val="clear" w:color="auto" w:fill="auto"/>
            <w:noWrap/>
            <w:hideMark/>
          </w:tcPr>
          <w:p w14:paraId="5C1EF1E1" w14:textId="77777777" w:rsidR="001B1922" w:rsidRPr="001B1922" w:rsidRDefault="001B1922" w:rsidP="001B1922">
            <w:pPr>
              <w:rPr>
                <w:sz w:val="16"/>
                <w:szCs w:val="16"/>
                <w:lang w:val="id-ID" w:eastAsia="id-ID"/>
              </w:rPr>
            </w:pPr>
            <w:r w:rsidRPr="001B1922">
              <w:rPr>
                <w:sz w:val="16"/>
                <w:szCs w:val="16"/>
                <w:lang w:val="en" w:eastAsia="id-ID"/>
              </w:rPr>
              <w:t>0,709</w:t>
            </w:r>
          </w:p>
        </w:tc>
        <w:tc>
          <w:tcPr>
            <w:tcW w:w="593" w:type="dxa"/>
            <w:vMerge/>
            <w:shd w:val="clear" w:color="auto" w:fill="auto"/>
            <w:hideMark/>
          </w:tcPr>
          <w:p w14:paraId="2A32271F" w14:textId="77777777" w:rsidR="001B1922" w:rsidRPr="001B1922" w:rsidRDefault="001B1922" w:rsidP="001B1922">
            <w:pPr>
              <w:rPr>
                <w:sz w:val="16"/>
                <w:szCs w:val="16"/>
                <w:lang w:val="id-ID" w:eastAsia="id-ID"/>
              </w:rPr>
            </w:pPr>
          </w:p>
        </w:tc>
        <w:tc>
          <w:tcPr>
            <w:tcW w:w="593" w:type="dxa"/>
            <w:vMerge/>
            <w:shd w:val="clear" w:color="auto" w:fill="auto"/>
            <w:hideMark/>
          </w:tcPr>
          <w:p w14:paraId="611396B1" w14:textId="77777777" w:rsidR="001B1922" w:rsidRPr="001B1922" w:rsidRDefault="001B1922" w:rsidP="001B1922">
            <w:pPr>
              <w:rPr>
                <w:sz w:val="16"/>
                <w:szCs w:val="16"/>
                <w:lang w:val="id-ID" w:eastAsia="id-ID"/>
              </w:rPr>
            </w:pPr>
          </w:p>
        </w:tc>
      </w:tr>
      <w:tr w:rsidR="001B1922" w:rsidRPr="001B1922" w14:paraId="3C9D0882" w14:textId="77777777" w:rsidTr="001B1922">
        <w:trPr>
          <w:trHeight w:val="260"/>
        </w:trPr>
        <w:tc>
          <w:tcPr>
            <w:tcW w:w="1092" w:type="dxa"/>
            <w:vMerge/>
            <w:shd w:val="clear" w:color="auto" w:fill="auto"/>
            <w:hideMark/>
          </w:tcPr>
          <w:p w14:paraId="6D032B9B" w14:textId="77777777" w:rsidR="001B1922" w:rsidRPr="001B1922" w:rsidRDefault="001B1922" w:rsidP="001B1922">
            <w:pPr>
              <w:rPr>
                <w:color w:val="000000"/>
                <w:sz w:val="16"/>
                <w:szCs w:val="16"/>
                <w:lang w:val="id-ID" w:eastAsia="id-ID"/>
              </w:rPr>
            </w:pPr>
          </w:p>
        </w:tc>
        <w:tc>
          <w:tcPr>
            <w:tcW w:w="1212" w:type="dxa"/>
            <w:vMerge w:val="restart"/>
            <w:tcBorders>
              <w:top w:val="single" w:sz="4" w:space="0" w:color="auto"/>
            </w:tcBorders>
            <w:shd w:val="clear" w:color="auto" w:fill="auto"/>
            <w:hideMark/>
          </w:tcPr>
          <w:p w14:paraId="2DACB998"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relative profit</w:t>
            </w:r>
          </w:p>
        </w:tc>
        <w:tc>
          <w:tcPr>
            <w:tcW w:w="738" w:type="dxa"/>
            <w:tcBorders>
              <w:top w:val="single" w:sz="4" w:space="0" w:color="auto"/>
            </w:tcBorders>
            <w:shd w:val="clear" w:color="auto" w:fill="auto"/>
            <w:noWrap/>
            <w:hideMark/>
          </w:tcPr>
          <w:p w14:paraId="5658BF6E"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TEC_3</w:t>
            </w:r>
          </w:p>
        </w:tc>
        <w:tc>
          <w:tcPr>
            <w:tcW w:w="812" w:type="dxa"/>
            <w:tcBorders>
              <w:top w:val="single" w:sz="4" w:space="0" w:color="auto"/>
            </w:tcBorders>
            <w:shd w:val="clear" w:color="auto" w:fill="auto"/>
            <w:noWrap/>
            <w:hideMark/>
          </w:tcPr>
          <w:p w14:paraId="25B4B62E" w14:textId="77777777" w:rsidR="001B1922" w:rsidRPr="001B1922" w:rsidRDefault="001B1922" w:rsidP="001B1922">
            <w:pPr>
              <w:rPr>
                <w:sz w:val="16"/>
                <w:szCs w:val="16"/>
                <w:lang w:val="id-ID" w:eastAsia="id-ID"/>
              </w:rPr>
            </w:pPr>
            <w:r w:rsidRPr="001B1922">
              <w:rPr>
                <w:sz w:val="16"/>
                <w:szCs w:val="16"/>
                <w:lang w:val="en" w:eastAsia="id-ID"/>
              </w:rPr>
              <w:t>0,742</w:t>
            </w:r>
          </w:p>
        </w:tc>
        <w:tc>
          <w:tcPr>
            <w:tcW w:w="593" w:type="dxa"/>
            <w:vMerge/>
            <w:shd w:val="clear" w:color="auto" w:fill="auto"/>
            <w:hideMark/>
          </w:tcPr>
          <w:p w14:paraId="20BDC6AC" w14:textId="77777777" w:rsidR="001B1922" w:rsidRPr="001B1922" w:rsidRDefault="001B1922" w:rsidP="001B1922">
            <w:pPr>
              <w:rPr>
                <w:sz w:val="16"/>
                <w:szCs w:val="16"/>
                <w:lang w:val="id-ID" w:eastAsia="id-ID"/>
              </w:rPr>
            </w:pPr>
          </w:p>
        </w:tc>
        <w:tc>
          <w:tcPr>
            <w:tcW w:w="593" w:type="dxa"/>
            <w:vMerge/>
            <w:shd w:val="clear" w:color="auto" w:fill="auto"/>
            <w:hideMark/>
          </w:tcPr>
          <w:p w14:paraId="2B7B84A9" w14:textId="77777777" w:rsidR="001B1922" w:rsidRPr="001B1922" w:rsidRDefault="001B1922" w:rsidP="001B1922">
            <w:pPr>
              <w:rPr>
                <w:sz w:val="16"/>
                <w:szCs w:val="16"/>
                <w:lang w:val="id-ID" w:eastAsia="id-ID"/>
              </w:rPr>
            </w:pPr>
          </w:p>
        </w:tc>
      </w:tr>
      <w:tr w:rsidR="001B1922" w:rsidRPr="001B1922" w14:paraId="4E815A12" w14:textId="77777777" w:rsidTr="001B1922">
        <w:trPr>
          <w:trHeight w:val="260"/>
        </w:trPr>
        <w:tc>
          <w:tcPr>
            <w:tcW w:w="1092" w:type="dxa"/>
            <w:vMerge/>
            <w:shd w:val="clear" w:color="auto" w:fill="auto"/>
            <w:hideMark/>
          </w:tcPr>
          <w:p w14:paraId="6F5C3725"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3FBC7111"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3B4A5EEF"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TEC_4</w:t>
            </w:r>
          </w:p>
        </w:tc>
        <w:tc>
          <w:tcPr>
            <w:tcW w:w="812" w:type="dxa"/>
            <w:tcBorders>
              <w:bottom w:val="single" w:sz="4" w:space="0" w:color="auto"/>
            </w:tcBorders>
            <w:shd w:val="clear" w:color="auto" w:fill="auto"/>
            <w:noWrap/>
            <w:hideMark/>
          </w:tcPr>
          <w:p w14:paraId="2F28D4C9" w14:textId="77777777" w:rsidR="001B1922" w:rsidRPr="001B1922" w:rsidRDefault="001B1922" w:rsidP="001B1922">
            <w:pPr>
              <w:rPr>
                <w:sz w:val="16"/>
                <w:szCs w:val="16"/>
                <w:lang w:val="id-ID" w:eastAsia="id-ID"/>
              </w:rPr>
            </w:pPr>
            <w:r w:rsidRPr="001B1922">
              <w:rPr>
                <w:sz w:val="16"/>
                <w:szCs w:val="16"/>
                <w:lang w:val="en" w:eastAsia="id-ID"/>
              </w:rPr>
              <w:t>0,797</w:t>
            </w:r>
          </w:p>
        </w:tc>
        <w:tc>
          <w:tcPr>
            <w:tcW w:w="593" w:type="dxa"/>
            <w:vMerge/>
            <w:shd w:val="clear" w:color="auto" w:fill="auto"/>
            <w:hideMark/>
          </w:tcPr>
          <w:p w14:paraId="4C77F451" w14:textId="77777777" w:rsidR="001B1922" w:rsidRPr="001B1922" w:rsidRDefault="001B1922" w:rsidP="001B1922">
            <w:pPr>
              <w:rPr>
                <w:sz w:val="16"/>
                <w:szCs w:val="16"/>
                <w:lang w:val="id-ID" w:eastAsia="id-ID"/>
              </w:rPr>
            </w:pPr>
          </w:p>
        </w:tc>
        <w:tc>
          <w:tcPr>
            <w:tcW w:w="593" w:type="dxa"/>
            <w:vMerge/>
            <w:shd w:val="clear" w:color="auto" w:fill="auto"/>
            <w:hideMark/>
          </w:tcPr>
          <w:p w14:paraId="30E4A457" w14:textId="77777777" w:rsidR="001B1922" w:rsidRPr="001B1922" w:rsidRDefault="001B1922" w:rsidP="001B1922">
            <w:pPr>
              <w:rPr>
                <w:sz w:val="16"/>
                <w:szCs w:val="16"/>
                <w:lang w:val="id-ID" w:eastAsia="id-ID"/>
              </w:rPr>
            </w:pPr>
          </w:p>
        </w:tc>
      </w:tr>
      <w:tr w:rsidR="001B1922" w:rsidRPr="001B1922" w14:paraId="496A6B8A" w14:textId="77777777" w:rsidTr="001B1922">
        <w:trPr>
          <w:trHeight w:val="260"/>
        </w:trPr>
        <w:tc>
          <w:tcPr>
            <w:tcW w:w="1092" w:type="dxa"/>
            <w:vMerge/>
            <w:shd w:val="clear" w:color="auto" w:fill="auto"/>
            <w:hideMark/>
          </w:tcPr>
          <w:p w14:paraId="536954C8" w14:textId="77777777" w:rsidR="001B1922" w:rsidRPr="001B1922" w:rsidRDefault="001B1922" w:rsidP="001B1922">
            <w:pPr>
              <w:rPr>
                <w:color w:val="000000"/>
                <w:sz w:val="16"/>
                <w:szCs w:val="16"/>
                <w:lang w:val="id-ID" w:eastAsia="id-ID"/>
              </w:rPr>
            </w:pPr>
          </w:p>
        </w:tc>
        <w:tc>
          <w:tcPr>
            <w:tcW w:w="1212" w:type="dxa"/>
            <w:vMerge w:val="restart"/>
            <w:tcBorders>
              <w:top w:val="single" w:sz="4" w:space="0" w:color="auto"/>
            </w:tcBorders>
            <w:shd w:val="clear" w:color="auto" w:fill="auto"/>
            <w:hideMark/>
          </w:tcPr>
          <w:p w14:paraId="0AE65A3F"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Compatibility</w:t>
            </w:r>
          </w:p>
        </w:tc>
        <w:tc>
          <w:tcPr>
            <w:tcW w:w="738" w:type="dxa"/>
            <w:tcBorders>
              <w:top w:val="single" w:sz="4" w:space="0" w:color="auto"/>
            </w:tcBorders>
            <w:shd w:val="clear" w:color="auto" w:fill="auto"/>
            <w:noWrap/>
            <w:hideMark/>
          </w:tcPr>
          <w:p w14:paraId="4220D158"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TEC_5</w:t>
            </w:r>
          </w:p>
        </w:tc>
        <w:tc>
          <w:tcPr>
            <w:tcW w:w="812" w:type="dxa"/>
            <w:tcBorders>
              <w:top w:val="single" w:sz="4" w:space="0" w:color="auto"/>
            </w:tcBorders>
            <w:shd w:val="clear" w:color="auto" w:fill="auto"/>
            <w:noWrap/>
            <w:hideMark/>
          </w:tcPr>
          <w:p w14:paraId="000BE820" w14:textId="77777777" w:rsidR="001B1922" w:rsidRPr="001B1922" w:rsidRDefault="001B1922" w:rsidP="001B1922">
            <w:pPr>
              <w:rPr>
                <w:sz w:val="16"/>
                <w:szCs w:val="16"/>
                <w:lang w:val="id-ID" w:eastAsia="id-ID"/>
              </w:rPr>
            </w:pPr>
            <w:r w:rsidRPr="001B1922">
              <w:rPr>
                <w:sz w:val="16"/>
                <w:szCs w:val="16"/>
                <w:lang w:val="en" w:eastAsia="id-ID"/>
              </w:rPr>
              <w:t>0,764</w:t>
            </w:r>
          </w:p>
        </w:tc>
        <w:tc>
          <w:tcPr>
            <w:tcW w:w="593" w:type="dxa"/>
            <w:vMerge/>
            <w:shd w:val="clear" w:color="auto" w:fill="auto"/>
            <w:hideMark/>
          </w:tcPr>
          <w:p w14:paraId="63D4CE38" w14:textId="77777777" w:rsidR="001B1922" w:rsidRPr="001B1922" w:rsidRDefault="001B1922" w:rsidP="001B1922">
            <w:pPr>
              <w:rPr>
                <w:sz w:val="16"/>
                <w:szCs w:val="16"/>
                <w:lang w:val="id-ID" w:eastAsia="id-ID"/>
              </w:rPr>
            </w:pPr>
          </w:p>
        </w:tc>
        <w:tc>
          <w:tcPr>
            <w:tcW w:w="593" w:type="dxa"/>
            <w:vMerge/>
            <w:shd w:val="clear" w:color="auto" w:fill="auto"/>
            <w:hideMark/>
          </w:tcPr>
          <w:p w14:paraId="75F815D4" w14:textId="77777777" w:rsidR="001B1922" w:rsidRPr="001B1922" w:rsidRDefault="001B1922" w:rsidP="001B1922">
            <w:pPr>
              <w:rPr>
                <w:sz w:val="16"/>
                <w:szCs w:val="16"/>
                <w:lang w:val="id-ID" w:eastAsia="id-ID"/>
              </w:rPr>
            </w:pPr>
          </w:p>
        </w:tc>
      </w:tr>
      <w:tr w:rsidR="001B1922" w:rsidRPr="001B1922" w14:paraId="14049E0E" w14:textId="77777777" w:rsidTr="001B1922">
        <w:trPr>
          <w:trHeight w:val="260"/>
        </w:trPr>
        <w:tc>
          <w:tcPr>
            <w:tcW w:w="1092" w:type="dxa"/>
            <w:vMerge/>
            <w:tcBorders>
              <w:bottom w:val="single" w:sz="4" w:space="0" w:color="auto"/>
            </w:tcBorders>
            <w:shd w:val="clear" w:color="auto" w:fill="auto"/>
            <w:hideMark/>
          </w:tcPr>
          <w:p w14:paraId="12AC5AFD"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792B44D1"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0BFC0CE0"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TEC_6</w:t>
            </w:r>
          </w:p>
        </w:tc>
        <w:tc>
          <w:tcPr>
            <w:tcW w:w="812" w:type="dxa"/>
            <w:tcBorders>
              <w:bottom w:val="single" w:sz="4" w:space="0" w:color="auto"/>
            </w:tcBorders>
            <w:shd w:val="clear" w:color="auto" w:fill="auto"/>
            <w:noWrap/>
            <w:hideMark/>
          </w:tcPr>
          <w:p w14:paraId="5F86A618" w14:textId="77777777" w:rsidR="001B1922" w:rsidRPr="001B1922" w:rsidRDefault="001B1922" w:rsidP="001B1922">
            <w:pPr>
              <w:rPr>
                <w:sz w:val="16"/>
                <w:szCs w:val="16"/>
                <w:lang w:val="id-ID" w:eastAsia="id-ID"/>
              </w:rPr>
            </w:pPr>
            <w:r w:rsidRPr="001B1922">
              <w:rPr>
                <w:sz w:val="16"/>
                <w:szCs w:val="16"/>
                <w:lang w:val="en" w:eastAsia="id-ID"/>
              </w:rPr>
              <w:t>0,713</w:t>
            </w:r>
          </w:p>
        </w:tc>
        <w:tc>
          <w:tcPr>
            <w:tcW w:w="593" w:type="dxa"/>
            <w:vMerge/>
            <w:tcBorders>
              <w:bottom w:val="single" w:sz="4" w:space="0" w:color="auto"/>
            </w:tcBorders>
            <w:shd w:val="clear" w:color="auto" w:fill="auto"/>
            <w:hideMark/>
          </w:tcPr>
          <w:p w14:paraId="4B9ED3D0" w14:textId="77777777" w:rsidR="001B1922" w:rsidRPr="001B1922" w:rsidRDefault="001B1922" w:rsidP="001B1922">
            <w:pPr>
              <w:rPr>
                <w:sz w:val="16"/>
                <w:szCs w:val="16"/>
                <w:lang w:val="id-ID" w:eastAsia="id-ID"/>
              </w:rPr>
            </w:pPr>
          </w:p>
        </w:tc>
        <w:tc>
          <w:tcPr>
            <w:tcW w:w="593" w:type="dxa"/>
            <w:vMerge/>
            <w:tcBorders>
              <w:bottom w:val="single" w:sz="4" w:space="0" w:color="auto"/>
            </w:tcBorders>
            <w:shd w:val="clear" w:color="auto" w:fill="auto"/>
            <w:hideMark/>
          </w:tcPr>
          <w:p w14:paraId="2730BE63" w14:textId="77777777" w:rsidR="001B1922" w:rsidRPr="001B1922" w:rsidRDefault="001B1922" w:rsidP="001B1922">
            <w:pPr>
              <w:rPr>
                <w:sz w:val="16"/>
                <w:szCs w:val="16"/>
                <w:lang w:val="id-ID" w:eastAsia="id-ID"/>
              </w:rPr>
            </w:pPr>
          </w:p>
        </w:tc>
      </w:tr>
      <w:tr w:rsidR="001B1922" w:rsidRPr="001B1922" w14:paraId="650488AE" w14:textId="77777777" w:rsidTr="001B1922">
        <w:trPr>
          <w:trHeight w:val="260"/>
        </w:trPr>
        <w:tc>
          <w:tcPr>
            <w:tcW w:w="1092" w:type="dxa"/>
            <w:vMerge w:val="restart"/>
            <w:tcBorders>
              <w:top w:val="single" w:sz="4" w:space="0" w:color="auto"/>
            </w:tcBorders>
            <w:shd w:val="clear" w:color="auto" w:fill="auto"/>
            <w:hideMark/>
          </w:tcPr>
          <w:p w14:paraId="10303A82"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Organization (ORG)</w:t>
            </w:r>
          </w:p>
        </w:tc>
        <w:tc>
          <w:tcPr>
            <w:tcW w:w="1212" w:type="dxa"/>
            <w:vMerge w:val="restart"/>
            <w:tcBorders>
              <w:top w:val="single" w:sz="4" w:space="0" w:color="auto"/>
            </w:tcBorders>
            <w:shd w:val="clear" w:color="auto" w:fill="auto"/>
            <w:hideMark/>
          </w:tcPr>
          <w:p w14:paraId="25414247"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Organizational readiness</w:t>
            </w:r>
          </w:p>
        </w:tc>
        <w:tc>
          <w:tcPr>
            <w:tcW w:w="738" w:type="dxa"/>
            <w:tcBorders>
              <w:top w:val="single" w:sz="4" w:space="0" w:color="auto"/>
            </w:tcBorders>
            <w:shd w:val="clear" w:color="auto" w:fill="auto"/>
            <w:noWrap/>
            <w:hideMark/>
          </w:tcPr>
          <w:p w14:paraId="53986859" w14:textId="77777777" w:rsidR="001B1922" w:rsidRPr="001B1922" w:rsidRDefault="001B1922" w:rsidP="001B1922">
            <w:pPr>
              <w:rPr>
                <w:color w:val="000000"/>
                <w:sz w:val="16"/>
                <w:szCs w:val="16"/>
                <w:lang w:eastAsia="id-ID"/>
              </w:rPr>
            </w:pPr>
            <w:r w:rsidRPr="001B1922">
              <w:rPr>
                <w:color w:val="000000"/>
                <w:sz w:val="16"/>
                <w:szCs w:val="16"/>
                <w:lang w:val="en" w:eastAsia="id-ID"/>
              </w:rPr>
              <w:t>ORG_1</w:t>
            </w:r>
          </w:p>
        </w:tc>
        <w:tc>
          <w:tcPr>
            <w:tcW w:w="812" w:type="dxa"/>
            <w:tcBorders>
              <w:top w:val="single" w:sz="4" w:space="0" w:color="auto"/>
            </w:tcBorders>
            <w:shd w:val="clear" w:color="auto" w:fill="auto"/>
            <w:noWrap/>
            <w:hideMark/>
          </w:tcPr>
          <w:p w14:paraId="18E7EDE9" w14:textId="77777777" w:rsidR="001B1922" w:rsidRPr="001B1922" w:rsidRDefault="001B1922" w:rsidP="001B1922">
            <w:pPr>
              <w:rPr>
                <w:sz w:val="16"/>
                <w:szCs w:val="16"/>
                <w:lang w:val="id-ID" w:eastAsia="id-ID"/>
              </w:rPr>
            </w:pPr>
            <w:r w:rsidRPr="001B1922">
              <w:rPr>
                <w:sz w:val="16"/>
                <w:szCs w:val="16"/>
                <w:lang w:val="en" w:eastAsia="id-ID"/>
              </w:rPr>
              <w:t>0,731</w:t>
            </w:r>
          </w:p>
        </w:tc>
        <w:tc>
          <w:tcPr>
            <w:tcW w:w="593" w:type="dxa"/>
            <w:vMerge w:val="restart"/>
            <w:tcBorders>
              <w:top w:val="single" w:sz="4" w:space="0" w:color="auto"/>
            </w:tcBorders>
            <w:shd w:val="clear" w:color="auto" w:fill="auto"/>
            <w:noWrap/>
            <w:hideMark/>
          </w:tcPr>
          <w:p w14:paraId="149EB360" w14:textId="77777777" w:rsidR="001B1922" w:rsidRPr="001B1922" w:rsidRDefault="001B1922" w:rsidP="001B1922">
            <w:pPr>
              <w:rPr>
                <w:sz w:val="16"/>
                <w:szCs w:val="16"/>
                <w:lang w:val="id-ID" w:eastAsia="id-ID"/>
              </w:rPr>
            </w:pPr>
            <w:r w:rsidRPr="001B1922">
              <w:rPr>
                <w:sz w:val="16"/>
                <w:szCs w:val="16"/>
                <w:lang w:val="en" w:eastAsia="id-ID"/>
              </w:rPr>
              <w:t>0,734</w:t>
            </w:r>
          </w:p>
        </w:tc>
        <w:tc>
          <w:tcPr>
            <w:tcW w:w="593" w:type="dxa"/>
            <w:vMerge w:val="restart"/>
            <w:tcBorders>
              <w:top w:val="single" w:sz="4" w:space="0" w:color="auto"/>
            </w:tcBorders>
            <w:shd w:val="clear" w:color="auto" w:fill="auto"/>
            <w:noWrap/>
            <w:hideMark/>
          </w:tcPr>
          <w:p w14:paraId="27543867" w14:textId="77777777" w:rsidR="001B1922" w:rsidRPr="001B1922" w:rsidRDefault="001B1922" w:rsidP="001B1922">
            <w:pPr>
              <w:rPr>
                <w:sz w:val="16"/>
                <w:szCs w:val="16"/>
                <w:lang w:eastAsia="id-ID"/>
              </w:rPr>
            </w:pPr>
            <w:r w:rsidRPr="001B1922">
              <w:rPr>
                <w:sz w:val="16"/>
                <w:szCs w:val="16"/>
                <w:lang w:val="en" w:eastAsia="id-ID"/>
              </w:rPr>
              <w:t>0.800</w:t>
            </w:r>
          </w:p>
        </w:tc>
      </w:tr>
      <w:tr w:rsidR="001B1922" w:rsidRPr="001B1922" w14:paraId="1EA2EE49" w14:textId="77777777" w:rsidTr="001B1922">
        <w:trPr>
          <w:trHeight w:val="260"/>
        </w:trPr>
        <w:tc>
          <w:tcPr>
            <w:tcW w:w="1092" w:type="dxa"/>
            <w:vMerge/>
            <w:shd w:val="clear" w:color="auto" w:fill="auto"/>
            <w:hideMark/>
          </w:tcPr>
          <w:p w14:paraId="79FC5D10" w14:textId="77777777" w:rsidR="001B1922" w:rsidRPr="001B1922" w:rsidRDefault="001B1922" w:rsidP="001B1922">
            <w:pPr>
              <w:rPr>
                <w:color w:val="000000"/>
                <w:sz w:val="16"/>
                <w:szCs w:val="16"/>
                <w:lang w:val="id-ID" w:eastAsia="id-ID"/>
              </w:rPr>
            </w:pPr>
          </w:p>
        </w:tc>
        <w:tc>
          <w:tcPr>
            <w:tcW w:w="1212" w:type="dxa"/>
            <w:vMerge/>
            <w:shd w:val="clear" w:color="auto" w:fill="auto"/>
            <w:hideMark/>
          </w:tcPr>
          <w:p w14:paraId="618B378E" w14:textId="77777777" w:rsidR="001B1922" w:rsidRPr="001B1922" w:rsidRDefault="001B1922" w:rsidP="001B1922">
            <w:pPr>
              <w:rPr>
                <w:color w:val="000000"/>
                <w:sz w:val="16"/>
                <w:szCs w:val="16"/>
                <w:lang w:val="id-ID" w:eastAsia="id-ID"/>
              </w:rPr>
            </w:pPr>
          </w:p>
        </w:tc>
        <w:tc>
          <w:tcPr>
            <w:tcW w:w="738" w:type="dxa"/>
            <w:shd w:val="clear" w:color="auto" w:fill="auto"/>
            <w:noWrap/>
            <w:hideMark/>
          </w:tcPr>
          <w:p w14:paraId="34DF2F75"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ORG_2</w:t>
            </w:r>
          </w:p>
        </w:tc>
        <w:tc>
          <w:tcPr>
            <w:tcW w:w="812" w:type="dxa"/>
            <w:shd w:val="clear" w:color="auto" w:fill="auto"/>
            <w:noWrap/>
            <w:hideMark/>
          </w:tcPr>
          <w:p w14:paraId="712C726B" w14:textId="77777777" w:rsidR="001B1922" w:rsidRPr="001B1922" w:rsidRDefault="001B1922" w:rsidP="001B1922">
            <w:pPr>
              <w:rPr>
                <w:sz w:val="16"/>
                <w:szCs w:val="16"/>
                <w:lang w:val="id-ID" w:eastAsia="id-ID"/>
              </w:rPr>
            </w:pPr>
            <w:r w:rsidRPr="001B1922">
              <w:rPr>
                <w:sz w:val="16"/>
                <w:szCs w:val="16"/>
                <w:lang w:val="en" w:eastAsia="id-ID"/>
              </w:rPr>
              <w:t>0,788</w:t>
            </w:r>
          </w:p>
        </w:tc>
        <w:tc>
          <w:tcPr>
            <w:tcW w:w="593" w:type="dxa"/>
            <w:vMerge/>
            <w:shd w:val="clear" w:color="auto" w:fill="auto"/>
            <w:hideMark/>
          </w:tcPr>
          <w:p w14:paraId="512E67AF" w14:textId="77777777" w:rsidR="001B1922" w:rsidRPr="001B1922" w:rsidRDefault="001B1922" w:rsidP="001B1922">
            <w:pPr>
              <w:rPr>
                <w:sz w:val="16"/>
                <w:szCs w:val="16"/>
                <w:lang w:val="id-ID" w:eastAsia="id-ID"/>
              </w:rPr>
            </w:pPr>
          </w:p>
        </w:tc>
        <w:tc>
          <w:tcPr>
            <w:tcW w:w="593" w:type="dxa"/>
            <w:vMerge/>
            <w:shd w:val="clear" w:color="auto" w:fill="auto"/>
            <w:hideMark/>
          </w:tcPr>
          <w:p w14:paraId="7C4C854E" w14:textId="77777777" w:rsidR="001B1922" w:rsidRPr="001B1922" w:rsidRDefault="001B1922" w:rsidP="001B1922">
            <w:pPr>
              <w:rPr>
                <w:sz w:val="16"/>
                <w:szCs w:val="16"/>
                <w:lang w:val="id-ID" w:eastAsia="id-ID"/>
              </w:rPr>
            </w:pPr>
          </w:p>
        </w:tc>
      </w:tr>
      <w:tr w:rsidR="001B1922" w:rsidRPr="001B1922" w14:paraId="327A5968" w14:textId="77777777" w:rsidTr="001B1922">
        <w:trPr>
          <w:trHeight w:val="260"/>
        </w:trPr>
        <w:tc>
          <w:tcPr>
            <w:tcW w:w="1092" w:type="dxa"/>
            <w:vMerge/>
            <w:shd w:val="clear" w:color="auto" w:fill="auto"/>
            <w:hideMark/>
          </w:tcPr>
          <w:p w14:paraId="6B9C1E30"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5F3F1611"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123E631E"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ORG_3</w:t>
            </w:r>
          </w:p>
        </w:tc>
        <w:tc>
          <w:tcPr>
            <w:tcW w:w="812" w:type="dxa"/>
            <w:tcBorders>
              <w:bottom w:val="single" w:sz="4" w:space="0" w:color="auto"/>
            </w:tcBorders>
            <w:shd w:val="clear" w:color="auto" w:fill="auto"/>
            <w:noWrap/>
            <w:hideMark/>
          </w:tcPr>
          <w:p w14:paraId="7E6D40AC" w14:textId="77777777" w:rsidR="001B1922" w:rsidRPr="001B1922" w:rsidRDefault="001B1922" w:rsidP="001B1922">
            <w:pPr>
              <w:rPr>
                <w:sz w:val="16"/>
                <w:szCs w:val="16"/>
                <w:lang w:val="id-ID" w:eastAsia="id-ID"/>
              </w:rPr>
            </w:pPr>
            <w:r w:rsidRPr="001B1922">
              <w:rPr>
                <w:sz w:val="16"/>
                <w:szCs w:val="16"/>
                <w:lang w:val="en" w:eastAsia="id-ID"/>
              </w:rPr>
              <w:t>0,752</w:t>
            </w:r>
          </w:p>
        </w:tc>
        <w:tc>
          <w:tcPr>
            <w:tcW w:w="593" w:type="dxa"/>
            <w:vMerge/>
            <w:shd w:val="clear" w:color="auto" w:fill="auto"/>
            <w:hideMark/>
          </w:tcPr>
          <w:p w14:paraId="40571154" w14:textId="77777777" w:rsidR="001B1922" w:rsidRPr="001B1922" w:rsidRDefault="001B1922" w:rsidP="001B1922">
            <w:pPr>
              <w:rPr>
                <w:sz w:val="16"/>
                <w:szCs w:val="16"/>
                <w:lang w:val="id-ID" w:eastAsia="id-ID"/>
              </w:rPr>
            </w:pPr>
          </w:p>
        </w:tc>
        <w:tc>
          <w:tcPr>
            <w:tcW w:w="593" w:type="dxa"/>
            <w:vMerge/>
            <w:shd w:val="clear" w:color="auto" w:fill="auto"/>
            <w:hideMark/>
          </w:tcPr>
          <w:p w14:paraId="67408D51" w14:textId="77777777" w:rsidR="001B1922" w:rsidRPr="001B1922" w:rsidRDefault="001B1922" w:rsidP="001B1922">
            <w:pPr>
              <w:rPr>
                <w:sz w:val="16"/>
                <w:szCs w:val="16"/>
                <w:lang w:val="id-ID" w:eastAsia="id-ID"/>
              </w:rPr>
            </w:pPr>
          </w:p>
        </w:tc>
      </w:tr>
      <w:tr w:rsidR="001B1922" w:rsidRPr="001B1922" w14:paraId="3E7049CA" w14:textId="77777777" w:rsidTr="001B1922">
        <w:trPr>
          <w:trHeight w:val="260"/>
        </w:trPr>
        <w:tc>
          <w:tcPr>
            <w:tcW w:w="1092" w:type="dxa"/>
            <w:vMerge/>
            <w:shd w:val="clear" w:color="auto" w:fill="auto"/>
            <w:hideMark/>
          </w:tcPr>
          <w:p w14:paraId="1AC4C3B9" w14:textId="77777777" w:rsidR="001B1922" w:rsidRPr="001B1922" w:rsidRDefault="001B1922" w:rsidP="001B1922">
            <w:pPr>
              <w:rPr>
                <w:color w:val="000000"/>
                <w:sz w:val="16"/>
                <w:szCs w:val="16"/>
                <w:lang w:val="id-ID" w:eastAsia="id-ID"/>
              </w:rPr>
            </w:pPr>
          </w:p>
        </w:tc>
        <w:tc>
          <w:tcPr>
            <w:tcW w:w="1212" w:type="dxa"/>
            <w:vMerge w:val="restart"/>
            <w:tcBorders>
              <w:top w:val="single" w:sz="4" w:space="0" w:color="auto"/>
            </w:tcBorders>
            <w:shd w:val="clear" w:color="auto" w:fill="auto"/>
            <w:hideMark/>
          </w:tcPr>
          <w:p w14:paraId="09955AFD"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Top management support</w:t>
            </w:r>
          </w:p>
        </w:tc>
        <w:tc>
          <w:tcPr>
            <w:tcW w:w="738" w:type="dxa"/>
            <w:tcBorders>
              <w:top w:val="single" w:sz="4" w:space="0" w:color="auto"/>
            </w:tcBorders>
            <w:shd w:val="clear" w:color="auto" w:fill="auto"/>
            <w:noWrap/>
            <w:hideMark/>
          </w:tcPr>
          <w:p w14:paraId="41D05A07"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ORG_4</w:t>
            </w:r>
          </w:p>
        </w:tc>
        <w:tc>
          <w:tcPr>
            <w:tcW w:w="812" w:type="dxa"/>
            <w:tcBorders>
              <w:top w:val="single" w:sz="4" w:space="0" w:color="auto"/>
            </w:tcBorders>
            <w:shd w:val="clear" w:color="auto" w:fill="auto"/>
            <w:noWrap/>
            <w:hideMark/>
          </w:tcPr>
          <w:p w14:paraId="711A8845" w14:textId="77777777" w:rsidR="001B1922" w:rsidRPr="001B1922" w:rsidRDefault="001B1922" w:rsidP="001B1922">
            <w:pPr>
              <w:rPr>
                <w:sz w:val="16"/>
                <w:szCs w:val="16"/>
                <w:lang w:val="id-ID" w:eastAsia="id-ID"/>
              </w:rPr>
            </w:pPr>
            <w:r w:rsidRPr="001B1922">
              <w:rPr>
                <w:sz w:val="16"/>
                <w:szCs w:val="16"/>
                <w:lang w:val="en" w:eastAsia="id-ID"/>
              </w:rPr>
              <w:t>0,786</w:t>
            </w:r>
          </w:p>
        </w:tc>
        <w:tc>
          <w:tcPr>
            <w:tcW w:w="593" w:type="dxa"/>
            <w:vMerge/>
            <w:shd w:val="clear" w:color="auto" w:fill="auto"/>
            <w:hideMark/>
          </w:tcPr>
          <w:p w14:paraId="21EAB515" w14:textId="77777777" w:rsidR="001B1922" w:rsidRPr="001B1922" w:rsidRDefault="001B1922" w:rsidP="001B1922">
            <w:pPr>
              <w:rPr>
                <w:sz w:val="16"/>
                <w:szCs w:val="16"/>
                <w:lang w:val="id-ID" w:eastAsia="id-ID"/>
              </w:rPr>
            </w:pPr>
          </w:p>
        </w:tc>
        <w:tc>
          <w:tcPr>
            <w:tcW w:w="593" w:type="dxa"/>
            <w:vMerge/>
            <w:shd w:val="clear" w:color="auto" w:fill="auto"/>
            <w:hideMark/>
          </w:tcPr>
          <w:p w14:paraId="44319D67" w14:textId="77777777" w:rsidR="001B1922" w:rsidRPr="001B1922" w:rsidRDefault="001B1922" w:rsidP="001B1922">
            <w:pPr>
              <w:rPr>
                <w:sz w:val="16"/>
                <w:szCs w:val="16"/>
                <w:lang w:val="id-ID" w:eastAsia="id-ID"/>
              </w:rPr>
            </w:pPr>
          </w:p>
        </w:tc>
      </w:tr>
      <w:tr w:rsidR="001B1922" w:rsidRPr="001B1922" w14:paraId="33A0D662" w14:textId="77777777" w:rsidTr="001B1922">
        <w:trPr>
          <w:trHeight w:val="260"/>
        </w:trPr>
        <w:tc>
          <w:tcPr>
            <w:tcW w:w="1092" w:type="dxa"/>
            <w:vMerge/>
            <w:tcBorders>
              <w:bottom w:val="single" w:sz="4" w:space="0" w:color="auto"/>
            </w:tcBorders>
            <w:shd w:val="clear" w:color="auto" w:fill="auto"/>
            <w:hideMark/>
          </w:tcPr>
          <w:p w14:paraId="74CBAE42"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44E91F0D"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3E58FFFA"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ORG_5</w:t>
            </w:r>
          </w:p>
        </w:tc>
        <w:tc>
          <w:tcPr>
            <w:tcW w:w="812" w:type="dxa"/>
            <w:tcBorders>
              <w:bottom w:val="single" w:sz="4" w:space="0" w:color="auto"/>
            </w:tcBorders>
            <w:shd w:val="clear" w:color="auto" w:fill="auto"/>
            <w:noWrap/>
            <w:hideMark/>
          </w:tcPr>
          <w:p w14:paraId="7760F3E2" w14:textId="77777777" w:rsidR="001B1922" w:rsidRPr="001B1922" w:rsidRDefault="001B1922" w:rsidP="001B1922">
            <w:pPr>
              <w:rPr>
                <w:sz w:val="16"/>
                <w:szCs w:val="16"/>
                <w:lang w:val="id-ID" w:eastAsia="id-ID"/>
              </w:rPr>
            </w:pPr>
            <w:r w:rsidRPr="001B1922">
              <w:rPr>
                <w:sz w:val="16"/>
                <w:szCs w:val="16"/>
                <w:lang w:val="en" w:eastAsia="id-ID"/>
              </w:rPr>
              <w:t>0,795</w:t>
            </w:r>
          </w:p>
        </w:tc>
        <w:tc>
          <w:tcPr>
            <w:tcW w:w="593" w:type="dxa"/>
            <w:vMerge/>
            <w:tcBorders>
              <w:bottom w:val="single" w:sz="4" w:space="0" w:color="auto"/>
            </w:tcBorders>
            <w:shd w:val="clear" w:color="auto" w:fill="auto"/>
            <w:hideMark/>
          </w:tcPr>
          <w:p w14:paraId="5D790BAD" w14:textId="77777777" w:rsidR="001B1922" w:rsidRPr="001B1922" w:rsidRDefault="001B1922" w:rsidP="001B1922">
            <w:pPr>
              <w:rPr>
                <w:sz w:val="16"/>
                <w:szCs w:val="16"/>
                <w:lang w:val="id-ID" w:eastAsia="id-ID"/>
              </w:rPr>
            </w:pPr>
          </w:p>
        </w:tc>
        <w:tc>
          <w:tcPr>
            <w:tcW w:w="593" w:type="dxa"/>
            <w:vMerge/>
            <w:tcBorders>
              <w:bottom w:val="single" w:sz="4" w:space="0" w:color="auto"/>
            </w:tcBorders>
            <w:shd w:val="clear" w:color="auto" w:fill="auto"/>
            <w:hideMark/>
          </w:tcPr>
          <w:p w14:paraId="07C1DF51" w14:textId="77777777" w:rsidR="001B1922" w:rsidRPr="001B1922" w:rsidRDefault="001B1922" w:rsidP="001B1922">
            <w:pPr>
              <w:rPr>
                <w:sz w:val="16"/>
                <w:szCs w:val="16"/>
                <w:lang w:val="id-ID" w:eastAsia="id-ID"/>
              </w:rPr>
            </w:pPr>
          </w:p>
        </w:tc>
      </w:tr>
      <w:tr w:rsidR="001B1922" w:rsidRPr="001B1922" w14:paraId="674BE72B" w14:textId="77777777" w:rsidTr="001B1922">
        <w:trPr>
          <w:trHeight w:val="260"/>
        </w:trPr>
        <w:tc>
          <w:tcPr>
            <w:tcW w:w="1092" w:type="dxa"/>
            <w:vMerge w:val="restart"/>
            <w:tcBorders>
              <w:top w:val="single" w:sz="4" w:space="0" w:color="auto"/>
            </w:tcBorders>
            <w:shd w:val="clear" w:color="auto" w:fill="auto"/>
            <w:hideMark/>
          </w:tcPr>
          <w:p w14:paraId="3C4D2AAB"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Environment during a pandemic (EDP)</w:t>
            </w:r>
          </w:p>
        </w:tc>
        <w:tc>
          <w:tcPr>
            <w:tcW w:w="1212" w:type="dxa"/>
            <w:vMerge w:val="restart"/>
            <w:tcBorders>
              <w:top w:val="single" w:sz="4" w:space="0" w:color="auto"/>
            </w:tcBorders>
            <w:shd w:val="clear" w:color="auto" w:fill="auto"/>
            <w:hideMark/>
          </w:tcPr>
          <w:p w14:paraId="776ABD61"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Competitive pressure</w:t>
            </w:r>
          </w:p>
        </w:tc>
        <w:tc>
          <w:tcPr>
            <w:tcW w:w="738" w:type="dxa"/>
            <w:tcBorders>
              <w:top w:val="single" w:sz="4" w:space="0" w:color="auto"/>
            </w:tcBorders>
            <w:shd w:val="clear" w:color="auto" w:fill="auto"/>
            <w:noWrap/>
            <w:hideMark/>
          </w:tcPr>
          <w:p w14:paraId="54F03B95" w14:textId="77777777" w:rsidR="001B1922" w:rsidRPr="001B1922" w:rsidRDefault="001B1922" w:rsidP="001B1922">
            <w:pPr>
              <w:rPr>
                <w:color w:val="000000"/>
                <w:sz w:val="16"/>
                <w:szCs w:val="16"/>
                <w:lang w:eastAsia="id-ID"/>
              </w:rPr>
            </w:pPr>
            <w:r w:rsidRPr="001B1922">
              <w:rPr>
                <w:color w:val="000000"/>
                <w:sz w:val="16"/>
                <w:szCs w:val="16"/>
                <w:lang w:val="en" w:eastAsia="id-ID"/>
              </w:rPr>
              <w:t>EDP_1</w:t>
            </w:r>
          </w:p>
        </w:tc>
        <w:tc>
          <w:tcPr>
            <w:tcW w:w="812" w:type="dxa"/>
            <w:tcBorders>
              <w:top w:val="single" w:sz="4" w:space="0" w:color="auto"/>
            </w:tcBorders>
            <w:shd w:val="clear" w:color="auto" w:fill="auto"/>
            <w:noWrap/>
            <w:hideMark/>
          </w:tcPr>
          <w:p w14:paraId="1F2A9B06" w14:textId="77777777" w:rsidR="001B1922" w:rsidRPr="001B1922" w:rsidRDefault="001B1922" w:rsidP="001B1922">
            <w:pPr>
              <w:rPr>
                <w:sz w:val="16"/>
                <w:szCs w:val="16"/>
                <w:lang w:val="id-ID" w:eastAsia="id-ID"/>
              </w:rPr>
            </w:pPr>
            <w:r w:rsidRPr="001B1922">
              <w:rPr>
                <w:sz w:val="16"/>
                <w:szCs w:val="16"/>
                <w:lang w:val="en" w:eastAsia="id-ID"/>
              </w:rPr>
              <w:t>0,725</w:t>
            </w:r>
          </w:p>
        </w:tc>
        <w:tc>
          <w:tcPr>
            <w:tcW w:w="593" w:type="dxa"/>
            <w:vMerge w:val="restart"/>
            <w:tcBorders>
              <w:top w:val="single" w:sz="4" w:space="0" w:color="auto"/>
            </w:tcBorders>
            <w:shd w:val="clear" w:color="auto" w:fill="auto"/>
            <w:noWrap/>
            <w:hideMark/>
          </w:tcPr>
          <w:p w14:paraId="4089EB21" w14:textId="77777777" w:rsidR="001B1922" w:rsidRPr="001B1922" w:rsidRDefault="001B1922" w:rsidP="001B1922">
            <w:pPr>
              <w:rPr>
                <w:sz w:val="16"/>
                <w:szCs w:val="16"/>
                <w:lang w:val="id-ID" w:eastAsia="id-ID"/>
              </w:rPr>
            </w:pPr>
            <w:r w:rsidRPr="001B1922">
              <w:rPr>
                <w:sz w:val="16"/>
                <w:szCs w:val="16"/>
                <w:lang w:val="en" w:eastAsia="id-ID"/>
              </w:rPr>
              <w:t>0,774</w:t>
            </w:r>
          </w:p>
        </w:tc>
        <w:tc>
          <w:tcPr>
            <w:tcW w:w="593" w:type="dxa"/>
            <w:vMerge w:val="restart"/>
            <w:tcBorders>
              <w:top w:val="single" w:sz="4" w:space="0" w:color="auto"/>
            </w:tcBorders>
            <w:shd w:val="clear" w:color="auto" w:fill="auto"/>
            <w:noWrap/>
            <w:hideMark/>
          </w:tcPr>
          <w:p w14:paraId="060E2270" w14:textId="77777777" w:rsidR="001B1922" w:rsidRPr="001B1922" w:rsidRDefault="001B1922" w:rsidP="001B1922">
            <w:pPr>
              <w:rPr>
                <w:sz w:val="16"/>
                <w:szCs w:val="16"/>
                <w:lang w:val="id-ID" w:eastAsia="id-ID"/>
              </w:rPr>
            </w:pPr>
            <w:r w:rsidRPr="001B1922">
              <w:rPr>
                <w:sz w:val="16"/>
                <w:szCs w:val="16"/>
                <w:lang w:val="en" w:eastAsia="id-ID"/>
              </w:rPr>
              <w:t>0,817</w:t>
            </w:r>
          </w:p>
        </w:tc>
      </w:tr>
      <w:tr w:rsidR="001B1922" w:rsidRPr="001B1922" w14:paraId="1B9882B2" w14:textId="77777777" w:rsidTr="001B1922">
        <w:trPr>
          <w:trHeight w:val="260"/>
        </w:trPr>
        <w:tc>
          <w:tcPr>
            <w:tcW w:w="1092" w:type="dxa"/>
            <w:vMerge/>
            <w:shd w:val="clear" w:color="auto" w:fill="auto"/>
            <w:hideMark/>
          </w:tcPr>
          <w:p w14:paraId="65F05D92"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51429B08"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03425874"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EDP_2</w:t>
            </w:r>
          </w:p>
        </w:tc>
        <w:tc>
          <w:tcPr>
            <w:tcW w:w="812" w:type="dxa"/>
            <w:tcBorders>
              <w:bottom w:val="single" w:sz="4" w:space="0" w:color="auto"/>
            </w:tcBorders>
            <w:shd w:val="clear" w:color="auto" w:fill="auto"/>
            <w:noWrap/>
            <w:hideMark/>
          </w:tcPr>
          <w:p w14:paraId="234805C0" w14:textId="77777777" w:rsidR="001B1922" w:rsidRPr="001B1922" w:rsidRDefault="001B1922" w:rsidP="001B1922">
            <w:pPr>
              <w:rPr>
                <w:sz w:val="16"/>
                <w:szCs w:val="16"/>
                <w:lang w:val="id-ID" w:eastAsia="id-ID"/>
              </w:rPr>
            </w:pPr>
            <w:r w:rsidRPr="001B1922">
              <w:rPr>
                <w:sz w:val="16"/>
                <w:szCs w:val="16"/>
                <w:lang w:val="en" w:eastAsia="id-ID"/>
              </w:rPr>
              <w:t>0,792</w:t>
            </w:r>
          </w:p>
        </w:tc>
        <w:tc>
          <w:tcPr>
            <w:tcW w:w="593" w:type="dxa"/>
            <w:vMerge/>
            <w:shd w:val="clear" w:color="auto" w:fill="auto"/>
            <w:hideMark/>
          </w:tcPr>
          <w:p w14:paraId="1D1165A7" w14:textId="77777777" w:rsidR="001B1922" w:rsidRPr="001B1922" w:rsidRDefault="001B1922" w:rsidP="001B1922">
            <w:pPr>
              <w:rPr>
                <w:sz w:val="16"/>
                <w:szCs w:val="16"/>
                <w:lang w:val="id-ID" w:eastAsia="id-ID"/>
              </w:rPr>
            </w:pPr>
          </w:p>
        </w:tc>
        <w:tc>
          <w:tcPr>
            <w:tcW w:w="593" w:type="dxa"/>
            <w:vMerge/>
            <w:shd w:val="clear" w:color="auto" w:fill="auto"/>
            <w:hideMark/>
          </w:tcPr>
          <w:p w14:paraId="3F758C6A" w14:textId="77777777" w:rsidR="001B1922" w:rsidRPr="001B1922" w:rsidRDefault="001B1922" w:rsidP="001B1922">
            <w:pPr>
              <w:rPr>
                <w:sz w:val="16"/>
                <w:szCs w:val="16"/>
                <w:lang w:val="id-ID" w:eastAsia="id-ID"/>
              </w:rPr>
            </w:pPr>
          </w:p>
        </w:tc>
      </w:tr>
      <w:tr w:rsidR="001B1922" w:rsidRPr="001B1922" w14:paraId="6545ECEE" w14:textId="77777777" w:rsidTr="001B1922">
        <w:trPr>
          <w:trHeight w:val="260"/>
        </w:trPr>
        <w:tc>
          <w:tcPr>
            <w:tcW w:w="1092" w:type="dxa"/>
            <w:vMerge/>
            <w:shd w:val="clear" w:color="auto" w:fill="auto"/>
            <w:hideMark/>
          </w:tcPr>
          <w:p w14:paraId="44DAA561" w14:textId="77777777" w:rsidR="001B1922" w:rsidRPr="001B1922" w:rsidRDefault="001B1922" w:rsidP="001B1922">
            <w:pPr>
              <w:rPr>
                <w:color w:val="000000"/>
                <w:sz w:val="16"/>
                <w:szCs w:val="16"/>
                <w:lang w:val="id-ID" w:eastAsia="id-ID"/>
              </w:rPr>
            </w:pPr>
          </w:p>
        </w:tc>
        <w:tc>
          <w:tcPr>
            <w:tcW w:w="1212" w:type="dxa"/>
            <w:vMerge w:val="restart"/>
            <w:tcBorders>
              <w:top w:val="single" w:sz="4" w:space="0" w:color="auto"/>
            </w:tcBorders>
            <w:shd w:val="clear" w:color="auto" w:fill="auto"/>
            <w:hideMark/>
          </w:tcPr>
          <w:p w14:paraId="1307555B"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Consumer pressure during the pandemic</w:t>
            </w:r>
          </w:p>
        </w:tc>
        <w:tc>
          <w:tcPr>
            <w:tcW w:w="738" w:type="dxa"/>
            <w:tcBorders>
              <w:top w:val="single" w:sz="4" w:space="0" w:color="auto"/>
            </w:tcBorders>
            <w:shd w:val="clear" w:color="auto" w:fill="auto"/>
            <w:noWrap/>
            <w:hideMark/>
          </w:tcPr>
          <w:p w14:paraId="1B6232BE"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EDP_3</w:t>
            </w:r>
          </w:p>
        </w:tc>
        <w:tc>
          <w:tcPr>
            <w:tcW w:w="812" w:type="dxa"/>
            <w:tcBorders>
              <w:top w:val="single" w:sz="4" w:space="0" w:color="auto"/>
            </w:tcBorders>
            <w:shd w:val="clear" w:color="auto" w:fill="auto"/>
            <w:noWrap/>
            <w:hideMark/>
          </w:tcPr>
          <w:p w14:paraId="21415CB8" w14:textId="77777777" w:rsidR="001B1922" w:rsidRPr="001B1922" w:rsidRDefault="001B1922" w:rsidP="001B1922">
            <w:pPr>
              <w:rPr>
                <w:sz w:val="16"/>
                <w:szCs w:val="16"/>
                <w:lang w:val="id-ID" w:eastAsia="id-ID"/>
              </w:rPr>
            </w:pPr>
            <w:r w:rsidRPr="001B1922">
              <w:rPr>
                <w:sz w:val="16"/>
                <w:szCs w:val="16"/>
                <w:lang w:val="en" w:eastAsia="id-ID"/>
              </w:rPr>
              <w:t>0,798</w:t>
            </w:r>
          </w:p>
        </w:tc>
        <w:tc>
          <w:tcPr>
            <w:tcW w:w="593" w:type="dxa"/>
            <w:vMerge/>
            <w:shd w:val="clear" w:color="auto" w:fill="auto"/>
            <w:hideMark/>
          </w:tcPr>
          <w:p w14:paraId="638ED370" w14:textId="77777777" w:rsidR="001B1922" w:rsidRPr="001B1922" w:rsidRDefault="001B1922" w:rsidP="001B1922">
            <w:pPr>
              <w:rPr>
                <w:sz w:val="16"/>
                <w:szCs w:val="16"/>
                <w:lang w:val="id-ID" w:eastAsia="id-ID"/>
              </w:rPr>
            </w:pPr>
          </w:p>
        </w:tc>
        <w:tc>
          <w:tcPr>
            <w:tcW w:w="593" w:type="dxa"/>
            <w:vMerge/>
            <w:shd w:val="clear" w:color="auto" w:fill="auto"/>
            <w:hideMark/>
          </w:tcPr>
          <w:p w14:paraId="79524C4C" w14:textId="77777777" w:rsidR="001B1922" w:rsidRPr="001B1922" w:rsidRDefault="001B1922" w:rsidP="001B1922">
            <w:pPr>
              <w:rPr>
                <w:sz w:val="16"/>
                <w:szCs w:val="16"/>
                <w:lang w:val="id-ID" w:eastAsia="id-ID"/>
              </w:rPr>
            </w:pPr>
          </w:p>
        </w:tc>
      </w:tr>
      <w:tr w:rsidR="001B1922" w:rsidRPr="001B1922" w14:paraId="1245E127" w14:textId="77777777" w:rsidTr="001B1922">
        <w:trPr>
          <w:trHeight w:val="260"/>
        </w:trPr>
        <w:tc>
          <w:tcPr>
            <w:tcW w:w="1092" w:type="dxa"/>
            <w:vMerge/>
            <w:shd w:val="clear" w:color="auto" w:fill="auto"/>
            <w:hideMark/>
          </w:tcPr>
          <w:p w14:paraId="469F40E6" w14:textId="77777777" w:rsidR="001B1922" w:rsidRPr="001B1922" w:rsidRDefault="001B1922" w:rsidP="001B1922">
            <w:pPr>
              <w:rPr>
                <w:color w:val="000000"/>
                <w:sz w:val="16"/>
                <w:szCs w:val="16"/>
                <w:lang w:val="id-ID" w:eastAsia="id-ID"/>
              </w:rPr>
            </w:pPr>
          </w:p>
        </w:tc>
        <w:tc>
          <w:tcPr>
            <w:tcW w:w="1212" w:type="dxa"/>
            <w:vMerge/>
            <w:shd w:val="clear" w:color="auto" w:fill="auto"/>
            <w:hideMark/>
          </w:tcPr>
          <w:p w14:paraId="66899A9C" w14:textId="77777777" w:rsidR="001B1922" w:rsidRPr="001B1922" w:rsidRDefault="001B1922" w:rsidP="001B1922">
            <w:pPr>
              <w:rPr>
                <w:color w:val="000000"/>
                <w:sz w:val="16"/>
                <w:szCs w:val="16"/>
                <w:lang w:val="id-ID" w:eastAsia="id-ID"/>
              </w:rPr>
            </w:pPr>
          </w:p>
        </w:tc>
        <w:tc>
          <w:tcPr>
            <w:tcW w:w="738" w:type="dxa"/>
            <w:shd w:val="clear" w:color="auto" w:fill="auto"/>
            <w:noWrap/>
            <w:hideMark/>
          </w:tcPr>
          <w:p w14:paraId="47FD3175"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EDP_4</w:t>
            </w:r>
          </w:p>
        </w:tc>
        <w:tc>
          <w:tcPr>
            <w:tcW w:w="812" w:type="dxa"/>
            <w:shd w:val="clear" w:color="auto" w:fill="auto"/>
            <w:noWrap/>
            <w:hideMark/>
          </w:tcPr>
          <w:p w14:paraId="575F26BA" w14:textId="77777777" w:rsidR="001B1922" w:rsidRPr="001B1922" w:rsidRDefault="001B1922" w:rsidP="001B1922">
            <w:pPr>
              <w:rPr>
                <w:sz w:val="16"/>
                <w:szCs w:val="16"/>
                <w:lang w:val="id-ID" w:eastAsia="id-ID"/>
              </w:rPr>
            </w:pPr>
            <w:r w:rsidRPr="001B1922">
              <w:rPr>
                <w:sz w:val="16"/>
                <w:szCs w:val="16"/>
                <w:lang w:val="en" w:eastAsia="id-ID"/>
              </w:rPr>
              <w:t>0,761</w:t>
            </w:r>
          </w:p>
        </w:tc>
        <w:tc>
          <w:tcPr>
            <w:tcW w:w="593" w:type="dxa"/>
            <w:vMerge/>
            <w:shd w:val="clear" w:color="auto" w:fill="auto"/>
            <w:hideMark/>
          </w:tcPr>
          <w:p w14:paraId="785D8383" w14:textId="77777777" w:rsidR="001B1922" w:rsidRPr="001B1922" w:rsidRDefault="001B1922" w:rsidP="001B1922">
            <w:pPr>
              <w:rPr>
                <w:sz w:val="16"/>
                <w:szCs w:val="16"/>
                <w:lang w:val="id-ID" w:eastAsia="id-ID"/>
              </w:rPr>
            </w:pPr>
          </w:p>
        </w:tc>
        <w:tc>
          <w:tcPr>
            <w:tcW w:w="593" w:type="dxa"/>
            <w:vMerge/>
            <w:shd w:val="clear" w:color="auto" w:fill="auto"/>
            <w:hideMark/>
          </w:tcPr>
          <w:p w14:paraId="368B1F8B" w14:textId="77777777" w:rsidR="001B1922" w:rsidRPr="001B1922" w:rsidRDefault="001B1922" w:rsidP="001B1922">
            <w:pPr>
              <w:rPr>
                <w:sz w:val="16"/>
                <w:szCs w:val="16"/>
                <w:lang w:val="id-ID" w:eastAsia="id-ID"/>
              </w:rPr>
            </w:pPr>
          </w:p>
        </w:tc>
      </w:tr>
      <w:tr w:rsidR="001B1922" w:rsidRPr="001B1922" w14:paraId="7935E5E7" w14:textId="77777777" w:rsidTr="001B1922">
        <w:trPr>
          <w:trHeight w:val="260"/>
        </w:trPr>
        <w:tc>
          <w:tcPr>
            <w:tcW w:w="1092" w:type="dxa"/>
            <w:vMerge/>
            <w:tcBorders>
              <w:bottom w:val="single" w:sz="4" w:space="0" w:color="auto"/>
            </w:tcBorders>
            <w:shd w:val="clear" w:color="auto" w:fill="auto"/>
            <w:hideMark/>
          </w:tcPr>
          <w:p w14:paraId="1DDB5DDA"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03AC2F05"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7F94767B"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EDP_5</w:t>
            </w:r>
          </w:p>
        </w:tc>
        <w:tc>
          <w:tcPr>
            <w:tcW w:w="812" w:type="dxa"/>
            <w:tcBorders>
              <w:bottom w:val="single" w:sz="4" w:space="0" w:color="auto"/>
            </w:tcBorders>
            <w:shd w:val="clear" w:color="auto" w:fill="auto"/>
            <w:noWrap/>
            <w:hideMark/>
          </w:tcPr>
          <w:p w14:paraId="7D923834" w14:textId="77777777" w:rsidR="001B1922" w:rsidRPr="001B1922" w:rsidRDefault="001B1922" w:rsidP="001B1922">
            <w:pPr>
              <w:rPr>
                <w:sz w:val="16"/>
                <w:szCs w:val="16"/>
                <w:lang w:val="id-ID" w:eastAsia="id-ID"/>
              </w:rPr>
            </w:pPr>
            <w:r w:rsidRPr="001B1922">
              <w:rPr>
                <w:sz w:val="16"/>
                <w:szCs w:val="16"/>
                <w:lang w:val="en" w:eastAsia="id-ID"/>
              </w:rPr>
              <w:t>0,750</w:t>
            </w:r>
          </w:p>
        </w:tc>
        <w:tc>
          <w:tcPr>
            <w:tcW w:w="593" w:type="dxa"/>
            <w:vMerge/>
            <w:tcBorders>
              <w:bottom w:val="single" w:sz="4" w:space="0" w:color="auto"/>
            </w:tcBorders>
            <w:shd w:val="clear" w:color="auto" w:fill="auto"/>
            <w:hideMark/>
          </w:tcPr>
          <w:p w14:paraId="6D8315E7" w14:textId="77777777" w:rsidR="001B1922" w:rsidRPr="001B1922" w:rsidRDefault="001B1922" w:rsidP="001B1922">
            <w:pPr>
              <w:rPr>
                <w:sz w:val="16"/>
                <w:szCs w:val="16"/>
                <w:lang w:val="id-ID" w:eastAsia="id-ID"/>
              </w:rPr>
            </w:pPr>
          </w:p>
        </w:tc>
        <w:tc>
          <w:tcPr>
            <w:tcW w:w="593" w:type="dxa"/>
            <w:vMerge/>
            <w:tcBorders>
              <w:bottom w:val="single" w:sz="4" w:space="0" w:color="auto"/>
            </w:tcBorders>
            <w:shd w:val="clear" w:color="auto" w:fill="auto"/>
            <w:hideMark/>
          </w:tcPr>
          <w:p w14:paraId="58EC383A" w14:textId="77777777" w:rsidR="001B1922" w:rsidRPr="001B1922" w:rsidRDefault="001B1922" w:rsidP="001B1922">
            <w:pPr>
              <w:rPr>
                <w:sz w:val="16"/>
                <w:szCs w:val="16"/>
                <w:lang w:val="id-ID" w:eastAsia="id-ID"/>
              </w:rPr>
            </w:pPr>
          </w:p>
        </w:tc>
      </w:tr>
      <w:tr w:rsidR="001B1922" w:rsidRPr="001B1922" w14:paraId="7D213C41" w14:textId="77777777" w:rsidTr="001B1922">
        <w:trPr>
          <w:trHeight w:val="260"/>
        </w:trPr>
        <w:tc>
          <w:tcPr>
            <w:tcW w:w="1092" w:type="dxa"/>
            <w:vMerge w:val="restart"/>
            <w:tcBorders>
              <w:top w:val="single" w:sz="4" w:space="0" w:color="auto"/>
            </w:tcBorders>
            <w:shd w:val="clear" w:color="auto" w:fill="auto"/>
            <w:hideMark/>
          </w:tcPr>
          <w:p w14:paraId="23C1D125"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Trust (TRU)</w:t>
            </w:r>
          </w:p>
        </w:tc>
        <w:tc>
          <w:tcPr>
            <w:tcW w:w="1212" w:type="dxa"/>
            <w:vMerge w:val="restart"/>
            <w:tcBorders>
              <w:top w:val="single" w:sz="4" w:space="0" w:color="auto"/>
            </w:tcBorders>
            <w:shd w:val="clear" w:color="auto" w:fill="auto"/>
            <w:hideMark/>
          </w:tcPr>
          <w:p w14:paraId="5D814697"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Service reliability</w:t>
            </w:r>
          </w:p>
        </w:tc>
        <w:tc>
          <w:tcPr>
            <w:tcW w:w="738" w:type="dxa"/>
            <w:tcBorders>
              <w:top w:val="single" w:sz="4" w:space="0" w:color="auto"/>
            </w:tcBorders>
            <w:shd w:val="clear" w:color="auto" w:fill="auto"/>
            <w:noWrap/>
            <w:hideMark/>
          </w:tcPr>
          <w:p w14:paraId="437DFA01" w14:textId="77777777" w:rsidR="001B1922" w:rsidRPr="001B1922" w:rsidRDefault="001B1922" w:rsidP="001B1922">
            <w:pPr>
              <w:rPr>
                <w:color w:val="000000"/>
                <w:sz w:val="16"/>
                <w:szCs w:val="16"/>
                <w:lang w:eastAsia="id-ID"/>
              </w:rPr>
            </w:pPr>
            <w:r w:rsidRPr="001B1922">
              <w:rPr>
                <w:color w:val="000000"/>
                <w:sz w:val="16"/>
                <w:szCs w:val="16"/>
                <w:lang w:val="en" w:eastAsia="id-ID"/>
              </w:rPr>
              <w:t>TRU_1</w:t>
            </w:r>
          </w:p>
        </w:tc>
        <w:tc>
          <w:tcPr>
            <w:tcW w:w="812" w:type="dxa"/>
            <w:tcBorders>
              <w:top w:val="single" w:sz="4" w:space="0" w:color="auto"/>
            </w:tcBorders>
            <w:shd w:val="clear" w:color="auto" w:fill="auto"/>
            <w:noWrap/>
            <w:hideMark/>
          </w:tcPr>
          <w:p w14:paraId="52ECC876" w14:textId="77777777" w:rsidR="001B1922" w:rsidRPr="001B1922" w:rsidRDefault="001B1922" w:rsidP="001B1922">
            <w:pPr>
              <w:rPr>
                <w:sz w:val="16"/>
                <w:szCs w:val="16"/>
                <w:lang w:val="id-ID" w:eastAsia="id-ID"/>
              </w:rPr>
            </w:pPr>
            <w:r w:rsidRPr="001B1922">
              <w:rPr>
                <w:sz w:val="16"/>
                <w:szCs w:val="16"/>
                <w:lang w:val="en" w:eastAsia="id-ID"/>
              </w:rPr>
              <w:t>0,776</w:t>
            </w:r>
          </w:p>
        </w:tc>
        <w:tc>
          <w:tcPr>
            <w:tcW w:w="593" w:type="dxa"/>
            <w:vMerge w:val="restart"/>
            <w:tcBorders>
              <w:top w:val="single" w:sz="4" w:space="0" w:color="auto"/>
            </w:tcBorders>
            <w:shd w:val="clear" w:color="auto" w:fill="auto"/>
            <w:noWrap/>
            <w:hideMark/>
          </w:tcPr>
          <w:p w14:paraId="60D33760" w14:textId="77777777" w:rsidR="001B1922" w:rsidRPr="001B1922" w:rsidRDefault="001B1922" w:rsidP="001B1922">
            <w:pPr>
              <w:rPr>
                <w:sz w:val="16"/>
                <w:szCs w:val="16"/>
                <w:lang w:val="id-ID" w:eastAsia="id-ID"/>
              </w:rPr>
            </w:pPr>
            <w:r w:rsidRPr="001B1922">
              <w:rPr>
                <w:sz w:val="16"/>
                <w:szCs w:val="16"/>
                <w:lang w:val="en" w:eastAsia="id-ID"/>
              </w:rPr>
              <w:t>0.786</w:t>
            </w:r>
          </w:p>
        </w:tc>
        <w:tc>
          <w:tcPr>
            <w:tcW w:w="593" w:type="dxa"/>
            <w:vMerge w:val="restart"/>
            <w:tcBorders>
              <w:top w:val="single" w:sz="4" w:space="0" w:color="auto"/>
            </w:tcBorders>
            <w:shd w:val="clear" w:color="auto" w:fill="auto"/>
            <w:noWrap/>
            <w:hideMark/>
          </w:tcPr>
          <w:p w14:paraId="220035EB" w14:textId="77777777" w:rsidR="001B1922" w:rsidRPr="001B1922" w:rsidRDefault="001B1922" w:rsidP="001B1922">
            <w:pPr>
              <w:rPr>
                <w:sz w:val="16"/>
                <w:szCs w:val="16"/>
                <w:lang w:val="id-ID" w:eastAsia="id-ID"/>
              </w:rPr>
            </w:pPr>
            <w:r w:rsidRPr="001B1922">
              <w:rPr>
                <w:sz w:val="16"/>
                <w:szCs w:val="16"/>
                <w:lang w:val="en" w:eastAsia="id-ID"/>
              </w:rPr>
              <w:t>0,850</w:t>
            </w:r>
          </w:p>
        </w:tc>
      </w:tr>
      <w:tr w:rsidR="001B1922" w:rsidRPr="001B1922" w14:paraId="0D23A584" w14:textId="77777777" w:rsidTr="001B1922">
        <w:trPr>
          <w:trHeight w:val="260"/>
        </w:trPr>
        <w:tc>
          <w:tcPr>
            <w:tcW w:w="1092" w:type="dxa"/>
            <w:vMerge/>
            <w:shd w:val="clear" w:color="auto" w:fill="auto"/>
            <w:hideMark/>
          </w:tcPr>
          <w:p w14:paraId="7F11792E"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5C62C562"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543B1B30"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TRU_2</w:t>
            </w:r>
          </w:p>
        </w:tc>
        <w:tc>
          <w:tcPr>
            <w:tcW w:w="812" w:type="dxa"/>
            <w:tcBorders>
              <w:bottom w:val="single" w:sz="4" w:space="0" w:color="auto"/>
            </w:tcBorders>
            <w:shd w:val="clear" w:color="auto" w:fill="auto"/>
            <w:noWrap/>
            <w:hideMark/>
          </w:tcPr>
          <w:p w14:paraId="7A8EF16D" w14:textId="77777777" w:rsidR="001B1922" w:rsidRPr="001B1922" w:rsidRDefault="001B1922" w:rsidP="001B1922">
            <w:pPr>
              <w:rPr>
                <w:sz w:val="16"/>
                <w:szCs w:val="16"/>
                <w:lang w:val="id-ID" w:eastAsia="id-ID"/>
              </w:rPr>
            </w:pPr>
            <w:r w:rsidRPr="001B1922">
              <w:rPr>
                <w:sz w:val="16"/>
                <w:szCs w:val="16"/>
                <w:lang w:val="en" w:eastAsia="id-ID"/>
              </w:rPr>
              <w:t>0,783</w:t>
            </w:r>
          </w:p>
        </w:tc>
        <w:tc>
          <w:tcPr>
            <w:tcW w:w="593" w:type="dxa"/>
            <w:vMerge/>
            <w:shd w:val="clear" w:color="auto" w:fill="auto"/>
            <w:hideMark/>
          </w:tcPr>
          <w:p w14:paraId="58D0DF80" w14:textId="77777777" w:rsidR="001B1922" w:rsidRPr="001B1922" w:rsidRDefault="001B1922" w:rsidP="001B1922">
            <w:pPr>
              <w:rPr>
                <w:sz w:val="16"/>
                <w:szCs w:val="16"/>
                <w:lang w:val="id-ID" w:eastAsia="id-ID"/>
              </w:rPr>
            </w:pPr>
          </w:p>
        </w:tc>
        <w:tc>
          <w:tcPr>
            <w:tcW w:w="593" w:type="dxa"/>
            <w:vMerge/>
            <w:shd w:val="clear" w:color="auto" w:fill="auto"/>
            <w:hideMark/>
          </w:tcPr>
          <w:p w14:paraId="601B29E8" w14:textId="77777777" w:rsidR="001B1922" w:rsidRPr="001B1922" w:rsidRDefault="001B1922" w:rsidP="001B1922">
            <w:pPr>
              <w:rPr>
                <w:sz w:val="16"/>
                <w:szCs w:val="16"/>
                <w:lang w:val="id-ID" w:eastAsia="id-ID"/>
              </w:rPr>
            </w:pPr>
          </w:p>
        </w:tc>
      </w:tr>
      <w:tr w:rsidR="001B1922" w:rsidRPr="001B1922" w14:paraId="7EEB8BA6" w14:textId="77777777" w:rsidTr="001B1922">
        <w:trPr>
          <w:trHeight w:val="260"/>
        </w:trPr>
        <w:tc>
          <w:tcPr>
            <w:tcW w:w="1092" w:type="dxa"/>
            <w:vMerge/>
            <w:shd w:val="clear" w:color="auto" w:fill="auto"/>
            <w:hideMark/>
          </w:tcPr>
          <w:p w14:paraId="2B917293" w14:textId="77777777" w:rsidR="001B1922" w:rsidRPr="001B1922" w:rsidRDefault="001B1922" w:rsidP="001B1922">
            <w:pPr>
              <w:rPr>
                <w:color w:val="000000"/>
                <w:sz w:val="16"/>
                <w:szCs w:val="16"/>
                <w:lang w:val="id-ID" w:eastAsia="id-ID"/>
              </w:rPr>
            </w:pPr>
          </w:p>
        </w:tc>
        <w:tc>
          <w:tcPr>
            <w:tcW w:w="1212" w:type="dxa"/>
            <w:vMerge w:val="restart"/>
            <w:tcBorders>
              <w:top w:val="single" w:sz="4" w:space="0" w:color="auto"/>
            </w:tcBorders>
            <w:shd w:val="clear" w:color="auto" w:fill="auto"/>
            <w:hideMark/>
          </w:tcPr>
          <w:p w14:paraId="05E53F08"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Quality of service</w:t>
            </w:r>
          </w:p>
        </w:tc>
        <w:tc>
          <w:tcPr>
            <w:tcW w:w="738" w:type="dxa"/>
            <w:tcBorders>
              <w:top w:val="single" w:sz="4" w:space="0" w:color="auto"/>
            </w:tcBorders>
            <w:shd w:val="clear" w:color="auto" w:fill="auto"/>
            <w:noWrap/>
            <w:hideMark/>
          </w:tcPr>
          <w:p w14:paraId="46AFD046"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TRU_3</w:t>
            </w:r>
          </w:p>
        </w:tc>
        <w:tc>
          <w:tcPr>
            <w:tcW w:w="812" w:type="dxa"/>
            <w:tcBorders>
              <w:top w:val="single" w:sz="4" w:space="0" w:color="auto"/>
            </w:tcBorders>
            <w:shd w:val="clear" w:color="auto" w:fill="auto"/>
            <w:noWrap/>
            <w:hideMark/>
          </w:tcPr>
          <w:p w14:paraId="61D5FA60" w14:textId="77777777" w:rsidR="001B1922" w:rsidRPr="001B1922" w:rsidRDefault="001B1922" w:rsidP="001B1922">
            <w:pPr>
              <w:rPr>
                <w:sz w:val="16"/>
                <w:szCs w:val="16"/>
                <w:lang w:val="id-ID" w:eastAsia="id-ID"/>
              </w:rPr>
            </w:pPr>
            <w:r w:rsidRPr="001B1922">
              <w:rPr>
                <w:sz w:val="16"/>
                <w:szCs w:val="16"/>
                <w:lang w:val="en" w:eastAsia="id-ID"/>
              </w:rPr>
              <w:t>0,730</w:t>
            </w:r>
          </w:p>
        </w:tc>
        <w:tc>
          <w:tcPr>
            <w:tcW w:w="593" w:type="dxa"/>
            <w:vMerge/>
            <w:shd w:val="clear" w:color="auto" w:fill="auto"/>
            <w:hideMark/>
          </w:tcPr>
          <w:p w14:paraId="68F312C2" w14:textId="77777777" w:rsidR="001B1922" w:rsidRPr="001B1922" w:rsidRDefault="001B1922" w:rsidP="001B1922">
            <w:pPr>
              <w:rPr>
                <w:sz w:val="16"/>
                <w:szCs w:val="16"/>
                <w:lang w:val="id-ID" w:eastAsia="id-ID"/>
              </w:rPr>
            </w:pPr>
          </w:p>
        </w:tc>
        <w:tc>
          <w:tcPr>
            <w:tcW w:w="593" w:type="dxa"/>
            <w:vMerge/>
            <w:shd w:val="clear" w:color="auto" w:fill="auto"/>
            <w:hideMark/>
          </w:tcPr>
          <w:p w14:paraId="50238D2B" w14:textId="77777777" w:rsidR="001B1922" w:rsidRPr="001B1922" w:rsidRDefault="001B1922" w:rsidP="001B1922">
            <w:pPr>
              <w:rPr>
                <w:sz w:val="16"/>
                <w:szCs w:val="16"/>
                <w:lang w:val="id-ID" w:eastAsia="id-ID"/>
              </w:rPr>
            </w:pPr>
          </w:p>
        </w:tc>
      </w:tr>
      <w:tr w:rsidR="001B1922" w:rsidRPr="001B1922" w14:paraId="48CFD397" w14:textId="77777777" w:rsidTr="001B1922">
        <w:trPr>
          <w:trHeight w:val="260"/>
        </w:trPr>
        <w:tc>
          <w:tcPr>
            <w:tcW w:w="1092" w:type="dxa"/>
            <w:vMerge/>
            <w:tcBorders>
              <w:bottom w:val="single" w:sz="4" w:space="0" w:color="auto"/>
            </w:tcBorders>
            <w:shd w:val="clear" w:color="auto" w:fill="auto"/>
            <w:hideMark/>
          </w:tcPr>
          <w:p w14:paraId="2D596820"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59FC612D"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4228D51D"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TRU_4</w:t>
            </w:r>
          </w:p>
        </w:tc>
        <w:tc>
          <w:tcPr>
            <w:tcW w:w="812" w:type="dxa"/>
            <w:tcBorders>
              <w:bottom w:val="single" w:sz="4" w:space="0" w:color="auto"/>
            </w:tcBorders>
            <w:shd w:val="clear" w:color="auto" w:fill="auto"/>
            <w:noWrap/>
            <w:hideMark/>
          </w:tcPr>
          <w:p w14:paraId="3384843D" w14:textId="77777777" w:rsidR="001B1922" w:rsidRPr="001B1922" w:rsidRDefault="001B1922" w:rsidP="001B1922">
            <w:pPr>
              <w:rPr>
                <w:sz w:val="16"/>
                <w:szCs w:val="16"/>
                <w:lang w:val="id-ID" w:eastAsia="id-ID"/>
              </w:rPr>
            </w:pPr>
            <w:r w:rsidRPr="001B1922">
              <w:rPr>
                <w:sz w:val="16"/>
                <w:szCs w:val="16"/>
                <w:lang w:val="en" w:eastAsia="id-ID"/>
              </w:rPr>
              <w:t>0,770</w:t>
            </w:r>
          </w:p>
        </w:tc>
        <w:tc>
          <w:tcPr>
            <w:tcW w:w="593" w:type="dxa"/>
            <w:vMerge/>
            <w:tcBorders>
              <w:bottom w:val="single" w:sz="4" w:space="0" w:color="auto"/>
            </w:tcBorders>
            <w:shd w:val="clear" w:color="auto" w:fill="auto"/>
            <w:hideMark/>
          </w:tcPr>
          <w:p w14:paraId="7DD1F5AB" w14:textId="77777777" w:rsidR="001B1922" w:rsidRPr="001B1922" w:rsidRDefault="001B1922" w:rsidP="001B1922">
            <w:pPr>
              <w:rPr>
                <w:sz w:val="16"/>
                <w:szCs w:val="16"/>
                <w:lang w:val="id-ID" w:eastAsia="id-ID"/>
              </w:rPr>
            </w:pPr>
          </w:p>
        </w:tc>
        <w:tc>
          <w:tcPr>
            <w:tcW w:w="593" w:type="dxa"/>
            <w:vMerge/>
            <w:tcBorders>
              <w:bottom w:val="single" w:sz="4" w:space="0" w:color="auto"/>
            </w:tcBorders>
            <w:shd w:val="clear" w:color="auto" w:fill="auto"/>
            <w:hideMark/>
          </w:tcPr>
          <w:p w14:paraId="7ACA9555" w14:textId="77777777" w:rsidR="001B1922" w:rsidRPr="001B1922" w:rsidRDefault="001B1922" w:rsidP="001B1922">
            <w:pPr>
              <w:rPr>
                <w:sz w:val="16"/>
                <w:szCs w:val="16"/>
                <w:lang w:val="id-ID" w:eastAsia="id-ID"/>
              </w:rPr>
            </w:pPr>
          </w:p>
        </w:tc>
      </w:tr>
      <w:tr w:rsidR="001B1922" w:rsidRPr="001B1922" w14:paraId="4E880F0C" w14:textId="77777777" w:rsidTr="001B1922">
        <w:trPr>
          <w:trHeight w:val="260"/>
        </w:trPr>
        <w:tc>
          <w:tcPr>
            <w:tcW w:w="1092" w:type="dxa"/>
            <w:vMerge w:val="restart"/>
            <w:tcBorders>
              <w:top w:val="single" w:sz="4" w:space="0" w:color="auto"/>
              <w:bottom w:val="double" w:sz="4" w:space="0" w:color="auto"/>
            </w:tcBorders>
            <w:shd w:val="clear" w:color="auto" w:fill="auto"/>
            <w:hideMark/>
          </w:tcPr>
          <w:p w14:paraId="67F52F7B"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E-commerce adoption (ECA)</w:t>
            </w:r>
          </w:p>
        </w:tc>
        <w:tc>
          <w:tcPr>
            <w:tcW w:w="1212" w:type="dxa"/>
            <w:vMerge w:val="restart"/>
            <w:tcBorders>
              <w:top w:val="single" w:sz="4" w:space="0" w:color="auto"/>
            </w:tcBorders>
            <w:shd w:val="clear" w:color="auto" w:fill="auto"/>
            <w:hideMark/>
          </w:tcPr>
          <w:p w14:paraId="442B638A"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Actual usage</w:t>
            </w:r>
          </w:p>
        </w:tc>
        <w:tc>
          <w:tcPr>
            <w:tcW w:w="738" w:type="dxa"/>
            <w:tcBorders>
              <w:top w:val="single" w:sz="4" w:space="0" w:color="auto"/>
            </w:tcBorders>
            <w:shd w:val="clear" w:color="auto" w:fill="auto"/>
            <w:noWrap/>
            <w:hideMark/>
          </w:tcPr>
          <w:p w14:paraId="4F968783" w14:textId="77777777" w:rsidR="001B1922" w:rsidRPr="001B1922" w:rsidRDefault="001B1922" w:rsidP="001B1922">
            <w:pPr>
              <w:rPr>
                <w:color w:val="000000"/>
                <w:sz w:val="16"/>
                <w:szCs w:val="16"/>
                <w:lang w:eastAsia="id-ID"/>
              </w:rPr>
            </w:pPr>
            <w:r w:rsidRPr="001B1922">
              <w:rPr>
                <w:color w:val="000000"/>
                <w:sz w:val="16"/>
                <w:szCs w:val="16"/>
                <w:lang w:val="en" w:eastAsia="id-ID"/>
              </w:rPr>
              <w:t>ECA_1</w:t>
            </w:r>
          </w:p>
        </w:tc>
        <w:tc>
          <w:tcPr>
            <w:tcW w:w="812" w:type="dxa"/>
            <w:tcBorders>
              <w:top w:val="single" w:sz="4" w:space="0" w:color="auto"/>
            </w:tcBorders>
            <w:shd w:val="clear" w:color="auto" w:fill="auto"/>
            <w:noWrap/>
            <w:hideMark/>
          </w:tcPr>
          <w:p w14:paraId="5CD99962" w14:textId="77777777" w:rsidR="001B1922" w:rsidRPr="001B1922" w:rsidRDefault="001B1922" w:rsidP="001B1922">
            <w:pPr>
              <w:rPr>
                <w:sz w:val="16"/>
                <w:szCs w:val="16"/>
                <w:lang w:val="id-ID" w:eastAsia="id-ID"/>
              </w:rPr>
            </w:pPr>
            <w:r w:rsidRPr="001B1922">
              <w:rPr>
                <w:sz w:val="16"/>
                <w:szCs w:val="16"/>
                <w:lang w:val="en" w:eastAsia="id-ID"/>
              </w:rPr>
              <w:t>0,711</w:t>
            </w:r>
          </w:p>
        </w:tc>
        <w:tc>
          <w:tcPr>
            <w:tcW w:w="593" w:type="dxa"/>
            <w:vMerge w:val="restart"/>
            <w:tcBorders>
              <w:top w:val="single" w:sz="4" w:space="0" w:color="auto"/>
              <w:bottom w:val="double" w:sz="4" w:space="0" w:color="auto"/>
            </w:tcBorders>
            <w:shd w:val="clear" w:color="auto" w:fill="auto"/>
            <w:noWrap/>
            <w:hideMark/>
          </w:tcPr>
          <w:p w14:paraId="22DE3AEA" w14:textId="77777777" w:rsidR="001B1922" w:rsidRPr="001B1922" w:rsidRDefault="001B1922" w:rsidP="001B1922">
            <w:pPr>
              <w:rPr>
                <w:sz w:val="16"/>
                <w:szCs w:val="16"/>
                <w:lang w:val="id-ID" w:eastAsia="id-ID"/>
              </w:rPr>
            </w:pPr>
            <w:r w:rsidRPr="001B1922">
              <w:rPr>
                <w:sz w:val="16"/>
                <w:szCs w:val="16"/>
                <w:lang w:val="en" w:eastAsia="id-ID"/>
              </w:rPr>
              <w:t>0,767</w:t>
            </w:r>
          </w:p>
        </w:tc>
        <w:tc>
          <w:tcPr>
            <w:tcW w:w="593" w:type="dxa"/>
            <w:vMerge w:val="restart"/>
            <w:tcBorders>
              <w:top w:val="single" w:sz="4" w:space="0" w:color="auto"/>
              <w:bottom w:val="double" w:sz="4" w:space="0" w:color="auto"/>
            </w:tcBorders>
            <w:shd w:val="clear" w:color="auto" w:fill="auto"/>
            <w:noWrap/>
            <w:hideMark/>
          </w:tcPr>
          <w:p w14:paraId="4286F594" w14:textId="77777777" w:rsidR="001B1922" w:rsidRPr="001B1922" w:rsidRDefault="001B1922" w:rsidP="001B1922">
            <w:pPr>
              <w:rPr>
                <w:sz w:val="16"/>
                <w:szCs w:val="16"/>
                <w:lang w:eastAsia="id-ID"/>
              </w:rPr>
            </w:pPr>
            <w:r w:rsidRPr="001B1922">
              <w:rPr>
                <w:sz w:val="16"/>
                <w:szCs w:val="16"/>
                <w:lang w:val="en" w:eastAsia="id-ID"/>
              </w:rPr>
              <w:t>0.802</w:t>
            </w:r>
          </w:p>
        </w:tc>
      </w:tr>
      <w:tr w:rsidR="001B1922" w:rsidRPr="001B1922" w14:paraId="241D6EFD" w14:textId="77777777" w:rsidTr="001B1922">
        <w:trPr>
          <w:trHeight w:val="260"/>
        </w:trPr>
        <w:tc>
          <w:tcPr>
            <w:tcW w:w="1092" w:type="dxa"/>
            <w:vMerge/>
            <w:tcBorders>
              <w:bottom w:val="double" w:sz="4" w:space="0" w:color="auto"/>
            </w:tcBorders>
            <w:shd w:val="clear" w:color="auto" w:fill="auto"/>
            <w:hideMark/>
          </w:tcPr>
          <w:p w14:paraId="54B628DC" w14:textId="77777777" w:rsidR="001B1922" w:rsidRPr="001B1922" w:rsidRDefault="001B1922" w:rsidP="001B1922">
            <w:pPr>
              <w:rPr>
                <w:color w:val="000000"/>
                <w:sz w:val="16"/>
                <w:szCs w:val="16"/>
                <w:lang w:val="id-ID" w:eastAsia="id-ID"/>
              </w:rPr>
            </w:pPr>
          </w:p>
        </w:tc>
        <w:tc>
          <w:tcPr>
            <w:tcW w:w="1212" w:type="dxa"/>
            <w:vMerge/>
            <w:tcBorders>
              <w:bottom w:val="single" w:sz="4" w:space="0" w:color="auto"/>
            </w:tcBorders>
            <w:shd w:val="clear" w:color="auto" w:fill="auto"/>
            <w:hideMark/>
          </w:tcPr>
          <w:p w14:paraId="6B4A502B" w14:textId="77777777" w:rsidR="001B1922" w:rsidRPr="001B1922" w:rsidRDefault="001B1922" w:rsidP="001B1922">
            <w:pPr>
              <w:rPr>
                <w:color w:val="000000"/>
                <w:sz w:val="16"/>
                <w:szCs w:val="16"/>
                <w:lang w:val="id-ID" w:eastAsia="id-ID"/>
              </w:rPr>
            </w:pPr>
          </w:p>
        </w:tc>
        <w:tc>
          <w:tcPr>
            <w:tcW w:w="738" w:type="dxa"/>
            <w:tcBorders>
              <w:bottom w:val="single" w:sz="4" w:space="0" w:color="auto"/>
            </w:tcBorders>
            <w:shd w:val="clear" w:color="auto" w:fill="auto"/>
            <w:noWrap/>
            <w:hideMark/>
          </w:tcPr>
          <w:p w14:paraId="1CF27011"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ECA_2</w:t>
            </w:r>
          </w:p>
        </w:tc>
        <w:tc>
          <w:tcPr>
            <w:tcW w:w="812" w:type="dxa"/>
            <w:tcBorders>
              <w:bottom w:val="single" w:sz="4" w:space="0" w:color="auto"/>
            </w:tcBorders>
            <w:shd w:val="clear" w:color="auto" w:fill="auto"/>
            <w:noWrap/>
            <w:hideMark/>
          </w:tcPr>
          <w:p w14:paraId="1BC20C20" w14:textId="77777777" w:rsidR="001B1922" w:rsidRPr="001B1922" w:rsidRDefault="001B1922" w:rsidP="001B1922">
            <w:pPr>
              <w:rPr>
                <w:sz w:val="16"/>
                <w:szCs w:val="16"/>
                <w:lang w:val="id-ID" w:eastAsia="id-ID"/>
              </w:rPr>
            </w:pPr>
            <w:r w:rsidRPr="001B1922">
              <w:rPr>
                <w:sz w:val="16"/>
                <w:szCs w:val="16"/>
                <w:lang w:val="en" w:eastAsia="id-ID"/>
              </w:rPr>
              <w:t>0,776</w:t>
            </w:r>
          </w:p>
        </w:tc>
        <w:tc>
          <w:tcPr>
            <w:tcW w:w="593" w:type="dxa"/>
            <w:vMerge/>
            <w:tcBorders>
              <w:bottom w:val="double" w:sz="4" w:space="0" w:color="auto"/>
            </w:tcBorders>
            <w:shd w:val="clear" w:color="auto" w:fill="auto"/>
            <w:hideMark/>
          </w:tcPr>
          <w:p w14:paraId="7E57FA31" w14:textId="77777777" w:rsidR="001B1922" w:rsidRPr="001B1922" w:rsidRDefault="001B1922" w:rsidP="001B1922">
            <w:pPr>
              <w:rPr>
                <w:sz w:val="16"/>
                <w:szCs w:val="16"/>
                <w:lang w:val="id-ID" w:eastAsia="id-ID"/>
              </w:rPr>
            </w:pPr>
          </w:p>
        </w:tc>
        <w:tc>
          <w:tcPr>
            <w:tcW w:w="593" w:type="dxa"/>
            <w:vMerge/>
            <w:tcBorders>
              <w:bottom w:val="double" w:sz="4" w:space="0" w:color="auto"/>
            </w:tcBorders>
            <w:shd w:val="clear" w:color="auto" w:fill="auto"/>
            <w:hideMark/>
          </w:tcPr>
          <w:p w14:paraId="10263073" w14:textId="77777777" w:rsidR="001B1922" w:rsidRPr="001B1922" w:rsidRDefault="001B1922" w:rsidP="001B1922">
            <w:pPr>
              <w:rPr>
                <w:sz w:val="16"/>
                <w:szCs w:val="16"/>
                <w:lang w:val="id-ID" w:eastAsia="id-ID"/>
              </w:rPr>
            </w:pPr>
          </w:p>
        </w:tc>
      </w:tr>
      <w:tr w:rsidR="001B1922" w:rsidRPr="001B1922" w14:paraId="7D19E696" w14:textId="77777777" w:rsidTr="001B1922">
        <w:trPr>
          <w:trHeight w:val="260"/>
        </w:trPr>
        <w:tc>
          <w:tcPr>
            <w:tcW w:w="1092" w:type="dxa"/>
            <w:vMerge/>
            <w:tcBorders>
              <w:bottom w:val="double" w:sz="4" w:space="0" w:color="auto"/>
            </w:tcBorders>
            <w:shd w:val="clear" w:color="auto" w:fill="auto"/>
            <w:hideMark/>
          </w:tcPr>
          <w:p w14:paraId="1837B721" w14:textId="77777777" w:rsidR="001B1922" w:rsidRPr="001B1922" w:rsidRDefault="001B1922" w:rsidP="001B1922">
            <w:pPr>
              <w:rPr>
                <w:color w:val="000000"/>
                <w:sz w:val="16"/>
                <w:szCs w:val="16"/>
                <w:lang w:val="id-ID" w:eastAsia="id-ID"/>
              </w:rPr>
            </w:pPr>
          </w:p>
        </w:tc>
        <w:tc>
          <w:tcPr>
            <w:tcW w:w="1212" w:type="dxa"/>
            <w:vMerge w:val="restart"/>
            <w:tcBorders>
              <w:top w:val="single" w:sz="4" w:space="0" w:color="auto"/>
              <w:bottom w:val="double" w:sz="4" w:space="0" w:color="auto"/>
            </w:tcBorders>
            <w:shd w:val="clear" w:color="auto" w:fill="auto"/>
            <w:hideMark/>
          </w:tcPr>
          <w:p w14:paraId="2C7930F3"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Continuous use</w:t>
            </w:r>
          </w:p>
        </w:tc>
        <w:tc>
          <w:tcPr>
            <w:tcW w:w="738" w:type="dxa"/>
            <w:tcBorders>
              <w:top w:val="single" w:sz="4" w:space="0" w:color="auto"/>
            </w:tcBorders>
            <w:shd w:val="clear" w:color="auto" w:fill="auto"/>
            <w:noWrap/>
            <w:hideMark/>
          </w:tcPr>
          <w:p w14:paraId="4057AA73"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ECA_3</w:t>
            </w:r>
          </w:p>
        </w:tc>
        <w:tc>
          <w:tcPr>
            <w:tcW w:w="812" w:type="dxa"/>
            <w:tcBorders>
              <w:top w:val="single" w:sz="4" w:space="0" w:color="auto"/>
            </w:tcBorders>
            <w:shd w:val="clear" w:color="auto" w:fill="auto"/>
            <w:noWrap/>
            <w:hideMark/>
          </w:tcPr>
          <w:p w14:paraId="7E32E540" w14:textId="77777777" w:rsidR="001B1922" w:rsidRPr="001B1922" w:rsidRDefault="001B1922" w:rsidP="001B1922">
            <w:pPr>
              <w:rPr>
                <w:sz w:val="16"/>
                <w:szCs w:val="16"/>
                <w:lang w:val="id-ID" w:eastAsia="id-ID"/>
              </w:rPr>
            </w:pPr>
            <w:r w:rsidRPr="001B1922">
              <w:rPr>
                <w:sz w:val="16"/>
                <w:szCs w:val="16"/>
                <w:lang w:val="en" w:eastAsia="id-ID"/>
              </w:rPr>
              <w:t>0,748</w:t>
            </w:r>
          </w:p>
        </w:tc>
        <w:tc>
          <w:tcPr>
            <w:tcW w:w="593" w:type="dxa"/>
            <w:vMerge/>
            <w:tcBorders>
              <w:bottom w:val="double" w:sz="4" w:space="0" w:color="auto"/>
            </w:tcBorders>
            <w:shd w:val="clear" w:color="auto" w:fill="auto"/>
            <w:hideMark/>
          </w:tcPr>
          <w:p w14:paraId="0191C289" w14:textId="77777777" w:rsidR="001B1922" w:rsidRPr="001B1922" w:rsidRDefault="001B1922" w:rsidP="001B1922">
            <w:pPr>
              <w:rPr>
                <w:sz w:val="16"/>
                <w:szCs w:val="16"/>
                <w:lang w:val="id-ID" w:eastAsia="id-ID"/>
              </w:rPr>
            </w:pPr>
          </w:p>
        </w:tc>
        <w:tc>
          <w:tcPr>
            <w:tcW w:w="593" w:type="dxa"/>
            <w:vMerge/>
            <w:tcBorders>
              <w:bottom w:val="double" w:sz="4" w:space="0" w:color="auto"/>
            </w:tcBorders>
            <w:shd w:val="clear" w:color="auto" w:fill="auto"/>
            <w:hideMark/>
          </w:tcPr>
          <w:p w14:paraId="4FE0C607" w14:textId="77777777" w:rsidR="001B1922" w:rsidRPr="001B1922" w:rsidRDefault="001B1922" w:rsidP="001B1922">
            <w:pPr>
              <w:rPr>
                <w:sz w:val="16"/>
                <w:szCs w:val="16"/>
                <w:lang w:val="id-ID" w:eastAsia="id-ID"/>
              </w:rPr>
            </w:pPr>
          </w:p>
        </w:tc>
      </w:tr>
      <w:tr w:rsidR="001B1922" w:rsidRPr="001B1922" w14:paraId="58AD5934" w14:textId="77777777" w:rsidTr="001B1922">
        <w:trPr>
          <w:trHeight w:val="260"/>
        </w:trPr>
        <w:tc>
          <w:tcPr>
            <w:tcW w:w="1092" w:type="dxa"/>
            <w:vMerge/>
            <w:tcBorders>
              <w:bottom w:val="double" w:sz="4" w:space="0" w:color="auto"/>
            </w:tcBorders>
            <w:shd w:val="clear" w:color="auto" w:fill="auto"/>
            <w:hideMark/>
          </w:tcPr>
          <w:p w14:paraId="65B0114F" w14:textId="77777777" w:rsidR="001B1922" w:rsidRPr="001B1922" w:rsidRDefault="001B1922" w:rsidP="001B1922">
            <w:pPr>
              <w:rPr>
                <w:color w:val="000000"/>
                <w:sz w:val="16"/>
                <w:szCs w:val="16"/>
                <w:lang w:val="id-ID" w:eastAsia="id-ID"/>
              </w:rPr>
            </w:pPr>
          </w:p>
        </w:tc>
        <w:tc>
          <w:tcPr>
            <w:tcW w:w="1212" w:type="dxa"/>
            <w:vMerge/>
            <w:tcBorders>
              <w:bottom w:val="double" w:sz="4" w:space="0" w:color="auto"/>
            </w:tcBorders>
            <w:shd w:val="clear" w:color="auto" w:fill="auto"/>
            <w:hideMark/>
          </w:tcPr>
          <w:p w14:paraId="2E94F79D" w14:textId="77777777" w:rsidR="001B1922" w:rsidRPr="001B1922" w:rsidRDefault="001B1922" w:rsidP="001B1922">
            <w:pPr>
              <w:rPr>
                <w:color w:val="000000"/>
                <w:sz w:val="16"/>
                <w:szCs w:val="16"/>
                <w:lang w:val="id-ID" w:eastAsia="id-ID"/>
              </w:rPr>
            </w:pPr>
          </w:p>
        </w:tc>
        <w:tc>
          <w:tcPr>
            <w:tcW w:w="738" w:type="dxa"/>
            <w:tcBorders>
              <w:bottom w:val="double" w:sz="4" w:space="0" w:color="auto"/>
            </w:tcBorders>
            <w:shd w:val="clear" w:color="auto" w:fill="auto"/>
            <w:noWrap/>
            <w:hideMark/>
          </w:tcPr>
          <w:p w14:paraId="23EC1BCD" w14:textId="77777777" w:rsidR="001B1922" w:rsidRPr="001B1922" w:rsidRDefault="001B1922" w:rsidP="001B1922">
            <w:pPr>
              <w:rPr>
                <w:color w:val="000000"/>
                <w:sz w:val="16"/>
                <w:szCs w:val="16"/>
                <w:lang w:val="id-ID" w:eastAsia="id-ID"/>
              </w:rPr>
            </w:pPr>
            <w:r w:rsidRPr="001B1922">
              <w:rPr>
                <w:color w:val="000000"/>
                <w:sz w:val="16"/>
                <w:szCs w:val="16"/>
                <w:lang w:val="en" w:eastAsia="id-ID"/>
              </w:rPr>
              <w:t>ECA_4</w:t>
            </w:r>
          </w:p>
        </w:tc>
        <w:tc>
          <w:tcPr>
            <w:tcW w:w="812" w:type="dxa"/>
            <w:tcBorders>
              <w:bottom w:val="double" w:sz="4" w:space="0" w:color="auto"/>
            </w:tcBorders>
            <w:shd w:val="clear" w:color="auto" w:fill="auto"/>
            <w:noWrap/>
            <w:hideMark/>
          </w:tcPr>
          <w:p w14:paraId="33F3522D" w14:textId="77777777" w:rsidR="001B1922" w:rsidRPr="001B1922" w:rsidRDefault="001B1922" w:rsidP="001B1922">
            <w:pPr>
              <w:rPr>
                <w:sz w:val="16"/>
                <w:szCs w:val="16"/>
                <w:lang w:val="id-ID" w:eastAsia="id-ID"/>
              </w:rPr>
            </w:pPr>
            <w:r w:rsidRPr="001B1922">
              <w:rPr>
                <w:sz w:val="16"/>
                <w:szCs w:val="16"/>
                <w:lang w:val="en" w:eastAsia="id-ID"/>
              </w:rPr>
              <w:t>0,758</w:t>
            </w:r>
          </w:p>
        </w:tc>
        <w:tc>
          <w:tcPr>
            <w:tcW w:w="593" w:type="dxa"/>
            <w:vMerge/>
            <w:tcBorders>
              <w:bottom w:val="double" w:sz="4" w:space="0" w:color="auto"/>
            </w:tcBorders>
            <w:shd w:val="clear" w:color="auto" w:fill="auto"/>
            <w:hideMark/>
          </w:tcPr>
          <w:p w14:paraId="18A465DC" w14:textId="77777777" w:rsidR="001B1922" w:rsidRPr="001B1922" w:rsidRDefault="001B1922" w:rsidP="001B1922">
            <w:pPr>
              <w:rPr>
                <w:sz w:val="16"/>
                <w:szCs w:val="16"/>
                <w:lang w:val="id-ID" w:eastAsia="id-ID"/>
              </w:rPr>
            </w:pPr>
          </w:p>
        </w:tc>
        <w:tc>
          <w:tcPr>
            <w:tcW w:w="593" w:type="dxa"/>
            <w:vMerge/>
            <w:tcBorders>
              <w:bottom w:val="double" w:sz="4" w:space="0" w:color="auto"/>
            </w:tcBorders>
            <w:shd w:val="clear" w:color="auto" w:fill="auto"/>
            <w:hideMark/>
          </w:tcPr>
          <w:p w14:paraId="75E476C5" w14:textId="77777777" w:rsidR="001B1922" w:rsidRPr="001B1922" w:rsidRDefault="001B1922" w:rsidP="001B1922">
            <w:pPr>
              <w:rPr>
                <w:sz w:val="16"/>
                <w:szCs w:val="16"/>
                <w:lang w:val="id-ID" w:eastAsia="id-ID"/>
              </w:rPr>
            </w:pPr>
          </w:p>
        </w:tc>
      </w:tr>
    </w:tbl>
    <w:p w14:paraId="0D4400A0" w14:textId="77777777" w:rsidR="001B1922" w:rsidRPr="00D16956" w:rsidRDefault="001B1922" w:rsidP="00D16956">
      <w:pPr>
        <w:ind w:left="426" w:hanging="426"/>
        <w:jc w:val="both"/>
        <w:rPr>
          <w:sz w:val="16"/>
          <w:szCs w:val="16"/>
        </w:rPr>
      </w:pPr>
      <w:r w:rsidRPr="00D16956">
        <w:rPr>
          <w:b/>
          <w:bCs/>
          <w:i/>
          <w:iCs/>
          <w:sz w:val="16"/>
          <w:szCs w:val="16"/>
          <w:lang w:val="en"/>
        </w:rPr>
        <w:t>Note</w:t>
      </w:r>
      <w:r w:rsidRPr="00D16956">
        <w:rPr>
          <w:sz w:val="16"/>
          <w:szCs w:val="16"/>
          <w:lang w:val="en"/>
        </w:rPr>
        <w:t>: p &lt; 0.05; AVE = Average Variance Extracted; CR = Composite Reliability.</w:t>
      </w:r>
    </w:p>
    <w:p w14:paraId="04D8C0B6" w14:textId="77777777" w:rsidR="001B1922" w:rsidRPr="00F5435B" w:rsidRDefault="001B1922" w:rsidP="001B1922">
      <w:pPr>
        <w:jc w:val="both"/>
      </w:pPr>
    </w:p>
    <w:p w14:paraId="0A65BDA5" w14:textId="0AF002F7" w:rsidR="001B1922" w:rsidRPr="00F5435B" w:rsidRDefault="001B1922" w:rsidP="001B1922">
      <w:pPr>
        <w:jc w:val="both"/>
      </w:pPr>
      <w:r w:rsidRPr="00F5435B">
        <w:rPr>
          <w:lang w:val="en"/>
        </w:rPr>
        <w:t xml:space="preserve">Table 3 shows the square root of the AVE in each variable is greater than the correlation between constructs, thus proving that the instrument used has discriminant validity </w:t>
      </w:r>
      <w:r w:rsidRPr="00F5435B">
        <w:rPr>
          <w:lang w:val="en"/>
        </w:rPr>
        <w:fldChar w:fldCharType="begin"/>
      </w:r>
      <w:r w:rsidR="00B017D8">
        <w:rPr>
          <w:lang w:val="en"/>
        </w:rPr>
        <w:instrText xml:space="preserve"> ADDIN EN.CITE &lt;EndNote&gt;&lt;Cite&gt;&lt;Author&gt;Fornell&lt;/Author&gt;&lt;Year&gt;1981&lt;/Year&gt;&lt;RecNum&gt;300&lt;/RecNum&gt;&lt;DisplayText&gt;[54]&lt;/DisplayText&gt;&lt;record&gt;&lt;rec-number&gt;300&lt;/rec-number&gt;&lt;foreign-keys&gt;&lt;key app="EN" db-id="w5waefz0lvfa5aex9wqpzp0wsw9r9ssraws5" timestamp="1593153299"&gt;300&lt;/key&gt;&lt;/foreign-keys&gt;&lt;ref-type name="Journal Article"&gt;17&lt;/ref-type&gt;&lt;contributors&gt;&lt;authors&gt;&lt;author&gt;Claes Fornell&lt;/author&gt;&lt;author&gt;David F. Larcker&lt;/author&gt;&lt;/authors&gt;&lt;/contributors&gt;&lt;titles&gt;&lt;title&gt;Evaluating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1&lt;/number&gt;&lt;dates&gt;&lt;year&gt;1981&lt;/year&gt;&lt;/dates&gt;&lt;urls&gt;&lt;/urls&gt;&lt;electronic-resource-num&gt;10.2307/3151312&lt;/electronic-resource-num&gt;&lt;/record&gt;&lt;/Cite&gt;&lt;/EndNote&gt;</w:instrText>
      </w:r>
      <w:r w:rsidRPr="00F5435B">
        <w:rPr>
          <w:lang w:val="en"/>
        </w:rPr>
        <w:fldChar w:fldCharType="separate"/>
      </w:r>
      <w:r w:rsidR="00B017D8">
        <w:rPr>
          <w:noProof/>
          <w:lang w:val="en"/>
        </w:rPr>
        <w:t>[54]</w:t>
      </w:r>
      <w:r w:rsidRPr="00F5435B">
        <w:rPr>
          <w:lang w:val="en"/>
        </w:rPr>
        <w:fldChar w:fldCharType="end"/>
      </w:r>
      <w:r w:rsidR="0034158C">
        <w:rPr>
          <w:lang w:val="en"/>
        </w:rPr>
        <w:t>.</w:t>
      </w:r>
    </w:p>
    <w:p w14:paraId="7C2906E7" w14:textId="77777777" w:rsidR="001B1922" w:rsidRPr="00F5435B" w:rsidRDefault="001B1922" w:rsidP="001B1922">
      <w:pPr>
        <w:jc w:val="both"/>
      </w:pPr>
    </w:p>
    <w:p w14:paraId="4CFAD350" w14:textId="77777777" w:rsidR="001B1922" w:rsidRPr="00D16956" w:rsidRDefault="001B1922" w:rsidP="001B1922">
      <w:pPr>
        <w:jc w:val="center"/>
        <w:rPr>
          <w:sz w:val="16"/>
          <w:szCs w:val="16"/>
        </w:rPr>
      </w:pPr>
      <w:r w:rsidRPr="00D16956">
        <w:rPr>
          <w:sz w:val="16"/>
          <w:szCs w:val="16"/>
          <w:lang w:val="en"/>
        </w:rPr>
        <w:t>Table 3. Discriminant validity</w:t>
      </w:r>
    </w:p>
    <w:tbl>
      <w:tblPr>
        <w:tblW w:w="5000" w:type="pct"/>
        <w:tblLook w:val="04A0" w:firstRow="1" w:lastRow="0" w:firstColumn="1" w:lastColumn="0" w:noHBand="0" w:noVBand="1"/>
      </w:tblPr>
      <w:tblGrid>
        <w:gridCol w:w="840"/>
        <w:gridCol w:w="840"/>
        <w:gridCol w:w="840"/>
        <w:gridCol w:w="840"/>
        <w:gridCol w:w="840"/>
        <w:gridCol w:w="840"/>
      </w:tblGrid>
      <w:tr w:rsidR="001B1922" w:rsidRPr="00D16956" w14:paraId="36F615B9" w14:textId="77777777" w:rsidTr="00D16956">
        <w:trPr>
          <w:trHeight w:val="290"/>
        </w:trPr>
        <w:tc>
          <w:tcPr>
            <w:tcW w:w="833" w:type="pct"/>
            <w:tcBorders>
              <w:top w:val="double" w:sz="4" w:space="0" w:color="auto"/>
              <w:bottom w:val="single" w:sz="4" w:space="0" w:color="auto"/>
            </w:tcBorders>
            <w:shd w:val="clear" w:color="auto" w:fill="auto"/>
            <w:noWrap/>
            <w:vAlign w:val="center"/>
            <w:hideMark/>
          </w:tcPr>
          <w:p w14:paraId="4D898698" w14:textId="77777777" w:rsidR="001B1922" w:rsidRPr="00D16956" w:rsidRDefault="001B1922" w:rsidP="00D67722">
            <w:pPr>
              <w:rPr>
                <w:b/>
                <w:bCs/>
                <w:color w:val="000000"/>
                <w:sz w:val="16"/>
                <w:szCs w:val="16"/>
                <w:lang w:val="id-ID" w:eastAsia="id-ID"/>
              </w:rPr>
            </w:pPr>
            <w:r w:rsidRPr="00D16956">
              <w:rPr>
                <w:b/>
                <w:bCs/>
                <w:color w:val="000000"/>
                <w:sz w:val="16"/>
                <w:szCs w:val="16"/>
                <w:lang w:val="id-ID" w:eastAsia="id-ID"/>
              </w:rPr>
              <w:t> </w:t>
            </w:r>
          </w:p>
        </w:tc>
        <w:tc>
          <w:tcPr>
            <w:tcW w:w="833" w:type="pct"/>
            <w:tcBorders>
              <w:top w:val="double" w:sz="4" w:space="0" w:color="auto"/>
              <w:bottom w:val="single" w:sz="4" w:space="0" w:color="auto"/>
            </w:tcBorders>
            <w:shd w:val="clear" w:color="auto" w:fill="auto"/>
            <w:noWrap/>
            <w:vAlign w:val="center"/>
            <w:hideMark/>
          </w:tcPr>
          <w:p w14:paraId="2FFD4997"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TEC</w:t>
            </w:r>
          </w:p>
        </w:tc>
        <w:tc>
          <w:tcPr>
            <w:tcW w:w="833" w:type="pct"/>
            <w:tcBorders>
              <w:top w:val="double" w:sz="4" w:space="0" w:color="auto"/>
              <w:bottom w:val="single" w:sz="4" w:space="0" w:color="auto"/>
            </w:tcBorders>
            <w:shd w:val="clear" w:color="auto" w:fill="auto"/>
            <w:noWrap/>
            <w:vAlign w:val="center"/>
            <w:hideMark/>
          </w:tcPr>
          <w:p w14:paraId="22FCED90"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ORG</w:t>
            </w:r>
          </w:p>
        </w:tc>
        <w:tc>
          <w:tcPr>
            <w:tcW w:w="833" w:type="pct"/>
            <w:tcBorders>
              <w:top w:val="double" w:sz="4" w:space="0" w:color="auto"/>
              <w:bottom w:val="single" w:sz="4" w:space="0" w:color="auto"/>
            </w:tcBorders>
            <w:shd w:val="clear" w:color="auto" w:fill="auto"/>
            <w:noWrap/>
            <w:vAlign w:val="center"/>
            <w:hideMark/>
          </w:tcPr>
          <w:p w14:paraId="5C3280A2"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EDP</w:t>
            </w:r>
          </w:p>
        </w:tc>
        <w:tc>
          <w:tcPr>
            <w:tcW w:w="833" w:type="pct"/>
            <w:tcBorders>
              <w:top w:val="double" w:sz="4" w:space="0" w:color="auto"/>
              <w:bottom w:val="single" w:sz="4" w:space="0" w:color="auto"/>
            </w:tcBorders>
            <w:shd w:val="clear" w:color="auto" w:fill="auto"/>
            <w:noWrap/>
            <w:vAlign w:val="center"/>
            <w:hideMark/>
          </w:tcPr>
          <w:p w14:paraId="187DA018"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ECA</w:t>
            </w:r>
          </w:p>
        </w:tc>
        <w:tc>
          <w:tcPr>
            <w:tcW w:w="833" w:type="pct"/>
            <w:tcBorders>
              <w:top w:val="double" w:sz="4" w:space="0" w:color="auto"/>
              <w:bottom w:val="single" w:sz="4" w:space="0" w:color="auto"/>
            </w:tcBorders>
            <w:shd w:val="clear" w:color="auto" w:fill="auto"/>
            <w:noWrap/>
            <w:vAlign w:val="center"/>
            <w:hideMark/>
          </w:tcPr>
          <w:p w14:paraId="26737902"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TRU</w:t>
            </w:r>
          </w:p>
        </w:tc>
      </w:tr>
      <w:tr w:rsidR="001B1922" w:rsidRPr="00D16956" w14:paraId="77F41FC7" w14:textId="77777777" w:rsidTr="00D16956">
        <w:trPr>
          <w:trHeight w:val="290"/>
        </w:trPr>
        <w:tc>
          <w:tcPr>
            <w:tcW w:w="833" w:type="pct"/>
            <w:tcBorders>
              <w:top w:val="single" w:sz="4" w:space="0" w:color="auto"/>
            </w:tcBorders>
            <w:shd w:val="clear" w:color="auto" w:fill="auto"/>
            <w:noWrap/>
            <w:vAlign w:val="center"/>
            <w:hideMark/>
          </w:tcPr>
          <w:p w14:paraId="19AC2570" w14:textId="77777777" w:rsidR="001B1922" w:rsidRPr="00D16956" w:rsidRDefault="001B1922" w:rsidP="00D67722">
            <w:pPr>
              <w:rPr>
                <w:b/>
                <w:bCs/>
                <w:color w:val="000000"/>
                <w:sz w:val="16"/>
                <w:szCs w:val="16"/>
                <w:lang w:val="id-ID" w:eastAsia="id-ID"/>
              </w:rPr>
            </w:pPr>
            <w:r w:rsidRPr="00D16956">
              <w:rPr>
                <w:b/>
                <w:bCs/>
                <w:color w:val="000000"/>
                <w:sz w:val="16"/>
                <w:szCs w:val="16"/>
                <w:lang w:val="en" w:eastAsia="id-ID"/>
              </w:rPr>
              <w:t>TEC</w:t>
            </w:r>
          </w:p>
        </w:tc>
        <w:tc>
          <w:tcPr>
            <w:tcW w:w="833" w:type="pct"/>
            <w:tcBorders>
              <w:top w:val="single" w:sz="4" w:space="0" w:color="auto"/>
            </w:tcBorders>
            <w:shd w:val="clear" w:color="auto" w:fill="auto"/>
            <w:noWrap/>
            <w:vAlign w:val="center"/>
            <w:hideMark/>
          </w:tcPr>
          <w:p w14:paraId="7C24FB3F"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0,753</w:t>
            </w:r>
          </w:p>
        </w:tc>
        <w:tc>
          <w:tcPr>
            <w:tcW w:w="833" w:type="pct"/>
            <w:tcBorders>
              <w:top w:val="single" w:sz="4" w:space="0" w:color="auto"/>
            </w:tcBorders>
            <w:shd w:val="clear" w:color="auto" w:fill="auto"/>
            <w:noWrap/>
            <w:vAlign w:val="center"/>
            <w:hideMark/>
          </w:tcPr>
          <w:p w14:paraId="31C79D9E" w14:textId="77777777" w:rsidR="001B1922" w:rsidRPr="00D16956" w:rsidRDefault="001B1922" w:rsidP="00D67722">
            <w:pPr>
              <w:jc w:val="center"/>
              <w:rPr>
                <w:color w:val="000000"/>
                <w:sz w:val="16"/>
                <w:szCs w:val="16"/>
                <w:lang w:val="id-ID" w:eastAsia="id-ID"/>
              </w:rPr>
            </w:pPr>
          </w:p>
        </w:tc>
        <w:tc>
          <w:tcPr>
            <w:tcW w:w="833" w:type="pct"/>
            <w:tcBorders>
              <w:top w:val="single" w:sz="4" w:space="0" w:color="auto"/>
            </w:tcBorders>
            <w:shd w:val="clear" w:color="auto" w:fill="auto"/>
            <w:noWrap/>
            <w:vAlign w:val="center"/>
            <w:hideMark/>
          </w:tcPr>
          <w:p w14:paraId="51F68872" w14:textId="77777777" w:rsidR="001B1922" w:rsidRPr="00D16956" w:rsidRDefault="001B1922" w:rsidP="00D67722">
            <w:pPr>
              <w:jc w:val="center"/>
              <w:rPr>
                <w:sz w:val="16"/>
                <w:szCs w:val="16"/>
                <w:lang w:val="id-ID" w:eastAsia="id-ID"/>
              </w:rPr>
            </w:pPr>
          </w:p>
        </w:tc>
        <w:tc>
          <w:tcPr>
            <w:tcW w:w="833" w:type="pct"/>
            <w:tcBorders>
              <w:top w:val="single" w:sz="4" w:space="0" w:color="auto"/>
            </w:tcBorders>
            <w:shd w:val="clear" w:color="auto" w:fill="auto"/>
            <w:noWrap/>
            <w:vAlign w:val="center"/>
            <w:hideMark/>
          </w:tcPr>
          <w:p w14:paraId="79DD5347" w14:textId="77777777" w:rsidR="001B1922" w:rsidRPr="00D16956" w:rsidRDefault="001B1922" w:rsidP="00D67722">
            <w:pPr>
              <w:jc w:val="center"/>
              <w:rPr>
                <w:sz w:val="16"/>
                <w:szCs w:val="16"/>
                <w:lang w:val="id-ID" w:eastAsia="id-ID"/>
              </w:rPr>
            </w:pPr>
          </w:p>
        </w:tc>
        <w:tc>
          <w:tcPr>
            <w:tcW w:w="833" w:type="pct"/>
            <w:tcBorders>
              <w:top w:val="single" w:sz="4" w:space="0" w:color="auto"/>
            </w:tcBorders>
            <w:shd w:val="clear" w:color="auto" w:fill="auto"/>
            <w:noWrap/>
            <w:vAlign w:val="center"/>
            <w:hideMark/>
          </w:tcPr>
          <w:p w14:paraId="3AD0D124" w14:textId="77777777" w:rsidR="001B1922" w:rsidRPr="00D16956" w:rsidRDefault="001B1922" w:rsidP="00D67722">
            <w:pPr>
              <w:jc w:val="center"/>
              <w:rPr>
                <w:sz w:val="16"/>
                <w:szCs w:val="16"/>
                <w:lang w:val="id-ID" w:eastAsia="id-ID"/>
              </w:rPr>
            </w:pPr>
          </w:p>
        </w:tc>
      </w:tr>
      <w:tr w:rsidR="001B1922" w:rsidRPr="00D16956" w14:paraId="29BAB683" w14:textId="77777777" w:rsidTr="00D16956">
        <w:trPr>
          <w:trHeight w:val="290"/>
        </w:trPr>
        <w:tc>
          <w:tcPr>
            <w:tcW w:w="833" w:type="pct"/>
            <w:shd w:val="clear" w:color="auto" w:fill="auto"/>
            <w:noWrap/>
            <w:vAlign w:val="center"/>
            <w:hideMark/>
          </w:tcPr>
          <w:p w14:paraId="6B73FCFE" w14:textId="77777777" w:rsidR="001B1922" w:rsidRPr="00D16956" w:rsidRDefault="001B1922" w:rsidP="00D67722">
            <w:pPr>
              <w:rPr>
                <w:b/>
                <w:bCs/>
                <w:color w:val="000000"/>
                <w:sz w:val="16"/>
                <w:szCs w:val="16"/>
                <w:lang w:val="id-ID" w:eastAsia="id-ID"/>
              </w:rPr>
            </w:pPr>
            <w:r w:rsidRPr="00D16956">
              <w:rPr>
                <w:b/>
                <w:bCs/>
                <w:color w:val="000000"/>
                <w:sz w:val="16"/>
                <w:szCs w:val="16"/>
                <w:lang w:val="en" w:eastAsia="id-ID"/>
              </w:rPr>
              <w:t>ORG</w:t>
            </w:r>
          </w:p>
        </w:tc>
        <w:tc>
          <w:tcPr>
            <w:tcW w:w="833" w:type="pct"/>
            <w:shd w:val="clear" w:color="auto" w:fill="auto"/>
            <w:noWrap/>
            <w:vAlign w:val="center"/>
            <w:hideMark/>
          </w:tcPr>
          <w:p w14:paraId="5BBD8519"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0,529</w:t>
            </w:r>
          </w:p>
        </w:tc>
        <w:tc>
          <w:tcPr>
            <w:tcW w:w="833" w:type="pct"/>
            <w:shd w:val="clear" w:color="auto" w:fill="auto"/>
            <w:noWrap/>
            <w:vAlign w:val="center"/>
            <w:hideMark/>
          </w:tcPr>
          <w:p w14:paraId="10A7EE6C"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0,709</w:t>
            </w:r>
          </w:p>
        </w:tc>
        <w:tc>
          <w:tcPr>
            <w:tcW w:w="833" w:type="pct"/>
            <w:shd w:val="clear" w:color="auto" w:fill="auto"/>
            <w:noWrap/>
            <w:vAlign w:val="center"/>
            <w:hideMark/>
          </w:tcPr>
          <w:p w14:paraId="15724CA6" w14:textId="77777777" w:rsidR="001B1922" w:rsidRPr="00D16956" w:rsidRDefault="001B1922" w:rsidP="00D67722">
            <w:pPr>
              <w:jc w:val="center"/>
              <w:rPr>
                <w:color w:val="000000"/>
                <w:sz w:val="16"/>
                <w:szCs w:val="16"/>
                <w:lang w:val="id-ID" w:eastAsia="id-ID"/>
              </w:rPr>
            </w:pPr>
          </w:p>
        </w:tc>
        <w:tc>
          <w:tcPr>
            <w:tcW w:w="833" w:type="pct"/>
            <w:shd w:val="clear" w:color="auto" w:fill="auto"/>
            <w:noWrap/>
            <w:vAlign w:val="center"/>
            <w:hideMark/>
          </w:tcPr>
          <w:p w14:paraId="5CF3449C" w14:textId="77777777" w:rsidR="001B1922" w:rsidRPr="00D16956" w:rsidRDefault="001B1922" w:rsidP="00D67722">
            <w:pPr>
              <w:jc w:val="center"/>
              <w:rPr>
                <w:sz w:val="16"/>
                <w:szCs w:val="16"/>
                <w:lang w:val="id-ID" w:eastAsia="id-ID"/>
              </w:rPr>
            </w:pPr>
          </w:p>
        </w:tc>
        <w:tc>
          <w:tcPr>
            <w:tcW w:w="833" w:type="pct"/>
            <w:shd w:val="clear" w:color="auto" w:fill="auto"/>
            <w:noWrap/>
            <w:vAlign w:val="center"/>
            <w:hideMark/>
          </w:tcPr>
          <w:p w14:paraId="7B9BF95F" w14:textId="77777777" w:rsidR="001B1922" w:rsidRPr="00D16956" w:rsidRDefault="001B1922" w:rsidP="00D67722">
            <w:pPr>
              <w:jc w:val="center"/>
              <w:rPr>
                <w:sz w:val="16"/>
                <w:szCs w:val="16"/>
                <w:lang w:val="id-ID" w:eastAsia="id-ID"/>
              </w:rPr>
            </w:pPr>
          </w:p>
        </w:tc>
      </w:tr>
      <w:tr w:rsidR="001B1922" w:rsidRPr="00D16956" w14:paraId="59D9E463" w14:textId="77777777" w:rsidTr="00D16956">
        <w:trPr>
          <w:trHeight w:val="290"/>
        </w:trPr>
        <w:tc>
          <w:tcPr>
            <w:tcW w:w="833" w:type="pct"/>
            <w:shd w:val="clear" w:color="auto" w:fill="auto"/>
            <w:noWrap/>
            <w:vAlign w:val="center"/>
            <w:hideMark/>
          </w:tcPr>
          <w:p w14:paraId="7AF882F2" w14:textId="77777777" w:rsidR="001B1922" w:rsidRPr="00D16956" w:rsidRDefault="001B1922" w:rsidP="00D67722">
            <w:pPr>
              <w:rPr>
                <w:b/>
                <w:bCs/>
                <w:color w:val="000000"/>
                <w:sz w:val="16"/>
                <w:szCs w:val="16"/>
                <w:lang w:val="id-ID" w:eastAsia="id-ID"/>
              </w:rPr>
            </w:pPr>
            <w:r w:rsidRPr="00D16956">
              <w:rPr>
                <w:b/>
                <w:bCs/>
                <w:color w:val="000000"/>
                <w:sz w:val="16"/>
                <w:szCs w:val="16"/>
                <w:lang w:val="en" w:eastAsia="id-ID"/>
              </w:rPr>
              <w:t>EDP</w:t>
            </w:r>
          </w:p>
        </w:tc>
        <w:tc>
          <w:tcPr>
            <w:tcW w:w="833" w:type="pct"/>
            <w:shd w:val="clear" w:color="auto" w:fill="auto"/>
            <w:noWrap/>
            <w:vAlign w:val="center"/>
            <w:hideMark/>
          </w:tcPr>
          <w:p w14:paraId="2AC4896F"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0,586</w:t>
            </w:r>
          </w:p>
        </w:tc>
        <w:tc>
          <w:tcPr>
            <w:tcW w:w="833" w:type="pct"/>
            <w:shd w:val="clear" w:color="auto" w:fill="auto"/>
            <w:noWrap/>
            <w:vAlign w:val="center"/>
            <w:hideMark/>
          </w:tcPr>
          <w:p w14:paraId="50D92331"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0,637</w:t>
            </w:r>
          </w:p>
        </w:tc>
        <w:tc>
          <w:tcPr>
            <w:tcW w:w="833" w:type="pct"/>
            <w:shd w:val="clear" w:color="auto" w:fill="auto"/>
            <w:noWrap/>
            <w:vAlign w:val="center"/>
            <w:hideMark/>
          </w:tcPr>
          <w:p w14:paraId="3527EDA9"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0,788</w:t>
            </w:r>
          </w:p>
        </w:tc>
        <w:tc>
          <w:tcPr>
            <w:tcW w:w="833" w:type="pct"/>
            <w:shd w:val="clear" w:color="auto" w:fill="auto"/>
            <w:noWrap/>
            <w:vAlign w:val="center"/>
            <w:hideMark/>
          </w:tcPr>
          <w:p w14:paraId="57D54496" w14:textId="77777777" w:rsidR="001B1922" w:rsidRPr="00D16956" w:rsidRDefault="001B1922" w:rsidP="00D67722">
            <w:pPr>
              <w:jc w:val="center"/>
              <w:rPr>
                <w:color w:val="000000"/>
                <w:sz w:val="16"/>
                <w:szCs w:val="16"/>
                <w:lang w:val="id-ID" w:eastAsia="id-ID"/>
              </w:rPr>
            </w:pPr>
          </w:p>
        </w:tc>
        <w:tc>
          <w:tcPr>
            <w:tcW w:w="833" w:type="pct"/>
            <w:shd w:val="clear" w:color="auto" w:fill="auto"/>
            <w:noWrap/>
            <w:vAlign w:val="center"/>
            <w:hideMark/>
          </w:tcPr>
          <w:p w14:paraId="2BB50051" w14:textId="77777777" w:rsidR="001B1922" w:rsidRPr="00D16956" w:rsidRDefault="001B1922" w:rsidP="00D67722">
            <w:pPr>
              <w:jc w:val="center"/>
              <w:rPr>
                <w:sz w:val="16"/>
                <w:szCs w:val="16"/>
                <w:lang w:val="id-ID" w:eastAsia="id-ID"/>
              </w:rPr>
            </w:pPr>
          </w:p>
        </w:tc>
      </w:tr>
      <w:tr w:rsidR="001B1922" w:rsidRPr="00D16956" w14:paraId="2BA5AD84" w14:textId="77777777" w:rsidTr="00D16956">
        <w:trPr>
          <w:trHeight w:val="290"/>
        </w:trPr>
        <w:tc>
          <w:tcPr>
            <w:tcW w:w="833" w:type="pct"/>
            <w:shd w:val="clear" w:color="auto" w:fill="auto"/>
            <w:noWrap/>
            <w:vAlign w:val="center"/>
            <w:hideMark/>
          </w:tcPr>
          <w:p w14:paraId="171B9650" w14:textId="77777777" w:rsidR="001B1922" w:rsidRPr="00D16956" w:rsidRDefault="001B1922" w:rsidP="00D67722">
            <w:pPr>
              <w:rPr>
                <w:b/>
                <w:bCs/>
                <w:color w:val="000000"/>
                <w:sz w:val="16"/>
                <w:szCs w:val="16"/>
                <w:lang w:val="id-ID" w:eastAsia="id-ID"/>
              </w:rPr>
            </w:pPr>
            <w:r w:rsidRPr="00D16956">
              <w:rPr>
                <w:b/>
                <w:bCs/>
                <w:color w:val="000000"/>
                <w:sz w:val="16"/>
                <w:szCs w:val="16"/>
                <w:lang w:val="en" w:eastAsia="id-ID"/>
              </w:rPr>
              <w:t>ECA</w:t>
            </w:r>
          </w:p>
        </w:tc>
        <w:tc>
          <w:tcPr>
            <w:tcW w:w="833" w:type="pct"/>
            <w:shd w:val="clear" w:color="auto" w:fill="auto"/>
            <w:noWrap/>
            <w:vAlign w:val="center"/>
            <w:hideMark/>
          </w:tcPr>
          <w:p w14:paraId="18624791"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0,536</w:t>
            </w:r>
          </w:p>
        </w:tc>
        <w:tc>
          <w:tcPr>
            <w:tcW w:w="833" w:type="pct"/>
            <w:shd w:val="clear" w:color="auto" w:fill="auto"/>
            <w:noWrap/>
            <w:vAlign w:val="center"/>
            <w:hideMark/>
          </w:tcPr>
          <w:p w14:paraId="0D604A9D"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0,579</w:t>
            </w:r>
          </w:p>
        </w:tc>
        <w:tc>
          <w:tcPr>
            <w:tcW w:w="833" w:type="pct"/>
            <w:shd w:val="clear" w:color="auto" w:fill="auto"/>
            <w:noWrap/>
            <w:vAlign w:val="center"/>
            <w:hideMark/>
          </w:tcPr>
          <w:p w14:paraId="421B20B5"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0,579</w:t>
            </w:r>
          </w:p>
        </w:tc>
        <w:tc>
          <w:tcPr>
            <w:tcW w:w="833" w:type="pct"/>
            <w:shd w:val="clear" w:color="auto" w:fill="auto"/>
            <w:noWrap/>
            <w:vAlign w:val="center"/>
            <w:hideMark/>
          </w:tcPr>
          <w:p w14:paraId="25C29805"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0,758</w:t>
            </w:r>
          </w:p>
        </w:tc>
        <w:tc>
          <w:tcPr>
            <w:tcW w:w="833" w:type="pct"/>
            <w:shd w:val="clear" w:color="auto" w:fill="auto"/>
            <w:noWrap/>
            <w:vAlign w:val="center"/>
            <w:hideMark/>
          </w:tcPr>
          <w:p w14:paraId="354ED09B" w14:textId="77777777" w:rsidR="001B1922" w:rsidRPr="00D16956" w:rsidRDefault="001B1922" w:rsidP="00D67722">
            <w:pPr>
              <w:jc w:val="center"/>
              <w:rPr>
                <w:color w:val="000000"/>
                <w:sz w:val="16"/>
                <w:szCs w:val="16"/>
                <w:lang w:val="id-ID" w:eastAsia="id-ID"/>
              </w:rPr>
            </w:pPr>
          </w:p>
        </w:tc>
      </w:tr>
      <w:tr w:rsidR="001B1922" w:rsidRPr="00D16956" w14:paraId="5F221E30" w14:textId="77777777" w:rsidTr="00D16956">
        <w:trPr>
          <w:trHeight w:val="290"/>
        </w:trPr>
        <w:tc>
          <w:tcPr>
            <w:tcW w:w="833" w:type="pct"/>
            <w:tcBorders>
              <w:bottom w:val="double" w:sz="4" w:space="0" w:color="auto"/>
            </w:tcBorders>
            <w:shd w:val="clear" w:color="auto" w:fill="auto"/>
            <w:noWrap/>
            <w:vAlign w:val="center"/>
            <w:hideMark/>
          </w:tcPr>
          <w:p w14:paraId="0DFE6750" w14:textId="77777777" w:rsidR="001B1922" w:rsidRPr="00D16956" w:rsidRDefault="001B1922" w:rsidP="00D67722">
            <w:pPr>
              <w:rPr>
                <w:b/>
                <w:bCs/>
                <w:color w:val="000000"/>
                <w:sz w:val="16"/>
                <w:szCs w:val="16"/>
                <w:lang w:val="id-ID" w:eastAsia="id-ID"/>
              </w:rPr>
            </w:pPr>
            <w:r w:rsidRPr="00D16956">
              <w:rPr>
                <w:b/>
                <w:bCs/>
                <w:color w:val="000000"/>
                <w:sz w:val="16"/>
                <w:szCs w:val="16"/>
                <w:lang w:val="en" w:eastAsia="id-ID"/>
              </w:rPr>
              <w:t>TRU</w:t>
            </w:r>
          </w:p>
        </w:tc>
        <w:tc>
          <w:tcPr>
            <w:tcW w:w="833" w:type="pct"/>
            <w:tcBorders>
              <w:bottom w:val="double" w:sz="4" w:space="0" w:color="auto"/>
            </w:tcBorders>
            <w:shd w:val="clear" w:color="auto" w:fill="auto"/>
            <w:noWrap/>
            <w:vAlign w:val="center"/>
            <w:hideMark/>
          </w:tcPr>
          <w:p w14:paraId="73CE310A"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0,458</w:t>
            </w:r>
          </w:p>
        </w:tc>
        <w:tc>
          <w:tcPr>
            <w:tcW w:w="833" w:type="pct"/>
            <w:tcBorders>
              <w:bottom w:val="double" w:sz="4" w:space="0" w:color="auto"/>
            </w:tcBorders>
            <w:shd w:val="clear" w:color="auto" w:fill="auto"/>
            <w:noWrap/>
            <w:vAlign w:val="center"/>
            <w:hideMark/>
          </w:tcPr>
          <w:p w14:paraId="483C49B0"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0,303</w:t>
            </w:r>
          </w:p>
        </w:tc>
        <w:tc>
          <w:tcPr>
            <w:tcW w:w="833" w:type="pct"/>
            <w:tcBorders>
              <w:bottom w:val="double" w:sz="4" w:space="0" w:color="auto"/>
            </w:tcBorders>
            <w:shd w:val="clear" w:color="auto" w:fill="auto"/>
            <w:noWrap/>
            <w:vAlign w:val="center"/>
            <w:hideMark/>
          </w:tcPr>
          <w:p w14:paraId="4BE3C4EC"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0,364</w:t>
            </w:r>
          </w:p>
        </w:tc>
        <w:tc>
          <w:tcPr>
            <w:tcW w:w="833" w:type="pct"/>
            <w:tcBorders>
              <w:bottom w:val="double" w:sz="4" w:space="0" w:color="auto"/>
            </w:tcBorders>
            <w:shd w:val="clear" w:color="auto" w:fill="auto"/>
            <w:noWrap/>
            <w:vAlign w:val="center"/>
            <w:hideMark/>
          </w:tcPr>
          <w:p w14:paraId="7C065F5B" w14:textId="77777777" w:rsidR="001B1922" w:rsidRPr="00D16956" w:rsidRDefault="001B1922" w:rsidP="00D67722">
            <w:pPr>
              <w:jc w:val="center"/>
              <w:rPr>
                <w:color w:val="000000"/>
                <w:sz w:val="16"/>
                <w:szCs w:val="16"/>
                <w:lang w:val="id-ID" w:eastAsia="id-ID"/>
              </w:rPr>
            </w:pPr>
            <w:r w:rsidRPr="00D16956">
              <w:rPr>
                <w:color w:val="000000"/>
                <w:sz w:val="16"/>
                <w:szCs w:val="16"/>
                <w:lang w:val="en" w:eastAsia="id-ID"/>
              </w:rPr>
              <w:t>0,463</w:t>
            </w:r>
          </w:p>
        </w:tc>
        <w:tc>
          <w:tcPr>
            <w:tcW w:w="833" w:type="pct"/>
            <w:tcBorders>
              <w:bottom w:val="double" w:sz="4" w:space="0" w:color="auto"/>
            </w:tcBorders>
            <w:shd w:val="clear" w:color="auto" w:fill="auto"/>
            <w:noWrap/>
            <w:vAlign w:val="center"/>
            <w:hideMark/>
          </w:tcPr>
          <w:p w14:paraId="1B852D28" w14:textId="77777777" w:rsidR="001B1922" w:rsidRPr="00D16956" w:rsidRDefault="001B1922" w:rsidP="00D67722">
            <w:pPr>
              <w:jc w:val="center"/>
              <w:rPr>
                <w:b/>
                <w:bCs/>
                <w:color w:val="000000"/>
                <w:sz w:val="16"/>
                <w:szCs w:val="16"/>
                <w:lang w:val="id-ID" w:eastAsia="id-ID"/>
              </w:rPr>
            </w:pPr>
            <w:r w:rsidRPr="00D16956">
              <w:rPr>
                <w:b/>
                <w:bCs/>
                <w:color w:val="000000"/>
                <w:sz w:val="16"/>
                <w:szCs w:val="16"/>
                <w:lang w:val="en" w:eastAsia="id-ID"/>
              </w:rPr>
              <w:t>0,766</w:t>
            </w:r>
          </w:p>
        </w:tc>
      </w:tr>
    </w:tbl>
    <w:p w14:paraId="3AECFC4B" w14:textId="77777777" w:rsidR="001B1922" w:rsidRPr="00D16956" w:rsidRDefault="001B1922" w:rsidP="00D16956">
      <w:pPr>
        <w:ind w:left="426" w:hanging="426"/>
        <w:jc w:val="both"/>
        <w:rPr>
          <w:sz w:val="16"/>
          <w:szCs w:val="16"/>
        </w:rPr>
      </w:pPr>
      <w:r w:rsidRPr="00D16956">
        <w:rPr>
          <w:b/>
          <w:bCs/>
          <w:i/>
          <w:iCs/>
          <w:sz w:val="16"/>
          <w:szCs w:val="16"/>
          <w:lang w:val="en"/>
        </w:rPr>
        <w:t>Note</w:t>
      </w:r>
      <w:r w:rsidRPr="00D16956">
        <w:rPr>
          <w:sz w:val="16"/>
          <w:szCs w:val="16"/>
          <w:lang w:val="en"/>
        </w:rPr>
        <w:t>: TEC = Technology; ORG = Organization; EDP = Environment During a Pandemic; ECA = E-Commerce Adoption; TRU = Trust.</w:t>
      </w:r>
    </w:p>
    <w:p w14:paraId="10FA7346" w14:textId="77777777" w:rsidR="00D16956" w:rsidRPr="00F5435B" w:rsidRDefault="00D16956" w:rsidP="001B1922">
      <w:pPr>
        <w:jc w:val="both"/>
      </w:pPr>
    </w:p>
    <w:p w14:paraId="4167368C" w14:textId="4E60390E" w:rsidR="001B1922" w:rsidRPr="00D16956" w:rsidRDefault="001B1922" w:rsidP="00B017D8">
      <w:pPr>
        <w:pStyle w:val="Style1"/>
        <w:jc w:val="both"/>
      </w:pPr>
      <w:r w:rsidRPr="00B017D8">
        <w:t>Inter-Variable Relationship Test Results</w:t>
      </w:r>
    </w:p>
    <w:p w14:paraId="2FA477CB" w14:textId="60947C0F" w:rsidR="001B1922" w:rsidRPr="00F5435B" w:rsidRDefault="001B1922" w:rsidP="00D16956">
      <w:pPr>
        <w:ind w:firstLine="284"/>
        <w:jc w:val="both"/>
      </w:pPr>
      <w:r w:rsidRPr="00F5435B">
        <w:rPr>
          <w:lang w:val="en"/>
        </w:rPr>
        <w:t xml:space="preserve">Table </w:t>
      </w:r>
      <w:r w:rsidR="00D16956">
        <w:rPr>
          <w:lang w:val="en"/>
        </w:rPr>
        <w:t>4</w:t>
      </w:r>
      <w:r w:rsidRPr="00F5435B">
        <w:rPr>
          <w:lang w:val="en"/>
        </w:rPr>
        <w:t>. shows the results of testing relationships between variables. The research model built has an R-Square value of 0.483, so it can explain 48.3% of variants in the adoption of e-commerce by MSMEs.  The test results showed that tecnology had no significant effect on e-commerce adoption (</w:t>
      </w:r>
      <w:r w:rsidRPr="00F5435B">
        <w:rPr>
          <w:i/>
          <w:iCs/>
          <w:lang w:val="en"/>
        </w:rPr>
        <w:t>Original Sample</w:t>
      </w:r>
      <w:r w:rsidRPr="00F5435B">
        <w:rPr>
          <w:vertAlign w:val="subscript"/>
          <w:lang w:val="en"/>
        </w:rPr>
        <w:t>TEC</w:t>
      </w:r>
      <w:r w:rsidRPr="00F5435B">
        <w:rPr>
          <w:lang w:val="en"/>
        </w:rPr>
        <w:t xml:space="preserve"> = 0.108; p &gt; 0.05), thus H1 was rejected. Organizations have a significant effect on e-commerce adoption (</w:t>
      </w:r>
      <w:r w:rsidRPr="00F5435B">
        <w:rPr>
          <w:i/>
          <w:iCs/>
          <w:lang w:val="en"/>
        </w:rPr>
        <w:t>Original Sample</w:t>
      </w:r>
      <w:r w:rsidRPr="00F5435B">
        <w:rPr>
          <w:vertAlign w:val="subscript"/>
          <w:lang w:val="en"/>
        </w:rPr>
        <w:t>ORG</w:t>
      </w:r>
      <w:r w:rsidRPr="00F5435B">
        <w:rPr>
          <w:lang w:val="en"/>
        </w:rPr>
        <w:t xml:space="preserve"> = 0.000  ; p &lt; 0.001), thus H2 is accepted. </w:t>
      </w:r>
      <w:r w:rsidRPr="00F5435B">
        <w:rPr>
          <w:lang w:val="en"/>
        </w:rPr>
        <w:lastRenderedPageBreak/>
        <w:t>The original sample value obtained from the organization was 0.297. This shows the direction of the positive relationship of the organization in influencing the adoption of e-commerce. The environment during the pandemic has a significant influence on the adoption of e-commerce (</w:t>
      </w:r>
      <w:r w:rsidRPr="00F5435B">
        <w:rPr>
          <w:i/>
          <w:iCs/>
          <w:lang w:val="en"/>
        </w:rPr>
        <w:t>Original Sample</w:t>
      </w:r>
      <w:r w:rsidRPr="00F5435B">
        <w:rPr>
          <w:vertAlign w:val="subscript"/>
          <w:lang w:val="en"/>
        </w:rPr>
        <w:t>EDP</w:t>
      </w:r>
      <w:r w:rsidRPr="00F5435B">
        <w:rPr>
          <w:lang w:val="en"/>
        </w:rPr>
        <w:t xml:space="preserve"> = 0.010; p &lt; 0.01), so H3 is accepted. The original sample value obtained from the environment during the pandemic was 0.231. It also shows the direction of the positive relationship of the environment during the pandemic in influencing the adoption of e-commerce. Trust significantly undermines in e-commerce adoption (</w:t>
      </w:r>
      <w:r w:rsidRPr="00F5435B">
        <w:rPr>
          <w:i/>
          <w:iCs/>
          <w:lang w:val="en"/>
        </w:rPr>
        <w:t>Original Sample</w:t>
      </w:r>
      <w:r w:rsidRPr="00F5435B">
        <w:rPr>
          <w:vertAlign w:val="subscript"/>
          <w:lang w:val="en"/>
        </w:rPr>
        <w:t>TRU</w:t>
      </w:r>
      <w:r w:rsidRPr="00F5435B">
        <w:rPr>
          <w:lang w:val="en"/>
        </w:rPr>
        <w:t xml:space="preserve"> = 0.014; p &lt; 0.05), so H4 is accepted. Trust obtained an original sample value of 0.212. This shows the direction of the positive relationship of trust in influencing the adoption of e-commerce. The study also showed that trust had no significant effect in moderating organizations towards e-commerce adoption (</w:t>
      </w:r>
      <w:r w:rsidRPr="00F5435B">
        <w:rPr>
          <w:i/>
          <w:iCs/>
          <w:lang w:val="en"/>
        </w:rPr>
        <w:t>Original Sample</w:t>
      </w:r>
      <w:r w:rsidRPr="00F5435B">
        <w:rPr>
          <w:vertAlign w:val="subscript"/>
          <w:lang w:val="en"/>
        </w:rPr>
        <w:t>ORG*TRU</w:t>
      </w:r>
      <w:r w:rsidRPr="00F5435B">
        <w:rPr>
          <w:lang w:val="en"/>
        </w:rPr>
        <w:t xml:space="preserve"> = 0.610; p &gt; 0.05), thus H5 was rejected. </w:t>
      </w:r>
    </w:p>
    <w:p w14:paraId="6A69360C" w14:textId="77777777" w:rsidR="00D16956" w:rsidRDefault="00D16956" w:rsidP="001B1922">
      <w:pPr>
        <w:jc w:val="center"/>
        <w:rPr>
          <w:lang w:val="en"/>
        </w:rPr>
      </w:pPr>
    </w:p>
    <w:p w14:paraId="20981DC9" w14:textId="77777777" w:rsidR="00D16956" w:rsidRDefault="001B1922" w:rsidP="001B1922">
      <w:pPr>
        <w:jc w:val="center"/>
        <w:rPr>
          <w:sz w:val="18"/>
          <w:szCs w:val="18"/>
          <w:lang w:val="en"/>
        </w:rPr>
      </w:pPr>
      <w:r w:rsidRPr="00D16956">
        <w:rPr>
          <w:sz w:val="18"/>
          <w:szCs w:val="18"/>
          <w:lang w:val="en"/>
        </w:rPr>
        <w:t xml:space="preserve">Table 3. </w:t>
      </w:r>
    </w:p>
    <w:p w14:paraId="539485E7" w14:textId="614B4B64" w:rsidR="001B1922" w:rsidRPr="00D16956" w:rsidRDefault="001B1922" w:rsidP="001B1922">
      <w:pPr>
        <w:jc w:val="center"/>
        <w:rPr>
          <w:sz w:val="18"/>
          <w:szCs w:val="18"/>
        </w:rPr>
      </w:pPr>
      <w:r w:rsidRPr="00D16956">
        <w:rPr>
          <w:sz w:val="18"/>
          <w:szCs w:val="18"/>
          <w:lang w:val="en"/>
        </w:rPr>
        <w:t>Intervariable Relationship Test Results</w:t>
      </w:r>
    </w:p>
    <w:tbl>
      <w:tblPr>
        <w:tblW w:w="5000" w:type="pct"/>
        <w:tblLayout w:type="fixed"/>
        <w:tblLook w:val="04A0" w:firstRow="1" w:lastRow="0" w:firstColumn="1" w:lastColumn="0" w:noHBand="0" w:noVBand="1"/>
      </w:tblPr>
      <w:tblGrid>
        <w:gridCol w:w="1418"/>
        <w:gridCol w:w="568"/>
        <w:gridCol w:w="635"/>
        <w:gridCol w:w="553"/>
        <w:gridCol w:w="624"/>
        <w:gridCol w:w="790"/>
        <w:gridCol w:w="452"/>
      </w:tblGrid>
      <w:tr w:rsidR="00D16956" w:rsidRPr="00D16956" w14:paraId="6AD7EE7B" w14:textId="77777777" w:rsidTr="00D16956">
        <w:trPr>
          <w:trHeight w:val="290"/>
        </w:trPr>
        <w:tc>
          <w:tcPr>
            <w:tcW w:w="1407" w:type="pct"/>
            <w:tcBorders>
              <w:top w:val="double" w:sz="4" w:space="0" w:color="auto"/>
              <w:bottom w:val="single" w:sz="4" w:space="0" w:color="auto"/>
            </w:tcBorders>
            <w:shd w:val="clear" w:color="auto" w:fill="auto"/>
            <w:noWrap/>
            <w:vAlign w:val="center"/>
            <w:hideMark/>
          </w:tcPr>
          <w:p w14:paraId="03E1E2FC" w14:textId="511415FD" w:rsidR="001B1922" w:rsidRPr="00D16956" w:rsidRDefault="00D16956" w:rsidP="00D16956">
            <w:pPr>
              <w:ind w:left="-109"/>
              <w:rPr>
                <w:b/>
                <w:bCs/>
                <w:sz w:val="16"/>
                <w:szCs w:val="16"/>
                <w:lang w:val="id-ID" w:eastAsia="id-ID"/>
              </w:rPr>
            </w:pPr>
            <w:r w:rsidRPr="00D16956">
              <w:rPr>
                <w:b/>
                <w:bCs/>
                <w:sz w:val="16"/>
                <w:szCs w:val="16"/>
                <w:lang w:val="id-ID" w:eastAsia="id-ID"/>
              </w:rPr>
              <w:t>Relations</w:t>
            </w:r>
          </w:p>
        </w:tc>
        <w:tc>
          <w:tcPr>
            <w:tcW w:w="563" w:type="pct"/>
            <w:tcBorders>
              <w:top w:val="double" w:sz="4" w:space="0" w:color="auto"/>
              <w:bottom w:val="single" w:sz="4" w:space="0" w:color="auto"/>
            </w:tcBorders>
            <w:shd w:val="clear" w:color="auto" w:fill="auto"/>
            <w:noWrap/>
            <w:vAlign w:val="center"/>
          </w:tcPr>
          <w:p w14:paraId="0BCD9EE3" w14:textId="6C251E81" w:rsidR="001B1922" w:rsidRPr="00D16956" w:rsidRDefault="00D16956" w:rsidP="00D16956">
            <w:pPr>
              <w:ind w:left="-109" w:right="-107"/>
              <w:jc w:val="center"/>
              <w:rPr>
                <w:b/>
                <w:bCs/>
                <w:color w:val="000000"/>
                <w:sz w:val="16"/>
                <w:szCs w:val="16"/>
                <w:lang w:eastAsia="id-ID"/>
              </w:rPr>
            </w:pPr>
            <w:r>
              <w:rPr>
                <w:b/>
                <w:bCs/>
                <w:color w:val="000000"/>
                <w:sz w:val="16"/>
                <w:szCs w:val="16"/>
                <w:lang w:eastAsia="id-ID"/>
              </w:rPr>
              <w:t>OS</w:t>
            </w:r>
          </w:p>
        </w:tc>
        <w:tc>
          <w:tcPr>
            <w:tcW w:w="630" w:type="pct"/>
            <w:tcBorders>
              <w:top w:val="double" w:sz="4" w:space="0" w:color="auto"/>
              <w:bottom w:val="single" w:sz="4" w:space="0" w:color="auto"/>
            </w:tcBorders>
            <w:shd w:val="clear" w:color="auto" w:fill="auto"/>
            <w:noWrap/>
            <w:vAlign w:val="center"/>
          </w:tcPr>
          <w:p w14:paraId="6A552CED" w14:textId="71E54D4E" w:rsidR="001B1922" w:rsidRPr="00D16956" w:rsidRDefault="00D16956" w:rsidP="00D16956">
            <w:pPr>
              <w:ind w:left="-111" w:right="-36"/>
              <w:jc w:val="center"/>
              <w:rPr>
                <w:b/>
                <w:bCs/>
                <w:color w:val="000000"/>
                <w:sz w:val="16"/>
                <w:szCs w:val="16"/>
                <w:lang w:eastAsia="id-ID"/>
              </w:rPr>
            </w:pPr>
            <w:r>
              <w:rPr>
                <w:b/>
                <w:bCs/>
                <w:color w:val="000000"/>
                <w:sz w:val="16"/>
                <w:szCs w:val="16"/>
                <w:lang w:eastAsia="id-ID"/>
              </w:rPr>
              <w:t>SM</w:t>
            </w:r>
          </w:p>
        </w:tc>
        <w:tc>
          <w:tcPr>
            <w:tcW w:w="549" w:type="pct"/>
            <w:tcBorders>
              <w:top w:val="double" w:sz="4" w:space="0" w:color="auto"/>
              <w:bottom w:val="single" w:sz="4" w:space="0" w:color="auto"/>
            </w:tcBorders>
            <w:shd w:val="clear" w:color="auto" w:fill="auto"/>
            <w:noWrap/>
            <w:vAlign w:val="center"/>
          </w:tcPr>
          <w:p w14:paraId="60A95E5B" w14:textId="46D40830" w:rsidR="001B1922" w:rsidRPr="00D16956" w:rsidRDefault="00D16956" w:rsidP="00D16956">
            <w:pPr>
              <w:ind w:left="-31" w:right="-56"/>
              <w:jc w:val="center"/>
              <w:rPr>
                <w:b/>
                <w:bCs/>
                <w:color w:val="000000"/>
                <w:sz w:val="16"/>
                <w:szCs w:val="16"/>
                <w:lang w:eastAsia="id-ID"/>
              </w:rPr>
            </w:pPr>
            <w:r>
              <w:rPr>
                <w:b/>
                <w:bCs/>
                <w:color w:val="000000"/>
                <w:sz w:val="16"/>
                <w:szCs w:val="16"/>
                <w:lang w:eastAsia="id-ID"/>
              </w:rPr>
              <w:t>SD</w:t>
            </w:r>
          </w:p>
        </w:tc>
        <w:tc>
          <w:tcPr>
            <w:tcW w:w="619" w:type="pct"/>
            <w:tcBorders>
              <w:top w:val="double" w:sz="4" w:space="0" w:color="auto"/>
              <w:bottom w:val="single" w:sz="4" w:space="0" w:color="auto"/>
            </w:tcBorders>
            <w:shd w:val="clear" w:color="auto" w:fill="auto"/>
            <w:noWrap/>
            <w:vAlign w:val="center"/>
          </w:tcPr>
          <w:p w14:paraId="5C95B63A" w14:textId="11405476" w:rsidR="001B1922" w:rsidRPr="00D16956" w:rsidRDefault="00D16956" w:rsidP="00D16956">
            <w:pPr>
              <w:ind w:left="-162" w:right="-136"/>
              <w:jc w:val="center"/>
              <w:rPr>
                <w:b/>
                <w:bCs/>
                <w:color w:val="000000"/>
                <w:sz w:val="16"/>
                <w:szCs w:val="16"/>
                <w:lang w:eastAsia="id-ID"/>
              </w:rPr>
            </w:pPr>
            <w:r>
              <w:rPr>
                <w:b/>
                <w:bCs/>
                <w:color w:val="000000"/>
                <w:sz w:val="16"/>
                <w:szCs w:val="16"/>
                <w:lang w:eastAsia="id-ID"/>
              </w:rPr>
              <w:t>T-Stat</w:t>
            </w:r>
          </w:p>
        </w:tc>
        <w:tc>
          <w:tcPr>
            <w:tcW w:w="784" w:type="pct"/>
            <w:tcBorders>
              <w:top w:val="double" w:sz="4" w:space="0" w:color="auto"/>
              <w:bottom w:val="single" w:sz="4" w:space="0" w:color="auto"/>
            </w:tcBorders>
            <w:shd w:val="clear" w:color="auto" w:fill="auto"/>
            <w:noWrap/>
            <w:vAlign w:val="center"/>
            <w:hideMark/>
          </w:tcPr>
          <w:p w14:paraId="767CC1DC" w14:textId="77777777" w:rsidR="001B1922" w:rsidRPr="00D16956" w:rsidRDefault="001B1922" w:rsidP="00D16956">
            <w:pPr>
              <w:ind w:left="-73" w:right="-61"/>
              <w:jc w:val="center"/>
              <w:rPr>
                <w:b/>
                <w:bCs/>
                <w:color w:val="000000"/>
                <w:sz w:val="16"/>
                <w:szCs w:val="16"/>
                <w:lang w:val="id-ID" w:eastAsia="id-ID"/>
              </w:rPr>
            </w:pPr>
            <w:r w:rsidRPr="00D16956">
              <w:rPr>
                <w:b/>
                <w:bCs/>
                <w:color w:val="000000"/>
                <w:sz w:val="16"/>
                <w:szCs w:val="16"/>
                <w:lang w:val="en" w:eastAsia="id-ID"/>
              </w:rPr>
              <w:t>P-Values</w:t>
            </w:r>
          </w:p>
        </w:tc>
        <w:tc>
          <w:tcPr>
            <w:tcW w:w="449" w:type="pct"/>
            <w:tcBorders>
              <w:top w:val="double" w:sz="4" w:space="0" w:color="auto"/>
              <w:bottom w:val="single" w:sz="4" w:space="0" w:color="auto"/>
            </w:tcBorders>
            <w:shd w:val="clear" w:color="auto" w:fill="auto"/>
            <w:noWrap/>
            <w:vAlign w:val="center"/>
            <w:hideMark/>
          </w:tcPr>
          <w:p w14:paraId="2B25F941" w14:textId="4BE6D75E" w:rsidR="001B1922" w:rsidRPr="00D16956" w:rsidRDefault="001B1922" w:rsidP="00D67722">
            <w:pPr>
              <w:jc w:val="center"/>
              <w:rPr>
                <w:b/>
                <w:bCs/>
                <w:color w:val="000000"/>
                <w:sz w:val="16"/>
                <w:szCs w:val="16"/>
                <w:lang w:eastAsia="id-ID"/>
              </w:rPr>
            </w:pPr>
            <w:r w:rsidRPr="00D16956">
              <w:rPr>
                <w:b/>
                <w:bCs/>
                <w:color w:val="000000"/>
                <w:sz w:val="16"/>
                <w:szCs w:val="16"/>
                <w:lang w:val="en" w:eastAsia="id-ID"/>
              </w:rPr>
              <w:t>Sig</w:t>
            </w:r>
          </w:p>
        </w:tc>
      </w:tr>
      <w:tr w:rsidR="00D16956" w:rsidRPr="00D16956" w14:paraId="5B56D89C" w14:textId="77777777" w:rsidTr="00D16956">
        <w:trPr>
          <w:trHeight w:val="290"/>
        </w:trPr>
        <w:tc>
          <w:tcPr>
            <w:tcW w:w="1407" w:type="pct"/>
            <w:tcBorders>
              <w:top w:val="single" w:sz="4" w:space="0" w:color="auto"/>
            </w:tcBorders>
            <w:shd w:val="clear" w:color="auto" w:fill="auto"/>
            <w:noWrap/>
            <w:hideMark/>
          </w:tcPr>
          <w:p w14:paraId="78E4C38A" w14:textId="77777777" w:rsidR="001B1922" w:rsidRPr="00D16956" w:rsidRDefault="001B1922" w:rsidP="00D16956">
            <w:pPr>
              <w:ind w:left="-109"/>
              <w:rPr>
                <w:color w:val="000000"/>
                <w:sz w:val="16"/>
                <w:szCs w:val="16"/>
                <w:lang w:val="id-ID" w:eastAsia="id-ID"/>
              </w:rPr>
            </w:pPr>
            <w:r w:rsidRPr="00D16956">
              <w:rPr>
                <w:color w:val="000000"/>
                <w:sz w:val="16"/>
                <w:szCs w:val="16"/>
                <w:lang w:val="en" w:eastAsia="id-ID"/>
              </w:rPr>
              <w:t>TEC -&gt; ECA</w:t>
            </w:r>
          </w:p>
        </w:tc>
        <w:tc>
          <w:tcPr>
            <w:tcW w:w="563" w:type="pct"/>
            <w:tcBorders>
              <w:top w:val="single" w:sz="4" w:space="0" w:color="auto"/>
            </w:tcBorders>
            <w:shd w:val="clear" w:color="auto" w:fill="auto"/>
            <w:noWrap/>
            <w:hideMark/>
          </w:tcPr>
          <w:p w14:paraId="7B2E83D5" w14:textId="77777777" w:rsidR="001B1922" w:rsidRPr="00D16956" w:rsidRDefault="001B1922" w:rsidP="00D16956">
            <w:pPr>
              <w:ind w:left="-109" w:right="-107"/>
              <w:jc w:val="center"/>
              <w:rPr>
                <w:color w:val="000000"/>
                <w:sz w:val="16"/>
                <w:szCs w:val="16"/>
                <w:lang w:val="id-ID" w:eastAsia="id-ID"/>
              </w:rPr>
            </w:pPr>
            <w:r w:rsidRPr="00D16956">
              <w:rPr>
                <w:color w:val="000000"/>
                <w:sz w:val="16"/>
                <w:szCs w:val="16"/>
                <w:lang w:val="en" w:eastAsia="id-ID"/>
              </w:rPr>
              <w:t>0,143</w:t>
            </w:r>
          </w:p>
        </w:tc>
        <w:tc>
          <w:tcPr>
            <w:tcW w:w="630" w:type="pct"/>
            <w:tcBorders>
              <w:top w:val="single" w:sz="4" w:space="0" w:color="auto"/>
            </w:tcBorders>
            <w:shd w:val="clear" w:color="auto" w:fill="auto"/>
            <w:noWrap/>
            <w:hideMark/>
          </w:tcPr>
          <w:p w14:paraId="42848893" w14:textId="77777777" w:rsidR="001B1922" w:rsidRPr="00D16956" w:rsidRDefault="001B1922" w:rsidP="00D16956">
            <w:pPr>
              <w:ind w:left="-111" w:right="-36"/>
              <w:jc w:val="center"/>
              <w:rPr>
                <w:color w:val="000000"/>
                <w:sz w:val="16"/>
                <w:szCs w:val="16"/>
                <w:lang w:val="id-ID" w:eastAsia="id-ID"/>
              </w:rPr>
            </w:pPr>
            <w:r w:rsidRPr="00D16956">
              <w:rPr>
                <w:color w:val="000000"/>
                <w:sz w:val="16"/>
                <w:szCs w:val="16"/>
                <w:lang w:val="en" w:eastAsia="id-ID"/>
              </w:rPr>
              <w:t>0,145</w:t>
            </w:r>
          </w:p>
        </w:tc>
        <w:tc>
          <w:tcPr>
            <w:tcW w:w="549" w:type="pct"/>
            <w:tcBorders>
              <w:top w:val="single" w:sz="4" w:space="0" w:color="auto"/>
            </w:tcBorders>
            <w:shd w:val="clear" w:color="auto" w:fill="auto"/>
            <w:noWrap/>
            <w:hideMark/>
          </w:tcPr>
          <w:p w14:paraId="71785587" w14:textId="77777777" w:rsidR="001B1922" w:rsidRPr="00D16956" w:rsidRDefault="001B1922" w:rsidP="00D16956">
            <w:pPr>
              <w:ind w:left="-31" w:right="-56"/>
              <w:jc w:val="center"/>
              <w:rPr>
                <w:color w:val="000000"/>
                <w:sz w:val="16"/>
                <w:szCs w:val="16"/>
                <w:lang w:val="id-ID" w:eastAsia="id-ID"/>
              </w:rPr>
            </w:pPr>
            <w:r w:rsidRPr="00D16956">
              <w:rPr>
                <w:color w:val="000000"/>
                <w:sz w:val="16"/>
                <w:szCs w:val="16"/>
                <w:lang w:val="en" w:eastAsia="id-ID"/>
              </w:rPr>
              <w:t>0,089</w:t>
            </w:r>
          </w:p>
        </w:tc>
        <w:tc>
          <w:tcPr>
            <w:tcW w:w="619" w:type="pct"/>
            <w:tcBorders>
              <w:top w:val="single" w:sz="4" w:space="0" w:color="auto"/>
            </w:tcBorders>
            <w:shd w:val="clear" w:color="auto" w:fill="auto"/>
            <w:noWrap/>
            <w:hideMark/>
          </w:tcPr>
          <w:p w14:paraId="30760BFD" w14:textId="77777777" w:rsidR="001B1922" w:rsidRPr="00D16956" w:rsidRDefault="001B1922" w:rsidP="00D16956">
            <w:pPr>
              <w:ind w:left="-162" w:right="-136"/>
              <w:jc w:val="center"/>
              <w:rPr>
                <w:color w:val="000000"/>
                <w:sz w:val="16"/>
                <w:szCs w:val="16"/>
                <w:lang w:val="id-ID" w:eastAsia="id-ID"/>
              </w:rPr>
            </w:pPr>
            <w:r w:rsidRPr="00D16956">
              <w:rPr>
                <w:color w:val="000000"/>
                <w:sz w:val="16"/>
                <w:szCs w:val="16"/>
                <w:lang w:val="en" w:eastAsia="id-ID"/>
              </w:rPr>
              <w:t>1,611</w:t>
            </w:r>
          </w:p>
        </w:tc>
        <w:tc>
          <w:tcPr>
            <w:tcW w:w="784" w:type="pct"/>
            <w:tcBorders>
              <w:top w:val="single" w:sz="4" w:space="0" w:color="auto"/>
            </w:tcBorders>
            <w:shd w:val="clear" w:color="auto" w:fill="auto"/>
            <w:noWrap/>
            <w:hideMark/>
          </w:tcPr>
          <w:p w14:paraId="3BB6AAC6" w14:textId="77777777" w:rsidR="001B1922" w:rsidRPr="00D16956" w:rsidRDefault="001B1922" w:rsidP="00D16956">
            <w:pPr>
              <w:ind w:left="-73" w:right="-61"/>
              <w:jc w:val="center"/>
              <w:rPr>
                <w:b/>
                <w:bCs/>
                <w:color w:val="800000"/>
                <w:sz w:val="16"/>
                <w:szCs w:val="16"/>
                <w:lang w:val="id-ID" w:eastAsia="id-ID"/>
              </w:rPr>
            </w:pPr>
            <w:r w:rsidRPr="00D16956">
              <w:rPr>
                <w:b/>
                <w:bCs/>
                <w:sz w:val="16"/>
                <w:szCs w:val="16"/>
                <w:lang w:val="en" w:eastAsia="id-ID"/>
              </w:rPr>
              <w:t>0,108</w:t>
            </w:r>
          </w:p>
        </w:tc>
        <w:tc>
          <w:tcPr>
            <w:tcW w:w="449" w:type="pct"/>
            <w:tcBorders>
              <w:top w:val="single" w:sz="4" w:space="0" w:color="auto"/>
            </w:tcBorders>
            <w:shd w:val="clear" w:color="auto" w:fill="auto"/>
            <w:noWrap/>
            <w:hideMark/>
          </w:tcPr>
          <w:p w14:paraId="69C23ACE" w14:textId="77777777" w:rsidR="001B1922" w:rsidRPr="00D16956" w:rsidRDefault="001B1922" w:rsidP="00D67722">
            <w:pPr>
              <w:jc w:val="center"/>
              <w:rPr>
                <w:color w:val="000000"/>
                <w:sz w:val="16"/>
                <w:szCs w:val="16"/>
                <w:lang w:eastAsia="id-ID"/>
              </w:rPr>
            </w:pPr>
            <w:r w:rsidRPr="00D16956">
              <w:rPr>
                <w:color w:val="000000"/>
                <w:sz w:val="16"/>
                <w:szCs w:val="16"/>
                <w:lang w:val="en" w:eastAsia="id-ID"/>
              </w:rPr>
              <w:t>NS</w:t>
            </w:r>
          </w:p>
        </w:tc>
      </w:tr>
      <w:tr w:rsidR="00D16956" w:rsidRPr="00D16956" w14:paraId="3A9279D3" w14:textId="77777777" w:rsidTr="00D16956">
        <w:trPr>
          <w:trHeight w:val="290"/>
        </w:trPr>
        <w:tc>
          <w:tcPr>
            <w:tcW w:w="1407" w:type="pct"/>
            <w:shd w:val="clear" w:color="auto" w:fill="auto"/>
            <w:noWrap/>
            <w:hideMark/>
          </w:tcPr>
          <w:p w14:paraId="2DC0C877" w14:textId="77777777" w:rsidR="001B1922" w:rsidRPr="00D16956" w:rsidRDefault="001B1922" w:rsidP="00D16956">
            <w:pPr>
              <w:ind w:left="-109"/>
              <w:rPr>
                <w:color w:val="000000"/>
                <w:sz w:val="16"/>
                <w:szCs w:val="16"/>
                <w:lang w:val="id-ID" w:eastAsia="id-ID"/>
              </w:rPr>
            </w:pPr>
            <w:r w:rsidRPr="00D16956">
              <w:rPr>
                <w:color w:val="000000"/>
                <w:sz w:val="16"/>
                <w:szCs w:val="16"/>
                <w:lang w:val="en" w:eastAsia="id-ID"/>
              </w:rPr>
              <w:t>ORG -&gt; ECA</w:t>
            </w:r>
          </w:p>
        </w:tc>
        <w:tc>
          <w:tcPr>
            <w:tcW w:w="563" w:type="pct"/>
            <w:shd w:val="clear" w:color="auto" w:fill="auto"/>
            <w:noWrap/>
            <w:hideMark/>
          </w:tcPr>
          <w:p w14:paraId="57D7575E" w14:textId="77777777" w:rsidR="001B1922" w:rsidRPr="00D16956" w:rsidRDefault="001B1922" w:rsidP="00D16956">
            <w:pPr>
              <w:ind w:left="-109" w:right="-107"/>
              <w:jc w:val="center"/>
              <w:rPr>
                <w:color w:val="000000"/>
                <w:sz w:val="16"/>
                <w:szCs w:val="16"/>
                <w:lang w:val="id-ID" w:eastAsia="id-ID"/>
              </w:rPr>
            </w:pPr>
            <w:r w:rsidRPr="00D16956">
              <w:rPr>
                <w:color w:val="000000"/>
                <w:sz w:val="16"/>
                <w:szCs w:val="16"/>
                <w:lang w:val="en" w:eastAsia="id-ID"/>
              </w:rPr>
              <w:t>0,297</w:t>
            </w:r>
          </w:p>
        </w:tc>
        <w:tc>
          <w:tcPr>
            <w:tcW w:w="630" w:type="pct"/>
            <w:shd w:val="clear" w:color="auto" w:fill="auto"/>
            <w:noWrap/>
            <w:hideMark/>
          </w:tcPr>
          <w:p w14:paraId="7B3F9EB1" w14:textId="77777777" w:rsidR="001B1922" w:rsidRPr="00D16956" w:rsidRDefault="001B1922" w:rsidP="00D16956">
            <w:pPr>
              <w:ind w:left="-111" w:right="-36"/>
              <w:jc w:val="center"/>
              <w:rPr>
                <w:color w:val="000000"/>
                <w:sz w:val="16"/>
                <w:szCs w:val="16"/>
                <w:lang w:val="id-ID" w:eastAsia="id-ID"/>
              </w:rPr>
            </w:pPr>
            <w:r w:rsidRPr="00D16956">
              <w:rPr>
                <w:color w:val="000000"/>
                <w:sz w:val="16"/>
                <w:szCs w:val="16"/>
                <w:lang w:val="en" w:eastAsia="id-ID"/>
              </w:rPr>
              <w:t>0,298</w:t>
            </w:r>
          </w:p>
        </w:tc>
        <w:tc>
          <w:tcPr>
            <w:tcW w:w="549" w:type="pct"/>
            <w:shd w:val="clear" w:color="auto" w:fill="auto"/>
            <w:noWrap/>
            <w:hideMark/>
          </w:tcPr>
          <w:p w14:paraId="52B7DB92" w14:textId="77777777" w:rsidR="001B1922" w:rsidRPr="00D16956" w:rsidRDefault="001B1922" w:rsidP="00D16956">
            <w:pPr>
              <w:ind w:left="-31" w:right="-56"/>
              <w:jc w:val="center"/>
              <w:rPr>
                <w:color w:val="000000"/>
                <w:sz w:val="16"/>
                <w:szCs w:val="16"/>
                <w:lang w:val="id-ID" w:eastAsia="id-ID"/>
              </w:rPr>
            </w:pPr>
            <w:r w:rsidRPr="00D16956">
              <w:rPr>
                <w:color w:val="000000"/>
                <w:sz w:val="16"/>
                <w:szCs w:val="16"/>
                <w:lang w:val="en" w:eastAsia="id-ID"/>
              </w:rPr>
              <w:t>0,075</w:t>
            </w:r>
          </w:p>
        </w:tc>
        <w:tc>
          <w:tcPr>
            <w:tcW w:w="619" w:type="pct"/>
            <w:shd w:val="clear" w:color="auto" w:fill="auto"/>
            <w:noWrap/>
            <w:hideMark/>
          </w:tcPr>
          <w:p w14:paraId="726F3FD6" w14:textId="77777777" w:rsidR="001B1922" w:rsidRPr="00D16956" w:rsidRDefault="001B1922" w:rsidP="00D16956">
            <w:pPr>
              <w:ind w:left="-162" w:right="-136"/>
              <w:jc w:val="center"/>
              <w:rPr>
                <w:color w:val="000000"/>
                <w:sz w:val="16"/>
                <w:szCs w:val="16"/>
                <w:lang w:val="id-ID" w:eastAsia="id-ID"/>
              </w:rPr>
            </w:pPr>
            <w:r w:rsidRPr="00D16956">
              <w:rPr>
                <w:color w:val="000000"/>
                <w:sz w:val="16"/>
                <w:szCs w:val="16"/>
                <w:lang w:val="en" w:eastAsia="id-ID"/>
              </w:rPr>
              <w:t>3,958</w:t>
            </w:r>
          </w:p>
        </w:tc>
        <w:tc>
          <w:tcPr>
            <w:tcW w:w="784" w:type="pct"/>
            <w:shd w:val="clear" w:color="auto" w:fill="auto"/>
            <w:noWrap/>
            <w:hideMark/>
          </w:tcPr>
          <w:p w14:paraId="30F0DFBE" w14:textId="77777777" w:rsidR="001B1922" w:rsidRPr="00D16956" w:rsidRDefault="001B1922" w:rsidP="00D16956">
            <w:pPr>
              <w:ind w:left="-73" w:right="-61"/>
              <w:jc w:val="center"/>
              <w:rPr>
                <w:b/>
                <w:bCs/>
                <w:sz w:val="16"/>
                <w:szCs w:val="16"/>
                <w:lang w:eastAsia="id-ID"/>
              </w:rPr>
            </w:pPr>
            <w:r w:rsidRPr="00D16956">
              <w:rPr>
                <w:b/>
                <w:bCs/>
                <w:sz w:val="16"/>
                <w:szCs w:val="16"/>
                <w:lang w:val="en" w:eastAsia="id-ID"/>
              </w:rPr>
              <w:t>0.000</w:t>
            </w:r>
          </w:p>
        </w:tc>
        <w:tc>
          <w:tcPr>
            <w:tcW w:w="449" w:type="pct"/>
            <w:shd w:val="clear" w:color="auto" w:fill="auto"/>
            <w:noWrap/>
          </w:tcPr>
          <w:p w14:paraId="23C43E30" w14:textId="77777777" w:rsidR="001B1922" w:rsidRPr="00D16956" w:rsidRDefault="001B1922" w:rsidP="00D67722">
            <w:pPr>
              <w:jc w:val="center"/>
              <w:rPr>
                <w:b/>
                <w:bCs/>
                <w:color w:val="000000"/>
                <w:sz w:val="16"/>
                <w:szCs w:val="16"/>
                <w:lang w:eastAsia="id-ID"/>
              </w:rPr>
            </w:pPr>
            <w:r w:rsidRPr="00D16956">
              <w:rPr>
                <w:b/>
                <w:bCs/>
                <w:color w:val="000000"/>
                <w:sz w:val="16"/>
                <w:szCs w:val="16"/>
                <w:lang w:val="en" w:eastAsia="id-ID"/>
              </w:rPr>
              <w:t>S</w:t>
            </w:r>
          </w:p>
        </w:tc>
      </w:tr>
      <w:tr w:rsidR="00D16956" w:rsidRPr="00D16956" w14:paraId="4689CAAC" w14:textId="77777777" w:rsidTr="00D16956">
        <w:trPr>
          <w:trHeight w:val="290"/>
        </w:trPr>
        <w:tc>
          <w:tcPr>
            <w:tcW w:w="1407" w:type="pct"/>
            <w:shd w:val="clear" w:color="auto" w:fill="auto"/>
            <w:noWrap/>
            <w:hideMark/>
          </w:tcPr>
          <w:p w14:paraId="20586AF2" w14:textId="77777777" w:rsidR="001B1922" w:rsidRPr="00D16956" w:rsidRDefault="001B1922" w:rsidP="00D16956">
            <w:pPr>
              <w:ind w:left="-109"/>
              <w:rPr>
                <w:color w:val="000000"/>
                <w:sz w:val="16"/>
                <w:szCs w:val="16"/>
                <w:lang w:val="id-ID" w:eastAsia="id-ID"/>
              </w:rPr>
            </w:pPr>
            <w:r w:rsidRPr="00D16956">
              <w:rPr>
                <w:color w:val="000000"/>
                <w:sz w:val="16"/>
                <w:szCs w:val="16"/>
                <w:lang w:val="en" w:eastAsia="id-ID"/>
              </w:rPr>
              <w:t>EDP -&gt; ECA</w:t>
            </w:r>
          </w:p>
        </w:tc>
        <w:tc>
          <w:tcPr>
            <w:tcW w:w="563" w:type="pct"/>
            <w:shd w:val="clear" w:color="auto" w:fill="auto"/>
            <w:noWrap/>
            <w:hideMark/>
          </w:tcPr>
          <w:p w14:paraId="7B0B90D7" w14:textId="77777777" w:rsidR="001B1922" w:rsidRPr="00D16956" w:rsidRDefault="001B1922" w:rsidP="00D16956">
            <w:pPr>
              <w:ind w:left="-109" w:right="-107"/>
              <w:jc w:val="center"/>
              <w:rPr>
                <w:color w:val="000000"/>
                <w:sz w:val="16"/>
                <w:szCs w:val="16"/>
                <w:lang w:val="id-ID" w:eastAsia="id-ID"/>
              </w:rPr>
            </w:pPr>
            <w:r w:rsidRPr="00D16956">
              <w:rPr>
                <w:color w:val="000000"/>
                <w:sz w:val="16"/>
                <w:szCs w:val="16"/>
                <w:lang w:val="en" w:eastAsia="id-ID"/>
              </w:rPr>
              <w:t>0,231</w:t>
            </w:r>
          </w:p>
        </w:tc>
        <w:tc>
          <w:tcPr>
            <w:tcW w:w="630" w:type="pct"/>
            <w:shd w:val="clear" w:color="auto" w:fill="auto"/>
            <w:noWrap/>
            <w:hideMark/>
          </w:tcPr>
          <w:p w14:paraId="05C07A86" w14:textId="77777777" w:rsidR="001B1922" w:rsidRPr="00D16956" w:rsidRDefault="001B1922" w:rsidP="00D16956">
            <w:pPr>
              <w:ind w:left="-111" w:right="-36"/>
              <w:jc w:val="center"/>
              <w:rPr>
                <w:color w:val="000000"/>
                <w:sz w:val="16"/>
                <w:szCs w:val="16"/>
                <w:lang w:val="id-ID" w:eastAsia="id-ID"/>
              </w:rPr>
            </w:pPr>
            <w:r w:rsidRPr="00D16956">
              <w:rPr>
                <w:color w:val="000000"/>
                <w:sz w:val="16"/>
                <w:szCs w:val="16"/>
                <w:lang w:val="en" w:eastAsia="id-ID"/>
              </w:rPr>
              <w:t>0,236</w:t>
            </w:r>
          </w:p>
        </w:tc>
        <w:tc>
          <w:tcPr>
            <w:tcW w:w="549" w:type="pct"/>
            <w:shd w:val="clear" w:color="auto" w:fill="auto"/>
            <w:noWrap/>
            <w:hideMark/>
          </w:tcPr>
          <w:p w14:paraId="4429283E" w14:textId="77777777" w:rsidR="001B1922" w:rsidRPr="00D16956" w:rsidRDefault="001B1922" w:rsidP="00D16956">
            <w:pPr>
              <w:ind w:left="-31" w:right="-56"/>
              <w:jc w:val="center"/>
              <w:rPr>
                <w:color w:val="000000"/>
                <w:sz w:val="16"/>
                <w:szCs w:val="16"/>
                <w:lang w:val="id-ID" w:eastAsia="id-ID"/>
              </w:rPr>
            </w:pPr>
            <w:r w:rsidRPr="00D16956">
              <w:rPr>
                <w:color w:val="000000"/>
                <w:sz w:val="16"/>
                <w:szCs w:val="16"/>
                <w:lang w:val="en" w:eastAsia="id-ID"/>
              </w:rPr>
              <w:t>0,091</w:t>
            </w:r>
          </w:p>
        </w:tc>
        <w:tc>
          <w:tcPr>
            <w:tcW w:w="619" w:type="pct"/>
            <w:shd w:val="clear" w:color="auto" w:fill="auto"/>
            <w:noWrap/>
            <w:hideMark/>
          </w:tcPr>
          <w:p w14:paraId="79F9A9E3" w14:textId="77777777" w:rsidR="001B1922" w:rsidRPr="00D16956" w:rsidRDefault="001B1922" w:rsidP="00D16956">
            <w:pPr>
              <w:ind w:left="-162" w:right="-136"/>
              <w:jc w:val="center"/>
              <w:rPr>
                <w:color w:val="000000"/>
                <w:sz w:val="16"/>
                <w:szCs w:val="16"/>
                <w:lang w:val="id-ID" w:eastAsia="id-ID"/>
              </w:rPr>
            </w:pPr>
            <w:r w:rsidRPr="00D16956">
              <w:rPr>
                <w:color w:val="000000"/>
                <w:sz w:val="16"/>
                <w:szCs w:val="16"/>
                <w:lang w:val="en" w:eastAsia="id-ID"/>
              </w:rPr>
              <w:t>2,541</w:t>
            </w:r>
          </w:p>
        </w:tc>
        <w:tc>
          <w:tcPr>
            <w:tcW w:w="784" w:type="pct"/>
            <w:shd w:val="clear" w:color="auto" w:fill="auto"/>
            <w:noWrap/>
            <w:hideMark/>
          </w:tcPr>
          <w:p w14:paraId="79F761B9" w14:textId="77777777" w:rsidR="001B1922" w:rsidRPr="00D16956" w:rsidRDefault="001B1922" w:rsidP="00D16956">
            <w:pPr>
              <w:ind w:left="-73" w:right="-61"/>
              <w:jc w:val="center"/>
              <w:rPr>
                <w:b/>
                <w:bCs/>
                <w:sz w:val="16"/>
                <w:szCs w:val="16"/>
                <w:lang w:eastAsia="id-ID"/>
              </w:rPr>
            </w:pPr>
            <w:r w:rsidRPr="00D16956">
              <w:rPr>
                <w:b/>
                <w:bCs/>
                <w:sz w:val="16"/>
                <w:szCs w:val="16"/>
                <w:lang w:val="en" w:eastAsia="id-ID"/>
              </w:rPr>
              <w:t>0.010**</w:t>
            </w:r>
          </w:p>
        </w:tc>
        <w:tc>
          <w:tcPr>
            <w:tcW w:w="449" w:type="pct"/>
            <w:shd w:val="clear" w:color="auto" w:fill="auto"/>
            <w:noWrap/>
          </w:tcPr>
          <w:p w14:paraId="226CE494" w14:textId="77777777" w:rsidR="001B1922" w:rsidRPr="00D16956" w:rsidRDefault="001B1922" w:rsidP="00D67722">
            <w:pPr>
              <w:jc w:val="center"/>
              <w:rPr>
                <w:b/>
                <w:bCs/>
                <w:color w:val="000000"/>
                <w:sz w:val="16"/>
                <w:szCs w:val="16"/>
                <w:lang w:eastAsia="id-ID"/>
              </w:rPr>
            </w:pPr>
            <w:r w:rsidRPr="00D16956">
              <w:rPr>
                <w:b/>
                <w:bCs/>
                <w:color w:val="000000"/>
                <w:sz w:val="16"/>
                <w:szCs w:val="16"/>
                <w:lang w:val="en" w:eastAsia="id-ID"/>
              </w:rPr>
              <w:t>S</w:t>
            </w:r>
          </w:p>
        </w:tc>
      </w:tr>
      <w:tr w:rsidR="00D16956" w:rsidRPr="00D16956" w14:paraId="37E8CA99" w14:textId="77777777" w:rsidTr="00D16956">
        <w:trPr>
          <w:trHeight w:val="290"/>
        </w:trPr>
        <w:tc>
          <w:tcPr>
            <w:tcW w:w="1407" w:type="pct"/>
            <w:shd w:val="clear" w:color="auto" w:fill="auto"/>
            <w:noWrap/>
            <w:hideMark/>
          </w:tcPr>
          <w:p w14:paraId="2F30F836" w14:textId="77777777" w:rsidR="001B1922" w:rsidRPr="00D16956" w:rsidRDefault="001B1922" w:rsidP="00D16956">
            <w:pPr>
              <w:ind w:left="-109"/>
              <w:rPr>
                <w:color w:val="000000"/>
                <w:sz w:val="16"/>
                <w:szCs w:val="16"/>
                <w:lang w:val="id-ID" w:eastAsia="id-ID"/>
              </w:rPr>
            </w:pPr>
            <w:r w:rsidRPr="00D16956">
              <w:rPr>
                <w:color w:val="000000"/>
                <w:sz w:val="16"/>
                <w:szCs w:val="16"/>
                <w:lang w:val="en" w:eastAsia="id-ID"/>
              </w:rPr>
              <w:t>TRU -&gt; ECA</w:t>
            </w:r>
          </w:p>
        </w:tc>
        <w:tc>
          <w:tcPr>
            <w:tcW w:w="563" w:type="pct"/>
            <w:shd w:val="clear" w:color="auto" w:fill="auto"/>
            <w:noWrap/>
            <w:hideMark/>
          </w:tcPr>
          <w:p w14:paraId="04AEED4A" w14:textId="77777777" w:rsidR="001B1922" w:rsidRPr="00D16956" w:rsidRDefault="001B1922" w:rsidP="00D16956">
            <w:pPr>
              <w:ind w:left="-109" w:right="-107"/>
              <w:jc w:val="center"/>
              <w:rPr>
                <w:color w:val="000000"/>
                <w:sz w:val="16"/>
                <w:szCs w:val="16"/>
                <w:lang w:val="id-ID" w:eastAsia="id-ID"/>
              </w:rPr>
            </w:pPr>
            <w:r w:rsidRPr="00D16956">
              <w:rPr>
                <w:color w:val="000000"/>
                <w:sz w:val="16"/>
                <w:szCs w:val="16"/>
                <w:lang w:val="en" w:eastAsia="id-ID"/>
              </w:rPr>
              <w:t>0,212</w:t>
            </w:r>
          </w:p>
        </w:tc>
        <w:tc>
          <w:tcPr>
            <w:tcW w:w="630" w:type="pct"/>
            <w:shd w:val="clear" w:color="auto" w:fill="auto"/>
            <w:noWrap/>
            <w:hideMark/>
          </w:tcPr>
          <w:p w14:paraId="45D1CFCD" w14:textId="77777777" w:rsidR="001B1922" w:rsidRPr="00D16956" w:rsidRDefault="001B1922" w:rsidP="00D16956">
            <w:pPr>
              <w:ind w:left="-111" w:right="-36"/>
              <w:jc w:val="center"/>
              <w:rPr>
                <w:color w:val="000000"/>
                <w:sz w:val="16"/>
                <w:szCs w:val="16"/>
                <w:lang w:val="id-ID" w:eastAsia="id-ID"/>
              </w:rPr>
            </w:pPr>
            <w:r w:rsidRPr="00D16956">
              <w:rPr>
                <w:color w:val="000000"/>
                <w:sz w:val="16"/>
                <w:szCs w:val="16"/>
                <w:lang w:val="en" w:eastAsia="id-ID"/>
              </w:rPr>
              <w:t>0,211</w:t>
            </w:r>
          </w:p>
        </w:tc>
        <w:tc>
          <w:tcPr>
            <w:tcW w:w="549" w:type="pct"/>
            <w:shd w:val="clear" w:color="auto" w:fill="auto"/>
            <w:noWrap/>
            <w:hideMark/>
          </w:tcPr>
          <w:p w14:paraId="1D1DD3DA" w14:textId="77777777" w:rsidR="001B1922" w:rsidRPr="00D16956" w:rsidRDefault="001B1922" w:rsidP="00D16956">
            <w:pPr>
              <w:ind w:left="-31" w:right="-56"/>
              <w:jc w:val="center"/>
              <w:rPr>
                <w:color w:val="000000"/>
                <w:sz w:val="16"/>
                <w:szCs w:val="16"/>
                <w:lang w:val="id-ID" w:eastAsia="id-ID"/>
              </w:rPr>
            </w:pPr>
            <w:r w:rsidRPr="00D16956">
              <w:rPr>
                <w:color w:val="000000"/>
                <w:sz w:val="16"/>
                <w:szCs w:val="16"/>
                <w:lang w:val="en" w:eastAsia="id-ID"/>
              </w:rPr>
              <w:t>0,086</w:t>
            </w:r>
          </w:p>
        </w:tc>
        <w:tc>
          <w:tcPr>
            <w:tcW w:w="619" w:type="pct"/>
            <w:shd w:val="clear" w:color="auto" w:fill="auto"/>
            <w:noWrap/>
            <w:hideMark/>
          </w:tcPr>
          <w:p w14:paraId="1C5506A6" w14:textId="77777777" w:rsidR="001B1922" w:rsidRPr="00D16956" w:rsidRDefault="001B1922" w:rsidP="00D16956">
            <w:pPr>
              <w:ind w:left="-162" w:right="-136"/>
              <w:jc w:val="center"/>
              <w:rPr>
                <w:color w:val="000000"/>
                <w:sz w:val="16"/>
                <w:szCs w:val="16"/>
                <w:lang w:val="id-ID" w:eastAsia="id-ID"/>
              </w:rPr>
            </w:pPr>
            <w:r w:rsidRPr="00D16956">
              <w:rPr>
                <w:color w:val="000000"/>
                <w:sz w:val="16"/>
                <w:szCs w:val="16"/>
                <w:lang w:val="en" w:eastAsia="id-ID"/>
              </w:rPr>
              <w:t>2,464</w:t>
            </w:r>
          </w:p>
        </w:tc>
        <w:tc>
          <w:tcPr>
            <w:tcW w:w="784" w:type="pct"/>
            <w:shd w:val="clear" w:color="auto" w:fill="auto"/>
            <w:noWrap/>
            <w:hideMark/>
          </w:tcPr>
          <w:p w14:paraId="04ECC77B" w14:textId="77777777" w:rsidR="001B1922" w:rsidRPr="00D16956" w:rsidRDefault="001B1922" w:rsidP="00D16956">
            <w:pPr>
              <w:ind w:left="-73" w:right="-61"/>
              <w:jc w:val="center"/>
              <w:rPr>
                <w:b/>
                <w:bCs/>
                <w:sz w:val="16"/>
                <w:szCs w:val="16"/>
                <w:lang w:eastAsia="id-ID"/>
              </w:rPr>
            </w:pPr>
            <w:r w:rsidRPr="00D16956">
              <w:rPr>
                <w:b/>
                <w:bCs/>
                <w:sz w:val="16"/>
                <w:szCs w:val="16"/>
                <w:lang w:val="en" w:eastAsia="id-ID"/>
              </w:rPr>
              <w:t>0.014*</w:t>
            </w:r>
          </w:p>
        </w:tc>
        <w:tc>
          <w:tcPr>
            <w:tcW w:w="449" w:type="pct"/>
            <w:shd w:val="clear" w:color="auto" w:fill="auto"/>
            <w:noWrap/>
          </w:tcPr>
          <w:p w14:paraId="0AAD5D81" w14:textId="77777777" w:rsidR="001B1922" w:rsidRPr="00D16956" w:rsidRDefault="001B1922" w:rsidP="00D67722">
            <w:pPr>
              <w:jc w:val="center"/>
              <w:rPr>
                <w:b/>
                <w:bCs/>
                <w:color w:val="000000"/>
                <w:sz w:val="16"/>
                <w:szCs w:val="16"/>
                <w:lang w:eastAsia="id-ID"/>
              </w:rPr>
            </w:pPr>
            <w:r w:rsidRPr="00D16956">
              <w:rPr>
                <w:b/>
                <w:bCs/>
                <w:color w:val="000000"/>
                <w:sz w:val="16"/>
                <w:szCs w:val="16"/>
                <w:lang w:val="en" w:eastAsia="id-ID"/>
              </w:rPr>
              <w:t>S</w:t>
            </w:r>
          </w:p>
        </w:tc>
      </w:tr>
      <w:tr w:rsidR="00D16956" w:rsidRPr="00D16956" w14:paraId="10144D3F" w14:textId="77777777" w:rsidTr="00D16956">
        <w:trPr>
          <w:trHeight w:val="290"/>
        </w:trPr>
        <w:tc>
          <w:tcPr>
            <w:tcW w:w="1407" w:type="pct"/>
            <w:tcBorders>
              <w:bottom w:val="double" w:sz="4" w:space="0" w:color="auto"/>
            </w:tcBorders>
            <w:shd w:val="clear" w:color="auto" w:fill="auto"/>
            <w:noWrap/>
            <w:hideMark/>
          </w:tcPr>
          <w:p w14:paraId="78B113EA" w14:textId="77777777" w:rsidR="001B1922" w:rsidRPr="00D16956" w:rsidRDefault="001B1922" w:rsidP="00D16956">
            <w:pPr>
              <w:ind w:left="-109"/>
              <w:rPr>
                <w:color w:val="000000"/>
                <w:sz w:val="16"/>
                <w:szCs w:val="16"/>
                <w:lang w:val="id-ID" w:eastAsia="id-ID"/>
              </w:rPr>
            </w:pPr>
            <w:r w:rsidRPr="00D16956">
              <w:rPr>
                <w:color w:val="000000"/>
                <w:sz w:val="16"/>
                <w:szCs w:val="16"/>
                <w:lang w:val="en" w:eastAsia="id-ID"/>
              </w:rPr>
              <w:t>ORG*TRU -&gt; ECA</w:t>
            </w:r>
          </w:p>
        </w:tc>
        <w:tc>
          <w:tcPr>
            <w:tcW w:w="563" w:type="pct"/>
            <w:tcBorders>
              <w:bottom w:val="double" w:sz="4" w:space="0" w:color="auto"/>
            </w:tcBorders>
            <w:shd w:val="clear" w:color="auto" w:fill="auto"/>
            <w:noWrap/>
            <w:hideMark/>
          </w:tcPr>
          <w:p w14:paraId="3C55EB06" w14:textId="77777777" w:rsidR="001B1922" w:rsidRPr="00D16956" w:rsidRDefault="001B1922" w:rsidP="00D16956">
            <w:pPr>
              <w:ind w:left="-109" w:right="-107"/>
              <w:jc w:val="center"/>
              <w:rPr>
                <w:color w:val="000000"/>
                <w:sz w:val="16"/>
                <w:szCs w:val="16"/>
                <w:lang w:val="id-ID" w:eastAsia="id-ID"/>
              </w:rPr>
            </w:pPr>
            <w:r w:rsidRPr="00D16956">
              <w:rPr>
                <w:color w:val="000000"/>
                <w:sz w:val="16"/>
                <w:szCs w:val="16"/>
                <w:lang w:val="en" w:eastAsia="id-ID"/>
              </w:rPr>
              <w:t>-0,040</w:t>
            </w:r>
          </w:p>
        </w:tc>
        <w:tc>
          <w:tcPr>
            <w:tcW w:w="630" w:type="pct"/>
            <w:tcBorders>
              <w:bottom w:val="double" w:sz="4" w:space="0" w:color="auto"/>
            </w:tcBorders>
            <w:shd w:val="clear" w:color="auto" w:fill="auto"/>
            <w:noWrap/>
            <w:hideMark/>
          </w:tcPr>
          <w:p w14:paraId="47261820" w14:textId="77777777" w:rsidR="001B1922" w:rsidRPr="00D16956" w:rsidRDefault="001B1922" w:rsidP="00D16956">
            <w:pPr>
              <w:ind w:left="-111" w:right="-36"/>
              <w:jc w:val="center"/>
              <w:rPr>
                <w:color w:val="000000"/>
                <w:sz w:val="16"/>
                <w:szCs w:val="16"/>
                <w:lang w:val="id-ID" w:eastAsia="id-ID"/>
              </w:rPr>
            </w:pPr>
            <w:r w:rsidRPr="00D16956">
              <w:rPr>
                <w:color w:val="000000"/>
                <w:sz w:val="16"/>
                <w:szCs w:val="16"/>
                <w:lang w:val="en" w:eastAsia="id-ID"/>
              </w:rPr>
              <w:t>-0,040</w:t>
            </w:r>
          </w:p>
        </w:tc>
        <w:tc>
          <w:tcPr>
            <w:tcW w:w="549" w:type="pct"/>
            <w:tcBorders>
              <w:bottom w:val="double" w:sz="4" w:space="0" w:color="auto"/>
            </w:tcBorders>
            <w:shd w:val="clear" w:color="auto" w:fill="auto"/>
            <w:noWrap/>
            <w:hideMark/>
          </w:tcPr>
          <w:p w14:paraId="1B786064" w14:textId="77777777" w:rsidR="001B1922" w:rsidRPr="00D16956" w:rsidRDefault="001B1922" w:rsidP="00D16956">
            <w:pPr>
              <w:ind w:left="-31" w:right="-56"/>
              <w:jc w:val="center"/>
              <w:rPr>
                <w:color w:val="000000"/>
                <w:sz w:val="16"/>
                <w:szCs w:val="16"/>
                <w:lang w:val="id-ID" w:eastAsia="id-ID"/>
              </w:rPr>
            </w:pPr>
            <w:r w:rsidRPr="00D16956">
              <w:rPr>
                <w:color w:val="000000"/>
                <w:sz w:val="16"/>
                <w:szCs w:val="16"/>
                <w:lang w:val="en" w:eastAsia="id-ID"/>
              </w:rPr>
              <w:t>0,079</w:t>
            </w:r>
          </w:p>
        </w:tc>
        <w:tc>
          <w:tcPr>
            <w:tcW w:w="619" w:type="pct"/>
            <w:tcBorders>
              <w:bottom w:val="double" w:sz="4" w:space="0" w:color="auto"/>
            </w:tcBorders>
            <w:shd w:val="clear" w:color="auto" w:fill="auto"/>
            <w:noWrap/>
            <w:hideMark/>
          </w:tcPr>
          <w:p w14:paraId="74168ADB" w14:textId="77777777" w:rsidR="001B1922" w:rsidRPr="00D16956" w:rsidRDefault="001B1922" w:rsidP="00D16956">
            <w:pPr>
              <w:ind w:left="-162" w:right="-136"/>
              <w:jc w:val="center"/>
              <w:rPr>
                <w:color w:val="000000"/>
                <w:sz w:val="16"/>
                <w:szCs w:val="16"/>
                <w:lang w:val="id-ID" w:eastAsia="id-ID"/>
              </w:rPr>
            </w:pPr>
            <w:r w:rsidRPr="00D16956">
              <w:rPr>
                <w:color w:val="000000"/>
                <w:sz w:val="16"/>
                <w:szCs w:val="16"/>
                <w:lang w:val="en" w:eastAsia="id-ID"/>
              </w:rPr>
              <w:t>0,511</w:t>
            </w:r>
          </w:p>
        </w:tc>
        <w:tc>
          <w:tcPr>
            <w:tcW w:w="784" w:type="pct"/>
            <w:tcBorders>
              <w:bottom w:val="double" w:sz="4" w:space="0" w:color="auto"/>
            </w:tcBorders>
            <w:shd w:val="clear" w:color="auto" w:fill="auto"/>
            <w:noWrap/>
            <w:hideMark/>
          </w:tcPr>
          <w:p w14:paraId="1FD9EC0C" w14:textId="77777777" w:rsidR="001B1922" w:rsidRPr="00D16956" w:rsidRDefault="001B1922" w:rsidP="00D16956">
            <w:pPr>
              <w:ind w:left="-73" w:right="-61"/>
              <w:jc w:val="center"/>
              <w:rPr>
                <w:b/>
                <w:bCs/>
                <w:color w:val="800000"/>
                <w:sz w:val="16"/>
                <w:szCs w:val="16"/>
                <w:lang w:val="id-ID" w:eastAsia="id-ID"/>
              </w:rPr>
            </w:pPr>
            <w:r w:rsidRPr="00D16956">
              <w:rPr>
                <w:b/>
                <w:bCs/>
                <w:sz w:val="16"/>
                <w:szCs w:val="16"/>
                <w:lang w:val="en" w:eastAsia="id-ID"/>
              </w:rPr>
              <w:t>0,610</w:t>
            </w:r>
          </w:p>
        </w:tc>
        <w:tc>
          <w:tcPr>
            <w:tcW w:w="449" w:type="pct"/>
            <w:tcBorders>
              <w:bottom w:val="double" w:sz="4" w:space="0" w:color="auto"/>
            </w:tcBorders>
            <w:shd w:val="clear" w:color="auto" w:fill="auto"/>
            <w:noWrap/>
            <w:hideMark/>
          </w:tcPr>
          <w:p w14:paraId="06413ED6" w14:textId="77777777" w:rsidR="001B1922" w:rsidRPr="00D16956" w:rsidRDefault="001B1922" w:rsidP="00D67722">
            <w:pPr>
              <w:jc w:val="center"/>
              <w:rPr>
                <w:color w:val="000000"/>
                <w:sz w:val="16"/>
                <w:szCs w:val="16"/>
                <w:lang w:eastAsia="id-ID"/>
              </w:rPr>
            </w:pPr>
            <w:r w:rsidRPr="00D16956">
              <w:rPr>
                <w:color w:val="000000"/>
                <w:sz w:val="16"/>
                <w:szCs w:val="16"/>
                <w:lang w:val="en" w:eastAsia="id-ID"/>
              </w:rPr>
              <w:t>NS</w:t>
            </w:r>
          </w:p>
        </w:tc>
      </w:tr>
    </w:tbl>
    <w:p w14:paraId="49811EE4" w14:textId="4EC3F379" w:rsidR="001B1922" w:rsidRPr="00B017D8" w:rsidRDefault="001B1922" w:rsidP="00B017D8">
      <w:pPr>
        <w:ind w:left="426" w:hanging="426"/>
        <w:jc w:val="both"/>
        <w:rPr>
          <w:sz w:val="16"/>
          <w:szCs w:val="16"/>
        </w:rPr>
      </w:pPr>
      <w:r w:rsidRPr="00F5435B">
        <w:rPr>
          <w:lang w:val="en"/>
        </w:rPr>
        <w:t xml:space="preserve">  </w:t>
      </w:r>
      <w:r w:rsidRPr="00D16956">
        <w:rPr>
          <w:b/>
          <w:bCs/>
          <w:i/>
          <w:iCs/>
          <w:sz w:val="16"/>
          <w:szCs w:val="16"/>
          <w:lang w:val="en"/>
        </w:rPr>
        <w:t>Note</w:t>
      </w:r>
      <w:r w:rsidRPr="00D16956">
        <w:rPr>
          <w:sz w:val="16"/>
          <w:szCs w:val="16"/>
          <w:lang w:val="en"/>
        </w:rPr>
        <w:t xml:space="preserve">: R-Square = 0.483; *p &lt; 0.05; **p &lt; 0.01; ***p &lt; 0.001;   </w:t>
      </w:r>
      <w:r w:rsidR="00D16956" w:rsidRPr="00D16956">
        <w:rPr>
          <w:sz w:val="16"/>
          <w:szCs w:val="16"/>
          <w:lang w:val="en"/>
        </w:rPr>
        <w:t xml:space="preserve">OS = Original Sample; SM = Sample Mean; SD = Standard Deviation; T-Stat = T Statistics; </w:t>
      </w:r>
      <w:r w:rsidRPr="00D16956">
        <w:rPr>
          <w:sz w:val="16"/>
          <w:szCs w:val="16"/>
          <w:lang w:val="en"/>
        </w:rPr>
        <w:t>Sig. = Significance; NS = Not Significant; S = Significant;  TEC = Technology; ORG = Organization; EDP = Environment During a Pandemic; ECA = E-Commerce Adoption; TRU = Trust.</w:t>
      </w:r>
    </w:p>
    <w:p w14:paraId="798AE92A" w14:textId="3A4D9E70" w:rsidR="001B1922" w:rsidRPr="00B017D8" w:rsidRDefault="001B1922" w:rsidP="00B017D8">
      <w:pPr>
        <w:pStyle w:val="Style1"/>
        <w:jc w:val="both"/>
      </w:pPr>
      <w:r w:rsidRPr="00B017D8">
        <w:t>Discussion and discussion</w:t>
      </w:r>
    </w:p>
    <w:p w14:paraId="611FF661" w14:textId="22D25495" w:rsidR="001B1922" w:rsidRPr="00F5435B" w:rsidRDefault="001B1922" w:rsidP="00B017D8">
      <w:pPr>
        <w:ind w:firstLine="284"/>
        <w:jc w:val="both"/>
      </w:pPr>
      <w:r w:rsidRPr="00F5435B">
        <w:rPr>
          <w:lang w:val="en"/>
        </w:rPr>
        <w:t>Technology is known to have no significant impact on e-commerce adoption.  These results are in accordance with several studies that state that technology has no significant effect on the adoption of information</w:t>
      </w:r>
      <w:r w:rsidR="00B017D8">
        <w:rPr>
          <w:lang w:val="en"/>
        </w:rPr>
        <w:t xml:space="preserve"> </w:t>
      </w:r>
      <w:r w:rsidR="00B017D8" w:rsidRPr="00F5435B">
        <w:rPr>
          <w:lang w:val="en"/>
        </w:rPr>
        <w:fldChar w:fldCharType="begin"/>
      </w:r>
      <w:r w:rsidR="00B017D8">
        <w:rPr>
          <w:lang w:val="en"/>
        </w:rPr>
        <w:instrText xml:space="preserve"> ADDIN EN.CITE &lt;EndNote&gt;&lt;Cite&gt;&lt;Author&gt;Azam&lt;/Author&gt;&lt;Year&gt;2015&lt;/Year&gt;&lt;RecNum&gt;107&lt;/RecNum&gt;&lt;DisplayText&gt;[55, 56]&lt;/DisplayText&gt;&lt;record&gt;&lt;rec-number&gt;107&lt;/rec-number&gt;&lt;foreign-keys&gt;&lt;key app="EN" db-id="w5waefz0lvfa5aex9wqpzp0wsw9r9ssraws5" timestamp="1517988653"&gt;107&lt;/key&gt;&lt;/foreign-keys&gt;&lt;ref-type name="Journal Article"&gt;17&lt;/ref-type&gt;&lt;contributors&gt;&lt;authors&gt;&lt;author&gt;Md Shah Azam&lt;/author&gt;&lt;/authors&gt;&lt;/contributors&gt;&lt;titles&gt;&lt;title&gt;Diffusion of ICT and SME Performance&lt;/title&gt;&lt;secondary-title&gt;Advances in Business Marketing and Purchasing&lt;/secondary-title&gt;&lt;/titles&gt;&lt;periodical&gt;&lt;full-title&gt;Advances in Business Marketing and Purchasing&lt;/full-title&gt;&lt;/periodical&gt;&lt;pages&gt;7-290&lt;/pages&gt;&lt;dates&gt;&lt;year&gt;2015&lt;/year&gt;&lt;/dates&gt;&lt;urls&gt;&lt;/urls&gt;&lt;electronic-resource-num&gt;10.1108/S1069-096420150000023005&lt;/electronic-resource-num&gt;&lt;/record&gt;&lt;/Cite&gt;&lt;Cite&gt;&lt;Author&gt;Chee&lt;/Author&gt;&lt;Year&gt;2016&lt;/Year&gt;&lt;RecNum&gt;109&lt;/RecNum&gt;&lt;record&gt;&lt;rec-number&gt;109&lt;/rec-number&gt;&lt;foreign-keys&gt;&lt;key app="EN" db-id="w5waefz0lvfa5aex9wqpzp0wsw9r9ssraws5" timestamp="1517991258"&gt;109&lt;/key&gt;&lt;/foreign-keys&gt;&lt;ref-type name="Journal Article"&gt;17&lt;/ref-type&gt;&lt;contributors&gt;&lt;authors&gt;&lt;author&gt;Lim Seng Chee&lt;/author&gt;&lt;author&gt;Baharudin Ahmad Suhaimi&lt;/author&gt;&lt;author&gt;Low Rong Quan&lt;/author&gt;&lt;/authors&gt;&lt;/contributors&gt;&lt;titles&gt;&lt;title&gt;Understanding the Determinants of e-Commerce Adoption: Evidence from Manufacture Sector in West Malaysia&lt;/title&gt;&lt;secondary-title&gt;Indian Journal of Science and Technology&lt;/secondary-title&gt;&lt;/titles&gt;&lt;periodical&gt;&lt;full-title&gt;Indian Journal of Science and Technology&lt;/full-title&gt;&lt;/periodical&gt;&lt;volume&gt;9&lt;/volume&gt;&lt;number&gt;10&lt;/number&gt;&lt;dates&gt;&lt;year&gt;2016&lt;/year&gt;&lt;/dates&gt;&lt;isbn&gt;0974-6846&lt;/isbn&gt;&lt;urls&gt;&lt;/urls&gt;&lt;electronic-resource-num&gt;10.17485/ijst/2016/v9i10/88075&lt;/electronic-resource-num&gt;&lt;/record&gt;&lt;/Cite&gt;&lt;/EndNote&gt;</w:instrText>
      </w:r>
      <w:r w:rsidR="00B017D8" w:rsidRPr="00F5435B">
        <w:rPr>
          <w:lang w:val="en"/>
        </w:rPr>
        <w:fldChar w:fldCharType="separate"/>
      </w:r>
      <w:r w:rsidR="00B017D8">
        <w:rPr>
          <w:noProof/>
          <w:lang w:val="en"/>
        </w:rPr>
        <w:t>[55, 56]</w:t>
      </w:r>
      <w:r w:rsidR="00B017D8" w:rsidRPr="00F5435B">
        <w:rPr>
          <w:lang w:val="en"/>
        </w:rPr>
        <w:fldChar w:fldCharType="end"/>
      </w:r>
      <w:r w:rsidRPr="00F5435B">
        <w:rPr>
          <w:lang w:val="en"/>
        </w:rPr>
        <w:t xml:space="preserve">. The interview results show that MSMEs adopt e-commerce not only because they see e-commerce as a platform that is useful, profitable, and in accordance with their needs, but MSMEs also need the means, infrastructure, and technical capabilities to be able to use operating e-commerce applications. </w:t>
      </w:r>
      <w:r w:rsidRPr="00F5435B">
        <w:rPr>
          <w:lang w:val="en"/>
        </w:rPr>
        <w:fldChar w:fldCharType="begin"/>
      </w:r>
      <w:r w:rsidR="00B017D8">
        <w:rPr>
          <w:lang w:val="en"/>
        </w:rPr>
        <w:instrText xml:space="preserve"> ADDIN EN.CITE &lt;EndNote&gt;&lt;Cite&gt;&lt;Author&gt;Azam&lt;/Author&gt;&lt;Year&gt;2015&lt;/Year&gt;&lt;RecNum&gt;107&lt;/RecNum&gt;&lt;DisplayText&gt;[55, 56]&lt;/DisplayText&gt;&lt;record&gt;&lt;rec-number&gt;107&lt;/rec-number&gt;&lt;foreign-keys&gt;&lt;key app="EN" db-id="w5waefz0lvfa5aex9wqpzp0wsw9r9ssraws5" timestamp="1517988653"&gt;107&lt;/key&gt;&lt;/foreign-keys&gt;&lt;ref-type name="Journal Article"&gt;17&lt;/ref-type&gt;&lt;contributors&gt;&lt;authors&gt;&lt;author&gt;Md Shah Azam&lt;/author&gt;&lt;/authors&gt;&lt;/contributors&gt;&lt;titles&gt;&lt;title&gt;Diffusion of ICT and SME Performance&lt;/title&gt;&lt;secondary-title&gt;Advances in Business Marketing and Purchasing&lt;/secondary-title&gt;&lt;/titles&gt;&lt;periodical&gt;&lt;full-title&gt;Advances in Business Marketing and Purchasing&lt;/full-title&gt;&lt;/periodical&gt;&lt;pages&gt;7-290&lt;/pages&gt;&lt;dates&gt;&lt;year&gt;2015&lt;/year&gt;&lt;/dates&gt;&lt;urls&gt;&lt;/urls&gt;&lt;electronic-resource-num&gt;10.1108/S1069-096420150000023005&lt;/electronic-resource-num&gt;&lt;/record&gt;&lt;/Cite&gt;&lt;Cite&gt;&lt;Author&gt;Chee&lt;/Author&gt;&lt;Year&gt;2016&lt;/Year&gt;&lt;RecNum&gt;109&lt;/RecNum&gt;&lt;record&gt;&lt;rec-number&gt;109&lt;/rec-number&gt;&lt;foreign-keys&gt;&lt;key app="EN" db-id="w5waefz0lvfa5aex9wqpzp0wsw9r9ssraws5" timestamp="1517991258"&gt;109&lt;/key&gt;&lt;/foreign-keys&gt;&lt;ref-type name="Journal Article"&gt;17&lt;/ref-type&gt;&lt;contributors&gt;&lt;authors&gt;&lt;author&gt;Lim Seng Chee&lt;/author&gt;&lt;author&gt;Baharudin Ahmad Suhaimi&lt;/author&gt;&lt;author&gt;Low Rong Quan&lt;/author&gt;&lt;/authors&gt;&lt;/contributors&gt;&lt;titles&gt;&lt;title&gt;Understanding the Determinants of e-Commerce Adoption: Evidence from Manufacture Sector in West Malaysia&lt;/title&gt;&lt;secondary-title&gt;Indian Journal of Science and Technology&lt;/secondary-title&gt;&lt;/titles&gt;&lt;periodical&gt;&lt;full-title&gt;Indian Journal of Science and Technology&lt;/full-title&gt;&lt;/periodical&gt;&lt;volume&gt;9&lt;/volume&gt;&lt;number&gt;10&lt;/number&gt;&lt;dates&gt;&lt;year&gt;2016&lt;/year&gt;&lt;/dates&gt;&lt;isbn&gt;0974-6846&lt;/isbn&gt;&lt;urls&gt;&lt;/urls&gt;&lt;electronic-resource-num&gt;10.17485/ijst/2016/v9i10/88075&lt;/electronic-resource-num&gt;&lt;/record&gt;&lt;/Cite&gt;&lt;/EndNote&gt;</w:instrText>
      </w:r>
      <w:r w:rsidRPr="00F5435B">
        <w:rPr>
          <w:lang w:val="en"/>
        </w:rPr>
        <w:fldChar w:fldCharType="separate"/>
      </w:r>
      <w:r w:rsidR="00B017D8">
        <w:rPr>
          <w:noProof/>
          <w:lang w:val="en"/>
        </w:rPr>
        <w:t>[55, 56]</w:t>
      </w:r>
      <w:r w:rsidRPr="00F5435B">
        <w:rPr>
          <w:lang w:val="en"/>
        </w:rPr>
        <w:fldChar w:fldCharType="end"/>
      </w:r>
      <w:r w:rsidR="0034158C">
        <w:rPr>
          <w:lang w:val="en"/>
        </w:rPr>
        <w:t>.</w:t>
      </w:r>
      <w:r w:rsidRPr="00F5435B">
        <w:rPr>
          <w:lang w:val="en"/>
        </w:rPr>
        <w:t xml:space="preserve"> This finding contradicts several studies that mention that technology has a significant effect on e-commerce adoption</w:t>
      </w:r>
      <w:r w:rsidRPr="00F5435B">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[15-17]</w:t>
      </w:r>
      <w:r w:rsidRPr="00F5435B">
        <w:rPr>
          <w:lang w:val="en"/>
        </w:rPr>
        <w:fldChar w:fldCharType="end"/>
      </w:r>
      <w:r w:rsidR="0034158C">
        <w:rPr>
          <w:lang w:val="en"/>
        </w:rPr>
        <w:t>.</w:t>
      </w:r>
      <w:r w:rsidRPr="00F5435B">
        <w:rPr>
          <w:lang w:val="en"/>
        </w:rPr>
        <w:t xml:space="preserve"> This is a new research gap to be studied further in future studies.</w:t>
      </w:r>
    </w:p>
    <w:p w14:paraId="223BC679" w14:textId="79FA9255" w:rsidR="001B1922" w:rsidRPr="00F5435B" w:rsidRDefault="001B1922" w:rsidP="00B017D8">
      <w:pPr>
        <w:ind w:firstLine="284"/>
        <w:jc w:val="both"/>
      </w:pPr>
      <w:r w:rsidRPr="00F5435B">
        <w:rPr>
          <w:lang w:val="en"/>
        </w:rPr>
        <w:t xml:space="preserve">Organizations are known to positively significantly influence e-commerce adoption. The results of this study are in accordance with the findings of several studies that mention similar results </w:t>
      </w:r>
      <w:r w:rsidRPr="00F5435B">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UmVjTnVtPjE2PC9SZWNOdW0+PERpc3BsYXlUZXh0PlsxNS0xN108L0Rpc3BsYXlUZXh0PjxyZWNv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[15-17]</w:t>
      </w:r>
      <w:r w:rsidRPr="00F5435B">
        <w:rPr>
          <w:lang w:val="en"/>
        </w:rPr>
        <w:fldChar w:fldCharType="end"/>
      </w:r>
      <w:r w:rsidR="0034158C">
        <w:rPr>
          <w:lang w:val="en"/>
        </w:rPr>
        <w:t>.</w:t>
      </w:r>
      <w:r w:rsidRPr="00F5435B">
        <w:rPr>
          <w:lang w:val="en"/>
        </w:rPr>
        <w:t xml:space="preserve"> This shows that the greater  the resources  that MSMEs have for the  adoption of  e-commerce, the more likely it will be for these MSMEs to adopt e-commerce in their business activities. Based on the loading value, it is known that top management support has the greatest value than other indicators in the organizational variable. The more top </w:t>
      </w:r>
      <w:r w:rsidRPr="00F5435B">
        <w:rPr>
          <w:lang w:val="en"/>
        </w:rPr>
        <w:t>management feels the need to market their products through e-commerce, the more likely MSMEs will be to adopt e-commerce.</w:t>
      </w:r>
    </w:p>
    <w:p w14:paraId="6A39E4A0" w14:textId="3F8F3BD8" w:rsidR="001B1922" w:rsidRPr="00F5435B" w:rsidRDefault="001B1922" w:rsidP="00B017D8">
      <w:pPr>
        <w:ind w:firstLine="284"/>
        <w:jc w:val="both"/>
      </w:pPr>
      <w:r w:rsidRPr="00F5435B">
        <w:rPr>
          <w:lang w:val="en"/>
        </w:rPr>
        <w:t xml:space="preserve">The results showed that the environment during the pandemic had a significant positive influence on the adoption of e-commerce.  These findings support previous findings that suggest that the environment has a significant effect on e-commerce adoption </w:t>
      </w:r>
      <w:r w:rsidRPr="00F5435B">
        <w:rPr>
          <w:lang w:val="en"/>
        </w:rPr>
        <w:fldChar w:fldCharType="begin">
          <w:fldData xml:space="preserve">PEVuZE5vdGU+PENpdGU+PEF1dGhvcj5FZmZlbmRpPC9BdXRob3I+PFllYXI+MjAyMDwvWWVhcj48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=
</w:fldData>
        </w:fldChar>
      </w:r>
      <w:r w:rsidR="00B017D8">
        <w:rPr>
          <w:lang w:val="en"/>
        </w:rPr>
        <w:instrText xml:space="preserve"> ADDIN EN.CITE </w:instrText>
      </w:r>
      <w:r w:rsidR="00B017D8">
        <w:rPr>
          <w:lang w:val="en"/>
        </w:rPr>
        <w:fldChar w:fldCharType="begin">
          <w:fldData xml:space="preserve">PEVuZE5vdGU+PENpdGU+PEF1dGhvcj5FZmZlbmRpPC9BdXRob3I+PFllYXI+MjAyMDwvWWVhcj48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=
</w:fldData>
        </w:fldChar>
      </w:r>
      <w:r w:rsidR="00B017D8">
        <w:rPr>
          <w:lang w:val="en"/>
        </w:rPr>
        <w:instrText xml:space="preserve"> ADDIN EN.CITE.DATA </w:instrText>
      </w:r>
      <w:r w:rsidR="00B017D8">
        <w:rPr>
          <w:lang w:val="en"/>
        </w:rPr>
      </w:r>
      <w:r w:rsidR="00B017D8">
        <w:rPr>
          <w:lang w:val="en"/>
        </w:rPr>
        <w:fldChar w:fldCharType="end"/>
      </w:r>
      <w:r w:rsidRPr="00F5435B">
        <w:rPr>
          <w:lang w:val="en"/>
        </w:rPr>
      </w:r>
      <w:r w:rsidRPr="00F5435B">
        <w:rPr>
          <w:lang w:val="en"/>
        </w:rPr>
        <w:fldChar w:fldCharType="separate"/>
      </w:r>
      <w:r w:rsidR="00B017D8">
        <w:rPr>
          <w:noProof/>
          <w:lang w:val="en"/>
        </w:rPr>
        <w:t>[15, 17, 23]</w:t>
      </w:r>
      <w:r w:rsidRPr="00F5435B">
        <w:rPr>
          <w:lang w:val="en"/>
        </w:rPr>
        <w:fldChar w:fldCharType="end"/>
      </w:r>
      <w:r w:rsidRPr="00F5435B">
        <w:rPr>
          <w:lang w:val="en"/>
        </w:rPr>
        <w:t>.  The more  internal and external pressures obtained by MSMEs to start adopting  e-commerce  during the pandemic, the more MSMEs are encouraged to adopt e-commerce. Consumer indicators during the pandemic  obtained the highest loading value compared to other indicators in the context variables during the pandemic. This shows that the more MSMEs are aware that their customers  have begun to switch to using e-commerce during the pandemic, making MSMEs also more aware of starting to adopt e-commerce.</w:t>
      </w:r>
    </w:p>
    <w:p w14:paraId="4A04B1B4" w14:textId="1CCCC4B0" w:rsidR="001B1922" w:rsidRPr="00F5435B" w:rsidRDefault="001B1922" w:rsidP="00B017D8">
      <w:pPr>
        <w:ind w:firstLine="284"/>
        <w:jc w:val="both"/>
      </w:pPr>
      <w:r w:rsidRPr="00F5435B">
        <w:rPr>
          <w:lang w:val="en"/>
        </w:rPr>
        <w:t xml:space="preserve">Trust is known to have a significant positive effect on e-commerce adoption.  These results are in line with previous findings that trust has a significant effect on e-commerce adoption </w:t>
      </w:r>
      <w:r w:rsidRPr="00F5435B">
        <w:rPr>
          <w:lang w:val="en"/>
        </w:rPr>
        <w:fldChar w:fldCharType="begin"/>
      </w:r>
      <w:r w:rsidR="00B017D8">
        <w:rPr>
          <w:lang w:val="en"/>
        </w:rPr>
        <w:instrText xml:space="preserve"> ADDIN EN.CITE &lt;EndNote&gt;&lt;Cite&gt;&lt;Author&gt;Aref&lt;/Author&gt;&lt;Year&gt;2021&lt;/Year&gt;&lt;RecNum&gt;26&lt;/RecNum&gt;&lt;DisplayText&gt;[28, 29]&lt;/DisplayText&gt;&lt;record&gt;&lt;rec-number&gt;26&lt;/rec-number&gt;&lt;foreign-keys&gt;&lt;key app="EN" db-id="p0d95xw9vrwdx5ee29q5pfrwxftzdx2afftf" timestamp="1663826208"&gt;26&lt;/key&gt;&lt;/foreign-keys&gt;&lt;ref-type name="Journal Article"&gt;17&lt;/ref-type&gt;&lt;contributors&gt;&lt;authors&gt;&lt;author&gt;Mohammed Aref&lt;/author&gt;&lt;author&gt;Naema B. AlShahri&lt;/author&gt;&lt;/authors&gt;&lt;/contributors&gt;&lt;titles&gt;&lt;title&gt;The effect of introjected perceived locus of control and trust on intention to use ecommerce applications&lt;/title&gt;&lt;secondary-title&gt;International Journal of Advanced Computer Systems and Software Engineering&lt;/secondary-title&gt;&lt;/titles&gt;&lt;periodical&gt;&lt;full-title&gt;International Journal of Advanced Computer Systems and Software Engineering&lt;/full-title&gt;&lt;/periodical&gt;&lt;pages&gt;16-21&lt;/pages&gt;&lt;volume&gt;1&lt;/volume&gt;&lt;number&gt;2&lt;/number&gt;&lt;dates&gt;&lt;year&gt;2021&lt;/year&gt;&lt;/dates&gt;&lt;urls&gt;&lt;/urls&gt;&lt;/record&gt;&lt;/Cite&gt;&lt;Cite&gt;&lt;Author&gt;Tam&lt;/Author&gt;&lt;Year&gt;2019&lt;/Year&gt;&lt;RecNum&gt;28&lt;/RecNum&gt;&lt;record&gt;&lt;rec-number&gt;28&lt;/rec-number&gt;&lt;foreign-keys&gt;&lt;key app="EN" db-id="p0d95xw9vrwdx5ee29q5pfrwxftzdx2afftf" timestamp="1663828623"&gt;28&lt;/key&gt;&lt;/foreign-keys&gt;&lt;ref-type name="Journal Article"&gt;17&lt;/ref-type&gt;&lt;contributors&gt;&lt;authors&gt;&lt;author&gt;Carlos Tam&lt;/author&gt;&lt;author&gt;Ana Loureiro&lt;/author&gt;&lt;author&gt;Tiago Oliveira&lt;/author&gt;&lt;/authors&gt;&lt;/contributors&gt;&lt;titles&gt;&lt;title&gt;The individual performance outcome behind e-commerce Integrating information systems success and overall trust&lt;/title&gt;&lt;secondary-title&gt;Internet Research&lt;/secondary-title&gt;&lt;/titles&gt;&lt;periodical&gt;&lt;full-title&gt;Internet Research&lt;/full-title&gt;&lt;/periodical&gt;&lt;pages&gt;439-462&lt;/pages&gt;&lt;volume&gt;30&lt;/volume&gt;&lt;number&gt;2&lt;/number&gt;&lt;dates&gt;&lt;year&gt;2019&lt;/year&gt;&lt;/dates&gt;&lt;urls&gt;&lt;/urls&gt;&lt;electronic-resource-num&gt;10.1108/INTR-06-2018-0262&lt;/electronic-resource-num&gt;&lt;/record&gt;&lt;/Cite&gt;&lt;/EndNote&gt;</w:instrText>
      </w:r>
      <w:r w:rsidRPr="00F5435B">
        <w:rPr>
          <w:lang w:val="en"/>
        </w:rPr>
        <w:fldChar w:fldCharType="separate"/>
      </w:r>
      <w:r w:rsidR="00B017D8">
        <w:rPr>
          <w:noProof/>
          <w:lang w:val="en"/>
        </w:rPr>
        <w:t>[28, 29]</w:t>
      </w:r>
      <w:r w:rsidRPr="00F5435B">
        <w:rPr>
          <w:lang w:val="en"/>
        </w:rPr>
        <w:fldChar w:fldCharType="end"/>
      </w:r>
      <w:r w:rsidR="0034158C">
        <w:rPr>
          <w:lang w:val="en"/>
        </w:rPr>
        <w:t>.</w:t>
      </w:r>
      <w:r w:rsidRPr="00F5435B">
        <w:rPr>
          <w:lang w:val="en"/>
        </w:rPr>
        <w:t xml:space="preserve">  The more reliable and quality e-commerce services for  product marketing, the more likely it is for MSMEs to adopt e-commerce.  Service reliability is the indicator with the most loading value compared to other indicators in the trust variable. MSMEs  will increasingly consider adopting e-commerce when MSMEs believe that e-commerce can simplify the process of marketing their products. </w:t>
      </w:r>
    </w:p>
    <w:p w14:paraId="31222F97" w14:textId="45196BB1" w:rsidR="001B1922" w:rsidRPr="00F5435B" w:rsidRDefault="001B1922" w:rsidP="00B017D8">
      <w:pPr>
        <w:ind w:firstLine="284"/>
        <w:jc w:val="both"/>
      </w:pPr>
      <w:r w:rsidRPr="00F5435B">
        <w:rPr>
          <w:lang w:val="en"/>
        </w:rPr>
        <w:t xml:space="preserve">The results of this study show that trust has not been able to moderate organizations towards the adoption of e-commerce.  The results of this study contradict some studies that state that organizational trust in the technology to be adopted is very important for adopting new  technologies </w:t>
      </w:r>
      <w:r w:rsidRPr="00F5435B">
        <w:rPr>
          <w:lang w:val="en"/>
        </w:rPr>
        <w:fldChar w:fldCharType="begin"/>
      </w:r>
      <w:r w:rsidR="00B017D8">
        <w:rPr>
          <w:lang w:val="en"/>
        </w:rPr>
        <w:instrText xml:space="preserve"> ADDIN EN.CITE &lt;EndNote&gt;&lt;Cite&gt;&lt;Author&gt;Chae&lt;/Author&gt;&lt;Year&gt;2005&lt;/Year&gt;&lt;RecNum&gt;32&lt;/RecNum&gt;&lt;DisplayText&gt;[30, 31]&lt;/DisplayText&gt;&lt;record&gt;&lt;rec-number&gt;32&lt;/rec-number&gt;&lt;foreign-keys&gt;&lt;key app="EN" db-id="p0d95xw9vrwdx5ee29q5pfrwxftzdx2afftf" timestamp="1663832125"&gt;32&lt;/key&gt;&lt;/foreign-keys&gt;&lt;ref-type name="Journal Article"&gt;17&lt;/ref-type&gt;&lt;contributors&gt;&lt;authors&gt;&lt;author&gt;Bongsug Chae&lt;/author&gt;&lt;author&gt;HsiuJu Rebecca Yen&lt;/author&gt;&lt;author&gt;Chwen Sheu&lt;/author&gt;&lt;/authors&gt;&lt;/contributors&gt;&lt;titles&gt;&lt;title&gt;Information technology and supply chain collaboration: moderating effects of existing relationships between partners&lt;/title&gt;&lt;secondary-title&gt;IEEE Transactions on Engineering Management&lt;/secondary-title&gt;&lt;/titles&gt;&lt;periodical&gt;&lt;full-title&gt;IEEE Transactions on Engineering Management&lt;/full-title&gt;&lt;/periodical&gt;&lt;pages&gt;440-448&lt;/pages&gt;&lt;volume&gt;52&lt;/volume&gt;&lt;number&gt;4&lt;/number&gt;&lt;dates&gt;&lt;year&gt;2005&lt;/year&gt;&lt;/dates&gt;&lt;urls&gt;&lt;/urls&gt;&lt;electronic-resource-num&gt;10.1109/TEM.2005.856570&lt;/electronic-resource-num&gt;&lt;/record&gt;&lt;/Cite&gt;&lt;Cite&gt;&lt;Author&gt;Francisco&lt;/Author&gt;&lt;Year&gt;2018&lt;/Year&gt;&lt;RecNum&gt;31&lt;/RecNum&gt;&lt;record&gt;&lt;rec-number&gt;31&lt;/rec-number&gt;&lt;foreign-keys&gt;&lt;key app="EN" db-id="p0d95xw9vrwdx5ee29q5pfrwxftzdx2afftf" timestamp="1663832038"&gt;31&lt;/key&gt;&lt;/foreign-keys&gt;&lt;ref-type name="Journal Article"&gt;17&lt;/ref-type&gt;&lt;contributors&gt;&lt;authors&gt;&lt;author&gt;Kristoffer Francisco&lt;/author&gt;&lt;author&gt;David Swanson&lt;/author&gt;&lt;/authors&gt;&lt;/contributors&gt;&lt;titles&gt;&lt;title&gt;The supply chain has no clothes: technology adoption of blockchain for supply chain transparency&lt;/title&gt;&lt;secondary-title&gt;Logistics &lt;/secondary-title&gt;&lt;/titles&gt;&lt;periodical&gt;&lt;full-title&gt;Logistics&lt;/full-title&gt;&lt;/periodical&gt;&lt;pages&gt;1-13&lt;/pages&gt;&lt;volume&gt;2&lt;/volume&gt;&lt;number&gt;2&lt;/number&gt;&lt;dates&gt;&lt;year&gt;2018&lt;/year&gt;&lt;/dates&gt;&lt;urls&gt;&lt;/urls&gt;&lt;electronic-resource-num&gt;10.3390/logistics2010002&lt;/electronic-resource-num&gt;&lt;/record&gt;&lt;/Cite&gt;&lt;/EndNote&gt;</w:instrText>
      </w:r>
      <w:r w:rsidRPr="00F5435B">
        <w:rPr>
          <w:lang w:val="en"/>
        </w:rPr>
        <w:fldChar w:fldCharType="separate"/>
      </w:r>
      <w:r w:rsidR="00B017D8">
        <w:rPr>
          <w:noProof/>
          <w:lang w:val="en"/>
        </w:rPr>
        <w:t>[30, 31]</w:t>
      </w:r>
      <w:r w:rsidRPr="00F5435B">
        <w:rPr>
          <w:lang w:val="en"/>
        </w:rPr>
        <w:fldChar w:fldCharType="end"/>
      </w:r>
      <w:r w:rsidRPr="00F5435B">
        <w:rPr>
          <w:lang w:val="en"/>
        </w:rPr>
        <w:t>.  The role of trust in moderating the organization towards e-commerce adoption is limited to predictor moderation. Trust as a predictor moderation means that trust only acts as an explanatory role in the model of relationships formed and does not moderate the organization towards e-commerce adoption.  Based on the results of the interview, it was found that although MSMEs have the readiness and desire to adopt e-commerce accompanied by trust in the e-commerce platform to be adopted, it still turns out that it will not be easy to adopt e-commerce without the ability to operate e-commerce.</w:t>
      </w:r>
    </w:p>
    <w:p w14:paraId="20588E98" w14:textId="5A08C5DE" w:rsidR="00A72FAA" w:rsidRPr="00B017D8" w:rsidRDefault="001B1922" w:rsidP="00B017D8">
      <w:pPr>
        <w:ind w:firstLine="284"/>
        <w:jc w:val="both"/>
        <w:rPr>
          <w:rStyle w:val="BodyText2"/>
          <w:rFonts w:ascii="Times New Roman" w:hAnsi="Times New Roman" w:cs="Times New Roman"/>
          <w:color w:val="auto"/>
          <w:sz w:val="20"/>
          <w:szCs w:val="20"/>
        </w:rPr>
      </w:pPr>
      <w:r w:rsidRPr="00F5435B">
        <w:rPr>
          <w:lang w:val="en"/>
        </w:rPr>
        <w:t>This research provides several implications, both theoretically and practically. Theoretically, this study shows that the TOE framework is still strong enough to be used in explaining the adoption of e-commerce by MSMEs. This research also expands the TOE framework, where trust can also influence MSMEs to adopt e-commerce. In practical terms, this research can be used as a reference for MSMEs or e-commerce service providers in preparing strategies  for implementinge-commerce among MSMEs.    This research also shows that the demographics of MSMEs are dominated by MSMEs with micro-business units that market locally made products (not homemade products) with the top management being high school graduates.</w:t>
      </w:r>
      <w:r>
        <w:t xml:space="preserve"> </w:t>
      </w:r>
    </w:p>
    <w:p w14:paraId="03FFD9A7" w14:textId="77777777" w:rsidR="00C86414" w:rsidRDefault="00000000">
      <w:pPr>
        <w:pStyle w:val="Judul1"/>
      </w:pPr>
      <w:r>
        <w:lastRenderedPageBreak/>
        <w:t>Conclusion</w:t>
      </w:r>
    </w:p>
    <w:p w14:paraId="3824695F" w14:textId="77777777" w:rsidR="00B017D8" w:rsidRPr="00F5435B" w:rsidRDefault="00B017D8" w:rsidP="00B017D8">
      <w:pPr>
        <w:ind w:firstLine="284"/>
        <w:jc w:val="both"/>
      </w:pPr>
      <w:r w:rsidRPr="00F5435B">
        <w:rPr>
          <w:lang w:val="en"/>
        </w:rPr>
        <w:t xml:space="preserve">The Covid-19 pandemic has encouraged people to change their behavior due to the new policy to keep their distance from each other. The policy changes the normal to the new normal, including shopping to make ends meet. People who used to make transactions directly, are now starting to switch to online shopping through e-commerce. MSMEs as the largest business unit in Indonesia need to be encouraged to immediately adopt e-commerce to survive in this new marketing era. This research leverages the TOE (technology, organization, and environment) framework and trust to explain the factors that influence the adoption of e-commerce by MSMEs. </w:t>
      </w:r>
    </w:p>
    <w:p w14:paraId="67EB276B" w14:textId="77777777" w:rsidR="00B017D8" w:rsidRPr="00F5435B" w:rsidRDefault="00B017D8" w:rsidP="00B017D8">
      <w:pPr>
        <w:ind w:firstLine="284"/>
        <w:jc w:val="both"/>
      </w:pPr>
      <w:r w:rsidRPr="00F5435B">
        <w:rPr>
          <w:lang w:val="en"/>
        </w:rPr>
        <w:t>This research found that technology has not been able to influence MSMEs for e-commerce adoption. MSMEs adopt e-commerce not only because they see e-commerce as a platform that is useful, profitable, and suitable for their needs only, but MSMEs also need facilities (advice and infrastructure) and technical capabilities to be able to use operating e-commerce applications. Organizations, the environment during the pandemic and trust can actually encourage MSMEs to adopt e-commerce. This research also found that organizations that are accompanied by trust have not been able to make MSMEs interested in adopting e-commerce. The role of trust is simply as an explanatory of the relationship model that is formed and has not been able to moderate the organization towards the adoption of e-commerce. Thepreparation and desire  that MSMEs have  to adopt e-commerce accompanied by trust in the e-commerce platform that will be adopted, it turns out that it will still not be easy to adopt e-commerce without the ability to operate e-commerce.</w:t>
      </w:r>
    </w:p>
    <w:p w14:paraId="094D8734" w14:textId="307F1375" w:rsidR="00C86414" w:rsidRDefault="00B017D8" w:rsidP="00B017D8">
      <w:pPr>
        <w:pStyle w:val="Text"/>
        <w:ind w:firstLine="284"/>
      </w:pPr>
      <w:r w:rsidRPr="00F5435B">
        <w:rPr>
          <w:lang w:val="en"/>
        </w:rPr>
        <w:t>This research enriches the study of e-commerce adoption in developing countries and confirms that the TOE framework is good enough to be used in explaining the adoption of e-commerce by MSMEs. Further research is expected to identify factors that can influence the role of technology in the adoption of e-commerce by MSMEs. It is hoped that the next research can also consider facilities and technical capabilities in influencing MSMEs for e-commerce adoption.</w:t>
      </w:r>
    </w:p>
    <w:p w14:paraId="7E489DD1" w14:textId="77777777" w:rsidR="00C86414" w:rsidRDefault="00000000">
      <w:pPr>
        <w:pStyle w:val="Style1"/>
        <w:jc w:val="both"/>
      </w:pPr>
      <w:r>
        <w:t>Acknowledgment</w:t>
      </w:r>
    </w:p>
    <w:p w14:paraId="42DB6984" w14:textId="0E622996" w:rsidR="00C86414" w:rsidRDefault="009053FF">
      <w:pPr>
        <w:pStyle w:val="Text"/>
        <w:ind w:firstLine="284"/>
      </w:pPr>
      <w:r w:rsidRPr="009053FF">
        <w:rPr>
          <w:bCs/>
        </w:rPr>
        <w:t>Alhamdulillahirabbil 'alamin, all praise be to Allah, the Lord of the worlds, who has bestowed an abundance of mercy on us all. We would like to thank all parties involved in this research, both MSME</w:t>
      </w:r>
      <w:r>
        <w:rPr>
          <w:bCs/>
        </w:rPr>
        <w:t>s</w:t>
      </w:r>
      <w:r w:rsidRPr="009053FF">
        <w:rPr>
          <w:bCs/>
        </w:rPr>
        <w:t xml:space="preserve"> actors who provided research data, the author's institution that provided unending support, and UIN Syarif Hidayatullah Jakarta which provided the opportunity for the authors to publish the research.</w:t>
      </w:r>
      <w:r>
        <w:rPr>
          <w:bCs/>
        </w:rPr>
        <w:t xml:space="preserve"> </w:t>
      </w:r>
      <w:r w:rsidRPr="009053FF">
        <w:rPr>
          <w:bCs/>
        </w:rPr>
        <w:t>Hopefully this article brings goodness to its readers</w:t>
      </w:r>
    </w:p>
    <w:p w14:paraId="2B843030" w14:textId="5A4DC7D8" w:rsidR="00B017D8" w:rsidRDefault="00000000" w:rsidP="00B017D8">
      <w:pPr>
        <w:pStyle w:val="ReferenceHead"/>
      </w:pPr>
      <w:r>
        <w:t>References</w:t>
      </w:r>
    </w:p>
    <w:p w14:paraId="4DDDFD96" w14:textId="0CD77F00" w:rsidR="00B017D8" w:rsidRPr="00B017D8" w:rsidRDefault="00B017D8" w:rsidP="00B017D8">
      <w:pPr>
        <w:pStyle w:val="EndNoteBibliography"/>
        <w:ind w:left="284" w:hanging="284"/>
      </w:pPr>
      <w:r>
        <w:rPr>
          <w:sz w:val="20"/>
        </w:rPr>
        <w:fldChar w:fldCharType="begin"/>
      </w:r>
      <w:r>
        <w:rPr>
          <w:sz w:val="20"/>
        </w:rPr>
        <w:instrText xml:space="preserve"> ADDIN EN.REFLIST </w:instrText>
      </w:r>
      <w:r>
        <w:rPr>
          <w:sz w:val="20"/>
        </w:rPr>
        <w:fldChar w:fldCharType="separate"/>
      </w:r>
      <w:r w:rsidRPr="00B017D8">
        <w:t>[1]</w:t>
      </w:r>
      <w:r w:rsidRPr="00B017D8">
        <w:tab/>
        <w:t xml:space="preserve">D. H. Jayani. (2021, September). </w:t>
      </w:r>
      <w:r w:rsidR="00BB00A1">
        <w:rPr>
          <w:i/>
        </w:rPr>
        <w:t>UMKM</w:t>
      </w:r>
      <w:r w:rsidRPr="00B017D8">
        <w:rPr>
          <w:i/>
        </w:rPr>
        <w:t xml:space="preserve"> Indonesia bertambah 1,98% pada 2019</w:t>
      </w:r>
      <w:r w:rsidRPr="00B017D8">
        <w:t xml:space="preserve">. Available: </w:t>
      </w:r>
      <w:hyperlink r:id="rId11" w:history="1">
        <w:r w:rsidRPr="00B017D8">
          <w:rPr>
            <w:rStyle w:val="Hyperlink"/>
          </w:rPr>
          <w:t>https://databoks.katadata.co.id/datapublish/2021/08/12/umkm-indonesia-bertambah-198-pada-2019</w:t>
        </w:r>
      </w:hyperlink>
    </w:p>
    <w:p w14:paraId="2A7EF596" w14:textId="77777777" w:rsidR="00B017D8" w:rsidRPr="00B017D8" w:rsidRDefault="00B017D8" w:rsidP="00B017D8">
      <w:pPr>
        <w:pStyle w:val="EndNoteBibliography"/>
        <w:ind w:left="284" w:hanging="284"/>
      </w:pPr>
      <w:r w:rsidRPr="00B017D8">
        <w:t>[2]</w:t>
      </w:r>
      <w:r w:rsidRPr="00B017D8">
        <w:tab/>
        <w:t xml:space="preserve">F. Redjeki and A. Affandi, "Utilization of digital marketing for MSME players as value creation for customers during the Covid-19 pandemic," </w:t>
      </w:r>
      <w:r w:rsidRPr="00B017D8">
        <w:rPr>
          <w:i/>
        </w:rPr>
        <w:t xml:space="preserve">International Journal of Science and Society, </w:t>
      </w:r>
      <w:r w:rsidRPr="00B017D8">
        <w:t>vol. 3, no. 1, pp. 40-55, 2021.</w:t>
      </w:r>
    </w:p>
    <w:p w14:paraId="5CAD2497" w14:textId="77777777" w:rsidR="00B017D8" w:rsidRPr="00B017D8" w:rsidRDefault="00B017D8" w:rsidP="00B017D8">
      <w:pPr>
        <w:pStyle w:val="EndNoteBibliography"/>
        <w:ind w:left="284" w:hanging="284"/>
      </w:pPr>
      <w:r w:rsidRPr="00B017D8">
        <w:t>[3]</w:t>
      </w:r>
      <w:r w:rsidRPr="00B017D8">
        <w:tab/>
        <w:t>M. Buheji</w:t>
      </w:r>
      <w:r w:rsidRPr="00B017D8">
        <w:rPr>
          <w:i/>
        </w:rPr>
        <w:t xml:space="preserve"> et al.</w:t>
      </w:r>
      <w:r w:rsidRPr="00B017D8">
        <w:t xml:space="preserve">, "The extent of covid-19 pandemic socio-economic impact on global poverty. A global integrative multidisciplinary review," </w:t>
      </w:r>
      <w:r w:rsidRPr="00B017D8">
        <w:rPr>
          <w:i/>
        </w:rPr>
        <w:t xml:space="preserve">American Journal of Economics, </w:t>
      </w:r>
      <w:r w:rsidRPr="00B017D8">
        <w:t>vol. 10, no. 4, pp. 213-224, 2020.</w:t>
      </w:r>
    </w:p>
    <w:p w14:paraId="1096180A" w14:textId="77777777" w:rsidR="00B017D8" w:rsidRPr="00B017D8" w:rsidRDefault="00B017D8" w:rsidP="00B017D8">
      <w:pPr>
        <w:pStyle w:val="EndNoteBibliography"/>
        <w:ind w:left="284" w:hanging="284"/>
      </w:pPr>
      <w:r w:rsidRPr="00B017D8">
        <w:t>[4]</w:t>
      </w:r>
      <w:r w:rsidRPr="00B017D8">
        <w:tab/>
        <w:t xml:space="preserve">B. Lal and C. R. Chavan, "A road map: e-commerce to world wide web growth of business world," </w:t>
      </w:r>
      <w:r w:rsidRPr="00B017D8">
        <w:rPr>
          <w:i/>
        </w:rPr>
        <w:t xml:space="preserve">Global Journal of Management and Business Research, </w:t>
      </w:r>
      <w:r w:rsidRPr="00B017D8">
        <w:t>vol. 19, no. 11, pp. 32-36, 2019.</w:t>
      </w:r>
    </w:p>
    <w:p w14:paraId="47738D52" w14:textId="77777777" w:rsidR="00B017D8" w:rsidRPr="00B017D8" w:rsidRDefault="00B017D8" w:rsidP="00B017D8">
      <w:pPr>
        <w:pStyle w:val="EndNoteBibliography"/>
        <w:ind w:left="284" w:hanging="284"/>
      </w:pPr>
      <w:r w:rsidRPr="00B017D8">
        <w:t>[5]</w:t>
      </w:r>
      <w:r w:rsidRPr="00B017D8">
        <w:tab/>
        <w:t xml:space="preserve">J. L. Martínez, J. N. Marco, and B. R. Moya, "Analysis of the adoption of customer facing InStore technologies in retail SMEs," </w:t>
      </w:r>
      <w:r w:rsidRPr="00B017D8">
        <w:rPr>
          <w:i/>
        </w:rPr>
        <w:t xml:space="preserve">Journal of Retailing and Consumer Services, </w:t>
      </w:r>
      <w:r w:rsidRPr="00B017D8">
        <w:t>vol. 57, no. 1, p. 102225, 2020.</w:t>
      </w:r>
    </w:p>
    <w:p w14:paraId="4AAC5FAB" w14:textId="2D191D93" w:rsidR="00B017D8" w:rsidRPr="00B017D8" w:rsidRDefault="00B017D8" w:rsidP="00B017D8">
      <w:pPr>
        <w:pStyle w:val="EndNoteBibliography"/>
        <w:ind w:left="284" w:hanging="284"/>
      </w:pPr>
      <w:r w:rsidRPr="00B017D8">
        <w:t>[6]</w:t>
      </w:r>
      <w:r w:rsidRPr="00B017D8">
        <w:tab/>
        <w:t xml:space="preserve">A. Cakti and F. Yunianto. (2020, September). </w:t>
      </w:r>
      <w:r w:rsidRPr="00B017D8">
        <w:rPr>
          <w:i/>
        </w:rPr>
        <w:t xml:space="preserve">Ini sejumlah kendala pemasaran produk yang dihadapi </w:t>
      </w:r>
      <w:r w:rsidR="00BB00A1">
        <w:rPr>
          <w:i/>
        </w:rPr>
        <w:t>UMKM</w:t>
      </w:r>
      <w:r w:rsidRPr="00B017D8">
        <w:t xml:space="preserve">. Available: </w:t>
      </w:r>
      <w:hyperlink r:id="rId12" w:history="1">
        <w:r w:rsidRPr="00B017D8">
          <w:rPr>
            <w:rStyle w:val="Hyperlink"/>
          </w:rPr>
          <w:t>https://www.antaranews.com/berita/1522732/ini-sejumlah-kendala-pemasaran-produk-yang-dihadapi-umkm</w:t>
        </w:r>
      </w:hyperlink>
    </w:p>
    <w:p w14:paraId="288F63EF" w14:textId="36B76F3B" w:rsidR="00B017D8" w:rsidRPr="00B017D8" w:rsidRDefault="00B017D8" w:rsidP="00B017D8">
      <w:pPr>
        <w:pStyle w:val="EndNoteBibliography"/>
        <w:ind w:left="284" w:hanging="284"/>
      </w:pPr>
      <w:r w:rsidRPr="00B017D8">
        <w:t>[7]</w:t>
      </w:r>
      <w:r w:rsidRPr="00B017D8">
        <w:tab/>
        <w:t xml:space="preserve">H. Kemenkopukm. (2022, September). </w:t>
      </w:r>
      <w:r w:rsidRPr="00B017D8">
        <w:rPr>
          <w:i/>
        </w:rPr>
        <w:t xml:space="preserve">MenKopUKM kolaborasi dengan Jagoan Internet Marketer bantu </w:t>
      </w:r>
      <w:r w:rsidR="00BB00A1">
        <w:rPr>
          <w:i/>
        </w:rPr>
        <w:t>UMKM</w:t>
      </w:r>
      <w:r w:rsidRPr="00B017D8">
        <w:rPr>
          <w:i/>
        </w:rPr>
        <w:t xml:space="preserve"> go digital</w:t>
      </w:r>
      <w:r w:rsidRPr="00B017D8">
        <w:t xml:space="preserve">. Available: </w:t>
      </w:r>
      <w:hyperlink r:id="rId13" w:history="1">
        <w:r w:rsidRPr="00B017D8">
          <w:rPr>
            <w:rStyle w:val="Hyperlink"/>
          </w:rPr>
          <w:t>https://kemenkopukm.go.id/read/menkopukm-kolaborasi-dengan-jagoan-internet-marketer-bantu-umkm-go-digital</w:t>
        </w:r>
      </w:hyperlink>
    </w:p>
    <w:p w14:paraId="2B9A8DB7" w14:textId="77777777" w:rsidR="00B017D8" w:rsidRPr="00B017D8" w:rsidRDefault="00B017D8" w:rsidP="00B017D8">
      <w:pPr>
        <w:pStyle w:val="EndNoteBibliography"/>
        <w:ind w:left="284" w:hanging="284"/>
      </w:pPr>
      <w:r w:rsidRPr="00B017D8">
        <w:t>[8]</w:t>
      </w:r>
      <w:r w:rsidRPr="00B017D8">
        <w:tab/>
        <w:t xml:space="preserve">C. E. Ocloo, H. Xuhua, S. Akaba, J. Shi, and D. K. Worwui-Brown, "The Determinant Factors of Business to Business (B2B) E-Commerce Adoption in Small- and Medium-Sized Manufacturing Enterprises," </w:t>
      </w:r>
      <w:r w:rsidRPr="00B017D8">
        <w:rPr>
          <w:i/>
        </w:rPr>
        <w:t xml:space="preserve">Journal of Global Information Technology Management, </w:t>
      </w:r>
      <w:r w:rsidRPr="00B017D8">
        <w:t>vol. 23, no. 3, pp. 1-26, 2020.</w:t>
      </w:r>
    </w:p>
    <w:p w14:paraId="1F7E1B15" w14:textId="77777777" w:rsidR="00B017D8" w:rsidRPr="00B017D8" w:rsidRDefault="00B017D8" w:rsidP="00B017D8">
      <w:pPr>
        <w:pStyle w:val="EndNoteBibliography"/>
        <w:ind w:left="284" w:hanging="284"/>
      </w:pPr>
      <w:r w:rsidRPr="00B017D8">
        <w:t>[9]</w:t>
      </w:r>
      <w:r w:rsidRPr="00B017D8">
        <w:tab/>
        <w:t xml:space="preserve">T. Yang, J. Xun, and W. K. Chong, "Complementary resources and SME firm performance: the role of external readiness and E-commerce functionality," </w:t>
      </w:r>
      <w:r w:rsidRPr="00B017D8">
        <w:rPr>
          <w:i/>
        </w:rPr>
        <w:t xml:space="preserve">Industrial Management &amp; Data Systems, </w:t>
      </w:r>
      <w:r w:rsidRPr="00B017D8">
        <w:t>vol. 122, no. 4, pp. 1128-1151, 2022.</w:t>
      </w:r>
    </w:p>
    <w:p w14:paraId="25ADFFF7" w14:textId="77777777" w:rsidR="00B017D8" w:rsidRPr="00B017D8" w:rsidRDefault="00B017D8" w:rsidP="00B017D8">
      <w:pPr>
        <w:pStyle w:val="EndNoteBibliography"/>
        <w:ind w:left="284" w:hanging="284"/>
      </w:pPr>
      <w:r w:rsidRPr="00B017D8">
        <w:t>[10]</w:t>
      </w:r>
      <w:r w:rsidRPr="00B017D8">
        <w:tab/>
        <w:t xml:space="preserve">S. Chandra and K. N. Kumar, "Exploring factors influencing organizational adoption of augmented reality in e-commerce: empirical analysis using technology–organization–environment model," </w:t>
      </w:r>
      <w:r w:rsidRPr="00B017D8">
        <w:rPr>
          <w:i/>
        </w:rPr>
        <w:t xml:space="preserve">Journal of Electronic Commerce Research, </w:t>
      </w:r>
      <w:r w:rsidRPr="00B017D8">
        <w:t>vol. 19, no. 3, pp. 237-265, 2018.</w:t>
      </w:r>
    </w:p>
    <w:p w14:paraId="6044AED2" w14:textId="77777777" w:rsidR="00B017D8" w:rsidRPr="00B017D8" w:rsidRDefault="00B017D8" w:rsidP="00B017D8">
      <w:pPr>
        <w:pStyle w:val="EndNoteBibliography"/>
        <w:ind w:left="284" w:hanging="284"/>
      </w:pPr>
      <w:r w:rsidRPr="00B017D8">
        <w:t>[11]</w:t>
      </w:r>
      <w:r w:rsidRPr="00B017D8">
        <w:tab/>
        <w:t xml:space="preserve">B. Purwandari, B. Otmen, and L. Kumaralalita, "Adoption factors of e-marketplace and instagram for micro, small, and medium enterprises (MSMEs) in Indonesia," in </w:t>
      </w:r>
      <w:r w:rsidRPr="00B017D8">
        <w:rPr>
          <w:i/>
        </w:rPr>
        <w:t>Proceedings of 2019 2nd International Conference on Data Science and Information Technology</w:t>
      </w:r>
      <w:r w:rsidRPr="00B017D8">
        <w:t>, Seoul, Republic of Korea, 2019: DSIT'19.</w:t>
      </w:r>
    </w:p>
    <w:p w14:paraId="03A0C964" w14:textId="77777777" w:rsidR="00B017D8" w:rsidRPr="00B017D8" w:rsidRDefault="00B017D8" w:rsidP="00B017D8">
      <w:pPr>
        <w:pStyle w:val="EndNoteBibliography"/>
        <w:ind w:left="284" w:hanging="284"/>
      </w:pPr>
      <w:r w:rsidRPr="00B017D8">
        <w:t>[12]</w:t>
      </w:r>
      <w:r w:rsidRPr="00B017D8">
        <w:tab/>
        <w:t xml:space="preserve">O. Ali, A. Shrestha, V. Osmanaj, and S. Muhammed, "Cloud computing technology adoption: an evaluation of key factors in local governments," </w:t>
      </w:r>
      <w:r w:rsidRPr="00B017D8">
        <w:rPr>
          <w:i/>
        </w:rPr>
        <w:t xml:space="preserve">Information Technology &amp; People, </w:t>
      </w:r>
      <w:r w:rsidRPr="00B017D8">
        <w:t>vol. 34, no. 2, pp. 666-703, 2020.</w:t>
      </w:r>
    </w:p>
    <w:p w14:paraId="7E43DF8B" w14:textId="77777777" w:rsidR="00B017D8" w:rsidRPr="00B017D8" w:rsidRDefault="00B017D8" w:rsidP="00B017D8">
      <w:pPr>
        <w:pStyle w:val="EndNoteBibliography"/>
        <w:ind w:left="284" w:hanging="284"/>
      </w:pPr>
      <w:r w:rsidRPr="00B017D8">
        <w:t>[13]</w:t>
      </w:r>
      <w:r w:rsidRPr="00B017D8">
        <w:tab/>
        <w:t xml:space="preserve">A. M. N. A. Kandil, M. A. Ragheb, A. A. Ragab, and M. Farouk, "Examining the effect of TOE model on cloud computing adoption in Egypt," </w:t>
      </w:r>
      <w:r w:rsidRPr="00B017D8">
        <w:rPr>
          <w:i/>
        </w:rPr>
        <w:t xml:space="preserve">The Business and Management Review, </w:t>
      </w:r>
      <w:r w:rsidRPr="00B017D8">
        <w:t>vol. 9, no. 4, pp. 113-123, 2018.</w:t>
      </w:r>
    </w:p>
    <w:p w14:paraId="2E6CA4D9" w14:textId="77777777" w:rsidR="00B017D8" w:rsidRPr="00B017D8" w:rsidRDefault="00B017D8" w:rsidP="00B017D8">
      <w:pPr>
        <w:pStyle w:val="EndNoteBibliography"/>
        <w:ind w:left="284" w:hanging="284"/>
      </w:pPr>
      <w:r w:rsidRPr="00B017D8">
        <w:t>[14]</w:t>
      </w:r>
      <w:r w:rsidRPr="00B017D8">
        <w:tab/>
        <w:t xml:space="preserve">L. G. Tornatzky and M. Fleischer, </w:t>
      </w:r>
      <w:r w:rsidRPr="00B017D8">
        <w:rPr>
          <w:i/>
        </w:rPr>
        <w:t>The processes of technological innovation</w:t>
      </w:r>
      <w:r w:rsidRPr="00B017D8">
        <w:t>. Lexington, MA: Lexington Books, 1990.</w:t>
      </w:r>
    </w:p>
    <w:p w14:paraId="37646B48" w14:textId="77777777" w:rsidR="00B017D8" w:rsidRPr="00B017D8" w:rsidRDefault="00B017D8" w:rsidP="00B017D8">
      <w:pPr>
        <w:pStyle w:val="EndNoteBibliography"/>
        <w:ind w:left="284" w:hanging="284"/>
      </w:pPr>
      <w:r w:rsidRPr="00B017D8">
        <w:t>[15]</w:t>
      </w:r>
      <w:r w:rsidRPr="00B017D8">
        <w:tab/>
        <w:t xml:space="preserve">M. I. Effendi, D. Sugandini, and Y. Istanto, "Social media adoption in SMEs impacted by COVID-19: the TOE model," </w:t>
      </w:r>
      <w:r w:rsidRPr="00B017D8">
        <w:rPr>
          <w:i/>
        </w:rPr>
        <w:t xml:space="preserve">Journal of Asian Finance, Economics and Business, </w:t>
      </w:r>
      <w:r w:rsidRPr="00B017D8">
        <w:t>vol. 7, no. 11, pp. 915–925, 2020.</w:t>
      </w:r>
    </w:p>
    <w:p w14:paraId="5C2E19C7" w14:textId="77777777" w:rsidR="00B017D8" w:rsidRPr="00B017D8" w:rsidRDefault="00B017D8" w:rsidP="00B017D8">
      <w:pPr>
        <w:pStyle w:val="EndNoteBibliography"/>
        <w:ind w:left="284" w:hanging="284"/>
      </w:pPr>
      <w:r w:rsidRPr="00B017D8">
        <w:t>[16]</w:t>
      </w:r>
      <w:r w:rsidRPr="00B017D8">
        <w:tab/>
        <w:t xml:space="preserve">P. O. H. Putra and H. B. Santoso, "Contextual factors and performance impact of e-business use in Indonesian small and medium enterprises (SMEs)," </w:t>
      </w:r>
      <w:r w:rsidRPr="00B017D8">
        <w:rPr>
          <w:i/>
        </w:rPr>
        <w:t xml:space="preserve">Heliyon, </w:t>
      </w:r>
      <w:r w:rsidRPr="00B017D8">
        <w:t>vol. 6, no. 1, pp. 1-10, 2020.</w:t>
      </w:r>
    </w:p>
    <w:p w14:paraId="0860C5DD" w14:textId="77777777" w:rsidR="00B017D8" w:rsidRPr="00B017D8" w:rsidRDefault="00B017D8" w:rsidP="00B017D8">
      <w:pPr>
        <w:pStyle w:val="EndNoteBibliography"/>
        <w:ind w:left="284" w:hanging="284"/>
      </w:pPr>
      <w:r w:rsidRPr="00B017D8">
        <w:t>[17]</w:t>
      </w:r>
      <w:r w:rsidRPr="00B017D8">
        <w:tab/>
        <w:t xml:space="preserve">S. A. Qalati, W. Li, N. Ahmed, M. A. Mirani, and A. Khan, "Examining the factors affecting SME performance: the mediating role of social media adoption," </w:t>
      </w:r>
      <w:r w:rsidRPr="00B017D8">
        <w:rPr>
          <w:i/>
        </w:rPr>
        <w:t xml:space="preserve">Sustainability, </w:t>
      </w:r>
      <w:r w:rsidRPr="00B017D8">
        <w:t>vol. 13, no. 75, pp. 1-24, 2021.</w:t>
      </w:r>
    </w:p>
    <w:p w14:paraId="5779CA56" w14:textId="77777777" w:rsidR="00B017D8" w:rsidRPr="00B017D8" w:rsidRDefault="00B017D8" w:rsidP="00B017D8">
      <w:pPr>
        <w:pStyle w:val="EndNoteBibliography"/>
        <w:ind w:left="284" w:hanging="284"/>
      </w:pPr>
      <w:r w:rsidRPr="00B017D8">
        <w:t>[18]</w:t>
      </w:r>
      <w:r w:rsidRPr="00B017D8">
        <w:tab/>
        <w:t xml:space="preserve">Y. Religia, Surachman, F. Rohman, and N. K. Indrawati, "E-commerce adoption in SMEs: a literature review," presented at the Incess 2020, Bekasi, Indonesia, 2020. </w:t>
      </w:r>
    </w:p>
    <w:p w14:paraId="157B2BD2" w14:textId="77777777" w:rsidR="00B017D8" w:rsidRPr="00B017D8" w:rsidRDefault="00B017D8" w:rsidP="00B017D8">
      <w:pPr>
        <w:pStyle w:val="EndNoteBibliography"/>
        <w:ind w:left="284" w:hanging="284"/>
      </w:pPr>
      <w:r w:rsidRPr="00B017D8">
        <w:t>[19]</w:t>
      </w:r>
      <w:r w:rsidRPr="00B017D8">
        <w:tab/>
        <w:t xml:space="preserve">S. K. Yeng, A. Osman, O. Y. Haji, and M. Safizal, "E-Commerce adoption among Small and Medium Enterprises (SMEs) in Northern State of Malaysia," </w:t>
      </w:r>
      <w:r w:rsidRPr="00B017D8">
        <w:rPr>
          <w:i/>
        </w:rPr>
        <w:t xml:space="preserve">Mediterranean Journal of Social Sciences, </w:t>
      </w:r>
      <w:r w:rsidRPr="00B017D8">
        <w:t>vol. 6, no. 5, pp. 37-43, 2015.</w:t>
      </w:r>
    </w:p>
    <w:p w14:paraId="3B8E2EF4" w14:textId="77777777" w:rsidR="00B017D8" w:rsidRPr="00B017D8" w:rsidRDefault="00B017D8" w:rsidP="00B017D8">
      <w:pPr>
        <w:pStyle w:val="EndNoteBibliography"/>
        <w:ind w:left="284" w:hanging="284"/>
      </w:pPr>
      <w:r w:rsidRPr="00B017D8">
        <w:t>[20]</w:t>
      </w:r>
      <w:r w:rsidRPr="00B017D8">
        <w:tab/>
        <w:t xml:space="preserve">H. Hamad, I. Elbeltagi, and H. El‐Gohary, "An empirical investigation of business‐to‐business e‐commerce adoption and its impact on SMEs competitive advantage: The case of Egyptian manufacturing SMEs," </w:t>
      </w:r>
      <w:r w:rsidRPr="00B017D8">
        <w:rPr>
          <w:i/>
        </w:rPr>
        <w:t xml:space="preserve">Strategic Change, </w:t>
      </w:r>
      <w:r w:rsidRPr="00B017D8">
        <w:t>vol. 27, no. 3, pp. 209–229, 2018.</w:t>
      </w:r>
    </w:p>
    <w:p w14:paraId="5B89E155" w14:textId="77777777" w:rsidR="00B017D8" w:rsidRPr="00B017D8" w:rsidRDefault="00B017D8" w:rsidP="00B017D8">
      <w:pPr>
        <w:pStyle w:val="EndNoteBibliography"/>
        <w:ind w:left="284" w:hanging="284"/>
      </w:pPr>
      <w:r w:rsidRPr="00B017D8">
        <w:t>[21]</w:t>
      </w:r>
      <w:r w:rsidRPr="00B017D8">
        <w:tab/>
        <w:t xml:space="preserve">A. Khayer, M. S. Talukder, Y. Bao, and M. N. Hossain, "Cloud computing adoption and its impact on SMEs’ performance for cloud supported operations: A dual-stage analytical approach," </w:t>
      </w:r>
      <w:r w:rsidRPr="00B017D8">
        <w:rPr>
          <w:i/>
        </w:rPr>
        <w:t xml:space="preserve">Technology in Society, </w:t>
      </w:r>
      <w:r w:rsidRPr="00B017D8">
        <w:t>vol. 60, no. 1, p. 101225, 2020.</w:t>
      </w:r>
    </w:p>
    <w:p w14:paraId="0095C907" w14:textId="77777777" w:rsidR="00B017D8" w:rsidRPr="00B017D8" w:rsidRDefault="00B017D8" w:rsidP="00B017D8">
      <w:pPr>
        <w:pStyle w:val="EndNoteBibliography"/>
        <w:ind w:left="284" w:hanging="284"/>
      </w:pPr>
      <w:r w:rsidRPr="00B017D8">
        <w:t>[22]</w:t>
      </w:r>
      <w:r w:rsidRPr="00B017D8">
        <w:tab/>
        <w:t xml:space="preserve">Y. Religia, Surachman, F. Rohman, and N. K. Indrawati, "The antecendence of e-commerce adoption by micro, small, and medium sized enterprise (MSME) with e-commerce training as moderation," </w:t>
      </w:r>
      <w:r w:rsidRPr="00B017D8">
        <w:rPr>
          <w:i/>
        </w:rPr>
        <w:t xml:space="preserve">Solid State Technology, </w:t>
      </w:r>
      <w:r w:rsidRPr="00B017D8">
        <w:t>vol. 63, no. 2, pp. 335-346, 2020.</w:t>
      </w:r>
    </w:p>
    <w:p w14:paraId="69F7989B" w14:textId="77777777" w:rsidR="00B017D8" w:rsidRPr="00B017D8" w:rsidRDefault="00B017D8" w:rsidP="00B017D8">
      <w:pPr>
        <w:pStyle w:val="EndNoteBibliography"/>
        <w:ind w:left="284" w:hanging="284"/>
      </w:pPr>
      <w:r w:rsidRPr="00B017D8">
        <w:t>[23]</w:t>
      </w:r>
      <w:r w:rsidRPr="00B017D8">
        <w:tab/>
        <w:t>S. Tripopsakul, "Social media adoption as a business platform: an integrated TAM-TOE framework," vol. 18, no. 2, pp. 350-362, 2018.</w:t>
      </w:r>
    </w:p>
    <w:p w14:paraId="279F6BAF" w14:textId="77777777" w:rsidR="00B017D8" w:rsidRPr="00B017D8" w:rsidRDefault="00B017D8" w:rsidP="00B017D8">
      <w:pPr>
        <w:pStyle w:val="EndNoteBibliography"/>
        <w:ind w:left="284" w:hanging="284"/>
      </w:pPr>
      <w:r w:rsidRPr="00B017D8">
        <w:lastRenderedPageBreak/>
        <w:t>[24]</w:t>
      </w:r>
      <w:r w:rsidRPr="00B017D8">
        <w:tab/>
        <w:t xml:space="preserve">R. Bravo, M. G. Segura, O. Temowo, and S. Samaddar, "How does a pandemic disrupt the benefits of ecommerce? a case study of small and medium enterprises in the US," </w:t>
      </w:r>
      <w:r w:rsidRPr="00B017D8">
        <w:rPr>
          <w:i/>
        </w:rPr>
        <w:t xml:space="preserve">Journal of Theoretical and Applied Electronic Commerce Research, </w:t>
      </w:r>
      <w:r w:rsidRPr="00B017D8">
        <w:t>vol. 17, no. 2, pp. 522–557, 2022.</w:t>
      </w:r>
    </w:p>
    <w:p w14:paraId="537061E1" w14:textId="77777777" w:rsidR="00B017D8" w:rsidRPr="00B017D8" w:rsidRDefault="00B017D8" w:rsidP="00B017D8">
      <w:pPr>
        <w:pStyle w:val="EndNoteBibliography"/>
        <w:ind w:left="284" w:hanging="284"/>
      </w:pPr>
      <w:r w:rsidRPr="00B017D8">
        <w:t>[25]</w:t>
      </w:r>
      <w:r w:rsidRPr="00B017D8">
        <w:tab/>
        <w:t xml:space="preserve">T. D. L. Hoang, H. K. Nguyen, and N. H. Thu, "Towards an economic recovery after the COVID-19 pandemic: empirical study on electronic commerce adoption of small and medium enterprises in Vietnam," </w:t>
      </w:r>
      <w:r w:rsidRPr="00B017D8">
        <w:rPr>
          <w:i/>
        </w:rPr>
        <w:t xml:space="preserve">Management &amp; Marketing, </w:t>
      </w:r>
      <w:r w:rsidRPr="00B017D8">
        <w:t>vol. 16, no. 1, pp. 47-68, 2021.</w:t>
      </w:r>
    </w:p>
    <w:p w14:paraId="34C80306" w14:textId="77777777" w:rsidR="00B017D8" w:rsidRPr="00B017D8" w:rsidRDefault="00B017D8" w:rsidP="00B017D8">
      <w:pPr>
        <w:pStyle w:val="EndNoteBibliography"/>
        <w:ind w:left="284" w:hanging="284"/>
      </w:pPr>
      <w:r w:rsidRPr="00B017D8">
        <w:t>[26]</w:t>
      </w:r>
      <w:r w:rsidRPr="00B017D8">
        <w:tab/>
        <w:t xml:space="preserve">P. A. Pavlou, "Consumer acceptance of electronic commerce: integrating trust and risk with the technology acceptance model," </w:t>
      </w:r>
      <w:r w:rsidRPr="00B017D8">
        <w:rPr>
          <w:i/>
        </w:rPr>
        <w:t xml:space="preserve">International Journal of Electronic Commerce, </w:t>
      </w:r>
      <w:r w:rsidRPr="00B017D8">
        <w:t>vol. 7, no. 3, pp. 101–134, 2003.</w:t>
      </w:r>
    </w:p>
    <w:p w14:paraId="52A46383" w14:textId="77777777" w:rsidR="00B017D8" w:rsidRPr="00B017D8" w:rsidRDefault="00B017D8" w:rsidP="00B017D8">
      <w:pPr>
        <w:pStyle w:val="EndNoteBibliography"/>
        <w:ind w:left="284" w:hanging="284"/>
      </w:pPr>
      <w:r w:rsidRPr="00B017D8">
        <w:t>[27]</w:t>
      </w:r>
      <w:r w:rsidRPr="00B017D8">
        <w:tab/>
        <w:t xml:space="preserve">M. Soleimani, "Buyers' trust and mistrust in e-commerce platforms: a synthesizing literature review," </w:t>
      </w:r>
      <w:r w:rsidRPr="00B017D8">
        <w:rPr>
          <w:i/>
        </w:rPr>
        <w:t xml:space="preserve">Information Systems and e-Business Management, </w:t>
      </w:r>
      <w:r w:rsidRPr="00B017D8">
        <w:t>vol. 20, no. 1, pp. 57–78, 2022.</w:t>
      </w:r>
    </w:p>
    <w:p w14:paraId="2F365B3B" w14:textId="77777777" w:rsidR="00B017D8" w:rsidRPr="00B017D8" w:rsidRDefault="00B017D8" w:rsidP="00B017D8">
      <w:pPr>
        <w:pStyle w:val="EndNoteBibliography"/>
        <w:ind w:left="284" w:hanging="284"/>
      </w:pPr>
      <w:r w:rsidRPr="00B017D8">
        <w:t>[28]</w:t>
      </w:r>
      <w:r w:rsidRPr="00B017D8">
        <w:tab/>
        <w:t xml:space="preserve">M. Aref and N. B. AlShahri, "The effect of introjected perceived locus of control and trust on intention to use ecommerce applications," </w:t>
      </w:r>
      <w:r w:rsidRPr="00B017D8">
        <w:rPr>
          <w:i/>
        </w:rPr>
        <w:t xml:space="preserve">International Journal of Advanced Computer Systems and Software Engineering, </w:t>
      </w:r>
      <w:r w:rsidRPr="00B017D8">
        <w:t>vol. 1, no. 2, pp. 16-21, 2021.</w:t>
      </w:r>
    </w:p>
    <w:p w14:paraId="3DB441CC" w14:textId="77777777" w:rsidR="00B017D8" w:rsidRPr="00B017D8" w:rsidRDefault="00B017D8" w:rsidP="00B017D8">
      <w:pPr>
        <w:pStyle w:val="EndNoteBibliography"/>
        <w:ind w:left="284" w:hanging="284"/>
      </w:pPr>
      <w:r w:rsidRPr="00B017D8">
        <w:t>[29]</w:t>
      </w:r>
      <w:r w:rsidRPr="00B017D8">
        <w:tab/>
        <w:t xml:space="preserve">C. Tam, A. Loureiro, and T. Oliveira, "The individual performance outcome behind e-commerce Integrating information systems success and overall trust," </w:t>
      </w:r>
      <w:r w:rsidRPr="00B017D8">
        <w:rPr>
          <w:i/>
        </w:rPr>
        <w:t xml:space="preserve">Internet Research, </w:t>
      </w:r>
      <w:r w:rsidRPr="00B017D8">
        <w:t>vol. 30, no. 2, pp. 439-462, 2019.</w:t>
      </w:r>
    </w:p>
    <w:p w14:paraId="26F9A934" w14:textId="77777777" w:rsidR="00B017D8" w:rsidRPr="00B017D8" w:rsidRDefault="00B017D8" w:rsidP="00B017D8">
      <w:pPr>
        <w:pStyle w:val="EndNoteBibliography"/>
        <w:ind w:left="284" w:hanging="284"/>
      </w:pPr>
      <w:r w:rsidRPr="00B017D8">
        <w:t>[30]</w:t>
      </w:r>
      <w:r w:rsidRPr="00B017D8">
        <w:tab/>
        <w:t xml:space="preserve">B. Chae, H. R. Yen, and C. Sheu, "Information technology and supply chain collaboration: moderating effects of existing relationships between partners," </w:t>
      </w:r>
      <w:r w:rsidRPr="00B017D8">
        <w:rPr>
          <w:i/>
        </w:rPr>
        <w:t xml:space="preserve">IEEE Transactions on Engineering Management, </w:t>
      </w:r>
      <w:r w:rsidRPr="00B017D8">
        <w:t>vol. 52, no. 4, pp. 440-448, 2005.</w:t>
      </w:r>
    </w:p>
    <w:p w14:paraId="4CA92D2F" w14:textId="77777777" w:rsidR="00B017D8" w:rsidRPr="00B017D8" w:rsidRDefault="00B017D8" w:rsidP="00B017D8">
      <w:pPr>
        <w:pStyle w:val="EndNoteBibliography"/>
        <w:ind w:left="284" w:hanging="284"/>
      </w:pPr>
      <w:r w:rsidRPr="00B017D8">
        <w:t>[31]</w:t>
      </w:r>
      <w:r w:rsidRPr="00B017D8">
        <w:tab/>
        <w:t xml:space="preserve">K. Francisco and D. Swanson, "The supply chain has no clothes: technology adoption of blockchain for supply chain transparency," </w:t>
      </w:r>
      <w:r w:rsidRPr="00B017D8">
        <w:rPr>
          <w:i/>
        </w:rPr>
        <w:t xml:space="preserve">Logistics </w:t>
      </w:r>
      <w:r w:rsidRPr="00B017D8">
        <w:t>vol. 2, no. 2, pp. 1-13, 2018.</w:t>
      </w:r>
    </w:p>
    <w:p w14:paraId="5B387937" w14:textId="77777777" w:rsidR="00B017D8" w:rsidRPr="00B017D8" w:rsidRDefault="00B017D8" w:rsidP="00B017D8">
      <w:pPr>
        <w:pStyle w:val="EndNoteBibliography"/>
        <w:ind w:left="284" w:hanging="284"/>
      </w:pPr>
      <w:r w:rsidRPr="00B017D8">
        <w:t>[32]</w:t>
      </w:r>
      <w:r w:rsidRPr="00B017D8">
        <w:tab/>
        <w:t xml:space="preserve">M. Aparicio, C. J. Costa, and R. Moises, "Gamification and reputation: key determinants of e-commerce usage and repurchase intention," </w:t>
      </w:r>
      <w:r w:rsidRPr="00B017D8">
        <w:rPr>
          <w:i/>
        </w:rPr>
        <w:t xml:space="preserve">Heliyon, </w:t>
      </w:r>
      <w:r w:rsidRPr="00B017D8">
        <w:t>vol. 7, no. 1, pp. 1-14, 2021.</w:t>
      </w:r>
    </w:p>
    <w:p w14:paraId="73F2C5FA" w14:textId="77777777" w:rsidR="00B017D8" w:rsidRPr="00B017D8" w:rsidRDefault="00B017D8" w:rsidP="00B017D8">
      <w:pPr>
        <w:pStyle w:val="EndNoteBibliography"/>
        <w:ind w:left="284" w:hanging="284"/>
      </w:pPr>
      <w:r w:rsidRPr="00B017D8">
        <w:t>[33]</w:t>
      </w:r>
      <w:r w:rsidRPr="00B017D8">
        <w:tab/>
        <w:t xml:space="preserve">G. Saridakis, Y. Lai, A. M. Mohammed, and J. M. Hansen, "Industry characteristics, stages of E-commerce communications, and entrepreneurs and SMEs revenue growth," </w:t>
      </w:r>
      <w:r w:rsidRPr="00B017D8">
        <w:rPr>
          <w:i/>
        </w:rPr>
        <w:t xml:space="preserve">Technological Forecasting and Social Change, </w:t>
      </w:r>
      <w:r w:rsidRPr="00B017D8">
        <w:t>vol. 128, no. 1, pp. 56–66, 2018.</w:t>
      </w:r>
    </w:p>
    <w:p w14:paraId="3A4BB95F" w14:textId="77777777" w:rsidR="00B017D8" w:rsidRPr="00B017D8" w:rsidRDefault="00B017D8" w:rsidP="00B017D8">
      <w:pPr>
        <w:pStyle w:val="EndNoteBibliography"/>
        <w:ind w:left="284" w:hanging="284"/>
      </w:pPr>
      <w:r w:rsidRPr="00B017D8">
        <w:t>[34]</w:t>
      </w:r>
      <w:r w:rsidRPr="00B017D8">
        <w:tab/>
        <w:t xml:space="preserve">A. I. Al-Alawi and F. M. Al-Ali, "Factors affecting e-commerce adoption in SMEs in the GCC: An empirical study of Kuwait," </w:t>
      </w:r>
      <w:r w:rsidRPr="00B017D8">
        <w:rPr>
          <w:i/>
        </w:rPr>
        <w:t xml:space="preserve">Research Journal of Information Technology, </w:t>
      </w:r>
      <w:r w:rsidRPr="00B017D8">
        <w:t>vol. 7, no. 1, pp. 1-21, 2015.</w:t>
      </w:r>
    </w:p>
    <w:p w14:paraId="2DF0C55A" w14:textId="77777777" w:rsidR="00B017D8" w:rsidRPr="00B017D8" w:rsidRDefault="00B017D8" w:rsidP="00B017D8">
      <w:pPr>
        <w:pStyle w:val="EndNoteBibliography"/>
        <w:ind w:left="284" w:hanging="284"/>
      </w:pPr>
      <w:r w:rsidRPr="00B017D8">
        <w:t>[35]</w:t>
      </w:r>
      <w:r w:rsidRPr="00B017D8">
        <w:tab/>
        <w:t xml:space="preserve">A. T. G. Lian, J. Lily, and C. T. Cheng, "The Study of SMEs' E-Commerce Adoption in Sabah and Sarawak," </w:t>
      </w:r>
      <w:r w:rsidRPr="00B017D8">
        <w:rPr>
          <w:i/>
        </w:rPr>
        <w:t xml:space="preserve">International Journal of Academic Research in Business and Social Sciences, </w:t>
      </w:r>
      <w:r w:rsidRPr="00B017D8">
        <w:t>vol. 12, no. 7, pp. 314-326, 2022.</w:t>
      </w:r>
    </w:p>
    <w:p w14:paraId="7C9A320C" w14:textId="77777777" w:rsidR="00B017D8" w:rsidRPr="00B017D8" w:rsidRDefault="00B017D8" w:rsidP="00B017D8">
      <w:pPr>
        <w:pStyle w:val="EndNoteBibliography"/>
        <w:ind w:left="284" w:hanging="284"/>
      </w:pPr>
      <w:r w:rsidRPr="00B017D8">
        <w:t>[36]</w:t>
      </w:r>
      <w:r w:rsidRPr="00B017D8">
        <w:tab/>
        <w:t xml:space="preserve">D. O. Amofah and J. Chai, "Sustaining consumer e-commerce adoption in Sub-Saharan Africa: do trust and payment method matter?," </w:t>
      </w:r>
      <w:r w:rsidRPr="00B017D8">
        <w:rPr>
          <w:i/>
        </w:rPr>
        <w:t xml:space="preserve">Sustainability, </w:t>
      </w:r>
      <w:r w:rsidRPr="00B017D8">
        <w:t>vol. 14, no. 14, p. 8466, 2022.</w:t>
      </w:r>
    </w:p>
    <w:p w14:paraId="12920306" w14:textId="77777777" w:rsidR="00B017D8" w:rsidRPr="00B017D8" w:rsidRDefault="00B017D8" w:rsidP="00B017D8">
      <w:pPr>
        <w:pStyle w:val="EndNoteBibliography"/>
        <w:ind w:left="284" w:hanging="284"/>
      </w:pPr>
      <w:r w:rsidRPr="00B017D8">
        <w:t>[37]</w:t>
      </w:r>
      <w:r w:rsidRPr="00B017D8">
        <w:tab/>
        <w:t xml:space="preserve">S. S. Abed, "Social commerce adoption using TOE framework: An empirical investigation of Saudi Arabian SMEs," </w:t>
      </w:r>
      <w:r w:rsidRPr="00B017D8">
        <w:rPr>
          <w:i/>
        </w:rPr>
        <w:t xml:space="preserve">International Journal of Information Management, </w:t>
      </w:r>
      <w:r w:rsidRPr="00B017D8">
        <w:t>vol. 53, no. 1, p. 102118, 2020.</w:t>
      </w:r>
    </w:p>
    <w:p w14:paraId="3CF32F22" w14:textId="77777777" w:rsidR="00B017D8" w:rsidRPr="00B017D8" w:rsidRDefault="00B017D8" w:rsidP="00B017D8">
      <w:pPr>
        <w:pStyle w:val="EndNoteBibliography"/>
        <w:ind w:left="284" w:hanging="284"/>
      </w:pPr>
      <w:r w:rsidRPr="00B017D8">
        <w:t>[38]</w:t>
      </w:r>
      <w:r w:rsidRPr="00B017D8">
        <w:tab/>
        <w:t xml:space="preserve">N. T. Chau and H. Deng, "Critical determinants for mobile commerce adoption in Vietnamese SMEs: a conceptual framework," </w:t>
      </w:r>
      <w:r w:rsidRPr="00B017D8">
        <w:rPr>
          <w:i/>
        </w:rPr>
        <w:t xml:space="preserve">Procedia Computer Science, </w:t>
      </w:r>
      <w:r w:rsidRPr="00B017D8">
        <w:t>vol. 138, no. 1, pp. 433-440, 2018.</w:t>
      </w:r>
    </w:p>
    <w:p w14:paraId="0E08B2EB" w14:textId="77777777" w:rsidR="00B017D8" w:rsidRPr="00B017D8" w:rsidRDefault="00B017D8" w:rsidP="00B017D8">
      <w:pPr>
        <w:pStyle w:val="EndNoteBibliography"/>
        <w:ind w:left="284" w:hanging="284"/>
      </w:pPr>
      <w:r w:rsidRPr="00B017D8">
        <w:t>[39]</w:t>
      </w:r>
      <w:r w:rsidRPr="00B017D8">
        <w:tab/>
        <w:t xml:space="preserve">F. D. Davis, "Perceived usefulness, perceived ease of use, and user acceptance of information technology," </w:t>
      </w:r>
      <w:r w:rsidRPr="00B017D8">
        <w:rPr>
          <w:i/>
        </w:rPr>
        <w:t xml:space="preserve">MIS Quarterly, </w:t>
      </w:r>
      <w:r w:rsidRPr="00B017D8">
        <w:t>vol. 13, no. 3, pp. 319-340, 1986.</w:t>
      </w:r>
    </w:p>
    <w:p w14:paraId="79F44209" w14:textId="77777777" w:rsidR="00B017D8" w:rsidRPr="00B017D8" w:rsidRDefault="00B017D8" w:rsidP="00B017D8">
      <w:pPr>
        <w:pStyle w:val="EndNoteBibliography"/>
        <w:ind w:left="284" w:hanging="284"/>
      </w:pPr>
      <w:r w:rsidRPr="00B017D8">
        <w:t>[40]</w:t>
      </w:r>
      <w:r w:rsidRPr="00B017D8">
        <w:tab/>
        <w:t xml:space="preserve">A. Khwaji, Y. Alsahafi, and F. K. Hussain, "Conceptual Framework of Blockchain Technology Adoption in Saudi Public Hospitals Using TOE Framework," in </w:t>
      </w:r>
      <w:r w:rsidRPr="00B017D8">
        <w:rPr>
          <w:i/>
        </w:rPr>
        <w:t>International Conference on Network-Based Information Systems</w:t>
      </w:r>
      <w:r w:rsidRPr="00B017D8">
        <w:t>, Kwansei Gakuin University, Japan, 2022, pp. 78–89: Springer, Cham.</w:t>
      </w:r>
    </w:p>
    <w:p w14:paraId="01FE1EE8" w14:textId="77777777" w:rsidR="00B017D8" w:rsidRPr="00B017D8" w:rsidRDefault="00B017D8" w:rsidP="00B017D8">
      <w:pPr>
        <w:pStyle w:val="EndNoteBibliography"/>
        <w:ind w:left="284" w:hanging="284"/>
      </w:pPr>
      <w:r w:rsidRPr="00B017D8">
        <w:t>[41]</w:t>
      </w:r>
      <w:r w:rsidRPr="00B017D8">
        <w:tab/>
        <w:t xml:space="preserve">P. Chwelos, I. Benbasat, and A. S. Dexter, "Empirical test of an electronic data interchange adoption model," </w:t>
      </w:r>
      <w:r w:rsidRPr="00B017D8">
        <w:rPr>
          <w:i/>
        </w:rPr>
        <w:t xml:space="preserve">Information Systems Research, </w:t>
      </w:r>
      <w:r w:rsidRPr="00B017D8">
        <w:t>vol. 12, no. 3, pp. 304–321, 2001.</w:t>
      </w:r>
    </w:p>
    <w:p w14:paraId="421CBEA9" w14:textId="77777777" w:rsidR="00B017D8" w:rsidRPr="00B017D8" w:rsidRDefault="00B017D8" w:rsidP="00B017D8">
      <w:pPr>
        <w:pStyle w:val="EndNoteBibliography"/>
        <w:ind w:left="284" w:hanging="284"/>
      </w:pPr>
      <w:r w:rsidRPr="00B017D8">
        <w:t>[42]</w:t>
      </w:r>
      <w:r w:rsidRPr="00B017D8">
        <w:tab/>
        <w:t xml:space="preserve">P. Maroufkhani, M. Iranmanesh, and M. Ghobakhloo, "Determinants of big data analytics adoption in small and mediumsized enterprises (SMEs)," </w:t>
      </w:r>
      <w:r w:rsidRPr="00B017D8">
        <w:rPr>
          <w:i/>
        </w:rPr>
        <w:t xml:space="preserve">Industrial Management &amp; Data Systems, </w:t>
      </w:r>
      <w:r w:rsidRPr="00B017D8">
        <w:t>vol. 122, no. 9, pp. 1-24, 2022.</w:t>
      </w:r>
    </w:p>
    <w:p w14:paraId="0D579DD6" w14:textId="77777777" w:rsidR="00B017D8" w:rsidRPr="00B017D8" w:rsidRDefault="00B017D8" w:rsidP="00B017D8">
      <w:pPr>
        <w:pStyle w:val="EndNoteBibliography"/>
        <w:ind w:left="284" w:hanging="284"/>
      </w:pPr>
      <w:r w:rsidRPr="00B017D8">
        <w:t>[43]</w:t>
      </w:r>
      <w:r w:rsidRPr="00B017D8">
        <w:tab/>
        <w:t xml:space="preserve">L. Li and X. Wang, "M-Commerce adoption in smes of china: the effect of institutional pressures and the mediating role of top management," </w:t>
      </w:r>
      <w:r w:rsidRPr="00B017D8">
        <w:rPr>
          <w:i/>
        </w:rPr>
        <w:t xml:space="preserve">Journal of Electronic Commerce in Organizations, </w:t>
      </w:r>
      <w:r w:rsidRPr="00B017D8">
        <w:t>vol. 16, no. 2, pp. 48-63, 2018.</w:t>
      </w:r>
    </w:p>
    <w:p w14:paraId="35D1A3D1" w14:textId="77777777" w:rsidR="00B017D8" w:rsidRPr="00B017D8" w:rsidRDefault="00B017D8" w:rsidP="00B017D8">
      <w:pPr>
        <w:pStyle w:val="EndNoteBibliography"/>
        <w:ind w:left="284" w:hanging="284"/>
      </w:pPr>
      <w:r w:rsidRPr="00B017D8">
        <w:t>[44]</w:t>
      </w:r>
      <w:r w:rsidRPr="00B017D8">
        <w:tab/>
        <w:t xml:space="preserve">A. Alsaad, R. Mohamad, and N. A. Ismail, "The moderating role of trust in business to business electronic commerce (B2B EC) adoption," </w:t>
      </w:r>
      <w:r w:rsidRPr="00B017D8">
        <w:rPr>
          <w:i/>
        </w:rPr>
        <w:t xml:space="preserve">Computers in Human Behavior, </w:t>
      </w:r>
      <w:r w:rsidRPr="00B017D8">
        <w:t>vol. 68, no. 1, pp. 157-169, 2017.</w:t>
      </w:r>
    </w:p>
    <w:p w14:paraId="3F7D29E3" w14:textId="77777777" w:rsidR="00B017D8" w:rsidRPr="00B017D8" w:rsidRDefault="00B017D8" w:rsidP="00B017D8">
      <w:pPr>
        <w:pStyle w:val="EndNoteBibliography"/>
        <w:ind w:left="284" w:hanging="284"/>
      </w:pPr>
      <w:r w:rsidRPr="00B017D8">
        <w:t>[45]</w:t>
      </w:r>
      <w:r w:rsidRPr="00B017D8">
        <w:tab/>
        <w:t xml:space="preserve">Y. W. Sullivana and D. J. Kim, "Assessing the effects of consumers’ product evaluations and trust on repurchase intention in e-commerce environments," </w:t>
      </w:r>
      <w:r w:rsidRPr="00B017D8">
        <w:rPr>
          <w:i/>
        </w:rPr>
        <w:t xml:space="preserve">International Journal of Information Management, </w:t>
      </w:r>
      <w:r w:rsidRPr="00B017D8">
        <w:t>vol. 39, no. 1, pp. 199-219, 2018.</w:t>
      </w:r>
    </w:p>
    <w:p w14:paraId="4D95F7AF" w14:textId="77777777" w:rsidR="00B017D8" w:rsidRPr="00B017D8" w:rsidRDefault="00B017D8" w:rsidP="00B017D8">
      <w:pPr>
        <w:pStyle w:val="EndNoteBibliography"/>
        <w:ind w:left="284" w:hanging="284"/>
      </w:pPr>
      <w:r w:rsidRPr="00B017D8">
        <w:t>[46]</w:t>
      </w:r>
      <w:r w:rsidRPr="00B017D8">
        <w:tab/>
        <w:t xml:space="preserve">S. Singh, I. A. Zolkepli, and C. W. Kit, "New wave in mobile commerce adoption via mobile applications in malaysian market: investigating the relationship between consumer acceptance, trust, and self efficacy," </w:t>
      </w:r>
      <w:r w:rsidRPr="00B017D8">
        <w:rPr>
          <w:i/>
        </w:rPr>
        <w:t xml:space="preserve">International Journal of Interactive Mobile Technologies, </w:t>
      </w:r>
      <w:r w:rsidRPr="00B017D8">
        <w:t>vol. 12, no. 7, pp. 112–128, 2018.</w:t>
      </w:r>
    </w:p>
    <w:p w14:paraId="3217B4B6" w14:textId="77777777" w:rsidR="00B017D8" w:rsidRPr="00B017D8" w:rsidRDefault="00B017D8" w:rsidP="00B017D8">
      <w:pPr>
        <w:pStyle w:val="EndNoteBibliography"/>
        <w:ind w:left="284" w:hanging="284"/>
      </w:pPr>
      <w:r w:rsidRPr="00B017D8">
        <w:t>[47]</w:t>
      </w:r>
      <w:r w:rsidRPr="00B017D8">
        <w:tab/>
        <w:t xml:space="preserve">J. Curran and R. Blackburn, </w:t>
      </w:r>
      <w:r w:rsidRPr="00B017D8">
        <w:rPr>
          <w:i/>
        </w:rPr>
        <w:t>Researching the Small Enterise</w:t>
      </w:r>
      <w:r w:rsidRPr="00B017D8">
        <w:t>. London: Sage Publications, 2001.</w:t>
      </w:r>
    </w:p>
    <w:p w14:paraId="39D0207E" w14:textId="77777777" w:rsidR="00B017D8" w:rsidRPr="00B017D8" w:rsidRDefault="00B017D8" w:rsidP="00B017D8">
      <w:pPr>
        <w:pStyle w:val="EndNoteBibliography"/>
        <w:ind w:left="284" w:hanging="284"/>
      </w:pPr>
      <w:r w:rsidRPr="00B017D8">
        <w:t>[48]</w:t>
      </w:r>
      <w:r w:rsidRPr="00B017D8">
        <w:tab/>
        <w:t xml:space="preserve">N. K. Malhotra, </w:t>
      </w:r>
      <w:r w:rsidRPr="00B017D8">
        <w:rPr>
          <w:i/>
        </w:rPr>
        <w:t>Riset Pemasaran Pendekatan Terapan</w:t>
      </w:r>
      <w:r w:rsidRPr="00B017D8">
        <w:t>. PT. Indeks Kelompok Gramedia 2009.</w:t>
      </w:r>
    </w:p>
    <w:p w14:paraId="1476EA3D" w14:textId="77777777" w:rsidR="00B017D8" w:rsidRPr="00B017D8" w:rsidRDefault="00B017D8" w:rsidP="00B017D8">
      <w:pPr>
        <w:pStyle w:val="EndNoteBibliography"/>
        <w:ind w:left="284" w:hanging="284"/>
      </w:pPr>
      <w:r w:rsidRPr="00B017D8">
        <w:t>[49]</w:t>
      </w:r>
      <w:r w:rsidRPr="00B017D8">
        <w:tab/>
        <w:t xml:space="preserve">L. Kaufmann and J. Gaeckler, "A Structured Review of Partial Least Squares in Supply Chain Management Research," </w:t>
      </w:r>
      <w:r w:rsidRPr="00B017D8">
        <w:rPr>
          <w:i/>
        </w:rPr>
        <w:t xml:space="preserve">Journal of Purchasing &amp; Supply Management, </w:t>
      </w:r>
      <w:r w:rsidRPr="00B017D8">
        <w:t>vol. 21, no. 4, pp. 259-272, 2015.</w:t>
      </w:r>
    </w:p>
    <w:p w14:paraId="38FEE180" w14:textId="77777777" w:rsidR="00B017D8" w:rsidRPr="00B017D8" w:rsidRDefault="00B017D8" w:rsidP="00B017D8">
      <w:pPr>
        <w:pStyle w:val="EndNoteBibliography"/>
        <w:ind w:left="284" w:hanging="284"/>
      </w:pPr>
      <w:r w:rsidRPr="00B017D8">
        <w:t>[50]</w:t>
      </w:r>
      <w:r w:rsidRPr="00B017D8">
        <w:tab/>
        <w:t xml:space="preserve">P. Suryono and A. J. Pitoyo, "Kesesuaian Tingkat Pendidikan dan Jenis Pekerjaan Pekerja di Pulau Jawa: Analisis Data Sakernas Tahun 2010," </w:t>
      </w:r>
      <w:r w:rsidRPr="00B017D8">
        <w:rPr>
          <w:i/>
        </w:rPr>
        <w:t xml:space="preserve">Jurnal Bumi Indonesia, </w:t>
      </w:r>
      <w:r w:rsidRPr="00B017D8">
        <w:t>vol. 2, no. 1, pp. 59-68, 2013.</w:t>
      </w:r>
    </w:p>
    <w:p w14:paraId="18ED5CE5" w14:textId="77777777" w:rsidR="00B017D8" w:rsidRPr="00B017D8" w:rsidRDefault="00B017D8" w:rsidP="00B017D8">
      <w:pPr>
        <w:pStyle w:val="EndNoteBibliography"/>
        <w:ind w:left="284" w:hanging="284"/>
      </w:pPr>
      <w:r w:rsidRPr="00B017D8">
        <w:t>[51]</w:t>
      </w:r>
      <w:r w:rsidRPr="00B017D8">
        <w:tab/>
        <w:t xml:space="preserve">B. J. Hartmann, C. Wiertz, and E. J. Arnould, "Exploring consumptive moments of value-creating practice in online community," </w:t>
      </w:r>
      <w:r w:rsidRPr="00B017D8">
        <w:rPr>
          <w:i/>
        </w:rPr>
        <w:t xml:space="preserve">Psychology and Marketing, </w:t>
      </w:r>
      <w:r w:rsidRPr="00B017D8">
        <w:t>vol. 32, no. 3, pp. 319-340, 2015.</w:t>
      </w:r>
    </w:p>
    <w:p w14:paraId="2D852445" w14:textId="77777777" w:rsidR="00B017D8" w:rsidRPr="00B017D8" w:rsidRDefault="00B017D8" w:rsidP="00B017D8">
      <w:pPr>
        <w:pStyle w:val="EndNoteBibliography"/>
        <w:ind w:left="284" w:hanging="284"/>
      </w:pPr>
      <w:r w:rsidRPr="00B017D8">
        <w:t>[52]</w:t>
      </w:r>
      <w:r w:rsidRPr="00B017D8">
        <w:tab/>
        <w:t xml:space="preserve">J. F. Hair, G. T. M. Hult, C. M. Ringle, and M. Sarstedt, </w:t>
      </w:r>
      <w:r w:rsidRPr="00B017D8">
        <w:rPr>
          <w:i/>
        </w:rPr>
        <w:t>A primer on partial least squares structural equation modeling (PLS-SEM)</w:t>
      </w:r>
      <w:r w:rsidRPr="00B017D8">
        <w:t>. Thousand Oaks, California: SAGE Publications, 2021.</w:t>
      </w:r>
    </w:p>
    <w:p w14:paraId="482711F9" w14:textId="77777777" w:rsidR="00B017D8" w:rsidRPr="00B017D8" w:rsidRDefault="00B017D8" w:rsidP="00B017D8">
      <w:pPr>
        <w:pStyle w:val="EndNoteBibliography"/>
        <w:ind w:left="284" w:hanging="284"/>
      </w:pPr>
      <w:r w:rsidRPr="00B017D8">
        <w:t>[53]</w:t>
      </w:r>
      <w:r w:rsidRPr="00B017D8">
        <w:tab/>
        <w:t xml:space="preserve">T. Oliveira, M. Faria, M. A. Thomas, and A. s. Popoviˇ, "Extending the understanding of mobile banking adoption: WhenUTAUT meets TTF and ITM," </w:t>
      </w:r>
      <w:r w:rsidRPr="00B017D8">
        <w:rPr>
          <w:i/>
        </w:rPr>
        <w:t xml:space="preserve">International Journal of Information Management, </w:t>
      </w:r>
      <w:r w:rsidRPr="00B017D8">
        <w:t>vol. 34, no. 5, pp. 689-703, 2014.</w:t>
      </w:r>
    </w:p>
    <w:p w14:paraId="2BAEBF3A" w14:textId="77777777" w:rsidR="00B017D8" w:rsidRPr="00B017D8" w:rsidRDefault="00B017D8" w:rsidP="00B017D8">
      <w:pPr>
        <w:pStyle w:val="EndNoteBibliography"/>
        <w:ind w:left="284" w:hanging="284"/>
      </w:pPr>
      <w:r w:rsidRPr="00B017D8">
        <w:t>[54]</w:t>
      </w:r>
      <w:r w:rsidRPr="00B017D8">
        <w:tab/>
        <w:t xml:space="preserve">C. Fornell and D. F. Larcker, "Evaluating Structural Equation Models with Unobservable Variables and Measurement Error," </w:t>
      </w:r>
      <w:r w:rsidRPr="00B017D8">
        <w:rPr>
          <w:i/>
        </w:rPr>
        <w:t xml:space="preserve">Journal of Marketing Research, </w:t>
      </w:r>
      <w:r w:rsidRPr="00B017D8">
        <w:t>vol. 18, no. 1, pp. 39-50, 1981.</w:t>
      </w:r>
    </w:p>
    <w:p w14:paraId="243E8B35" w14:textId="77777777" w:rsidR="00B017D8" w:rsidRPr="00B017D8" w:rsidRDefault="00B017D8" w:rsidP="00B017D8">
      <w:pPr>
        <w:pStyle w:val="EndNoteBibliography"/>
        <w:ind w:left="284" w:hanging="284"/>
      </w:pPr>
      <w:r w:rsidRPr="00B017D8">
        <w:t>[55]</w:t>
      </w:r>
      <w:r w:rsidRPr="00B017D8">
        <w:tab/>
        <w:t xml:space="preserve">M. S. Azam, "Diffusion of ICT and SME Performance," </w:t>
      </w:r>
      <w:r w:rsidRPr="00B017D8">
        <w:rPr>
          <w:i/>
        </w:rPr>
        <w:t xml:space="preserve">Advances in Business Marketing and Purchasing, </w:t>
      </w:r>
      <w:r w:rsidRPr="00B017D8">
        <w:t>pp. 7-290, 2015.</w:t>
      </w:r>
    </w:p>
    <w:p w14:paraId="681A0B64" w14:textId="77777777" w:rsidR="00B017D8" w:rsidRPr="00B017D8" w:rsidRDefault="00B017D8" w:rsidP="00B017D8">
      <w:pPr>
        <w:pStyle w:val="EndNoteBibliography"/>
        <w:ind w:left="284" w:hanging="284"/>
      </w:pPr>
      <w:r w:rsidRPr="00B017D8">
        <w:t>[56]</w:t>
      </w:r>
      <w:r w:rsidRPr="00B017D8">
        <w:tab/>
        <w:t xml:space="preserve">L. S. Chee, B. A. Suhaimi, and L. R. Quan, "Understanding the Determinants of e-Commerce Adoption: Evidence from Manufacture Sector in West Malaysia," </w:t>
      </w:r>
      <w:r w:rsidRPr="00B017D8">
        <w:rPr>
          <w:i/>
        </w:rPr>
        <w:t xml:space="preserve">Indian Journal of Science and Technology, </w:t>
      </w:r>
      <w:r w:rsidRPr="00B017D8">
        <w:t>vol. 9, no. 10, 2016.</w:t>
      </w:r>
    </w:p>
    <w:p w14:paraId="5468E28C" w14:textId="5B04F439" w:rsidR="00C86414" w:rsidRDefault="00B017D8" w:rsidP="00B017D8">
      <w:pPr>
        <w:pStyle w:val="FigureCaption"/>
        <w:ind w:left="284" w:hanging="284"/>
        <w:rPr>
          <w:sz w:val="20"/>
          <w:szCs w:val="20"/>
        </w:rPr>
      </w:pPr>
      <w:r>
        <w:rPr>
          <w:sz w:val="20"/>
          <w:szCs w:val="20"/>
        </w:rPr>
        <w:fldChar w:fldCharType="end"/>
      </w:r>
    </w:p>
    <w:sectPr w:rsidR="00C86414">
      <w:headerReference w:type="even" r:id="rId14"/>
      <w:headerReference w:type="default" r:id="rId15"/>
      <w:footerReference w:type="even" r:id="rId16"/>
      <w:footerReference w:type="default" r:id="rId17"/>
      <w:type w:val="continuous"/>
      <w:pgSz w:w="12240" w:h="15840"/>
      <w:pgMar w:top="1008" w:right="936" w:bottom="1008" w:left="936" w:header="432" w:footer="432" w:gutter="0"/>
      <w:pgNumType w:start="1"/>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80E7" w14:textId="77777777" w:rsidR="0038037E" w:rsidRDefault="0038037E"/>
  </w:endnote>
  <w:endnote w:type="continuationSeparator" w:id="0">
    <w:p w14:paraId="545922FA" w14:textId="77777777" w:rsidR="0038037E" w:rsidRDefault="00380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auto"/>
    <w:pitch w:val="default"/>
    <w:sig w:usb0="00000000" w:usb1="00000000" w:usb2="00000000" w:usb3="00000000" w:csb0="000001FB" w:csb1="00000000"/>
  </w:font>
  <w:font w:name="Formata-Regular">
    <w:altName w:val="Times New Roman"/>
    <w:charset w:val="4D"/>
    <w:family w:val="auto"/>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6701" w14:textId="77777777" w:rsidR="00C86414" w:rsidRDefault="00000000">
    <w:pPr>
      <w:pStyle w:val="Footer"/>
      <w:jc w:val="right"/>
    </w:pPr>
    <w:r>
      <w:rPr>
        <w:noProof/>
      </w:rPr>
      <mc:AlternateContent>
        <mc:Choice Requires="wps">
          <w:drawing>
            <wp:anchor distT="0" distB="0" distL="114300" distR="114300" simplePos="0" relativeHeight="251664384" behindDoc="0" locked="0" layoutInCell="1" allowOverlap="1" wp14:anchorId="56A6EFBD" wp14:editId="5D481839">
              <wp:simplePos x="0" y="0"/>
              <wp:positionH relativeFrom="margin">
                <wp:posOffset>6447155</wp:posOffset>
              </wp:positionH>
              <wp:positionV relativeFrom="paragraph">
                <wp:posOffset>102870</wp:posOffset>
              </wp:positionV>
              <wp:extent cx="136525" cy="25654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6525"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34198" w14:textId="77777777" w:rsidR="00C86414" w:rsidRDefault="00000000">
                          <w:pPr>
                            <w:pStyle w:val="Footer"/>
                            <w:jc w:val="right"/>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6A6EFBD" id="_x0000_t202" coordsize="21600,21600" o:spt="202" path="m,l,21600r21600,l21600,xe">
              <v:stroke joinstyle="miter"/>
              <v:path gradientshapeok="t" o:connecttype="rect"/>
            </v:shapetype>
            <v:shape id="Text Box 11" o:spid="_x0000_s1026" type="#_x0000_t202" style="position:absolute;left:0;text-align:left;margin-left:507.65pt;margin-top:8.1pt;width:10.75pt;height:20.2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" filled="f" stroked="f" strokeweight=".5pt">
              <v:textbox inset="0,0,0,0">
                <w:txbxContent>
                  <w:p w14:paraId="22C34198" w14:textId="77777777" w:rsidR="00C86414" w:rsidRDefault="00000000">
                    <w:pPr>
                      <w:pStyle w:val="Footer"/>
                      <w:jc w:val="right"/>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7F0160DC" w14:textId="77777777" w:rsidR="00C86414" w:rsidRDefault="00000000">
    <w:pPr>
      <w:pStyle w:val="Footer"/>
    </w:pPr>
    <w:r>
      <w:t>http://journal.uinjkt.ac.id/index.php/aism</w:t>
    </w:r>
  </w:p>
  <w:p w14:paraId="72EDCD68" w14:textId="77777777" w:rsidR="00C86414" w:rsidRDefault="00C864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B7B5" w14:textId="77777777" w:rsidR="00C86414" w:rsidRDefault="00000000">
    <w:pPr>
      <w:pStyle w:val="Footer"/>
      <w:jc w:val="right"/>
    </w:pPr>
    <w:r>
      <w:rPr>
        <w:noProof/>
      </w:rPr>
      <mc:AlternateContent>
        <mc:Choice Requires="wps">
          <w:drawing>
            <wp:anchor distT="0" distB="0" distL="114300" distR="114300" simplePos="0" relativeHeight="251663360" behindDoc="0" locked="0" layoutInCell="1" allowOverlap="1" wp14:anchorId="31D6387F" wp14:editId="0242284C">
              <wp:simplePos x="0" y="0"/>
              <wp:positionH relativeFrom="margin">
                <wp:posOffset>6363335</wp:posOffset>
              </wp:positionH>
              <wp:positionV relativeFrom="paragraph">
                <wp:posOffset>144780</wp:posOffset>
              </wp:positionV>
              <wp:extent cx="220345" cy="2419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20345" cy="2419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E9789" w14:textId="77777777" w:rsidR="00C86414" w:rsidRDefault="00000000">
                          <w:pPr>
                            <w:pStyle w:val="Footer"/>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31D6387F" id="_x0000_t202" coordsize="21600,21600" o:spt="202" path="m,l,21600r21600,l21600,xe">
              <v:stroke joinstyle="miter"/>
              <v:path gradientshapeok="t" o:connecttype="rect"/>
            </v:shapetype>
            <v:shape id="Text Box 10" o:spid="_x0000_s1027" type="#_x0000_t202" style="position:absolute;left:0;text-align:left;margin-left:501.05pt;margin-top:11.4pt;width:17.35pt;height:19.0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" filled="f" stroked="f" strokeweight=".5pt">
              <v:textbox inset="0,0,0,0">
                <w:txbxContent>
                  <w:p w14:paraId="240E9789" w14:textId="77777777" w:rsidR="00C86414" w:rsidRDefault="00000000">
                    <w:pPr>
                      <w:pStyle w:val="Footer"/>
                      <w:jc w:val="right"/>
                    </w:pPr>
                    <w:r>
                      <w:fldChar w:fldCharType="begin"/>
                    </w:r>
                    <w:r>
                      <w:instrText xml:space="preserve"> PAGE  \* MERGEFORMAT </w:instrText>
                    </w:r>
                    <w:r>
                      <w:fldChar w:fldCharType="separate"/>
                    </w:r>
                    <w:r>
                      <w:t>1</w:t>
                    </w:r>
                    <w:r>
                      <w:fldChar w:fldCharType="end"/>
                    </w:r>
                  </w:p>
                </w:txbxContent>
              </v:textbox>
              <w10:wrap anchorx="margin"/>
            </v:shape>
          </w:pict>
        </mc:Fallback>
      </mc:AlternateContent>
    </w:r>
    <w:sdt>
      <w:sdtPr>
        <w:id w:val="1530452173"/>
      </w:sdtPr>
      <w:sdtContent/>
    </w:sdt>
  </w:p>
  <w:p w14:paraId="306D871A" w14:textId="77777777" w:rsidR="00C86414" w:rsidRDefault="00000000">
    <w:pPr>
      <w:pStyle w:val="Footer"/>
    </w:pPr>
    <w:r>
      <w:t xml:space="preserve">http://journal.uinjkt.ac.id/index.php/aism  </w:t>
    </w:r>
    <w:r>
      <w:tab/>
    </w:r>
    <w:r>
      <w:tab/>
    </w:r>
    <w:r>
      <w:tab/>
    </w:r>
    <w:r>
      <w:tab/>
    </w:r>
    <w:r>
      <w:tab/>
    </w:r>
    <w:r>
      <w:tab/>
    </w:r>
    <w:r>
      <w:tab/>
    </w:r>
    <w:r>
      <w:tab/>
    </w:r>
    <w:r>
      <w:tab/>
    </w:r>
  </w:p>
  <w:p w14:paraId="74E4BD18" w14:textId="77777777" w:rsidR="00C86414" w:rsidRDefault="00C86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AE05" w14:textId="77777777" w:rsidR="0038037E" w:rsidRDefault="0038037E"/>
  </w:footnote>
  <w:footnote w:type="continuationSeparator" w:id="0">
    <w:p w14:paraId="7440760A" w14:textId="77777777" w:rsidR="0038037E" w:rsidRDefault="0038037E"/>
  </w:footnote>
  <w:footnote w:id="1">
    <w:p w14:paraId="3F109C03" w14:textId="77777777" w:rsidR="00C86414" w:rsidRDefault="00000000">
      <w:pPr>
        <w:pStyle w:val="TeksCatatanKaki"/>
        <w:ind w:firstLine="0"/>
      </w:pPr>
      <w:r>
        <w:t>______________________________________________________________This paragraph of the first footnote will contain the  date on which you submitted your paper for review, revised, and accepted.</w:t>
      </w:r>
    </w:p>
    <w:p w14:paraId="7B3E05F7" w14:textId="41CCFA4D" w:rsidR="00C86414" w:rsidRDefault="00C86414">
      <w:pPr>
        <w:pStyle w:val="TeksCatatanKaki"/>
      </w:pPr>
    </w:p>
    <w:p w14:paraId="6FAB423F" w14:textId="550E5390" w:rsidR="00090100" w:rsidRDefault="00090100">
      <w:pPr>
        <w:pStyle w:val="TeksCatatanKaki"/>
      </w:pPr>
      <w:r w:rsidRPr="00090100">
        <w:rPr>
          <w:vertAlign w:val="superscript"/>
        </w:rPr>
        <w:t>1</w:t>
      </w:r>
      <w:r>
        <w:t xml:space="preserve">Y. Religia, Management, UPN “Veteran” Yogyakarta (e-mail: </w:t>
      </w:r>
      <w:r w:rsidRPr="005B6301">
        <w:t>yoga.religia@upnyk.ac.id</w:t>
      </w:r>
      <w:r>
        <w:t>).</w:t>
      </w:r>
    </w:p>
    <w:p w14:paraId="481E5053" w14:textId="77777777" w:rsidR="005B6301" w:rsidRDefault="005B6301" w:rsidP="005B6301">
      <w:pPr>
        <w:pStyle w:val="TeksCatatanKaki"/>
      </w:pPr>
      <w:r w:rsidRPr="005B6301">
        <w:rPr>
          <w:vertAlign w:val="superscript"/>
        </w:rPr>
        <w:t>2</w:t>
      </w:r>
      <w:r>
        <w:t>M. Ekhsan, Management, Pelita Bangsa University (e-mail: muhamad.ekhsan@pelitabangsa.ac.id).</w:t>
      </w:r>
    </w:p>
    <w:p w14:paraId="4DFC6A2D" w14:textId="77777777" w:rsidR="005B6301" w:rsidRDefault="005B6301" w:rsidP="005B6301">
      <w:pPr>
        <w:pStyle w:val="TeksCatatanKaki"/>
      </w:pPr>
      <w:r w:rsidRPr="005B6301">
        <w:rPr>
          <w:vertAlign w:val="superscript"/>
        </w:rPr>
        <w:t>3</w:t>
      </w:r>
      <w:r>
        <w:t>M. Huda, Management, Pelita Bangsa University (e-mail: miftakulhuda@pelitabangsa.ac.id).</w:t>
      </w:r>
    </w:p>
    <w:p w14:paraId="225908B7" w14:textId="7A04B0C4" w:rsidR="005B6301" w:rsidRDefault="005B6301" w:rsidP="005B6301">
      <w:pPr>
        <w:pStyle w:val="TeksCatatanKaki"/>
      </w:pPr>
      <w:r w:rsidRPr="005B6301">
        <w:rPr>
          <w:vertAlign w:val="superscript"/>
        </w:rPr>
        <w:t>4</w:t>
      </w:r>
      <w:r>
        <w:t>A. D. Fitriyanto, Management, Bina Nusantara University (e-mail: anton.dwi@binus.ac.id).</w:t>
      </w:r>
    </w:p>
    <w:p w14:paraId="31252717" w14:textId="055313B1" w:rsidR="00C86414" w:rsidRDefault="00C86414">
      <w:pPr>
        <w:pStyle w:val="TeksCatatanKak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3608" w14:textId="77777777" w:rsidR="00C86414" w:rsidRDefault="00000000">
    <w:pPr>
      <w:ind w:right="360"/>
      <w:rPr>
        <w:color w:val="000000"/>
      </w:rPr>
    </w:pPr>
    <w:r>
      <w:rPr>
        <w:color w:val="000000"/>
      </w:rPr>
      <w:t>Short title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Author’s last names</w:t>
    </w:r>
  </w:p>
  <w:p w14:paraId="242B8D9A" w14:textId="77777777" w:rsidR="00C86414" w:rsidRDefault="00000000">
    <w:pPr>
      <w:ind w:right="360"/>
    </w:pPr>
    <w:r>
      <w:rPr>
        <w:noProof/>
      </w:rPr>
      <mc:AlternateContent>
        <mc:Choice Requires="wps">
          <w:drawing>
            <wp:anchor distT="0" distB="0" distL="114300" distR="114300" simplePos="0" relativeHeight="251662336" behindDoc="0" locked="0" layoutInCell="1" allowOverlap="1" wp14:anchorId="3E67D315" wp14:editId="30199623">
              <wp:simplePos x="0" y="0"/>
              <wp:positionH relativeFrom="column">
                <wp:posOffset>5715</wp:posOffset>
              </wp:positionH>
              <wp:positionV relativeFrom="paragraph">
                <wp:posOffset>116205</wp:posOffset>
              </wp:positionV>
              <wp:extent cx="6448425" cy="0"/>
              <wp:effectExtent l="0" t="9525" r="3175" b="15875"/>
              <wp:wrapNone/>
              <wp:docPr id="4" name="AutoShape 3"/>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3" o:spid="_x0000_s1026" o:spt="32" type="#_x0000_t32" style="position:absolute;left:0pt;margin-left:0.45pt;margin-top:9.15pt;height:0pt;width:507.75pt;z-index:251662336;mso-width-relative:page;mso-height-relative:page;" filled="f" stroked="t" coordsize="21600,21600" o:gfxdata="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RwJj7QAAAABwEAAA8AAAAAAAAA&#10;AQAgAAAAIgAAAGRycy9kb3ducmV2LnhtbFBLAQIUABQAAAAIAIdO4kB1hMi+4AEAAOEDAAAOAAAA&#10;AAAAAAEAIAAAAB8BAABkcnMvZTJvRG9jLnhtbFBLBQYAAAAABgAGAFkBAABxBQAAAAA=&#10;">
              <v:fill on="f" focussize="0,0"/>
              <v:stroke weight="1.5pt" color="#000000" joinstyle="round"/>
              <v:imagedata o:title=""/>
              <o:lock v:ext="edit" aspectratio="f"/>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B860" w14:textId="77777777" w:rsidR="00C86414" w:rsidRDefault="00000000">
    <w:pPr>
      <w:ind w:right="360"/>
      <w:rPr>
        <w:color w:val="000000"/>
        <w:sz w:val="22"/>
        <w:szCs w:val="22"/>
      </w:rPr>
    </w:pPr>
    <w:r>
      <w:rPr>
        <w:color w:val="000000"/>
        <w:sz w:val="22"/>
        <w:szCs w:val="22"/>
      </w:rPr>
      <w:t>Applied Information System and Management (AISM)</w:t>
    </w:r>
  </w:p>
  <w:p w14:paraId="54E3EA74" w14:textId="77777777" w:rsidR="00C86414" w:rsidRDefault="00000000">
    <w:pPr>
      <w:ind w:right="360"/>
      <w:rPr>
        <w:color w:val="000000"/>
        <w:sz w:val="22"/>
        <w:szCs w:val="22"/>
      </w:rPr>
    </w:pPr>
    <w:r>
      <w:rPr>
        <w:color w:val="000000"/>
        <w:sz w:val="22"/>
        <w:szCs w:val="22"/>
      </w:rPr>
      <w:t>Volume X, (X) 2XXX, p. XX-XX</w:t>
    </w:r>
  </w:p>
  <w:p w14:paraId="46A64B18" w14:textId="77777777" w:rsidR="00C86414" w:rsidRDefault="00000000">
    <w:pPr>
      <w:ind w:right="360"/>
      <w:rPr>
        <w:sz w:val="22"/>
        <w:szCs w:val="22"/>
      </w:rPr>
    </w:pPr>
    <w:r>
      <w:rPr>
        <w:color w:val="000000"/>
        <w:sz w:val="22"/>
        <w:szCs w:val="22"/>
      </w:rPr>
      <w:t xml:space="preserve">P-ISSN: </w:t>
    </w:r>
    <w:r>
      <w:rPr>
        <w:sz w:val="22"/>
        <w:szCs w:val="22"/>
      </w:rPr>
      <w:t>2621-2536</w:t>
    </w:r>
    <w:r>
      <w:rPr>
        <w:color w:val="000000"/>
        <w:sz w:val="22"/>
        <w:szCs w:val="22"/>
      </w:rPr>
      <w:t xml:space="preserve">; E-ISSN: </w:t>
    </w:r>
    <w:r>
      <w:rPr>
        <w:sz w:val="22"/>
        <w:szCs w:val="22"/>
      </w:rPr>
      <w:t>2621-2544; DOI: 10.15408/aism.vxix. xxxxx</w:t>
    </w:r>
  </w:p>
  <w:p w14:paraId="749BA138" w14:textId="77777777" w:rsidR="00C86414" w:rsidRDefault="00C86414">
    <w:pPr>
      <w:ind w:right="360"/>
    </w:pPr>
  </w:p>
  <w:p w14:paraId="1184E8D1" w14:textId="77777777" w:rsidR="00C86414" w:rsidRDefault="00000000">
    <w:pPr>
      <w:ind w:right="360"/>
    </w:pPr>
    <w:r>
      <w:rPr>
        <w:noProof/>
      </w:rPr>
      <mc:AlternateContent>
        <mc:Choice Requires="wps">
          <w:drawing>
            <wp:anchor distT="0" distB="0" distL="114300" distR="114300" simplePos="0" relativeHeight="251661312" behindDoc="0" locked="0" layoutInCell="1" allowOverlap="1" wp14:anchorId="60A17775" wp14:editId="2D70ACEE">
              <wp:simplePos x="0" y="0"/>
              <wp:positionH relativeFrom="column">
                <wp:posOffset>5715</wp:posOffset>
              </wp:positionH>
              <wp:positionV relativeFrom="paragraph">
                <wp:posOffset>116205</wp:posOffset>
              </wp:positionV>
              <wp:extent cx="6448425" cy="0"/>
              <wp:effectExtent l="0" t="9525" r="3175" b="15875"/>
              <wp:wrapNone/>
              <wp:docPr id="1" name="AutoShape 1"/>
              <wp:cNvGraphicFramePr/>
              <a:graphic xmlns:a="http://schemas.openxmlformats.org/drawingml/2006/main">
                <a:graphicData uri="http://schemas.microsoft.com/office/word/2010/wordprocessingShape">
                  <wps:wsp>
                    <wps:cNvCnPr/>
                    <wps:spPr>
                      <a:xfrm>
                        <a:off x="0" y="0"/>
                        <a:ext cx="644842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AutoShape 1" o:spid="_x0000_s1026" o:spt="32" type="#_x0000_t32" style="position:absolute;left:0pt;margin-left:0.45pt;margin-top:9.15pt;height:0pt;width:507.75pt;z-index:251661312;mso-width-relative:page;mso-height-relative:page;" filled="f" stroked="t" coordsize="21600,21600" o:gfxdata="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HAmPtAAAAAHAQAADwAAAAAAAAAB&#10;ACAAAAAiAAAAZHJzL2Rvd25yZXYueG1sUEsBAhQAFAAAAAgAh07iQDLHmrbfAQAA4QMAAA4AAAAA&#10;AAAAAQAgAAAAHwEAAGRycy9lMm9Eb2MueG1sUEsFBgAAAAAGAAYAWQEAAHAFAAAAAA==&#10;">
              <v:fill on="f" focussize="0,0"/>
              <v:stroke weight="1.5pt" color="#000000" joinstyle="round"/>
              <v:imagedata o:title=""/>
              <o:lock v:ext="edit" aspectratio="f"/>
            </v:shape>
          </w:pict>
        </mc:Fallback>
      </mc:AlternateContent>
    </w:r>
  </w:p>
  <w:p w14:paraId="32E45CFD" w14:textId="77777777" w:rsidR="00C86414" w:rsidRDefault="00C86414">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upperRoman"/>
      <w:pStyle w:val="Judul1"/>
      <w:lvlText w:val="%1."/>
      <w:legacy w:legacy="1" w:legacySpace="144" w:legacyIndent="144"/>
      <w:lvlJc w:val="left"/>
    </w:lvl>
    <w:lvl w:ilvl="1">
      <w:start w:val="1"/>
      <w:numFmt w:val="upperLetter"/>
      <w:pStyle w:val="Judul2"/>
      <w:lvlText w:val="%2."/>
      <w:legacy w:legacy="1" w:legacySpace="144" w:legacyIndent="144"/>
      <w:lvlJc w:val="left"/>
      <w:rPr>
        <w:b w:val="0"/>
      </w:rPr>
    </w:lvl>
    <w:lvl w:ilvl="2">
      <w:start w:val="1"/>
      <w:numFmt w:val="decimal"/>
      <w:pStyle w:val="Judul3"/>
      <w:lvlText w:val="%3)"/>
      <w:legacy w:legacy="1" w:legacySpace="144" w:legacyIndent="144"/>
      <w:lvlJc w:val="left"/>
      <w:rPr>
        <w:i/>
      </w:rPr>
    </w:lvl>
    <w:lvl w:ilvl="3">
      <w:start w:val="1"/>
      <w:numFmt w:val="lowerLetter"/>
      <w:pStyle w:val="Judul4"/>
      <w:lvlText w:val="%4)"/>
      <w:legacy w:legacy="1" w:legacySpace="0" w:legacyIndent="720"/>
      <w:lvlJc w:val="left"/>
      <w:pPr>
        <w:ind w:left="1152" w:hanging="720"/>
      </w:pPr>
    </w:lvl>
    <w:lvl w:ilvl="4">
      <w:start w:val="1"/>
      <w:numFmt w:val="decimal"/>
      <w:pStyle w:val="Judul5"/>
      <w:lvlText w:val="(%5)"/>
      <w:legacy w:legacy="1" w:legacySpace="0" w:legacyIndent="720"/>
      <w:lvlJc w:val="left"/>
      <w:pPr>
        <w:ind w:left="1872" w:hanging="720"/>
      </w:pPr>
    </w:lvl>
    <w:lvl w:ilvl="5">
      <w:start w:val="1"/>
      <w:numFmt w:val="lowerLetter"/>
      <w:pStyle w:val="Judul6"/>
      <w:lvlText w:val="(%6)"/>
      <w:legacy w:legacy="1" w:legacySpace="0" w:legacyIndent="720"/>
      <w:lvlJc w:val="left"/>
      <w:pPr>
        <w:ind w:left="2592" w:hanging="720"/>
      </w:pPr>
    </w:lvl>
    <w:lvl w:ilvl="6">
      <w:start w:val="1"/>
      <w:numFmt w:val="lowerRoman"/>
      <w:pStyle w:val="Judul7"/>
      <w:lvlText w:val="(%7)"/>
      <w:legacy w:legacy="1" w:legacySpace="0" w:legacyIndent="720"/>
      <w:lvlJc w:val="left"/>
      <w:pPr>
        <w:ind w:left="3312" w:hanging="720"/>
      </w:pPr>
    </w:lvl>
    <w:lvl w:ilvl="7">
      <w:start w:val="1"/>
      <w:numFmt w:val="lowerLetter"/>
      <w:pStyle w:val="Judul8"/>
      <w:lvlText w:val="(%8)"/>
      <w:legacy w:legacy="1" w:legacySpace="0" w:legacyIndent="720"/>
      <w:lvlJc w:val="left"/>
      <w:pPr>
        <w:ind w:left="4032" w:hanging="720"/>
      </w:pPr>
    </w:lvl>
    <w:lvl w:ilvl="8">
      <w:start w:val="1"/>
      <w:numFmt w:val="lowerRoman"/>
      <w:pStyle w:val="Judul9"/>
      <w:lvlText w:val="(%9)"/>
      <w:legacy w:legacy="1" w:legacySpace="0" w:legacyIndent="720"/>
      <w:lvlJc w:val="left"/>
      <w:pPr>
        <w:ind w:left="4752" w:hanging="720"/>
      </w:pPr>
    </w:lvl>
  </w:abstractNum>
  <w:abstractNum w:abstractNumId="1" w15:restartNumberingAfterBreak="0">
    <w:nsid w:val="062C76FC"/>
    <w:multiLevelType w:val="hybridMultilevel"/>
    <w:tmpl w:val="748C9EB8"/>
    <w:lvl w:ilvl="0" w:tplc="F44248E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rFonts w:hint="default"/>
        <w:i w:val="0"/>
        <w:iCs w:val="0"/>
      </w:rPr>
    </w:lvl>
  </w:abstractNum>
  <w:num w:numId="1" w16cid:durableId="193660409">
    <w:abstractNumId w:val="0"/>
  </w:num>
  <w:num w:numId="2" w16cid:durableId="381174711">
    <w:abstractNumId w:val="2"/>
  </w:num>
  <w:num w:numId="3" w16cid:durableId="150058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02"/>
  <w:doNotHyphenateCaps/>
  <w:evenAndOddHeader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IEEE&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d95xw9vrwdx5ee29q5pfrwxftzdx2afftf&quot;&gt;Smt Gasal 2022-2023 - Yoga&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record-ids&gt;&lt;/item&gt;&lt;/Libraries&gt;"/>
  </w:docVars>
  <w:rsids>
    <w:rsidRoot w:val="0091035B"/>
    <w:rsid w:val="00042E13"/>
    <w:rsid w:val="000531E8"/>
    <w:rsid w:val="00090100"/>
    <w:rsid w:val="000A168B"/>
    <w:rsid w:val="000D2BDE"/>
    <w:rsid w:val="000F5A31"/>
    <w:rsid w:val="00104BB0"/>
    <w:rsid w:val="0010794E"/>
    <w:rsid w:val="00114949"/>
    <w:rsid w:val="0013354F"/>
    <w:rsid w:val="00143F2E"/>
    <w:rsid w:val="00144E72"/>
    <w:rsid w:val="001768FF"/>
    <w:rsid w:val="001A60B1"/>
    <w:rsid w:val="001B1922"/>
    <w:rsid w:val="001B36B1"/>
    <w:rsid w:val="001E7B7A"/>
    <w:rsid w:val="001F4C5C"/>
    <w:rsid w:val="00204478"/>
    <w:rsid w:val="002100F5"/>
    <w:rsid w:val="00214E2E"/>
    <w:rsid w:val="00216141"/>
    <w:rsid w:val="00217186"/>
    <w:rsid w:val="002434A1"/>
    <w:rsid w:val="00256A86"/>
    <w:rsid w:val="00263943"/>
    <w:rsid w:val="00267B35"/>
    <w:rsid w:val="00277204"/>
    <w:rsid w:val="002C058C"/>
    <w:rsid w:val="002F7910"/>
    <w:rsid w:val="0031283B"/>
    <w:rsid w:val="0034158C"/>
    <w:rsid w:val="003427CE"/>
    <w:rsid w:val="00360269"/>
    <w:rsid w:val="0037551B"/>
    <w:rsid w:val="0038037E"/>
    <w:rsid w:val="00392DBA"/>
    <w:rsid w:val="003C3322"/>
    <w:rsid w:val="003C68C2"/>
    <w:rsid w:val="003D4CAE"/>
    <w:rsid w:val="003F26BD"/>
    <w:rsid w:val="003F52AD"/>
    <w:rsid w:val="00413070"/>
    <w:rsid w:val="0043144F"/>
    <w:rsid w:val="00431BFA"/>
    <w:rsid w:val="004353CF"/>
    <w:rsid w:val="004631BC"/>
    <w:rsid w:val="00484761"/>
    <w:rsid w:val="00484DD5"/>
    <w:rsid w:val="00497AFC"/>
    <w:rsid w:val="004C1E16"/>
    <w:rsid w:val="004C2543"/>
    <w:rsid w:val="004D15CA"/>
    <w:rsid w:val="004E3256"/>
    <w:rsid w:val="004E3E4C"/>
    <w:rsid w:val="004F23A0"/>
    <w:rsid w:val="005003E3"/>
    <w:rsid w:val="005052CD"/>
    <w:rsid w:val="00523804"/>
    <w:rsid w:val="00550A26"/>
    <w:rsid w:val="00550BF5"/>
    <w:rsid w:val="00567A70"/>
    <w:rsid w:val="005A2A15"/>
    <w:rsid w:val="005B6301"/>
    <w:rsid w:val="005D1B15"/>
    <w:rsid w:val="005D2824"/>
    <w:rsid w:val="005D3497"/>
    <w:rsid w:val="005D4F1A"/>
    <w:rsid w:val="005D72BB"/>
    <w:rsid w:val="005E59E3"/>
    <w:rsid w:val="005E692F"/>
    <w:rsid w:val="0062114B"/>
    <w:rsid w:val="00623698"/>
    <w:rsid w:val="00625E96"/>
    <w:rsid w:val="00647C09"/>
    <w:rsid w:val="00651F2C"/>
    <w:rsid w:val="00693D5D"/>
    <w:rsid w:val="006B7F03"/>
    <w:rsid w:val="006F4027"/>
    <w:rsid w:val="00725B45"/>
    <w:rsid w:val="00773A42"/>
    <w:rsid w:val="007C4336"/>
    <w:rsid w:val="007E419F"/>
    <w:rsid w:val="007F7AA6"/>
    <w:rsid w:val="00814707"/>
    <w:rsid w:val="00823624"/>
    <w:rsid w:val="00837E47"/>
    <w:rsid w:val="008468F3"/>
    <w:rsid w:val="008518FE"/>
    <w:rsid w:val="008558D7"/>
    <w:rsid w:val="0085659C"/>
    <w:rsid w:val="00872026"/>
    <w:rsid w:val="0087792E"/>
    <w:rsid w:val="00883EAF"/>
    <w:rsid w:val="00885258"/>
    <w:rsid w:val="008955B3"/>
    <w:rsid w:val="008A30C3"/>
    <w:rsid w:val="008A3C23"/>
    <w:rsid w:val="008C49CC"/>
    <w:rsid w:val="008D69E9"/>
    <w:rsid w:val="008E0645"/>
    <w:rsid w:val="008F594A"/>
    <w:rsid w:val="00904C7E"/>
    <w:rsid w:val="009053FF"/>
    <w:rsid w:val="0091035B"/>
    <w:rsid w:val="00951F42"/>
    <w:rsid w:val="009A1F6E"/>
    <w:rsid w:val="009C7D17"/>
    <w:rsid w:val="009E484E"/>
    <w:rsid w:val="009F40FB"/>
    <w:rsid w:val="00A22FCB"/>
    <w:rsid w:val="00A27458"/>
    <w:rsid w:val="00A472F1"/>
    <w:rsid w:val="00A5237D"/>
    <w:rsid w:val="00A554A3"/>
    <w:rsid w:val="00A72FAA"/>
    <w:rsid w:val="00A758EA"/>
    <w:rsid w:val="00A95C50"/>
    <w:rsid w:val="00AA0D8C"/>
    <w:rsid w:val="00AA53EC"/>
    <w:rsid w:val="00AB79A6"/>
    <w:rsid w:val="00AC4850"/>
    <w:rsid w:val="00AF7968"/>
    <w:rsid w:val="00B017D8"/>
    <w:rsid w:val="00B01A52"/>
    <w:rsid w:val="00B21FA8"/>
    <w:rsid w:val="00B23143"/>
    <w:rsid w:val="00B47B59"/>
    <w:rsid w:val="00B53F81"/>
    <w:rsid w:val="00B56C2B"/>
    <w:rsid w:val="00B648C6"/>
    <w:rsid w:val="00B65BD3"/>
    <w:rsid w:val="00B70469"/>
    <w:rsid w:val="00B72DD8"/>
    <w:rsid w:val="00B72E09"/>
    <w:rsid w:val="00BB00A1"/>
    <w:rsid w:val="00BF0C69"/>
    <w:rsid w:val="00BF629B"/>
    <w:rsid w:val="00BF655C"/>
    <w:rsid w:val="00C01C33"/>
    <w:rsid w:val="00C075EF"/>
    <w:rsid w:val="00C11E83"/>
    <w:rsid w:val="00C2378A"/>
    <w:rsid w:val="00C26576"/>
    <w:rsid w:val="00C378A1"/>
    <w:rsid w:val="00C621D6"/>
    <w:rsid w:val="00C77410"/>
    <w:rsid w:val="00C82D86"/>
    <w:rsid w:val="00C86414"/>
    <w:rsid w:val="00CB4B8D"/>
    <w:rsid w:val="00CC0DDA"/>
    <w:rsid w:val="00CD684F"/>
    <w:rsid w:val="00D06623"/>
    <w:rsid w:val="00D14C6B"/>
    <w:rsid w:val="00D16956"/>
    <w:rsid w:val="00D5293F"/>
    <w:rsid w:val="00D5536F"/>
    <w:rsid w:val="00D56935"/>
    <w:rsid w:val="00D758C6"/>
    <w:rsid w:val="00D774AF"/>
    <w:rsid w:val="00D90C10"/>
    <w:rsid w:val="00D92E96"/>
    <w:rsid w:val="00DA258C"/>
    <w:rsid w:val="00DE07FA"/>
    <w:rsid w:val="00DF2DDE"/>
    <w:rsid w:val="00E01667"/>
    <w:rsid w:val="00E3547A"/>
    <w:rsid w:val="00E36209"/>
    <w:rsid w:val="00E41FB5"/>
    <w:rsid w:val="00E420BB"/>
    <w:rsid w:val="00E45209"/>
    <w:rsid w:val="00E50DF6"/>
    <w:rsid w:val="00E965C5"/>
    <w:rsid w:val="00E96A3A"/>
    <w:rsid w:val="00E97402"/>
    <w:rsid w:val="00E97B99"/>
    <w:rsid w:val="00EB2E9D"/>
    <w:rsid w:val="00EE6FFC"/>
    <w:rsid w:val="00EF10AC"/>
    <w:rsid w:val="00EF4701"/>
    <w:rsid w:val="00EF564E"/>
    <w:rsid w:val="00F108DF"/>
    <w:rsid w:val="00F150EE"/>
    <w:rsid w:val="00F17981"/>
    <w:rsid w:val="00F22198"/>
    <w:rsid w:val="00F33D49"/>
    <w:rsid w:val="00F3481E"/>
    <w:rsid w:val="00F577F6"/>
    <w:rsid w:val="00F65266"/>
    <w:rsid w:val="00F751E1"/>
    <w:rsid w:val="00F93431"/>
    <w:rsid w:val="00FD347F"/>
    <w:rsid w:val="00FF1646"/>
    <w:rsid w:val="012F5F9F"/>
    <w:rsid w:val="07A6732A"/>
    <w:rsid w:val="07F533DF"/>
    <w:rsid w:val="10676F4F"/>
    <w:rsid w:val="13AF1FF5"/>
    <w:rsid w:val="153951E6"/>
    <w:rsid w:val="155902AF"/>
    <w:rsid w:val="1BBC6587"/>
    <w:rsid w:val="21437493"/>
    <w:rsid w:val="29DA1020"/>
    <w:rsid w:val="2A051984"/>
    <w:rsid w:val="36102D83"/>
    <w:rsid w:val="3C6734F3"/>
    <w:rsid w:val="3CCA407E"/>
    <w:rsid w:val="498E2AA7"/>
    <w:rsid w:val="4ACE5BB6"/>
    <w:rsid w:val="4B9D60A1"/>
    <w:rsid w:val="564972E6"/>
    <w:rsid w:val="605A7CCB"/>
    <w:rsid w:val="6666160C"/>
    <w:rsid w:val="6725387C"/>
    <w:rsid w:val="6A764471"/>
    <w:rsid w:val="722462A6"/>
    <w:rsid w:val="72505035"/>
    <w:rsid w:val="7A365200"/>
    <w:rsid w:val="7BCC1A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65EBA14"/>
  <w15:docId w15:val="{BD566976-C431-49C8-8BEA-A631B9B6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semiHidden="1"/>
    <w:lsdException w:name="header" w:qFormat="1"/>
    <w:lsdException w:name="footer" w:uiPriority="99"/>
    <w:lsdException w:name="caption" w:semiHidden="1" w:unhideWhenUsed="1" w:qFormat="1"/>
    <w:lsdException w:name="footnote reference" w:semiHidden="1"/>
    <w:lsdException w:name="Title" w:qFormat="1"/>
    <w:lsdException w:name="Default Paragraph Font" w:semiHidden="1" w:uiPriority="1" w:unhideWhenUsed="1"/>
    <w:lsdException w:name="Body Text Inden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Judul1">
    <w:name w:val="heading 1"/>
    <w:basedOn w:val="Normal"/>
    <w:next w:val="Normal"/>
    <w:link w:val="Judul1KAR"/>
    <w:uiPriority w:val="9"/>
    <w:qFormat/>
    <w:pPr>
      <w:keepNext/>
      <w:numPr>
        <w:numId w:val="1"/>
      </w:numPr>
      <w:spacing w:before="240" w:after="80"/>
      <w:jc w:val="center"/>
      <w:outlineLvl w:val="0"/>
    </w:pPr>
    <w:rPr>
      <w:smallCaps/>
      <w:kern w:val="28"/>
    </w:rPr>
  </w:style>
  <w:style w:type="paragraph" w:styleId="Judul2">
    <w:name w:val="heading 2"/>
    <w:basedOn w:val="Normal"/>
    <w:next w:val="Normal"/>
    <w:link w:val="Judul2KAR"/>
    <w:uiPriority w:val="9"/>
    <w:qFormat/>
    <w:pPr>
      <w:keepNext/>
      <w:numPr>
        <w:ilvl w:val="1"/>
        <w:numId w:val="1"/>
      </w:numPr>
      <w:spacing w:before="120" w:after="60"/>
      <w:outlineLvl w:val="1"/>
    </w:pPr>
    <w:rPr>
      <w:i/>
      <w:iCs/>
    </w:rPr>
  </w:style>
  <w:style w:type="paragraph" w:styleId="Judul3">
    <w:name w:val="heading 3"/>
    <w:basedOn w:val="Normal"/>
    <w:next w:val="Normal"/>
    <w:uiPriority w:val="9"/>
    <w:qFormat/>
    <w:pPr>
      <w:keepNext/>
      <w:numPr>
        <w:ilvl w:val="2"/>
        <w:numId w:val="1"/>
      </w:numPr>
      <w:outlineLvl w:val="2"/>
    </w:pPr>
    <w:rPr>
      <w:i/>
      <w:iCs/>
    </w:rPr>
  </w:style>
  <w:style w:type="paragraph" w:styleId="Judul4">
    <w:name w:val="heading 4"/>
    <w:basedOn w:val="Normal"/>
    <w:next w:val="Normal"/>
    <w:uiPriority w:val="9"/>
    <w:qFormat/>
    <w:pPr>
      <w:keepNext/>
      <w:numPr>
        <w:ilvl w:val="3"/>
        <w:numId w:val="1"/>
      </w:numPr>
      <w:spacing w:before="240" w:after="60"/>
      <w:outlineLvl w:val="3"/>
    </w:pPr>
    <w:rPr>
      <w:i/>
      <w:iCs/>
      <w:sz w:val="18"/>
      <w:szCs w:val="18"/>
    </w:rPr>
  </w:style>
  <w:style w:type="paragraph" w:styleId="Judul5">
    <w:name w:val="heading 5"/>
    <w:basedOn w:val="Normal"/>
    <w:next w:val="Normal"/>
    <w:uiPriority w:val="9"/>
    <w:qFormat/>
    <w:pPr>
      <w:numPr>
        <w:ilvl w:val="4"/>
        <w:numId w:val="1"/>
      </w:numPr>
      <w:spacing w:before="240" w:after="60"/>
      <w:outlineLvl w:val="4"/>
    </w:pPr>
    <w:rPr>
      <w:sz w:val="18"/>
      <w:szCs w:val="18"/>
    </w:rPr>
  </w:style>
  <w:style w:type="paragraph" w:styleId="Judul6">
    <w:name w:val="heading 6"/>
    <w:basedOn w:val="Normal"/>
    <w:next w:val="Normal"/>
    <w:uiPriority w:val="9"/>
    <w:qFormat/>
    <w:pPr>
      <w:numPr>
        <w:ilvl w:val="5"/>
        <w:numId w:val="1"/>
      </w:numPr>
      <w:spacing w:before="240" w:after="60"/>
      <w:outlineLvl w:val="5"/>
    </w:pPr>
    <w:rPr>
      <w:i/>
      <w:iCs/>
      <w:sz w:val="16"/>
      <w:szCs w:val="16"/>
    </w:rPr>
  </w:style>
  <w:style w:type="paragraph" w:styleId="Judul7">
    <w:name w:val="heading 7"/>
    <w:basedOn w:val="Normal"/>
    <w:next w:val="Normal"/>
    <w:uiPriority w:val="9"/>
    <w:qFormat/>
    <w:pPr>
      <w:numPr>
        <w:ilvl w:val="6"/>
        <w:numId w:val="1"/>
      </w:numPr>
      <w:spacing w:before="240" w:after="60"/>
      <w:outlineLvl w:val="6"/>
    </w:pPr>
    <w:rPr>
      <w:sz w:val="16"/>
      <w:szCs w:val="16"/>
    </w:rPr>
  </w:style>
  <w:style w:type="paragraph" w:styleId="Judul8">
    <w:name w:val="heading 8"/>
    <w:basedOn w:val="Normal"/>
    <w:next w:val="Normal"/>
    <w:uiPriority w:val="9"/>
    <w:qFormat/>
    <w:pPr>
      <w:numPr>
        <w:ilvl w:val="7"/>
        <w:numId w:val="1"/>
      </w:numPr>
      <w:spacing w:before="240" w:after="60"/>
      <w:outlineLvl w:val="7"/>
    </w:pPr>
    <w:rPr>
      <w:i/>
      <w:iCs/>
      <w:sz w:val="16"/>
      <w:szCs w:val="16"/>
    </w:rPr>
  </w:style>
  <w:style w:type="paragraph" w:styleId="Judul9">
    <w:name w:val="heading 9"/>
    <w:basedOn w:val="Normal"/>
    <w:next w:val="Normal"/>
    <w:uiPriority w:val="9"/>
    <w:qFormat/>
    <w:pPr>
      <w:numPr>
        <w:ilvl w:val="8"/>
        <w:numId w:val="1"/>
      </w:numPr>
      <w:spacing w:before="240" w:after="60"/>
      <w:outlineLvl w:val="8"/>
    </w:pPr>
    <w:rPr>
      <w:sz w:val="16"/>
      <w:szCs w:val="1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qFormat/>
    <w:rPr>
      <w:rFonts w:ascii="Tahoma" w:hAnsi="Tahoma" w:cs="Tahoma"/>
      <w:sz w:val="16"/>
      <w:szCs w:val="16"/>
    </w:rPr>
  </w:style>
  <w:style w:type="paragraph" w:styleId="IndenTeksIsi">
    <w:name w:val="Body Text Indent"/>
    <w:basedOn w:val="Normal"/>
    <w:link w:val="IndenTeksIsiKAR"/>
    <w:qFormat/>
    <w:pPr>
      <w:ind w:left="630" w:hanging="630"/>
    </w:pPr>
    <w:rPr>
      <w:szCs w:val="24"/>
    </w:rPr>
  </w:style>
  <w:style w:type="paragraph" w:styleId="PetaDokumen">
    <w:name w:val="Document Map"/>
    <w:basedOn w:val="Normal"/>
    <w:semiHidden/>
    <w:qFormat/>
    <w:pPr>
      <w:shd w:val="clear" w:color="auto" w:fill="000080"/>
    </w:pPr>
    <w:rPr>
      <w:rFonts w:ascii="Tahoma" w:hAnsi="Tahoma" w:cs="Tahoma"/>
    </w:rPr>
  </w:style>
  <w:style w:type="character" w:styleId="HiperlinkyangDiikuti">
    <w:name w:val="FollowedHyperlink"/>
    <w:basedOn w:val="FontParagrafDefault"/>
    <w:qFormat/>
    <w:rPr>
      <w:color w:val="800080"/>
      <w:u w:val="single"/>
    </w:rPr>
  </w:style>
  <w:style w:type="paragraph" w:styleId="Footer">
    <w:name w:val="footer"/>
    <w:basedOn w:val="Normal"/>
    <w:link w:val="FooterKAR"/>
    <w:uiPriority w:val="99"/>
    <w:pPr>
      <w:tabs>
        <w:tab w:val="center" w:pos="4320"/>
        <w:tab w:val="right" w:pos="8640"/>
      </w:tabs>
    </w:pPr>
  </w:style>
  <w:style w:type="character" w:styleId="ReferensiCatatanKaki">
    <w:name w:val="footnote reference"/>
    <w:basedOn w:val="FontParagrafDefault"/>
    <w:semiHidden/>
    <w:rPr>
      <w:vertAlign w:val="superscript"/>
    </w:rPr>
  </w:style>
  <w:style w:type="paragraph" w:styleId="TeksCatatanKaki">
    <w:name w:val="footnote text"/>
    <w:basedOn w:val="Normal"/>
    <w:link w:val="TeksCatatanKakiKAR"/>
    <w:semiHidden/>
    <w:pPr>
      <w:ind w:firstLine="202"/>
      <w:jc w:val="both"/>
    </w:pPr>
    <w:rPr>
      <w:sz w:val="16"/>
      <w:szCs w:val="16"/>
    </w:rPr>
  </w:style>
  <w:style w:type="paragraph" w:styleId="Header">
    <w:name w:val="header"/>
    <w:basedOn w:val="Normal"/>
    <w:qFormat/>
    <w:pPr>
      <w:tabs>
        <w:tab w:val="center" w:pos="4320"/>
        <w:tab w:val="right" w:pos="8640"/>
      </w:tabs>
    </w:pPr>
  </w:style>
  <w:style w:type="character" w:styleId="Hyperlink">
    <w:name w:val="Hyperlink"/>
    <w:basedOn w:val="FontParagrafDefault"/>
    <w:qFormat/>
    <w:rPr>
      <w:color w:val="0000FF"/>
      <w:u w:val="single"/>
    </w:rPr>
  </w:style>
  <w:style w:type="paragraph" w:styleId="Judul">
    <w:name w:val="Title"/>
    <w:basedOn w:val="Normal"/>
    <w:next w:val="Normal"/>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basedOn w:val="FontParagrafDefault"/>
    <w:qFormat/>
    <w:rPr>
      <w:rFonts w:ascii="Times New Roman" w:hAnsi="Times New Roman" w:cs="Times New Roman"/>
      <w:i/>
      <w:iCs/>
      <w:sz w:val="22"/>
      <w:szCs w:val="22"/>
    </w:rPr>
  </w:style>
  <w:style w:type="paragraph" w:customStyle="1" w:styleId="References">
    <w:name w:val="References"/>
    <w:basedOn w:val="Normal"/>
    <w:qFormat/>
    <w:pPr>
      <w:numPr>
        <w:numId w:val="2"/>
      </w:numPr>
      <w:jc w:val="both"/>
    </w:pPr>
    <w:rPr>
      <w:sz w:val="16"/>
      <w:szCs w:val="16"/>
    </w:rPr>
  </w:style>
  <w:style w:type="paragraph" w:customStyle="1" w:styleId="IndexTerms">
    <w:name w:val="IndexTerms"/>
    <w:basedOn w:val="Normal"/>
    <w:next w:val="Normal"/>
    <w:qFormat/>
    <w:pPr>
      <w:ind w:firstLine="202"/>
      <w:jc w:val="both"/>
    </w:pPr>
    <w:rPr>
      <w:b/>
      <w:bCs/>
      <w:sz w:val="18"/>
      <w:szCs w:val="18"/>
    </w:rPr>
  </w:style>
  <w:style w:type="paragraph" w:customStyle="1" w:styleId="Text">
    <w:name w:val="Text"/>
    <w:basedOn w:val="Normal"/>
    <w:qFormat/>
    <w:pPr>
      <w:widowControl w:val="0"/>
      <w:spacing w:line="252" w:lineRule="auto"/>
      <w:ind w:firstLine="202"/>
      <w:jc w:val="both"/>
    </w:pPr>
  </w:style>
  <w:style w:type="paragraph" w:customStyle="1" w:styleId="FigureCaption">
    <w:name w:val="Figure Caption"/>
    <w:basedOn w:val="Normal"/>
    <w:qFormat/>
    <w:pPr>
      <w:jc w:val="both"/>
    </w:pPr>
    <w:rPr>
      <w:sz w:val="16"/>
      <w:szCs w:val="16"/>
    </w:r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Judul1"/>
    <w:link w:val="ReferenceHeadChar"/>
    <w:qFormat/>
    <w:pPr>
      <w:numPr>
        <w:numId w:val="0"/>
      </w:numPr>
    </w:pPr>
  </w:style>
  <w:style w:type="paragraph" w:customStyle="1" w:styleId="Equation">
    <w:name w:val="Equation"/>
    <w:basedOn w:val="Normal"/>
    <w:next w:val="Normal"/>
    <w:qFormat/>
    <w:pPr>
      <w:widowControl w:val="0"/>
      <w:tabs>
        <w:tab w:val="right" w:pos="5040"/>
      </w:tabs>
      <w:spacing w:line="252" w:lineRule="auto"/>
      <w:jc w:val="both"/>
    </w:pPr>
  </w:style>
  <w:style w:type="paragraph" w:customStyle="1" w:styleId="Pa0">
    <w:name w:val="Pa0"/>
    <w:basedOn w:val="Normal"/>
    <w:next w:val="Normal"/>
    <w:qFormat/>
    <w:pPr>
      <w:widowControl w:val="0"/>
      <w:adjustRightInd w:val="0"/>
      <w:spacing w:line="241" w:lineRule="atLeast"/>
    </w:pPr>
    <w:rPr>
      <w:rFonts w:ascii="Baskerville" w:hAnsi="Baskerville"/>
      <w:sz w:val="24"/>
      <w:szCs w:val="24"/>
    </w:rPr>
  </w:style>
  <w:style w:type="character" w:customStyle="1" w:styleId="A5">
    <w:name w:val="A5"/>
    <w:qFormat/>
    <w:rPr>
      <w:color w:val="00529F"/>
      <w:sz w:val="20"/>
      <w:szCs w:val="20"/>
    </w:rPr>
  </w:style>
  <w:style w:type="character" w:customStyle="1" w:styleId="TeksBalonKAR">
    <w:name w:val="Teks Balon KAR"/>
    <w:basedOn w:val="FontParagrafDefault"/>
    <w:link w:val="TeksBalon"/>
    <w:rPr>
      <w:rFonts w:ascii="Tahoma" w:hAnsi="Tahoma" w:cs="Tahoma"/>
      <w:sz w:val="16"/>
      <w:szCs w:val="16"/>
    </w:rPr>
  </w:style>
  <w:style w:type="character" w:styleId="Tempatpenampungteks">
    <w:name w:val="Placeholder Text"/>
    <w:basedOn w:val="FontParagrafDefault"/>
    <w:uiPriority w:val="99"/>
    <w:semiHidden/>
    <w:qFormat/>
    <w:rPr>
      <w:color w:val="808080"/>
    </w:rPr>
  </w:style>
  <w:style w:type="paragraph" w:customStyle="1" w:styleId="ParagraphStyle1">
    <w:name w:val="Paragraph Style 1"/>
    <w:basedOn w:val="Normal"/>
    <w:uiPriority w:val="99"/>
    <w:qFormat/>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FontParagrafDefault"/>
    <w:uiPriority w:val="99"/>
    <w:qFormat/>
    <w:rPr>
      <w:rFonts w:ascii="Verdana" w:hAnsi="Verdana" w:cs="Verdana"/>
      <w:color w:val="000000"/>
      <w:sz w:val="22"/>
      <w:szCs w:val="22"/>
    </w:rPr>
  </w:style>
  <w:style w:type="character" w:customStyle="1" w:styleId="bodytype">
    <w:name w:val="body type"/>
    <w:basedOn w:val="FontParagrafDefault"/>
    <w:uiPriority w:val="99"/>
    <w:qFormat/>
    <w:rPr>
      <w:rFonts w:ascii="Formata-Regular" w:hAnsi="Formata-Regular" w:cs="Formata-Regular"/>
      <w:color w:val="000000"/>
      <w:sz w:val="22"/>
      <w:szCs w:val="22"/>
    </w:rPr>
  </w:style>
  <w:style w:type="paragraph" w:customStyle="1" w:styleId="Style1">
    <w:name w:val="Style1"/>
    <w:basedOn w:val="ReferenceHead"/>
    <w:link w:val="Style1Char"/>
    <w:qFormat/>
  </w:style>
  <w:style w:type="character" w:customStyle="1" w:styleId="Judul1KAR">
    <w:name w:val="Judul 1 KAR"/>
    <w:basedOn w:val="FontParagrafDefault"/>
    <w:link w:val="Judul1"/>
    <w:uiPriority w:val="9"/>
    <w:qFormat/>
    <w:rPr>
      <w:smallCaps/>
      <w:kern w:val="28"/>
    </w:rPr>
  </w:style>
  <w:style w:type="character" w:customStyle="1" w:styleId="ReferenceHeadChar">
    <w:name w:val="Reference Head Char"/>
    <w:basedOn w:val="Judul1KAR"/>
    <w:link w:val="ReferenceHead"/>
    <w:rPr>
      <w:smallCaps/>
      <w:kern w:val="28"/>
    </w:rPr>
  </w:style>
  <w:style w:type="character" w:customStyle="1" w:styleId="Style1Char">
    <w:name w:val="Style1 Char"/>
    <w:basedOn w:val="ReferenceHeadChar"/>
    <w:link w:val="Style1"/>
    <w:rPr>
      <w:smallCaps/>
      <w:kern w:val="28"/>
    </w:rPr>
  </w:style>
  <w:style w:type="paragraph" w:customStyle="1" w:styleId="Revision1">
    <w:name w:val="Revision1"/>
    <w:hidden/>
    <w:uiPriority w:val="99"/>
    <w:semiHidden/>
    <w:qFormat/>
    <w:rPr>
      <w:lang w:val="en-US" w:eastAsia="en-US"/>
    </w:rPr>
  </w:style>
  <w:style w:type="character" w:customStyle="1" w:styleId="BodyText2">
    <w:name w:val="Body Text2"/>
    <w:basedOn w:val="FontParagrafDefault"/>
    <w:uiPriority w:val="99"/>
    <w:qFormat/>
    <w:rPr>
      <w:rFonts w:ascii="Verdana" w:hAnsi="Verdana" w:cs="Verdana"/>
      <w:color w:val="000000"/>
      <w:sz w:val="22"/>
      <w:szCs w:val="22"/>
    </w:rPr>
  </w:style>
  <w:style w:type="character" w:customStyle="1" w:styleId="Judul2KAR">
    <w:name w:val="Judul 2 KAR"/>
    <w:basedOn w:val="FontParagrafDefault"/>
    <w:link w:val="Judul2"/>
    <w:uiPriority w:val="9"/>
    <w:qFormat/>
    <w:rPr>
      <w:i/>
      <w:iCs/>
    </w:rPr>
  </w:style>
  <w:style w:type="paragraph" w:customStyle="1" w:styleId="TextL-MAG">
    <w:name w:val="Text L-MAG"/>
    <w:basedOn w:val="Normal"/>
    <w:link w:val="TextL-MAGChar"/>
    <w:qFormat/>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FontParagrafDefault"/>
    <w:link w:val="TextL-MAG"/>
    <w:qFormat/>
    <w:rPr>
      <w:rFonts w:ascii="Arial" w:eastAsia="MS Mincho" w:hAnsi="Arial"/>
      <w:sz w:val="18"/>
      <w:szCs w:val="22"/>
      <w:lang w:eastAsia="ja-JP"/>
    </w:rPr>
  </w:style>
  <w:style w:type="character" w:customStyle="1" w:styleId="FooterKAR">
    <w:name w:val="Footer KAR"/>
    <w:basedOn w:val="FontParagrafDefault"/>
    <w:link w:val="Footer"/>
    <w:uiPriority w:val="99"/>
  </w:style>
  <w:style w:type="character" w:customStyle="1" w:styleId="TeksCatatanKakiKAR">
    <w:name w:val="Teks Catatan Kaki KAR"/>
    <w:basedOn w:val="FontParagrafDefault"/>
    <w:link w:val="TeksCatatanKaki"/>
    <w:semiHidden/>
    <w:qFormat/>
    <w:rPr>
      <w:sz w:val="16"/>
      <w:szCs w:val="16"/>
    </w:rPr>
  </w:style>
  <w:style w:type="character" w:customStyle="1" w:styleId="IndenTeksIsiKAR">
    <w:name w:val="Inden Teks Isi KAR"/>
    <w:basedOn w:val="FontParagrafDefault"/>
    <w:link w:val="IndenTeksIsi"/>
    <w:qFormat/>
    <w:rPr>
      <w:szCs w:val="24"/>
    </w:rPr>
  </w:style>
  <w:style w:type="paragraph" w:styleId="DaftarParagraf">
    <w:name w:val="List Paragraph"/>
    <w:basedOn w:val="Normal"/>
    <w:uiPriority w:val="34"/>
    <w:qFormat/>
    <w:rsid w:val="00A72FAA"/>
    <w:pPr>
      <w:spacing w:after="160" w:line="259" w:lineRule="auto"/>
      <w:ind w:left="720"/>
      <w:contextualSpacing/>
    </w:pPr>
    <w:rPr>
      <w:rFonts w:asciiTheme="minorHAnsi" w:eastAsiaTheme="minorHAnsi" w:hAnsiTheme="minorHAnsi" w:cstheme="minorBidi"/>
      <w:sz w:val="22"/>
      <w:szCs w:val="22"/>
    </w:rPr>
  </w:style>
  <w:style w:type="table" w:styleId="KisiTabel">
    <w:name w:val="Table Grid"/>
    <w:basedOn w:val="TabelNormal"/>
    <w:uiPriority w:val="39"/>
    <w:rsid w:val="00A72FAA"/>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KAR"/>
    <w:rsid w:val="00B017D8"/>
    <w:pPr>
      <w:jc w:val="center"/>
    </w:pPr>
    <w:rPr>
      <w:noProof/>
      <w:sz w:val="16"/>
    </w:rPr>
  </w:style>
  <w:style w:type="character" w:customStyle="1" w:styleId="EndNoteBibliographyTitleKAR">
    <w:name w:val="EndNote Bibliography Title KAR"/>
    <w:basedOn w:val="FontParagrafDefault"/>
    <w:link w:val="EndNoteBibliographyTitle"/>
    <w:rsid w:val="00B017D8"/>
    <w:rPr>
      <w:noProof/>
      <w:sz w:val="16"/>
      <w:lang w:val="en-US" w:eastAsia="en-US"/>
    </w:rPr>
  </w:style>
  <w:style w:type="paragraph" w:customStyle="1" w:styleId="EndNoteBibliography">
    <w:name w:val="EndNote Bibliography"/>
    <w:basedOn w:val="Normal"/>
    <w:link w:val="EndNoteBibliographyKAR"/>
    <w:rsid w:val="00B017D8"/>
    <w:pPr>
      <w:jc w:val="both"/>
    </w:pPr>
    <w:rPr>
      <w:noProof/>
      <w:sz w:val="16"/>
    </w:rPr>
  </w:style>
  <w:style w:type="character" w:customStyle="1" w:styleId="EndNoteBibliographyKAR">
    <w:name w:val="EndNote Bibliography KAR"/>
    <w:basedOn w:val="FontParagrafDefault"/>
    <w:link w:val="EndNoteBibliography"/>
    <w:rsid w:val="00B017D8"/>
    <w:rPr>
      <w:noProof/>
      <w:sz w:val="16"/>
      <w:lang w:val="en-US" w:eastAsia="en-US"/>
    </w:rPr>
  </w:style>
  <w:style w:type="character" w:styleId="SebutanYangBelumTerselesaikan">
    <w:name w:val="Unresolved Mention"/>
    <w:basedOn w:val="FontParagrafDefault"/>
    <w:uiPriority w:val="99"/>
    <w:semiHidden/>
    <w:unhideWhenUsed/>
    <w:rsid w:val="00B0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emenkopukm.go.id/read/menkopukm-kolaborasi-dengan-jagoan-internet-marketer-bantu-umkm-go-digi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taranews.com/berita/1522732/ini-sejumlah-kendala-pemasaran-produk-yang-dihadapi-umk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taboks.katadata.co.id/datapublish/2021/08/12/umkm-indonesia-bertambah-198-pada-201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oogledocs.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6F81E43-6EC2-44EB-BE94-3D164C7661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17031</Words>
  <Characters>97078</Characters>
  <Application>Microsoft Office Word</Application>
  <DocSecurity>0</DocSecurity>
  <Lines>808</Lines>
  <Paragraphs>227</Paragraphs>
  <ScaleCrop>false</ScaleCrop>
  <Company>IEEE</Company>
  <LinksUpToDate>false</LinksUpToDate>
  <CharactersWithSpaces>113882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Yoga Religia</cp:lastModifiedBy>
  <cp:revision>5</cp:revision>
  <cp:lastPrinted>2012-08-02T18:53:00Z</cp:lastPrinted>
  <dcterms:created xsi:type="dcterms:W3CDTF">2022-05-01T07:19:00Z</dcterms:created>
  <dcterms:modified xsi:type="dcterms:W3CDTF">2023-02-06T05:13:00Z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C14351ACA36B4ABCBB6FA143939E2781</vt:lpwstr>
  </property>
</Properties>
</file>