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02280" w14:textId="77777777" w:rsidR="00F9424A" w:rsidRPr="002A2FF7" w:rsidRDefault="00F9424A" w:rsidP="00F9424A">
      <w:pPr>
        <w:spacing w:after="0" w:line="360" w:lineRule="auto"/>
        <w:ind w:left="993" w:right="386"/>
        <w:jc w:val="center"/>
        <w:rPr>
          <w:rFonts w:ascii="AGaramond" w:hAnsi="AGaramond"/>
          <w:sz w:val="18"/>
        </w:rPr>
      </w:pPr>
      <w:bookmarkStart w:id="0" w:name="_GoBack"/>
      <w:bookmarkEnd w:id="0"/>
      <w:r w:rsidRPr="002A2FF7">
        <w:rPr>
          <w:noProof/>
          <w:sz w:val="20"/>
        </w:rPr>
        <w:drawing>
          <wp:anchor distT="0" distB="0" distL="114300" distR="114300" simplePos="0" relativeHeight="251659264" behindDoc="1" locked="0" layoutInCell="1" allowOverlap="1" wp14:anchorId="60FC2C6F" wp14:editId="45418DE4">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73C8518D" w14:textId="77777777" w:rsidR="00F9424A" w:rsidRPr="002A2FF7" w:rsidRDefault="00F9424A" w:rsidP="00F9424A">
      <w:pPr>
        <w:spacing w:after="0" w:line="360" w:lineRule="auto"/>
        <w:ind w:left="993" w:right="386"/>
        <w:jc w:val="center"/>
        <w:rPr>
          <w:rFonts w:ascii="AGaramond" w:hAnsi="AGaramond"/>
          <w:sz w:val="18"/>
        </w:rPr>
      </w:pPr>
      <w:r w:rsidRPr="002A2FF7">
        <w:rPr>
          <w:rFonts w:ascii="AGaramond" w:hAnsi="AGaramond"/>
          <w:sz w:val="18"/>
        </w:rPr>
        <w:t>Website: http://journal.uinjkt.ac.id/index.php/SOSIO-FITK</w:t>
      </w:r>
    </w:p>
    <w:p w14:paraId="66ED923F" w14:textId="77777777" w:rsidR="00F9424A" w:rsidRPr="00B13AD3" w:rsidRDefault="00F9424A" w:rsidP="00F9424A">
      <w:pPr>
        <w:spacing w:after="0"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431056D3" w14:textId="77777777" w:rsidR="00F9424A" w:rsidRDefault="00F9424A" w:rsidP="00F9424A">
      <w:pPr>
        <w:spacing w:after="0" w:line="360" w:lineRule="auto"/>
        <w:ind w:left="329" w:right="386"/>
        <w:jc w:val="center"/>
        <w:rPr>
          <w:rFonts w:ascii="Tw Cen MT" w:hAnsi="Tw Cen MT"/>
          <w:b/>
          <w:sz w:val="20"/>
        </w:rPr>
      </w:pPr>
      <w:r w:rsidRPr="00256AC8">
        <w:rPr>
          <w:rFonts w:ascii="Tw Cen MT" w:hAnsi="Tw Cen MT"/>
          <w:b/>
          <w:sz w:val="20"/>
        </w:rPr>
        <w:t>RESEARCH ARTICLE</w:t>
      </w:r>
    </w:p>
    <w:p w14:paraId="64DFB19E" w14:textId="77777777" w:rsidR="00F9424A" w:rsidRPr="00256AC8" w:rsidRDefault="00F9424A" w:rsidP="00F9424A">
      <w:pPr>
        <w:spacing w:after="0" w:line="240" w:lineRule="auto"/>
        <w:ind w:left="329" w:right="386"/>
        <w:jc w:val="center"/>
        <w:rPr>
          <w:rFonts w:ascii="Tw Cen MT" w:hAnsi="Tw Cen MT"/>
          <w:b/>
          <w:sz w:val="20"/>
        </w:rPr>
      </w:pPr>
    </w:p>
    <w:tbl>
      <w:tblPr>
        <w:tblStyle w:val="TableGrid"/>
        <w:tblW w:w="9782"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F9424A" w14:paraId="1097DEE2" w14:textId="77777777" w:rsidTr="000C5E87">
        <w:tc>
          <w:tcPr>
            <w:tcW w:w="9782" w:type="dxa"/>
          </w:tcPr>
          <w:p w14:paraId="5156F8E9" w14:textId="67C24AE3" w:rsidR="00F9424A" w:rsidRPr="00A4628E" w:rsidRDefault="00F9424A" w:rsidP="000C5E87">
            <w:pPr>
              <w:spacing w:line="360" w:lineRule="auto"/>
              <w:ind w:right="386"/>
              <w:jc w:val="center"/>
              <w:rPr>
                <w:rFonts w:ascii="Tw Cen MT" w:hAnsi="Tw Cen MT"/>
                <w:b/>
                <w:sz w:val="28"/>
              </w:rPr>
            </w:pPr>
            <w:r w:rsidRPr="00F9424A">
              <w:rPr>
                <w:rFonts w:ascii="Tw Cen MT" w:hAnsi="Tw Cen MT"/>
                <w:b/>
                <w:sz w:val="28"/>
              </w:rPr>
              <w:t>NILAI PENDIDIKAN SOSIAL PADA KESENIAN TRADISIONAL IRING-IRING DAMAR KURUNG</w:t>
            </w:r>
          </w:p>
        </w:tc>
      </w:tr>
      <w:tr w:rsidR="00F9424A" w14:paraId="6CD0554C" w14:textId="77777777" w:rsidTr="000C5E87">
        <w:tc>
          <w:tcPr>
            <w:tcW w:w="9782" w:type="dxa"/>
            <w:tcBorders>
              <w:bottom w:val="single" w:sz="4" w:space="0" w:color="auto"/>
            </w:tcBorders>
          </w:tcPr>
          <w:p w14:paraId="2D4E4E95" w14:textId="77777777" w:rsidR="00F9424A" w:rsidRDefault="00F9424A" w:rsidP="000C5E87">
            <w:pPr>
              <w:jc w:val="center"/>
              <w:rPr>
                <w:rFonts w:ascii="AGaramond" w:hAnsi="AGaramond"/>
                <w:b/>
                <w:sz w:val="20"/>
                <w:vertAlign w:val="superscript"/>
                <w:lang w:val="en-ID"/>
              </w:rPr>
            </w:pPr>
          </w:p>
          <w:p w14:paraId="50EAA42E" w14:textId="77777777" w:rsidR="00F9424A" w:rsidRPr="00F9424A" w:rsidRDefault="00F9424A" w:rsidP="00F9424A">
            <w:pPr>
              <w:pStyle w:val="Identification"/>
              <w:rPr>
                <w:rFonts w:ascii="AGaramond" w:hAnsi="AGaramond"/>
                <w:lang w:val="en-US"/>
              </w:rPr>
            </w:pPr>
            <w:r w:rsidRPr="00F9424A">
              <w:rPr>
                <w:rFonts w:ascii="AGaramond" w:hAnsi="AGaramond"/>
                <w:lang w:val="en-US"/>
              </w:rPr>
              <w:t>Nur Syamsiyah</w:t>
            </w:r>
          </w:p>
          <w:p w14:paraId="54A96B5A" w14:textId="77777777" w:rsidR="00F9424A" w:rsidRPr="00F9424A" w:rsidRDefault="00F9424A" w:rsidP="00F9424A">
            <w:pPr>
              <w:pStyle w:val="Identification"/>
              <w:rPr>
                <w:rFonts w:ascii="AGaramond" w:hAnsi="AGaramond"/>
                <w:b w:val="0"/>
                <w:lang w:val="en-US"/>
              </w:rPr>
            </w:pPr>
            <w:r w:rsidRPr="00F9424A">
              <w:rPr>
                <w:rFonts w:ascii="AGaramond" w:hAnsi="AGaramond"/>
                <w:b w:val="0"/>
                <w:lang w:val="en-US"/>
              </w:rPr>
              <w:t>Universitas Islam Negeri (UIN) Syarif Hidayatullah Jakarta</w:t>
            </w:r>
          </w:p>
          <w:p w14:paraId="07A01FBE" w14:textId="02883D8E" w:rsidR="00F9424A" w:rsidRPr="00F9424A" w:rsidRDefault="00F9424A" w:rsidP="00F9424A">
            <w:pPr>
              <w:pStyle w:val="Identification"/>
              <w:widowControl w:val="0"/>
              <w:rPr>
                <w:rFonts w:ascii="AGaramond" w:hAnsi="AGaramond"/>
                <w:b w:val="0"/>
              </w:rPr>
            </w:pPr>
            <w:r w:rsidRPr="00F9424A">
              <w:rPr>
                <w:rFonts w:ascii="AGaramond" w:hAnsi="AGaramond"/>
                <w:b w:val="0"/>
                <w:lang w:val="en-US"/>
              </w:rPr>
              <w:t>e-mail:  nur.syamsiyah@uinjkt.ac.id</w:t>
            </w:r>
          </w:p>
          <w:p w14:paraId="24EE80CF" w14:textId="77777777" w:rsidR="00F9424A" w:rsidRPr="00412EAD" w:rsidRDefault="00F9424A" w:rsidP="000C5E87">
            <w:pPr>
              <w:pStyle w:val="NoSpacing"/>
              <w:jc w:val="center"/>
              <w:rPr>
                <w:rFonts w:ascii="AGaramond" w:hAnsi="AGaramond"/>
                <w:color w:val="000000"/>
                <w:sz w:val="16"/>
              </w:rPr>
            </w:pPr>
          </w:p>
        </w:tc>
      </w:tr>
      <w:tr w:rsidR="00F9424A" w:rsidRPr="008549A9" w14:paraId="364DC7F1" w14:textId="77777777" w:rsidTr="000C5E87">
        <w:tc>
          <w:tcPr>
            <w:tcW w:w="9782" w:type="dxa"/>
            <w:tcBorders>
              <w:top w:val="single" w:sz="4" w:space="0" w:color="auto"/>
              <w:bottom w:val="single" w:sz="4" w:space="0" w:color="auto"/>
            </w:tcBorders>
          </w:tcPr>
          <w:p w14:paraId="0F65251F" w14:textId="77777777" w:rsidR="00F9424A" w:rsidRPr="008549A9" w:rsidRDefault="00F9424A" w:rsidP="000C5E87">
            <w:pPr>
              <w:spacing w:line="360" w:lineRule="auto"/>
              <w:ind w:right="386"/>
              <w:jc w:val="center"/>
              <w:rPr>
                <w:rFonts w:ascii="AGaramond" w:hAnsi="AGaramond"/>
                <w:b/>
                <w:sz w:val="20"/>
                <w:szCs w:val="20"/>
              </w:rPr>
            </w:pPr>
            <w:r w:rsidRPr="008549A9">
              <w:rPr>
                <w:rFonts w:ascii="AGaramond" w:hAnsi="AGaramond"/>
                <w:sz w:val="20"/>
                <w:szCs w:val="20"/>
              </w:rPr>
              <w:t xml:space="preserve">Naskah diterima: </w:t>
            </w:r>
            <w:r w:rsidRPr="002949BE">
              <w:rPr>
                <w:rFonts w:ascii="AGaramond" w:hAnsi="AGaramond"/>
                <w:sz w:val="20"/>
                <w:szCs w:val="20"/>
              </w:rPr>
              <w:t>6 April 2020</w:t>
            </w:r>
            <w:r w:rsidRPr="008549A9">
              <w:rPr>
                <w:rFonts w:ascii="AGaramond" w:hAnsi="AGaramond"/>
                <w:sz w:val="20"/>
                <w:szCs w:val="20"/>
              </w:rPr>
              <w:t xml:space="preserve">, direvisi: </w:t>
            </w:r>
            <w:r w:rsidRPr="002949BE">
              <w:rPr>
                <w:rFonts w:ascii="AGaramond" w:hAnsi="AGaramond"/>
                <w:sz w:val="20"/>
                <w:szCs w:val="20"/>
              </w:rPr>
              <w:t>26 Mei 2020</w:t>
            </w:r>
            <w:r w:rsidRPr="008549A9">
              <w:rPr>
                <w:rFonts w:ascii="AGaramond" w:hAnsi="AGaramond"/>
                <w:sz w:val="20"/>
                <w:szCs w:val="20"/>
              </w:rPr>
              <w:t xml:space="preserve">, disetujui: </w:t>
            </w:r>
            <w:r w:rsidRPr="002949BE">
              <w:rPr>
                <w:rFonts w:ascii="AGaramond" w:hAnsi="AGaramond"/>
                <w:sz w:val="20"/>
                <w:szCs w:val="20"/>
              </w:rPr>
              <w:t>29 Juni 2020</w:t>
            </w:r>
          </w:p>
        </w:tc>
      </w:tr>
    </w:tbl>
    <w:p w14:paraId="283593D5" w14:textId="1C40B399" w:rsidR="00154F19" w:rsidRPr="00F9424A" w:rsidRDefault="00154F19" w:rsidP="00BD5166">
      <w:pPr>
        <w:spacing w:line="360" w:lineRule="auto"/>
        <w:jc w:val="center"/>
        <w:rPr>
          <w:rFonts w:ascii="AGaramond" w:hAnsi="AGaramond" w:cs="Times New Roman"/>
          <w:b/>
          <w:i/>
          <w:sz w:val="24"/>
          <w:szCs w:val="24"/>
        </w:rPr>
      </w:pPr>
    </w:p>
    <w:p w14:paraId="36994025" w14:textId="31E72B05" w:rsidR="00BF17A7" w:rsidRPr="00F9424A" w:rsidRDefault="00154F19" w:rsidP="00F9424A">
      <w:pPr>
        <w:spacing w:after="0" w:line="360" w:lineRule="auto"/>
        <w:ind w:left="567" w:right="522"/>
        <w:jc w:val="center"/>
        <w:rPr>
          <w:rFonts w:ascii="AGaramond" w:hAnsi="AGaramond" w:cs="Times New Roman"/>
          <w:b/>
          <w:szCs w:val="24"/>
        </w:rPr>
      </w:pPr>
      <w:r w:rsidRPr="00F9424A">
        <w:rPr>
          <w:rStyle w:val="Hyperlink"/>
          <w:rFonts w:ascii="AGaramond" w:hAnsi="AGaramond" w:cs="Times New Roman"/>
          <w:sz w:val="24"/>
          <w:szCs w:val="24"/>
        </w:rPr>
        <w:t xml:space="preserve"> </w:t>
      </w:r>
      <w:r w:rsidR="00BF17A7" w:rsidRPr="00F9424A">
        <w:rPr>
          <w:rFonts w:ascii="AGaramond" w:hAnsi="AGaramond" w:cs="Times New Roman"/>
          <w:b/>
          <w:szCs w:val="24"/>
        </w:rPr>
        <w:t>A</w:t>
      </w:r>
      <w:r w:rsidR="00BD5166" w:rsidRPr="00F9424A">
        <w:rPr>
          <w:rFonts w:ascii="AGaramond" w:hAnsi="AGaramond" w:cs="Times New Roman"/>
          <w:b/>
          <w:szCs w:val="24"/>
        </w:rPr>
        <w:t>BSTRAK</w:t>
      </w:r>
    </w:p>
    <w:p w14:paraId="303E98FE" w14:textId="08B4BDE5" w:rsidR="00154F19" w:rsidRPr="00F9424A" w:rsidRDefault="00A71477" w:rsidP="00F9424A">
      <w:pPr>
        <w:spacing w:after="0" w:line="240" w:lineRule="auto"/>
        <w:ind w:left="567" w:right="522" w:firstLine="720"/>
        <w:jc w:val="both"/>
        <w:rPr>
          <w:rFonts w:ascii="AGaramond" w:hAnsi="AGaramond" w:cs="Times New Roman"/>
          <w:szCs w:val="24"/>
        </w:rPr>
      </w:pPr>
      <w:r w:rsidRPr="00F9424A">
        <w:rPr>
          <w:rFonts w:ascii="AGaramond" w:hAnsi="AGaramond" w:cs="Times New Roman"/>
          <w:szCs w:val="24"/>
        </w:rPr>
        <w:t xml:space="preserve">Penelitian ini bertujuan untuk mengetahui dan mendeskripsikan nilai pendidikan sosial yang terdapat dalam kesenian tradisional </w:t>
      </w:r>
      <w:r w:rsidRPr="00F9424A">
        <w:rPr>
          <w:rFonts w:ascii="AGaramond" w:hAnsi="AGaramond" w:cs="Times New Roman"/>
          <w:i/>
          <w:iCs/>
          <w:szCs w:val="24"/>
        </w:rPr>
        <w:t>Iring-iring Damar Kurung</w:t>
      </w:r>
      <w:r w:rsidRPr="00F9424A">
        <w:rPr>
          <w:rFonts w:ascii="AGaramond" w:hAnsi="AGaramond" w:cs="Times New Roman"/>
          <w:szCs w:val="24"/>
        </w:rPr>
        <w:t xml:space="preserve"> di masyarakat kecamatan Astanajapura Kabupaten Cirebon dengan menggunakan teori hermeneutika Paul Ricoeur. Metode yang digunakan dalam penelitian ini adalah metode kualitatif dengan pendekatan fenomenologi. Penelitian ini dilaksanakan di kecamatan Astanajapura</w:t>
      </w:r>
      <w:r w:rsidR="000223A6" w:rsidRPr="00F9424A">
        <w:rPr>
          <w:rFonts w:ascii="AGaramond" w:hAnsi="AGaramond" w:cs="Times New Roman"/>
          <w:szCs w:val="24"/>
        </w:rPr>
        <w:t xml:space="preserve">, </w:t>
      </w:r>
      <w:r w:rsidRPr="00F9424A">
        <w:rPr>
          <w:rFonts w:ascii="AGaramond" w:hAnsi="AGaramond" w:cs="Times New Roman"/>
          <w:szCs w:val="24"/>
        </w:rPr>
        <w:t>Kabupaten Cirebon</w:t>
      </w:r>
      <w:r w:rsidR="000223A6" w:rsidRPr="00F9424A">
        <w:rPr>
          <w:rFonts w:ascii="AGaramond" w:hAnsi="AGaramond" w:cs="Times New Roman"/>
          <w:szCs w:val="24"/>
        </w:rPr>
        <w:t>,</w:t>
      </w:r>
      <w:r w:rsidRPr="00F9424A">
        <w:rPr>
          <w:rFonts w:ascii="AGaramond" w:hAnsi="AGaramond" w:cs="Times New Roman"/>
          <w:szCs w:val="24"/>
        </w:rPr>
        <w:t xml:space="preserve"> Jawa Barat. </w:t>
      </w:r>
      <w:r w:rsidR="005B5F3F" w:rsidRPr="00F9424A">
        <w:rPr>
          <w:rFonts w:ascii="AGaramond" w:hAnsi="AGaramond" w:cs="Times New Roman"/>
          <w:szCs w:val="24"/>
        </w:rPr>
        <w:t xml:space="preserve">Hasil penelitian menunjukkan </w:t>
      </w:r>
      <w:r w:rsidRPr="00F9424A">
        <w:rPr>
          <w:rFonts w:ascii="AGaramond" w:hAnsi="AGaramond" w:cs="Times New Roman"/>
          <w:szCs w:val="24"/>
        </w:rPr>
        <w:t>bahwa nilai pen</w:t>
      </w:r>
      <w:r w:rsidR="00B658A6" w:rsidRPr="00F9424A">
        <w:rPr>
          <w:rFonts w:ascii="AGaramond" w:hAnsi="AGaramond" w:cs="Times New Roman"/>
          <w:szCs w:val="24"/>
        </w:rPr>
        <w:t>d</w:t>
      </w:r>
      <w:r w:rsidRPr="00F9424A">
        <w:rPr>
          <w:rFonts w:ascii="AGaramond" w:hAnsi="AGaramond" w:cs="Times New Roman"/>
          <w:szCs w:val="24"/>
        </w:rPr>
        <w:t xml:space="preserve">idikan sosial dalam kesenian tradisional </w:t>
      </w:r>
      <w:r w:rsidRPr="00F9424A">
        <w:rPr>
          <w:rFonts w:ascii="AGaramond" w:hAnsi="AGaramond" w:cs="Times New Roman"/>
          <w:i/>
          <w:iCs/>
          <w:szCs w:val="24"/>
        </w:rPr>
        <w:t>iring-iring damar kurung</w:t>
      </w:r>
      <w:r w:rsidR="004035B8" w:rsidRPr="00F9424A">
        <w:rPr>
          <w:rFonts w:ascii="AGaramond" w:hAnsi="AGaramond" w:cs="Times New Roman"/>
          <w:szCs w:val="24"/>
        </w:rPr>
        <w:t xml:space="preserve"> </w:t>
      </w:r>
      <w:r w:rsidR="005B5F3F" w:rsidRPr="00F9424A">
        <w:rPr>
          <w:rFonts w:ascii="AGaramond" w:hAnsi="AGaramond" w:cs="Times New Roman"/>
          <w:bCs/>
          <w:szCs w:val="24"/>
        </w:rPr>
        <w:t xml:space="preserve">antara lain (1) </w:t>
      </w:r>
      <w:r w:rsidR="00BD5166" w:rsidRPr="00F9424A">
        <w:rPr>
          <w:rFonts w:ascii="AGaramond" w:hAnsi="AGaramond" w:cs="Times New Roman"/>
          <w:szCs w:val="24"/>
        </w:rPr>
        <w:t>k</w:t>
      </w:r>
      <w:r w:rsidR="004035B8" w:rsidRPr="00F9424A">
        <w:rPr>
          <w:rFonts w:ascii="AGaramond" w:hAnsi="AGaramond" w:cs="Times New Roman"/>
          <w:szCs w:val="24"/>
        </w:rPr>
        <w:t>erja sama. Konsep kerja sama atau tolong menolong digambarkan dan disimbolkan dalam kesenian ini adalah adanya kerja tim</w:t>
      </w:r>
      <w:r w:rsidR="000223A6" w:rsidRPr="00F9424A">
        <w:rPr>
          <w:rFonts w:ascii="AGaramond" w:hAnsi="AGaramond" w:cs="Times New Roman"/>
          <w:szCs w:val="24"/>
        </w:rPr>
        <w:t xml:space="preserve"> yang </w:t>
      </w:r>
      <w:r w:rsidR="004035B8" w:rsidRPr="00F9424A">
        <w:rPr>
          <w:rFonts w:ascii="AGaramond" w:hAnsi="AGaramond" w:cs="Times New Roman"/>
          <w:szCs w:val="24"/>
        </w:rPr>
        <w:t xml:space="preserve">terdiri dari sembilan orang penabuh </w:t>
      </w:r>
      <w:r w:rsidR="004035B8" w:rsidRPr="00F9424A">
        <w:rPr>
          <w:rFonts w:ascii="AGaramond" w:hAnsi="AGaramond" w:cs="Times New Roman"/>
          <w:i/>
          <w:iCs/>
          <w:szCs w:val="24"/>
        </w:rPr>
        <w:t>genjring,</w:t>
      </w:r>
      <w:r w:rsidR="004035B8" w:rsidRPr="00F9424A">
        <w:rPr>
          <w:rFonts w:ascii="AGaramond" w:hAnsi="AGaramond" w:cs="Times New Roman"/>
          <w:szCs w:val="24"/>
        </w:rPr>
        <w:t xml:space="preserve"> </w:t>
      </w:r>
      <w:r w:rsidR="00B658A6" w:rsidRPr="00F9424A">
        <w:rPr>
          <w:rFonts w:ascii="AGaramond" w:hAnsi="AGaramond" w:cs="Times New Roman"/>
          <w:szCs w:val="24"/>
        </w:rPr>
        <w:t>s</w:t>
      </w:r>
      <w:r w:rsidR="004035B8" w:rsidRPr="00F9424A">
        <w:rPr>
          <w:rFonts w:ascii="AGaramond" w:hAnsi="AGaramond" w:cs="Times New Roman"/>
          <w:szCs w:val="24"/>
        </w:rPr>
        <w:t>embilan orang pembawa lampu hias, dan empat orang pembawa tandu.</w:t>
      </w:r>
      <w:r w:rsidRPr="00F9424A">
        <w:rPr>
          <w:rFonts w:ascii="AGaramond" w:hAnsi="AGaramond" w:cs="Times New Roman"/>
          <w:b/>
          <w:szCs w:val="24"/>
        </w:rPr>
        <w:t xml:space="preserve"> </w:t>
      </w:r>
      <w:r w:rsidR="005B5F3F" w:rsidRPr="00F9424A">
        <w:rPr>
          <w:rFonts w:ascii="AGaramond" w:hAnsi="AGaramond" w:cs="Times New Roman"/>
          <w:bCs/>
          <w:szCs w:val="24"/>
        </w:rPr>
        <w:t>(2)</w:t>
      </w:r>
      <w:r w:rsidR="005B5F3F" w:rsidRPr="00F9424A">
        <w:rPr>
          <w:rFonts w:ascii="AGaramond" w:hAnsi="AGaramond" w:cs="Times New Roman"/>
          <w:b/>
          <w:szCs w:val="24"/>
        </w:rPr>
        <w:t xml:space="preserve"> </w:t>
      </w:r>
      <w:r w:rsidR="00BD5166" w:rsidRPr="00F9424A">
        <w:rPr>
          <w:rFonts w:ascii="AGaramond" w:hAnsi="AGaramond" w:cs="Times New Roman"/>
          <w:szCs w:val="24"/>
        </w:rPr>
        <w:t>k</w:t>
      </w:r>
      <w:r w:rsidRPr="00F9424A">
        <w:rPr>
          <w:rFonts w:ascii="AGaramond" w:hAnsi="AGaramond" w:cs="Times New Roman"/>
          <w:szCs w:val="24"/>
        </w:rPr>
        <w:t>etaqwaan atau religiusitas.</w:t>
      </w:r>
      <w:r w:rsidRPr="00F9424A">
        <w:rPr>
          <w:rFonts w:ascii="AGaramond" w:hAnsi="AGaramond" w:cs="Times New Roman"/>
          <w:b/>
          <w:i/>
          <w:szCs w:val="24"/>
        </w:rPr>
        <w:t xml:space="preserve">  </w:t>
      </w:r>
      <w:r w:rsidR="00BD5166" w:rsidRPr="00F9424A">
        <w:rPr>
          <w:rFonts w:ascii="AGaramond" w:hAnsi="AGaramond" w:cs="Times New Roman"/>
          <w:szCs w:val="24"/>
        </w:rPr>
        <w:t>K</w:t>
      </w:r>
      <w:r w:rsidRPr="00F9424A">
        <w:rPr>
          <w:rFonts w:ascii="AGaramond" w:hAnsi="AGaramond" w:cs="Times New Roman"/>
          <w:szCs w:val="24"/>
        </w:rPr>
        <w:t xml:space="preserve">esenian ini menggambarkan adanya komunitas masyarakat yang menganut agama yang ditandai dengan penggunaan alat musik </w:t>
      </w:r>
      <w:r w:rsidRPr="00F9424A">
        <w:rPr>
          <w:rFonts w:ascii="AGaramond" w:hAnsi="AGaramond" w:cs="Times New Roman"/>
          <w:i/>
          <w:iCs/>
          <w:szCs w:val="24"/>
        </w:rPr>
        <w:t>genjring</w:t>
      </w:r>
      <w:r w:rsidRPr="00F9424A">
        <w:rPr>
          <w:rFonts w:ascii="AGaramond" w:hAnsi="AGaramond" w:cs="Times New Roman"/>
          <w:szCs w:val="24"/>
        </w:rPr>
        <w:t>, lantunan sholawat, dan lampu hi</w:t>
      </w:r>
      <w:r w:rsidR="00BD5166" w:rsidRPr="00F9424A">
        <w:rPr>
          <w:rFonts w:ascii="AGaramond" w:hAnsi="AGaramond" w:cs="Times New Roman"/>
          <w:szCs w:val="24"/>
        </w:rPr>
        <w:t>a</w:t>
      </w:r>
      <w:r w:rsidRPr="00F9424A">
        <w:rPr>
          <w:rFonts w:ascii="AGaramond" w:hAnsi="AGaramond" w:cs="Times New Roman"/>
          <w:szCs w:val="24"/>
        </w:rPr>
        <w:t xml:space="preserve">s yang berjumlah </w:t>
      </w:r>
      <w:r w:rsidR="00BD5166" w:rsidRPr="00F9424A">
        <w:rPr>
          <w:rFonts w:ascii="AGaramond" w:hAnsi="AGaramond" w:cs="Times New Roman"/>
          <w:szCs w:val="24"/>
        </w:rPr>
        <w:t>s</w:t>
      </w:r>
      <w:r w:rsidRPr="00F9424A">
        <w:rPr>
          <w:rFonts w:ascii="AGaramond" w:hAnsi="AGaramond" w:cs="Times New Roman"/>
          <w:szCs w:val="24"/>
        </w:rPr>
        <w:t>embilan sebagai s</w:t>
      </w:r>
      <w:r w:rsidR="00BD5166" w:rsidRPr="00F9424A">
        <w:rPr>
          <w:rFonts w:ascii="AGaramond" w:hAnsi="AGaramond" w:cs="Times New Roman"/>
          <w:szCs w:val="24"/>
        </w:rPr>
        <w:t>i</w:t>
      </w:r>
      <w:r w:rsidRPr="00F9424A">
        <w:rPr>
          <w:rFonts w:ascii="AGaramond" w:hAnsi="AGaramond" w:cs="Times New Roman"/>
          <w:szCs w:val="24"/>
        </w:rPr>
        <w:t>mbol wali songo.</w:t>
      </w:r>
      <w:r w:rsidR="004035B8" w:rsidRPr="00F9424A">
        <w:rPr>
          <w:rFonts w:ascii="AGaramond" w:hAnsi="AGaramond" w:cs="Times New Roman"/>
          <w:szCs w:val="24"/>
        </w:rPr>
        <w:t xml:space="preserve"> </w:t>
      </w:r>
      <w:r w:rsidR="005B5F3F" w:rsidRPr="00F9424A">
        <w:rPr>
          <w:rFonts w:ascii="AGaramond" w:hAnsi="AGaramond" w:cs="Times New Roman"/>
          <w:szCs w:val="24"/>
        </w:rPr>
        <w:t xml:space="preserve">(3) </w:t>
      </w:r>
      <w:r w:rsidR="00BD5166" w:rsidRPr="00F9424A">
        <w:rPr>
          <w:rFonts w:ascii="AGaramond" w:hAnsi="AGaramond" w:cs="Times New Roman"/>
          <w:szCs w:val="24"/>
        </w:rPr>
        <w:t>k</w:t>
      </w:r>
      <w:r w:rsidRPr="00F9424A">
        <w:rPr>
          <w:rFonts w:ascii="AGaramond" w:hAnsi="AGaramond" w:cs="Times New Roman"/>
          <w:szCs w:val="24"/>
        </w:rPr>
        <w:t xml:space="preserve">ebersamaan. </w:t>
      </w:r>
      <w:r w:rsidR="00BD5166" w:rsidRPr="00F9424A">
        <w:rPr>
          <w:rFonts w:ascii="AGaramond" w:hAnsi="AGaramond" w:cs="Times New Roman"/>
          <w:szCs w:val="24"/>
        </w:rPr>
        <w:t>S</w:t>
      </w:r>
      <w:r w:rsidRPr="00F9424A">
        <w:rPr>
          <w:rFonts w:ascii="AGaramond" w:hAnsi="AGaramond" w:cs="Times New Roman"/>
          <w:szCs w:val="24"/>
        </w:rPr>
        <w:t xml:space="preserve">emua komponen eleman pertunjukan harus dilaksanakan secara bersama-sama. </w:t>
      </w:r>
      <w:r w:rsidR="005B5F3F" w:rsidRPr="00F9424A">
        <w:rPr>
          <w:rFonts w:ascii="AGaramond" w:hAnsi="AGaramond" w:cs="Times New Roman"/>
          <w:bCs/>
          <w:szCs w:val="24"/>
        </w:rPr>
        <w:t>(4)</w:t>
      </w:r>
      <w:r w:rsidR="005B5F3F" w:rsidRPr="00F9424A">
        <w:rPr>
          <w:rFonts w:ascii="AGaramond" w:hAnsi="AGaramond" w:cs="Times New Roman"/>
          <w:b/>
          <w:szCs w:val="24"/>
        </w:rPr>
        <w:t xml:space="preserve"> </w:t>
      </w:r>
      <w:r w:rsidR="00BD5166" w:rsidRPr="00F9424A">
        <w:rPr>
          <w:rFonts w:ascii="AGaramond" w:hAnsi="AGaramond" w:cs="Times New Roman"/>
          <w:szCs w:val="24"/>
        </w:rPr>
        <w:t>s</w:t>
      </w:r>
      <w:r w:rsidRPr="00F9424A">
        <w:rPr>
          <w:rFonts w:ascii="AGaramond" w:hAnsi="AGaramond" w:cs="Times New Roman"/>
          <w:szCs w:val="24"/>
        </w:rPr>
        <w:t xml:space="preserve">olidaritas </w:t>
      </w:r>
      <w:r w:rsidR="00BD5166" w:rsidRPr="00F9424A">
        <w:rPr>
          <w:rFonts w:ascii="AGaramond" w:hAnsi="AGaramond" w:cs="Times New Roman"/>
          <w:szCs w:val="24"/>
        </w:rPr>
        <w:t>so</w:t>
      </w:r>
      <w:r w:rsidR="00B658A6" w:rsidRPr="00F9424A">
        <w:rPr>
          <w:rFonts w:ascii="AGaramond" w:hAnsi="AGaramond" w:cs="Times New Roman"/>
          <w:szCs w:val="24"/>
        </w:rPr>
        <w:t>s</w:t>
      </w:r>
      <w:r w:rsidR="00BD5166" w:rsidRPr="00F9424A">
        <w:rPr>
          <w:rFonts w:ascii="AGaramond" w:hAnsi="AGaramond" w:cs="Times New Roman"/>
          <w:szCs w:val="24"/>
        </w:rPr>
        <w:t>ial.</w:t>
      </w:r>
      <w:r w:rsidRPr="00F9424A">
        <w:rPr>
          <w:rFonts w:ascii="AGaramond" w:hAnsi="AGaramond" w:cs="Times New Roman"/>
          <w:b/>
          <w:szCs w:val="24"/>
        </w:rPr>
        <w:t xml:space="preserve"> </w:t>
      </w:r>
      <w:r w:rsidRPr="00F9424A">
        <w:rPr>
          <w:rFonts w:ascii="AGaramond" w:hAnsi="AGaramond" w:cs="Times New Roman"/>
          <w:szCs w:val="24"/>
        </w:rPr>
        <w:t xml:space="preserve">Hal ini tergambar pada persembahan tandu yang dibawa atau diangkat oleh empat orang untuk membawa seorang anak yang dikhitan. Keempat orang tersebut </w:t>
      </w:r>
      <w:r w:rsidR="000223A6" w:rsidRPr="00F9424A">
        <w:rPr>
          <w:rFonts w:ascii="AGaramond" w:hAnsi="AGaramond" w:cs="Times New Roman"/>
          <w:szCs w:val="24"/>
        </w:rPr>
        <w:t xml:space="preserve">bahu membahu </w:t>
      </w:r>
      <w:r w:rsidRPr="00F9424A">
        <w:rPr>
          <w:rFonts w:ascii="AGaramond" w:hAnsi="AGaramond" w:cs="Times New Roman"/>
          <w:szCs w:val="24"/>
        </w:rPr>
        <w:t xml:space="preserve">memiliki simbol kesetiakawanan dan rasa sepenanggungan.  </w:t>
      </w:r>
      <w:r w:rsidR="005B5F3F" w:rsidRPr="00F9424A">
        <w:rPr>
          <w:rFonts w:ascii="AGaramond" w:hAnsi="AGaramond" w:cs="Times New Roman"/>
          <w:bCs/>
          <w:szCs w:val="24"/>
        </w:rPr>
        <w:t>(5)</w:t>
      </w:r>
      <w:r w:rsidR="005B5F3F" w:rsidRPr="00F9424A">
        <w:rPr>
          <w:rFonts w:ascii="AGaramond" w:hAnsi="AGaramond" w:cs="Times New Roman"/>
          <w:b/>
          <w:szCs w:val="24"/>
        </w:rPr>
        <w:t xml:space="preserve"> </w:t>
      </w:r>
      <w:r w:rsidR="00BD5166" w:rsidRPr="00F9424A">
        <w:rPr>
          <w:rFonts w:ascii="AGaramond" w:hAnsi="AGaramond" w:cs="Times New Roman"/>
          <w:szCs w:val="24"/>
        </w:rPr>
        <w:t>p</w:t>
      </w:r>
      <w:r w:rsidRPr="00F9424A">
        <w:rPr>
          <w:rFonts w:ascii="AGaramond" w:hAnsi="AGaramond" w:cs="Times New Roman"/>
          <w:szCs w:val="24"/>
        </w:rPr>
        <w:t>ersaudaraan</w:t>
      </w:r>
      <w:r w:rsidR="00BD5166" w:rsidRPr="00F9424A">
        <w:rPr>
          <w:rFonts w:ascii="AGaramond" w:hAnsi="AGaramond" w:cs="Times New Roman"/>
          <w:szCs w:val="24"/>
        </w:rPr>
        <w:t>.</w:t>
      </w:r>
      <w:r w:rsidRPr="00F9424A">
        <w:rPr>
          <w:rFonts w:ascii="AGaramond" w:hAnsi="AGaramond" w:cs="Times New Roman"/>
          <w:b/>
          <w:szCs w:val="24"/>
        </w:rPr>
        <w:t xml:space="preserve"> </w:t>
      </w:r>
      <w:r w:rsidR="00BD5166" w:rsidRPr="00F9424A">
        <w:rPr>
          <w:rFonts w:ascii="AGaramond" w:hAnsi="AGaramond" w:cs="Times New Roman"/>
          <w:szCs w:val="24"/>
        </w:rPr>
        <w:t>R</w:t>
      </w:r>
      <w:r w:rsidRPr="00F9424A">
        <w:rPr>
          <w:rFonts w:ascii="AGaramond" w:hAnsi="AGaramond" w:cs="Times New Roman"/>
          <w:szCs w:val="24"/>
        </w:rPr>
        <w:t xml:space="preserve">asa persaudaraan ini dilambangkan </w:t>
      </w:r>
      <w:r w:rsidRPr="00F9424A">
        <w:rPr>
          <w:rFonts w:ascii="AGaramond" w:hAnsi="AGaramond" w:cs="Times New Roman"/>
          <w:szCs w:val="24"/>
        </w:rPr>
        <w:lastRenderedPageBreak/>
        <w:t xml:space="preserve">dengan sholawat yang dilantunkan oleh para personil penabuh </w:t>
      </w:r>
      <w:r w:rsidRPr="00F9424A">
        <w:rPr>
          <w:rFonts w:ascii="AGaramond" w:hAnsi="AGaramond" w:cs="Times New Roman"/>
          <w:i/>
          <w:iCs/>
          <w:szCs w:val="24"/>
        </w:rPr>
        <w:t>genjring</w:t>
      </w:r>
      <w:r w:rsidRPr="00F9424A">
        <w:rPr>
          <w:rFonts w:ascii="AGaramond" w:hAnsi="AGaramond" w:cs="Times New Roman"/>
          <w:szCs w:val="24"/>
        </w:rPr>
        <w:t xml:space="preserve"> sebagai doa yang dipanjatkan untuk keberkahan anak yang dikhitan maupun pengantin. </w:t>
      </w:r>
    </w:p>
    <w:p w14:paraId="6C802209" w14:textId="77777777" w:rsidR="00BF17A7" w:rsidRPr="00F9424A" w:rsidRDefault="00BF17A7" w:rsidP="00F9424A">
      <w:pPr>
        <w:spacing w:after="0" w:line="240" w:lineRule="auto"/>
        <w:ind w:left="567" w:right="522"/>
        <w:jc w:val="center"/>
        <w:rPr>
          <w:rFonts w:ascii="AGaramond" w:hAnsi="AGaramond"/>
          <w:sz w:val="20"/>
        </w:rPr>
      </w:pPr>
    </w:p>
    <w:p w14:paraId="0AA6A457" w14:textId="77777777" w:rsidR="00BF17A7" w:rsidRPr="00F9424A" w:rsidRDefault="00802ACC" w:rsidP="00F9424A">
      <w:pPr>
        <w:ind w:left="567" w:right="522"/>
        <w:rPr>
          <w:rFonts w:ascii="AGaramond" w:hAnsi="AGaramond" w:cs="Times New Roman"/>
          <w:b/>
          <w:szCs w:val="24"/>
        </w:rPr>
      </w:pPr>
      <w:r w:rsidRPr="00F9424A">
        <w:rPr>
          <w:rFonts w:ascii="AGaramond" w:hAnsi="AGaramond" w:cs="Times New Roman"/>
          <w:b/>
          <w:szCs w:val="24"/>
        </w:rPr>
        <w:t xml:space="preserve">Kata Kunci: </w:t>
      </w:r>
      <w:r w:rsidRPr="00F9424A">
        <w:rPr>
          <w:rFonts w:ascii="AGaramond" w:hAnsi="AGaramond" w:cs="Times New Roman"/>
          <w:szCs w:val="24"/>
        </w:rPr>
        <w:t xml:space="preserve">Nilai pendidikan sosial, kesenian tradisional, </w:t>
      </w:r>
      <w:r w:rsidRPr="00F9424A">
        <w:rPr>
          <w:rFonts w:ascii="AGaramond" w:hAnsi="AGaramond" w:cs="Times New Roman"/>
          <w:i/>
          <w:iCs/>
          <w:szCs w:val="24"/>
        </w:rPr>
        <w:t>iring-iring damar kurung</w:t>
      </w:r>
    </w:p>
    <w:p w14:paraId="35FB54D4" w14:textId="77777777" w:rsidR="00BF17A7" w:rsidRPr="00F9424A" w:rsidRDefault="00BF17A7" w:rsidP="00F9424A">
      <w:pPr>
        <w:ind w:left="567" w:right="522"/>
        <w:jc w:val="center"/>
        <w:rPr>
          <w:rFonts w:ascii="AGaramond" w:hAnsi="AGaramond"/>
          <w:sz w:val="20"/>
        </w:rPr>
      </w:pPr>
    </w:p>
    <w:p w14:paraId="05F21DD7" w14:textId="77777777" w:rsidR="00BF17A7" w:rsidRPr="00F9424A" w:rsidRDefault="00BF17A7" w:rsidP="00F9424A">
      <w:pPr>
        <w:ind w:left="567" w:right="522"/>
        <w:jc w:val="center"/>
        <w:rPr>
          <w:rFonts w:ascii="AGaramond" w:hAnsi="AGaramond"/>
          <w:sz w:val="20"/>
        </w:rPr>
      </w:pPr>
    </w:p>
    <w:p w14:paraId="346F65E5" w14:textId="7C51E36F" w:rsidR="00BF17A7" w:rsidRPr="00F9424A" w:rsidRDefault="00980ED6" w:rsidP="00F9424A">
      <w:pPr>
        <w:ind w:left="567" w:right="522"/>
        <w:jc w:val="center"/>
        <w:rPr>
          <w:rFonts w:ascii="AGaramond" w:hAnsi="AGaramond" w:cs="Times New Roman"/>
          <w:b/>
          <w:szCs w:val="24"/>
        </w:rPr>
      </w:pPr>
      <w:r w:rsidRPr="00F9424A">
        <w:rPr>
          <w:rFonts w:ascii="AGaramond" w:hAnsi="AGaramond" w:cs="Times New Roman"/>
          <w:b/>
          <w:szCs w:val="24"/>
        </w:rPr>
        <w:t>A</w:t>
      </w:r>
      <w:r w:rsidR="0032469B" w:rsidRPr="00F9424A">
        <w:rPr>
          <w:rFonts w:ascii="AGaramond" w:hAnsi="AGaramond" w:cs="Times New Roman"/>
          <w:b/>
          <w:szCs w:val="24"/>
        </w:rPr>
        <w:t>BSTRACT</w:t>
      </w:r>
    </w:p>
    <w:p w14:paraId="30A4E326" w14:textId="5D7D9A3B" w:rsidR="00757E31" w:rsidRPr="00F9424A" w:rsidRDefault="00757E31" w:rsidP="00F942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22"/>
        <w:jc w:val="both"/>
        <w:rPr>
          <w:rFonts w:ascii="AGaramond" w:eastAsia="Times New Roman" w:hAnsi="AGaramond" w:cs="Times New Roman"/>
          <w:szCs w:val="24"/>
        </w:rPr>
      </w:pPr>
      <w:r w:rsidRPr="00F9424A">
        <w:rPr>
          <w:rFonts w:ascii="AGaramond" w:eastAsia="Times New Roman" w:hAnsi="AGaramond" w:cs="Times New Roman"/>
          <w:szCs w:val="24"/>
        </w:rPr>
        <w:t xml:space="preserve">This study aims to determine and describe the value of social education contained in the traditional art of </w:t>
      </w:r>
      <w:r w:rsidRPr="00F9424A">
        <w:rPr>
          <w:rFonts w:ascii="AGaramond" w:eastAsia="Times New Roman" w:hAnsi="AGaramond" w:cs="Times New Roman"/>
          <w:i/>
          <w:iCs/>
          <w:szCs w:val="24"/>
        </w:rPr>
        <w:t>Iring-</w:t>
      </w:r>
      <w:r w:rsidR="0032469B" w:rsidRPr="00F9424A">
        <w:rPr>
          <w:rFonts w:ascii="AGaramond" w:eastAsia="Times New Roman" w:hAnsi="AGaramond" w:cs="Times New Roman"/>
          <w:i/>
          <w:iCs/>
          <w:szCs w:val="24"/>
        </w:rPr>
        <w:t xml:space="preserve">Iring </w:t>
      </w:r>
      <w:r w:rsidRPr="00F9424A">
        <w:rPr>
          <w:rFonts w:ascii="AGaramond" w:eastAsia="Times New Roman" w:hAnsi="AGaramond" w:cs="Times New Roman"/>
          <w:i/>
          <w:iCs/>
          <w:szCs w:val="24"/>
        </w:rPr>
        <w:t>Damar Kurung</w:t>
      </w:r>
      <w:r w:rsidRPr="00F9424A">
        <w:rPr>
          <w:rFonts w:ascii="AGaramond" w:eastAsia="Times New Roman" w:hAnsi="AGaramond" w:cs="Times New Roman"/>
          <w:szCs w:val="24"/>
        </w:rPr>
        <w:t xml:space="preserve"> in the Astanajapura sub-district, Cirebon Regency by using Paul Ricoeur's hermeneutic theory. </w:t>
      </w:r>
      <w:r w:rsidRPr="00F9424A">
        <w:rPr>
          <w:rFonts w:ascii="AGaramond" w:hAnsi="AGaramond" w:cs="Times New Roman"/>
          <w:szCs w:val="24"/>
        </w:rPr>
        <w:t xml:space="preserve">The method used in this research is a qualitative method with a phenomenological approach. This research was carried out in Astanajapura sub-district, Cirebon Regency, West Java. </w:t>
      </w:r>
      <w:r w:rsidR="0032469B" w:rsidRPr="00F9424A">
        <w:rPr>
          <w:rFonts w:ascii="AGaramond" w:hAnsi="AGaramond" w:cs="Times New Roman"/>
          <w:szCs w:val="24"/>
        </w:rPr>
        <w:t>This research</w:t>
      </w:r>
      <w:r w:rsidRPr="00F9424A">
        <w:rPr>
          <w:rFonts w:ascii="AGaramond" w:hAnsi="AGaramond" w:cs="Times New Roman"/>
          <w:szCs w:val="24"/>
        </w:rPr>
        <w:t xml:space="preserve"> can be concluded that the value of social education in the traditional art of </w:t>
      </w:r>
      <w:r w:rsidRPr="00F9424A">
        <w:rPr>
          <w:rFonts w:ascii="AGaramond" w:hAnsi="AGaramond" w:cs="Times New Roman"/>
          <w:i/>
          <w:iCs/>
          <w:szCs w:val="24"/>
        </w:rPr>
        <w:t>iring-iring damar kurung</w:t>
      </w:r>
      <w:r w:rsidRPr="00F9424A">
        <w:rPr>
          <w:rFonts w:ascii="AGaramond" w:hAnsi="AGaramond" w:cs="Times New Roman"/>
          <w:szCs w:val="24"/>
        </w:rPr>
        <w:t xml:space="preserve">, </w:t>
      </w:r>
      <w:r w:rsidR="0032469B" w:rsidRPr="00F9424A">
        <w:rPr>
          <w:rFonts w:ascii="AGaramond" w:hAnsi="AGaramond" w:cs="Times New Roman"/>
          <w:szCs w:val="24"/>
        </w:rPr>
        <w:t xml:space="preserve">(1) </w:t>
      </w:r>
      <w:r w:rsidRPr="00F9424A">
        <w:rPr>
          <w:rFonts w:ascii="AGaramond" w:hAnsi="AGaramond" w:cs="Times New Roman"/>
          <w:szCs w:val="24"/>
        </w:rPr>
        <w:t xml:space="preserve">cooperation. The concept of cooperation or helping to illustrate and symbolize in this art is teamwork. The team consisted of nine drummers, nine bearers of decorative lamps, and four bearers of stretchers. </w:t>
      </w:r>
      <w:r w:rsidR="0032469B" w:rsidRPr="00F9424A">
        <w:rPr>
          <w:rFonts w:ascii="AGaramond" w:hAnsi="AGaramond" w:cs="Times New Roman"/>
          <w:szCs w:val="24"/>
        </w:rPr>
        <w:t xml:space="preserve">(2) </w:t>
      </w:r>
      <w:r w:rsidRPr="00F9424A">
        <w:rPr>
          <w:rFonts w:ascii="AGaramond" w:hAnsi="AGaramond" w:cs="Times New Roman"/>
          <w:szCs w:val="24"/>
        </w:rPr>
        <w:t xml:space="preserve">Ketaqwaan or religiosity. This art depicts the existence of a community of people who adhere to a religion which is marked by the use of a genjring musical instrument, sholawat chants, and nine lamps of his as a symbol of guardian songo. </w:t>
      </w:r>
      <w:r w:rsidR="0032469B" w:rsidRPr="00F9424A">
        <w:rPr>
          <w:rFonts w:ascii="AGaramond" w:hAnsi="AGaramond" w:cs="Times New Roman"/>
          <w:szCs w:val="24"/>
        </w:rPr>
        <w:t>(3)</w:t>
      </w:r>
      <w:r w:rsidRPr="00F9424A">
        <w:rPr>
          <w:rFonts w:ascii="AGaramond" w:hAnsi="AGaramond" w:cs="Times New Roman"/>
          <w:szCs w:val="24"/>
        </w:rPr>
        <w:t xml:space="preserve"> </w:t>
      </w:r>
      <w:r w:rsidR="0032469B" w:rsidRPr="00F9424A">
        <w:rPr>
          <w:rFonts w:ascii="AGaramond" w:hAnsi="AGaramond" w:cs="Times New Roman"/>
          <w:szCs w:val="24"/>
        </w:rPr>
        <w:t>T</w:t>
      </w:r>
      <w:r w:rsidRPr="00F9424A">
        <w:rPr>
          <w:rFonts w:ascii="AGaramond" w:hAnsi="AGaramond" w:cs="Times New Roman"/>
          <w:szCs w:val="24"/>
        </w:rPr>
        <w:t xml:space="preserve">ogetherness. </w:t>
      </w:r>
      <w:r w:rsidR="0032469B" w:rsidRPr="00F9424A">
        <w:rPr>
          <w:rFonts w:ascii="AGaramond" w:hAnsi="AGaramond" w:cs="Times New Roman"/>
          <w:szCs w:val="24"/>
        </w:rPr>
        <w:t>A</w:t>
      </w:r>
      <w:r w:rsidRPr="00F9424A">
        <w:rPr>
          <w:rFonts w:ascii="AGaramond" w:hAnsi="AGaramond" w:cs="Times New Roman"/>
          <w:szCs w:val="24"/>
        </w:rPr>
        <w:t xml:space="preserve">ll components of the performance elements must be implemented together. </w:t>
      </w:r>
      <w:r w:rsidR="0032469B" w:rsidRPr="00F9424A">
        <w:rPr>
          <w:rFonts w:ascii="AGaramond" w:hAnsi="AGaramond" w:cs="Times New Roman"/>
          <w:szCs w:val="24"/>
        </w:rPr>
        <w:t>(4) S</w:t>
      </w:r>
      <w:r w:rsidRPr="00F9424A">
        <w:rPr>
          <w:rFonts w:ascii="AGaramond" w:hAnsi="AGaramond" w:cs="Times New Roman"/>
          <w:szCs w:val="24"/>
        </w:rPr>
        <w:t xml:space="preserve">ocial solidarity. This is reflected in the offering of a stretcher that four people carry or lift to carry a child who is circumcised. The four people work together and trust each other to lift a stretcher which has a symbol of solidarity and a sense of acceptance. </w:t>
      </w:r>
      <w:r w:rsidR="0032469B" w:rsidRPr="00F9424A">
        <w:rPr>
          <w:rFonts w:ascii="AGaramond" w:hAnsi="AGaramond" w:cs="Times New Roman"/>
          <w:szCs w:val="24"/>
        </w:rPr>
        <w:t xml:space="preserve">(5) </w:t>
      </w:r>
      <w:r w:rsidRPr="00F9424A">
        <w:rPr>
          <w:rFonts w:ascii="AGaramond" w:hAnsi="AGaramond" w:cs="Times New Roman"/>
          <w:szCs w:val="24"/>
        </w:rPr>
        <w:t xml:space="preserve">Brotherhood, this sense of brotherhood is symbolized by the prayers chanted by the genjring drummers as a prayer for the blessing of the circumcised child and the bride. </w:t>
      </w:r>
    </w:p>
    <w:p w14:paraId="40AB044B" w14:textId="77777777" w:rsidR="00757E31" w:rsidRPr="00F9424A" w:rsidRDefault="00757E31" w:rsidP="00F9424A">
      <w:pPr>
        <w:pStyle w:val="HTMLPreformatted"/>
        <w:shd w:val="clear" w:color="auto" w:fill="FFFFFF" w:themeFill="background1"/>
        <w:ind w:left="567" w:right="522"/>
        <w:jc w:val="both"/>
        <w:rPr>
          <w:rFonts w:ascii="AGaramond" w:hAnsi="AGaramond" w:cs="Times New Roman"/>
          <w:sz w:val="22"/>
          <w:szCs w:val="24"/>
        </w:rPr>
      </w:pPr>
    </w:p>
    <w:p w14:paraId="7BD082C4" w14:textId="77777777" w:rsidR="00757E31" w:rsidRPr="00F9424A" w:rsidRDefault="00757E31" w:rsidP="00F9424A">
      <w:pPr>
        <w:pStyle w:val="HTMLPreformatted"/>
        <w:shd w:val="clear" w:color="auto" w:fill="FFFFFF" w:themeFill="background1"/>
        <w:ind w:left="567" w:right="522"/>
        <w:jc w:val="both"/>
        <w:rPr>
          <w:rFonts w:ascii="AGaramond" w:hAnsi="AGaramond" w:cs="Times New Roman"/>
          <w:sz w:val="24"/>
          <w:szCs w:val="24"/>
        </w:rPr>
      </w:pPr>
      <w:r w:rsidRPr="00F9424A">
        <w:rPr>
          <w:rFonts w:ascii="AGaramond" w:hAnsi="AGaramond" w:cs="Times New Roman"/>
          <w:sz w:val="22"/>
          <w:szCs w:val="24"/>
        </w:rPr>
        <w:t xml:space="preserve">Keywords: The value of social education, traditional arts, </w:t>
      </w:r>
      <w:r w:rsidRPr="00F9424A">
        <w:rPr>
          <w:rFonts w:ascii="AGaramond" w:hAnsi="AGaramond" w:cs="Times New Roman"/>
          <w:i/>
          <w:iCs/>
          <w:sz w:val="22"/>
          <w:szCs w:val="24"/>
        </w:rPr>
        <w:t>iring-iring damar kurung</w:t>
      </w:r>
    </w:p>
    <w:p w14:paraId="6B5C29F0" w14:textId="77777777" w:rsidR="00521AD7" w:rsidRPr="00F9424A" w:rsidRDefault="00521AD7" w:rsidP="00BF17A7">
      <w:pPr>
        <w:jc w:val="both"/>
        <w:rPr>
          <w:rFonts w:ascii="AGaramond" w:hAnsi="AGaramond"/>
        </w:rPr>
      </w:pPr>
    </w:p>
    <w:p w14:paraId="418BD152" w14:textId="77777777" w:rsidR="00F9424A" w:rsidRDefault="00F9424A" w:rsidP="00BF17A7">
      <w:pPr>
        <w:spacing w:after="0"/>
        <w:jc w:val="both"/>
        <w:rPr>
          <w:rFonts w:ascii="AGaramond" w:hAnsi="AGaramond" w:cs="Times New Roman"/>
          <w:b/>
          <w:sz w:val="24"/>
          <w:szCs w:val="24"/>
        </w:rPr>
      </w:pPr>
    </w:p>
    <w:p w14:paraId="49C1C9E2" w14:textId="4928E952" w:rsidR="00BF17A7" w:rsidRPr="00F9424A" w:rsidRDefault="00F90012" w:rsidP="00BF17A7">
      <w:pPr>
        <w:spacing w:after="0"/>
        <w:jc w:val="both"/>
        <w:rPr>
          <w:rFonts w:ascii="AGaramond" w:hAnsi="AGaramond" w:cs="Times New Roman"/>
          <w:b/>
          <w:sz w:val="24"/>
          <w:szCs w:val="24"/>
        </w:rPr>
      </w:pPr>
      <w:r w:rsidRPr="00F9424A">
        <w:rPr>
          <w:rFonts w:ascii="AGaramond" w:hAnsi="AGaramond" w:cs="Times New Roman"/>
          <w:b/>
          <w:sz w:val="24"/>
          <w:szCs w:val="24"/>
        </w:rPr>
        <w:t>PENDAHULUAN</w:t>
      </w:r>
    </w:p>
    <w:p w14:paraId="0715FD18" w14:textId="77777777" w:rsidR="00F9424A" w:rsidRDefault="00F9424A" w:rsidP="00BF17A7">
      <w:pPr>
        <w:spacing w:after="0" w:line="360" w:lineRule="auto"/>
        <w:ind w:firstLine="720"/>
        <w:jc w:val="both"/>
        <w:rPr>
          <w:rFonts w:ascii="AGaramond" w:hAnsi="AGaramond" w:cs="Times New Roman"/>
          <w:sz w:val="24"/>
          <w:szCs w:val="24"/>
        </w:rPr>
        <w:sectPr w:rsidR="00F9424A" w:rsidSect="00F9424A">
          <w:footerReference w:type="default" r:id="rId9"/>
          <w:pgSz w:w="11907" w:h="16840" w:code="9"/>
          <w:pgMar w:top="1440" w:right="1440" w:bottom="1440" w:left="1440" w:header="720" w:footer="720" w:gutter="0"/>
          <w:cols w:space="720"/>
          <w:docGrid w:linePitch="360"/>
        </w:sectPr>
      </w:pPr>
    </w:p>
    <w:p w14:paraId="5B6C4065" w14:textId="73E08332" w:rsidR="00BF17A7" w:rsidRPr="00F9424A" w:rsidRDefault="00BF17A7" w:rsidP="00BF17A7">
      <w:pPr>
        <w:spacing w:after="0" w:line="360" w:lineRule="auto"/>
        <w:ind w:firstLine="720"/>
        <w:jc w:val="both"/>
        <w:rPr>
          <w:rFonts w:ascii="AGaramond" w:eastAsia="Times New Roman" w:hAnsi="AGaramond" w:cs="Arial"/>
          <w:color w:val="777777"/>
          <w:sz w:val="20"/>
          <w:szCs w:val="20"/>
        </w:rPr>
      </w:pPr>
      <w:r w:rsidRPr="00F9424A">
        <w:rPr>
          <w:rFonts w:ascii="AGaramond" w:hAnsi="AGaramond" w:cs="Times New Roman"/>
          <w:sz w:val="24"/>
          <w:szCs w:val="24"/>
        </w:rPr>
        <w:lastRenderedPageBreak/>
        <w:t>Tradisi yang dimiliki oleh suatu kelompok masyarakat sesungguhnya dapat membentuk kebiasaan dan karakter masyarakat tersebut. Jika masyarakat memiliki tradisi yang baik, maka secara tidak langsung dapat membentuk karakter yang baik pula. Begitu juga sebaliknya, jika memiliki tradisi yang kurang baik, maka akan</w:t>
      </w:r>
      <w:r w:rsidR="00F47F27" w:rsidRPr="00F9424A">
        <w:rPr>
          <w:rFonts w:ascii="AGaramond" w:hAnsi="AGaramond" w:cs="Times New Roman"/>
          <w:sz w:val="24"/>
          <w:szCs w:val="24"/>
        </w:rPr>
        <w:t xml:space="preserve"> </w:t>
      </w:r>
      <w:r w:rsidRPr="00F9424A">
        <w:rPr>
          <w:rFonts w:ascii="AGaramond" w:hAnsi="AGaramond" w:cs="Times New Roman"/>
          <w:sz w:val="24"/>
          <w:szCs w:val="24"/>
        </w:rPr>
        <w:t>terbentuk karakter yang kurang baik.  Hal ini disebabkan karena tradisi yang dimiliki suatu kelompok masyarakat akan melahirkan sebuah budaya. Budaya tersebut bisa berupa sistem bahasa, sistem pengetahuan, sistem kekerabatan dan organisasi sosial, sistem peralatan hidup dan teknologi, sistem ekonomi/mata pencaharian hidup, sistem religi, dan kesenian</w:t>
      </w:r>
      <w:r w:rsidR="004F7BFD" w:rsidRPr="00F9424A">
        <w:rPr>
          <w:rFonts w:ascii="AGaramond" w:hAnsi="AGaramond" w:cs="Times New Roman"/>
          <w:sz w:val="24"/>
          <w:szCs w:val="24"/>
        </w:rPr>
        <w:t xml:space="preserve"> (Tarmidi, 2016: 294-300).</w:t>
      </w:r>
    </w:p>
    <w:p w14:paraId="62EF4778" w14:textId="1B26092B" w:rsidR="00BF17A7" w:rsidRPr="00F9424A" w:rsidRDefault="00BF17A7" w:rsidP="00BF17A7">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Pada hakikatnya manusia dalam kelompok masyarakat dapat melahirkan kebudayaan yang beraneka </w:t>
      </w:r>
      <w:r w:rsidRPr="00F9424A">
        <w:rPr>
          <w:rFonts w:ascii="AGaramond" w:hAnsi="AGaramond" w:cs="Times New Roman"/>
          <w:sz w:val="24"/>
          <w:szCs w:val="24"/>
        </w:rPr>
        <w:lastRenderedPageBreak/>
        <w:t>ragam. Kebudayaan menurut</w:t>
      </w:r>
      <w:r w:rsidRPr="00F9424A">
        <w:rPr>
          <w:rFonts w:ascii="AGaramond" w:hAnsi="AGaramond" w:cs="Times New Roman"/>
          <w:color w:val="FF0000"/>
          <w:sz w:val="24"/>
          <w:szCs w:val="24"/>
        </w:rPr>
        <w:t xml:space="preserve"> </w:t>
      </w:r>
      <w:r w:rsidRPr="00F9424A">
        <w:rPr>
          <w:rFonts w:ascii="AGaramond" w:hAnsi="AGaramond" w:cs="Times New Roman"/>
          <w:sz w:val="24"/>
          <w:szCs w:val="24"/>
        </w:rPr>
        <w:t>adalah kaitan antara wujud ide (gagasan), wujud kelakuan (sosial), dan wujud fisik (kebudayaan materi)</w:t>
      </w:r>
      <w:r w:rsidR="004F7BFD" w:rsidRPr="00F9424A">
        <w:rPr>
          <w:rFonts w:ascii="AGaramond" w:hAnsi="AGaramond" w:cs="Times New Roman"/>
          <w:sz w:val="24"/>
          <w:szCs w:val="24"/>
        </w:rPr>
        <w:t xml:space="preserve"> (Tarmidi, 2016: 294-300).</w:t>
      </w:r>
      <w:r w:rsidRPr="00F9424A">
        <w:rPr>
          <w:rFonts w:ascii="AGaramond" w:hAnsi="AGaramond" w:cs="Times New Roman"/>
          <w:sz w:val="24"/>
          <w:szCs w:val="24"/>
        </w:rPr>
        <w:t xml:space="preserve"> Menilik pada pengertian kebudayaan tersebut, maka adanya kesenian yang dimiliki oleh suatu daerah merupakan bagian dari kebudayaan dalam konsep yang bersumber pada wujud ide (gagasan) yang cenderung pada gagasan estetis. Begitu pula halnya dengan kesenian </w:t>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yang dimiliki oleh masyarakat kecamatan Astanajapura</w:t>
      </w:r>
      <w:r w:rsidR="00DF5D22" w:rsidRPr="00F9424A">
        <w:rPr>
          <w:rFonts w:ascii="AGaramond" w:hAnsi="AGaramond" w:cs="Times New Roman"/>
          <w:sz w:val="24"/>
          <w:szCs w:val="24"/>
        </w:rPr>
        <w:t xml:space="preserve">, </w:t>
      </w:r>
      <w:r w:rsidRPr="00F9424A">
        <w:rPr>
          <w:rFonts w:ascii="AGaramond" w:hAnsi="AGaramond" w:cs="Times New Roman"/>
          <w:sz w:val="24"/>
          <w:szCs w:val="24"/>
        </w:rPr>
        <w:t>Kabupaten Cirebon</w:t>
      </w:r>
      <w:r w:rsidR="00DF5D22" w:rsidRPr="00F9424A">
        <w:rPr>
          <w:rFonts w:ascii="AGaramond" w:hAnsi="AGaramond" w:cs="Times New Roman"/>
          <w:sz w:val="24"/>
          <w:szCs w:val="24"/>
        </w:rPr>
        <w:t>,</w:t>
      </w:r>
      <w:r w:rsidRPr="00F9424A">
        <w:rPr>
          <w:rFonts w:ascii="AGaramond" w:hAnsi="AGaramond" w:cs="Times New Roman"/>
          <w:sz w:val="24"/>
          <w:szCs w:val="24"/>
        </w:rPr>
        <w:t xml:space="preserve"> provinsi Jawa Barat.</w:t>
      </w:r>
    </w:p>
    <w:p w14:paraId="1095AC33" w14:textId="77777777" w:rsidR="00BF17A7" w:rsidRPr="00F9424A" w:rsidRDefault="00BF17A7" w:rsidP="00BF17A7">
      <w:pPr>
        <w:spacing w:after="0" w:line="360" w:lineRule="auto"/>
        <w:ind w:firstLine="720"/>
        <w:jc w:val="both"/>
        <w:rPr>
          <w:rFonts w:ascii="AGaramond" w:hAnsi="AGaramond" w:cs="Times New Roman"/>
          <w:sz w:val="24"/>
          <w:szCs w:val="24"/>
        </w:rPr>
      </w:pP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merupakan salah satu kesenian tradisional yang berfungsi untuk </w:t>
      </w:r>
      <w:r w:rsidRPr="00F9424A">
        <w:rPr>
          <w:rFonts w:ascii="AGaramond" w:hAnsi="AGaramond" w:cs="Times New Roman"/>
          <w:i/>
          <w:sz w:val="24"/>
          <w:szCs w:val="24"/>
        </w:rPr>
        <w:t>mengarak</w:t>
      </w:r>
      <w:r w:rsidRPr="00F9424A">
        <w:rPr>
          <w:rFonts w:ascii="AGaramond" w:hAnsi="AGaramond" w:cs="Times New Roman"/>
          <w:sz w:val="24"/>
          <w:szCs w:val="24"/>
        </w:rPr>
        <w:t xml:space="preserve"> atau mengiring anak pada acara perayaan khitanan, tasyakur khotmil Qurán, serta prosesi pernikahan yang dilaksanakan pada malam hari. Selain mengandung nilai </w:t>
      </w:r>
      <w:r w:rsidRPr="00F9424A">
        <w:rPr>
          <w:rFonts w:ascii="AGaramond" w:hAnsi="AGaramond" w:cs="Times New Roman"/>
          <w:sz w:val="24"/>
          <w:szCs w:val="24"/>
        </w:rPr>
        <w:lastRenderedPageBreak/>
        <w:t>estetis tentunya kesenian ini memiliki simbol-simbol dan makna yang terkandung di dalamnya. Simbol tersebut adalah simbol kebahagiaan, pencapaian keberhasilan, doa, dan rasa syukur.</w:t>
      </w:r>
    </w:p>
    <w:p w14:paraId="58FBDFB1" w14:textId="6FFD8809" w:rsidR="00BF17A7" w:rsidRPr="00F9424A" w:rsidRDefault="00BF17A7" w:rsidP="00CF3CAD">
      <w:pPr>
        <w:autoSpaceDE w:val="0"/>
        <w:autoSpaceDN w:val="0"/>
        <w:adjustRightInd w:val="0"/>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Berbicara mengenai kebudayaan, baik berupa kesenian ataupun lainnya maka tidak akan terlepas dari nilai atau </w:t>
      </w:r>
      <w:r w:rsidRPr="00F9424A">
        <w:rPr>
          <w:rFonts w:ascii="AGaramond" w:hAnsi="AGaramond" w:cs="Times New Roman"/>
          <w:i/>
          <w:sz w:val="24"/>
          <w:szCs w:val="24"/>
        </w:rPr>
        <w:t>value</w:t>
      </w:r>
      <w:r w:rsidRPr="00F9424A">
        <w:rPr>
          <w:rFonts w:ascii="AGaramond" w:hAnsi="AGaramond" w:cs="Times New Roman"/>
          <w:sz w:val="24"/>
          <w:szCs w:val="24"/>
        </w:rPr>
        <w:t xml:space="preserve"> yang melekat di dalamnya. </w:t>
      </w:r>
      <w:r w:rsidR="00A17E22" w:rsidRPr="00F9424A">
        <w:rPr>
          <w:rFonts w:ascii="AGaramond" w:hAnsi="AGaramond" w:cs="Times New Roman"/>
          <w:sz w:val="24"/>
          <w:szCs w:val="24"/>
        </w:rPr>
        <w:t xml:space="preserve">Nilai </w:t>
      </w:r>
      <w:r w:rsidR="00DF5D22" w:rsidRPr="00F9424A">
        <w:rPr>
          <w:rFonts w:ascii="AGaramond" w:hAnsi="AGaramond" w:cs="Times New Roman"/>
          <w:sz w:val="24"/>
          <w:szCs w:val="24"/>
        </w:rPr>
        <w:t>m</w:t>
      </w:r>
      <w:r w:rsidR="00A17E22" w:rsidRPr="00F9424A">
        <w:rPr>
          <w:rFonts w:ascii="AGaramond" w:hAnsi="AGaramond" w:cs="Times New Roman"/>
          <w:sz w:val="24"/>
          <w:szCs w:val="24"/>
        </w:rPr>
        <w:t>enurut Nurunnisa</w:t>
      </w:r>
      <w:r w:rsidR="00D10974" w:rsidRPr="00F9424A">
        <w:rPr>
          <w:rFonts w:ascii="AGaramond" w:hAnsi="AGaramond" w:cs="Times New Roman"/>
          <w:sz w:val="24"/>
          <w:szCs w:val="24"/>
        </w:rPr>
        <w:t>, dkk</w:t>
      </w:r>
      <w:r w:rsidR="00A17E22" w:rsidRPr="00F9424A">
        <w:rPr>
          <w:rFonts w:ascii="AGaramond" w:hAnsi="AGaramond" w:cs="Times New Roman"/>
          <w:sz w:val="24"/>
          <w:szCs w:val="24"/>
        </w:rPr>
        <w:t xml:space="preserve"> adalah esensi yang melekat pada sesuatu dan membutuhkan</w:t>
      </w:r>
      <w:r w:rsidR="009035CC" w:rsidRPr="00F9424A">
        <w:rPr>
          <w:rFonts w:ascii="AGaramond" w:hAnsi="AGaramond" w:cs="Times New Roman"/>
          <w:sz w:val="24"/>
          <w:szCs w:val="24"/>
        </w:rPr>
        <w:t xml:space="preserve"> </w:t>
      </w:r>
      <w:r w:rsidR="00A17E22" w:rsidRPr="00F9424A">
        <w:rPr>
          <w:rFonts w:ascii="AGaramond" w:hAnsi="AGaramond" w:cs="Times New Roman"/>
          <w:sz w:val="24"/>
          <w:szCs w:val="24"/>
        </w:rPr>
        <w:t>penghayatan yang menyebabkan hal itu pantas dikerjakan oleh manusia</w:t>
      </w:r>
      <w:r w:rsidR="00DF5D22" w:rsidRPr="00F9424A">
        <w:rPr>
          <w:rFonts w:ascii="AGaramond" w:hAnsi="AGaramond" w:cs="Times New Roman"/>
          <w:sz w:val="24"/>
          <w:szCs w:val="24"/>
        </w:rPr>
        <w:t>.</w:t>
      </w:r>
      <w:r w:rsidR="00A17E22" w:rsidRPr="00F9424A">
        <w:rPr>
          <w:rFonts w:ascii="AGaramond" w:hAnsi="AGaramond" w:cs="Times New Roman"/>
          <w:sz w:val="24"/>
          <w:szCs w:val="24"/>
        </w:rPr>
        <w:t xml:space="preserve"> Nilai juga merupakan pandangan tertentu berkaitan dengan apa yang penting dan </w:t>
      </w:r>
      <w:r w:rsidR="005F4426" w:rsidRPr="00F9424A">
        <w:rPr>
          <w:rFonts w:ascii="AGaramond" w:hAnsi="AGaramond" w:cs="Times New Roman"/>
          <w:sz w:val="24"/>
          <w:szCs w:val="24"/>
        </w:rPr>
        <w:t>yang tidak penting</w:t>
      </w:r>
      <w:r w:rsidR="00DF5D22" w:rsidRPr="00F9424A">
        <w:rPr>
          <w:rFonts w:ascii="AGaramond" w:hAnsi="AGaramond" w:cs="Times New Roman"/>
          <w:sz w:val="24"/>
          <w:szCs w:val="24"/>
        </w:rPr>
        <w:t xml:space="preserve"> (Nurunnisa, dkk, 2018)</w:t>
      </w:r>
      <w:r w:rsidR="005F4426" w:rsidRPr="00F9424A">
        <w:rPr>
          <w:rFonts w:ascii="AGaramond" w:hAnsi="AGaramond" w:cs="Times New Roman"/>
          <w:sz w:val="24"/>
          <w:szCs w:val="24"/>
        </w:rPr>
        <w:t>.</w:t>
      </w:r>
      <w:r w:rsidR="005F4426" w:rsidRPr="00F9424A">
        <w:rPr>
          <w:rFonts w:ascii="AGaramond" w:hAnsi="AGaramond" w:cs="Times New Roman"/>
          <w:color w:val="FF0000"/>
          <w:sz w:val="24"/>
          <w:szCs w:val="24"/>
        </w:rPr>
        <w:t xml:space="preserve"> </w:t>
      </w:r>
      <w:r w:rsidRPr="00F9424A">
        <w:rPr>
          <w:rFonts w:ascii="AGaramond" w:hAnsi="AGaramond" w:cs="Times New Roman"/>
          <w:sz w:val="24"/>
          <w:szCs w:val="24"/>
        </w:rPr>
        <w:t xml:space="preserve">Nilai-nilai tersebut adalah nilai edukatif, nilai agama, nilai sosial, nilai seni, nilai estetis, dan nilai-nilai lain yang dapat dijadikan sebagai inspirasi berupa muatan </w:t>
      </w:r>
      <w:r w:rsidRPr="00F9424A">
        <w:rPr>
          <w:rFonts w:ascii="AGaramond" w:hAnsi="AGaramond" w:cs="Times New Roman"/>
          <w:sz w:val="24"/>
          <w:szCs w:val="24"/>
        </w:rPr>
        <w:lastRenderedPageBreak/>
        <w:t xml:space="preserve">pendidikan atau pendidikan berbasis masyarakat. Pendidikan berbasis masyarakat ini terwujud berdasarkan kekhasan yang dimilliki oleh suatu kelompok masyarakat serta terbentuk dari, oleh, dan untuk masyarakat. </w:t>
      </w:r>
    </w:p>
    <w:p w14:paraId="51C167DC" w14:textId="7026DC66" w:rsidR="00BF17A7" w:rsidRPr="00F9424A" w:rsidRDefault="00BF17A7" w:rsidP="00BF17A7">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  Konsep pendidikan berbasis masyarakat telah dijelaskan dalam undang-undang nomor 20 tahun 2003 tentang </w:t>
      </w:r>
      <w:r w:rsidR="00F16AF3" w:rsidRPr="00F9424A">
        <w:rPr>
          <w:rFonts w:ascii="AGaramond" w:hAnsi="AGaramond" w:cs="Times New Roman"/>
          <w:sz w:val="24"/>
          <w:szCs w:val="24"/>
        </w:rPr>
        <w:t>S</w:t>
      </w:r>
      <w:r w:rsidRPr="00F9424A">
        <w:rPr>
          <w:rFonts w:ascii="AGaramond" w:hAnsi="AGaramond" w:cs="Times New Roman"/>
          <w:sz w:val="24"/>
          <w:szCs w:val="24"/>
        </w:rPr>
        <w:t xml:space="preserve">istem </w:t>
      </w:r>
      <w:r w:rsidR="00F16AF3" w:rsidRPr="00F9424A">
        <w:rPr>
          <w:rFonts w:ascii="AGaramond" w:hAnsi="AGaramond" w:cs="Times New Roman"/>
          <w:sz w:val="24"/>
          <w:szCs w:val="24"/>
        </w:rPr>
        <w:t>P</w:t>
      </w:r>
      <w:r w:rsidRPr="00F9424A">
        <w:rPr>
          <w:rFonts w:ascii="AGaramond" w:hAnsi="AGaramond" w:cs="Times New Roman"/>
          <w:sz w:val="24"/>
          <w:szCs w:val="24"/>
        </w:rPr>
        <w:t xml:space="preserve">endidikan </w:t>
      </w:r>
      <w:r w:rsidR="00F16AF3" w:rsidRPr="00F9424A">
        <w:rPr>
          <w:rFonts w:ascii="AGaramond" w:hAnsi="AGaramond" w:cs="Times New Roman"/>
          <w:sz w:val="24"/>
          <w:szCs w:val="24"/>
        </w:rPr>
        <w:t>N</w:t>
      </w:r>
      <w:r w:rsidRPr="00F9424A">
        <w:rPr>
          <w:rFonts w:ascii="AGaramond" w:hAnsi="AGaramond" w:cs="Times New Roman"/>
          <w:sz w:val="24"/>
          <w:szCs w:val="24"/>
        </w:rPr>
        <w:t xml:space="preserve">asional pada bab 1 pasal 1 ayat 16 yang berbunyi pendidikan berbasis masyarakat adalah penyelenggaraan pendidikan berdasarkan kekhasan agama, sosial, budaya, aspirasi, dan potensi masyarakat sebagai perwujudan pendidikan dari, oleh, dan untuk masyarakat.  </w:t>
      </w:r>
    </w:p>
    <w:p w14:paraId="03BA459B" w14:textId="77777777" w:rsidR="00BF17A7" w:rsidRPr="00F9424A" w:rsidRDefault="00BF17A7" w:rsidP="00BF17A7">
      <w:pPr>
        <w:pStyle w:val="ListParagraph"/>
        <w:spacing w:after="0" w:line="360" w:lineRule="auto"/>
        <w:ind w:left="86" w:firstLine="634"/>
        <w:jc w:val="both"/>
        <w:rPr>
          <w:rFonts w:ascii="AGaramond" w:hAnsi="AGaramond" w:cs="Times New Roman"/>
          <w:sz w:val="24"/>
          <w:szCs w:val="24"/>
        </w:rPr>
      </w:pPr>
      <w:r w:rsidRPr="00F9424A">
        <w:rPr>
          <w:rFonts w:ascii="AGaramond" w:hAnsi="AGaramond" w:cs="Times New Roman"/>
          <w:sz w:val="24"/>
          <w:szCs w:val="24"/>
        </w:rPr>
        <w:t xml:space="preserve">   Jika mengacu pada pengertian pendidikan berbasis masyarakat dalam undang-undang sisdiknas tersebut, maka setiap kebudayaan termasuk kesenian </w:t>
      </w:r>
      <w:r w:rsidRPr="00F9424A">
        <w:rPr>
          <w:rFonts w:ascii="AGaramond" w:hAnsi="AGaramond" w:cs="Times New Roman"/>
          <w:sz w:val="24"/>
          <w:szCs w:val="24"/>
        </w:rPr>
        <w:lastRenderedPageBreak/>
        <w:t>tradisional sesungguhnya merupakan bagian dari penyelenggaraan pendidikan berbasis masyarakat. Oleh karena itu, perlu adanya upaya pemertahanan serta menumbuhkan kecintaan dan rasa bangga terhadap budaya tersebut agar tidak punah.</w:t>
      </w:r>
    </w:p>
    <w:p w14:paraId="1C0D0741" w14:textId="1DE2254D" w:rsidR="00BF17A7" w:rsidRPr="00F9424A" w:rsidRDefault="00BF17A7" w:rsidP="00BF17A7">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Menurunnya minat masyarakat terhadap kesenian tradisional merupakan tantangan besar bagi generasi muda Indonesia. Hal ini disebabkan karena akan ada kecenderungan generasi penerus bangsa tidak akan mengenal induk budaya daerahnya. Dengan munculnya fenomena tersebut, maka perlu dicarikan solusi dengan berbagai upaya yang dapat dijadikan alternatif untuk pemecahan masalahnya. Upaya pemertahanan budaya terutama kesenian tradisional, sesungguhnya dapat diintegrasikan dengan penyelenggaraan pendidikan pada jalur pendidikan formal yakni melalui </w:t>
      </w:r>
      <w:r w:rsidRPr="00F9424A">
        <w:rPr>
          <w:rFonts w:ascii="AGaramond" w:hAnsi="AGaramond" w:cs="Times New Roman"/>
          <w:sz w:val="24"/>
          <w:szCs w:val="24"/>
        </w:rPr>
        <w:lastRenderedPageBreak/>
        <w:t>penguatan</w:t>
      </w:r>
      <w:r w:rsidR="00F16AF3" w:rsidRPr="00F9424A">
        <w:rPr>
          <w:rFonts w:ascii="AGaramond" w:hAnsi="AGaramond" w:cs="Times New Roman"/>
          <w:sz w:val="24"/>
          <w:szCs w:val="24"/>
        </w:rPr>
        <w:t xml:space="preserve"> </w:t>
      </w:r>
      <w:r w:rsidRPr="00F9424A">
        <w:rPr>
          <w:rFonts w:ascii="AGaramond" w:hAnsi="AGaramond" w:cs="Times New Roman"/>
          <w:sz w:val="24"/>
          <w:szCs w:val="24"/>
        </w:rPr>
        <w:t>kurikulum pada satuan</w:t>
      </w:r>
      <w:r w:rsidR="00F30A54" w:rsidRPr="00F9424A">
        <w:rPr>
          <w:rFonts w:ascii="AGaramond" w:hAnsi="AGaramond" w:cs="Times New Roman"/>
          <w:sz w:val="24"/>
          <w:szCs w:val="24"/>
        </w:rPr>
        <w:t xml:space="preserve"> pendidikan dasar dan menengah dengan mengimplementasikan nilai-nilai pendidikan soaial yang terdapat dalam suatu kesenian.</w:t>
      </w:r>
    </w:p>
    <w:p w14:paraId="3ADC0814" w14:textId="77777777" w:rsidR="00BF17A7" w:rsidRPr="00F9424A" w:rsidRDefault="00BF17A7" w:rsidP="00BF17A7">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Penguatan kurikulum tersebut diterapkan melalui pembuatan media pembelajaran dengan mengimplementasikan nilai-nilai pendidikan </w:t>
      </w:r>
      <w:r w:rsidR="00F30A54" w:rsidRPr="00F9424A">
        <w:rPr>
          <w:rFonts w:ascii="AGaramond" w:hAnsi="AGaramond" w:cs="Times New Roman"/>
          <w:sz w:val="24"/>
          <w:szCs w:val="24"/>
        </w:rPr>
        <w:t xml:space="preserve">soaial </w:t>
      </w:r>
      <w:r w:rsidRPr="00F9424A">
        <w:rPr>
          <w:rFonts w:ascii="AGaramond" w:hAnsi="AGaramond" w:cs="Times New Roman"/>
          <w:sz w:val="24"/>
          <w:szCs w:val="24"/>
        </w:rPr>
        <w:t>yang terdapat dalam kesenian tradisional yang terintegrasi dalam mata pelajaran agama, bahasa, seni, budaya dan sejarah. Media pembelajaran tersebut dapat berupa teks maupun non teks terkait dengan penerapan kearifan lokal.</w:t>
      </w:r>
    </w:p>
    <w:p w14:paraId="262EBB56" w14:textId="503784E5" w:rsidR="00BF17A7" w:rsidRPr="00F9424A" w:rsidRDefault="00BF17A7" w:rsidP="00BF17A7">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Namun demikian, sebelum diimplementasikan dalam dunia pendidikan, kearifan lokal dalam kesenian tradisional tersebut tentunya harus dianalisis dan ditafsirkan makna yang terkandung di dalamnya agar para peserta didik </w:t>
      </w:r>
      <w:r w:rsidRPr="00F9424A">
        <w:rPr>
          <w:rFonts w:ascii="AGaramond" w:hAnsi="AGaramond" w:cs="Times New Roman"/>
          <w:sz w:val="24"/>
          <w:szCs w:val="24"/>
        </w:rPr>
        <w:lastRenderedPageBreak/>
        <w:t xml:space="preserve">sebagai generasi penerus bangsa tidak memiliki pemahaman yang keliru. Oleh karena itu, untuk dapat memaknai simbol yang terdapat dalam setiap detail kesenian, dan tujuan dibuatnya sebuah kesenian yaitu dapat dilakukan dengan cara menginterpretasikannya. Proses penginterpretasian ini dilakukan melalui berbagai pendekatan, salah satunya adalah hermeneutika. </w:t>
      </w:r>
      <w:r w:rsidRPr="00F9424A">
        <w:rPr>
          <w:rFonts w:ascii="AGaramond" w:eastAsia="Times New Roman" w:hAnsi="AGaramond" w:cs="Times New Roman"/>
          <w:bCs/>
          <w:color w:val="222222"/>
          <w:sz w:val="24"/>
          <w:szCs w:val="24"/>
        </w:rPr>
        <w:t>Hermeneutika</w:t>
      </w:r>
      <w:r w:rsidRPr="00F9424A">
        <w:rPr>
          <w:rFonts w:ascii="AGaramond" w:eastAsia="Times New Roman" w:hAnsi="AGaramond" w:cs="Times New Roman"/>
          <w:color w:val="222222"/>
          <w:sz w:val="24"/>
          <w:szCs w:val="24"/>
        </w:rPr>
        <w:t> adalah usaha menafsirkan yang dilakukan manusia dengan kemampuannya untuk menerobos jarak budaya di mana seseorang akan sampai pada konteks </w:t>
      </w:r>
      <w:hyperlink r:id="rId10" w:tooltip="Sejarah" w:history="1">
        <w:r w:rsidRPr="00F9424A">
          <w:rPr>
            <w:rFonts w:ascii="AGaramond" w:eastAsia="Times New Roman" w:hAnsi="AGaramond" w:cs="Times New Roman"/>
            <w:sz w:val="24"/>
            <w:szCs w:val="24"/>
          </w:rPr>
          <w:t>historis</w:t>
        </w:r>
      </w:hyperlink>
      <w:r w:rsidRPr="00F9424A">
        <w:rPr>
          <w:rFonts w:ascii="AGaramond" w:eastAsia="Times New Roman" w:hAnsi="AGaramond" w:cs="Times New Roman"/>
          <w:color w:val="222222"/>
          <w:sz w:val="24"/>
          <w:szCs w:val="24"/>
        </w:rPr>
        <w:t> sesuatu yang ditafsirnya</w:t>
      </w:r>
      <w:r w:rsidR="00827754" w:rsidRPr="00F9424A">
        <w:rPr>
          <w:rFonts w:ascii="AGaramond" w:eastAsia="Times New Roman" w:hAnsi="AGaramond" w:cs="Times New Roman"/>
          <w:color w:val="222222"/>
          <w:sz w:val="24"/>
          <w:szCs w:val="24"/>
        </w:rPr>
        <w:t xml:space="preserve"> (Atho dan Fahrudin, 2003).</w:t>
      </w:r>
      <w:r w:rsidRPr="00F9424A">
        <w:rPr>
          <w:rFonts w:ascii="AGaramond" w:eastAsia="Times New Roman" w:hAnsi="AGaramond" w:cs="Times New Roman"/>
          <w:color w:val="222222"/>
          <w:sz w:val="24"/>
          <w:szCs w:val="24"/>
        </w:rPr>
        <w:t xml:space="preserve"> </w:t>
      </w:r>
    </w:p>
    <w:p w14:paraId="69D5A470" w14:textId="2582AB55" w:rsidR="00BF17A7" w:rsidRPr="00F9424A" w:rsidRDefault="00BF17A7" w:rsidP="00BF17A7">
      <w:pPr>
        <w:shd w:val="clear" w:color="auto" w:fill="FFFFFF"/>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 Melalui hermeneutika seseorang dapat menerobos budaya dengan mempelajari dan memahami tanda atau simbol berupa kemungkinan-kemungkinan</w:t>
      </w:r>
      <w:r w:rsidR="00827754" w:rsidRPr="00F9424A">
        <w:rPr>
          <w:rFonts w:ascii="AGaramond" w:hAnsi="AGaramond" w:cs="Times New Roman"/>
          <w:sz w:val="24"/>
          <w:szCs w:val="24"/>
        </w:rPr>
        <w:t xml:space="preserve"> </w:t>
      </w:r>
      <w:r w:rsidRPr="00F9424A">
        <w:rPr>
          <w:rFonts w:ascii="AGaramond" w:hAnsi="AGaramond" w:cs="Times New Roman"/>
          <w:sz w:val="24"/>
          <w:szCs w:val="24"/>
        </w:rPr>
        <w:t xml:space="preserve">abstrak </w:t>
      </w:r>
      <w:r w:rsidRPr="00F9424A">
        <w:rPr>
          <w:rFonts w:ascii="AGaramond" w:hAnsi="AGaramond" w:cs="Times New Roman"/>
          <w:sz w:val="24"/>
          <w:szCs w:val="24"/>
        </w:rPr>
        <w:lastRenderedPageBreak/>
        <w:t xml:space="preserve">menjadi konkret dan bersifat universal untuk dapat dipahami secara komprehensif dengan cara mengungkapkan, mengatakan, menjelaskan, dan menerjemahkan sehingga ditemukan relevansi dan arti pentingnya dengan konteks kekinian.  </w:t>
      </w:r>
    </w:p>
    <w:p w14:paraId="4412407E" w14:textId="3B620123" w:rsidR="00BF17A7" w:rsidRPr="00F9424A" w:rsidRDefault="00BF17A7" w:rsidP="00BF17A7">
      <w:pPr>
        <w:spacing w:after="0" w:line="360" w:lineRule="auto"/>
        <w:jc w:val="both"/>
        <w:rPr>
          <w:rFonts w:ascii="AGaramond" w:hAnsi="AGaramond" w:cs="Times New Roman"/>
          <w:sz w:val="24"/>
          <w:szCs w:val="24"/>
        </w:rPr>
      </w:pPr>
      <w:r w:rsidRPr="00F9424A">
        <w:rPr>
          <w:rFonts w:ascii="AGaramond" w:hAnsi="AGaramond"/>
          <w:b/>
          <w:i/>
        </w:rPr>
        <w:tab/>
      </w:r>
      <w:r w:rsidRPr="00F9424A">
        <w:rPr>
          <w:rFonts w:ascii="AGaramond" w:hAnsi="AGaramond" w:cs="Times New Roman"/>
          <w:sz w:val="24"/>
          <w:szCs w:val="24"/>
        </w:rPr>
        <w:t xml:space="preserve">Implementasi dari nilai pendidikan </w:t>
      </w:r>
      <w:r w:rsidR="00F30A54" w:rsidRPr="00F9424A">
        <w:rPr>
          <w:rFonts w:ascii="AGaramond" w:hAnsi="AGaramond" w:cs="Times New Roman"/>
          <w:sz w:val="24"/>
          <w:szCs w:val="24"/>
        </w:rPr>
        <w:t>soaial</w:t>
      </w:r>
      <w:r w:rsidR="00827754" w:rsidRPr="00F9424A">
        <w:rPr>
          <w:rFonts w:ascii="AGaramond" w:hAnsi="AGaramond" w:cs="Times New Roman"/>
          <w:sz w:val="24"/>
          <w:szCs w:val="24"/>
        </w:rPr>
        <w:t xml:space="preserve"> </w:t>
      </w:r>
      <w:r w:rsidRPr="00F9424A">
        <w:rPr>
          <w:rFonts w:ascii="AGaramond" w:hAnsi="AGaramond" w:cs="Times New Roman"/>
          <w:sz w:val="24"/>
          <w:szCs w:val="24"/>
        </w:rPr>
        <w:t>pada kesenian tradisional ini merupakan salah satu upaya mempertahankan budaya daerah dan penelusuran sejarah kebudayaan nusantara yang dapat diterapkan dan diintegrasikan dalam kurikulum di</w:t>
      </w:r>
      <w:r w:rsidR="00827754" w:rsidRPr="00F9424A">
        <w:rPr>
          <w:rFonts w:ascii="AGaramond" w:hAnsi="AGaramond" w:cs="Times New Roman"/>
          <w:sz w:val="24"/>
          <w:szCs w:val="24"/>
        </w:rPr>
        <w:t xml:space="preserve"> </w:t>
      </w:r>
      <w:r w:rsidRPr="00F9424A">
        <w:rPr>
          <w:rFonts w:ascii="AGaramond" w:hAnsi="AGaramond" w:cs="Times New Roman"/>
          <w:sz w:val="24"/>
          <w:szCs w:val="24"/>
        </w:rPr>
        <w:t xml:space="preserve">setiap satuan pendidikan. </w:t>
      </w:r>
    </w:p>
    <w:p w14:paraId="0B40F985" w14:textId="77777777" w:rsidR="00A17E22" w:rsidRPr="00F9424A" w:rsidRDefault="00A17E22" w:rsidP="00BF17A7">
      <w:pPr>
        <w:spacing w:after="0" w:line="360" w:lineRule="auto"/>
        <w:jc w:val="both"/>
        <w:rPr>
          <w:rFonts w:ascii="AGaramond" w:hAnsi="AGaramond" w:cs="Times New Roman"/>
          <w:b/>
          <w:sz w:val="24"/>
          <w:szCs w:val="24"/>
        </w:rPr>
      </w:pPr>
    </w:p>
    <w:p w14:paraId="56B10B54" w14:textId="77777777" w:rsidR="00BF17A7" w:rsidRPr="00F9424A" w:rsidRDefault="00A17E22" w:rsidP="00BF17A7">
      <w:pPr>
        <w:spacing w:after="0" w:line="360" w:lineRule="auto"/>
        <w:jc w:val="both"/>
        <w:rPr>
          <w:rFonts w:ascii="AGaramond" w:hAnsi="AGaramond" w:cs="Times New Roman"/>
          <w:b/>
          <w:sz w:val="24"/>
          <w:szCs w:val="24"/>
        </w:rPr>
      </w:pPr>
      <w:r w:rsidRPr="00F9424A">
        <w:rPr>
          <w:rFonts w:ascii="AGaramond" w:hAnsi="AGaramond" w:cs="Times New Roman"/>
          <w:b/>
          <w:sz w:val="24"/>
          <w:szCs w:val="24"/>
        </w:rPr>
        <w:t>Konsep Nilai Pendidikan Sosial</w:t>
      </w:r>
    </w:p>
    <w:p w14:paraId="610C6F34" w14:textId="1282EAB7" w:rsidR="00A17E22" w:rsidRPr="00F9424A" w:rsidRDefault="00E6312C" w:rsidP="00D10974">
      <w:pPr>
        <w:autoSpaceDE w:val="0"/>
        <w:autoSpaceDN w:val="0"/>
        <w:adjustRightInd w:val="0"/>
        <w:spacing w:after="0" w:line="360" w:lineRule="auto"/>
        <w:jc w:val="both"/>
        <w:rPr>
          <w:rFonts w:ascii="AGaramond" w:hAnsi="AGaramond" w:cs="Times New Roman"/>
          <w:sz w:val="24"/>
          <w:szCs w:val="24"/>
        </w:rPr>
      </w:pPr>
      <w:r w:rsidRPr="00F9424A">
        <w:rPr>
          <w:rFonts w:ascii="AGaramond" w:hAnsi="AGaramond" w:cs="Times New Roman"/>
          <w:b/>
          <w:sz w:val="24"/>
          <w:szCs w:val="24"/>
        </w:rPr>
        <w:tab/>
      </w:r>
      <w:r w:rsidRPr="00F9424A">
        <w:rPr>
          <w:rFonts w:ascii="AGaramond" w:hAnsi="AGaramond" w:cs="Times New Roman"/>
          <w:sz w:val="24"/>
          <w:szCs w:val="24"/>
        </w:rPr>
        <w:t xml:space="preserve">Nilai jika ditinjau dalam perspektif filsafat maka akan berkaitan dengan sesuatu yang bersifat abstrak. </w:t>
      </w:r>
      <w:r w:rsidR="00D10974" w:rsidRPr="00F9424A">
        <w:rPr>
          <w:rFonts w:ascii="AGaramond" w:hAnsi="AGaramond" w:cs="Times New Roman"/>
          <w:sz w:val="24"/>
          <w:szCs w:val="24"/>
        </w:rPr>
        <w:t xml:space="preserve">Nurunnisa, dkk menjelaskan bahwa Nilai adalah suatu yang bersifat abstrak, ideal. Nilai </w:t>
      </w:r>
      <w:r w:rsidR="00D10974" w:rsidRPr="00F9424A">
        <w:rPr>
          <w:rFonts w:ascii="AGaramond" w:hAnsi="AGaramond" w:cs="Times New Roman"/>
          <w:sz w:val="24"/>
          <w:szCs w:val="24"/>
        </w:rPr>
        <w:lastRenderedPageBreak/>
        <w:t>bukan benda kongkrit bukan fakta dan tidak hanya persoalan benar adalah yang menuntut pembuktian empirik, melainkan soal penghayatan yang dikehendaki, disenangi maupun tidak disenangi</w:t>
      </w:r>
      <w:r w:rsidR="00827754" w:rsidRPr="00F9424A">
        <w:rPr>
          <w:rFonts w:ascii="AGaramond" w:hAnsi="AGaramond" w:cs="Times New Roman"/>
          <w:sz w:val="24"/>
          <w:szCs w:val="24"/>
        </w:rPr>
        <w:t xml:space="preserve"> </w:t>
      </w:r>
      <w:r w:rsidR="00827754" w:rsidRPr="00F9424A">
        <w:rPr>
          <w:rFonts w:ascii="AGaramond" w:eastAsia="Times New Roman" w:hAnsi="AGaramond" w:cs="Times New Roman"/>
          <w:color w:val="222222"/>
          <w:sz w:val="24"/>
          <w:szCs w:val="24"/>
        </w:rPr>
        <w:t>(Atho dan Fahrudin, 2003).</w:t>
      </w:r>
      <w:r w:rsidR="00827754" w:rsidRPr="00F9424A">
        <w:rPr>
          <w:rFonts w:ascii="AGaramond" w:hAnsi="AGaramond" w:cs="Times New Roman"/>
          <w:sz w:val="24"/>
          <w:szCs w:val="24"/>
        </w:rPr>
        <w:t xml:space="preserve"> </w:t>
      </w:r>
      <w:r w:rsidR="00A465E9" w:rsidRPr="00F9424A">
        <w:rPr>
          <w:rFonts w:ascii="AGaramond" w:hAnsi="AGaramond" w:cs="Times New Roman"/>
          <w:sz w:val="24"/>
          <w:szCs w:val="24"/>
        </w:rPr>
        <w:t xml:space="preserve">Dengan demikian dapat disarikan bahwa nilai merupakan </w:t>
      </w:r>
      <w:r w:rsidR="009035CC" w:rsidRPr="00F9424A">
        <w:rPr>
          <w:rFonts w:ascii="AGaramond" w:hAnsi="AGaramond" w:cs="Times New Roman"/>
          <w:sz w:val="24"/>
          <w:szCs w:val="24"/>
        </w:rPr>
        <w:t>sesuatu yang bersifat abstrak dan pembuktiannya membutuhkan penghayatan serta tidak hanya pada pembuktian benar dan salah.</w:t>
      </w:r>
    </w:p>
    <w:p w14:paraId="351307FD" w14:textId="13009B7A" w:rsidR="00DD01D2" w:rsidRPr="00F9424A" w:rsidRDefault="004643EE" w:rsidP="006B6A44">
      <w:pPr>
        <w:autoSpaceDE w:val="0"/>
        <w:autoSpaceDN w:val="0"/>
        <w:adjustRightInd w:val="0"/>
        <w:spacing w:after="0" w:line="360" w:lineRule="auto"/>
        <w:jc w:val="both"/>
        <w:rPr>
          <w:rFonts w:ascii="AGaramond" w:hAnsi="AGaramond" w:cs="Times New Roman"/>
          <w:sz w:val="24"/>
          <w:szCs w:val="24"/>
        </w:rPr>
      </w:pPr>
      <w:r w:rsidRPr="00F9424A">
        <w:rPr>
          <w:rFonts w:ascii="AGaramond" w:hAnsi="AGaramond" w:cs="Times New Roman"/>
          <w:b/>
          <w:sz w:val="24"/>
          <w:szCs w:val="24"/>
        </w:rPr>
        <w:tab/>
      </w:r>
      <w:r w:rsidRPr="00F9424A">
        <w:rPr>
          <w:rFonts w:ascii="AGaramond" w:hAnsi="AGaramond" w:cs="Times New Roman"/>
          <w:sz w:val="24"/>
          <w:szCs w:val="24"/>
        </w:rPr>
        <w:t xml:space="preserve">Berbicara mengenai pendidikan sosial, </w:t>
      </w:r>
      <w:r w:rsidR="000D18C7" w:rsidRPr="00F9424A">
        <w:rPr>
          <w:rFonts w:ascii="AGaramond" w:hAnsi="AGaramond" w:cs="Times New Roman"/>
          <w:sz w:val="24"/>
          <w:szCs w:val="24"/>
        </w:rPr>
        <w:t>Vembriarto dalam Joesoef memaparkan</w:t>
      </w:r>
      <w:r w:rsidR="00A465E9" w:rsidRPr="00F9424A">
        <w:rPr>
          <w:rFonts w:ascii="AGaramond" w:hAnsi="AGaramond" w:cs="Times New Roman"/>
          <w:sz w:val="24"/>
          <w:szCs w:val="24"/>
        </w:rPr>
        <w:t xml:space="preserve"> </w:t>
      </w:r>
      <w:r w:rsidRPr="00F9424A">
        <w:rPr>
          <w:rFonts w:ascii="AGaramond" w:hAnsi="AGaramond" w:cs="Times New Roman"/>
          <w:sz w:val="24"/>
          <w:szCs w:val="24"/>
        </w:rPr>
        <w:t>bahwa pendidikan sosial diartikan sebagai usaha mempengaruhi dan mengembangkan sikap sosial dan pengertian semacam ini merupakan analogi dengan pengertian pendidikan jasmani, pendidikan religious, pendidika</w:t>
      </w:r>
      <w:r w:rsidR="001D7899" w:rsidRPr="00F9424A">
        <w:rPr>
          <w:rFonts w:ascii="AGaramond" w:hAnsi="AGaramond" w:cs="Times New Roman"/>
          <w:sz w:val="24"/>
          <w:szCs w:val="24"/>
        </w:rPr>
        <w:t>n etik serta pendidikan intelek</w:t>
      </w:r>
      <w:r w:rsidR="00827754" w:rsidRPr="00F9424A">
        <w:rPr>
          <w:rFonts w:ascii="AGaramond" w:hAnsi="AGaramond" w:cs="Times New Roman"/>
          <w:sz w:val="24"/>
          <w:szCs w:val="24"/>
        </w:rPr>
        <w:t xml:space="preserve"> (Joesoef, 2004)</w:t>
      </w:r>
      <w:r w:rsidR="001D7899" w:rsidRPr="00F9424A">
        <w:rPr>
          <w:rFonts w:ascii="AGaramond" w:hAnsi="AGaramond" w:cs="Times New Roman"/>
          <w:sz w:val="24"/>
          <w:szCs w:val="24"/>
        </w:rPr>
        <w:t xml:space="preserve">. </w:t>
      </w:r>
      <w:r w:rsidR="00984AD1" w:rsidRPr="00F9424A">
        <w:rPr>
          <w:rFonts w:ascii="AGaramond" w:hAnsi="AGaramond" w:cs="Times New Roman"/>
          <w:sz w:val="24"/>
          <w:szCs w:val="24"/>
        </w:rPr>
        <w:t xml:space="preserve"> Masih bertalian dengan pendidikan sosial, </w:t>
      </w:r>
      <w:r w:rsidR="001B3B72" w:rsidRPr="00F9424A">
        <w:rPr>
          <w:rFonts w:ascii="AGaramond" w:hAnsi="AGaramond" w:cs="Times New Roman"/>
          <w:sz w:val="24"/>
          <w:szCs w:val="24"/>
        </w:rPr>
        <w:t xml:space="preserve">Khoiruddin </w:t>
      </w:r>
      <w:r w:rsidR="00827754" w:rsidRPr="00F9424A">
        <w:rPr>
          <w:rFonts w:ascii="AGaramond" w:hAnsi="AGaramond" w:cs="Times New Roman"/>
          <w:sz w:val="24"/>
          <w:szCs w:val="24"/>
        </w:rPr>
        <w:t xml:space="preserve">menyebutkan </w:t>
      </w:r>
      <w:r w:rsidR="00250DE6" w:rsidRPr="00F9424A">
        <w:rPr>
          <w:rFonts w:ascii="AGaramond" w:hAnsi="AGaramond" w:cs="Times New Roman"/>
          <w:sz w:val="24"/>
          <w:szCs w:val="24"/>
        </w:rPr>
        <w:t xml:space="preserve">pendidikan </w:t>
      </w:r>
      <w:r w:rsidR="00250DE6" w:rsidRPr="00F9424A">
        <w:rPr>
          <w:rFonts w:ascii="AGaramond" w:hAnsi="AGaramond" w:cs="Times New Roman"/>
          <w:sz w:val="24"/>
          <w:szCs w:val="24"/>
        </w:rPr>
        <w:lastRenderedPageBreak/>
        <w:t>sosial adalah proses sosialisasi menuju kedewasaan intelektual, sosial, dan moral sesuai kemampuan dan martabat manusia</w:t>
      </w:r>
      <w:r w:rsidR="00827754" w:rsidRPr="00F9424A">
        <w:rPr>
          <w:rFonts w:ascii="AGaramond" w:hAnsi="AGaramond" w:cs="Times New Roman"/>
          <w:sz w:val="24"/>
          <w:szCs w:val="24"/>
        </w:rPr>
        <w:t xml:space="preserve"> (Khoiruddin, 2018)</w:t>
      </w:r>
      <w:r w:rsidR="00250DE6" w:rsidRPr="00F9424A">
        <w:rPr>
          <w:rFonts w:ascii="AGaramond" w:hAnsi="AGaramond" w:cs="Times New Roman"/>
          <w:sz w:val="24"/>
          <w:szCs w:val="24"/>
        </w:rPr>
        <w:t>.</w:t>
      </w:r>
      <w:r w:rsidR="006B6A44" w:rsidRPr="00F9424A">
        <w:rPr>
          <w:rFonts w:ascii="AGaramond" w:hAnsi="AGaramond" w:cs="Times New Roman"/>
          <w:sz w:val="24"/>
          <w:szCs w:val="24"/>
        </w:rPr>
        <w:t xml:space="preserve"> Sementara itu, dalam konsep yang lebih luas Hasan menjelaskan tentang pendidikan sosial sebagai usaha sadar yang memberikan kemungkinan perkembangan sikap sosial, kultural, keagamaan, kepercayaan terhadap Tuhan Yang Maha Esa, keterampilan, keahlian, yang dimanfaatkan oleh dirinya untuk membangun masyarakat</w:t>
      </w:r>
      <w:r w:rsidR="00827754" w:rsidRPr="00F9424A">
        <w:rPr>
          <w:rFonts w:ascii="AGaramond" w:hAnsi="AGaramond" w:cs="Times New Roman"/>
          <w:sz w:val="24"/>
          <w:szCs w:val="24"/>
        </w:rPr>
        <w:t xml:space="preserve"> (Hasan, 2005)</w:t>
      </w:r>
      <w:r w:rsidR="007260C2" w:rsidRPr="00F9424A">
        <w:rPr>
          <w:rFonts w:ascii="AGaramond" w:hAnsi="AGaramond" w:cs="Times New Roman"/>
          <w:sz w:val="24"/>
          <w:szCs w:val="24"/>
        </w:rPr>
        <w:t xml:space="preserve">. </w:t>
      </w:r>
    </w:p>
    <w:p w14:paraId="3626568B" w14:textId="5FE70E72" w:rsidR="00250DE6" w:rsidRPr="00F9424A" w:rsidRDefault="007260C2" w:rsidP="00DD01D2">
      <w:pPr>
        <w:autoSpaceDE w:val="0"/>
        <w:autoSpaceDN w:val="0"/>
        <w:adjustRightInd w:val="0"/>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Masih berkenaan dengan pendidi</w:t>
      </w:r>
      <w:r w:rsidR="000A4AC4" w:rsidRPr="00F9424A">
        <w:rPr>
          <w:rFonts w:ascii="AGaramond" w:hAnsi="AGaramond" w:cs="Times New Roman"/>
          <w:sz w:val="24"/>
          <w:szCs w:val="24"/>
        </w:rPr>
        <w:t xml:space="preserve">kan sosial, Ghazali </w:t>
      </w:r>
      <w:r w:rsidRPr="00F9424A">
        <w:rPr>
          <w:rFonts w:ascii="AGaramond" w:hAnsi="AGaramond" w:cs="Times New Roman"/>
          <w:sz w:val="24"/>
          <w:szCs w:val="24"/>
        </w:rPr>
        <w:t xml:space="preserve">menjelaskan bahwa </w:t>
      </w:r>
      <w:r w:rsidR="00827754" w:rsidRPr="00F9424A">
        <w:rPr>
          <w:rFonts w:ascii="AGaramond" w:hAnsi="AGaramond" w:cs="Times New Roman"/>
          <w:sz w:val="24"/>
          <w:szCs w:val="24"/>
        </w:rPr>
        <w:t>p</w:t>
      </w:r>
      <w:r w:rsidRPr="00F9424A">
        <w:rPr>
          <w:rFonts w:ascii="AGaramond" w:hAnsi="AGaramond" w:cs="Times New Roman"/>
          <w:sz w:val="24"/>
          <w:szCs w:val="24"/>
        </w:rPr>
        <w:t xml:space="preserve">endidikan sosial dapat memberikan pembelajaran berharga terhadap seseorang bagaimana kehidupan sosial bermasyarakat, bagaimana hubungan sosial yang baik, tolong menolong, saling menasihati dalam hak dan kesabaran, </w:t>
      </w:r>
      <w:r w:rsidRPr="00F9424A">
        <w:rPr>
          <w:rFonts w:ascii="AGaramond" w:hAnsi="AGaramond" w:cs="Times New Roman"/>
          <w:sz w:val="24"/>
          <w:szCs w:val="24"/>
        </w:rPr>
        <w:lastRenderedPageBreak/>
        <w:t>kesetiakawanan, egaliter (kesamaan derajat), tenggang rasa, toleransi (</w:t>
      </w:r>
      <w:r w:rsidRPr="00F9424A">
        <w:rPr>
          <w:rFonts w:ascii="AGaramond" w:hAnsi="AGaramond" w:cs="Times New Roman"/>
          <w:i/>
          <w:iCs/>
          <w:sz w:val="24"/>
          <w:szCs w:val="24"/>
        </w:rPr>
        <w:t>tasamuh</w:t>
      </w:r>
      <w:r w:rsidRPr="00F9424A">
        <w:rPr>
          <w:rFonts w:ascii="AGaramond" w:hAnsi="AGaramond" w:cs="Times New Roman"/>
          <w:sz w:val="24"/>
          <w:szCs w:val="24"/>
        </w:rPr>
        <w:t xml:space="preserve">), saling menghormati, dan kebersamaan, serta menjaga kerukunan </w:t>
      </w:r>
      <w:r w:rsidR="00827754" w:rsidRPr="00F9424A">
        <w:rPr>
          <w:rFonts w:ascii="AGaramond" w:hAnsi="AGaramond" w:cs="Times New Roman"/>
          <w:sz w:val="24"/>
          <w:szCs w:val="24"/>
        </w:rPr>
        <w:t>bersama (Ghazali dan Gunawan, 2015)</w:t>
      </w:r>
      <w:r w:rsidR="00D46D36" w:rsidRPr="00F9424A">
        <w:rPr>
          <w:rFonts w:ascii="AGaramond" w:hAnsi="AGaramond" w:cs="Times New Roman"/>
          <w:sz w:val="24"/>
          <w:szCs w:val="24"/>
        </w:rPr>
        <w:t>.</w:t>
      </w:r>
      <w:r w:rsidR="000A4AC4" w:rsidRPr="00F9424A">
        <w:rPr>
          <w:rFonts w:ascii="AGaramond" w:hAnsi="AGaramond" w:cs="Times New Roman"/>
          <w:sz w:val="24"/>
          <w:szCs w:val="24"/>
        </w:rPr>
        <w:t xml:space="preserve"> </w:t>
      </w:r>
    </w:p>
    <w:p w14:paraId="77D2DFF8" w14:textId="77777777" w:rsidR="004643EE" w:rsidRPr="00F9424A" w:rsidRDefault="004643EE" w:rsidP="00BF17A7">
      <w:pPr>
        <w:spacing w:after="0" w:line="360" w:lineRule="auto"/>
        <w:jc w:val="both"/>
        <w:rPr>
          <w:rFonts w:ascii="AGaramond" w:hAnsi="AGaramond" w:cs="Times New Roman"/>
          <w:b/>
          <w:sz w:val="24"/>
          <w:szCs w:val="24"/>
        </w:rPr>
      </w:pPr>
    </w:p>
    <w:p w14:paraId="6FE72640" w14:textId="77777777" w:rsidR="00F709A9" w:rsidRPr="00F9424A" w:rsidRDefault="00BF17A7" w:rsidP="00F709A9">
      <w:pPr>
        <w:spacing w:after="0" w:line="360" w:lineRule="auto"/>
        <w:jc w:val="both"/>
        <w:rPr>
          <w:rFonts w:ascii="AGaramond" w:hAnsi="AGaramond" w:cs="Times New Roman"/>
          <w:b/>
          <w:sz w:val="24"/>
          <w:szCs w:val="24"/>
        </w:rPr>
      </w:pPr>
      <w:r w:rsidRPr="00F9424A">
        <w:rPr>
          <w:rFonts w:ascii="AGaramond" w:hAnsi="AGaramond" w:cs="Times New Roman"/>
          <w:b/>
          <w:sz w:val="24"/>
          <w:szCs w:val="24"/>
        </w:rPr>
        <w:t>Kesenian Tradisional</w:t>
      </w:r>
      <w:r w:rsidR="00F709A9" w:rsidRPr="00F9424A">
        <w:rPr>
          <w:rFonts w:ascii="AGaramond" w:hAnsi="AGaramond" w:cs="Times New Roman"/>
          <w:b/>
          <w:sz w:val="24"/>
          <w:szCs w:val="24"/>
        </w:rPr>
        <w:t xml:space="preserve"> </w:t>
      </w:r>
      <w:r w:rsidR="00F709A9" w:rsidRPr="00F9424A">
        <w:rPr>
          <w:rFonts w:ascii="AGaramond" w:hAnsi="AGaramond" w:cs="Times New Roman"/>
          <w:b/>
          <w:i/>
          <w:iCs/>
          <w:sz w:val="24"/>
          <w:szCs w:val="24"/>
        </w:rPr>
        <w:t>Iring-iring Damar Kurung</w:t>
      </w:r>
    </w:p>
    <w:p w14:paraId="11B35A84" w14:textId="6BA8770B" w:rsidR="00BF17A7" w:rsidRPr="00F9424A" w:rsidRDefault="00827754" w:rsidP="00827754">
      <w:pPr>
        <w:pStyle w:val="ListParagraph"/>
        <w:tabs>
          <w:tab w:val="left" w:pos="709"/>
        </w:tabs>
        <w:spacing w:after="0" w:line="360" w:lineRule="auto"/>
        <w:ind w:left="9"/>
        <w:jc w:val="both"/>
        <w:rPr>
          <w:rFonts w:ascii="AGaramond" w:hAnsi="AGaramond" w:cs="Times New Roman"/>
          <w:sz w:val="24"/>
          <w:szCs w:val="24"/>
        </w:rPr>
      </w:pPr>
      <w:r w:rsidRPr="00F9424A">
        <w:rPr>
          <w:rFonts w:ascii="AGaramond" w:eastAsia="Times New Roman" w:hAnsi="AGaramond" w:cs="Times New Roman"/>
          <w:color w:val="000000"/>
          <w:sz w:val="24"/>
          <w:szCs w:val="24"/>
        </w:rPr>
        <w:tab/>
      </w:r>
      <w:r w:rsidR="00BF17A7" w:rsidRPr="00F9424A">
        <w:rPr>
          <w:rFonts w:ascii="AGaramond" w:eastAsia="Times New Roman" w:hAnsi="AGaramond" w:cs="Times New Roman"/>
          <w:color w:val="000000"/>
          <w:sz w:val="24"/>
          <w:szCs w:val="24"/>
        </w:rPr>
        <w:t xml:space="preserve">Terkait dengan kesenian tradisional, </w:t>
      </w:r>
      <w:r w:rsidR="00BF17A7" w:rsidRPr="00F9424A">
        <w:rPr>
          <w:rFonts w:ascii="AGaramond" w:eastAsia="Times New Roman" w:hAnsi="AGaramond" w:cs="Times New Roman"/>
          <w:sz w:val="24"/>
          <w:szCs w:val="24"/>
        </w:rPr>
        <w:t xml:space="preserve">Julius </w:t>
      </w:r>
      <w:r w:rsidR="00BF17A7" w:rsidRPr="00F9424A">
        <w:rPr>
          <w:rFonts w:ascii="AGaramond" w:eastAsia="Times New Roman" w:hAnsi="AGaramond" w:cs="Times New Roman"/>
          <w:color w:val="000000"/>
          <w:sz w:val="24"/>
          <w:szCs w:val="24"/>
        </w:rPr>
        <w:t xml:space="preserve">menjelaskan bahwa </w:t>
      </w:r>
      <w:r w:rsidRPr="00F9424A">
        <w:rPr>
          <w:rFonts w:ascii="AGaramond" w:hAnsi="AGaramond" w:cs="Times New Roman"/>
          <w:bCs/>
          <w:sz w:val="24"/>
          <w:szCs w:val="24"/>
        </w:rPr>
        <w:t>t</w:t>
      </w:r>
      <w:r w:rsidR="00BF17A7" w:rsidRPr="00F9424A">
        <w:rPr>
          <w:rFonts w:ascii="AGaramond" w:hAnsi="AGaramond" w:cs="Times New Roman"/>
          <w:bCs/>
          <w:sz w:val="24"/>
          <w:szCs w:val="24"/>
        </w:rPr>
        <w:t>radisi (</w:t>
      </w:r>
      <w:hyperlink r:id="rId11" w:tooltip="Bahasa Latin" w:history="1">
        <w:r w:rsidR="00BF17A7" w:rsidRPr="00F9424A">
          <w:rPr>
            <w:rStyle w:val="Hyperlink"/>
            <w:rFonts w:ascii="AGaramond" w:hAnsi="AGaramond" w:cs="Times New Roman"/>
            <w:bCs/>
            <w:color w:val="auto"/>
            <w:sz w:val="24"/>
            <w:szCs w:val="24"/>
          </w:rPr>
          <w:t>Bahasa</w:t>
        </w:r>
      </w:hyperlink>
      <w:hyperlink r:id="rId12" w:tooltip="Bahasa Latin" w:history="1">
        <w:r w:rsidR="00BF17A7" w:rsidRPr="00F9424A">
          <w:rPr>
            <w:rStyle w:val="Hyperlink"/>
            <w:rFonts w:ascii="AGaramond" w:hAnsi="AGaramond" w:cs="Times New Roman"/>
            <w:bCs/>
            <w:color w:val="auto"/>
            <w:sz w:val="24"/>
            <w:szCs w:val="24"/>
          </w:rPr>
          <w:t> Latin</w:t>
        </w:r>
      </w:hyperlink>
      <w:r w:rsidR="00BF17A7" w:rsidRPr="00F9424A">
        <w:rPr>
          <w:rFonts w:ascii="AGaramond" w:hAnsi="AGaramond" w:cs="Times New Roman"/>
          <w:bCs/>
          <w:sz w:val="24"/>
          <w:szCs w:val="24"/>
        </w:rPr>
        <w:t xml:space="preserve">: </w:t>
      </w:r>
      <w:r w:rsidR="00BF17A7" w:rsidRPr="00F9424A">
        <w:rPr>
          <w:rFonts w:ascii="AGaramond" w:hAnsi="AGaramond" w:cs="Times New Roman"/>
          <w:bCs/>
          <w:i/>
          <w:iCs/>
          <w:sz w:val="24"/>
          <w:szCs w:val="24"/>
        </w:rPr>
        <w:t>traditio</w:t>
      </w:r>
      <w:r w:rsidR="00BF17A7" w:rsidRPr="00F9424A">
        <w:rPr>
          <w:rFonts w:ascii="AGaramond" w:hAnsi="AGaramond" w:cs="Times New Roman"/>
          <w:bCs/>
          <w:sz w:val="24"/>
          <w:szCs w:val="24"/>
        </w:rPr>
        <w:t>, “diteruskan”) atau kebiasaan, dalam pengertian yang paling sederhana adalah sesuatu yang telah dilakukan sejak lama dan menjadi bagian dari kehidupan suatu kelompok masyarakat, biasanya pada satu negara, kebudayaan, waktu tertentu atau penganut agama</w:t>
      </w:r>
      <w:r w:rsidRPr="00F9424A">
        <w:rPr>
          <w:rFonts w:ascii="AGaramond" w:hAnsi="AGaramond" w:cs="Times New Roman"/>
          <w:bCs/>
          <w:sz w:val="24"/>
          <w:szCs w:val="24"/>
        </w:rPr>
        <w:t xml:space="preserve"> (Julius, 2010)</w:t>
      </w:r>
      <w:r w:rsidR="00BF17A7" w:rsidRPr="00F9424A">
        <w:rPr>
          <w:rFonts w:ascii="AGaramond" w:hAnsi="AGaramond" w:cs="Times New Roman"/>
          <w:bCs/>
          <w:sz w:val="24"/>
          <w:szCs w:val="24"/>
        </w:rPr>
        <w:t xml:space="preserve">. Sementara itu, </w:t>
      </w:r>
      <w:r w:rsidRPr="00F9424A">
        <w:rPr>
          <w:rFonts w:ascii="AGaramond" w:hAnsi="AGaramond" w:cs="Times New Roman"/>
          <w:bCs/>
          <w:sz w:val="24"/>
          <w:szCs w:val="24"/>
        </w:rPr>
        <w:t>t</w:t>
      </w:r>
      <w:r w:rsidR="00BF17A7" w:rsidRPr="00F9424A">
        <w:rPr>
          <w:rFonts w:ascii="AGaramond" w:hAnsi="AGaramond" w:cs="Times New Roman"/>
          <w:bCs/>
          <w:sz w:val="24"/>
          <w:szCs w:val="24"/>
        </w:rPr>
        <w:t xml:space="preserve">radisional diartikan sebagai sikap mental dalam memberikan respon terhadap berbagai persoalan dalam masyarakat </w:t>
      </w:r>
      <w:r w:rsidR="00BF17A7" w:rsidRPr="00F9424A">
        <w:rPr>
          <w:rFonts w:ascii="AGaramond" w:hAnsi="AGaramond" w:cs="Times New Roman"/>
          <w:bCs/>
          <w:sz w:val="24"/>
          <w:szCs w:val="24"/>
        </w:rPr>
        <w:lastRenderedPageBreak/>
        <w:t>berdasarkan tradisi. Di</w:t>
      </w:r>
      <w:r w:rsidRPr="00F9424A">
        <w:rPr>
          <w:rFonts w:ascii="AGaramond" w:hAnsi="AGaramond" w:cs="Times New Roman"/>
          <w:bCs/>
          <w:sz w:val="24"/>
          <w:szCs w:val="24"/>
        </w:rPr>
        <w:t xml:space="preserve"> </w:t>
      </w:r>
      <w:r w:rsidR="00BF17A7" w:rsidRPr="00F9424A">
        <w:rPr>
          <w:rFonts w:ascii="AGaramond" w:hAnsi="AGaramond" w:cs="Times New Roman"/>
          <w:bCs/>
          <w:sz w:val="24"/>
          <w:szCs w:val="24"/>
        </w:rPr>
        <w:t>dalamnya terkandung metodologi atau cara berpikir dan bertindak yang selalu berpegang teguh atau berpedoman pada tradisi. Tradisi selalu dikontrol oleh nilai dan norma yang berlaku dalam masyarakat. Dengan kata lain tradisional adalah setiap tindakan dalam menyelesaikan persoalan berdasarkan tradisi.</w:t>
      </w:r>
    </w:p>
    <w:p w14:paraId="28A437C5" w14:textId="65D4B774" w:rsidR="00BF17A7" w:rsidRPr="00F9424A" w:rsidRDefault="00BF17A7" w:rsidP="00BF17A7">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merupakan salah satu kesenian tradisional yang terdapat di kecamatan Astanajapura</w:t>
      </w:r>
      <w:r w:rsidR="008731BE" w:rsidRPr="00F9424A">
        <w:rPr>
          <w:rFonts w:ascii="AGaramond" w:hAnsi="AGaramond" w:cs="Times New Roman"/>
          <w:sz w:val="24"/>
          <w:szCs w:val="24"/>
        </w:rPr>
        <w:t>,</w:t>
      </w:r>
      <w:r w:rsidRPr="00F9424A">
        <w:rPr>
          <w:rFonts w:ascii="AGaramond" w:hAnsi="AGaramond" w:cs="Times New Roman"/>
          <w:sz w:val="24"/>
          <w:szCs w:val="24"/>
        </w:rPr>
        <w:t xml:space="preserve"> Kabupaten Cirebon</w:t>
      </w:r>
      <w:r w:rsidR="008731BE" w:rsidRPr="00F9424A">
        <w:rPr>
          <w:rFonts w:ascii="AGaramond" w:hAnsi="AGaramond" w:cs="Times New Roman"/>
          <w:sz w:val="24"/>
          <w:szCs w:val="24"/>
        </w:rPr>
        <w:t>,</w:t>
      </w:r>
      <w:r w:rsidRPr="00F9424A">
        <w:rPr>
          <w:rFonts w:ascii="AGaramond" w:hAnsi="AGaramond" w:cs="Times New Roman"/>
          <w:sz w:val="24"/>
          <w:szCs w:val="24"/>
        </w:rPr>
        <w:t xml:space="preserve"> provinsi Jawa Barat. Secara etimologi kata </w:t>
      </w:r>
      <w:r w:rsidRPr="00F9424A">
        <w:rPr>
          <w:rFonts w:ascii="AGaramond" w:hAnsi="AGaramond" w:cs="Times New Roman"/>
          <w:i/>
          <w:iCs/>
          <w:sz w:val="24"/>
          <w:szCs w:val="24"/>
        </w:rPr>
        <w:t>iring-iring</w:t>
      </w:r>
      <w:r w:rsidRPr="00F9424A">
        <w:rPr>
          <w:rFonts w:ascii="AGaramond" w:hAnsi="AGaramond" w:cs="Times New Roman"/>
          <w:sz w:val="24"/>
          <w:szCs w:val="24"/>
        </w:rPr>
        <w:t xml:space="preserve"> berasal dari bahasa Jawa (Cirebon) yang artinya adalah mengiringi atau mengantar dan </w:t>
      </w:r>
      <w:r w:rsidRPr="00F9424A">
        <w:rPr>
          <w:rFonts w:ascii="AGaramond" w:hAnsi="AGaramond" w:cs="Times New Roman"/>
          <w:i/>
          <w:iCs/>
          <w:sz w:val="24"/>
          <w:szCs w:val="24"/>
        </w:rPr>
        <w:t>damar kurung</w:t>
      </w:r>
      <w:r w:rsidRPr="00F9424A">
        <w:rPr>
          <w:rFonts w:ascii="AGaramond" w:hAnsi="AGaramond" w:cs="Times New Roman"/>
          <w:sz w:val="24"/>
          <w:szCs w:val="24"/>
        </w:rPr>
        <w:t xml:space="preserve"> berarti lampu yang dibungkus. </w:t>
      </w:r>
    </w:p>
    <w:p w14:paraId="3EFC54C9" w14:textId="2C8EC7C4" w:rsidR="00BF17A7" w:rsidRPr="00F9424A" w:rsidRDefault="00BF17A7" w:rsidP="00BF17A7">
      <w:pPr>
        <w:pStyle w:val="ListParagraph"/>
        <w:spacing w:after="0" w:line="360" w:lineRule="auto"/>
        <w:ind w:left="9"/>
        <w:jc w:val="both"/>
        <w:rPr>
          <w:rFonts w:ascii="AGaramond" w:hAnsi="AGaramond" w:cs="Times New Roman"/>
          <w:sz w:val="24"/>
          <w:szCs w:val="24"/>
        </w:rPr>
      </w:pPr>
      <w:r w:rsidRPr="00F9424A">
        <w:rPr>
          <w:rFonts w:ascii="AGaramond" w:hAnsi="AGaramond" w:cs="Times New Roman"/>
          <w:sz w:val="24"/>
          <w:szCs w:val="24"/>
        </w:rPr>
        <w:tab/>
        <w:t xml:space="preserve">Secara ilmiah, peneliti belum menemukan pakar yang membahas tentang </w:t>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Namun demikian, jika dilihat secara </w:t>
      </w:r>
      <w:r w:rsidRPr="00F9424A">
        <w:rPr>
          <w:rFonts w:ascii="AGaramond" w:hAnsi="AGaramond" w:cs="Times New Roman"/>
          <w:sz w:val="24"/>
          <w:szCs w:val="24"/>
        </w:rPr>
        <w:lastRenderedPageBreak/>
        <w:t xml:space="preserve">tampilan fisik dan sejarahnya dapat didefinisikan sebagai kesenian tradisional yang pertunjukannya dilakukan pada malam hari dengan menggunakan alat musik yaitu berupa empat rebana dan beberapa </w:t>
      </w:r>
      <w:r w:rsidRPr="00F9424A">
        <w:rPr>
          <w:rFonts w:ascii="AGaramond" w:hAnsi="AGaramond" w:cs="Times New Roman"/>
          <w:i/>
          <w:iCs/>
          <w:sz w:val="24"/>
          <w:szCs w:val="24"/>
        </w:rPr>
        <w:t>gembyung. Gembyung</w:t>
      </w:r>
      <w:r w:rsidRPr="00F9424A">
        <w:rPr>
          <w:rFonts w:ascii="AGaramond" w:hAnsi="AGaramond" w:cs="Times New Roman"/>
          <w:sz w:val="24"/>
          <w:szCs w:val="24"/>
        </w:rPr>
        <w:t xml:space="preserve"> yaitu alat musik ensambel berupa sejenis gendang besar yang memiliki suara bass. Alunan musik tersebut diiringi dengan lantunan sholawat serta dihiasi rentetan lampu hias yang dibawa oleh 9 orang anak kecil yang bertjuan untuk menerangi tandu bagi perayaan khitanan dan payung pengantin bagi perayaan resepsi pernikahan atau prosesi khotmil Qurán. </w:t>
      </w:r>
    </w:p>
    <w:p w14:paraId="714D8326" w14:textId="77777777" w:rsidR="00BF17A7" w:rsidRPr="00F9424A" w:rsidRDefault="00BF17A7" w:rsidP="00BF17A7">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sz w:val="24"/>
          <w:szCs w:val="24"/>
        </w:rPr>
        <w:t xml:space="preserve">Kesenian ini hanya bisa dimainkan di malam hari. Hal ini disebabkan karena kesenian ini mengutamakan lampu hias sebagai ikon </w:t>
      </w:r>
      <w:r w:rsidRPr="00F9424A">
        <w:rPr>
          <w:rFonts w:ascii="AGaramond" w:hAnsi="AGaramond" w:cs="Times New Roman"/>
          <w:i/>
          <w:iCs/>
          <w:sz w:val="24"/>
          <w:szCs w:val="24"/>
        </w:rPr>
        <w:t>euforia</w:t>
      </w:r>
      <w:r w:rsidRPr="00F9424A">
        <w:rPr>
          <w:rFonts w:ascii="AGaramond" w:hAnsi="AGaramond" w:cs="Times New Roman"/>
          <w:sz w:val="24"/>
          <w:szCs w:val="24"/>
        </w:rPr>
        <w:t xml:space="preserve"> dan gagap gempita kegembiraan atau rasa syukur orang </w:t>
      </w:r>
      <w:r w:rsidRPr="00F9424A">
        <w:rPr>
          <w:rFonts w:ascii="AGaramond" w:hAnsi="AGaramond" w:cs="Times New Roman"/>
          <w:sz w:val="24"/>
          <w:szCs w:val="24"/>
        </w:rPr>
        <w:lastRenderedPageBreak/>
        <w:t>tua karena telah mengkhitankan putranya, telah membimbing dan mendampingi putra/putrinya dalam mengkhatamkan Al-Qurán, serta tasyakur atas pernikahan putra/putrinya.</w:t>
      </w:r>
    </w:p>
    <w:p w14:paraId="45AD4ABB" w14:textId="444A498F" w:rsidR="00BF17A7" w:rsidRPr="00F9424A" w:rsidRDefault="00BF17A7" w:rsidP="00BF17A7">
      <w:pPr>
        <w:pStyle w:val="ListParagraph"/>
        <w:spacing w:after="0" w:line="360" w:lineRule="auto"/>
        <w:ind w:left="9"/>
        <w:jc w:val="both"/>
        <w:rPr>
          <w:rFonts w:ascii="AGaramond" w:hAnsi="AGaramond" w:cs="Times New Roman"/>
          <w:sz w:val="24"/>
          <w:szCs w:val="24"/>
        </w:rPr>
      </w:pPr>
      <w:r w:rsidRPr="00F9424A">
        <w:rPr>
          <w:rFonts w:ascii="AGaramond" w:hAnsi="AGaramond" w:cs="Times New Roman"/>
          <w:b/>
          <w:sz w:val="24"/>
          <w:szCs w:val="24"/>
        </w:rPr>
        <w:tab/>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dilaksanakan dengan cara mengelilingi desa dan aktivitas ini harus dimulai dari masjid atau mushola kemudian berkeliling desa hingga berakhir di kediaman tuan hajat. Kesenian ini selain sebagai simbol penghormatan, rasa syukur, dan sarana mengumumkan kepada masyarakat sekitar atas terlaksananya khitanan, khotmil Qurán, dan terlaksana</w:t>
      </w:r>
      <w:r w:rsidR="008731BE" w:rsidRPr="00F9424A">
        <w:rPr>
          <w:rFonts w:ascii="AGaramond" w:hAnsi="AGaramond" w:cs="Times New Roman"/>
          <w:sz w:val="24"/>
          <w:szCs w:val="24"/>
        </w:rPr>
        <w:t>n</w:t>
      </w:r>
      <w:r w:rsidRPr="00F9424A">
        <w:rPr>
          <w:rFonts w:ascii="AGaramond" w:hAnsi="AGaramond" w:cs="Times New Roman"/>
          <w:sz w:val="24"/>
          <w:szCs w:val="24"/>
        </w:rPr>
        <w:t xml:space="preserve">ya pernikahan juga memberikan hiburan bagi masyarakat yang melihatnya. Hal ini disebabkan karena selain pemandangan lampu dengan nilai estetika yang menawan juga sang tuan hajat sepanjang jalan akan </w:t>
      </w:r>
      <w:r w:rsidRPr="00F9424A">
        <w:rPr>
          <w:rFonts w:ascii="AGaramond" w:hAnsi="AGaramond" w:cs="Times New Roman"/>
          <w:i/>
          <w:sz w:val="24"/>
          <w:szCs w:val="24"/>
        </w:rPr>
        <w:t xml:space="preserve">curak </w:t>
      </w:r>
      <w:r w:rsidRPr="00F9424A">
        <w:rPr>
          <w:rFonts w:ascii="AGaramond" w:hAnsi="AGaramond" w:cs="Times New Roman"/>
          <w:sz w:val="24"/>
          <w:szCs w:val="24"/>
        </w:rPr>
        <w:lastRenderedPageBreak/>
        <w:t>(menaburkan uang baik kertas atau pun koin kepada para penonton).</w:t>
      </w:r>
    </w:p>
    <w:p w14:paraId="69F894F9" w14:textId="77777777" w:rsidR="00F9424A" w:rsidRDefault="00F9424A" w:rsidP="00F416C1">
      <w:pPr>
        <w:shd w:val="clear" w:color="auto" w:fill="FFFFFF"/>
        <w:spacing w:after="0" w:line="360" w:lineRule="auto"/>
        <w:jc w:val="both"/>
        <w:rPr>
          <w:rFonts w:ascii="AGaramond" w:hAnsi="AGaramond" w:cs="Times New Roman"/>
          <w:b/>
          <w:sz w:val="24"/>
          <w:szCs w:val="24"/>
        </w:rPr>
        <w:sectPr w:rsidR="00F9424A" w:rsidSect="00F9424A">
          <w:type w:val="continuous"/>
          <w:pgSz w:w="11907" w:h="16840" w:code="9"/>
          <w:pgMar w:top="1440" w:right="1440" w:bottom="1440" w:left="1440" w:header="720" w:footer="720" w:gutter="0"/>
          <w:cols w:num="2" w:space="720"/>
          <w:docGrid w:linePitch="360"/>
        </w:sectPr>
      </w:pPr>
    </w:p>
    <w:p w14:paraId="10EC69D8" w14:textId="77777777" w:rsidR="00F9424A" w:rsidRDefault="00F9424A" w:rsidP="00F416C1">
      <w:pPr>
        <w:shd w:val="clear" w:color="auto" w:fill="FFFFFF"/>
        <w:spacing w:after="0" w:line="360" w:lineRule="auto"/>
        <w:jc w:val="both"/>
        <w:rPr>
          <w:rFonts w:ascii="AGaramond" w:hAnsi="AGaramond" w:cs="Times New Roman"/>
          <w:b/>
          <w:sz w:val="24"/>
          <w:szCs w:val="24"/>
        </w:rPr>
      </w:pPr>
    </w:p>
    <w:p w14:paraId="2418C093" w14:textId="36C3CF17" w:rsidR="00F416C1" w:rsidRPr="00F9424A" w:rsidRDefault="00F90012" w:rsidP="00F416C1">
      <w:pPr>
        <w:shd w:val="clear" w:color="auto" w:fill="FFFFFF"/>
        <w:spacing w:after="0" w:line="360" w:lineRule="auto"/>
        <w:jc w:val="both"/>
        <w:rPr>
          <w:rFonts w:ascii="AGaramond" w:hAnsi="AGaramond" w:cs="Times New Roman"/>
          <w:b/>
          <w:sz w:val="24"/>
          <w:szCs w:val="24"/>
        </w:rPr>
      </w:pPr>
      <w:r w:rsidRPr="00F9424A">
        <w:rPr>
          <w:rFonts w:ascii="AGaramond" w:hAnsi="AGaramond" w:cs="Times New Roman"/>
          <w:b/>
          <w:sz w:val="24"/>
          <w:szCs w:val="24"/>
        </w:rPr>
        <w:t>METODOLOGI PENELITIAN</w:t>
      </w:r>
    </w:p>
    <w:p w14:paraId="097D804C" w14:textId="77777777" w:rsidR="00F9424A" w:rsidRDefault="00F9424A" w:rsidP="00F416C1">
      <w:pPr>
        <w:spacing w:after="0" w:line="360" w:lineRule="auto"/>
        <w:ind w:firstLine="720"/>
        <w:jc w:val="both"/>
        <w:rPr>
          <w:rFonts w:ascii="AGaramond" w:hAnsi="AGaramond" w:cs="Times New Roman"/>
          <w:sz w:val="24"/>
          <w:szCs w:val="24"/>
        </w:rPr>
        <w:sectPr w:rsidR="00F9424A" w:rsidSect="00F9424A">
          <w:type w:val="continuous"/>
          <w:pgSz w:w="11907" w:h="16840" w:code="9"/>
          <w:pgMar w:top="1440" w:right="1440" w:bottom="1440" w:left="1440" w:header="720" w:footer="720" w:gutter="0"/>
          <w:cols w:space="720"/>
          <w:docGrid w:linePitch="360"/>
        </w:sectPr>
      </w:pPr>
    </w:p>
    <w:p w14:paraId="64A09CAB" w14:textId="4152330E" w:rsidR="00F416C1" w:rsidRPr="00F9424A" w:rsidRDefault="00F416C1" w:rsidP="00F416C1">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lastRenderedPageBreak/>
        <w:t xml:space="preserve">Metode yang digunakan dalam penelitian ini adalah metode kualitatif dengan pendekatan fenomenologi. Penggunaan pendekatan fenomenologi bertujuan untuk menganalisis hal-hal yang terjadi dalam masyarakat agar penelitian dilakukan secara mendalam dan sesuai dengan fenomena masyarakat yang menjadi objek dalam penelitian. Melalui penelitian ini pula, peneliti akan mendeskripsikan dan menganalisis nilai pendidikan </w:t>
      </w:r>
      <w:r w:rsidR="00395635" w:rsidRPr="00F9424A">
        <w:rPr>
          <w:rFonts w:ascii="AGaramond" w:hAnsi="AGaramond" w:cs="Times New Roman"/>
          <w:sz w:val="24"/>
          <w:szCs w:val="24"/>
        </w:rPr>
        <w:t>sosial</w:t>
      </w:r>
      <w:r w:rsidR="0095050D" w:rsidRPr="00F9424A">
        <w:rPr>
          <w:rFonts w:ascii="AGaramond" w:hAnsi="AGaramond" w:cs="Times New Roman"/>
          <w:sz w:val="24"/>
          <w:szCs w:val="24"/>
        </w:rPr>
        <w:t xml:space="preserve"> </w:t>
      </w:r>
      <w:r w:rsidRPr="00F9424A">
        <w:rPr>
          <w:rFonts w:ascii="AGaramond" w:hAnsi="AGaramond" w:cs="Times New Roman"/>
          <w:sz w:val="24"/>
          <w:szCs w:val="24"/>
        </w:rPr>
        <w:t xml:space="preserve">yang terkandung dalam kesenian tradisional </w:t>
      </w:r>
      <w:r w:rsidRPr="00F9424A">
        <w:rPr>
          <w:rFonts w:ascii="AGaramond" w:hAnsi="AGaramond" w:cs="Times New Roman"/>
          <w:i/>
          <w:sz w:val="24"/>
          <w:szCs w:val="24"/>
        </w:rPr>
        <w:t xml:space="preserve">Iring-iring Damar Kurung </w:t>
      </w:r>
      <w:r w:rsidRPr="00F9424A">
        <w:rPr>
          <w:rFonts w:ascii="AGaramond" w:hAnsi="AGaramond" w:cs="Times New Roman"/>
          <w:sz w:val="24"/>
          <w:szCs w:val="24"/>
        </w:rPr>
        <w:t>di Kecamatan Astanajapura Kabupaten Cirebon dalam perspektif hermeneutika Paul Ricoeur dengan teknik pengumpulan data berupa rekam (</w:t>
      </w:r>
      <w:r w:rsidRPr="00F9424A">
        <w:rPr>
          <w:rFonts w:ascii="AGaramond" w:hAnsi="AGaramond" w:cs="Times New Roman"/>
          <w:i/>
          <w:sz w:val="24"/>
          <w:szCs w:val="24"/>
        </w:rPr>
        <w:t xml:space="preserve">recording) </w:t>
      </w:r>
      <w:r w:rsidRPr="00F9424A">
        <w:rPr>
          <w:rFonts w:ascii="AGaramond" w:hAnsi="AGaramond" w:cs="Times New Roman"/>
          <w:sz w:val="24"/>
          <w:szCs w:val="24"/>
        </w:rPr>
        <w:t xml:space="preserve">dan catat melalui </w:t>
      </w:r>
      <w:r w:rsidRPr="00F9424A">
        <w:rPr>
          <w:rFonts w:ascii="AGaramond" w:hAnsi="AGaramond" w:cs="Times New Roman"/>
          <w:sz w:val="24"/>
          <w:szCs w:val="24"/>
        </w:rPr>
        <w:lastRenderedPageBreak/>
        <w:t>kegiatan wawancara. Selain itu, peneliti juga menggunakan teknik observasi, serta studi dokumentasi.</w:t>
      </w:r>
    </w:p>
    <w:p w14:paraId="00A74117" w14:textId="77777777" w:rsidR="00F416C1" w:rsidRPr="00F9424A" w:rsidRDefault="00F416C1" w:rsidP="00F416C1">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Penelitian ini dilaksanakan pada bulan Februari sampai dengan Oktober 2018 yang dilaksanakan di kecamatan Astanajapura tepatnya di tiga desa yaitu Desa Japura Bakti, Desa Japura Kidul, dan Desa Astanajapura Kabupaten Cirebon Jawa Barat. </w:t>
      </w:r>
    </w:p>
    <w:p w14:paraId="2B78B13A" w14:textId="77777777" w:rsidR="00F416C1" w:rsidRPr="00F9424A" w:rsidRDefault="00F416C1" w:rsidP="00F416C1">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Pemilihan ketiga desa tersebut dikarenakan desa ini merupakan desa yang masih mempertahankan dan memiliki sanggar kesenian tradisional </w:t>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Ketiga desa yang menjadi lokasi penelitian ini merupakan desa penyanggah pondok pesantren yaitu pondok Buntet Pesantren kabupaten Cirebon. Oleh </w:t>
      </w:r>
      <w:r w:rsidRPr="00F9424A">
        <w:rPr>
          <w:rFonts w:ascii="AGaramond" w:hAnsi="AGaramond" w:cs="Times New Roman"/>
          <w:sz w:val="24"/>
          <w:szCs w:val="24"/>
        </w:rPr>
        <w:lastRenderedPageBreak/>
        <w:t xml:space="preserve">karena itu, secara umum masyarakat di ketiga desa ini memiliki tradisi dan </w:t>
      </w:r>
      <w:r w:rsidRPr="00F9424A">
        <w:rPr>
          <w:rFonts w:ascii="AGaramond" w:hAnsi="AGaramond" w:cs="Times New Roman"/>
          <w:sz w:val="24"/>
          <w:szCs w:val="24"/>
        </w:rPr>
        <w:lastRenderedPageBreak/>
        <w:t xml:space="preserve">budaya yang lekat budaya-budaya yang menjadi ciri khas keislaman.  </w:t>
      </w:r>
    </w:p>
    <w:p w14:paraId="229169AA" w14:textId="77777777" w:rsidR="00F9424A" w:rsidRDefault="00F9424A" w:rsidP="00BF17A7">
      <w:pPr>
        <w:jc w:val="both"/>
        <w:rPr>
          <w:rFonts w:ascii="AGaramond" w:hAnsi="AGaramond"/>
        </w:rPr>
        <w:sectPr w:rsidR="00F9424A" w:rsidSect="00F9424A">
          <w:type w:val="continuous"/>
          <w:pgSz w:w="11907" w:h="16840" w:code="9"/>
          <w:pgMar w:top="1440" w:right="1440" w:bottom="1440" w:left="1440" w:header="720" w:footer="720" w:gutter="0"/>
          <w:cols w:num="2" w:space="720"/>
          <w:docGrid w:linePitch="360"/>
        </w:sectPr>
      </w:pPr>
    </w:p>
    <w:p w14:paraId="5033B571" w14:textId="2EAF9FC7" w:rsidR="00BF17A7" w:rsidRPr="00F9424A" w:rsidRDefault="00BF17A7" w:rsidP="00BF17A7">
      <w:pPr>
        <w:jc w:val="both"/>
        <w:rPr>
          <w:rFonts w:ascii="AGaramond" w:hAnsi="AGaramond"/>
        </w:rPr>
      </w:pPr>
    </w:p>
    <w:p w14:paraId="6AC49E4E" w14:textId="77777777" w:rsidR="008C5254" w:rsidRPr="00F9424A" w:rsidRDefault="00F90012" w:rsidP="00BF17A7">
      <w:pPr>
        <w:jc w:val="both"/>
        <w:rPr>
          <w:rFonts w:ascii="AGaramond" w:hAnsi="AGaramond" w:cs="Times New Roman"/>
          <w:b/>
        </w:rPr>
      </w:pPr>
      <w:r w:rsidRPr="00F9424A">
        <w:rPr>
          <w:rFonts w:ascii="AGaramond" w:hAnsi="AGaramond" w:cs="Times New Roman"/>
          <w:b/>
        </w:rPr>
        <w:t xml:space="preserve">HASIL DAN PEMBAHASAN </w:t>
      </w:r>
    </w:p>
    <w:p w14:paraId="4954CB6E" w14:textId="77777777" w:rsidR="00F9424A" w:rsidRDefault="00F9424A" w:rsidP="00E141A0">
      <w:pPr>
        <w:spacing w:after="0" w:line="360" w:lineRule="auto"/>
        <w:jc w:val="both"/>
        <w:rPr>
          <w:rFonts w:ascii="AGaramond" w:hAnsi="AGaramond" w:cs="Times New Roman"/>
          <w:b/>
          <w:sz w:val="24"/>
          <w:szCs w:val="24"/>
        </w:rPr>
        <w:sectPr w:rsidR="00F9424A" w:rsidSect="00F9424A">
          <w:type w:val="continuous"/>
          <w:pgSz w:w="11907" w:h="16840" w:code="9"/>
          <w:pgMar w:top="1440" w:right="1440" w:bottom="1440" w:left="1440" w:header="720" w:footer="720" w:gutter="0"/>
          <w:cols w:space="720"/>
          <w:docGrid w:linePitch="360"/>
        </w:sectPr>
      </w:pPr>
    </w:p>
    <w:p w14:paraId="13FA0E39" w14:textId="39428E2B" w:rsidR="00E141A0" w:rsidRPr="00F9424A" w:rsidRDefault="00E141A0" w:rsidP="00E141A0">
      <w:pPr>
        <w:spacing w:after="0" w:line="360" w:lineRule="auto"/>
        <w:jc w:val="both"/>
        <w:rPr>
          <w:rFonts w:ascii="AGaramond" w:hAnsi="AGaramond" w:cs="Times New Roman"/>
          <w:b/>
          <w:sz w:val="24"/>
          <w:szCs w:val="24"/>
        </w:rPr>
      </w:pPr>
      <w:r w:rsidRPr="00F9424A">
        <w:rPr>
          <w:rFonts w:ascii="AGaramond" w:hAnsi="AGaramond" w:cs="Times New Roman"/>
          <w:b/>
          <w:sz w:val="24"/>
          <w:szCs w:val="24"/>
        </w:rPr>
        <w:lastRenderedPageBreak/>
        <w:t xml:space="preserve">Sejarah Kesenian Tradisional </w:t>
      </w:r>
      <w:r w:rsidRPr="00F9424A">
        <w:rPr>
          <w:rFonts w:ascii="AGaramond" w:hAnsi="AGaramond" w:cs="Times New Roman"/>
          <w:b/>
          <w:i/>
          <w:iCs/>
          <w:sz w:val="24"/>
          <w:szCs w:val="24"/>
        </w:rPr>
        <w:t>Iring-iring Damar Kurung</w:t>
      </w:r>
    </w:p>
    <w:p w14:paraId="7B006C28" w14:textId="77777777" w:rsidR="00E141A0" w:rsidRPr="00F9424A" w:rsidRDefault="00E141A0" w:rsidP="00E141A0">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sz w:val="24"/>
          <w:szCs w:val="24"/>
        </w:rPr>
        <w:t xml:space="preserve">Berdasarkan hasil observasi dan wawancara peneliti dengan beberapa sesepuh di kecamatan Astanajapura Kabupaten Cirebon, </w:t>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berdiri sekitar tahun 1950an. Awalnya kesenian ini menggunakan lilin sebagai alat penerangnya. Lilin ini dipotong dan diberi alas berupa tatakan yang terbuat dari kayu sejenis bambu kemudian dibungkus dengan kertas wajik (kertas warna warni transparan) berbentuk bola besar.  Bola lilin kertas ini dibuat antara 10 hingga 15 buah dan disambungkan satu sama lain dengan seutas tali dan ditopang oleh bambu agar tidak terjatuh. Bambu yang menopang bola lilin tersebut </w:t>
      </w:r>
      <w:r w:rsidRPr="00F9424A">
        <w:rPr>
          <w:rFonts w:ascii="AGaramond" w:hAnsi="AGaramond" w:cs="Times New Roman"/>
          <w:sz w:val="24"/>
          <w:szCs w:val="24"/>
        </w:rPr>
        <w:lastRenderedPageBreak/>
        <w:t xml:space="preserve">kemudian dibawa oleh anak laki-laki untuk berjalan bersama mengelilingi desa. </w:t>
      </w:r>
    </w:p>
    <w:p w14:paraId="5A42375C" w14:textId="77777777" w:rsidR="00E141A0" w:rsidRPr="00F9424A" w:rsidRDefault="00E141A0" w:rsidP="00E141A0">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sz w:val="24"/>
          <w:szCs w:val="24"/>
        </w:rPr>
        <w:t>Sementara itu, anak yang dikhitan duduk di atas tandu yang sudah dihias kemudian dipikul oleh empat orang untuk diarak keliling kampung bersama dengan bola lilin kertas dan alunan musik rebana gembyung serta lantunan sholawat mengelilingi desa. Namun demikian, jika iring-iring ini diadakan untuk mengiring pengantin dan prosesi khotmil Qurán maka sang pengantin tidak ditandu melainkan berjalan dan digandeng oleh kedua orang tua atau yang mewakilinya dan diberi payung yang telah dihiasi oleh bunga melati.</w:t>
      </w:r>
    </w:p>
    <w:p w14:paraId="3952B5F0" w14:textId="7892A8FD" w:rsidR="00E141A0" w:rsidRPr="00F9424A" w:rsidRDefault="00E141A0" w:rsidP="00E141A0">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sz w:val="24"/>
          <w:szCs w:val="24"/>
        </w:rPr>
        <w:t xml:space="preserve">Seiring dengan perkembangan zaman, bola lilin kertaspun </w:t>
      </w:r>
      <w:r w:rsidRPr="00F9424A">
        <w:rPr>
          <w:rFonts w:ascii="AGaramond" w:hAnsi="AGaramond" w:cs="Times New Roman"/>
          <w:sz w:val="24"/>
          <w:szCs w:val="24"/>
        </w:rPr>
        <w:lastRenderedPageBreak/>
        <w:t>dimodifikasi dengan bola plastik. Bola plastik dipotong bagian atasnya kemudian di dalamnya diberi lilin yang sudah diberi tatakan berupa potongan genteng agar tidak terbakar. Selain bola plastik persis di depan tandu yang dikhitan atau di depan pengantin diberi lampu penerangan tambahan yaitu berupa lampu patromak. Lampu p</w:t>
      </w:r>
      <w:r w:rsidR="006D4F0B" w:rsidRPr="00F9424A">
        <w:rPr>
          <w:rFonts w:ascii="AGaramond" w:hAnsi="AGaramond" w:cs="Times New Roman"/>
          <w:sz w:val="24"/>
          <w:szCs w:val="24"/>
        </w:rPr>
        <w:t>e</w:t>
      </w:r>
      <w:r w:rsidRPr="00F9424A">
        <w:rPr>
          <w:rFonts w:ascii="AGaramond" w:hAnsi="AGaramond" w:cs="Times New Roman"/>
          <w:sz w:val="24"/>
          <w:szCs w:val="24"/>
        </w:rPr>
        <w:t xml:space="preserve">tromak adalah lampu yang memiliki pencahayaan lebih terang karena menggunakan gas sepirtus dan dipompa sehingga pengaturan cahayanya lebih terkontrol. </w:t>
      </w:r>
    </w:p>
    <w:p w14:paraId="351A9925" w14:textId="77777777" w:rsidR="00E141A0" w:rsidRPr="00F9424A" w:rsidRDefault="00E141A0" w:rsidP="00E141A0">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sz w:val="24"/>
          <w:szCs w:val="24"/>
        </w:rPr>
        <w:t xml:space="preserve">Pada tahun 1985 masyarakat kecamatan Astanajapura merasakan kebahagiaan atas adanya listrik masuk desa (LMD). Hal ini juga tentunya mempengaruhi perkembangan kesenian iring-iring yang mengutamakan pencahayaan di malam hari. Sejak adanya LMD tersebut, cahaya yang digunakan dalam kesenian </w:t>
      </w:r>
      <w:r w:rsidRPr="00F9424A">
        <w:rPr>
          <w:rFonts w:ascii="AGaramond" w:hAnsi="AGaramond" w:cs="Times New Roman"/>
          <w:sz w:val="24"/>
          <w:szCs w:val="24"/>
        </w:rPr>
        <w:lastRenderedPageBreak/>
        <w:t xml:space="preserve">iring-iring damar kurung dimodifikasi dengan lampu listrik dan dibantu oleh diesel untuk menyalakannya. Namun lampu listrik ini masih sangat sederhana hanya berupa lampu neon panjang berukuran 20 cm dipasang membentuk </w:t>
      </w:r>
      <w:proofErr w:type="gramStart"/>
      <w:r w:rsidRPr="00F9424A">
        <w:rPr>
          <w:rFonts w:ascii="AGaramond" w:hAnsi="AGaramond" w:cs="Times New Roman"/>
          <w:sz w:val="24"/>
          <w:szCs w:val="24"/>
        </w:rPr>
        <w:t>huruf  V</w:t>
      </w:r>
      <w:proofErr w:type="gramEnd"/>
      <w:r w:rsidRPr="00F9424A">
        <w:rPr>
          <w:rFonts w:ascii="AGaramond" w:hAnsi="AGaramond" w:cs="Times New Roman"/>
          <w:sz w:val="24"/>
          <w:szCs w:val="24"/>
        </w:rPr>
        <w:t xml:space="preserve"> dan diberi penyanggah bambu di tengahnya agar mudah dibawa oleh anak-anak pembawa lampu listrik tersebut. Untuk memunculkan efek warna, maka tim kreatif dari pegiat iring-iring ini menempelkan kertas warna warni pada lampu yang dihias tersebut agar terlihat lebih menarik. </w:t>
      </w:r>
    </w:p>
    <w:p w14:paraId="5871FBED" w14:textId="77777777" w:rsidR="00E141A0" w:rsidRPr="00F9424A" w:rsidRDefault="00E141A0" w:rsidP="00E141A0">
      <w:pPr>
        <w:pStyle w:val="ListParagraph"/>
        <w:spacing w:after="0" w:line="360" w:lineRule="auto"/>
        <w:ind w:left="9" w:firstLine="711"/>
        <w:jc w:val="both"/>
        <w:rPr>
          <w:rFonts w:ascii="AGaramond" w:hAnsi="AGaramond" w:cs="Times New Roman"/>
          <w:sz w:val="24"/>
          <w:szCs w:val="24"/>
        </w:rPr>
      </w:pPr>
      <w:r w:rsidRPr="00F9424A">
        <w:rPr>
          <w:rFonts w:ascii="AGaramond" w:hAnsi="AGaramond" w:cs="Times New Roman"/>
          <w:sz w:val="24"/>
          <w:szCs w:val="24"/>
        </w:rPr>
        <w:t xml:space="preserve">Sementara itu, anak yang dikhitan tak lagi ditandu akan tetapi duduk diatas becak yang telah dihias seperti singgahsana raja dan dikelilingi oleh lampu listrik tentunya. Selain itu, untuk penghormatan kepada pengantin maka payungnya tak lagi dihiasi oleh bunga melati tetapi </w:t>
      </w:r>
      <w:r w:rsidRPr="00F9424A">
        <w:rPr>
          <w:rFonts w:ascii="AGaramond" w:hAnsi="AGaramond" w:cs="Times New Roman"/>
          <w:sz w:val="24"/>
          <w:szCs w:val="24"/>
        </w:rPr>
        <w:lastRenderedPageBreak/>
        <w:t>dihiasi oleh lampu listrik yang berbentuk kerlap-kerlip.</w:t>
      </w:r>
    </w:p>
    <w:p w14:paraId="27DAAAFC" w14:textId="77777777" w:rsidR="00E141A0" w:rsidRPr="00F9424A" w:rsidRDefault="00E141A0" w:rsidP="00E141A0">
      <w:pPr>
        <w:spacing w:after="0" w:line="360" w:lineRule="auto"/>
        <w:jc w:val="both"/>
        <w:rPr>
          <w:rFonts w:ascii="AGaramond" w:hAnsi="AGaramond" w:cs="Times New Roman"/>
          <w:sz w:val="24"/>
          <w:szCs w:val="24"/>
        </w:rPr>
      </w:pPr>
      <w:r w:rsidRPr="00F9424A">
        <w:rPr>
          <w:rFonts w:ascii="AGaramond" w:hAnsi="AGaramond" w:cs="Times New Roman"/>
          <w:sz w:val="24"/>
          <w:szCs w:val="24"/>
        </w:rPr>
        <w:t xml:space="preserve">Sejak tahun 1990an hingga sekarang para pegiat dan tim kreatif iring-iring terus berinovasi dan lampu yang digunakan dalam kesenian iring-iring damar kurung pun sudah semakin modern. Yaitu dengan variasi lampu listrik yang dikreasikan dengan bentuk </w:t>
      </w:r>
      <w:r w:rsidRPr="00F9424A">
        <w:rPr>
          <w:rFonts w:ascii="AGaramond" w:hAnsi="AGaramond" w:cs="Times New Roman"/>
          <w:i/>
          <w:iCs/>
          <w:sz w:val="24"/>
          <w:szCs w:val="24"/>
        </w:rPr>
        <w:t>love</w:t>
      </w:r>
      <w:r w:rsidRPr="00F9424A">
        <w:rPr>
          <w:rFonts w:ascii="AGaramond" w:hAnsi="AGaramond" w:cs="Times New Roman"/>
          <w:sz w:val="24"/>
          <w:szCs w:val="24"/>
        </w:rPr>
        <w:t>, berbentuk lingkaran bola besar, variasi huruf, gambar pesawat, burung garuda, bahkan kereta thomas dan lain sebagainya</w:t>
      </w:r>
    </w:p>
    <w:p w14:paraId="0ADE5101" w14:textId="77777777" w:rsidR="00E141A0" w:rsidRPr="00F9424A" w:rsidRDefault="00E141A0" w:rsidP="008E1461">
      <w:pPr>
        <w:tabs>
          <w:tab w:val="left" w:pos="851"/>
        </w:tabs>
        <w:spacing w:after="0" w:line="360" w:lineRule="auto"/>
        <w:jc w:val="both"/>
        <w:rPr>
          <w:rFonts w:ascii="AGaramond" w:hAnsi="AGaramond" w:cs="Times New Roman"/>
          <w:b/>
          <w:sz w:val="24"/>
          <w:szCs w:val="24"/>
        </w:rPr>
      </w:pPr>
    </w:p>
    <w:p w14:paraId="0DD64378" w14:textId="77777777" w:rsidR="008E1461" w:rsidRPr="00F9424A" w:rsidRDefault="008E1461" w:rsidP="008E1461">
      <w:pPr>
        <w:tabs>
          <w:tab w:val="left" w:pos="851"/>
        </w:tabs>
        <w:spacing w:after="0" w:line="360" w:lineRule="auto"/>
        <w:jc w:val="both"/>
        <w:rPr>
          <w:rFonts w:ascii="AGaramond" w:hAnsi="AGaramond" w:cs="Times New Roman"/>
          <w:b/>
          <w:sz w:val="24"/>
          <w:szCs w:val="24"/>
        </w:rPr>
      </w:pPr>
      <w:r w:rsidRPr="00F9424A">
        <w:rPr>
          <w:rFonts w:ascii="AGaramond" w:hAnsi="AGaramond" w:cs="Times New Roman"/>
          <w:b/>
          <w:sz w:val="24"/>
          <w:szCs w:val="24"/>
        </w:rPr>
        <w:t>Nilai Pendidikan</w:t>
      </w:r>
      <w:r w:rsidR="00960789" w:rsidRPr="00F9424A">
        <w:rPr>
          <w:rFonts w:ascii="AGaramond" w:hAnsi="AGaramond" w:cs="Times New Roman"/>
          <w:b/>
          <w:sz w:val="24"/>
          <w:szCs w:val="24"/>
        </w:rPr>
        <w:t xml:space="preserve"> Sosial</w:t>
      </w:r>
      <w:r w:rsidRPr="00F9424A">
        <w:rPr>
          <w:rFonts w:ascii="AGaramond" w:hAnsi="AGaramond" w:cs="Times New Roman"/>
          <w:b/>
          <w:sz w:val="24"/>
          <w:szCs w:val="24"/>
        </w:rPr>
        <w:t xml:space="preserve"> Pada Kesenian Tradisional Iring-iring Damar Kurung</w:t>
      </w:r>
    </w:p>
    <w:p w14:paraId="6FE71D98" w14:textId="56FD0BFA" w:rsidR="008E1461" w:rsidRPr="00F9424A" w:rsidRDefault="00F26793" w:rsidP="00E23E15">
      <w:pPr>
        <w:tabs>
          <w:tab w:val="left" w:pos="851"/>
        </w:tabs>
        <w:spacing w:after="0" w:line="360" w:lineRule="auto"/>
        <w:jc w:val="both"/>
        <w:rPr>
          <w:rFonts w:ascii="AGaramond" w:hAnsi="AGaramond" w:cs="Times New Roman"/>
          <w:sz w:val="24"/>
          <w:szCs w:val="24"/>
        </w:rPr>
      </w:pPr>
      <w:r w:rsidRPr="00F9424A">
        <w:rPr>
          <w:rFonts w:ascii="AGaramond" w:hAnsi="AGaramond" w:cs="Times New Roman"/>
          <w:sz w:val="24"/>
          <w:szCs w:val="24"/>
        </w:rPr>
        <w:tab/>
        <w:t>Nilai pendidikan sejatinya sangat perlu ditanamkan dalam kehidupan sosial masyarakat. Hal ini bertujuan agar dalam kehidupan masyarakat akan terjalin hubungan baik,</w:t>
      </w:r>
      <w:r w:rsidR="00197F55" w:rsidRPr="00F9424A">
        <w:rPr>
          <w:rFonts w:ascii="AGaramond" w:hAnsi="AGaramond" w:cs="Times New Roman"/>
          <w:sz w:val="24"/>
          <w:szCs w:val="24"/>
        </w:rPr>
        <w:t xml:space="preserve"> memiliki </w:t>
      </w:r>
      <w:r w:rsidR="00E23E15" w:rsidRPr="00F9424A">
        <w:rPr>
          <w:rFonts w:ascii="AGaramond" w:hAnsi="AGaramond" w:cs="Times New Roman"/>
          <w:sz w:val="24"/>
          <w:szCs w:val="24"/>
        </w:rPr>
        <w:t xml:space="preserve">jiwa untuk </w:t>
      </w:r>
      <w:r w:rsidRPr="00F9424A">
        <w:rPr>
          <w:rFonts w:ascii="AGaramond" w:hAnsi="AGaramond" w:cs="Times New Roman"/>
          <w:sz w:val="24"/>
          <w:szCs w:val="24"/>
        </w:rPr>
        <w:t>tolong menolong, toleransi,</w:t>
      </w:r>
      <w:r w:rsidR="00E23E15" w:rsidRPr="00F9424A">
        <w:rPr>
          <w:rFonts w:ascii="AGaramond" w:hAnsi="AGaramond" w:cs="Times New Roman"/>
          <w:sz w:val="24"/>
          <w:szCs w:val="24"/>
        </w:rPr>
        <w:t xml:space="preserve"> saling </w:t>
      </w:r>
      <w:r w:rsidR="00E23E15" w:rsidRPr="00F9424A">
        <w:rPr>
          <w:rFonts w:ascii="AGaramond" w:hAnsi="AGaramond" w:cs="Times New Roman"/>
          <w:sz w:val="24"/>
          <w:szCs w:val="24"/>
        </w:rPr>
        <w:lastRenderedPageBreak/>
        <w:t xml:space="preserve">menghormati, kesetiakawanan </w:t>
      </w:r>
      <w:r w:rsidRPr="00F9424A">
        <w:rPr>
          <w:rFonts w:ascii="AGaramond" w:hAnsi="AGaramond" w:cs="Times New Roman"/>
          <w:sz w:val="24"/>
          <w:szCs w:val="24"/>
        </w:rPr>
        <w:t xml:space="preserve">agar terjalin kerukunan.  </w:t>
      </w:r>
    </w:p>
    <w:p w14:paraId="1067499B" w14:textId="09C19C95" w:rsidR="00A03452" w:rsidRPr="00F9424A" w:rsidRDefault="008E1461" w:rsidP="008E1461">
      <w:pPr>
        <w:pStyle w:val="ListParagraph"/>
        <w:tabs>
          <w:tab w:val="left" w:pos="851"/>
        </w:tabs>
        <w:spacing w:after="0" w:line="360" w:lineRule="auto"/>
        <w:ind w:left="36" w:firstLine="684"/>
        <w:jc w:val="both"/>
        <w:rPr>
          <w:rFonts w:ascii="AGaramond" w:hAnsi="AGaramond"/>
        </w:rPr>
      </w:pPr>
      <w:r w:rsidRPr="00F9424A">
        <w:rPr>
          <w:rFonts w:ascii="AGaramond" w:hAnsi="AGaramond" w:cs="Times New Roman"/>
          <w:sz w:val="24"/>
          <w:szCs w:val="24"/>
        </w:rPr>
        <w:tab/>
      </w:r>
      <w:r w:rsidR="000B406B" w:rsidRPr="00F9424A">
        <w:rPr>
          <w:rFonts w:ascii="AGaramond" w:hAnsi="AGaramond" w:cs="Times New Roman"/>
          <w:sz w:val="24"/>
          <w:szCs w:val="24"/>
        </w:rPr>
        <w:t xml:space="preserve">Namun demikian, </w:t>
      </w:r>
      <w:r w:rsidR="0007147A" w:rsidRPr="00F9424A">
        <w:rPr>
          <w:rFonts w:ascii="AGaramond" w:hAnsi="AGaramond" w:cs="Times New Roman"/>
          <w:sz w:val="24"/>
          <w:szCs w:val="24"/>
        </w:rPr>
        <w:t xml:space="preserve">untuk menafsiran nilai pendidikan sosial yang terkandung dalam kesenian tradisional </w:t>
      </w:r>
      <w:r w:rsidR="0007147A" w:rsidRPr="00F9424A">
        <w:rPr>
          <w:rFonts w:ascii="AGaramond" w:hAnsi="AGaramond" w:cs="Times New Roman"/>
          <w:i/>
          <w:iCs/>
          <w:sz w:val="24"/>
          <w:szCs w:val="24"/>
        </w:rPr>
        <w:t>iring-iring damar kurung</w:t>
      </w:r>
      <w:r w:rsidR="0007147A" w:rsidRPr="00F9424A">
        <w:rPr>
          <w:rFonts w:ascii="AGaramond" w:hAnsi="AGaramond" w:cs="Times New Roman"/>
          <w:sz w:val="24"/>
          <w:szCs w:val="24"/>
        </w:rPr>
        <w:t xml:space="preserve"> maka perlu adanya </w:t>
      </w:r>
      <w:r w:rsidR="00AE1CFD" w:rsidRPr="00F9424A">
        <w:rPr>
          <w:rFonts w:ascii="AGaramond" w:hAnsi="AGaramond" w:cs="Times New Roman"/>
          <w:sz w:val="24"/>
          <w:szCs w:val="24"/>
        </w:rPr>
        <w:t xml:space="preserve">pendekatan khusus agar dapat dikaji </w:t>
      </w:r>
      <w:r w:rsidR="00C118EF" w:rsidRPr="00F9424A">
        <w:rPr>
          <w:rFonts w:ascii="AGaramond" w:hAnsi="AGaramond" w:cs="Times New Roman"/>
          <w:sz w:val="24"/>
          <w:szCs w:val="24"/>
        </w:rPr>
        <w:t>dengan lebih mendalam. Dalam penelitian</w:t>
      </w:r>
      <w:r w:rsidR="00AE1CFD" w:rsidRPr="00F9424A">
        <w:rPr>
          <w:rFonts w:ascii="AGaramond" w:hAnsi="AGaramond" w:cs="Times New Roman"/>
          <w:sz w:val="24"/>
          <w:szCs w:val="24"/>
        </w:rPr>
        <w:t xml:space="preserve"> ini pendekatan yang digunakan adalah hermeneutika dengan pemikiran Paul Ricour. </w:t>
      </w:r>
      <w:r w:rsidR="00AE1CFD" w:rsidRPr="00F9424A">
        <w:rPr>
          <w:rFonts w:ascii="AGaramond" w:eastAsia="Times New Roman" w:hAnsi="AGaramond" w:cs="Times New Roman"/>
          <w:bCs/>
          <w:color w:val="222222"/>
          <w:sz w:val="24"/>
          <w:szCs w:val="24"/>
        </w:rPr>
        <w:t>Hermeneutika</w:t>
      </w:r>
      <w:r w:rsidR="00AE1CFD" w:rsidRPr="00F9424A">
        <w:rPr>
          <w:rFonts w:ascii="AGaramond" w:eastAsia="Times New Roman" w:hAnsi="AGaramond" w:cs="Times New Roman"/>
          <w:color w:val="222222"/>
          <w:sz w:val="24"/>
          <w:szCs w:val="24"/>
        </w:rPr>
        <w:t> bagi Ricoeur adalah usaha menafsirkan yang dilakukan manusia dengan kemampuannya untuk menerobos jarak budaya di mana seseorang akan sampai pada konteks </w:t>
      </w:r>
      <w:hyperlink r:id="rId13" w:tooltip="Sejarah" w:history="1">
        <w:r w:rsidR="00AE1CFD" w:rsidRPr="00F9424A">
          <w:rPr>
            <w:rStyle w:val="Hyperlink"/>
            <w:rFonts w:ascii="AGaramond" w:eastAsia="Times New Roman" w:hAnsi="AGaramond" w:cs="Times New Roman"/>
            <w:color w:val="auto"/>
            <w:sz w:val="24"/>
            <w:szCs w:val="24"/>
            <w:u w:val="none"/>
          </w:rPr>
          <w:t>historis</w:t>
        </w:r>
      </w:hyperlink>
      <w:r w:rsidR="00AE1CFD" w:rsidRPr="00F9424A">
        <w:rPr>
          <w:rFonts w:ascii="AGaramond" w:eastAsia="Times New Roman" w:hAnsi="AGaramond" w:cs="Times New Roman"/>
          <w:color w:val="222222"/>
          <w:sz w:val="24"/>
          <w:szCs w:val="24"/>
        </w:rPr>
        <w:t> sesuatu yang ditafsirnya</w:t>
      </w:r>
      <w:r w:rsidR="009A26BF" w:rsidRPr="00F9424A">
        <w:rPr>
          <w:rFonts w:ascii="AGaramond" w:eastAsia="Times New Roman" w:hAnsi="AGaramond" w:cs="Times New Roman"/>
          <w:color w:val="222222"/>
          <w:sz w:val="24"/>
          <w:szCs w:val="24"/>
        </w:rPr>
        <w:t>.</w:t>
      </w:r>
      <w:r w:rsidR="00AE1CFD" w:rsidRPr="00F9424A">
        <w:rPr>
          <w:rFonts w:ascii="AGaramond" w:eastAsia="Times New Roman" w:hAnsi="AGaramond" w:cs="Times New Roman"/>
          <w:color w:val="222222"/>
          <w:sz w:val="24"/>
          <w:szCs w:val="24"/>
        </w:rPr>
        <w:t xml:space="preserve"> Proses menerobos itu memakai pendekatan bahasa dengan metode</w:t>
      </w:r>
      <w:r w:rsidR="00AE1CFD" w:rsidRPr="00F9424A">
        <w:rPr>
          <w:rFonts w:ascii="AGaramond" w:eastAsia="Times New Roman" w:hAnsi="AGaramond" w:cs="Times New Roman"/>
          <w:sz w:val="24"/>
          <w:szCs w:val="24"/>
        </w:rPr>
        <w:t> </w:t>
      </w:r>
      <w:hyperlink r:id="rId14" w:tooltip="Fenomenologi" w:history="1">
        <w:r w:rsidR="00AE1CFD" w:rsidRPr="00F9424A">
          <w:rPr>
            <w:rStyle w:val="Hyperlink"/>
            <w:rFonts w:ascii="AGaramond" w:eastAsia="Times New Roman" w:hAnsi="AGaramond" w:cs="Times New Roman"/>
            <w:color w:val="auto"/>
            <w:sz w:val="24"/>
            <w:szCs w:val="24"/>
            <w:u w:val="none"/>
          </w:rPr>
          <w:t>fenomenologi</w:t>
        </w:r>
      </w:hyperlink>
      <w:r w:rsidR="009D0C95" w:rsidRPr="00F9424A">
        <w:rPr>
          <w:rStyle w:val="Hyperlink"/>
          <w:rFonts w:ascii="AGaramond" w:eastAsia="Times New Roman" w:hAnsi="AGaramond" w:cs="Times New Roman"/>
          <w:color w:val="auto"/>
          <w:sz w:val="24"/>
          <w:szCs w:val="24"/>
          <w:u w:val="none"/>
        </w:rPr>
        <w:t xml:space="preserve"> (Atho dan Fahruddin, 2003).</w:t>
      </w:r>
    </w:p>
    <w:p w14:paraId="657F7CAC" w14:textId="77777777" w:rsidR="00AE1CFD" w:rsidRPr="00F9424A" w:rsidRDefault="00AE1CFD" w:rsidP="00AE1CFD">
      <w:pPr>
        <w:shd w:val="clear" w:color="auto" w:fill="FFFFFF"/>
        <w:spacing w:after="0" w:line="360" w:lineRule="auto"/>
        <w:ind w:firstLine="720"/>
        <w:jc w:val="both"/>
        <w:rPr>
          <w:rFonts w:ascii="AGaramond" w:eastAsia="Times New Roman" w:hAnsi="AGaramond" w:cs="Times New Roman"/>
          <w:color w:val="222222"/>
          <w:sz w:val="24"/>
          <w:szCs w:val="24"/>
        </w:rPr>
      </w:pPr>
      <w:r w:rsidRPr="00F9424A">
        <w:rPr>
          <w:rFonts w:ascii="AGaramond" w:eastAsia="Times New Roman" w:hAnsi="AGaramond" w:cs="Times New Roman"/>
          <w:color w:val="222222"/>
          <w:sz w:val="24"/>
          <w:szCs w:val="24"/>
        </w:rPr>
        <w:t xml:space="preserve">Dengan demikan dapat diartikan bahwa hermeneutika adalah usaha seseorang untuk </w:t>
      </w:r>
      <w:r w:rsidRPr="00F9424A">
        <w:rPr>
          <w:rFonts w:ascii="AGaramond" w:eastAsia="Times New Roman" w:hAnsi="AGaramond" w:cs="Times New Roman"/>
          <w:color w:val="222222"/>
          <w:sz w:val="24"/>
          <w:szCs w:val="24"/>
        </w:rPr>
        <w:lastRenderedPageBreak/>
        <w:t xml:space="preserve">menginterpretasi atau menafsirkan budaya yang terdapat dalam suatu daerah untuk sampai pada konteks sejarah melalui bahasa yang tersirat dan tersurat dalam sebuah teks ataupun non teks dengan metode fenomenologi. </w:t>
      </w:r>
    </w:p>
    <w:p w14:paraId="66DEC99E" w14:textId="2D69EA65" w:rsidR="00AE1CFD" w:rsidRPr="00F9424A" w:rsidRDefault="00AE1CFD" w:rsidP="00AE1CFD">
      <w:pPr>
        <w:pStyle w:val="ListParagraph"/>
        <w:tabs>
          <w:tab w:val="left" w:pos="851"/>
        </w:tabs>
        <w:spacing w:after="0" w:line="360" w:lineRule="auto"/>
        <w:ind w:left="36" w:firstLine="684"/>
        <w:jc w:val="both"/>
        <w:rPr>
          <w:rFonts w:ascii="AGaramond" w:hAnsi="AGaramond" w:cs="Times New Roman"/>
          <w:sz w:val="24"/>
          <w:szCs w:val="24"/>
        </w:rPr>
      </w:pPr>
      <w:r w:rsidRPr="00F9424A">
        <w:rPr>
          <w:rFonts w:ascii="AGaramond" w:eastAsia="Times New Roman" w:hAnsi="AGaramond" w:cs="Times New Roman"/>
          <w:color w:val="222222"/>
          <w:sz w:val="24"/>
          <w:szCs w:val="24"/>
        </w:rPr>
        <w:t>Hermeneutika menurut Ricoeur berfungsi untuk mengadakan pemahaman tentang "yang lain" dan dari tanda-tanda yang diperoleh dari berbagai </w:t>
      </w:r>
      <w:hyperlink r:id="rId15" w:tooltip="Budaya" w:history="1">
        <w:r w:rsidRPr="00F9424A">
          <w:rPr>
            <w:rStyle w:val="Hyperlink"/>
            <w:rFonts w:ascii="AGaramond" w:eastAsia="Times New Roman" w:hAnsi="AGaramond" w:cs="Times New Roman"/>
            <w:color w:val="auto"/>
            <w:sz w:val="24"/>
            <w:szCs w:val="24"/>
            <w:u w:val="none"/>
          </w:rPr>
          <w:t>budaya</w:t>
        </w:r>
      </w:hyperlink>
      <w:r w:rsidRPr="00F9424A">
        <w:rPr>
          <w:rFonts w:ascii="AGaramond" w:eastAsia="Times New Roman" w:hAnsi="AGaramond" w:cs="Times New Roman"/>
          <w:color w:val="222222"/>
          <w:sz w:val="24"/>
          <w:szCs w:val="24"/>
        </w:rPr>
        <w:t>, bertepatan dengan pengertian dari dirinya dan keberadaannya. Dalam hal ini, hermeneutika harus menyadari keterbatasan manusia dalam menafsirkan sesuatu sehingga dia akan menghormati hasil tafsirnya</w:t>
      </w:r>
      <w:r w:rsidR="009A26BF" w:rsidRPr="00F9424A">
        <w:rPr>
          <w:rFonts w:ascii="AGaramond" w:eastAsia="Times New Roman" w:hAnsi="AGaramond" w:cs="Times New Roman"/>
          <w:color w:val="222222"/>
          <w:sz w:val="24"/>
          <w:szCs w:val="24"/>
        </w:rPr>
        <w:t xml:space="preserve"> (Louis, 2010).</w:t>
      </w:r>
      <w:r w:rsidRPr="00F9424A">
        <w:rPr>
          <w:rFonts w:ascii="AGaramond" w:eastAsia="Times New Roman" w:hAnsi="AGaramond" w:cs="Times New Roman"/>
          <w:color w:val="222222"/>
          <w:sz w:val="24"/>
          <w:szCs w:val="24"/>
        </w:rPr>
        <w:t xml:space="preserve"> Hasil tafsir itu disebut "tanda-tanda" dan diikutinya untuk memperoleh arah kehidupannya. Salah satu hasil tanda itu adalah simbol yang di dalamnya terdapat karya </w:t>
      </w:r>
      <w:r w:rsidRPr="00F9424A">
        <w:rPr>
          <w:rFonts w:ascii="AGaramond" w:eastAsia="Times New Roman" w:hAnsi="AGaramond" w:cs="Times New Roman"/>
          <w:i/>
          <w:iCs/>
          <w:color w:val="222222"/>
          <w:sz w:val="24"/>
          <w:szCs w:val="24"/>
        </w:rPr>
        <w:t>seni</w:t>
      </w:r>
      <w:r w:rsidRPr="00F9424A">
        <w:rPr>
          <w:rFonts w:ascii="AGaramond" w:eastAsia="Times New Roman" w:hAnsi="AGaramond" w:cs="Times New Roman"/>
          <w:color w:val="222222"/>
          <w:sz w:val="24"/>
          <w:szCs w:val="24"/>
        </w:rPr>
        <w:t>, </w:t>
      </w:r>
      <w:r w:rsidRPr="00F9424A">
        <w:rPr>
          <w:rFonts w:ascii="AGaramond" w:eastAsia="Times New Roman" w:hAnsi="AGaramond" w:cs="Times New Roman"/>
          <w:i/>
          <w:iCs/>
          <w:color w:val="222222"/>
          <w:sz w:val="24"/>
          <w:szCs w:val="24"/>
        </w:rPr>
        <w:t>sastra</w:t>
      </w:r>
      <w:r w:rsidRPr="00F9424A">
        <w:rPr>
          <w:rFonts w:ascii="AGaramond" w:eastAsia="Times New Roman" w:hAnsi="AGaramond" w:cs="Times New Roman"/>
          <w:color w:val="222222"/>
          <w:sz w:val="24"/>
          <w:szCs w:val="24"/>
        </w:rPr>
        <w:t xml:space="preserve"> yang </w:t>
      </w:r>
      <w:r w:rsidRPr="00F9424A">
        <w:rPr>
          <w:rFonts w:ascii="AGaramond" w:eastAsia="Times New Roman" w:hAnsi="AGaramond" w:cs="Times New Roman"/>
          <w:color w:val="222222"/>
          <w:sz w:val="24"/>
          <w:szCs w:val="24"/>
        </w:rPr>
        <w:lastRenderedPageBreak/>
        <w:t xml:space="preserve">merupakan hasil usaha manusia untuk mencari kemungkinan-kemungkinannya, memanifestasikan </w:t>
      </w:r>
      <w:r w:rsidRPr="00F9424A">
        <w:rPr>
          <w:rFonts w:ascii="AGaramond" w:eastAsia="Times New Roman" w:hAnsi="AGaramond" w:cs="Times New Roman"/>
          <w:iCs/>
          <w:color w:val="222222"/>
          <w:sz w:val="24"/>
          <w:szCs w:val="24"/>
        </w:rPr>
        <w:t>universal</w:t>
      </w:r>
      <w:r w:rsidRPr="00F9424A">
        <w:rPr>
          <w:rFonts w:ascii="AGaramond" w:eastAsia="Times New Roman" w:hAnsi="AGaramond" w:cs="Times New Roman"/>
          <w:color w:val="222222"/>
          <w:sz w:val="24"/>
          <w:szCs w:val="24"/>
        </w:rPr>
        <w:t>itas abstrak gagasan kemanusiaan melalui universalitas konkretnya</w:t>
      </w:r>
      <w:r w:rsidR="009A26BF" w:rsidRPr="00F9424A">
        <w:rPr>
          <w:rFonts w:ascii="AGaramond" w:eastAsia="Times New Roman" w:hAnsi="AGaramond" w:cs="Times New Roman"/>
          <w:color w:val="222222"/>
          <w:sz w:val="24"/>
          <w:szCs w:val="24"/>
        </w:rPr>
        <w:t xml:space="preserve"> (Louis, 2010).</w:t>
      </w:r>
    </w:p>
    <w:p w14:paraId="0BE9AB43" w14:textId="77777777" w:rsidR="008E1461" w:rsidRPr="00F9424A" w:rsidRDefault="004D7106" w:rsidP="008E1461">
      <w:pPr>
        <w:pStyle w:val="ListParagraph"/>
        <w:tabs>
          <w:tab w:val="left" w:pos="851"/>
        </w:tabs>
        <w:spacing w:after="0" w:line="360" w:lineRule="auto"/>
        <w:ind w:left="36" w:firstLine="684"/>
        <w:jc w:val="both"/>
        <w:rPr>
          <w:rFonts w:ascii="AGaramond" w:hAnsi="AGaramond" w:cs="Times New Roman"/>
          <w:sz w:val="24"/>
          <w:szCs w:val="24"/>
        </w:rPr>
      </w:pPr>
      <w:r w:rsidRPr="00F9424A">
        <w:rPr>
          <w:rFonts w:ascii="AGaramond" w:hAnsi="AGaramond" w:cs="Times New Roman"/>
          <w:sz w:val="24"/>
          <w:szCs w:val="24"/>
        </w:rPr>
        <w:t xml:space="preserve">Berikut adalah nilai pendidikan sosial yang terdapat dalam kesenian tradisional </w:t>
      </w:r>
      <w:r w:rsidRPr="00F9424A">
        <w:rPr>
          <w:rFonts w:ascii="AGaramond" w:hAnsi="AGaramond" w:cs="Times New Roman"/>
          <w:i/>
          <w:iCs/>
          <w:sz w:val="24"/>
          <w:szCs w:val="24"/>
        </w:rPr>
        <w:t>iring-iring damar kurung</w:t>
      </w:r>
      <w:r w:rsidR="008E1461" w:rsidRPr="00F9424A">
        <w:rPr>
          <w:rFonts w:ascii="AGaramond" w:hAnsi="AGaramond" w:cs="Times New Roman"/>
          <w:sz w:val="24"/>
          <w:szCs w:val="24"/>
        </w:rPr>
        <w:t xml:space="preserve">: </w:t>
      </w:r>
    </w:p>
    <w:p w14:paraId="1E5BDC4B" w14:textId="77777777" w:rsidR="00E23E15" w:rsidRPr="00F9424A" w:rsidRDefault="00C86584" w:rsidP="00E23E15">
      <w:pPr>
        <w:pStyle w:val="ListParagraph"/>
        <w:numPr>
          <w:ilvl w:val="0"/>
          <w:numId w:val="1"/>
        </w:numPr>
        <w:spacing w:after="0" w:line="360" w:lineRule="auto"/>
        <w:ind w:left="426"/>
        <w:jc w:val="both"/>
        <w:rPr>
          <w:rFonts w:ascii="AGaramond" w:hAnsi="AGaramond" w:cs="Times New Roman"/>
          <w:b/>
          <w:sz w:val="24"/>
          <w:szCs w:val="24"/>
        </w:rPr>
      </w:pPr>
      <w:r w:rsidRPr="00F9424A">
        <w:rPr>
          <w:rFonts w:ascii="AGaramond" w:hAnsi="AGaramond" w:cs="Times New Roman"/>
          <w:b/>
          <w:sz w:val="24"/>
          <w:szCs w:val="24"/>
        </w:rPr>
        <w:t>Kerja sama</w:t>
      </w:r>
    </w:p>
    <w:p w14:paraId="451EF081" w14:textId="53520187" w:rsidR="00E23E15" w:rsidRPr="00F9424A" w:rsidRDefault="00C86584" w:rsidP="008B24BF">
      <w:pPr>
        <w:pStyle w:val="ListParagraph"/>
        <w:spacing w:after="0" w:line="360" w:lineRule="auto"/>
        <w:ind w:left="0" w:firstLine="720"/>
        <w:jc w:val="both"/>
        <w:rPr>
          <w:rFonts w:ascii="AGaramond" w:hAnsi="AGaramond" w:cs="Times New Roman"/>
          <w:sz w:val="24"/>
          <w:szCs w:val="24"/>
        </w:rPr>
      </w:pPr>
      <w:r w:rsidRPr="00F9424A">
        <w:rPr>
          <w:rFonts w:ascii="AGaramond" w:hAnsi="AGaramond" w:cs="Times New Roman"/>
          <w:sz w:val="24"/>
          <w:szCs w:val="24"/>
        </w:rPr>
        <w:t>Kerjasama dalam hal ini mencakup dua komponen yaitu gotong royong dan</w:t>
      </w:r>
      <w:r w:rsidR="00E23E15" w:rsidRPr="00F9424A">
        <w:rPr>
          <w:rFonts w:ascii="AGaramond" w:hAnsi="AGaramond" w:cs="Times New Roman"/>
          <w:sz w:val="24"/>
          <w:szCs w:val="24"/>
        </w:rPr>
        <w:t xml:space="preserve"> tolong menolong</w:t>
      </w:r>
      <w:r w:rsidR="00C118EF" w:rsidRPr="00F9424A">
        <w:rPr>
          <w:rFonts w:ascii="AGaramond" w:hAnsi="AGaramond" w:cs="Times New Roman"/>
          <w:sz w:val="24"/>
          <w:szCs w:val="24"/>
        </w:rPr>
        <w:t xml:space="preserve"> yang</w:t>
      </w:r>
      <w:r w:rsidR="00E23E15" w:rsidRPr="00F9424A">
        <w:rPr>
          <w:rFonts w:ascii="AGaramond" w:hAnsi="AGaramond" w:cs="Times New Roman"/>
          <w:sz w:val="24"/>
          <w:szCs w:val="24"/>
        </w:rPr>
        <w:t xml:space="preserve"> merupakan salah satu wujud nilai pendidikan sosial yang terdapat dalam masyarakat. </w:t>
      </w:r>
      <w:r w:rsidRPr="00F9424A">
        <w:rPr>
          <w:rFonts w:ascii="AGaramond" w:hAnsi="AGaramond" w:cs="Times New Roman"/>
          <w:sz w:val="24"/>
          <w:szCs w:val="24"/>
        </w:rPr>
        <w:t>Kerjasama dapat</w:t>
      </w:r>
      <w:r w:rsidR="00E23E15" w:rsidRPr="00F9424A">
        <w:rPr>
          <w:rFonts w:ascii="AGaramond" w:hAnsi="AGaramond" w:cs="Times New Roman"/>
          <w:sz w:val="24"/>
          <w:szCs w:val="24"/>
        </w:rPr>
        <w:t xml:space="preserve"> diartikan sebagai </w:t>
      </w:r>
      <w:r w:rsidR="00E23E15" w:rsidRPr="00F9424A">
        <w:rPr>
          <w:rFonts w:ascii="AGaramond" w:hAnsi="AGaramond" w:cs="Times New Roman"/>
          <w:color w:val="000000"/>
          <w:sz w:val="24"/>
          <w:szCs w:val="24"/>
          <w:shd w:val="clear" w:color="auto" w:fill="FFFFFF"/>
        </w:rPr>
        <w:t xml:space="preserve">bekerja bersama-sama, tolong-menolong, dan bantu-membantu. </w:t>
      </w:r>
      <w:r w:rsidR="00E23E15" w:rsidRPr="00F9424A">
        <w:rPr>
          <w:rFonts w:ascii="AGaramond" w:hAnsi="AGaramond" w:cs="Times New Roman"/>
          <w:sz w:val="24"/>
          <w:szCs w:val="24"/>
        </w:rPr>
        <w:t>Dalam kesenian tradisional iring-iring juga terdapat</w:t>
      </w:r>
      <w:r w:rsidR="00C118EF" w:rsidRPr="00F9424A">
        <w:rPr>
          <w:rFonts w:ascii="AGaramond" w:hAnsi="AGaramond" w:cs="Times New Roman"/>
          <w:sz w:val="24"/>
          <w:szCs w:val="24"/>
        </w:rPr>
        <w:t xml:space="preserve"> unsur</w:t>
      </w:r>
      <w:r w:rsidR="00E23E15" w:rsidRPr="00F9424A">
        <w:rPr>
          <w:rFonts w:ascii="AGaramond" w:hAnsi="AGaramond" w:cs="Times New Roman"/>
          <w:sz w:val="24"/>
          <w:szCs w:val="24"/>
        </w:rPr>
        <w:t xml:space="preserve"> kerja sama. Konsep kerja sama atau t</w:t>
      </w:r>
      <w:r w:rsidR="00C118EF" w:rsidRPr="00F9424A">
        <w:rPr>
          <w:rFonts w:ascii="AGaramond" w:hAnsi="AGaramond" w:cs="Times New Roman"/>
          <w:sz w:val="24"/>
          <w:szCs w:val="24"/>
        </w:rPr>
        <w:t>olong menolong digambarkan dan d</w:t>
      </w:r>
      <w:r w:rsidR="00E23E15" w:rsidRPr="00F9424A">
        <w:rPr>
          <w:rFonts w:ascii="AGaramond" w:hAnsi="AGaramond" w:cs="Times New Roman"/>
          <w:sz w:val="24"/>
          <w:szCs w:val="24"/>
        </w:rPr>
        <w:t>isimbolkan dalam kesenian ini adalah adanya</w:t>
      </w:r>
      <w:r w:rsidR="00C118EF" w:rsidRPr="00F9424A">
        <w:rPr>
          <w:rFonts w:ascii="AGaramond" w:hAnsi="AGaramond" w:cs="Times New Roman"/>
          <w:sz w:val="24"/>
          <w:szCs w:val="24"/>
        </w:rPr>
        <w:t xml:space="preserve"> kerja</w:t>
      </w:r>
      <w:r w:rsidR="00E23E15" w:rsidRPr="00F9424A">
        <w:rPr>
          <w:rFonts w:ascii="AGaramond" w:hAnsi="AGaramond" w:cs="Times New Roman"/>
          <w:sz w:val="24"/>
          <w:szCs w:val="24"/>
        </w:rPr>
        <w:t xml:space="preserve"> tim. Tim ini </w:t>
      </w:r>
      <w:r w:rsidR="00E23E15" w:rsidRPr="00F9424A">
        <w:rPr>
          <w:rFonts w:ascii="AGaramond" w:hAnsi="AGaramond" w:cs="Times New Roman"/>
          <w:sz w:val="24"/>
          <w:szCs w:val="24"/>
        </w:rPr>
        <w:lastRenderedPageBreak/>
        <w:t xml:space="preserve">terdiri dari sembilan orang penabuh genjring, </w:t>
      </w:r>
      <w:r w:rsidR="009A26BF" w:rsidRPr="00F9424A">
        <w:rPr>
          <w:rFonts w:ascii="AGaramond" w:hAnsi="AGaramond" w:cs="Times New Roman"/>
          <w:sz w:val="24"/>
          <w:szCs w:val="24"/>
        </w:rPr>
        <w:t>s</w:t>
      </w:r>
      <w:r w:rsidR="00E23E15" w:rsidRPr="00F9424A">
        <w:rPr>
          <w:rFonts w:ascii="AGaramond" w:hAnsi="AGaramond" w:cs="Times New Roman"/>
          <w:sz w:val="24"/>
          <w:szCs w:val="24"/>
        </w:rPr>
        <w:t>embilan orang pembawa lampu hias, dan empat orang pembawa tandu. Hal ini mengga</w:t>
      </w:r>
      <w:r w:rsidR="00C118EF" w:rsidRPr="00F9424A">
        <w:rPr>
          <w:rFonts w:ascii="AGaramond" w:hAnsi="AGaramond" w:cs="Times New Roman"/>
          <w:sz w:val="24"/>
          <w:szCs w:val="24"/>
        </w:rPr>
        <w:t>mbarkan bahwa dalam kesenian tersebut</w:t>
      </w:r>
      <w:r w:rsidR="00E23E15" w:rsidRPr="00F9424A">
        <w:rPr>
          <w:rFonts w:ascii="AGaramond" w:hAnsi="AGaramond" w:cs="Times New Roman"/>
          <w:sz w:val="24"/>
          <w:szCs w:val="24"/>
        </w:rPr>
        <w:t xml:space="preserve"> setiap orang perlu kerja sama yang kokoh dan saling menjaga agar suatu pementasan </w:t>
      </w:r>
      <w:r w:rsidR="00C118EF" w:rsidRPr="00F9424A">
        <w:rPr>
          <w:rFonts w:ascii="AGaramond" w:hAnsi="AGaramond" w:cs="Times New Roman"/>
          <w:sz w:val="24"/>
          <w:szCs w:val="24"/>
        </w:rPr>
        <w:t>kesenian</w:t>
      </w:r>
      <w:r w:rsidR="00E23E15" w:rsidRPr="00F9424A">
        <w:rPr>
          <w:rFonts w:ascii="AGaramond" w:hAnsi="AGaramond" w:cs="Times New Roman"/>
          <w:sz w:val="24"/>
          <w:szCs w:val="24"/>
        </w:rPr>
        <w:t xml:space="preserve"> dapat berjalan dengan lancar. Dalam perspektif hermeneutika, hal ini memberikan simbol bahwa manusia tidak mampu hidup sendiri, akan tetapi harus bekerja sama untuk saling membantu dan tolong menolong agar tujuan hidup dapat tercapai.  </w:t>
      </w:r>
    </w:p>
    <w:p w14:paraId="4EFD54BC" w14:textId="77777777" w:rsidR="00E23E15" w:rsidRPr="00F9424A" w:rsidRDefault="00E23E15" w:rsidP="00E23E15">
      <w:pPr>
        <w:pStyle w:val="ListParagraph"/>
        <w:spacing w:after="0" w:line="360" w:lineRule="auto"/>
        <w:ind w:left="729"/>
        <w:jc w:val="both"/>
        <w:rPr>
          <w:rFonts w:ascii="AGaramond" w:hAnsi="AGaramond" w:cs="Times New Roman"/>
          <w:sz w:val="24"/>
          <w:szCs w:val="24"/>
        </w:rPr>
      </w:pPr>
      <w:r w:rsidRPr="00F9424A">
        <w:rPr>
          <w:rFonts w:ascii="AGaramond" w:hAnsi="AGaramond" w:cs="Times New Roman"/>
          <w:sz w:val="24"/>
          <w:szCs w:val="24"/>
        </w:rPr>
        <w:t xml:space="preserve">Simbol gotong royong yang terdapat dalam kesenian </w:t>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adalah:</w:t>
      </w:r>
    </w:p>
    <w:p w14:paraId="67A8A243" w14:textId="77777777" w:rsidR="00E23E15" w:rsidRPr="00F9424A" w:rsidRDefault="00E23E15" w:rsidP="00E23E15">
      <w:pPr>
        <w:pStyle w:val="ListParagraph"/>
        <w:numPr>
          <w:ilvl w:val="0"/>
          <w:numId w:val="6"/>
        </w:numPr>
        <w:spacing w:after="0" w:line="360" w:lineRule="auto"/>
        <w:jc w:val="both"/>
        <w:rPr>
          <w:rFonts w:ascii="AGaramond" w:hAnsi="AGaramond" w:cs="Times New Roman"/>
          <w:sz w:val="24"/>
          <w:szCs w:val="24"/>
        </w:rPr>
      </w:pPr>
      <w:r w:rsidRPr="00F9424A">
        <w:rPr>
          <w:rFonts w:ascii="AGaramond" w:hAnsi="AGaramond" w:cs="Times New Roman"/>
          <w:sz w:val="24"/>
          <w:szCs w:val="24"/>
        </w:rPr>
        <w:t>Becak Panggung</w:t>
      </w:r>
    </w:p>
    <w:p w14:paraId="4B65C8BE" w14:textId="77777777" w:rsidR="00B84408" w:rsidRPr="00F9424A" w:rsidRDefault="00E23E15" w:rsidP="00B84408">
      <w:pPr>
        <w:pStyle w:val="ListParagraph"/>
        <w:spacing w:after="0" w:line="360" w:lineRule="auto"/>
        <w:ind w:left="1080"/>
        <w:jc w:val="both"/>
        <w:rPr>
          <w:rFonts w:ascii="AGaramond" w:hAnsi="AGaramond" w:cs="Times New Roman"/>
          <w:sz w:val="24"/>
          <w:szCs w:val="24"/>
        </w:rPr>
      </w:pPr>
      <w:r w:rsidRPr="00F9424A">
        <w:rPr>
          <w:rFonts w:ascii="AGaramond" w:hAnsi="AGaramond" w:cs="Times New Roman"/>
          <w:sz w:val="24"/>
          <w:szCs w:val="24"/>
        </w:rPr>
        <w:t xml:space="preserve">Becak panggung memiliki makna kehormatan dan memiliki simbol kerja sama dan keterpaduan antar </w:t>
      </w:r>
      <w:r w:rsidRPr="00F9424A">
        <w:rPr>
          <w:rFonts w:ascii="AGaramond" w:hAnsi="AGaramond" w:cs="Times New Roman"/>
          <w:sz w:val="24"/>
          <w:szCs w:val="24"/>
        </w:rPr>
        <w:lastRenderedPageBreak/>
        <w:t xml:space="preserve">masyarakat untuk saling membantu dan bergotong royong dalam kehidupan bermasyarakat. </w:t>
      </w:r>
      <w:r w:rsidR="00B84408" w:rsidRPr="00F9424A">
        <w:rPr>
          <w:rFonts w:ascii="AGaramond" w:hAnsi="AGaramond" w:cs="Times New Roman"/>
          <w:sz w:val="24"/>
          <w:szCs w:val="24"/>
        </w:rPr>
        <w:t xml:space="preserve">Hal ini disebabkan karena becak panggung tersebut tidak dapat dijalankan sendiri melainkan didorong bersama-sama agar becak tersebut dapat berjalan. </w:t>
      </w:r>
    </w:p>
    <w:p w14:paraId="1AD30A27" w14:textId="77777777" w:rsidR="00E23E15" w:rsidRPr="00F9424A" w:rsidRDefault="00E23E15" w:rsidP="00B84408">
      <w:pPr>
        <w:pStyle w:val="ListParagraph"/>
        <w:numPr>
          <w:ilvl w:val="0"/>
          <w:numId w:val="6"/>
        </w:numPr>
        <w:spacing w:after="0" w:line="360" w:lineRule="auto"/>
        <w:jc w:val="both"/>
        <w:rPr>
          <w:rFonts w:ascii="AGaramond" w:hAnsi="AGaramond" w:cs="Times New Roman"/>
          <w:sz w:val="24"/>
          <w:szCs w:val="24"/>
        </w:rPr>
      </w:pPr>
      <w:r w:rsidRPr="00F9424A">
        <w:rPr>
          <w:rFonts w:ascii="AGaramond" w:hAnsi="AGaramond" w:cs="Times New Roman"/>
          <w:sz w:val="24"/>
          <w:szCs w:val="24"/>
        </w:rPr>
        <w:t>Lampu Hias</w:t>
      </w:r>
    </w:p>
    <w:p w14:paraId="2D392793" w14:textId="77777777" w:rsidR="00E23E15" w:rsidRPr="00F9424A" w:rsidRDefault="00E23E15" w:rsidP="00E23E15">
      <w:pPr>
        <w:pStyle w:val="ListParagraph"/>
        <w:spacing w:after="0" w:line="360" w:lineRule="auto"/>
        <w:ind w:left="1080"/>
        <w:jc w:val="both"/>
        <w:rPr>
          <w:rFonts w:ascii="AGaramond" w:hAnsi="AGaramond" w:cs="Times New Roman"/>
          <w:sz w:val="24"/>
          <w:szCs w:val="24"/>
        </w:rPr>
      </w:pPr>
      <w:r w:rsidRPr="00F9424A">
        <w:rPr>
          <w:rFonts w:ascii="AGaramond" w:hAnsi="AGaramond" w:cs="Times New Roman"/>
          <w:sz w:val="24"/>
          <w:szCs w:val="24"/>
        </w:rPr>
        <w:t xml:space="preserve">Lampu hias berjumlah sembilan buah melambangkan wali songo sebagai simbol adanya penyebaran agama Islam di Indonesia terutama di pulau jawa. Lampu Hias ini merupakan lampu dengan sistem berantai yang harus dibawa oleh sembilan orang secara bersama-sama. Jika salah satu pembawa lampu hias itu berhenti dan tidak </w:t>
      </w:r>
      <w:r w:rsidRPr="00F9424A">
        <w:rPr>
          <w:rFonts w:ascii="AGaramond" w:hAnsi="AGaramond" w:cs="Times New Roman"/>
          <w:sz w:val="24"/>
          <w:szCs w:val="24"/>
        </w:rPr>
        <w:lastRenderedPageBreak/>
        <w:t>berjalan maka semua lampu akan mati. Hal ini menunjukkan bahwa ma</w:t>
      </w:r>
      <w:r w:rsidR="00B84408" w:rsidRPr="00F9424A">
        <w:rPr>
          <w:rFonts w:ascii="AGaramond" w:hAnsi="AGaramond" w:cs="Times New Roman"/>
          <w:sz w:val="24"/>
          <w:szCs w:val="24"/>
        </w:rPr>
        <w:t>nusia hidup saling membutuhkan dan saling bekerjasama untuk mencapai tujuan bersama.</w:t>
      </w:r>
      <w:r w:rsidRPr="00F9424A">
        <w:rPr>
          <w:rFonts w:ascii="AGaramond" w:hAnsi="AGaramond" w:cs="Times New Roman"/>
          <w:sz w:val="24"/>
          <w:szCs w:val="24"/>
        </w:rPr>
        <w:t xml:space="preserve"> </w:t>
      </w:r>
    </w:p>
    <w:p w14:paraId="04B00F18" w14:textId="77777777" w:rsidR="008B24BF" w:rsidRPr="00F9424A" w:rsidRDefault="00BD27CE" w:rsidP="00BD27CE">
      <w:pPr>
        <w:tabs>
          <w:tab w:val="left" w:pos="851"/>
        </w:tabs>
        <w:spacing w:after="0" w:line="360" w:lineRule="auto"/>
        <w:jc w:val="both"/>
        <w:rPr>
          <w:rFonts w:ascii="AGaramond" w:hAnsi="AGaramond" w:cs="Times New Roman"/>
          <w:b/>
          <w:iCs/>
          <w:sz w:val="24"/>
          <w:szCs w:val="24"/>
        </w:rPr>
      </w:pPr>
      <w:r w:rsidRPr="00F9424A">
        <w:rPr>
          <w:rFonts w:ascii="AGaramond" w:hAnsi="AGaramond" w:cs="Times New Roman"/>
          <w:b/>
          <w:iCs/>
          <w:sz w:val="24"/>
          <w:szCs w:val="24"/>
        </w:rPr>
        <w:t xml:space="preserve">2. Ketaqwaan atau religiusitas. </w:t>
      </w:r>
    </w:p>
    <w:p w14:paraId="713FB347" w14:textId="77777777" w:rsidR="00BD27CE" w:rsidRPr="00F9424A" w:rsidRDefault="008B24BF" w:rsidP="00BD27CE">
      <w:pPr>
        <w:tabs>
          <w:tab w:val="left" w:pos="851"/>
        </w:tabs>
        <w:spacing w:after="0" w:line="360" w:lineRule="auto"/>
        <w:jc w:val="both"/>
        <w:rPr>
          <w:rFonts w:ascii="AGaramond" w:hAnsi="AGaramond" w:cs="Times New Roman"/>
          <w:sz w:val="24"/>
          <w:szCs w:val="24"/>
        </w:rPr>
      </w:pPr>
      <w:r w:rsidRPr="00F9424A">
        <w:rPr>
          <w:rFonts w:ascii="AGaramond" w:hAnsi="AGaramond" w:cs="Times New Roman"/>
          <w:b/>
          <w:i/>
          <w:sz w:val="24"/>
          <w:szCs w:val="24"/>
        </w:rPr>
        <w:tab/>
      </w:r>
      <w:r w:rsidR="00BD27CE" w:rsidRPr="00F9424A">
        <w:rPr>
          <w:rFonts w:ascii="AGaramond" w:hAnsi="AGaramond" w:cs="Times New Roman"/>
          <w:b/>
          <w:i/>
          <w:sz w:val="24"/>
          <w:szCs w:val="24"/>
        </w:rPr>
        <w:t xml:space="preserve"> </w:t>
      </w:r>
      <w:r w:rsidR="00BD27CE" w:rsidRPr="00F9424A">
        <w:rPr>
          <w:rFonts w:ascii="AGaramond" w:hAnsi="AGaramond" w:cs="Times New Roman"/>
          <w:sz w:val="24"/>
          <w:szCs w:val="24"/>
        </w:rPr>
        <w:t>Nilai-nilai ketaqwaan atau religius</w:t>
      </w:r>
      <w:r w:rsidR="00031CD8" w:rsidRPr="00F9424A">
        <w:rPr>
          <w:rFonts w:ascii="AGaramond" w:hAnsi="AGaramond" w:cs="Times New Roman"/>
          <w:sz w:val="24"/>
          <w:szCs w:val="24"/>
        </w:rPr>
        <w:t>itas</w:t>
      </w:r>
      <w:r w:rsidR="00BD27CE" w:rsidRPr="00F9424A">
        <w:rPr>
          <w:rFonts w:ascii="AGaramond" w:hAnsi="AGaramond" w:cs="Times New Roman"/>
          <w:sz w:val="24"/>
          <w:szCs w:val="24"/>
        </w:rPr>
        <w:t xml:space="preserve"> yang terdapat dalam kesenian tradisional </w:t>
      </w:r>
      <w:r w:rsidR="00BD27CE" w:rsidRPr="00F9424A">
        <w:rPr>
          <w:rFonts w:ascii="AGaramond" w:hAnsi="AGaramond" w:cs="Times New Roman"/>
          <w:i/>
          <w:iCs/>
          <w:sz w:val="24"/>
          <w:szCs w:val="24"/>
        </w:rPr>
        <w:t xml:space="preserve">iring-iring damar kurung </w:t>
      </w:r>
      <w:r w:rsidR="00BD27CE" w:rsidRPr="00F9424A">
        <w:rPr>
          <w:rFonts w:ascii="AGaramond" w:hAnsi="AGaramond" w:cs="Times New Roman"/>
          <w:sz w:val="24"/>
          <w:szCs w:val="24"/>
        </w:rPr>
        <w:t>adalah nilai-nilai keagamaan atau nilai yang mengandung unsur-unsur yang berkaitan dengan agama. Agama yang dimaksudkan dalam hal ini adalah agama Islam. Hal ini menunjukkan bahwa kesenian ini menggambarkan adanya komunitas masyarakat yang menganut agama. Nilai religius ini ditandai dengan beberapa simbol dan makna simbol dalam perspektif hermeneutika Paul Ricour sebagai berikut:</w:t>
      </w:r>
    </w:p>
    <w:p w14:paraId="33CDA766" w14:textId="541A93FE" w:rsidR="00BD27CE" w:rsidRPr="00F9424A" w:rsidRDefault="00BD27CE" w:rsidP="00BD27CE">
      <w:pPr>
        <w:pStyle w:val="ListParagraph"/>
        <w:numPr>
          <w:ilvl w:val="0"/>
          <w:numId w:val="2"/>
        </w:numPr>
        <w:tabs>
          <w:tab w:val="left" w:pos="851"/>
        </w:tabs>
        <w:spacing w:after="0" w:line="360" w:lineRule="auto"/>
        <w:jc w:val="both"/>
        <w:rPr>
          <w:rFonts w:ascii="AGaramond" w:hAnsi="AGaramond" w:cs="Times New Roman"/>
          <w:sz w:val="24"/>
          <w:szCs w:val="24"/>
        </w:rPr>
      </w:pPr>
      <w:r w:rsidRPr="00F9424A">
        <w:rPr>
          <w:rFonts w:ascii="AGaramond" w:hAnsi="AGaramond" w:cs="Times New Roman"/>
          <w:sz w:val="24"/>
          <w:szCs w:val="24"/>
        </w:rPr>
        <w:lastRenderedPageBreak/>
        <w:t xml:space="preserve">Alat musik utama yang digunakan adalah genjring atau rebana. </w:t>
      </w:r>
      <w:r w:rsidRPr="00F9424A">
        <w:rPr>
          <w:rFonts w:ascii="AGaramond" w:hAnsi="AGaramond" w:cs="Times New Roman"/>
          <w:i/>
          <w:iCs/>
          <w:sz w:val="24"/>
          <w:szCs w:val="24"/>
        </w:rPr>
        <w:t>Genjring</w:t>
      </w:r>
      <w:r w:rsidRPr="00F9424A">
        <w:rPr>
          <w:rFonts w:ascii="AGaramond" w:hAnsi="AGaramond" w:cs="Times New Roman"/>
          <w:sz w:val="24"/>
          <w:szCs w:val="24"/>
        </w:rPr>
        <w:t xml:space="preserve"> merupakan salah satu alat musik yang digunakan untuk menyebarkan agama Islam di tanah Jawa salah satunya adalah di Cirebon.  Pertama kali </w:t>
      </w:r>
      <w:r w:rsidRPr="00F9424A">
        <w:rPr>
          <w:rFonts w:ascii="AGaramond" w:hAnsi="AGaramond" w:cs="Times New Roman"/>
          <w:i/>
          <w:iCs/>
          <w:sz w:val="24"/>
          <w:szCs w:val="24"/>
        </w:rPr>
        <w:t>genjring</w:t>
      </w:r>
      <w:r w:rsidRPr="00F9424A">
        <w:rPr>
          <w:rFonts w:ascii="AGaramond" w:hAnsi="AGaramond" w:cs="Times New Roman"/>
          <w:sz w:val="24"/>
          <w:szCs w:val="24"/>
        </w:rPr>
        <w:t xml:space="preserve"> masuk di daerah Cirebon sekitar abad 17 yang mempopulerkan oleh 3 orang yaitu Sayid Abdurrohman, Sayid Abdurrohim dan sayid Abdullah. </w:t>
      </w:r>
      <w:r w:rsidRPr="00F9424A">
        <w:rPr>
          <w:rFonts w:ascii="AGaramond" w:hAnsi="AGaramond" w:cs="Times New Roman"/>
          <w:i/>
          <w:iCs/>
          <w:sz w:val="24"/>
          <w:szCs w:val="24"/>
        </w:rPr>
        <w:t>Genjring</w:t>
      </w:r>
      <w:r w:rsidRPr="00F9424A">
        <w:rPr>
          <w:rFonts w:ascii="AGaramond" w:hAnsi="AGaramond" w:cs="Times New Roman"/>
          <w:sz w:val="24"/>
          <w:szCs w:val="24"/>
        </w:rPr>
        <w:t xml:space="preserve"> atau rebana sebagai simbol dakwah dan penyebaran agama Islam di tanah Jawa. </w:t>
      </w:r>
    </w:p>
    <w:p w14:paraId="739BD097" w14:textId="77777777" w:rsidR="00BD27CE" w:rsidRPr="00F9424A" w:rsidRDefault="00BD27CE" w:rsidP="00BD27CE">
      <w:pPr>
        <w:pStyle w:val="ListParagraph"/>
        <w:numPr>
          <w:ilvl w:val="0"/>
          <w:numId w:val="2"/>
        </w:numPr>
        <w:tabs>
          <w:tab w:val="left" w:pos="851"/>
        </w:tabs>
        <w:spacing w:after="0" w:line="360" w:lineRule="auto"/>
        <w:jc w:val="both"/>
        <w:rPr>
          <w:rFonts w:ascii="AGaramond" w:hAnsi="AGaramond" w:cs="Times New Roman"/>
          <w:sz w:val="24"/>
          <w:szCs w:val="24"/>
        </w:rPr>
      </w:pPr>
      <w:r w:rsidRPr="00F9424A">
        <w:rPr>
          <w:rFonts w:ascii="AGaramond" w:hAnsi="AGaramond" w:cs="Times New Roman"/>
          <w:sz w:val="24"/>
          <w:szCs w:val="24"/>
        </w:rPr>
        <w:t xml:space="preserve">Bacaan sholawat yang dilantunkan oleh para pemain/penabuh </w:t>
      </w:r>
      <w:r w:rsidRPr="00F9424A">
        <w:rPr>
          <w:rFonts w:ascii="AGaramond" w:hAnsi="AGaramond" w:cs="Times New Roman"/>
          <w:i/>
          <w:iCs/>
          <w:sz w:val="24"/>
          <w:szCs w:val="24"/>
        </w:rPr>
        <w:t>genjring, gembyung</w:t>
      </w:r>
      <w:r w:rsidRPr="00F9424A">
        <w:rPr>
          <w:rFonts w:ascii="AGaramond" w:hAnsi="AGaramond" w:cs="Times New Roman"/>
          <w:sz w:val="24"/>
          <w:szCs w:val="24"/>
        </w:rPr>
        <w:t xml:space="preserve"> serta terbang selama pementasan berlangsung. Sholawat sebagai simbol ketaatan umat Islam </w:t>
      </w:r>
      <w:r w:rsidRPr="00F9424A">
        <w:rPr>
          <w:rFonts w:ascii="AGaramond" w:hAnsi="AGaramond" w:cs="Times New Roman"/>
          <w:sz w:val="24"/>
          <w:szCs w:val="24"/>
        </w:rPr>
        <w:lastRenderedPageBreak/>
        <w:t>kepada Nabi Muhammad SAW.  Sholawat merupakan puji-pujian yang disampaikan oleh umat Islam kepada Nabi Muhammad SAW dengan harapan men</w:t>
      </w:r>
      <w:r w:rsidR="00031CD8" w:rsidRPr="00F9424A">
        <w:rPr>
          <w:rFonts w:ascii="AGaramond" w:hAnsi="AGaramond" w:cs="Times New Roman"/>
          <w:sz w:val="24"/>
          <w:szCs w:val="24"/>
        </w:rPr>
        <w:t xml:space="preserve">dapatkan syafaat dan keberkahan sebagai </w:t>
      </w:r>
      <w:r w:rsidR="00141467" w:rsidRPr="00F9424A">
        <w:rPr>
          <w:rFonts w:ascii="AGaramond" w:hAnsi="AGaramond" w:cs="Times New Roman"/>
          <w:sz w:val="24"/>
          <w:szCs w:val="24"/>
        </w:rPr>
        <w:t>si</w:t>
      </w:r>
      <w:r w:rsidR="00031CD8" w:rsidRPr="00F9424A">
        <w:rPr>
          <w:rFonts w:ascii="AGaramond" w:hAnsi="AGaramond" w:cs="Times New Roman"/>
          <w:sz w:val="24"/>
          <w:szCs w:val="24"/>
        </w:rPr>
        <w:t>mbol ketaqwaan umat Islam.</w:t>
      </w:r>
    </w:p>
    <w:p w14:paraId="3B9E1735" w14:textId="77777777" w:rsidR="00E23E15" w:rsidRPr="00F9424A" w:rsidRDefault="00BD27CE" w:rsidP="00E0312B">
      <w:pPr>
        <w:pStyle w:val="ListParagraph"/>
        <w:numPr>
          <w:ilvl w:val="0"/>
          <w:numId w:val="2"/>
        </w:numPr>
        <w:spacing w:after="0" w:line="360" w:lineRule="auto"/>
        <w:jc w:val="both"/>
        <w:rPr>
          <w:rFonts w:ascii="AGaramond" w:hAnsi="AGaramond" w:cs="Times New Roman"/>
          <w:sz w:val="24"/>
          <w:szCs w:val="24"/>
        </w:rPr>
      </w:pPr>
      <w:r w:rsidRPr="00F9424A">
        <w:rPr>
          <w:rFonts w:ascii="AGaramond" w:hAnsi="AGaramond" w:cs="Times New Roman"/>
          <w:sz w:val="24"/>
          <w:szCs w:val="24"/>
        </w:rPr>
        <w:t>Lampu Hias. Lampu hias berjumlah sembilan buah melambangkan wali songo sebagai simbol adanya penyebaran agama Islam di Indonesia terutama di pulau jawa. Lampu yang digunakan menunjukkan simbol cahaya penerang atau hidayah.</w:t>
      </w:r>
    </w:p>
    <w:p w14:paraId="3AED2AE4" w14:textId="77777777" w:rsidR="00E23E15" w:rsidRPr="00F9424A" w:rsidRDefault="00E0312B" w:rsidP="00E0312B">
      <w:pPr>
        <w:pStyle w:val="ListParagraph"/>
        <w:tabs>
          <w:tab w:val="left" w:pos="851"/>
        </w:tabs>
        <w:spacing w:after="0" w:line="360" w:lineRule="auto"/>
        <w:ind w:left="0"/>
        <w:jc w:val="both"/>
        <w:rPr>
          <w:rFonts w:ascii="AGaramond" w:hAnsi="AGaramond" w:cs="Times New Roman"/>
          <w:b/>
          <w:sz w:val="24"/>
          <w:szCs w:val="24"/>
        </w:rPr>
      </w:pPr>
      <w:r w:rsidRPr="00F9424A">
        <w:rPr>
          <w:rFonts w:ascii="AGaramond" w:hAnsi="AGaramond" w:cs="Times New Roman"/>
          <w:b/>
          <w:i/>
          <w:sz w:val="24"/>
          <w:szCs w:val="24"/>
        </w:rPr>
        <w:t xml:space="preserve">3) </w:t>
      </w:r>
      <w:r w:rsidRPr="00F9424A">
        <w:rPr>
          <w:rFonts w:ascii="AGaramond" w:hAnsi="AGaramond" w:cs="Times New Roman"/>
          <w:b/>
          <w:sz w:val="24"/>
          <w:szCs w:val="24"/>
        </w:rPr>
        <w:t xml:space="preserve">Kebersamaan </w:t>
      </w:r>
    </w:p>
    <w:p w14:paraId="3793301D" w14:textId="77777777" w:rsidR="009E680B" w:rsidRPr="00F9424A" w:rsidRDefault="0004312A" w:rsidP="000961AA">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Kebersamaan dapat diartikan sebagai sesuatu hal yang dilaksanakan secara bersama atau serentak. Dalam kesenian</w:t>
      </w:r>
      <w:r w:rsidR="009E680B" w:rsidRPr="00F9424A">
        <w:rPr>
          <w:rFonts w:ascii="AGaramond" w:hAnsi="AGaramond" w:cs="Times New Roman"/>
          <w:sz w:val="24"/>
          <w:szCs w:val="24"/>
        </w:rPr>
        <w:t xml:space="preserve"> tradisional</w:t>
      </w:r>
      <w:r w:rsidRPr="00F9424A">
        <w:rPr>
          <w:rFonts w:ascii="AGaramond" w:hAnsi="AGaramond" w:cs="Times New Roman"/>
          <w:sz w:val="24"/>
          <w:szCs w:val="24"/>
        </w:rPr>
        <w:t xml:space="preserve"> </w:t>
      </w:r>
      <w:r w:rsidRPr="00F9424A">
        <w:rPr>
          <w:rFonts w:ascii="AGaramond" w:hAnsi="AGaramond" w:cs="Times New Roman"/>
          <w:i/>
          <w:iCs/>
          <w:sz w:val="24"/>
          <w:szCs w:val="24"/>
        </w:rPr>
        <w:t>iring-iring damar kurung</w:t>
      </w:r>
      <w:r w:rsidRPr="00F9424A">
        <w:rPr>
          <w:rFonts w:ascii="AGaramond" w:hAnsi="AGaramond" w:cs="Times New Roman"/>
          <w:sz w:val="24"/>
          <w:szCs w:val="24"/>
        </w:rPr>
        <w:t xml:space="preserve"> semua komponen eleman pertunjukan harus dilaksanakan secara </w:t>
      </w:r>
      <w:r w:rsidRPr="00F9424A">
        <w:rPr>
          <w:rFonts w:ascii="AGaramond" w:hAnsi="AGaramond" w:cs="Times New Roman"/>
          <w:sz w:val="24"/>
          <w:szCs w:val="24"/>
        </w:rPr>
        <w:lastRenderedPageBreak/>
        <w:t>bersama-sama.</w:t>
      </w:r>
      <w:r w:rsidR="009E680B" w:rsidRPr="00F9424A">
        <w:rPr>
          <w:rFonts w:ascii="AGaramond" w:hAnsi="AGaramond" w:cs="Times New Roman"/>
          <w:sz w:val="24"/>
          <w:szCs w:val="24"/>
        </w:rPr>
        <w:t xml:space="preserve"> Mulai dari menabuh </w:t>
      </w:r>
      <w:r w:rsidR="009E680B" w:rsidRPr="00F9424A">
        <w:rPr>
          <w:rFonts w:ascii="AGaramond" w:hAnsi="AGaramond" w:cs="Times New Roman"/>
          <w:i/>
          <w:iCs/>
          <w:sz w:val="24"/>
          <w:szCs w:val="24"/>
        </w:rPr>
        <w:t>genjring</w:t>
      </w:r>
      <w:r w:rsidR="009E680B" w:rsidRPr="00F9424A">
        <w:rPr>
          <w:rFonts w:ascii="AGaramond" w:hAnsi="AGaramond" w:cs="Times New Roman"/>
          <w:sz w:val="24"/>
          <w:szCs w:val="24"/>
        </w:rPr>
        <w:t xml:space="preserve"> atau rebana harus dibarengi dengan membaca sholawat. Lampu hias dinyalakan dan tandu serta becak panggung dijalankan secara bersama-sama dan serentak, jika salah satu tidak menjalankan fungsinya dengan baik, maka kesenian tersebut tidak dapat berjala</w:t>
      </w:r>
      <w:r w:rsidR="000961AA" w:rsidRPr="00F9424A">
        <w:rPr>
          <w:rFonts w:ascii="AGaramond" w:hAnsi="AGaramond" w:cs="Times New Roman"/>
          <w:sz w:val="24"/>
          <w:szCs w:val="24"/>
        </w:rPr>
        <w:t xml:space="preserve">n dengan baik. Berdasarkan hal tersebut, maka kesenian ini memiliki simbol kebersamaan yang erat bahwa dalam menjalankan kehidupan harus terdapat jiwa dan rasa kebersamaan yang tinggi agar tercipta kerukunan. </w:t>
      </w:r>
    </w:p>
    <w:p w14:paraId="24A9A6B9" w14:textId="77777777" w:rsidR="00E0312B" w:rsidRPr="00F9424A" w:rsidRDefault="0004312A" w:rsidP="0004312A">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 </w:t>
      </w:r>
    </w:p>
    <w:p w14:paraId="1B6DC70C" w14:textId="77777777" w:rsidR="00E0312B" w:rsidRPr="00F9424A" w:rsidRDefault="006A4063" w:rsidP="00E0312B">
      <w:pPr>
        <w:autoSpaceDE w:val="0"/>
        <w:autoSpaceDN w:val="0"/>
        <w:adjustRightInd w:val="0"/>
        <w:spacing w:after="0" w:line="240" w:lineRule="auto"/>
        <w:rPr>
          <w:rFonts w:ascii="AGaramond" w:hAnsi="AGaramond" w:cs="Times New Roman"/>
          <w:b/>
          <w:bCs/>
          <w:sz w:val="24"/>
          <w:szCs w:val="24"/>
        </w:rPr>
      </w:pPr>
      <w:r w:rsidRPr="00F9424A">
        <w:rPr>
          <w:rFonts w:ascii="AGaramond" w:hAnsi="AGaramond" w:cs="Times New Roman"/>
          <w:b/>
          <w:sz w:val="24"/>
          <w:szCs w:val="24"/>
        </w:rPr>
        <w:t>4</w:t>
      </w:r>
      <w:r w:rsidR="00E0312B" w:rsidRPr="00F9424A">
        <w:rPr>
          <w:rFonts w:ascii="AGaramond" w:hAnsi="AGaramond" w:cs="Times New Roman"/>
          <w:b/>
          <w:sz w:val="24"/>
          <w:szCs w:val="24"/>
        </w:rPr>
        <w:t xml:space="preserve">) </w:t>
      </w:r>
      <w:r w:rsidR="00E0312B" w:rsidRPr="00F9424A">
        <w:rPr>
          <w:rFonts w:ascii="AGaramond" w:hAnsi="AGaramond" w:cs="Times New Roman"/>
          <w:b/>
          <w:bCs/>
          <w:sz w:val="24"/>
          <w:szCs w:val="24"/>
        </w:rPr>
        <w:t>Solidaritas Sosial</w:t>
      </w:r>
    </w:p>
    <w:p w14:paraId="5D79E7E8" w14:textId="0C1173E9" w:rsidR="00E0312B" w:rsidRPr="00F9424A" w:rsidRDefault="00541584" w:rsidP="00E0312B">
      <w:pPr>
        <w:pStyle w:val="ListParagraph"/>
        <w:tabs>
          <w:tab w:val="left" w:pos="851"/>
        </w:tabs>
        <w:spacing w:after="0" w:line="360" w:lineRule="auto"/>
        <w:ind w:left="0"/>
        <w:jc w:val="both"/>
        <w:rPr>
          <w:rFonts w:ascii="AGaramond" w:hAnsi="AGaramond" w:cs="Times New Roman"/>
          <w:b/>
          <w:sz w:val="24"/>
          <w:szCs w:val="24"/>
        </w:rPr>
      </w:pPr>
      <w:r w:rsidRPr="00F9424A">
        <w:rPr>
          <w:rFonts w:ascii="AGaramond" w:hAnsi="AGaramond" w:cs="Times New Roman"/>
          <w:sz w:val="24"/>
          <w:szCs w:val="24"/>
        </w:rPr>
        <w:tab/>
      </w:r>
      <w:r w:rsidR="00E0312B" w:rsidRPr="00F9424A">
        <w:rPr>
          <w:rFonts w:ascii="AGaramond" w:hAnsi="AGaramond" w:cs="Times New Roman"/>
          <w:sz w:val="24"/>
          <w:szCs w:val="24"/>
        </w:rPr>
        <w:t xml:space="preserve">Solidaritas sosial adalah perasaan emosional dan moral yang terbentuk pada hubungan antar individu atau kelompok berdasarkan rasa saling percaya, kesamaan tujuan dan cita-cita, adanya kesetiakawanan </w:t>
      </w:r>
      <w:r w:rsidR="00E0312B" w:rsidRPr="00F9424A">
        <w:rPr>
          <w:rFonts w:ascii="AGaramond" w:hAnsi="AGaramond" w:cs="Times New Roman"/>
          <w:sz w:val="24"/>
          <w:szCs w:val="24"/>
        </w:rPr>
        <w:lastRenderedPageBreak/>
        <w:t>dan rasa sepenang</w:t>
      </w:r>
      <w:r w:rsidR="006D4F0B" w:rsidRPr="00F9424A">
        <w:rPr>
          <w:rFonts w:ascii="AGaramond" w:hAnsi="AGaramond" w:cs="Times New Roman"/>
          <w:sz w:val="24"/>
          <w:szCs w:val="24"/>
        </w:rPr>
        <w:t>g</w:t>
      </w:r>
      <w:r w:rsidRPr="00F9424A">
        <w:rPr>
          <w:rFonts w:ascii="AGaramond" w:hAnsi="AGaramond" w:cs="Times New Roman"/>
          <w:sz w:val="24"/>
          <w:szCs w:val="24"/>
        </w:rPr>
        <w:t>ungan</w:t>
      </w:r>
      <w:r w:rsidR="009A26BF" w:rsidRPr="00F9424A">
        <w:rPr>
          <w:rFonts w:ascii="AGaramond" w:hAnsi="AGaramond" w:cs="Times New Roman"/>
          <w:sz w:val="24"/>
          <w:szCs w:val="24"/>
        </w:rPr>
        <w:t xml:space="preserve"> (Saihu, 2020).</w:t>
      </w:r>
    </w:p>
    <w:p w14:paraId="28C2933D" w14:textId="058192D4" w:rsidR="00E0312B" w:rsidRPr="00F9424A" w:rsidRDefault="002A1FC6" w:rsidP="00E0312B">
      <w:pPr>
        <w:pStyle w:val="ListParagraph"/>
        <w:tabs>
          <w:tab w:val="left" w:pos="851"/>
        </w:tabs>
        <w:spacing w:after="0" w:line="360" w:lineRule="auto"/>
        <w:ind w:left="0"/>
        <w:jc w:val="both"/>
        <w:rPr>
          <w:rFonts w:ascii="AGaramond" w:hAnsi="AGaramond" w:cs="Times New Roman"/>
          <w:sz w:val="24"/>
          <w:szCs w:val="24"/>
        </w:rPr>
      </w:pPr>
      <w:r w:rsidRPr="00F9424A">
        <w:rPr>
          <w:rFonts w:ascii="AGaramond" w:hAnsi="AGaramond" w:cs="Times New Roman"/>
          <w:sz w:val="24"/>
          <w:szCs w:val="24"/>
        </w:rPr>
        <w:tab/>
      </w:r>
      <w:r w:rsidR="00541584" w:rsidRPr="00F9424A">
        <w:rPr>
          <w:rFonts w:ascii="AGaramond" w:hAnsi="AGaramond" w:cs="Times New Roman"/>
          <w:sz w:val="24"/>
          <w:szCs w:val="24"/>
        </w:rPr>
        <w:t xml:space="preserve">Dalam kesenian tradisional </w:t>
      </w:r>
      <w:r w:rsidR="00541584" w:rsidRPr="00F9424A">
        <w:rPr>
          <w:rFonts w:ascii="AGaramond" w:hAnsi="AGaramond" w:cs="Times New Roman"/>
          <w:i/>
          <w:iCs/>
          <w:sz w:val="24"/>
          <w:szCs w:val="24"/>
        </w:rPr>
        <w:t>iring-iring damar kurung</w:t>
      </w:r>
      <w:r w:rsidR="00541584" w:rsidRPr="00F9424A">
        <w:rPr>
          <w:rFonts w:ascii="AGaramond" w:hAnsi="AGaramond" w:cs="Times New Roman"/>
          <w:sz w:val="24"/>
          <w:szCs w:val="24"/>
        </w:rPr>
        <w:t xml:space="preserve"> unsur solidaritas sosial ini tergambar pada persembahan tandu yang dibawa atau diangkat oleh empat orang</w:t>
      </w:r>
      <w:r w:rsidR="002A1A4B" w:rsidRPr="00F9424A">
        <w:rPr>
          <w:rFonts w:ascii="AGaramond" w:hAnsi="AGaramond" w:cs="Times New Roman"/>
          <w:sz w:val="24"/>
          <w:szCs w:val="24"/>
        </w:rPr>
        <w:t xml:space="preserve"> untuk membawa seorang anak yang dikhitan. Keempat orang tersebut bahu membahu dan dengan rasa saling percaya </w:t>
      </w:r>
      <w:r w:rsidR="00674FDA" w:rsidRPr="00F9424A">
        <w:rPr>
          <w:rFonts w:ascii="AGaramond" w:hAnsi="AGaramond" w:cs="Times New Roman"/>
          <w:sz w:val="24"/>
          <w:szCs w:val="24"/>
        </w:rPr>
        <w:t>mengangkat tandu yang tujuannya adalah mengantarkan anak yang dikhitan untuk diiring atau diarak keliling</w:t>
      </w:r>
      <w:r w:rsidR="009A26BF" w:rsidRPr="00F9424A">
        <w:rPr>
          <w:rFonts w:ascii="AGaramond" w:hAnsi="AGaramond" w:cs="Times New Roman"/>
          <w:sz w:val="24"/>
          <w:szCs w:val="24"/>
        </w:rPr>
        <w:t xml:space="preserve"> </w:t>
      </w:r>
      <w:r w:rsidR="00674FDA" w:rsidRPr="00F9424A">
        <w:rPr>
          <w:rFonts w:ascii="AGaramond" w:hAnsi="AGaramond" w:cs="Times New Roman"/>
          <w:sz w:val="24"/>
          <w:szCs w:val="24"/>
        </w:rPr>
        <w:t xml:space="preserve">kampung. Tandu ini memiliki simbol kesetiakawanan dan rasa sepenanggungan.  </w:t>
      </w:r>
    </w:p>
    <w:p w14:paraId="4B974A79" w14:textId="77777777" w:rsidR="00E0312B" w:rsidRPr="00F9424A" w:rsidRDefault="006A4063" w:rsidP="00E0312B">
      <w:pPr>
        <w:pStyle w:val="ListParagraph"/>
        <w:tabs>
          <w:tab w:val="left" w:pos="851"/>
        </w:tabs>
        <w:spacing w:after="0" w:line="360" w:lineRule="auto"/>
        <w:ind w:left="0"/>
        <w:jc w:val="both"/>
        <w:rPr>
          <w:rFonts w:ascii="AGaramond" w:hAnsi="AGaramond" w:cs="Times New Roman"/>
          <w:b/>
          <w:sz w:val="24"/>
          <w:szCs w:val="24"/>
        </w:rPr>
      </w:pPr>
      <w:r w:rsidRPr="00F9424A">
        <w:rPr>
          <w:rFonts w:ascii="AGaramond" w:hAnsi="AGaramond" w:cs="Times New Roman"/>
          <w:b/>
          <w:sz w:val="24"/>
          <w:szCs w:val="24"/>
        </w:rPr>
        <w:t>5</w:t>
      </w:r>
      <w:r w:rsidR="006D206E" w:rsidRPr="00F9424A">
        <w:rPr>
          <w:rFonts w:ascii="AGaramond" w:hAnsi="AGaramond" w:cs="Times New Roman"/>
          <w:b/>
          <w:sz w:val="24"/>
          <w:szCs w:val="24"/>
        </w:rPr>
        <w:t>) Persaudaraan</w:t>
      </w:r>
    </w:p>
    <w:p w14:paraId="0610F075" w14:textId="77777777" w:rsidR="00EA6C0E" w:rsidRPr="00F9424A" w:rsidRDefault="00F40064" w:rsidP="00E0312B">
      <w:pPr>
        <w:pStyle w:val="ListParagraph"/>
        <w:tabs>
          <w:tab w:val="left" w:pos="851"/>
        </w:tabs>
        <w:spacing w:after="0" w:line="360" w:lineRule="auto"/>
        <w:ind w:left="0"/>
        <w:jc w:val="both"/>
        <w:rPr>
          <w:rFonts w:ascii="AGaramond" w:hAnsi="AGaramond" w:cs="Times New Roman"/>
          <w:sz w:val="24"/>
          <w:szCs w:val="24"/>
        </w:rPr>
      </w:pPr>
      <w:r w:rsidRPr="00F9424A">
        <w:rPr>
          <w:rFonts w:ascii="AGaramond" w:hAnsi="AGaramond" w:cs="Times New Roman"/>
          <w:b/>
          <w:sz w:val="24"/>
          <w:szCs w:val="24"/>
        </w:rPr>
        <w:tab/>
      </w:r>
      <w:r w:rsidRPr="00F9424A">
        <w:rPr>
          <w:rFonts w:ascii="AGaramond" w:hAnsi="AGaramond" w:cs="Times New Roman"/>
          <w:sz w:val="24"/>
          <w:szCs w:val="24"/>
        </w:rPr>
        <w:t xml:space="preserve">Persaudaraan dalam kamus Besar Bahasa Indonesia diartikan sebagai </w:t>
      </w:r>
      <w:r w:rsidRPr="00F9424A">
        <w:rPr>
          <w:rFonts w:ascii="AGaramond" w:hAnsi="AGaramond" w:cs="Times New Roman"/>
          <w:color w:val="000000"/>
          <w:sz w:val="24"/>
          <w:szCs w:val="24"/>
          <w:shd w:val="clear" w:color="auto" w:fill="FFFFFF"/>
        </w:rPr>
        <w:t>persahabatan yang sangat karib, seperti layaknya saudara; pertalian persahabatan yang serupa dengan pertalian saudara</w:t>
      </w:r>
      <w:r w:rsidR="009B1269" w:rsidRPr="00F9424A">
        <w:rPr>
          <w:rFonts w:ascii="AGaramond" w:hAnsi="AGaramond" w:cs="Times New Roman"/>
          <w:color w:val="000000"/>
          <w:sz w:val="24"/>
          <w:szCs w:val="24"/>
          <w:shd w:val="clear" w:color="auto" w:fill="FFFFFF"/>
        </w:rPr>
        <w:t xml:space="preserve">. </w:t>
      </w:r>
      <w:r w:rsidR="006F1E12" w:rsidRPr="00F9424A">
        <w:rPr>
          <w:rFonts w:ascii="AGaramond" w:hAnsi="AGaramond" w:cs="Times New Roman"/>
          <w:sz w:val="24"/>
          <w:szCs w:val="24"/>
        </w:rPr>
        <w:t xml:space="preserve">Dalam kesenian tradisional iring-iring damar </w:t>
      </w:r>
      <w:r w:rsidR="006F1E12" w:rsidRPr="00F9424A">
        <w:rPr>
          <w:rFonts w:ascii="AGaramond" w:hAnsi="AGaramond" w:cs="Times New Roman"/>
          <w:sz w:val="24"/>
          <w:szCs w:val="24"/>
        </w:rPr>
        <w:lastRenderedPageBreak/>
        <w:t xml:space="preserve">kurung rasa persaudaraan ini dilambangkan dengan sholawat yang dilantunkan oleh para personil penabuh </w:t>
      </w:r>
      <w:r w:rsidR="006F1E12" w:rsidRPr="00F9424A">
        <w:rPr>
          <w:rFonts w:ascii="AGaramond" w:hAnsi="AGaramond" w:cs="Times New Roman"/>
          <w:i/>
          <w:iCs/>
          <w:sz w:val="24"/>
          <w:szCs w:val="24"/>
        </w:rPr>
        <w:t>genjring</w:t>
      </w:r>
      <w:r w:rsidR="006F1E12" w:rsidRPr="00F9424A">
        <w:rPr>
          <w:rFonts w:ascii="AGaramond" w:hAnsi="AGaramond" w:cs="Times New Roman"/>
          <w:sz w:val="24"/>
          <w:szCs w:val="24"/>
        </w:rPr>
        <w:t xml:space="preserve"> sebagai doa yang dipanjatkan untuk keberkahan anak yang dikhitan maupun pengantin. Bacaan sholawat ini sebagai simbol kasih sayang antar </w:t>
      </w:r>
      <w:r w:rsidR="00EA6C0E" w:rsidRPr="00F9424A">
        <w:rPr>
          <w:rFonts w:ascii="AGaramond" w:hAnsi="AGaramond" w:cs="Times New Roman"/>
          <w:sz w:val="24"/>
          <w:szCs w:val="24"/>
        </w:rPr>
        <w:t>sesama</w:t>
      </w:r>
      <w:r w:rsidR="006F1E12" w:rsidRPr="00F9424A">
        <w:rPr>
          <w:rFonts w:ascii="AGaramond" w:hAnsi="AGaramond" w:cs="Times New Roman"/>
          <w:sz w:val="24"/>
          <w:szCs w:val="24"/>
        </w:rPr>
        <w:t xml:space="preserve"> layaknya saudara.</w:t>
      </w:r>
      <w:r w:rsidR="00EA6C0E" w:rsidRPr="00F9424A">
        <w:rPr>
          <w:rFonts w:ascii="AGaramond" w:hAnsi="AGaramond" w:cs="Times New Roman"/>
          <w:sz w:val="24"/>
          <w:szCs w:val="24"/>
        </w:rPr>
        <w:t xml:space="preserve"> </w:t>
      </w:r>
    </w:p>
    <w:p w14:paraId="52E56C94" w14:textId="01CF7A7E" w:rsidR="00E0312B" w:rsidRPr="00F9424A" w:rsidRDefault="00EA6C0E" w:rsidP="00EA6C0E">
      <w:pPr>
        <w:tabs>
          <w:tab w:val="left" w:pos="851"/>
        </w:tabs>
        <w:spacing w:after="0" w:line="360" w:lineRule="auto"/>
        <w:jc w:val="both"/>
        <w:rPr>
          <w:rFonts w:ascii="AGaramond" w:hAnsi="AGaramond" w:cs="Times New Roman"/>
          <w:sz w:val="24"/>
          <w:szCs w:val="24"/>
        </w:rPr>
      </w:pPr>
      <w:r w:rsidRPr="00F9424A">
        <w:rPr>
          <w:rFonts w:ascii="AGaramond" w:hAnsi="AGaramond" w:cs="Times New Roman"/>
          <w:sz w:val="24"/>
          <w:szCs w:val="24"/>
        </w:rPr>
        <w:tab/>
        <w:t>Selain hal yang telah terurai di atas, simbol pe</w:t>
      </w:r>
      <w:r w:rsidR="006D4F0B" w:rsidRPr="00F9424A">
        <w:rPr>
          <w:rFonts w:ascii="AGaramond" w:hAnsi="AGaramond" w:cs="Times New Roman"/>
          <w:sz w:val="24"/>
          <w:szCs w:val="24"/>
        </w:rPr>
        <w:t>r</w:t>
      </w:r>
      <w:r w:rsidRPr="00F9424A">
        <w:rPr>
          <w:rFonts w:ascii="AGaramond" w:hAnsi="AGaramond" w:cs="Times New Roman"/>
          <w:sz w:val="24"/>
          <w:szCs w:val="24"/>
        </w:rPr>
        <w:t xml:space="preserve">saudaraan lainnya adalah kesenian ini dipentaskan pada malam hari dengan menyalakan lampu hias. </w:t>
      </w:r>
      <w:r w:rsidR="009A26BF" w:rsidRPr="00F9424A">
        <w:rPr>
          <w:rFonts w:ascii="AGaramond" w:hAnsi="AGaramond" w:cs="Times New Roman"/>
          <w:sz w:val="24"/>
          <w:szCs w:val="24"/>
        </w:rPr>
        <w:t>F</w:t>
      </w:r>
      <w:r w:rsidRPr="00F9424A">
        <w:rPr>
          <w:rFonts w:ascii="AGaramond" w:hAnsi="AGaramond" w:cs="Times New Roman"/>
          <w:sz w:val="24"/>
          <w:szCs w:val="24"/>
        </w:rPr>
        <w:t xml:space="preserve">ilosofi menyalakan lampu di malam hari juga memiliki makna implisit bahwa adanya suatu harapan agar yang punya hajat (anak yang dikhitan dan pengantin) terhindar dari kegelapan. </w:t>
      </w:r>
      <w:r w:rsidR="009A26BF" w:rsidRPr="00F9424A">
        <w:rPr>
          <w:rFonts w:ascii="AGaramond" w:hAnsi="AGaramond" w:cs="Times New Roman"/>
          <w:sz w:val="24"/>
          <w:szCs w:val="24"/>
        </w:rPr>
        <w:t>K</w:t>
      </w:r>
      <w:r w:rsidRPr="00F9424A">
        <w:rPr>
          <w:rFonts w:ascii="AGaramond" w:hAnsi="AGaramond" w:cs="Times New Roman"/>
          <w:sz w:val="24"/>
          <w:szCs w:val="24"/>
        </w:rPr>
        <w:t xml:space="preserve">eadaan yang gelap dalam hal ini gelap yang dimaksudkan adalah kebodohan maka jika diterangi dengan lampu maka akan menimbulkan pencahayaan terang. </w:t>
      </w:r>
      <w:r w:rsidR="009A26BF" w:rsidRPr="00F9424A">
        <w:rPr>
          <w:rFonts w:ascii="AGaramond" w:hAnsi="AGaramond" w:cs="Times New Roman"/>
          <w:sz w:val="24"/>
          <w:szCs w:val="24"/>
        </w:rPr>
        <w:t>L</w:t>
      </w:r>
      <w:r w:rsidRPr="00F9424A">
        <w:rPr>
          <w:rFonts w:ascii="AGaramond" w:hAnsi="AGaramond" w:cs="Times New Roman"/>
          <w:sz w:val="24"/>
          <w:szCs w:val="24"/>
        </w:rPr>
        <w:t xml:space="preserve">ampu ini diibaratkan sebagai ilmu </w:t>
      </w:r>
      <w:r w:rsidRPr="00F9424A">
        <w:rPr>
          <w:rFonts w:ascii="AGaramond" w:hAnsi="AGaramond" w:cs="Times New Roman"/>
          <w:sz w:val="24"/>
          <w:szCs w:val="24"/>
        </w:rPr>
        <w:lastRenderedPageBreak/>
        <w:t>pengetahuan untuk penerang dunia. Sementara itu, baik pengantin, anak yang dikhitan, anak yang sedang mengadakan tasy</w:t>
      </w:r>
      <w:r w:rsidR="009A26BF" w:rsidRPr="00F9424A">
        <w:rPr>
          <w:rFonts w:ascii="AGaramond" w:hAnsi="AGaramond" w:cs="Times New Roman"/>
          <w:sz w:val="24"/>
          <w:szCs w:val="24"/>
        </w:rPr>
        <w:t>a</w:t>
      </w:r>
      <w:r w:rsidRPr="00F9424A">
        <w:rPr>
          <w:rFonts w:ascii="AGaramond" w:hAnsi="AGaramond" w:cs="Times New Roman"/>
          <w:sz w:val="24"/>
          <w:szCs w:val="24"/>
        </w:rPr>
        <w:t xml:space="preserve">kur khotmil Qurán dan lain-lain diharapkan menjadi pembawa penerang dan membawa manfaat serta kebaikan bagi </w:t>
      </w:r>
      <w:r w:rsidRPr="00F9424A">
        <w:rPr>
          <w:rFonts w:ascii="AGaramond" w:hAnsi="AGaramond" w:cs="Times New Roman"/>
          <w:sz w:val="24"/>
          <w:szCs w:val="24"/>
        </w:rPr>
        <w:lastRenderedPageBreak/>
        <w:t>lingkungan sekitarnya. Bisa menjadi anak yang soleh dan sol</w:t>
      </w:r>
      <w:r w:rsidR="006D4F0B" w:rsidRPr="00F9424A">
        <w:rPr>
          <w:rFonts w:ascii="AGaramond" w:hAnsi="AGaramond" w:cs="Times New Roman"/>
          <w:sz w:val="24"/>
          <w:szCs w:val="24"/>
        </w:rPr>
        <w:t>e</w:t>
      </w:r>
      <w:r w:rsidRPr="00F9424A">
        <w:rPr>
          <w:rFonts w:ascii="AGaramond" w:hAnsi="AGaramond" w:cs="Times New Roman"/>
          <w:sz w:val="24"/>
          <w:szCs w:val="24"/>
        </w:rPr>
        <w:t>hah, bagi pasangan pengantin akan menurunkan atau melahirkan generasi yang soleh dan solehah serta bermanfaat bagi kehidupan dunia</w:t>
      </w:r>
      <w:r w:rsidR="00BF4E3B" w:rsidRPr="00F9424A">
        <w:rPr>
          <w:rFonts w:ascii="AGaramond" w:hAnsi="AGaramond" w:cs="Times New Roman"/>
          <w:sz w:val="24"/>
          <w:szCs w:val="24"/>
        </w:rPr>
        <w:t>.</w:t>
      </w:r>
      <w:r w:rsidRPr="00F9424A">
        <w:rPr>
          <w:rFonts w:ascii="AGaramond" w:hAnsi="AGaramond" w:cs="Times New Roman"/>
          <w:sz w:val="24"/>
          <w:szCs w:val="24"/>
        </w:rPr>
        <w:t xml:space="preserve"> </w:t>
      </w:r>
      <w:r w:rsidR="006F1E12" w:rsidRPr="00F9424A">
        <w:rPr>
          <w:rFonts w:ascii="AGaramond" w:hAnsi="AGaramond" w:cs="Times New Roman"/>
          <w:sz w:val="24"/>
          <w:szCs w:val="24"/>
        </w:rPr>
        <w:t xml:space="preserve">   </w:t>
      </w:r>
    </w:p>
    <w:p w14:paraId="741A14AA" w14:textId="77777777" w:rsidR="00F9424A" w:rsidRDefault="00F9424A" w:rsidP="00E0312B">
      <w:pPr>
        <w:pStyle w:val="ListParagraph"/>
        <w:tabs>
          <w:tab w:val="left" w:pos="851"/>
        </w:tabs>
        <w:spacing w:after="0" w:line="360" w:lineRule="auto"/>
        <w:ind w:left="0"/>
        <w:jc w:val="both"/>
        <w:rPr>
          <w:rFonts w:ascii="AGaramond" w:hAnsi="AGaramond" w:cs="Times New Roman"/>
          <w:b/>
          <w:sz w:val="24"/>
          <w:szCs w:val="24"/>
        </w:rPr>
        <w:sectPr w:rsidR="00F9424A" w:rsidSect="00F9424A">
          <w:type w:val="continuous"/>
          <w:pgSz w:w="11907" w:h="16840" w:code="9"/>
          <w:pgMar w:top="1440" w:right="1440" w:bottom="1440" w:left="1440" w:header="720" w:footer="720" w:gutter="0"/>
          <w:cols w:num="2" w:space="720"/>
          <w:docGrid w:linePitch="360"/>
        </w:sectPr>
      </w:pPr>
    </w:p>
    <w:p w14:paraId="46834CD2" w14:textId="550D238F" w:rsidR="00E0312B" w:rsidRPr="00F9424A" w:rsidRDefault="00E0312B" w:rsidP="00E0312B">
      <w:pPr>
        <w:pStyle w:val="ListParagraph"/>
        <w:tabs>
          <w:tab w:val="left" w:pos="851"/>
        </w:tabs>
        <w:spacing w:after="0" w:line="360" w:lineRule="auto"/>
        <w:ind w:left="0"/>
        <w:jc w:val="both"/>
        <w:rPr>
          <w:rFonts w:ascii="AGaramond" w:hAnsi="AGaramond" w:cs="Times New Roman"/>
          <w:b/>
          <w:sz w:val="24"/>
          <w:szCs w:val="24"/>
        </w:rPr>
      </w:pPr>
    </w:p>
    <w:p w14:paraId="3626F313" w14:textId="5FD11349" w:rsidR="008C5254" w:rsidRPr="00F9424A" w:rsidRDefault="00BF4E3B" w:rsidP="00BF17A7">
      <w:pPr>
        <w:jc w:val="both"/>
        <w:rPr>
          <w:rFonts w:ascii="AGaramond" w:hAnsi="AGaramond" w:cs="Times New Roman"/>
          <w:b/>
          <w:sz w:val="24"/>
          <w:szCs w:val="24"/>
        </w:rPr>
      </w:pPr>
      <w:r w:rsidRPr="00F9424A">
        <w:rPr>
          <w:rFonts w:ascii="AGaramond" w:hAnsi="AGaramond" w:cs="Times New Roman"/>
          <w:b/>
          <w:sz w:val="24"/>
          <w:szCs w:val="24"/>
        </w:rPr>
        <w:t>KE</w:t>
      </w:r>
      <w:r w:rsidR="00605B3A" w:rsidRPr="00F9424A">
        <w:rPr>
          <w:rFonts w:ascii="AGaramond" w:hAnsi="AGaramond" w:cs="Times New Roman"/>
          <w:b/>
          <w:sz w:val="24"/>
          <w:szCs w:val="24"/>
        </w:rPr>
        <w:t>SIMPULAN</w:t>
      </w:r>
    </w:p>
    <w:p w14:paraId="13EE2897" w14:textId="77777777" w:rsidR="00F9424A" w:rsidRDefault="00F9424A" w:rsidP="0086688C">
      <w:pPr>
        <w:spacing w:after="0" w:line="360" w:lineRule="auto"/>
        <w:ind w:firstLine="720"/>
        <w:jc w:val="both"/>
        <w:rPr>
          <w:rFonts w:ascii="AGaramond" w:hAnsi="AGaramond" w:cs="Times New Roman"/>
          <w:sz w:val="24"/>
          <w:szCs w:val="24"/>
        </w:rPr>
        <w:sectPr w:rsidR="00F9424A" w:rsidSect="00F9424A">
          <w:type w:val="continuous"/>
          <w:pgSz w:w="11907" w:h="16840" w:code="9"/>
          <w:pgMar w:top="1440" w:right="1440" w:bottom="1440" w:left="1440" w:header="720" w:footer="720" w:gutter="0"/>
          <w:cols w:space="720"/>
          <w:docGrid w:linePitch="360"/>
        </w:sectPr>
      </w:pPr>
    </w:p>
    <w:p w14:paraId="0F47F121" w14:textId="16BAB63E" w:rsidR="0086688C" w:rsidRPr="00F9424A" w:rsidRDefault="00A14CC4" w:rsidP="0086688C">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lastRenderedPageBreak/>
        <w:t>Berdasarkan hasil analisi</w:t>
      </w:r>
      <w:r w:rsidR="00BF4E3B" w:rsidRPr="00F9424A">
        <w:rPr>
          <w:rFonts w:ascii="AGaramond" w:hAnsi="AGaramond" w:cs="Times New Roman"/>
          <w:sz w:val="24"/>
          <w:szCs w:val="24"/>
        </w:rPr>
        <w:t>s</w:t>
      </w:r>
      <w:r w:rsidRPr="00F9424A">
        <w:rPr>
          <w:rFonts w:ascii="AGaramond" w:hAnsi="AGaramond" w:cs="Times New Roman"/>
          <w:sz w:val="24"/>
          <w:szCs w:val="24"/>
        </w:rPr>
        <w:t xml:space="preserve"> yang dilakukan oleh peneliti </w:t>
      </w:r>
      <w:r w:rsidR="000D698B" w:rsidRPr="00F9424A">
        <w:rPr>
          <w:rFonts w:ascii="AGaramond" w:hAnsi="AGaramond" w:cs="Times New Roman"/>
          <w:sz w:val="24"/>
          <w:szCs w:val="24"/>
        </w:rPr>
        <w:t xml:space="preserve">maka dapat disimpulkan bahwa nilai pendidikan sosial pada kesenian tradisional </w:t>
      </w:r>
      <w:r w:rsidR="000D698B" w:rsidRPr="00F9424A">
        <w:rPr>
          <w:rFonts w:ascii="AGaramond" w:hAnsi="AGaramond" w:cs="Times New Roman"/>
          <w:i/>
          <w:iCs/>
          <w:sz w:val="24"/>
          <w:szCs w:val="24"/>
        </w:rPr>
        <w:t>iring-iring damar kurung</w:t>
      </w:r>
      <w:r w:rsidR="000D698B" w:rsidRPr="00F9424A">
        <w:rPr>
          <w:rFonts w:ascii="AGaramond" w:hAnsi="AGaramond" w:cs="Times New Roman"/>
          <w:sz w:val="24"/>
          <w:szCs w:val="24"/>
        </w:rPr>
        <w:t xml:space="preserve"> adalah: </w:t>
      </w:r>
      <w:r w:rsidR="0086688C" w:rsidRPr="00F9424A">
        <w:rPr>
          <w:rFonts w:ascii="AGaramond" w:hAnsi="AGaramond" w:cs="Times New Roman"/>
          <w:b/>
          <w:sz w:val="24"/>
          <w:szCs w:val="24"/>
        </w:rPr>
        <w:t>Pertama</w:t>
      </w:r>
      <w:r w:rsidR="0086688C" w:rsidRPr="00F9424A">
        <w:rPr>
          <w:rFonts w:ascii="AGaramond" w:hAnsi="AGaramond" w:cs="Times New Roman"/>
          <w:sz w:val="24"/>
          <w:szCs w:val="24"/>
        </w:rPr>
        <w:t xml:space="preserve">, Kerja sama. Konsep kerja sama atau tolong menolong digambarkan dan disimbolkan dalam kesenian ini adalah adanya kerja tim. Tim ini terdiri dari sembilan orang penabuh genjring, </w:t>
      </w:r>
      <w:r w:rsidR="00BF4E3B" w:rsidRPr="00F9424A">
        <w:rPr>
          <w:rFonts w:ascii="AGaramond" w:hAnsi="AGaramond" w:cs="Times New Roman"/>
          <w:sz w:val="24"/>
          <w:szCs w:val="24"/>
        </w:rPr>
        <w:t>s</w:t>
      </w:r>
      <w:r w:rsidR="0086688C" w:rsidRPr="00F9424A">
        <w:rPr>
          <w:rFonts w:ascii="AGaramond" w:hAnsi="AGaramond" w:cs="Times New Roman"/>
          <w:sz w:val="24"/>
          <w:szCs w:val="24"/>
        </w:rPr>
        <w:t xml:space="preserve">embilan orang pembawa lampu hias, dan empat orang pembawa tandu. Hal ini menggambarkan bahwa dalam kesenian tersebut setiap orang perlu kerja sama yang kokoh dan saling </w:t>
      </w:r>
      <w:r w:rsidR="0086688C" w:rsidRPr="00F9424A">
        <w:rPr>
          <w:rFonts w:ascii="AGaramond" w:hAnsi="AGaramond" w:cs="Times New Roman"/>
          <w:sz w:val="24"/>
          <w:szCs w:val="24"/>
        </w:rPr>
        <w:lastRenderedPageBreak/>
        <w:t xml:space="preserve">menjaga agar suatu pementasan kesenian dapat berjalan dengan lancar. </w:t>
      </w:r>
    </w:p>
    <w:p w14:paraId="55FA2E91" w14:textId="47E8EC26" w:rsidR="0086688C" w:rsidRPr="00F9424A" w:rsidRDefault="0086688C" w:rsidP="0086688C">
      <w:pPr>
        <w:spacing w:after="0" w:line="360" w:lineRule="auto"/>
        <w:ind w:firstLine="720"/>
        <w:jc w:val="both"/>
        <w:rPr>
          <w:rFonts w:ascii="AGaramond" w:hAnsi="AGaramond" w:cs="Times New Roman"/>
          <w:sz w:val="24"/>
          <w:szCs w:val="24"/>
        </w:rPr>
      </w:pPr>
      <w:r w:rsidRPr="00F9424A">
        <w:rPr>
          <w:rFonts w:ascii="AGaramond" w:hAnsi="AGaramond" w:cs="Times New Roman"/>
          <w:b/>
          <w:sz w:val="24"/>
          <w:szCs w:val="24"/>
        </w:rPr>
        <w:t xml:space="preserve">Kedua, </w:t>
      </w:r>
      <w:r w:rsidRPr="00F9424A">
        <w:rPr>
          <w:rFonts w:ascii="AGaramond" w:hAnsi="AGaramond" w:cs="Times New Roman"/>
          <w:sz w:val="24"/>
          <w:szCs w:val="24"/>
        </w:rPr>
        <w:t>Ketaqwaan atau religiusitas.</w:t>
      </w:r>
      <w:r w:rsidRPr="00F9424A">
        <w:rPr>
          <w:rFonts w:ascii="AGaramond" w:hAnsi="AGaramond" w:cs="Times New Roman"/>
          <w:b/>
          <w:i/>
          <w:sz w:val="24"/>
          <w:szCs w:val="24"/>
        </w:rPr>
        <w:t xml:space="preserve">  </w:t>
      </w:r>
      <w:r w:rsidRPr="00F9424A">
        <w:rPr>
          <w:rFonts w:ascii="AGaramond" w:hAnsi="AGaramond" w:cs="Times New Roman"/>
          <w:sz w:val="24"/>
          <w:szCs w:val="24"/>
        </w:rPr>
        <w:t xml:space="preserve">Nilai-nilai ketaqwaan atau religiusitas adalah nilai-nilai keagamaan atau nilai yang mengandung unsur-unsur yang berkaitan dengan agama. Agama yang dimaksudkan dalam hal ini adalah agama Islam. Hal ini menunjukkan bahwa kesenian ini menggambarkan adanya komunitas masyarakat yang menganut agama yang ditandai dengan penggunaan alat musik </w:t>
      </w:r>
      <w:r w:rsidRPr="00F9424A">
        <w:rPr>
          <w:rFonts w:ascii="AGaramond" w:hAnsi="AGaramond" w:cs="Times New Roman"/>
          <w:i/>
          <w:iCs/>
          <w:sz w:val="24"/>
          <w:szCs w:val="24"/>
        </w:rPr>
        <w:lastRenderedPageBreak/>
        <w:t>genjring</w:t>
      </w:r>
      <w:r w:rsidRPr="00F9424A">
        <w:rPr>
          <w:rFonts w:ascii="AGaramond" w:hAnsi="AGaramond" w:cs="Times New Roman"/>
          <w:sz w:val="24"/>
          <w:szCs w:val="24"/>
        </w:rPr>
        <w:t xml:space="preserve">, lantunan sholawat, dan lampu his yang berjumlah </w:t>
      </w:r>
      <w:r w:rsidR="00BF4E3B" w:rsidRPr="00F9424A">
        <w:rPr>
          <w:rFonts w:ascii="AGaramond" w:hAnsi="AGaramond" w:cs="Times New Roman"/>
          <w:sz w:val="24"/>
          <w:szCs w:val="24"/>
        </w:rPr>
        <w:t>s</w:t>
      </w:r>
      <w:r w:rsidRPr="00F9424A">
        <w:rPr>
          <w:rFonts w:ascii="AGaramond" w:hAnsi="AGaramond" w:cs="Times New Roman"/>
          <w:sz w:val="24"/>
          <w:szCs w:val="24"/>
        </w:rPr>
        <w:t>embilan sebagai s</w:t>
      </w:r>
      <w:r w:rsidR="00BF4E3B" w:rsidRPr="00F9424A">
        <w:rPr>
          <w:rFonts w:ascii="AGaramond" w:hAnsi="AGaramond" w:cs="Times New Roman"/>
          <w:sz w:val="24"/>
          <w:szCs w:val="24"/>
        </w:rPr>
        <w:t>i</w:t>
      </w:r>
      <w:r w:rsidRPr="00F9424A">
        <w:rPr>
          <w:rFonts w:ascii="AGaramond" w:hAnsi="AGaramond" w:cs="Times New Roman"/>
          <w:sz w:val="24"/>
          <w:szCs w:val="24"/>
        </w:rPr>
        <w:t>mbol wali songo.</w:t>
      </w:r>
    </w:p>
    <w:p w14:paraId="79D957A0" w14:textId="2FEC6A46" w:rsidR="0086688C" w:rsidRPr="00F9424A" w:rsidRDefault="0086688C" w:rsidP="0086688C">
      <w:pPr>
        <w:spacing w:after="0" w:line="360" w:lineRule="auto"/>
        <w:ind w:firstLine="720"/>
        <w:jc w:val="both"/>
        <w:rPr>
          <w:rFonts w:ascii="AGaramond" w:hAnsi="AGaramond" w:cs="Times New Roman"/>
          <w:sz w:val="24"/>
          <w:szCs w:val="24"/>
        </w:rPr>
      </w:pPr>
      <w:r w:rsidRPr="00F9424A">
        <w:rPr>
          <w:rFonts w:ascii="AGaramond" w:hAnsi="AGaramond" w:cs="Times New Roman"/>
          <w:sz w:val="24"/>
          <w:szCs w:val="24"/>
        </w:rPr>
        <w:t xml:space="preserve"> </w:t>
      </w:r>
      <w:r w:rsidRPr="00F9424A">
        <w:rPr>
          <w:rFonts w:ascii="AGaramond" w:hAnsi="AGaramond" w:cs="Times New Roman"/>
          <w:b/>
          <w:sz w:val="24"/>
          <w:szCs w:val="24"/>
        </w:rPr>
        <w:t>Ketiga</w:t>
      </w:r>
      <w:r w:rsidRPr="00F9424A">
        <w:rPr>
          <w:rFonts w:ascii="AGaramond" w:hAnsi="AGaramond" w:cs="Times New Roman"/>
          <w:sz w:val="24"/>
          <w:szCs w:val="24"/>
        </w:rPr>
        <w:t xml:space="preserve">, Kebersamaan. </w:t>
      </w:r>
      <w:r w:rsidR="00BF4E3B" w:rsidRPr="00F9424A">
        <w:rPr>
          <w:rFonts w:ascii="AGaramond" w:hAnsi="AGaramond" w:cs="Times New Roman"/>
          <w:sz w:val="24"/>
          <w:szCs w:val="24"/>
        </w:rPr>
        <w:t>S</w:t>
      </w:r>
      <w:r w:rsidRPr="00F9424A">
        <w:rPr>
          <w:rFonts w:ascii="AGaramond" w:hAnsi="AGaramond" w:cs="Times New Roman"/>
          <w:sz w:val="24"/>
          <w:szCs w:val="24"/>
        </w:rPr>
        <w:t xml:space="preserve">emua komponen eleman pertunjukan harus dilaksanakan secara bersama-sama. Mulai dari menabuh </w:t>
      </w:r>
      <w:r w:rsidRPr="00F9424A">
        <w:rPr>
          <w:rFonts w:ascii="AGaramond" w:hAnsi="AGaramond" w:cs="Times New Roman"/>
          <w:i/>
          <w:iCs/>
          <w:sz w:val="24"/>
          <w:szCs w:val="24"/>
        </w:rPr>
        <w:t>genjring</w:t>
      </w:r>
      <w:r w:rsidRPr="00F9424A">
        <w:rPr>
          <w:rFonts w:ascii="AGaramond" w:hAnsi="AGaramond" w:cs="Times New Roman"/>
          <w:sz w:val="24"/>
          <w:szCs w:val="24"/>
        </w:rPr>
        <w:t xml:space="preserve"> atau rebana harus dibarengi dengan membaca sholawat. Lampu hias dinyalakan dan tandu serta becak panggung dijalankan secara bersama-sama dan serentak, jika salah satu tidak menjalankan fungsinya dengan baik, maka kesenian tersebut tidak dapat berjalan dengan baik. Berdasarkan hal tersebut, maka kesenian ini memiliki simbol kebersamaan yang erat bahwa dalam menjalankan kehidupan harus terdapat jiwa dan rasa kebersamaan yang tinggi agar tercipta kerukunan. </w:t>
      </w:r>
    </w:p>
    <w:p w14:paraId="220384FF" w14:textId="379799ED" w:rsidR="0086688C" w:rsidRPr="00F9424A" w:rsidRDefault="0086688C" w:rsidP="0086688C">
      <w:pPr>
        <w:pStyle w:val="ListParagraph"/>
        <w:tabs>
          <w:tab w:val="left" w:pos="851"/>
        </w:tabs>
        <w:spacing w:after="0" w:line="360" w:lineRule="auto"/>
        <w:ind w:left="0"/>
        <w:jc w:val="both"/>
        <w:rPr>
          <w:rFonts w:ascii="AGaramond" w:hAnsi="AGaramond" w:cs="Times New Roman"/>
          <w:sz w:val="24"/>
          <w:szCs w:val="24"/>
        </w:rPr>
      </w:pPr>
      <w:r w:rsidRPr="00F9424A">
        <w:rPr>
          <w:rFonts w:ascii="AGaramond" w:hAnsi="AGaramond" w:cs="Times New Roman"/>
          <w:b/>
          <w:sz w:val="24"/>
          <w:szCs w:val="24"/>
        </w:rPr>
        <w:lastRenderedPageBreak/>
        <w:tab/>
        <w:t xml:space="preserve">Keempat, </w:t>
      </w:r>
      <w:r w:rsidRPr="00F9424A">
        <w:rPr>
          <w:rFonts w:ascii="AGaramond" w:hAnsi="AGaramond" w:cs="Times New Roman"/>
          <w:sz w:val="24"/>
          <w:szCs w:val="24"/>
        </w:rPr>
        <w:t xml:space="preserve">Solidaritas </w:t>
      </w:r>
      <w:r w:rsidR="00BF4E3B" w:rsidRPr="00F9424A">
        <w:rPr>
          <w:rFonts w:ascii="AGaramond" w:hAnsi="AGaramond" w:cs="Times New Roman"/>
          <w:sz w:val="24"/>
          <w:szCs w:val="24"/>
        </w:rPr>
        <w:t>sosial.</w:t>
      </w:r>
      <w:r w:rsidRPr="00F9424A">
        <w:rPr>
          <w:rFonts w:ascii="AGaramond" w:hAnsi="AGaramond" w:cs="Times New Roman"/>
          <w:b/>
          <w:sz w:val="24"/>
          <w:szCs w:val="24"/>
        </w:rPr>
        <w:t xml:space="preserve"> </w:t>
      </w:r>
      <w:r w:rsidRPr="00F9424A">
        <w:rPr>
          <w:rFonts w:ascii="AGaramond" w:hAnsi="AGaramond" w:cs="Times New Roman"/>
          <w:sz w:val="24"/>
          <w:szCs w:val="24"/>
        </w:rPr>
        <w:t>Hal ini tergambar pada persembahan tandu yang dibawa atau diangkat oleh empat orang untuk membawa seorang anak yang dikhitan. Keempat orang tersebut bahu membahu dan dengan rasa saling percaya mengangkat tandu yang tujuannya adalah mengantarkan anak yang dikhitan untuk diiring atau diarak keliling</w:t>
      </w:r>
      <w:r w:rsidR="00BF4E3B" w:rsidRPr="00F9424A">
        <w:rPr>
          <w:rFonts w:ascii="AGaramond" w:hAnsi="AGaramond" w:cs="Times New Roman"/>
          <w:sz w:val="24"/>
          <w:szCs w:val="24"/>
        </w:rPr>
        <w:t xml:space="preserve"> </w:t>
      </w:r>
      <w:r w:rsidRPr="00F9424A">
        <w:rPr>
          <w:rFonts w:ascii="AGaramond" w:hAnsi="AGaramond" w:cs="Times New Roman"/>
          <w:sz w:val="24"/>
          <w:szCs w:val="24"/>
        </w:rPr>
        <w:t xml:space="preserve">kampung. Tandu ini memiliki simbol kesetiakawanan dan rasa sepenanggungan.  </w:t>
      </w:r>
    </w:p>
    <w:p w14:paraId="7C11E574" w14:textId="133A36FE" w:rsidR="005B4678" w:rsidRPr="00F9424A" w:rsidRDefault="0086688C" w:rsidP="0086688C">
      <w:pPr>
        <w:pStyle w:val="ListParagraph"/>
        <w:tabs>
          <w:tab w:val="left" w:pos="851"/>
        </w:tabs>
        <w:spacing w:after="0" w:line="360" w:lineRule="auto"/>
        <w:ind w:left="0"/>
        <w:jc w:val="both"/>
        <w:rPr>
          <w:rFonts w:ascii="AGaramond" w:hAnsi="AGaramond" w:cs="Times New Roman"/>
          <w:sz w:val="24"/>
          <w:szCs w:val="24"/>
        </w:rPr>
      </w:pPr>
      <w:r w:rsidRPr="00F9424A">
        <w:rPr>
          <w:rFonts w:ascii="AGaramond" w:hAnsi="AGaramond" w:cs="Times New Roman"/>
          <w:b/>
          <w:sz w:val="24"/>
          <w:szCs w:val="24"/>
        </w:rPr>
        <w:tab/>
        <w:t xml:space="preserve">Kelima, </w:t>
      </w:r>
      <w:r w:rsidRPr="00F9424A">
        <w:rPr>
          <w:rFonts w:ascii="AGaramond" w:hAnsi="AGaramond" w:cs="Times New Roman"/>
          <w:sz w:val="24"/>
          <w:szCs w:val="24"/>
        </w:rPr>
        <w:t>Persaudaraan</w:t>
      </w:r>
      <w:r w:rsidR="00BF4E3B" w:rsidRPr="00F9424A">
        <w:rPr>
          <w:rFonts w:ascii="AGaramond" w:hAnsi="AGaramond" w:cs="Times New Roman"/>
          <w:sz w:val="24"/>
          <w:szCs w:val="24"/>
        </w:rPr>
        <w:t>.</w:t>
      </w:r>
      <w:r w:rsidRPr="00F9424A">
        <w:rPr>
          <w:rFonts w:ascii="AGaramond" w:hAnsi="AGaramond" w:cs="Times New Roman"/>
          <w:b/>
          <w:sz w:val="24"/>
          <w:szCs w:val="24"/>
        </w:rPr>
        <w:t xml:space="preserve"> </w:t>
      </w:r>
      <w:r w:rsidR="00BF4E3B" w:rsidRPr="00F9424A">
        <w:rPr>
          <w:rFonts w:ascii="AGaramond" w:hAnsi="AGaramond" w:cs="Times New Roman"/>
          <w:sz w:val="24"/>
          <w:szCs w:val="24"/>
        </w:rPr>
        <w:t>R</w:t>
      </w:r>
      <w:r w:rsidRPr="00F9424A">
        <w:rPr>
          <w:rFonts w:ascii="AGaramond" w:hAnsi="AGaramond" w:cs="Times New Roman"/>
          <w:sz w:val="24"/>
          <w:szCs w:val="24"/>
        </w:rPr>
        <w:t xml:space="preserve">asa persaudaraan ini dilambangkan dengan sholawat yang dilantunkan oleh para personil penabuh </w:t>
      </w:r>
      <w:r w:rsidRPr="00F9424A">
        <w:rPr>
          <w:rFonts w:ascii="AGaramond" w:hAnsi="AGaramond" w:cs="Times New Roman"/>
          <w:i/>
          <w:iCs/>
          <w:sz w:val="24"/>
          <w:szCs w:val="24"/>
        </w:rPr>
        <w:t>genjring</w:t>
      </w:r>
      <w:r w:rsidRPr="00F9424A">
        <w:rPr>
          <w:rFonts w:ascii="AGaramond" w:hAnsi="AGaramond" w:cs="Times New Roman"/>
          <w:sz w:val="24"/>
          <w:szCs w:val="24"/>
        </w:rPr>
        <w:t xml:space="preserve"> sebagai doa yang dipanjatkan untuk keberkahan anak yang dikhitan maupun pengantin. Bacaan sholawat ini sebagai simbol kasih sayang antar sesama layaknya saudara. </w:t>
      </w:r>
    </w:p>
    <w:p w14:paraId="08AA0682" w14:textId="77777777" w:rsidR="00F9424A" w:rsidRDefault="00F9424A" w:rsidP="008C5254">
      <w:pPr>
        <w:jc w:val="both"/>
        <w:rPr>
          <w:rFonts w:ascii="AGaramond" w:hAnsi="AGaramond" w:cs="Times New Roman"/>
          <w:b/>
          <w:sz w:val="24"/>
          <w:szCs w:val="24"/>
        </w:rPr>
        <w:sectPr w:rsidR="00F9424A" w:rsidSect="00F9424A">
          <w:type w:val="continuous"/>
          <w:pgSz w:w="11907" w:h="16840" w:code="9"/>
          <w:pgMar w:top="1440" w:right="1440" w:bottom="1440" w:left="1440" w:header="720" w:footer="720" w:gutter="0"/>
          <w:cols w:num="2" w:space="720"/>
          <w:docGrid w:linePitch="360"/>
        </w:sectPr>
      </w:pPr>
    </w:p>
    <w:p w14:paraId="559C8388" w14:textId="3297E7F2" w:rsidR="001C4160" w:rsidRPr="00F9424A" w:rsidRDefault="001C4160" w:rsidP="008C5254">
      <w:pPr>
        <w:jc w:val="both"/>
        <w:rPr>
          <w:rFonts w:ascii="AGaramond" w:hAnsi="AGaramond" w:cs="Times New Roman"/>
          <w:b/>
          <w:sz w:val="24"/>
          <w:szCs w:val="24"/>
        </w:rPr>
      </w:pPr>
    </w:p>
    <w:p w14:paraId="706EE3ED" w14:textId="509ED30E" w:rsidR="008C5254" w:rsidRPr="00F9424A" w:rsidRDefault="008C5254" w:rsidP="008C5254">
      <w:pPr>
        <w:jc w:val="both"/>
        <w:rPr>
          <w:rFonts w:ascii="AGaramond" w:hAnsi="AGaramond" w:cs="Times New Roman"/>
          <w:b/>
          <w:sz w:val="24"/>
          <w:szCs w:val="24"/>
        </w:rPr>
      </w:pPr>
      <w:r w:rsidRPr="00F9424A">
        <w:rPr>
          <w:rFonts w:ascii="AGaramond" w:hAnsi="AGaramond" w:cs="Times New Roman"/>
          <w:b/>
          <w:sz w:val="24"/>
          <w:szCs w:val="24"/>
        </w:rPr>
        <w:t>D</w:t>
      </w:r>
      <w:r w:rsidR="006D4F0B" w:rsidRPr="00F9424A">
        <w:rPr>
          <w:rFonts w:ascii="AGaramond" w:hAnsi="AGaramond" w:cs="Times New Roman"/>
          <w:b/>
          <w:sz w:val="24"/>
          <w:szCs w:val="24"/>
        </w:rPr>
        <w:t>AFTAR PUSTAKA</w:t>
      </w:r>
    </w:p>
    <w:p w14:paraId="54E78EC7" w14:textId="77777777" w:rsidR="00F9424A" w:rsidRDefault="00F9424A" w:rsidP="00F9424A">
      <w:pPr>
        <w:shd w:val="clear" w:color="auto" w:fill="FFFFFF"/>
        <w:spacing w:after="0" w:line="360" w:lineRule="auto"/>
        <w:ind w:left="851" w:hanging="851"/>
        <w:jc w:val="both"/>
        <w:rPr>
          <w:rFonts w:ascii="AGaramond" w:eastAsia="Times New Roman" w:hAnsi="AGaramond" w:cs="Times New Roman"/>
          <w:color w:val="222222"/>
          <w:sz w:val="24"/>
          <w:szCs w:val="24"/>
        </w:rPr>
        <w:sectPr w:rsidR="00F9424A" w:rsidSect="00F9424A">
          <w:type w:val="continuous"/>
          <w:pgSz w:w="11907" w:h="16840" w:code="9"/>
          <w:pgMar w:top="1440" w:right="1440" w:bottom="1440" w:left="1440" w:header="720" w:footer="720" w:gutter="0"/>
          <w:cols w:space="720"/>
          <w:docGrid w:linePitch="360"/>
        </w:sectPr>
      </w:pPr>
    </w:p>
    <w:p w14:paraId="692AEE09" w14:textId="0030382C" w:rsidR="008C5254" w:rsidRPr="00F9424A" w:rsidRDefault="008C5254" w:rsidP="00F9424A">
      <w:pPr>
        <w:shd w:val="clear" w:color="auto" w:fill="FFFFFF"/>
        <w:spacing w:after="80" w:line="360" w:lineRule="auto"/>
        <w:ind w:left="851" w:hanging="851"/>
        <w:jc w:val="both"/>
        <w:rPr>
          <w:rFonts w:ascii="AGaramond" w:eastAsia="Times New Roman" w:hAnsi="AGaramond" w:cs="Times New Roman"/>
          <w:color w:val="222222"/>
          <w:sz w:val="24"/>
          <w:szCs w:val="24"/>
        </w:rPr>
      </w:pPr>
      <w:r w:rsidRPr="00F9424A">
        <w:rPr>
          <w:rFonts w:ascii="AGaramond" w:eastAsia="Times New Roman" w:hAnsi="AGaramond" w:cs="Times New Roman"/>
          <w:color w:val="222222"/>
          <w:sz w:val="24"/>
          <w:szCs w:val="24"/>
        </w:rPr>
        <w:lastRenderedPageBreak/>
        <w:t>Atho, Nafisul dan Fahrudin</w:t>
      </w:r>
      <w:r w:rsidR="00BF4E3B" w:rsidRPr="00F9424A">
        <w:rPr>
          <w:rFonts w:ascii="AGaramond" w:eastAsia="Times New Roman" w:hAnsi="AGaramond" w:cs="Times New Roman"/>
          <w:color w:val="222222"/>
          <w:sz w:val="24"/>
          <w:szCs w:val="24"/>
        </w:rPr>
        <w:t>, Arif</w:t>
      </w:r>
      <w:r w:rsidRPr="00F9424A">
        <w:rPr>
          <w:rFonts w:ascii="AGaramond" w:eastAsia="Times New Roman" w:hAnsi="AGaramond" w:cs="Times New Roman"/>
          <w:color w:val="222222"/>
          <w:sz w:val="24"/>
          <w:szCs w:val="24"/>
        </w:rPr>
        <w:t>. </w:t>
      </w:r>
      <w:r w:rsidR="00BF4E3B" w:rsidRPr="00F9424A">
        <w:rPr>
          <w:rFonts w:ascii="AGaramond" w:eastAsia="Times New Roman" w:hAnsi="AGaramond" w:cs="Times New Roman"/>
          <w:color w:val="222222"/>
          <w:sz w:val="24"/>
          <w:szCs w:val="24"/>
        </w:rPr>
        <w:t>(</w:t>
      </w:r>
      <w:r w:rsidRPr="00F9424A">
        <w:rPr>
          <w:rFonts w:ascii="AGaramond" w:eastAsia="Times New Roman" w:hAnsi="AGaramond" w:cs="Times New Roman"/>
          <w:color w:val="222222"/>
          <w:sz w:val="24"/>
          <w:szCs w:val="24"/>
        </w:rPr>
        <w:t>2003</w:t>
      </w:r>
      <w:r w:rsidR="00BF4E3B" w:rsidRPr="00F9424A">
        <w:rPr>
          <w:rFonts w:ascii="AGaramond" w:eastAsia="Times New Roman" w:hAnsi="AGaramond" w:cs="Times New Roman"/>
          <w:color w:val="222222"/>
          <w:sz w:val="24"/>
          <w:szCs w:val="24"/>
        </w:rPr>
        <w:t>)</w:t>
      </w:r>
      <w:r w:rsidRPr="00F9424A">
        <w:rPr>
          <w:rFonts w:ascii="AGaramond" w:eastAsia="Times New Roman" w:hAnsi="AGaramond" w:cs="Times New Roman"/>
          <w:color w:val="222222"/>
          <w:sz w:val="24"/>
          <w:szCs w:val="24"/>
        </w:rPr>
        <w:t xml:space="preserve">. </w:t>
      </w:r>
      <w:r w:rsidRPr="00F9424A">
        <w:rPr>
          <w:rFonts w:ascii="AGaramond" w:eastAsia="Times New Roman" w:hAnsi="AGaramond" w:cs="Times New Roman"/>
          <w:i/>
          <w:iCs/>
          <w:color w:val="222222"/>
          <w:sz w:val="24"/>
          <w:szCs w:val="24"/>
        </w:rPr>
        <w:t>Hermeneutika Transendental</w:t>
      </w:r>
      <w:r w:rsidR="00604652" w:rsidRPr="00F9424A">
        <w:rPr>
          <w:rFonts w:ascii="AGaramond" w:eastAsia="Times New Roman" w:hAnsi="AGaramond" w:cs="Times New Roman"/>
          <w:color w:val="222222"/>
          <w:sz w:val="24"/>
          <w:szCs w:val="24"/>
        </w:rPr>
        <w:t>.</w:t>
      </w:r>
      <w:r w:rsidRPr="00F9424A">
        <w:rPr>
          <w:rFonts w:ascii="AGaramond" w:eastAsia="Times New Roman" w:hAnsi="AGaramond" w:cs="Times New Roman"/>
          <w:color w:val="222222"/>
          <w:sz w:val="24"/>
          <w:szCs w:val="24"/>
        </w:rPr>
        <w:t xml:space="preserve"> Yogyakarta: IRCISoD.</w:t>
      </w:r>
    </w:p>
    <w:p w14:paraId="64E53E6C" w14:textId="4BD6458C" w:rsidR="008C5254" w:rsidRPr="00F9424A" w:rsidRDefault="008C5254" w:rsidP="00F9424A">
      <w:pPr>
        <w:shd w:val="clear" w:color="auto" w:fill="FFFFFF"/>
        <w:spacing w:after="80" w:line="360" w:lineRule="auto"/>
        <w:ind w:left="1350" w:hanging="1350"/>
        <w:jc w:val="both"/>
        <w:rPr>
          <w:rFonts w:ascii="AGaramond" w:hAnsi="AGaramond" w:cs="Times New Roman"/>
          <w:sz w:val="24"/>
          <w:szCs w:val="24"/>
        </w:rPr>
      </w:pPr>
      <w:r w:rsidRPr="00F9424A">
        <w:rPr>
          <w:rFonts w:ascii="AGaramond" w:hAnsi="AGaramond" w:cs="Times New Roman"/>
          <w:sz w:val="24"/>
          <w:szCs w:val="24"/>
        </w:rPr>
        <w:t xml:space="preserve">Danim S. </w:t>
      </w:r>
      <w:r w:rsidR="00BF4E3B" w:rsidRPr="00F9424A">
        <w:rPr>
          <w:rFonts w:ascii="AGaramond" w:hAnsi="AGaramond" w:cs="Times New Roman"/>
          <w:sz w:val="24"/>
          <w:szCs w:val="24"/>
        </w:rPr>
        <w:t>(</w:t>
      </w:r>
      <w:r w:rsidRPr="00F9424A">
        <w:rPr>
          <w:rFonts w:ascii="AGaramond" w:hAnsi="AGaramond" w:cs="Times New Roman"/>
          <w:sz w:val="24"/>
          <w:szCs w:val="24"/>
        </w:rPr>
        <w:t>2002</w:t>
      </w:r>
      <w:r w:rsidR="00BF4E3B" w:rsidRPr="00F9424A">
        <w:rPr>
          <w:rFonts w:ascii="AGaramond" w:hAnsi="AGaramond" w:cs="Times New Roman"/>
          <w:sz w:val="24"/>
          <w:szCs w:val="24"/>
        </w:rPr>
        <w:t>)</w:t>
      </w:r>
      <w:r w:rsidRPr="00F9424A">
        <w:rPr>
          <w:rFonts w:ascii="AGaramond" w:hAnsi="AGaramond" w:cs="Times New Roman"/>
          <w:sz w:val="24"/>
          <w:szCs w:val="24"/>
        </w:rPr>
        <w:t xml:space="preserve">. </w:t>
      </w:r>
      <w:r w:rsidRPr="00F9424A">
        <w:rPr>
          <w:rFonts w:ascii="AGaramond" w:hAnsi="AGaramond" w:cs="Times New Roman"/>
          <w:i/>
          <w:sz w:val="24"/>
          <w:szCs w:val="24"/>
        </w:rPr>
        <w:t>Inovasi Pendidikan.</w:t>
      </w:r>
      <w:r w:rsidRPr="00F9424A">
        <w:rPr>
          <w:rFonts w:ascii="AGaramond" w:hAnsi="AGaramond" w:cs="Times New Roman"/>
          <w:sz w:val="24"/>
          <w:szCs w:val="24"/>
        </w:rPr>
        <w:t xml:space="preserve"> Bandung: CV. Pustaka Setia.</w:t>
      </w:r>
    </w:p>
    <w:p w14:paraId="4998ABFF" w14:textId="7636F282" w:rsidR="00D51296" w:rsidRPr="00F9424A" w:rsidRDefault="00D51296" w:rsidP="00F9424A">
      <w:pPr>
        <w:autoSpaceDE w:val="0"/>
        <w:autoSpaceDN w:val="0"/>
        <w:adjustRightInd w:val="0"/>
        <w:spacing w:after="80" w:line="360" w:lineRule="auto"/>
        <w:ind w:left="709" w:hanging="709"/>
        <w:jc w:val="both"/>
        <w:rPr>
          <w:rFonts w:ascii="AGaramond" w:hAnsi="AGaramond" w:cs="Times New Roman"/>
          <w:sz w:val="24"/>
          <w:szCs w:val="24"/>
        </w:rPr>
      </w:pPr>
      <w:r w:rsidRPr="00F9424A">
        <w:rPr>
          <w:rFonts w:ascii="AGaramond" w:hAnsi="AGaramond" w:cs="Times New Roman"/>
          <w:sz w:val="24"/>
          <w:szCs w:val="24"/>
        </w:rPr>
        <w:t xml:space="preserve">Ghazali, Dede Ahmad dan Heri Gunawan. (2015). </w:t>
      </w:r>
      <w:r w:rsidRPr="00F9424A">
        <w:rPr>
          <w:rFonts w:ascii="AGaramond" w:hAnsi="AGaramond" w:cs="Times New Roman"/>
          <w:i/>
          <w:iCs/>
          <w:sz w:val="24"/>
          <w:szCs w:val="24"/>
        </w:rPr>
        <w:t>STUDI ISLAM suatu pengantar dengan pendekatan interdisipliner</w:t>
      </w:r>
      <w:r w:rsidRPr="00F9424A">
        <w:rPr>
          <w:rFonts w:ascii="AGaramond" w:hAnsi="AGaramond" w:cs="Times New Roman"/>
          <w:sz w:val="24"/>
          <w:szCs w:val="24"/>
        </w:rPr>
        <w:t>. Bandung: PT Remaja Rosdakarya.</w:t>
      </w:r>
    </w:p>
    <w:p w14:paraId="24969397" w14:textId="0D771841" w:rsidR="00D51296" w:rsidRPr="00F9424A" w:rsidRDefault="00D51296" w:rsidP="00F9424A">
      <w:pPr>
        <w:autoSpaceDE w:val="0"/>
        <w:autoSpaceDN w:val="0"/>
        <w:adjustRightInd w:val="0"/>
        <w:spacing w:after="80" w:line="360" w:lineRule="auto"/>
        <w:ind w:left="709" w:hanging="709"/>
        <w:jc w:val="both"/>
        <w:rPr>
          <w:rFonts w:ascii="AGaramond" w:hAnsi="AGaramond" w:cs="Times New Roman"/>
          <w:bCs/>
          <w:sz w:val="24"/>
          <w:szCs w:val="24"/>
        </w:rPr>
      </w:pPr>
      <w:r w:rsidRPr="00F9424A">
        <w:rPr>
          <w:rFonts w:ascii="AGaramond" w:hAnsi="AGaramond" w:cs="Times New Roman"/>
          <w:sz w:val="24"/>
          <w:szCs w:val="24"/>
        </w:rPr>
        <w:t xml:space="preserve">Hariman, Surya Siregar, dan Koko Khoerudin, Mahmud. (2015). </w:t>
      </w:r>
      <w:r w:rsidRPr="00F9424A">
        <w:rPr>
          <w:rFonts w:ascii="AGaramond" w:hAnsi="AGaramond" w:cs="Times New Roman"/>
          <w:i/>
          <w:iCs/>
          <w:sz w:val="24"/>
          <w:szCs w:val="24"/>
        </w:rPr>
        <w:t>Pendidikan Lingkungan Sosial Budaya</w:t>
      </w:r>
      <w:r w:rsidR="00BF4E3B" w:rsidRPr="00F9424A">
        <w:rPr>
          <w:rFonts w:ascii="AGaramond" w:hAnsi="AGaramond" w:cs="Times New Roman"/>
          <w:i/>
          <w:iCs/>
          <w:sz w:val="24"/>
          <w:szCs w:val="24"/>
        </w:rPr>
        <w:t>.</w:t>
      </w:r>
      <w:r w:rsidRPr="00F9424A">
        <w:rPr>
          <w:rFonts w:ascii="AGaramond" w:hAnsi="AGaramond" w:cs="Times New Roman"/>
          <w:sz w:val="24"/>
          <w:szCs w:val="24"/>
        </w:rPr>
        <w:t xml:space="preserve"> Bandung: PT Remaja Rosdakarya.</w:t>
      </w:r>
    </w:p>
    <w:p w14:paraId="49D68A25" w14:textId="6F95806F" w:rsidR="00D51296" w:rsidRPr="00F9424A" w:rsidRDefault="00D51296" w:rsidP="00F9424A">
      <w:pPr>
        <w:autoSpaceDE w:val="0"/>
        <w:autoSpaceDN w:val="0"/>
        <w:adjustRightInd w:val="0"/>
        <w:spacing w:after="80" w:line="360" w:lineRule="auto"/>
        <w:jc w:val="both"/>
        <w:rPr>
          <w:rFonts w:ascii="AGaramond" w:hAnsi="AGaramond" w:cs="Times New Roman"/>
          <w:sz w:val="24"/>
          <w:szCs w:val="24"/>
        </w:rPr>
      </w:pPr>
      <w:r w:rsidRPr="00F9424A">
        <w:rPr>
          <w:rFonts w:ascii="AGaramond" w:hAnsi="AGaramond" w:cs="Times New Roman"/>
          <w:sz w:val="24"/>
          <w:szCs w:val="24"/>
        </w:rPr>
        <w:t xml:space="preserve">Hasan, Fuad. (2005). </w:t>
      </w:r>
      <w:r w:rsidRPr="00F9424A">
        <w:rPr>
          <w:rFonts w:ascii="AGaramond" w:hAnsi="AGaramond" w:cs="Times New Roman"/>
          <w:i/>
          <w:iCs/>
          <w:sz w:val="24"/>
          <w:szCs w:val="24"/>
        </w:rPr>
        <w:t xml:space="preserve">Dasar-dasar </w:t>
      </w:r>
      <w:r w:rsidR="00BF4E3B" w:rsidRPr="00F9424A">
        <w:rPr>
          <w:rFonts w:ascii="AGaramond" w:hAnsi="AGaramond" w:cs="Times New Roman"/>
          <w:i/>
          <w:iCs/>
          <w:sz w:val="24"/>
          <w:szCs w:val="24"/>
        </w:rPr>
        <w:t>Ke</w:t>
      </w:r>
      <w:r w:rsidRPr="00F9424A">
        <w:rPr>
          <w:rFonts w:ascii="AGaramond" w:hAnsi="AGaramond" w:cs="Times New Roman"/>
          <w:i/>
          <w:iCs/>
          <w:sz w:val="24"/>
          <w:szCs w:val="24"/>
        </w:rPr>
        <w:t xml:space="preserve">pendidikan. </w:t>
      </w:r>
      <w:r w:rsidRPr="00F9424A">
        <w:rPr>
          <w:rFonts w:ascii="AGaramond" w:hAnsi="AGaramond" w:cs="Times New Roman"/>
          <w:sz w:val="24"/>
          <w:szCs w:val="24"/>
        </w:rPr>
        <w:t>Jakarta: PT Rineka Cipta.</w:t>
      </w:r>
    </w:p>
    <w:p w14:paraId="2B22CF5B" w14:textId="54B8DEE6" w:rsidR="00D51296" w:rsidRPr="00F9424A" w:rsidRDefault="00D51296" w:rsidP="00F9424A">
      <w:pPr>
        <w:autoSpaceDE w:val="0"/>
        <w:autoSpaceDN w:val="0"/>
        <w:adjustRightInd w:val="0"/>
        <w:spacing w:after="80" w:line="360" w:lineRule="auto"/>
        <w:jc w:val="both"/>
        <w:rPr>
          <w:rFonts w:ascii="AGaramond" w:hAnsi="AGaramond" w:cs="Times New Roman"/>
          <w:sz w:val="24"/>
          <w:szCs w:val="24"/>
        </w:rPr>
      </w:pPr>
      <w:r w:rsidRPr="00F9424A">
        <w:rPr>
          <w:rFonts w:ascii="AGaramond" w:hAnsi="AGaramond" w:cs="Times New Roman"/>
          <w:sz w:val="24"/>
          <w:szCs w:val="24"/>
        </w:rPr>
        <w:lastRenderedPageBreak/>
        <w:t xml:space="preserve">Joesoef, Sulaeman. (2004). </w:t>
      </w:r>
      <w:r w:rsidRPr="00F9424A">
        <w:rPr>
          <w:rFonts w:ascii="AGaramond" w:hAnsi="AGaramond" w:cs="Times New Roman"/>
          <w:i/>
          <w:iCs/>
          <w:sz w:val="24"/>
          <w:szCs w:val="24"/>
        </w:rPr>
        <w:t>Konsep Dasar Pendidikan Luar Sekolah</w:t>
      </w:r>
      <w:r w:rsidRPr="00F9424A">
        <w:rPr>
          <w:rFonts w:ascii="AGaramond" w:hAnsi="AGaramond" w:cs="Times New Roman"/>
          <w:sz w:val="24"/>
          <w:szCs w:val="24"/>
        </w:rPr>
        <w:t>. Jakarta: PT</w:t>
      </w:r>
      <w:r w:rsidR="00BF4E3B" w:rsidRPr="00F9424A">
        <w:rPr>
          <w:rFonts w:ascii="AGaramond" w:hAnsi="AGaramond" w:cs="Times New Roman"/>
          <w:sz w:val="24"/>
          <w:szCs w:val="24"/>
        </w:rPr>
        <w:t xml:space="preserve"> </w:t>
      </w:r>
      <w:r w:rsidRPr="00F9424A">
        <w:rPr>
          <w:rFonts w:ascii="AGaramond" w:hAnsi="AGaramond" w:cs="Times New Roman"/>
          <w:sz w:val="24"/>
          <w:szCs w:val="24"/>
        </w:rPr>
        <w:t>Bumi Aksara.</w:t>
      </w:r>
    </w:p>
    <w:p w14:paraId="5FB21206" w14:textId="24CECA52" w:rsidR="008C5254" w:rsidRPr="00F9424A" w:rsidRDefault="008C5254" w:rsidP="00F9424A">
      <w:pPr>
        <w:spacing w:after="80" w:line="360" w:lineRule="auto"/>
        <w:ind w:left="851" w:hanging="851"/>
        <w:rPr>
          <w:rFonts w:ascii="AGaramond" w:hAnsi="AGaramond" w:cs="Times New Roman"/>
          <w:i/>
          <w:sz w:val="24"/>
          <w:szCs w:val="24"/>
          <w:shd w:val="clear" w:color="auto" w:fill="FFFFFF"/>
        </w:rPr>
      </w:pPr>
      <w:r w:rsidRPr="00F9424A">
        <w:rPr>
          <w:rFonts w:ascii="AGaramond" w:hAnsi="AGaramond" w:cs="Times New Roman"/>
          <w:sz w:val="24"/>
          <w:szCs w:val="24"/>
          <w:shd w:val="clear" w:color="auto" w:fill="FFFFFF"/>
        </w:rPr>
        <w:t xml:space="preserve">Julius. </w:t>
      </w:r>
      <w:r w:rsidR="00BF4E3B" w:rsidRPr="00F9424A">
        <w:rPr>
          <w:rFonts w:ascii="AGaramond" w:hAnsi="AGaramond" w:cs="Times New Roman"/>
          <w:sz w:val="24"/>
          <w:szCs w:val="24"/>
          <w:shd w:val="clear" w:color="auto" w:fill="FFFFFF"/>
        </w:rPr>
        <w:t>(</w:t>
      </w:r>
      <w:r w:rsidRPr="00F9424A">
        <w:rPr>
          <w:rFonts w:ascii="AGaramond" w:hAnsi="AGaramond" w:cs="Times New Roman"/>
          <w:sz w:val="24"/>
          <w:szCs w:val="24"/>
          <w:shd w:val="clear" w:color="auto" w:fill="FFFFFF"/>
        </w:rPr>
        <w:t>2010</w:t>
      </w:r>
      <w:r w:rsidR="00BF4E3B" w:rsidRPr="00F9424A">
        <w:rPr>
          <w:rFonts w:ascii="AGaramond" w:hAnsi="AGaramond" w:cs="Times New Roman"/>
          <w:sz w:val="24"/>
          <w:szCs w:val="24"/>
          <w:shd w:val="clear" w:color="auto" w:fill="FFFFFF"/>
        </w:rPr>
        <w:t>)</w:t>
      </w:r>
      <w:r w:rsidRPr="00F9424A">
        <w:rPr>
          <w:rFonts w:ascii="AGaramond" w:hAnsi="AGaramond" w:cs="Times New Roman"/>
          <w:sz w:val="24"/>
          <w:szCs w:val="24"/>
          <w:shd w:val="clear" w:color="auto" w:fill="FFFFFF"/>
        </w:rPr>
        <w:t xml:space="preserve">. </w:t>
      </w:r>
      <w:r w:rsidRPr="00F9424A">
        <w:rPr>
          <w:rFonts w:ascii="AGaramond" w:hAnsi="AGaramond" w:cs="Times New Roman"/>
          <w:i/>
          <w:sz w:val="24"/>
          <w:szCs w:val="24"/>
          <w:shd w:val="clear" w:color="auto" w:fill="FFFFFF"/>
        </w:rPr>
        <w:t>Kesenian Tradisional.</w:t>
      </w:r>
      <w:r w:rsidRPr="00F9424A">
        <w:rPr>
          <w:rFonts w:ascii="AGaramond" w:hAnsi="AGaramond" w:cs="Times New Roman"/>
          <w:sz w:val="24"/>
          <w:szCs w:val="24"/>
          <w:shd w:val="clear" w:color="auto" w:fill="FFFFFF"/>
        </w:rPr>
        <w:t xml:space="preserve"> Tersedia </w:t>
      </w:r>
      <w:r w:rsidRPr="00F9424A">
        <w:rPr>
          <w:rFonts w:ascii="AGaramond" w:hAnsi="AGaramond" w:cs="Times New Roman"/>
          <w:i/>
          <w:sz w:val="24"/>
          <w:szCs w:val="24"/>
          <w:shd w:val="clear" w:color="auto" w:fill="FFFFFF"/>
        </w:rPr>
        <w:t xml:space="preserve">Online:  </w:t>
      </w:r>
      <w:hyperlink r:id="rId16" w:history="1">
        <w:r w:rsidRPr="00F9424A">
          <w:rPr>
            <w:rStyle w:val="Hyperlink"/>
            <w:rFonts w:ascii="AGaramond" w:hAnsi="AGaramond" w:cs="Times New Roman"/>
            <w:sz w:val="24"/>
            <w:szCs w:val="24"/>
            <w:shd w:val="clear" w:color="auto" w:fill="FFFFFF"/>
          </w:rPr>
          <w:t>https://jalius12.wordpress.com/2010/10/06/kesenian tradisional/</w:t>
        </w:r>
      </w:hyperlink>
      <w:r w:rsidRPr="00F9424A">
        <w:rPr>
          <w:rFonts w:ascii="AGaramond" w:hAnsi="AGaramond" w:cs="Times New Roman"/>
          <w:sz w:val="24"/>
          <w:szCs w:val="24"/>
          <w:shd w:val="clear" w:color="auto" w:fill="FFFFFF"/>
        </w:rPr>
        <w:t xml:space="preserve"> diunduh: Jumat, 12 Mei 2017.</w:t>
      </w:r>
    </w:p>
    <w:p w14:paraId="4D6A6418" w14:textId="7B7F9904" w:rsidR="008C5254" w:rsidRPr="00F9424A" w:rsidRDefault="008C5254" w:rsidP="00F9424A">
      <w:pPr>
        <w:spacing w:after="80" w:line="360" w:lineRule="auto"/>
        <w:ind w:left="993" w:hanging="993"/>
        <w:jc w:val="both"/>
        <w:rPr>
          <w:rFonts w:ascii="AGaramond" w:hAnsi="AGaramond" w:cs="Times New Roman"/>
          <w:sz w:val="24"/>
          <w:szCs w:val="24"/>
        </w:rPr>
      </w:pPr>
      <w:r w:rsidRPr="00F9424A">
        <w:rPr>
          <w:rFonts w:ascii="AGaramond" w:hAnsi="AGaramond" w:cs="Times New Roman"/>
          <w:sz w:val="24"/>
          <w:szCs w:val="24"/>
        </w:rPr>
        <w:t xml:space="preserve">Kalpan, David. M. </w:t>
      </w:r>
      <w:r w:rsidR="00BF4E3B" w:rsidRPr="00F9424A">
        <w:rPr>
          <w:rFonts w:ascii="AGaramond" w:hAnsi="AGaramond" w:cs="Times New Roman"/>
          <w:sz w:val="24"/>
          <w:szCs w:val="24"/>
        </w:rPr>
        <w:t>(</w:t>
      </w:r>
      <w:r w:rsidRPr="00F9424A">
        <w:rPr>
          <w:rFonts w:ascii="AGaramond" w:hAnsi="AGaramond" w:cs="Times New Roman"/>
          <w:sz w:val="24"/>
          <w:szCs w:val="24"/>
        </w:rPr>
        <w:t>2010</w:t>
      </w:r>
      <w:r w:rsidR="00BF4E3B" w:rsidRPr="00F9424A">
        <w:rPr>
          <w:rFonts w:ascii="AGaramond" w:hAnsi="AGaramond" w:cs="Times New Roman"/>
          <w:sz w:val="24"/>
          <w:szCs w:val="24"/>
        </w:rPr>
        <w:t>)</w:t>
      </w:r>
      <w:r w:rsidRPr="00F9424A">
        <w:rPr>
          <w:rFonts w:ascii="AGaramond" w:hAnsi="AGaramond" w:cs="Times New Roman"/>
          <w:sz w:val="24"/>
          <w:szCs w:val="24"/>
        </w:rPr>
        <w:t xml:space="preserve">. </w:t>
      </w:r>
      <w:r w:rsidRPr="00F9424A">
        <w:rPr>
          <w:rFonts w:ascii="AGaramond" w:hAnsi="AGaramond" w:cs="Times New Roman"/>
          <w:i/>
          <w:sz w:val="24"/>
          <w:szCs w:val="24"/>
        </w:rPr>
        <w:t>Teori Kritis Paul Ricouer.</w:t>
      </w:r>
      <w:r w:rsidRPr="00F9424A">
        <w:rPr>
          <w:rFonts w:ascii="AGaramond" w:hAnsi="AGaramond" w:cs="Times New Roman"/>
          <w:sz w:val="24"/>
          <w:szCs w:val="24"/>
        </w:rPr>
        <w:t xml:space="preserve"> </w:t>
      </w:r>
      <w:r w:rsidR="00BF4E3B" w:rsidRPr="00F9424A">
        <w:rPr>
          <w:rFonts w:ascii="AGaramond" w:hAnsi="AGaramond" w:cs="Times New Roman"/>
          <w:sz w:val="24"/>
          <w:szCs w:val="24"/>
        </w:rPr>
        <w:t xml:space="preserve">Yogyakarta: </w:t>
      </w:r>
      <w:r w:rsidRPr="00F9424A">
        <w:rPr>
          <w:rFonts w:ascii="AGaramond" w:hAnsi="AGaramond" w:cs="Times New Roman"/>
          <w:sz w:val="24"/>
          <w:szCs w:val="24"/>
        </w:rPr>
        <w:t>Pustaka Utama</w:t>
      </w:r>
      <w:r w:rsidR="00BF4E3B" w:rsidRPr="00F9424A">
        <w:rPr>
          <w:rFonts w:ascii="AGaramond" w:hAnsi="AGaramond" w:cs="Times New Roman"/>
          <w:sz w:val="24"/>
          <w:szCs w:val="24"/>
        </w:rPr>
        <w:t>.</w:t>
      </w:r>
    </w:p>
    <w:p w14:paraId="51614DC0" w14:textId="1520ED16" w:rsidR="001C4160" w:rsidRPr="00F9424A" w:rsidRDefault="001C4160" w:rsidP="00F9424A">
      <w:pPr>
        <w:pStyle w:val="Default"/>
        <w:spacing w:after="80" w:line="360" w:lineRule="auto"/>
        <w:ind w:left="709" w:hanging="709"/>
        <w:rPr>
          <w:rFonts w:ascii="AGaramond" w:hAnsi="AGaramond"/>
        </w:rPr>
      </w:pPr>
      <w:r w:rsidRPr="00F9424A">
        <w:rPr>
          <w:rFonts w:ascii="AGaramond" w:hAnsi="AGaramond"/>
        </w:rPr>
        <w:t xml:space="preserve">Khoirudin, Muhammad. </w:t>
      </w:r>
      <w:r w:rsidR="00BF4E3B" w:rsidRPr="00F9424A">
        <w:rPr>
          <w:rFonts w:ascii="AGaramond" w:hAnsi="AGaramond"/>
        </w:rPr>
        <w:t>(</w:t>
      </w:r>
      <w:r w:rsidRPr="00F9424A">
        <w:rPr>
          <w:rFonts w:ascii="AGaramond" w:hAnsi="AGaramond"/>
        </w:rPr>
        <w:t>2018</w:t>
      </w:r>
      <w:r w:rsidR="00BF4E3B" w:rsidRPr="00F9424A">
        <w:rPr>
          <w:rFonts w:ascii="AGaramond" w:hAnsi="AGaramond"/>
        </w:rPr>
        <w:t>)</w:t>
      </w:r>
      <w:r w:rsidRPr="00F9424A">
        <w:rPr>
          <w:rFonts w:ascii="AGaramond" w:hAnsi="AGaramond"/>
        </w:rPr>
        <w:t xml:space="preserve">. </w:t>
      </w:r>
      <w:r w:rsidRPr="00F9424A">
        <w:rPr>
          <w:rFonts w:ascii="AGaramond" w:hAnsi="AGaramond"/>
          <w:iCs/>
          <w:color w:val="121212"/>
        </w:rPr>
        <w:t>Pendidikan Sosial Berbasis Tauhid dalam Perspektif Al-Qur'an</w:t>
      </w:r>
      <w:r w:rsidRPr="00F9424A">
        <w:rPr>
          <w:rFonts w:ascii="AGaramond" w:hAnsi="AGaramond"/>
          <w:bCs/>
          <w:color w:val="121212"/>
        </w:rPr>
        <w:t xml:space="preserve">. </w:t>
      </w:r>
      <w:r w:rsidRPr="00F9424A">
        <w:rPr>
          <w:rFonts w:ascii="AGaramond" w:hAnsi="AGaramond"/>
        </w:rPr>
        <w:t xml:space="preserve"> </w:t>
      </w:r>
      <w:r w:rsidRPr="00F9424A">
        <w:rPr>
          <w:rFonts w:ascii="AGaramond" w:hAnsi="AGaramond"/>
          <w:bCs/>
          <w:i/>
          <w:iCs/>
        </w:rPr>
        <w:t>APLIKASIA:</w:t>
      </w:r>
      <w:r w:rsidRPr="00F9424A">
        <w:rPr>
          <w:rFonts w:ascii="AGaramond" w:hAnsi="AGaramond"/>
          <w:bCs/>
        </w:rPr>
        <w:t xml:space="preserve"> </w:t>
      </w:r>
      <w:r w:rsidRPr="00F9424A">
        <w:rPr>
          <w:rFonts w:ascii="AGaramond" w:hAnsi="AGaramond"/>
          <w:bCs/>
          <w:i/>
          <w:iCs/>
        </w:rPr>
        <w:t>Jurnal Aplikasi Ilmu-ilmu Agama</w:t>
      </w:r>
      <w:r w:rsidRPr="00F9424A">
        <w:rPr>
          <w:rFonts w:ascii="AGaramond" w:hAnsi="AGaramond"/>
          <w:bCs/>
        </w:rPr>
        <w:t xml:space="preserve">. </w:t>
      </w:r>
      <w:r w:rsidRPr="00F9424A">
        <w:rPr>
          <w:rFonts w:ascii="AGaramond" w:hAnsi="AGaramond"/>
        </w:rPr>
        <w:t xml:space="preserve">Volume 18, Nomor 1, 2018 | Page: 51-61.  ISSN 1411-8777 | EISSN 2598-2176. </w:t>
      </w:r>
      <w:r w:rsidRPr="00F9424A">
        <w:rPr>
          <w:rFonts w:ascii="AGaramond" w:hAnsi="AGaramond"/>
          <w:i/>
        </w:rPr>
        <w:t>ONLINE</w:t>
      </w:r>
      <w:r w:rsidRPr="00F9424A">
        <w:rPr>
          <w:rFonts w:ascii="AGaramond" w:hAnsi="AGaramond"/>
        </w:rPr>
        <w:t>: ejournal.uin-suka.ac.id/pusat/aplikasia</w:t>
      </w:r>
    </w:p>
    <w:p w14:paraId="1CF09C43" w14:textId="75AE922C" w:rsidR="008C5254" w:rsidRPr="00F9424A" w:rsidRDefault="008C5254" w:rsidP="00F9424A">
      <w:pPr>
        <w:shd w:val="clear" w:color="auto" w:fill="FFFFFF"/>
        <w:spacing w:after="80" w:line="360" w:lineRule="auto"/>
        <w:jc w:val="both"/>
        <w:rPr>
          <w:rFonts w:ascii="AGaramond" w:eastAsia="Times New Roman" w:hAnsi="AGaramond" w:cs="Times New Roman"/>
          <w:color w:val="222222"/>
          <w:sz w:val="24"/>
          <w:szCs w:val="24"/>
        </w:rPr>
      </w:pPr>
      <w:r w:rsidRPr="00F9424A">
        <w:rPr>
          <w:rFonts w:ascii="AGaramond" w:eastAsia="Times New Roman" w:hAnsi="AGaramond" w:cs="Times New Roman"/>
          <w:color w:val="222222"/>
          <w:sz w:val="24"/>
          <w:szCs w:val="24"/>
        </w:rPr>
        <w:lastRenderedPageBreak/>
        <w:t xml:space="preserve">Leahy, P. Louis. </w:t>
      </w:r>
      <w:r w:rsidR="00BF4E3B" w:rsidRPr="00F9424A">
        <w:rPr>
          <w:rFonts w:ascii="AGaramond" w:eastAsia="Times New Roman" w:hAnsi="AGaramond" w:cs="Times New Roman"/>
          <w:color w:val="222222"/>
          <w:sz w:val="24"/>
          <w:szCs w:val="24"/>
        </w:rPr>
        <w:t>(</w:t>
      </w:r>
      <w:r w:rsidRPr="00F9424A">
        <w:rPr>
          <w:rFonts w:ascii="AGaramond" w:eastAsia="Times New Roman" w:hAnsi="AGaramond" w:cs="Times New Roman"/>
          <w:color w:val="222222"/>
          <w:sz w:val="24"/>
          <w:szCs w:val="24"/>
        </w:rPr>
        <w:t>2010</w:t>
      </w:r>
      <w:r w:rsidR="00BF4E3B" w:rsidRPr="00F9424A">
        <w:rPr>
          <w:rFonts w:ascii="AGaramond" w:eastAsia="Times New Roman" w:hAnsi="AGaramond" w:cs="Times New Roman"/>
          <w:color w:val="222222"/>
          <w:sz w:val="24"/>
          <w:szCs w:val="24"/>
        </w:rPr>
        <w:t>)</w:t>
      </w:r>
      <w:r w:rsidRPr="00F9424A">
        <w:rPr>
          <w:rFonts w:ascii="AGaramond" w:eastAsia="Times New Roman" w:hAnsi="AGaramond" w:cs="Times New Roman"/>
          <w:color w:val="222222"/>
          <w:sz w:val="24"/>
          <w:szCs w:val="24"/>
        </w:rPr>
        <w:t>. </w:t>
      </w:r>
      <w:r w:rsidRPr="00F9424A">
        <w:rPr>
          <w:rFonts w:ascii="AGaramond" w:eastAsia="Times New Roman" w:hAnsi="AGaramond" w:cs="Times New Roman"/>
          <w:i/>
          <w:iCs/>
          <w:color w:val="222222"/>
          <w:sz w:val="24"/>
          <w:szCs w:val="24"/>
        </w:rPr>
        <w:t>Dunia Manusia dan Tuhan</w:t>
      </w:r>
      <w:r w:rsidRPr="00F9424A">
        <w:rPr>
          <w:rFonts w:ascii="AGaramond" w:eastAsia="Times New Roman" w:hAnsi="AGaramond" w:cs="Times New Roman"/>
          <w:color w:val="222222"/>
          <w:sz w:val="24"/>
          <w:szCs w:val="24"/>
        </w:rPr>
        <w:t>. Yogyakarta</w:t>
      </w:r>
      <w:r w:rsidR="00BF4E3B" w:rsidRPr="00F9424A">
        <w:rPr>
          <w:rFonts w:ascii="AGaramond" w:eastAsia="Times New Roman" w:hAnsi="AGaramond" w:cs="Times New Roman"/>
          <w:color w:val="222222"/>
          <w:sz w:val="24"/>
          <w:szCs w:val="24"/>
        </w:rPr>
        <w:t>:</w:t>
      </w:r>
      <w:r w:rsidRPr="00F9424A">
        <w:rPr>
          <w:rFonts w:ascii="AGaramond" w:eastAsia="Times New Roman" w:hAnsi="AGaramond" w:cs="Times New Roman"/>
          <w:color w:val="222222"/>
          <w:sz w:val="24"/>
          <w:szCs w:val="24"/>
        </w:rPr>
        <w:t xml:space="preserve"> Kanisius.</w:t>
      </w:r>
    </w:p>
    <w:p w14:paraId="55A78430" w14:textId="6A102D46" w:rsidR="001C4160" w:rsidRPr="00F9424A" w:rsidRDefault="001C4160" w:rsidP="00F9424A">
      <w:pPr>
        <w:pStyle w:val="Heading1"/>
        <w:shd w:val="clear" w:color="auto" w:fill="FFFFFF"/>
        <w:spacing w:before="0" w:after="80" w:line="360" w:lineRule="auto"/>
        <w:ind w:left="567" w:hanging="567"/>
        <w:jc w:val="both"/>
        <w:rPr>
          <w:rFonts w:ascii="AGaramond" w:hAnsi="AGaramond" w:cs="Times New Roman"/>
          <w:b w:val="0"/>
          <w:color w:val="auto"/>
          <w:sz w:val="24"/>
          <w:szCs w:val="24"/>
        </w:rPr>
      </w:pPr>
      <w:r w:rsidRPr="00F9424A">
        <w:rPr>
          <w:rFonts w:ascii="AGaramond" w:hAnsi="AGaramond" w:cs="Times New Roman"/>
          <w:b w:val="0"/>
          <w:color w:val="auto"/>
          <w:sz w:val="24"/>
          <w:szCs w:val="24"/>
        </w:rPr>
        <w:t xml:space="preserve">Naim, Ngainun. </w:t>
      </w:r>
      <w:r w:rsidR="00BF4E3B" w:rsidRPr="00F9424A">
        <w:rPr>
          <w:rFonts w:ascii="AGaramond" w:hAnsi="AGaramond" w:cs="Times New Roman"/>
          <w:b w:val="0"/>
          <w:color w:val="auto"/>
          <w:sz w:val="24"/>
          <w:szCs w:val="24"/>
        </w:rPr>
        <w:t>(</w:t>
      </w:r>
      <w:r w:rsidRPr="00F9424A">
        <w:rPr>
          <w:rFonts w:ascii="AGaramond" w:hAnsi="AGaramond" w:cs="Times New Roman"/>
          <w:b w:val="0"/>
          <w:color w:val="auto"/>
          <w:sz w:val="24"/>
          <w:szCs w:val="24"/>
        </w:rPr>
        <w:t>2012</w:t>
      </w:r>
      <w:r w:rsidR="00BF4E3B" w:rsidRPr="00F9424A">
        <w:rPr>
          <w:rFonts w:ascii="AGaramond" w:hAnsi="AGaramond" w:cs="Times New Roman"/>
          <w:b w:val="0"/>
          <w:color w:val="auto"/>
          <w:sz w:val="24"/>
          <w:szCs w:val="24"/>
        </w:rPr>
        <w:t>)</w:t>
      </w:r>
      <w:r w:rsidRPr="00F9424A">
        <w:rPr>
          <w:rFonts w:ascii="AGaramond" w:hAnsi="AGaramond" w:cs="Times New Roman"/>
          <w:b w:val="0"/>
          <w:color w:val="auto"/>
          <w:sz w:val="24"/>
          <w:szCs w:val="24"/>
        </w:rPr>
        <w:t xml:space="preserve">. </w:t>
      </w:r>
      <w:r w:rsidRPr="00F9424A">
        <w:rPr>
          <w:rFonts w:ascii="AGaramond" w:hAnsi="AGaramond" w:cs="Times New Roman"/>
          <w:b w:val="0"/>
          <w:iCs/>
          <w:color w:val="auto"/>
          <w:sz w:val="24"/>
          <w:szCs w:val="24"/>
        </w:rPr>
        <w:t>Mengembalikan Misi Pendidikan Sosial dan Kebudayaan Pesantren</w:t>
      </w:r>
      <w:r w:rsidRPr="00F9424A">
        <w:rPr>
          <w:rFonts w:ascii="AGaramond" w:hAnsi="AGaramond" w:cs="Times New Roman"/>
          <w:b w:val="0"/>
          <w:color w:val="auto"/>
          <w:sz w:val="24"/>
          <w:szCs w:val="24"/>
        </w:rPr>
        <w:t xml:space="preserve">. </w:t>
      </w:r>
      <w:r w:rsidRPr="00F9424A">
        <w:rPr>
          <w:rFonts w:ascii="AGaramond" w:hAnsi="AGaramond" w:cs="Times New Roman"/>
          <w:b w:val="0"/>
          <w:i/>
          <w:iCs/>
          <w:color w:val="auto"/>
          <w:sz w:val="24"/>
          <w:szCs w:val="24"/>
          <w:shd w:val="clear" w:color="auto" w:fill="FFFFFF"/>
        </w:rPr>
        <w:t>Journal article: J</w:t>
      </w:r>
      <w:hyperlink r:id="rId17" w:tooltip="Journal published by Sunan Gunung Djati State Islamic University of Bandung" w:history="1">
        <w:r w:rsidRPr="00F9424A">
          <w:rPr>
            <w:rStyle w:val="Hyperlink"/>
            <w:rFonts w:ascii="AGaramond" w:hAnsi="AGaramond" w:cs="Times New Roman"/>
            <w:b w:val="0"/>
            <w:i/>
            <w:iCs/>
            <w:color w:val="auto"/>
            <w:sz w:val="24"/>
            <w:szCs w:val="24"/>
            <w:u w:val="none"/>
            <w:shd w:val="clear" w:color="auto" w:fill="FFFFFF"/>
          </w:rPr>
          <w:t>urnal Pendidikan Islam UIN Sunan Gunung Djati</w:t>
        </w:r>
      </w:hyperlink>
      <w:r w:rsidRPr="00F9424A">
        <w:rPr>
          <w:rFonts w:ascii="AGaramond" w:hAnsi="AGaramond" w:cs="Times New Roman"/>
          <w:b w:val="0"/>
          <w:color w:val="auto"/>
          <w:sz w:val="24"/>
          <w:szCs w:val="24"/>
        </w:rPr>
        <w:t xml:space="preserve">. </w:t>
      </w:r>
      <w:r w:rsidRPr="00F9424A">
        <w:rPr>
          <w:rFonts w:ascii="AGaramond" w:hAnsi="AGaramond" w:cs="Times New Roman"/>
          <w:b w:val="0"/>
          <w:color w:val="auto"/>
          <w:sz w:val="24"/>
          <w:szCs w:val="24"/>
          <w:shd w:val="clear" w:color="auto" w:fill="FFFFFF"/>
        </w:rPr>
        <w:t xml:space="preserve">Vol. XVII No. 3 2012/1433.Tersedia </w:t>
      </w:r>
      <w:r w:rsidRPr="00F9424A">
        <w:rPr>
          <w:rFonts w:ascii="AGaramond" w:hAnsi="AGaramond" w:cs="Times New Roman"/>
          <w:b w:val="0"/>
          <w:i/>
          <w:color w:val="auto"/>
          <w:sz w:val="24"/>
          <w:szCs w:val="24"/>
          <w:shd w:val="clear" w:color="auto" w:fill="FFFFFF"/>
        </w:rPr>
        <w:t>Online:</w:t>
      </w:r>
      <w:r w:rsidRPr="00F9424A">
        <w:rPr>
          <w:rFonts w:ascii="AGaramond" w:hAnsi="AGaramond" w:cs="Times New Roman"/>
          <w:b w:val="0"/>
          <w:color w:val="auto"/>
          <w:sz w:val="24"/>
          <w:szCs w:val="24"/>
          <w:shd w:val="clear" w:color="auto" w:fill="FFFFFF"/>
        </w:rPr>
        <w:t xml:space="preserve"> </w:t>
      </w:r>
      <w:hyperlink r:id="rId18" w:history="1">
        <w:r w:rsidRPr="00F9424A">
          <w:rPr>
            <w:rStyle w:val="Hyperlink"/>
            <w:rFonts w:ascii="AGaramond" w:hAnsi="AGaramond" w:cs="Times New Roman"/>
            <w:b w:val="0"/>
            <w:sz w:val="24"/>
            <w:szCs w:val="24"/>
            <w:shd w:val="clear" w:color="auto" w:fill="FFFFFF"/>
          </w:rPr>
          <w:t>https://www.neliti.com/publications/123587/mengembalikan-misi-pendidikan-sosial-dan-kebudayaan-pesantren</w:t>
        </w:r>
      </w:hyperlink>
      <w:r w:rsidRPr="00F9424A">
        <w:rPr>
          <w:rFonts w:ascii="AGaramond" w:hAnsi="AGaramond" w:cs="Times New Roman"/>
          <w:b w:val="0"/>
          <w:color w:val="auto"/>
          <w:sz w:val="24"/>
          <w:szCs w:val="24"/>
          <w:shd w:val="clear" w:color="auto" w:fill="FFFFFF"/>
        </w:rPr>
        <w:t xml:space="preserve"> </w:t>
      </w:r>
    </w:p>
    <w:p w14:paraId="5826887C" w14:textId="6B8ABDB3" w:rsidR="001C4160" w:rsidRPr="00F9424A" w:rsidRDefault="001C4160" w:rsidP="00F9424A">
      <w:pPr>
        <w:spacing w:after="80" w:line="360" w:lineRule="auto"/>
        <w:ind w:left="709" w:hanging="709"/>
        <w:jc w:val="both"/>
        <w:rPr>
          <w:rFonts w:ascii="AGaramond" w:hAnsi="AGaramond" w:cs="Times New Roman"/>
          <w:sz w:val="24"/>
          <w:szCs w:val="24"/>
        </w:rPr>
      </w:pPr>
      <w:r w:rsidRPr="00F9424A">
        <w:rPr>
          <w:rFonts w:ascii="AGaramond" w:hAnsi="AGaramond" w:cs="Times New Roman"/>
          <w:sz w:val="24"/>
          <w:szCs w:val="24"/>
          <w:shd w:val="clear" w:color="auto" w:fill="FFFFFF"/>
        </w:rPr>
        <w:t>Nurunnisa, dkk</w:t>
      </w:r>
      <w:r w:rsidR="00BF4E3B" w:rsidRPr="00F9424A">
        <w:rPr>
          <w:rFonts w:ascii="AGaramond" w:hAnsi="AGaramond" w:cs="Times New Roman"/>
          <w:sz w:val="24"/>
          <w:szCs w:val="24"/>
          <w:shd w:val="clear" w:color="auto" w:fill="FFFFFF"/>
        </w:rPr>
        <w:t>. (</w:t>
      </w:r>
      <w:r w:rsidRPr="00F9424A">
        <w:rPr>
          <w:rFonts w:ascii="AGaramond" w:hAnsi="AGaramond" w:cs="Times New Roman"/>
          <w:sz w:val="24"/>
          <w:szCs w:val="24"/>
          <w:shd w:val="clear" w:color="auto" w:fill="FFFFFF"/>
        </w:rPr>
        <w:t>2018</w:t>
      </w:r>
      <w:r w:rsidR="00BF4E3B" w:rsidRPr="00F9424A">
        <w:rPr>
          <w:rFonts w:ascii="AGaramond" w:hAnsi="AGaramond" w:cs="Times New Roman"/>
          <w:sz w:val="24"/>
          <w:szCs w:val="24"/>
          <w:shd w:val="clear" w:color="auto" w:fill="FFFFFF"/>
        </w:rPr>
        <w:t>)</w:t>
      </w:r>
      <w:r w:rsidRPr="00F9424A">
        <w:rPr>
          <w:rFonts w:ascii="AGaramond" w:hAnsi="AGaramond" w:cs="Times New Roman"/>
          <w:sz w:val="24"/>
          <w:szCs w:val="24"/>
          <w:shd w:val="clear" w:color="auto" w:fill="FFFFFF"/>
        </w:rPr>
        <w:t xml:space="preserve">. </w:t>
      </w:r>
      <w:r w:rsidRPr="00F9424A">
        <w:rPr>
          <w:rFonts w:ascii="AGaramond" w:hAnsi="AGaramond" w:cs="Times New Roman"/>
          <w:iCs/>
          <w:sz w:val="24"/>
          <w:szCs w:val="24"/>
          <w:shd w:val="clear" w:color="auto" w:fill="FFFFFF"/>
        </w:rPr>
        <w:t>Nilai-nilai Pendidikan Sosial Perspektif ‘Abdullah Na</w:t>
      </w:r>
      <w:r w:rsidRPr="00F9424A">
        <w:rPr>
          <w:rFonts w:ascii="Times New Roman" w:hAnsi="Times New Roman" w:cs="Times New Roman"/>
          <w:iCs/>
          <w:sz w:val="24"/>
          <w:szCs w:val="24"/>
          <w:shd w:val="clear" w:color="auto" w:fill="FFFFFF"/>
        </w:rPr>
        <w:t>̄</w:t>
      </w:r>
      <w:r w:rsidRPr="00F9424A">
        <w:rPr>
          <w:rFonts w:ascii="AGaramond" w:hAnsi="AGaramond" w:cs="Times New Roman"/>
          <w:iCs/>
          <w:sz w:val="24"/>
          <w:szCs w:val="24"/>
          <w:shd w:val="clear" w:color="auto" w:fill="FFFFFF"/>
        </w:rPr>
        <w:t xml:space="preserve">ṣih </w:t>
      </w:r>
      <w:r w:rsidRPr="00F9424A">
        <w:rPr>
          <w:rFonts w:ascii="AGaramond" w:hAnsi="AGaramond" w:cs="AGaramond"/>
          <w:iCs/>
          <w:sz w:val="24"/>
          <w:szCs w:val="24"/>
          <w:shd w:val="clear" w:color="auto" w:fill="FFFFFF"/>
        </w:rPr>
        <w:t>‘</w:t>
      </w:r>
      <w:r w:rsidRPr="00F9424A">
        <w:rPr>
          <w:rFonts w:ascii="AGaramond" w:hAnsi="AGaramond" w:cs="Times New Roman"/>
          <w:iCs/>
          <w:sz w:val="24"/>
          <w:szCs w:val="24"/>
          <w:shd w:val="clear" w:color="auto" w:fill="FFFFFF"/>
        </w:rPr>
        <w:t>Ulwa</w:t>
      </w:r>
      <w:r w:rsidRPr="00F9424A">
        <w:rPr>
          <w:rFonts w:ascii="Times New Roman" w:hAnsi="Times New Roman" w:cs="Times New Roman"/>
          <w:iCs/>
          <w:sz w:val="24"/>
          <w:szCs w:val="24"/>
          <w:shd w:val="clear" w:color="auto" w:fill="FFFFFF"/>
        </w:rPr>
        <w:t>̄</w:t>
      </w:r>
      <w:r w:rsidRPr="00F9424A">
        <w:rPr>
          <w:rFonts w:ascii="AGaramond" w:hAnsi="AGaramond" w:cs="Times New Roman"/>
          <w:iCs/>
          <w:sz w:val="24"/>
          <w:szCs w:val="24"/>
          <w:shd w:val="clear" w:color="auto" w:fill="FFFFFF"/>
        </w:rPr>
        <w:t>n dan Relevansinya terhadap Tujuan Penidikan Nasional</w:t>
      </w:r>
      <w:r w:rsidRPr="00F9424A">
        <w:rPr>
          <w:rFonts w:ascii="AGaramond" w:hAnsi="AGaramond" w:cs="Times New Roman"/>
          <w:b/>
          <w:iCs/>
          <w:sz w:val="24"/>
          <w:szCs w:val="24"/>
          <w:shd w:val="clear" w:color="auto" w:fill="FFFFFF"/>
        </w:rPr>
        <w:t>.</w:t>
      </w:r>
      <w:r w:rsidRPr="00F9424A">
        <w:rPr>
          <w:rFonts w:ascii="AGaramond" w:hAnsi="AGaramond" w:cs="Times New Roman"/>
          <w:b/>
          <w:sz w:val="24"/>
          <w:szCs w:val="24"/>
          <w:shd w:val="clear" w:color="auto" w:fill="FFFFFF"/>
        </w:rPr>
        <w:t xml:space="preserve">  </w:t>
      </w:r>
      <w:r w:rsidRPr="00F9424A">
        <w:rPr>
          <w:rStyle w:val="Strong"/>
          <w:rFonts w:ascii="AGaramond" w:hAnsi="AGaramond" w:cs="Times New Roman"/>
          <w:b w:val="0"/>
          <w:i/>
          <w:iCs/>
          <w:sz w:val="24"/>
          <w:szCs w:val="24"/>
          <w:shd w:val="clear" w:color="auto" w:fill="FFFFFF"/>
        </w:rPr>
        <w:t>Tarbiyat al-</w:t>
      </w:r>
      <w:proofErr w:type="gramStart"/>
      <w:r w:rsidRPr="00F9424A">
        <w:rPr>
          <w:rStyle w:val="Strong"/>
          <w:rFonts w:ascii="AGaramond" w:hAnsi="AGaramond" w:cs="Times New Roman"/>
          <w:b w:val="0"/>
          <w:i/>
          <w:iCs/>
          <w:sz w:val="24"/>
          <w:szCs w:val="24"/>
          <w:shd w:val="clear" w:color="auto" w:fill="FFFFFF"/>
        </w:rPr>
        <w:t>Aulad :</w:t>
      </w:r>
      <w:proofErr w:type="gramEnd"/>
      <w:r w:rsidRPr="00F9424A">
        <w:rPr>
          <w:rStyle w:val="Strong"/>
          <w:rFonts w:ascii="AGaramond" w:hAnsi="AGaramond" w:cs="Times New Roman"/>
          <w:b w:val="0"/>
          <w:i/>
          <w:iCs/>
          <w:sz w:val="24"/>
          <w:szCs w:val="24"/>
          <w:shd w:val="clear" w:color="auto" w:fill="FFFFFF"/>
        </w:rPr>
        <w:t xml:space="preserve"> Jurnal Pendidikan Islam Anak Usia Dini</w:t>
      </w:r>
      <w:r w:rsidRPr="00F9424A">
        <w:rPr>
          <w:rFonts w:ascii="AGaramond" w:hAnsi="AGaramond" w:cs="Times New Roman"/>
          <w:i/>
          <w:iCs/>
          <w:sz w:val="24"/>
          <w:szCs w:val="24"/>
          <w:shd w:val="clear" w:color="auto" w:fill="FFFFFF"/>
        </w:rPr>
        <w:t>,</w:t>
      </w:r>
      <w:r w:rsidRPr="00F9424A">
        <w:rPr>
          <w:rFonts w:ascii="AGaramond" w:hAnsi="AGaramond" w:cs="Times New Roman"/>
          <w:sz w:val="24"/>
          <w:szCs w:val="24"/>
          <w:shd w:val="clear" w:color="auto" w:fill="FFFFFF"/>
        </w:rPr>
        <w:t xml:space="preserve"> [S.l.], v. 1, n. 1, may 2018. ISSN 2549-4651.</w:t>
      </w:r>
    </w:p>
    <w:p w14:paraId="594EDC0E" w14:textId="535CB752" w:rsidR="008C5254" w:rsidRPr="00F9424A" w:rsidRDefault="008C5254" w:rsidP="00F9424A">
      <w:pPr>
        <w:spacing w:after="80" w:line="360" w:lineRule="auto"/>
        <w:ind w:left="993" w:hanging="993"/>
        <w:jc w:val="both"/>
        <w:rPr>
          <w:rFonts w:ascii="AGaramond" w:eastAsia="Times New Roman" w:hAnsi="AGaramond" w:cs="Times New Roman"/>
          <w:sz w:val="20"/>
          <w:szCs w:val="20"/>
        </w:rPr>
      </w:pPr>
      <w:r w:rsidRPr="00F9424A">
        <w:rPr>
          <w:rFonts w:ascii="AGaramond" w:hAnsi="AGaramond" w:cs="Times New Roman"/>
        </w:rPr>
        <w:lastRenderedPageBreak/>
        <w:t xml:space="preserve">P Tarmidi, </w:t>
      </w:r>
      <w:r w:rsidR="00BF4E3B" w:rsidRPr="00F9424A">
        <w:rPr>
          <w:rFonts w:ascii="AGaramond" w:hAnsi="AGaramond" w:cs="Times New Roman"/>
        </w:rPr>
        <w:t>(</w:t>
      </w:r>
      <w:r w:rsidRPr="00F9424A">
        <w:rPr>
          <w:rFonts w:ascii="AGaramond" w:hAnsi="AGaramond" w:cs="Times New Roman"/>
        </w:rPr>
        <w:t>2016</w:t>
      </w:r>
      <w:r w:rsidR="00BF4E3B" w:rsidRPr="00F9424A">
        <w:rPr>
          <w:rFonts w:ascii="AGaramond" w:hAnsi="AGaramond" w:cs="Times New Roman"/>
        </w:rPr>
        <w:t>)</w:t>
      </w:r>
      <w:r w:rsidRPr="00F9424A">
        <w:rPr>
          <w:rFonts w:ascii="AGaramond" w:hAnsi="AGaramond" w:cs="Times New Roman"/>
        </w:rPr>
        <w:t xml:space="preserve">. </w:t>
      </w:r>
      <w:hyperlink r:id="rId19" w:history="1">
        <w:r w:rsidRPr="00F9424A">
          <w:rPr>
            <w:rFonts w:ascii="AGaramond" w:eastAsia="Times New Roman" w:hAnsi="AGaramond" w:cs="Times New Roman"/>
            <w:sz w:val="24"/>
            <w:szCs w:val="24"/>
          </w:rPr>
          <w:t>Fungsi Kesenian Dendang Dalam Upacara Adat Perkawinan Di Desa Gunung Ayu Kota Manna Bengkulu Selatan</w:t>
        </w:r>
      </w:hyperlink>
      <w:r w:rsidR="00BF4E3B" w:rsidRPr="00F9424A">
        <w:rPr>
          <w:rFonts w:ascii="AGaramond" w:eastAsia="Times New Roman" w:hAnsi="AGaramond" w:cs="Times New Roman"/>
          <w:sz w:val="24"/>
          <w:szCs w:val="24"/>
        </w:rPr>
        <w:t xml:space="preserve">. </w:t>
      </w:r>
      <w:r w:rsidRPr="00F9424A">
        <w:rPr>
          <w:rFonts w:ascii="AGaramond" w:hAnsi="AGaramond" w:cs="Times New Roman"/>
          <w:i/>
          <w:iCs/>
        </w:rPr>
        <w:t>Jurnal PGSD: Jurnal Ilmiah Pendidikan Guru Sekolah Dasar</w:t>
      </w:r>
      <w:r w:rsidRPr="00F9424A">
        <w:rPr>
          <w:rFonts w:ascii="AGaramond" w:hAnsi="AGaramond" w:cs="Times New Roman"/>
        </w:rPr>
        <w:t>, 9 (3), PGSD FKIP Universitas Bengkulu</w:t>
      </w:r>
      <w:r w:rsidR="00BF4E3B" w:rsidRPr="00F9424A">
        <w:rPr>
          <w:rFonts w:ascii="AGaramond" w:hAnsi="AGaramond" w:cs="Times New Roman"/>
        </w:rPr>
        <w:t>.</w:t>
      </w:r>
    </w:p>
    <w:p w14:paraId="24B86690" w14:textId="67DC3163" w:rsidR="008C5254" w:rsidRPr="00F9424A" w:rsidRDefault="008C5254" w:rsidP="00F9424A">
      <w:pPr>
        <w:spacing w:after="80" w:line="360" w:lineRule="auto"/>
        <w:ind w:left="1094" w:hanging="1094"/>
        <w:jc w:val="both"/>
        <w:rPr>
          <w:rFonts w:ascii="AGaramond" w:hAnsi="AGaramond" w:cs="Times New Roman"/>
          <w:sz w:val="24"/>
          <w:szCs w:val="24"/>
        </w:rPr>
      </w:pPr>
      <w:r w:rsidRPr="00F9424A">
        <w:rPr>
          <w:rFonts w:ascii="AGaramond" w:hAnsi="AGaramond" w:cs="Times New Roman"/>
          <w:sz w:val="24"/>
          <w:szCs w:val="24"/>
        </w:rPr>
        <w:t xml:space="preserve">Rahardjo, Mudjia. </w:t>
      </w:r>
      <w:r w:rsidR="00BF4E3B" w:rsidRPr="00F9424A">
        <w:rPr>
          <w:rFonts w:ascii="AGaramond" w:hAnsi="AGaramond" w:cs="Times New Roman"/>
          <w:sz w:val="24"/>
          <w:szCs w:val="24"/>
        </w:rPr>
        <w:t>(</w:t>
      </w:r>
      <w:r w:rsidRPr="00F9424A">
        <w:rPr>
          <w:rFonts w:ascii="AGaramond" w:hAnsi="AGaramond" w:cs="Times New Roman"/>
          <w:sz w:val="24"/>
          <w:szCs w:val="24"/>
        </w:rPr>
        <w:t>2010</w:t>
      </w:r>
      <w:r w:rsidR="00BF4E3B" w:rsidRPr="00F9424A">
        <w:rPr>
          <w:rFonts w:ascii="AGaramond" w:hAnsi="AGaramond" w:cs="Times New Roman"/>
          <w:sz w:val="24"/>
          <w:szCs w:val="24"/>
        </w:rPr>
        <w:t>)</w:t>
      </w:r>
      <w:r w:rsidRPr="00F9424A">
        <w:rPr>
          <w:rFonts w:ascii="AGaramond" w:hAnsi="AGaramond" w:cs="Times New Roman"/>
          <w:sz w:val="24"/>
          <w:szCs w:val="24"/>
        </w:rPr>
        <w:t xml:space="preserve">. </w:t>
      </w:r>
      <w:r w:rsidRPr="00F9424A">
        <w:rPr>
          <w:rFonts w:ascii="AGaramond" w:hAnsi="AGaramond" w:cs="Times New Roman"/>
          <w:i/>
          <w:sz w:val="24"/>
          <w:szCs w:val="24"/>
        </w:rPr>
        <w:t>Dasar-dasar Hermeneutika antara Intensionalisme dan Gadamerian</w:t>
      </w:r>
      <w:r w:rsidRPr="00F9424A">
        <w:rPr>
          <w:rFonts w:ascii="AGaramond" w:hAnsi="AGaramond" w:cs="Times New Roman"/>
          <w:sz w:val="24"/>
          <w:szCs w:val="24"/>
        </w:rPr>
        <w:t xml:space="preserve">. Yogyakarta: Ar-Ruzz Media. </w:t>
      </w:r>
    </w:p>
    <w:p w14:paraId="21611F7C" w14:textId="65E4AB51" w:rsidR="0087353A" w:rsidRPr="00F9424A" w:rsidRDefault="0087353A" w:rsidP="00F9424A">
      <w:pPr>
        <w:pStyle w:val="Heading3"/>
        <w:shd w:val="clear" w:color="auto" w:fill="FFFFFF"/>
        <w:spacing w:before="0" w:beforeAutospacing="0" w:after="80" w:afterAutospacing="0" w:line="360" w:lineRule="auto"/>
        <w:ind w:left="993" w:right="240" w:hanging="993"/>
        <w:jc w:val="both"/>
        <w:rPr>
          <w:rFonts w:ascii="AGaramond" w:hAnsi="AGaramond"/>
          <w:b w:val="0"/>
          <w:bCs w:val="0"/>
          <w:color w:val="000000"/>
          <w:sz w:val="24"/>
          <w:szCs w:val="24"/>
        </w:rPr>
      </w:pPr>
      <w:r w:rsidRPr="00F9424A">
        <w:rPr>
          <w:rStyle w:val="Emphasis"/>
          <w:rFonts w:ascii="AGaramond" w:hAnsi="AGaramond"/>
          <w:b w:val="0"/>
          <w:i w:val="0"/>
          <w:color w:val="222222"/>
          <w:sz w:val="24"/>
          <w:szCs w:val="24"/>
          <w:shd w:val="clear" w:color="auto" w:fill="FFFFFF"/>
        </w:rPr>
        <w:t>Rajafi, Ahmad dan Hasanah</w:t>
      </w:r>
      <w:r w:rsidR="00BF4E3B" w:rsidRPr="00F9424A">
        <w:rPr>
          <w:rStyle w:val="Emphasis"/>
          <w:rFonts w:ascii="AGaramond" w:hAnsi="AGaramond"/>
          <w:b w:val="0"/>
          <w:i w:val="0"/>
          <w:color w:val="222222"/>
          <w:sz w:val="24"/>
          <w:szCs w:val="24"/>
          <w:shd w:val="clear" w:color="auto" w:fill="FFFFFF"/>
        </w:rPr>
        <w:t>, Ummi</w:t>
      </w:r>
      <w:r w:rsidRPr="00F9424A">
        <w:rPr>
          <w:rStyle w:val="Emphasis"/>
          <w:rFonts w:ascii="AGaramond" w:hAnsi="AGaramond"/>
          <w:b w:val="0"/>
          <w:i w:val="0"/>
          <w:color w:val="222222"/>
          <w:sz w:val="24"/>
          <w:szCs w:val="24"/>
          <w:shd w:val="clear" w:color="auto" w:fill="FFFFFF"/>
        </w:rPr>
        <w:t>.</w:t>
      </w:r>
      <w:r w:rsidRPr="00F9424A">
        <w:rPr>
          <w:rStyle w:val="Emphasis"/>
          <w:rFonts w:ascii="AGaramond" w:hAnsi="AGaramond"/>
          <w:b w:val="0"/>
          <w:color w:val="222222"/>
          <w:sz w:val="24"/>
          <w:szCs w:val="24"/>
          <w:shd w:val="clear" w:color="auto" w:fill="FFFFFF"/>
        </w:rPr>
        <w:t xml:space="preserve"> </w:t>
      </w:r>
      <w:r w:rsidR="00BF4E3B" w:rsidRPr="00F9424A">
        <w:rPr>
          <w:rStyle w:val="Emphasis"/>
          <w:rFonts w:ascii="AGaramond" w:hAnsi="AGaramond"/>
          <w:b w:val="0"/>
          <w:i w:val="0"/>
          <w:iCs w:val="0"/>
          <w:color w:val="222222"/>
          <w:sz w:val="24"/>
          <w:szCs w:val="24"/>
          <w:shd w:val="clear" w:color="auto" w:fill="FFFFFF"/>
        </w:rPr>
        <w:t>(</w:t>
      </w:r>
      <w:r w:rsidRPr="00F9424A">
        <w:rPr>
          <w:rStyle w:val="Emphasis"/>
          <w:rFonts w:ascii="AGaramond" w:hAnsi="AGaramond"/>
          <w:b w:val="0"/>
          <w:i w:val="0"/>
          <w:iCs w:val="0"/>
          <w:color w:val="222222"/>
          <w:sz w:val="24"/>
          <w:szCs w:val="24"/>
          <w:shd w:val="clear" w:color="auto" w:fill="FFFFFF"/>
        </w:rPr>
        <w:t>2018</w:t>
      </w:r>
      <w:r w:rsidR="00BF4E3B" w:rsidRPr="00F9424A">
        <w:rPr>
          <w:rStyle w:val="Emphasis"/>
          <w:rFonts w:ascii="AGaramond" w:hAnsi="AGaramond"/>
          <w:b w:val="0"/>
          <w:i w:val="0"/>
          <w:iCs w:val="0"/>
          <w:color w:val="222222"/>
          <w:sz w:val="24"/>
          <w:szCs w:val="24"/>
          <w:shd w:val="clear" w:color="auto" w:fill="FFFFFF"/>
        </w:rPr>
        <w:t>)</w:t>
      </w:r>
      <w:r w:rsidRPr="00F9424A">
        <w:rPr>
          <w:rStyle w:val="Emphasis"/>
          <w:rFonts w:ascii="AGaramond" w:hAnsi="AGaramond"/>
          <w:b w:val="0"/>
          <w:i w:val="0"/>
          <w:iCs w:val="0"/>
          <w:color w:val="222222"/>
          <w:sz w:val="24"/>
          <w:szCs w:val="24"/>
          <w:shd w:val="clear" w:color="auto" w:fill="FFFFFF"/>
        </w:rPr>
        <w:t>.</w:t>
      </w:r>
      <w:r w:rsidRPr="00F9424A">
        <w:rPr>
          <w:rStyle w:val="Emphasis"/>
          <w:rFonts w:ascii="AGaramond" w:hAnsi="AGaramond"/>
          <w:b w:val="0"/>
          <w:color w:val="222222"/>
          <w:sz w:val="24"/>
          <w:szCs w:val="24"/>
          <w:shd w:val="clear" w:color="auto" w:fill="FFFFFF"/>
        </w:rPr>
        <w:t xml:space="preserve"> </w:t>
      </w:r>
      <w:r w:rsidRPr="00F9424A">
        <w:rPr>
          <w:rFonts w:ascii="AGaramond" w:hAnsi="AGaramond"/>
          <w:b w:val="0"/>
          <w:bCs w:val="0"/>
          <w:color w:val="000000"/>
          <w:sz w:val="24"/>
          <w:szCs w:val="24"/>
        </w:rPr>
        <w:t>Hadits Perempuan Melakukan Perjalanan Tanpa Mah</w:t>
      </w:r>
      <w:r w:rsidRPr="00F9424A">
        <w:rPr>
          <w:b w:val="0"/>
          <w:bCs w:val="0"/>
          <w:color w:val="000000"/>
          <w:sz w:val="24"/>
          <w:szCs w:val="24"/>
        </w:rPr>
        <w:t>̱</w:t>
      </w:r>
      <w:r w:rsidRPr="00F9424A">
        <w:rPr>
          <w:rFonts w:ascii="AGaramond" w:hAnsi="AGaramond"/>
          <w:b w:val="0"/>
          <w:bCs w:val="0"/>
          <w:color w:val="000000"/>
          <w:sz w:val="24"/>
          <w:szCs w:val="24"/>
        </w:rPr>
        <w:t xml:space="preserve">ram Perspektif Hermeneutika Paul Ricoeur. </w:t>
      </w:r>
      <w:r w:rsidRPr="00F9424A">
        <w:rPr>
          <w:rFonts w:ascii="AGaramond" w:hAnsi="AGaramond"/>
          <w:b w:val="0"/>
          <w:i/>
          <w:iCs/>
          <w:color w:val="231F20"/>
          <w:sz w:val="24"/>
          <w:szCs w:val="24"/>
        </w:rPr>
        <w:t>Jurnal Aqlam</w:t>
      </w:r>
      <w:r w:rsidRPr="00F9424A">
        <w:rPr>
          <w:rFonts w:ascii="AGaramond" w:hAnsi="AGaramond"/>
          <w:b w:val="0"/>
          <w:color w:val="231F20"/>
          <w:sz w:val="24"/>
          <w:szCs w:val="24"/>
        </w:rPr>
        <w:t xml:space="preserve"> </w:t>
      </w:r>
      <w:r w:rsidRPr="00F9424A">
        <w:rPr>
          <w:rFonts w:ascii="AGaramond" w:hAnsi="AGaramond"/>
          <w:b w:val="0"/>
          <w:i/>
          <w:iCs/>
          <w:color w:val="231F20"/>
          <w:sz w:val="24"/>
          <w:szCs w:val="24"/>
        </w:rPr>
        <w:t>Journal of Islam and Plurality</w:t>
      </w:r>
      <w:r w:rsidR="00BF4E3B" w:rsidRPr="00F9424A">
        <w:rPr>
          <w:rFonts w:ascii="AGaramond" w:hAnsi="AGaramond"/>
          <w:b w:val="0"/>
          <w:i/>
          <w:iCs/>
          <w:color w:val="231F20"/>
          <w:sz w:val="24"/>
          <w:szCs w:val="24"/>
        </w:rPr>
        <w:t xml:space="preserve">, </w:t>
      </w:r>
      <w:r w:rsidRPr="00F9424A">
        <w:rPr>
          <w:rFonts w:ascii="AGaramond" w:hAnsi="AGaramond"/>
          <w:b w:val="0"/>
          <w:color w:val="231F20"/>
          <w:sz w:val="24"/>
          <w:szCs w:val="24"/>
        </w:rPr>
        <w:t>Volume 3, Nomor 1, Juni 2018. Tersedia</w:t>
      </w:r>
      <w:r w:rsidRPr="00F9424A">
        <w:rPr>
          <w:rFonts w:ascii="AGaramond" w:hAnsi="AGaramond"/>
          <w:b w:val="0"/>
          <w:i/>
          <w:color w:val="231F20"/>
          <w:sz w:val="24"/>
          <w:szCs w:val="24"/>
        </w:rPr>
        <w:t>online</w:t>
      </w:r>
      <w:r w:rsidRPr="00F9424A">
        <w:rPr>
          <w:rFonts w:ascii="AGaramond" w:hAnsi="AGaramond"/>
          <w:b w:val="0"/>
          <w:color w:val="231F20"/>
          <w:sz w:val="24"/>
          <w:szCs w:val="24"/>
        </w:rPr>
        <w:t xml:space="preserve">: </w:t>
      </w:r>
      <w:hyperlink r:id="rId20" w:history="1">
        <w:r w:rsidRPr="00F9424A">
          <w:rPr>
            <w:rStyle w:val="Hyperlink"/>
            <w:rFonts w:ascii="AGaramond" w:hAnsi="AGaramond"/>
            <w:b w:val="0"/>
            <w:sz w:val="24"/>
            <w:szCs w:val="24"/>
          </w:rPr>
          <w:t>http://journal.iain-manado.ac.id/index.php/AJIP/article/view/633/527</w:t>
        </w:r>
      </w:hyperlink>
      <w:r w:rsidRPr="00F9424A">
        <w:rPr>
          <w:rFonts w:ascii="AGaramond" w:hAnsi="AGaramond"/>
          <w:b w:val="0"/>
          <w:color w:val="231F20"/>
          <w:sz w:val="24"/>
          <w:szCs w:val="24"/>
        </w:rPr>
        <w:t xml:space="preserve"> </w:t>
      </w:r>
    </w:p>
    <w:p w14:paraId="2601A1B4" w14:textId="5852F09C" w:rsidR="008C5254" w:rsidRPr="00F9424A" w:rsidRDefault="008C5254" w:rsidP="00F9424A">
      <w:pPr>
        <w:spacing w:after="80" w:line="360" w:lineRule="auto"/>
        <w:ind w:left="1080" w:hanging="1080"/>
        <w:jc w:val="both"/>
        <w:rPr>
          <w:rFonts w:ascii="AGaramond" w:hAnsi="AGaramond" w:cs="Times New Roman"/>
          <w:sz w:val="24"/>
          <w:szCs w:val="24"/>
        </w:rPr>
      </w:pPr>
      <w:r w:rsidRPr="00F9424A">
        <w:rPr>
          <w:rFonts w:ascii="AGaramond" w:hAnsi="AGaramond" w:cs="Times New Roman"/>
          <w:sz w:val="24"/>
          <w:szCs w:val="24"/>
        </w:rPr>
        <w:t xml:space="preserve">Ricouer, Paul. </w:t>
      </w:r>
      <w:r w:rsidR="00BF4E3B" w:rsidRPr="00F9424A">
        <w:rPr>
          <w:rFonts w:ascii="AGaramond" w:hAnsi="AGaramond" w:cs="Times New Roman"/>
          <w:sz w:val="24"/>
          <w:szCs w:val="24"/>
        </w:rPr>
        <w:t>(</w:t>
      </w:r>
      <w:r w:rsidRPr="00F9424A">
        <w:rPr>
          <w:rFonts w:ascii="AGaramond" w:hAnsi="AGaramond" w:cs="Times New Roman"/>
          <w:sz w:val="24"/>
          <w:szCs w:val="24"/>
        </w:rPr>
        <w:t>1966</w:t>
      </w:r>
      <w:r w:rsidR="00BF4E3B" w:rsidRPr="00F9424A">
        <w:rPr>
          <w:rFonts w:ascii="AGaramond" w:hAnsi="AGaramond" w:cs="Times New Roman"/>
          <w:sz w:val="24"/>
          <w:szCs w:val="24"/>
        </w:rPr>
        <w:t>)</w:t>
      </w:r>
      <w:r w:rsidRPr="00F9424A">
        <w:rPr>
          <w:rFonts w:ascii="AGaramond" w:hAnsi="AGaramond" w:cs="Times New Roman"/>
          <w:sz w:val="24"/>
          <w:szCs w:val="24"/>
        </w:rPr>
        <w:t xml:space="preserve">. </w:t>
      </w:r>
      <w:r w:rsidRPr="00F9424A">
        <w:rPr>
          <w:rFonts w:ascii="AGaramond" w:hAnsi="AGaramond" w:cs="Times New Roman"/>
          <w:i/>
          <w:sz w:val="24"/>
          <w:szCs w:val="24"/>
        </w:rPr>
        <w:t>Freedom and Nature: The Voluntary and the Involuntary.</w:t>
      </w:r>
      <w:r w:rsidRPr="00F9424A">
        <w:rPr>
          <w:rFonts w:ascii="AGaramond" w:hAnsi="AGaramond" w:cs="Times New Roman"/>
          <w:sz w:val="24"/>
          <w:szCs w:val="24"/>
        </w:rPr>
        <w:t xml:space="preserve"> Terjemahan Erazin Kohak. Evanston</w:t>
      </w:r>
      <w:r w:rsidR="00D51296" w:rsidRPr="00F9424A">
        <w:rPr>
          <w:rFonts w:ascii="AGaramond" w:hAnsi="AGaramond" w:cs="Times New Roman"/>
          <w:sz w:val="24"/>
          <w:szCs w:val="24"/>
        </w:rPr>
        <w:t>: Northwestern University Press</w:t>
      </w:r>
    </w:p>
    <w:p w14:paraId="097176BA" w14:textId="498A6209" w:rsidR="00D51296" w:rsidRPr="00F9424A" w:rsidRDefault="00D51296" w:rsidP="00F9424A">
      <w:pPr>
        <w:autoSpaceDE w:val="0"/>
        <w:autoSpaceDN w:val="0"/>
        <w:adjustRightInd w:val="0"/>
        <w:spacing w:after="80" w:line="360" w:lineRule="auto"/>
        <w:jc w:val="both"/>
        <w:rPr>
          <w:rFonts w:ascii="AGaramond" w:hAnsi="AGaramond" w:cs="Times New Roman"/>
          <w:sz w:val="24"/>
          <w:szCs w:val="24"/>
        </w:rPr>
      </w:pPr>
      <w:r w:rsidRPr="00F9424A">
        <w:rPr>
          <w:rFonts w:ascii="AGaramond" w:hAnsi="AGaramond" w:cs="Times New Roman"/>
          <w:sz w:val="24"/>
          <w:szCs w:val="24"/>
        </w:rPr>
        <w:t xml:space="preserve">Rifa’i, Muhammad. (2011). </w:t>
      </w:r>
      <w:r w:rsidRPr="00F9424A">
        <w:rPr>
          <w:rFonts w:ascii="AGaramond" w:hAnsi="AGaramond" w:cs="Times New Roman"/>
          <w:i/>
          <w:iCs/>
          <w:sz w:val="24"/>
          <w:szCs w:val="24"/>
        </w:rPr>
        <w:t>Sosiologi Pendidikan</w:t>
      </w:r>
      <w:r w:rsidRPr="00F9424A">
        <w:rPr>
          <w:rFonts w:ascii="AGaramond" w:hAnsi="AGaramond" w:cs="Times New Roman"/>
          <w:sz w:val="24"/>
          <w:szCs w:val="24"/>
        </w:rPr>
        <w:t xml:space="preserve">. </w:t>
      </w:r>
      <w:r w:rsidR="00E12C5F" w:rsidRPr="00F9424A">
        <w:rPr>
          <w:rFonts w:ascii="AGaramond" w:hAnsi="AGaramond" w:cs="Times New Roman"/>
          <w:sz w:val="24"/>
          <w:szCs w:val="24"/>
        </w:rPr>
        <w:t>Y</w:t>
      </w:r>
      <w:r w:rsidRPr="00F9424A">
        <w:rPr>
          <w:rFonts w:ascii="AGaramond" w:hAnsi="AGaramond" w:cs="Times New Roman"/>
          <w:sz w:val="24"/>
          <w:szCs w:val="24"/>
        </w:rPr>
        <w:t>og</w:t>
      </w:r>
      <w:r w:rsidR="00E12C5F" w:rsidRPr="00F9424A">
        <w:rPr>
          <w:rFonts w:ascii="AGaramond" w:hAnsi="AGaramond" w:cs="Times New Roman"/>
          <w:sz w:val="24"/>
          <w:szCs w:val="24"/>
        </w:rPr>
        <w:t>y</w:t>
      </w:r>
      <w:r w:rsidRPr="00F9424A">
        <w:rPr>
          <w:rFonts w:ascii="AGaramond" w:hAnsi="AGaramond" w:cs="Times New Roman"/>
          <w:sz w:val="24"/>
          <w:szCs w:val="24"/>
        </w:rPr>
        <w:t>akarta: Ar-Ruzz Media</w:t>
      </w:r>
      <w:r w:rsidR="00551DB4" w:rsidRPr="00F9424A">
        <w:rPr>
          <w:rFonts w:ascii="AGaramond" w:hAnsi="AGaramond" w:cs="Times New Roman"/>
          <w:sz w:val="24"/>
          <w:szCs w:val="24"/>
        </w:rPr>
        <w:t>.</w:t>
      </w:r>
    </w:p>
    <w:p w14:paraId="34732652" w14:textId="115C3661" w:rsidR="001C4160" w:rsidRPr="00F9424A" w:rsidRDefault="001C4160" w:rsidP="00F9424A">
      <w:pPr>
        <w:spacing w:after="80" w:line="360" w:lineRule="auto"/>
        <w:ind w:left="567" w:hanging="567"/>
        <w:jc w:val="both"/>
        <w:rPr>
          <w:rFonts w:ascii="AGaramond" w:hAnsi="AGaramond" w:cs="Times New Roman"/>
          <w:sz w:val="24"/>
          <w:szCs w:val="24"/>
        </w:rPr>
      </w:pPr>
      <w:r w:rsidRPr="00F9424A">
        <w:rPr>
          <w:rFonts w:ascii="AGaramond" w:hAnsi="AGaramond" w:cs="Times New Roman"/>
          <w:sz w:val="24"/>
          <w:szCs w:val="24"/>
        </w:rPr>
        <w:t xml:space="preserve">Saihu. </w:t>
      </w:r>
      <w:r w:rsidR="00551DB4" w:rsidRPr="00F9424A">
        <w:rPr>
          <w:rFonts w:ascii="AGaramond" w:hAnsi="AGaramond" w:cs="Times New Roman"/>
          <w:sz w:val="24"/>
          <w:szCs w:val="24"/>
        </w:rPr>
        <w:t>(</w:t>
      </w:r>
      <w:r w:rsidRPr="00F9424A">
        <w:rPr>
          <w:rFonts w:ascii="AGaramond" w:hAnsi="AGaramond" w:cs="Times New Roman"/>
          <w:sz w:val="24"/>
          <w:szCs w:val="24"/>
        </w:rPr>
        <w:t>2020</w:t>
      </w:r>
      <w:r w:rsidR="00551DB4" w:rsidRPr="00F9424A">
        <w:rPr>
          <w:rFonts w:ascii="AGaramond" w:hAnsi="AGaramond" w:cs="Times New Roman"/>
          <w:sz w:val="24"/>
          <w:szCs w:val="24"/>
        </w:rPr>
        <w:t>)</w:t>
      </w:r>
      <w:r w:rsidRPr="00F9424A">
        <w:rPr>
          <w:rFonts w:ascii="AGaramond" w:hAnsi="AGaramond" w:cs="Times New Roman"/>
          <w:sz w:val="24"/>
          <w:szCs w:val="24"/>
        </w:rPr>
        <w:t xml:space="preserve">. </w:t>
      </w:r>
      <w:r w:rsidRPr="00F9424A">
        <w:rPr>
          <w:rFonts w:ascii="AGaramond" w:hAnsi="AGaramond" w:cs="Times New Roman"/>
          <w:iCs/>
          <w:sz w:val="24"/>
          <w:szCs w:val="24"/>
        </w:rPr>
        <w:t>Pendidikan Sosial yang Terkandung dalam Surat At-taubah Ayat 71-72</w:t>
      </w:r>
      <w:r w:rsidRPr="00F9424A">
        <w:rPr>
          <w:rFonts w:ascii="AGaramond" w:hAnsi="AGaramond" w:cs="Times New Roman"/>
          <w:i/>
          <w:sz w:val="24"/>
          <w:szCs w:val="24"/>
        </w:rPr>
        <w:t xml:space="preserve">. </w:t>
      </w:r>
      <w:r w:rsidRPr="00F9424A">
        <w:rPr>
          <w:rFonts w:ascii="AGaramond" w:hAnsi="AGaramond" w:cs="Times New Roman"/>
          <w:i/>
          <w:iCs/>
          <w:sz w:val="24"/>
          <w:szCs w:val="24"/>
        </w:rPr>
        <w:t>Edukasi Islami: Jurnal Pendidikan Islam</w:t>
      </w:r>
      <w:r w:rsidRPr="00F9424A">
        <w:rPr>
          <w:rFonts w:ascii="AGaramond" w:hAnsi="AGaramond" w:cs="Times New Roman"/>
          <w:sz w:val="24"/>
          <w:szCs w:val="24"/>
        </w:rPr>
        <w:t>, VOL: 09/NO: 01 Februari 2020 P-ISSN: 2614-4018</w:t>
      </w:r>
    </w:p>
    <w:p w14:paraId="4091E45E" w14:textId="452A8D82" w:rsidR="001C4160" w:rsidRPr="00F9424A" w:rsidRDefault="00E0312B" w:rsidP="00F9424A">
      <w:pPr>
        <w:spacing w:after="80" w:line="360" w:lineRule="auto"/>
        <w:ind w:left="567" w:hanging="567"/>
        <w:rPr>
          <w:rFonts w:ascii="AGaramond" w:hAnsi="AGaramond" w:cs="Times New Roman"/>
          <w:sz w:val="24"/>
          <w:szCs w:val="24"/>
        </w:rPr>
      </w:pPr>
      <w:r w:rsidRPr="00F9424A">
        <w:rPr>
          <w:rFonts w:ascii="AGaramond" w:hAnsi="AGaramond" w:cs="Times New Roman"/>
          <w:sz w:val="24"/>
          <w:szCs w:val="24"/>
        </w:rPr>
        <w:t xml:space="preserve">          </w:t>
      </w:r>
      <w:r w:rsidR="001C4160" w:rsidRPr="00F9424A">
        <w:rPr>
          <w:rFonts w:ascii="AGaramond" w:hAnsi="AGaramond" w:cs="Times New Roman"/>
          <w:sz w:val="24"/>
          <w:szCs w:val="24"/>
        </w:rPr>
        <w:t>DOI: 10.30868/</w:t>
      </w:r>
      <w:proofErr w:type="gramStart"/>
      <w:r w:rsidR="001C4160" w:rsidRPr="00F9424A">
        <w:rPr>
          <w:rFonts w:ascii="AGaramond" w:hAnsi="AGaramond" w:cs="Times New Roman"/>
          <w:sz w:val="24"/>
          <w:szCs w:val="24"/>
        </w:rPr>
        <w:t>ei.v</w:t>
      </w:r>
      <w:proofErr w:type="gramEnd"/>
      <w:r w:rsidR="001C4160" w:rsidRPr="00F9424A">
        <w:rPr>
          <w:rFonts w:ascii="AGaramond" w:hAnsi="AGaramond" w:cs="Times New Roman"/>
          <w:sz w:val="24"/>
          <w:szCs w:val="24"/>
        </w:rPr>
        <w:t>9i01.703.</w:t>
      </w:r>
    </w:p>
    <w:p w14:paraId="753EEAA2" w14:textId="199EF265" w:rsidR="008C5254" w:rsidRPr="00F9424A" w:rsidRDefault="00D51296" w:rsidP="00F9424A">
      <w:pPr>
        <w:spacing w:after="80" w:line="360" w:lineRule="auto"/>
        <w:ind w:left="567" w:hanging="1350"/>
        <w:jc w:val="both"/>
        <w:rPr>
          <w:rFonts w:ascii="AGaramond" w:hAnsi="AGaramond" w:cs="Times New Roman"/>
          <w:sz w:val="24"/>
          <w:szCs w:val="24"/>
        </w:rPr>
      </w:pPr>
      <w:r w:rsidRPr="00F9424A">
        <w:rPr>
          <w:rFonts w:ascii="AGaramond" w:hAnsi="AGaramond" w:cs="Times New Roman"/>
          <w:sz w:val="24"/>
          <w:szCs w:val="24"/>
        </w:rPr>
        <w:t xml:space="preserve">             </w:t>
      </w:r>
      <w:r w:rsidR="008C5254" w:rsidRPr="00F9424A">
        <w:rPr>
          <w:rFonts w:ascii="AGaramond" w:hAnsi="AGaramond" w:cs="Times New Roman"/>
          <w:sz w:val="24"/>
          <w:szCs w:val="24"/>
        </w:rPr>
        <w:t xml:space="preserve">Undang-Undang Sisdiknas No. 20 Tahun 2003 diunduh </w:t>
      </w:r>
      <w:r w:rsidR="008C5254" w:rsidRPr="00F9424A">
        <w:rPr>
          <w:rFonts w:ascii="AGaramond" w:hAnsi="AGaramond" w:cs="Times New Roman"/>
          <w:sz w:val="24"/>
          <w:szCs w:val="24"/>
        </w:rPr>
        <w:lastRenderedPageBreak/>
        <w:t>me</w:t>
      </w:r>
      <w:r w:rsidR="00551DB4" w:rsidRPr="00F9424A">
        <w:rPr>
          <w:rFonts w:ascii="AGaramond" w:hAnsi="AGaramond" w:cs="Times New Roman"/>
          <w:sz w:val="24"/>
          <w:szCs w:val="24"/>
        </w:rPr>
        <w:t>l</w:t>
      </w:r>
      <w:r w:rsidR="008C5254" w:rsidRPr="00F9424A">
        <w:rPr>
          <w:rFonts w:ascii="AGaramond" w:hAnsi="AGaramond" w:cs="Times New Roman"/>
          <w:sz w:val="24"/>
          <w:szCs w:val="24"/>
        </w:rPr>
        <w:t xml:space="preserve">alui </w:t>
      </w:r>
      <w:hyperlink r:id="rId21" w:history="1">
        <w:r w:rsidR="008C5254" w:rsidRPr="00F9424A">
          <w:rPr>
            <w:rStyle w:val="Hyperlink"/>
            <w:rFonts w:ascii="AGaramond" w:hAnsi="AGaramond" w:cs="Times New Roman"/>
            <w:sz w:val="24"/>
            <w:szCs w:val="24"/>
          </w:rPr>
          <w:t>http://www.polsri.ac.id/panduan/01.%20umum/03.%20Undang</w:t>
        </w:r>
      </w:hyperlink>
      <w:r w:rsidR="008C5254" w:rsidRPr="00F9424A">
        <w:rPr>
          <w:rFonts w:ascii="AGaramond" w:hAnsi="AGaramond" w:cs="Times New Roman"/>
          <w:sz w:val="24"/>
          <w:szCs w:val="24"/>
        </w:rPr>
        <w:t xml:space="preserve"> Undang%20Republik%20Indonesia%20Nomor%2020%20Tahun%202003%20Tanggal%28%20Juli%202003%20Tentang%20Sistem%20Pendidikan%20Nasional.PDF</w:t>
      </w:r>
    </w:p>
    <w:p w14:paraId="171D71E8" w14:textId="7DEE6EB4" w:rsidR="0087353A" w:rsidRPr="00F9424A" w:rsidRDefault="0087353A" w:rsidP="00F9424A">
      <w:pPr>
        <w:pStyle w:val="Default"/>
        <w:spacing w:after="80" w:line="360" w:lineRule="auto"/>
        <w:ind w:left="851" w:hanging="851"/>
        <w:jc w:val="both"/>
        <w:rPr>
          <w:rFonts w:ascii="AGaramond" w:hAnsi="AGaramond"/>
        </w:rPr>
      </w:pPr>
      <w:r w:rsidRPr="00F9424A">
        <w:rPr>
          <w:rFonts w:ascii="AGaramond" w:hAnsi="AGaramond"/>
          <w:bCs/>
        </w:rPr>
        <w:t xml:space="preserve">Wachid B.S, Abdul. </w:t>
      </w:r>
      <w:r w:rsidR="00551DB4" w:rsidRPr="00F9424A">
        <w:rPr>
          <w:rFonts w:ascii="AGaramond" w:hAnsi="AGaramond"/>
          <w:bCs/>
        </w:rPr>
        <w:t>(</w:t>
      </w:r>
      <w:r w:rsidRPr="00F9424A">
        <w:rPr>
          <w:rFonts w:ascii="AGaramond" w:hAnsi="AGaramond"/>
          <w:bCs/>
        </w:rPr>
        <w:t>2006</w:t>
      </w:r>
      <w:r w:rsidR="00551DB4" w:rsidRPr="00F9424A">
        <w:rPr>
          <w:rFonts w:ascii="AGaramond" w:hAnsi="AGaramond"/>
          <w:bCs/>
        </w:rPr>
        <w:t>)</w:t>
      </w:r>
      <w:r w:rsidRPr="00F9424A">
        <w:rPr>
          <w:rFonts w:ascii="AGaramond" w:hAnsi="AGaramond"/>
          <w:bCs/>
        </w:rPr>
        <w:t xml:space="preserve">. </w:t>
      </w:r>
      <w:r w:rsidRPr="00F9424A">
        <w:rPr>
          <w:rFonts w:ascii="AGaramond" w:hAnsi="AGaramond"/>
          <w:bCs/>
          <w:iCs/>
        </w:rPr>
        <w:t>Hermeneutika sebagai Sistem Interpretasi Paul Ricoeur dalam Memahami Teks-teks Seni.</w:t>
      </w:r>
      <w:r w:rsidRPr="00F9424A">
        <w:rPr>
          <w:rFonts w:ascii="AGaramond" w:hAnsi="AGaramond"/>
          <w:color w:val="006621"/>
          <w:shd w:val="clear" w:color="auto" w:fill="FFFFFF"/>
        </w:rPr>
        <w:t xml:space="preserve">  </w:t>
      </w:r>
      <w:r w:rsidRPr="00F9424A">
        <w:rPr>
          <w:rFonts w:ascii="AGaramond" w:hAnsi="AGaramond"/>
          <w:i/>
          <w:iCs/>
          <w:color w:val="auto"/>
          <w:shd w:val="clear" w:color="auto" w:fill="FFFFFF"/>
        </w:rPr>
        <w:t>Imaji: Jurnal Seni dan Pendidikan Seni</w:t>
      </w:r>
      <w:r w:rsidRPr="00F9424A">
        <w:rPr>
          <w:rFonts w:ascii="AGaramond" w:hAnsi="AGaramond"/>
          <w:color w:val="auto"/>
          <w:shd w:val="clear" w:color="auto" w:fill="FFFFFF"/>
        </w:rPr>
        <w:t xml:space="preserve">, 2006 - journal.uny.ac.id. </w:t>
      </w:r>
      <w:r w:rsidRPr="00F9424A">
        <w:rPr>
          <w:rFonts w:ascii="AGaramond" w:hAnsi="AGaramond"/>
        </w:rPr>
        <w:t>Vol.4, No.2, Agustus 2006: 198 – 209</w:t>
      </w:r>
      <w:r w:rsidR="00551DB4" w:rsidRPr="00F9424A">
        <w:rPr>
          <w:rFonts w:ascii="AGaramond" w:hAnsi="AGaramond"/>
        </w:rPr>
        <w:t>.</w:t>
      </w:r>
    </w:p>
    <w:p w14:paraId="37F8FF85" w14:textId="2FAFEC86" w:rsidR="0087353A" w:rsidRPr="00F9424A" w:rsidRDefault="0087353A" w:rsidP="00F9424A">
      <w:pPr>
        <w:autoSpaceDE w:val="0"/>
        <w:autoSpaceDN w:val="0"/>
        <w:adjustRightInd w:val="0"/>
        <w:spacing w:after="80" w:line="360" w:lineRule="auto"/>
        <w:ind w:left="851" w:hanging="851"/>
        <w:jc w:val="both"/>
        <w:rPr>
          <w:rFonts w:ascii="AGaramond" w:hAnsi="AGaramond" w:cs="Times New Roman"/>
          <w:i/>
          <w:iCs/>
          <w:sz w:val="24"/>
          <w:szCs w:val="24"/>
        </w:rPr>
      </w:pPr>
      <w:r w:rsidRPr="00F9424A">
        <w:rPr>
          <w:rFonts w:ascii="AGaramond" w:hAnsi="AGaramond" w:cs="Times New Roman"/>
          <w:bCs/>
          <w:sz w:val="24"/>
          <w:szCs w:val="24"/>
        </w:rPr>
        <w:t xml:space="preserve">Wulandari, Sri. </w:t>
      </w:r>
      <w:r w:rsidR="00551DB4" w:rsidRPr="00F9424A">
        <w:rPr>
          <w:rFonts w:ascii="AGaramond" w:hAnsi="AGaramond" w:cs="Times New Roman"/>
          <w:bCs/>
          <w:sz w:val="24"/>
          <w:szCs w:val="24"/>
        </w:rPr>
        <w:t>(</w:t>
      </w:r>
      <w:r w:rsidRPr="00F9424A">
        <w:rPr>
          <w:rFonts w:ascii="AGaramond" w:hAnsi="AGaramond" w:cs="Times New Roman"/>
          <w:bCs/>
          <w:sz w:val="24"/>
          <w:szCs w:val="24"/>
        </w:rPr>
        <w:t>2016</w:t>
      </w:r>
      <w:r w:rsidR="00551DB4" w:rsidRPr="00F9424A">
        <w:rPr>
          <w:rFonts w:ascii="AGaramond" w:hAnsi="AGaramond" w:cs="Times New Roman"/>
          <w:bCs/>
          <w:sz w:val="24"/>
          <w:szCs w:val="24"/>
        </w:rPr>
        <w:t>)</w:t>
      </w:r>
      <w:r w:rsidRPr="00F9424A">
        <w:rPr>
          <w:rFonts w:ascii="AGaramond" w:hAnsi="AGaramond" w:cs="Times New Roman"/>
          <w:bCs/>
          <w:sz w:val="24"/>
          <w:szCs w:val="24"/>
        </w:rPr>
        <w:t xml:space="preserve">. </w:t>
      </w:r>
      <w:r w:rsidRPr="00F9424A">
        <w:rPr>
          <w:rFonts w:ascii="AGaramond" w:hAnsi="AGaramond" w:cs="Times New Roman"/>
          <w:bCs/>
          <w:iCs/>
          <w:sz w:val="24"/>
          <w:szCs w:val="24"/>
        </w:rPr>
        <w:t>Makna Simbol dan Kata dalam Novel Hati Sinden Karya Dwi Rahyuningsih: Kajian Hermeneutika Paul Ricoeur</w:t>
      </w:r>
      <w:r w:rsidRPr="00F9424A">
        <w:rPr>
          <w:rFonts w:ascii="AGaramond" w:hAnsi="AGaramond" w:cs="Times New Roman"/>
          <w:bCs/>
          <w:sz w:val="24"/>
          <w:szCs w:val="24"/>
        </w:rPr>
        <w:t xml:space="preserve">. </w:t>
      </w:r>
      <w:r w:rsidRPr="00F9424A">
        <w:rPr>
          <w:rFonts w:ascii="AGaramond" w:hAnsi="AGaramond" w:cs="Times New Roman"/>
          <w:i/>
          <w:iCs/>
          <w:sz w:val="24"/>
          <w:szCs w:val="24"/>
          <w:shd w:val="clear" w:color="auto" w:fill="FFFFFF"/>
        </w:rPr>
        <w:lastRenderedPageBreak/>
        <w:t>EDU-KATA</w:t>
      </w:r>
      <w:r w:rsidR="00551DB4" w:rsidRPr="00F9424A">
        <w:rPr>
          <w:rFonts w:ascii="AGaramond" w:hAnsi="AGaramond" w:cs="Times New Roman"/>
          <w:i/>
          <w:iCs/>
          <w:sz w:val="24"/>
          <w:szCs w:val="24"/>
          <w:shd w:val="clear" w:color="auto" w:fill="FFFFFF"/>
        </w:rPr>
        <w:t>:</w:t>
      </w:r>
      <w:r w:rsidRPr="00F9424A">
        <w:rPr>
          <w:rFonts w:ascii="AGaramond" w:hAnsi="AGaramond" w:cs="Times New Roman"/>
          <w:i/>
          <w:iCs/>
          <w:sz w:val="24"/>
          <w:szCs w:val="24"/>
          <w:shd w:val="clear" w:color="auto" w:fill="FFFFFF"/>
        </w:rPr>
        <w:t xml:space="preserve"> Jurn</w:t>
      </w:r>
      <w:r w:rsidR="00551DB4" w:rsidRPr="00F9424A">
        <w:rPr>
          <w:rFonts w:ascii="AGaramond" w:hAnsi="AGaramond" w:cs="Times New Roman"/>
          <w:i/>
          <w:iCs/>
          <w:sz w:val="24"/>
          <w:szCs w:val="24"/>
          <w:shd w:val="clear" w:color="auto" w:fill="FFFFFF"/>
        </w:rPr>
        <w:t>a</w:t>
      </w:r>
      <w:r w:rsidRPr="00F9424A">
        <w:rPr>
          <w:rFonts w:ascii="AGaramond" w:hAnsi="AGaramond" w:cs="Times New Roman"/>
          <w:i/>
          <w:iCs/>
          <w:sz w:val="24"/>
          <w:szCs w:val="24"/>
          <w:shd w:val="clear" w:color="auto" w:fill="FFFFFF"/>
        </w:rPr>
        <w:t>l Bahasa, Sastra, dan Pembelajaran</w:t>
      </w:r>
      <w:r w:rsidRPr="00F9424A">
        <w:rPr>
          <w:rFonts w:ascii="AGaramond" w:hAnsi="AGaramond" w:cs="Times New Roman"/>
          <w:sz w:val="24"/>
          <w:szCs w:val="24"/>
          <w:shd w:val="clear" w:color="auto" w:fill="FFFFFF"/>
        </w:rPr>
        <w:t xml:space="preserve">. </w:t>
      </w:r>
      <w:r w:rsidRPr="00F9424A">
        <w:rPr>
          <w:rFonts w:ascii="AGaramond" w:hAnsi="AGaramond" w:cs="Times New Roman"/>
          <w:i/>
          <w:iCs/>
          <w:sz w:val="24"/>
          <w:szCs w:val="24"/>
        </w:rPr>
        <w:t xml:space="preserve">Vol.3, No. 2, Agustus 2016. </w:t>
      </w:r>
    </w:p>
    <w:p w14:paraId="666F6F6D" w14:textId="77777777" w:rsidR="0087353A" w:rsidRPr="00F9424A" w:rsidRDefault="0087353A" w:rsidP="00F9424A">
      <w:pPr>
        <w:autoSpaceDE w:val="0"/>
        <w:autoSpaceDN w:val="0"/>
        <w:adjustRightInd w:val="0"/>
        <w:spacing w:after="80" w:line="360" w:lineRule="auto"/>
        <w:ind w:firstLine="720"/>
        <w:jc w:val="both"/>
        <w:rPr>
          <w:rFonts w:ascii="AGaramond" w:hAnsi="AGaramond" w:cs="Times New Roman"/>
          <w:i/>
          <w:iCs/>
          <w:sz w:val="24"/>
          <w:szCs w:val="24"/>
        </w:rPr>
      </w:pPr>
    </w:p>
    <w:p w14:paraId="5C1287D5" w14:textId="77777777" w:rsidR="008C5254" w:rsidRPr="00F9424A" w:rsidRDefault="008C5254" w:rsidP="00F9424A">
      <w:pPr>
        <w:spacing w:after="80" w:line="360" w:lineRule="auto"/>
        <w:jc w:val="both"/>
        <w:rPr>
          <w:rFonts w:ascii="AGaramond" w:hAnsi="AGaramond" w:cs="Times New Roman"/>
          <w:b/>
          <w:color w:val="FF0000"/>
          <w:sz w:val="24"/>
          <w:szCs w:val="24"/>
        </w:rPr>
      </w:pPr>
    </w:p>
    <w:p w14:paraId="4DF1CB0C" w14:textId="77777777" w:rsidR="00267DD2" w:rsidRPr="00F9424A" w:rsidRDefault="00267DD2" w:rsidP="00F9424A">
      <w:pPr>
        <w:autoSpaceDE w:val="0"/>
        <w:autoSpaceDN w:val="0"/>
        <w:adjustRightInd w:val="0"/>
        <w:spacing w:after="80" w:line="360" w:lineRule="auto"/>
        <w:jc w:val="both"/>
        <w:rPr>
          <w:rFonts w:ascii="AGaramond" w:hAnsi="AGaramond" w:cs="Times New Roman"/>
          <w:bCs/>
          <w:sz w:val="24"/>
          <w:szCs w:val="24"/>
        </w:rPr>
      </w:pPr>
    </w:p>
    <w:sectPr w:rsidR="00267DD2" w:rsidRPr="00F9424A" w:rsidSect="00F9424A">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6530" w14:textId="77777777" w:rsidR="00CE6C88" w:rsidRDefault="00CE6C88" w:rsidP="00BF17A7">
      <w:pPr>
        <w:spacing w:after="0" w:line="240" w:lineRule="auto"/>
      </w:pPr>
      <w:r>
        <w:separator/>
      </w:r>
    </w:p>
  </w:endnote>
  <w:endnote w:type="continuationSeparator" w:id="0">
    <w:p w14:paraId="24119A18" w14:textId="77777777" w:rsidR="00CE6C88" w:rsidRDefault="00CE6C88" w:rsidP="00BF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Garamond">
    <w:altName w:val="MV Boli"/>
    <w:panose1 w:val="000000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FDC61" w14:textId="77777777" w:rsidR="00A71477" w:rsidRDefault="00A714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17B5D" w14:textId="77777777" w:rsidR="00CE6C88" w:rsidRDefault="00CE6C88" w:rsidP="00BF17A7">
      <w:pPr>
        <w:spacing w:after="0" w:line="240" w:lineRule="auto"/>
      </w:pPr>
      <w:r>
        <w:separator/>
      </w:r>
    </w:p>
  </w:footnote>
  <w:footnote w:type="continuationSeparator" w:id="0">
    <w:p w14:paraId="0D8023BB" w14:textId="77777777" w:rsidR="00CE6C88" w:rsidRDefault="00CE6C88" w:rsidP="00BF1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E5A"/>
    <w:multiLevelType w:val="hybridMultilevel"/>
    <w:tmpl w:val="594081E8"/>
    <w:lvl w:ilvl="0" w:tplc="444C8F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AD41DB1"/>
    <w:multiLevelType w:val="hybridMultilevel"/>
    <w:tmpl w:val="4EFC6810"/>
    <w:lvl w:ilvl="0" w:tplc="CA78D4D4">
      <w:start w:val="1"/>
      <w:numFmt w:val="lowerLetter"/>
      <w:lvlText w:val="%1."/>
      <w:lvlJc w:val="left"/>
      <w:pPr>
        <w:ind w:left="1089" w:hanging="360"/>
      </w:pPr>
      <w:rPr>
        <w:b/>
      </w:rPr>
    </w:lvl>
    <w:lvl w:ilvl="1" w:tplc="04090019">
      <w:start w:val="1"/>
      <w:numFmt w:val="lowerLetter"/>
      <w:lvlText w:val="%2."/>
      <w:lvlJc w:val="left"/>
      <w:pPr>
        <w:ind w:left="1809" w:hanging="360"/>
      </w:pPr>
    </w:lvl>
    <w:lvl w:ilvl="2" w:tplc="0409001B">
      <w:start w:val="1"/>
      <w:numFmt w:val="lowerRoman"/>
      <w:lvlText w:val="%3."/>
      <w:lvlJc w:val="right"/>
      <w:pPr>
        <w:ind w:left="2529" w:hanging="180"/>
      </w:pPr>
    </w:lvl>
    <w:lvl w:ilvl="3" w:tplc="0409000F">
      <w:start w:val="1"/>
      <w:numFmt w:val="decimal"/>
      <w:lvlText w:val="%4."/>
      <w:lvlJc w:val="left"/>
      <w:pPr>
        <w:ind w:left="3249" w:hanging="360"/>
      </w:pPr>
    </w:lvl>
    <w:lvl w:ilvl="4" w:tplc="04090019">
      <w:start w:val="1"/>
      <w:numFmt w:val="lowerLetter"/>
      <w:lvlText w:val="%5."/>
      <w:lvlJc w:val="left"/>
      <w:pPr>
        <w:ind w:left="3969" w:hanging="360"/>
      </w:pPr>
    </w:lvl>
    <w:lvl w:ilvl="5" w:tplc="0409001B">
      <w:start w:val="1"/>
      <w:numFmt w:val="lowerRoman"/>
      <w:lvlText w:val="%6."/>
      <w:lvlJc w:val="right"/>
      <w:pPr>
        <w:ind w:left="4689" w:hanging="180"/>
      </w:pPr>
    </w:lvl>
    <w:lvl w:ilvl="6" w:tplc="0409000F">
      <w:start w:val="1"/>
      <w:numFmt w:val="decimal"/>
      <w:lvlText w:val="%7."/>
      <w:lvlJc w:val="left"/>
      <w:pPr>
        <w:ind w:left="5409" w:hanging="360"/>
      </w:pPr>
    </w:lvl>
    <w:lvl w:ilvl="7" w:tplc="04090019">
      <w:start w:val="1"/>
      <w:numFmt w:val="lowerLetter"/>
      <w:lvlText w:val="%8."/>
      <w:lvlJc w:val="left"/>
      <w:pPr>
        <w:ind w:left="6129" w:hanging="360"/>
      </w:pPr>
    </w:lvl>
    <w:lvl w:ilvl="8" w:tplc="0409001B">
      <w:start w:val="1"/>
      <w:numFmt w:val="lowerRoman"/>
      <w:lvlText w:val="%9."/>
      <w:lvlJc w:val="right"/>
      <w:pPr>
        <w:ind w:left="6849" w:hanging="180"/>
      </w:pPr>
    </w:lvl>
  </w:abstractNum>
  <w:abstractNum w:abstractNumId="2" w15:restartNumberingAfterBreak="0">
    <w:nsid w:val="153D7DDA"/>
    <w:multiLevelType w:val="hybridMultilevel"/>
    <w:tmpl w:val="24A8AC20"/>
    <w:lvl w:ilvl="0" w:tplc="6B1EBE5A">
      <w:start w:val="1"/>
      <w:numFmt w:val="decimal"/>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abstractNum w:abstractNumId="3" w15:restartNumberingAfterBreak="0">
    <w:nsid w:val="18F930D6"/>
    <w:multiLevelType w:val="hybridMultilevel"/>
    <w:tmpl w:val="AED011F4"/>
    <w:lvl w:ilvl="0" w:tplc="45589C0A">
      <w:start w:val="2"/>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D14301F"/>
    <w:multiLevelType w:val="hybridMultilevel"/>
    <w:tmpl w:val="A0EE5FA2"/>
    <w:lvl w:ilvl="0" w:tplc="93D830FC">
      <w:start w:val="1"/>
      <w:numFmt w:val="decimal"/>
      <w:lvlText w:val="(%1)"/>
      <w:lvlJc w:val="left"/>
      <w:pPr>
        <w:ind w:left="1089" w:hanging="360"/>
      </w:pPr>
    </w:lvl>
    <w:lvl w:ilvl="1" w:tplc="04090019">
      <w:start w:val="1"/>
      <w:numFmt w:val="lowerLetter"/>
      <w:lvlText w:val="%2."/>
      <w:lvlJc w:val="left"/>
      <w:pPr>
        <w:ind w:left="1809" w:hanging="360"/>
      </w:pPr>
    </w:lvl>
    <w:lvl w:ilvl="2" w:tplc="0409001B">
      <w:start w:val="1"/>
      <w:numFmt w:val="lowerRoman"/>
      <w:lvlText w:val="%3."/>
      <w:lvlJc w:val="right"/>
      <w:pPr>
        <w:ind w:left="2529" w:hanging="180"/>
      </w:pPr>
    </w:lvl>
    <w:lvl w:ilvl="3" w:tplc="0409000F">
      <w:start w:val="1"/>
      <w:numFmt w:val="decimal"/>
      <w:lvlText w:val="%4."/>
      <w:lvlJc w:val="left"/>
      <w:pPr>
        <w:ind w:left="3249" w:hanging="360"/>
      </w:pPr>
    </w:lvl>
    <w:lvl w:ilvl="4" w:tplc="04090019">
      <w:start w:val="1"/>
      <w:numFmt w:val="lowerLetter"/>
      <w:lvlText w:val="%5."/>
      <w:lvlJc w:val="left"/>
      <w:pPr>
        <w:ind w:left="3969" w:hanging="360"/>
      </w:pPr>
    </w:lvl>
    <w:lvl w:ilvl="5" w:tplc="0409001B">
      <w:start w:val="1"/>
      <w:numFmt w:val="lowerRoman"/>
      <w:lvlText w:val="%6."/>
      <w:lvlJc w:val="right"/>
      <w:pPr>
        <w:ind w:left="4689" w:hanging="180"/>
      </w:pPr>
    </w:lvl>
    <w:lvl w:ilvl="6" w:tplc="0409000F">
      <w:start w:val="1"/>
      <w:numFmt w:val="decimal"/>
      <w:lvlText w:val="%7."/>
      <w:lvlJc w:val="left"/>
      <w:pPr>
        <w:ind w:left="5409" w:hanging="360"/>
      </w:pPr>
    </w:lvl>
    <w:lvl w:ilvl="7" w:tplc="04090019">
      <w:start w:val="1"/>
      <w:numFmt w:val="lowerLetter"/>
      <w:lvlText w:val="%8."/>
      <w:lvlJc w:val="left"/>
      <w:pPr>
        <w:ind w:left="6129" w:hanging="360"/>
      </w:pPr>
    </w:lvl>
    <w:lvl w:ilvl="8" w:tplc="0409001B">
      <w:start w:val="1"/>
      <w:numFmt w:val="lowerRoman"/>
      <w:lvlText w:val="%9."/>
      <w:lvlJc w:val="right"/>
      <w:pPr>
        <w:ind w:left="6849" w:hanging="180"/>
      </w:pPr>
    </w:lvl>
  </w:abstractNum>
  <w:abstractNum w:abstractNumId="5" w15:restartNumberingAfterBreak="0">
    <w:nsid w:val="1ED62E3E"/>
    <w:multiLevelType w:val="hybridMultilevel"/>
    <w:tmpl w:val="594081E8"/>
    <w:lvl w:ilvl="0" w:tplc="444C8F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CF00528"/>
    <w:multiLevelType w:val="hybridMultilevel"/>
    <w:tmpl w:val="24A8AC20"/>
    <w:lvl w:ilvl="0" w:tplc="6B1EBE5A">
      <w:start w:val="1"/>
      <w:numFmt w:val="decimal"/>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abstractNum w:abstractNumId="7" w15:restartNumberingAfterBreak="0">
    <w:nsid w:val="49FE6685"/>
    <w:multiLevelType w:val="hybridMultilevel"/>
    <w:tmpl w:val="24A8AC20"/>
    <w:lvl w:ilvl="0" w:tplc="6B1EBE5A">
      <w:start w:val="1"/>
      <w:numFmt w:val="decimal"/>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abstractNum w:abstractNumId="8" w15:restartNumberingAfterBreak="0">
    <w:nsid w:val="56DA2AD7"/>
    <w:multiLevelType w:val="hybridMultilevel"/>
    <w:tmpl w:val="162C1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6F2BE0"/>
    <w:multiLevelType w:val="hybridMultilevel"/>
    <w:tmpl w:val="24A8AC20"/>
    <w:lvl w:ilvl="0" w:tplc="6B1EBE5A">
      <w:start w:val="1"/>
      <w:numFmt w:val="decimal"/>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19"/>
    <w:rsid w:val="00000920"/>
    <w:rsid w:val="00005E22"/>
    <w:rsid w:val="00015645"/>
    <w:rsid w:val="00021193"/>
    <w:rsid w:val="000223A6"/>
    <w:rsid w:val="00024BD5"/>
    <w:rsid w:val="00031CD8"/>
    <w:rsid w:val="00034420"/>
    <w:rsid w:val="0004312A"/>
    <w:rsid w:val="000467AF"/>
    <w:rsid w:val="00046881"/>
    <w:rsid w:val="000552B4"/>
    <w:rsid w:val="000625AA"/>
    <w:rsid w:val="00067232"/>
    <w:rsid w:val="00071399"/>
    <w:rsid w:val="0007147A"/>
    <w:rsid w:val="00072CBC"/>
    <w:rsid w:val="0007549D"/>
    <w:rsid w:val="00077450"/>
    <w:rsid w:val="00080A64"/>
    <w:rsid w:val="00090E09"/>
    <w:rsid w:val="000952BF"/>
    <w:rsid w:val="000961AA"/>
    <w:rsid w:val="000A021F"/>
    <w:rsid w:val="000A4AC4"/>
    <w:rsid w:val="000A64EC"/>
    <w:rsid w:val="000B406B"/>
    <w:rsid w:val="000B4E63"/>
    <w:rsid w:val="000B7828"/>
    <w:rsid w:val="000C0182"/>
    <w:rsid w:val="000C4FF3"/>
    <w:rsid w:val="000D0010"/>
    <w:rsid w:val="000D18C7"/>
    <w:rsid w:val="000D2CD3"/>
    <w:rsid w:val="000D432D"/>
    <w:rsid w:val="000D5F74"/>
    <w:rsid w:val="000D698B"/>
    <w:rsid w:val="000D7846"/>
    <w:rsid w:val="000E7D34"/>
    <w:rsid w:val="000F116F"/>
    <w:rsid w:val="00111057"/>
    <w:rsid w:val="00115C69"/>
    <w:rsid w:val="00117F88"/>
    <w:rsid w:val="00122BE6"/>
    <w:rsid w:val="00125DA8"/>
    <w:rsid w:val="001273EF"/>
    <w:rsid w:val="00132F07"/>
    <w:rsid w:val="00136F0B"/>
    <w:rsid w:val="001406D1"/>
    <w:rsid w:val="00140E92"/>
    <w:rsid w:val="00141467"/>
    <w:rsid w:val="00150042"/>
    <w:rsid w:val="00154F19"/>
    <w:rsid w:val="0016113B"/>
    <w:rsid w:val="00161E64"/>
    <w:rsid w:val="00162CD2"/>
    <w:rsid w:val="00170342"/>
    <w:rsid w:val="001715AE"/>
    <w:rsid w:val="00172F72"/>
    <w:rsid w:val="00174A6C"/>
    <w:rsid w:val="00183187"/>
    <w:rsid w:val="00185AE7"/>
    <w:rsid w:val="00194192"/>
    <w:rsid w:val="00195FA9"/>
    <w:rsid w:val="00197F55"/>
    <w:rsid w:val="001A6E41"/>
    <w:rsid w:val="001B3B72"/>
    <w:rsid w:val="001B5F85"/>
    <w:rsid w:val="001B679E"/>
    <w:rsid w:val="001B7E9B"/>
    <w:rsid w:val="001C3043"/>
    <w:rsid w:val="001C4160"/>
    <w:rsid w:val="001D225E"/>
    <w:rsid w:val="001D2A28"/>
    <w:rsid w:val="001D7899"/>
    <w:rsid w:val="001E182F"/>
    <w:rsid w:val="001E7C1F"/>
    <w:rsid w:val="00203149"/>
    <w:rsid w:val="00214601"/>
    <w:rsid w:val="00215A72"/>
    <w:rsid w:val="00217BB2"/>
    <w:rsid w:val="00222AF6"/>
    <w:rsid w:val="00227844"/>
    <w:rsid w:val="002326CB"/>
    <w:rsid w:val="00233A7E"/>
    <w:rsid w:val="00240795"/>
    <w:rsid w:val="00246C16"/>
    <w:rsid w:val="00247BA3"/>
    <w:rsid w:val="00250DE6"/>
    <w:rsid w:val="00256959"/>
    <w:rsid w:val="00262530"/>
    <w:rsid w:val="002645F7"/>
    <w:rsid w:val="002658F0"/>
    <w:rsid w:val="00267DD2"/>
    <w:rsid w:val="002744A8"/>
    <w:rsid w:val="00284CB8"/>
    <w:rsid w:val="002935DB"/>
    <w:rsid w:val="002978B4"/>
    <w:rsid w:val="002A0B93"/>
    <w:rsid w:val="002A1A4B"/>
    <w:rsid w:val="002A1FC6"/>
    <w:rsid w:val="002A5B58"/>
    <w:rsid w:val="002B0C71"/>
    <w:rsid w:val="002C20CA"/>
    <w:rsid w:val="002C592F"/>
    <w:rsid w:val="002D120D"/>
    <w:rsid w:val="002D3C11"/>
    <w:rsid w:val="002E2087"/>
    <w:rsid w:val="0030264C"/>
    <w:rsid w:val="00306D3D"/>
    <w:rsid w:val="0032386C"/>
    <w:rsid w:val="0032469B"/>
    <w:rsid w:val="00331F63"/>
    <w:rsid w:val="0033271A"/>
    <w:rsid w:val="00332F4C"/>
    <w:rsid w:val="00334B8A"/>
    <w:rsid w:val="00335E5B"/>
    <w:rsid w:val="00337C1E"/>
    <w:rsid w:val="00341996"/>
    <w:rsid w:val="00344AAF"/>
    <w:rsid w:val="003475F9"/>
    <w:rsid w:val="0035206A"/>
    <w:rsid w:val="00354A1F"/>
    <w:rsid w:val="00364EC3"/>
    <w:rsid w:val="00365E8A"/>
    <w:rsid w:val="00366B5C"/>
    <w:rsid w:val="003818FF"/>
    <w:rsid w:val="00386E99"/>
    <w:rsid w:val="00387C76"/>
    <w:rsid w:val="00395635"/>
    <w:rsid w:val="0039604F"/>
    <w:rsid w:val="003A15CD"/>
    <w:rsid w:val="003A301A"/>
    <w:rsid w:val="003F46C8"/>
    <w:rsid w:val="003F5B8D"/>
    <w:rsid w:val="003F7465"/>
    <w:rsid w:val="00400592"/>
    <w:rsid w:val="00401FC2"/>
    <w:rsid w:val="004035B8"/>
    <w:rsid w:val="0041009F"/>
    <w:rsid w:val="00415B36"/>
    <w:rsid w:val="004227C9"/>
    <w:rsid w:val="00426B3A"/>
    <w:rsid w:val="00426B83"/>
    <w:rsid w:val="00426F2E"/>
    <w:rsid w:val="00435C54"/>
    <w:rsid w:val="00440079"/>
    <w:rsid w:val="0044010F"/>
    <w:rsid w:val="00440E46"/>
    <w:rsid w:val="004420B3"/>
    <w:rsid w:val="00445AC7"/>
    <w:rsid w:val="004518EB"/>
    <w:rsid w:val="00452840"/>
    <w:rsid w:val="004531D8"/>
    <w:rsid w:val="0046106C"/>
    <w:rsid w:val="00463D8D"/>
    <w:rsid w:val="004643EE"/>
    <w:rsid w:val="0046635B"/>
    <w:rsid w:val="004716E2"/>
    <w:rsid w:val="00473484"/>
    <w:rsid w:val="0048138F"/>
    <w:rsid w:val="00487576"/>
    <w:rsid w:val="004914D0"/>
    <w:rsid w:val="0049509D"/>
    <w:rsid w:val="004A53ED"/>
    <w:rsid w:val="004B7BF4"/>
    <w:rsid w:val="004D2D7D"/>
    <w:rsid w:val="004D4F3C"/>
    <w:rsid w:val="004D65F8"/>
    <w:rsid w:val="004D7106"/>
    <w:rsid w:val="004E0374"/>
    <w:rsid w:val="004E1779"/>
    <w:rsid w:val="004E48EF"/>
    <w:rsid w:val="004F0DFB"/>
    <w:rsid w:val="004F249F"/>
    <w:rsid w:val="004F7BFD"/>
    <w:rsid w:val="004F7EF3"/>
    <w:rsid w:val="00504BBC"/>
    <w:rsid w:val="00513385"/>
    <w:rsid w:val="00521AD7"/>
    <w:rsid w:val="00521B06"/>
    <w:rsid w:val="00525AB8"/>
    <w:rsid w:val="005369C5"/>
    <w:rsid w:val="00537F5F"/>
    <w:rsid w:val="005412BC"/>
    <w:rsid w:val="00541584"/>
    <w:rsid w:val="00542014"/>
    <w:rsid w:val="005510A1"/>
    <w:rsid w:val="00551DB4"/>
    <w:rsid w:val="0055539F"/>
    <w:rsid w:val="0055571F"/>
    <w:rsid w:val="005636E8"/>
    <w:rsid w:val="00573085"/>
    <w:rsid w:val="005875DC"/>
    <w:rsid w:val="00587815"/>
    <w:rsid w:val="005912B7"/>
    <w:rsid w:val="005A7434"/>
    <w:rsid w:val="005A753B"/>
    <w:rsid w:val="005B0D27"/>
    <w:rsid w:val="005B4678"/>
    <w:rsid w:val="005B4F2E"/>
    <w:rsid w:val="005B55FC"/>
    <w:rsid w:val="005B5F3F"/>
    <w:rsid w:val="005B6A44"/>
    <w:rsid w:val="005C2200"/>
    <w:rsid w:val="005D0031"/>
    <w:rsid w:val="005D53B2"/>
    <w:rsid w:val="005D568A"/>
    <w:rsid w:val="005D6315"/>
    <w:rsid w:val="005F3A86"/>
    <w:rsid w:val="005F4426"/>
    <w:rsid w:val="00601F15"/>
    <w:rsid w:val="00604652"/>
    <w:rsid w:val="00605B3A"/>
    <w:rsid w:val="00610C95"/>
    <w:rsid w:val="00613E74"/>
    <w:rsid w:val="0063036E"/>
    <w:rsid w:val="006429D8"/>
    <w:rsid w:val="00644016"/>
    <w:rsid w:val="0064780A"/>
    <w:rsid w:val="0065122A"/>
    <w:rsid w:val="00660585"/>
    <w:rsid w:val="0066249D"/>
    <w:rsid w:val="00662ADE"/>
    <w:rsid w:val="006653FD"/>
    <w:rsid w:val="00667672"/>
    <w:rsid w:val="00671A0D"/>
    <w:rsid w:val="00672AB3"/>
    <w:rsid w:val="00674FDA"/>
    <w:rsid w:val="0068161F"/>
    <w:rsid w:val="00685860"/>
    <w:rsid w:val="006A2460"/>
    <w:rsid w:val="006A36F7"/>
    <w:rsid w:val="006A4063"/>
    <w:rsid w:val="006B1A69"/>
    <w:rsid w:val="006B6A44"/>
    <w:rsid w:val="006B6EEC"/>
    <w:rsid w:val="006B7A86"/>
    <w:rsid w:val="006D206E"/>
    <w:rsid w:val="006D2B40"/>
    <w:rsid w:val="006D49D9"/>
    <w:rsid w:val="006D4F0B"/>
    <w:rsid w:val="006E2801"/>
    <w:rsid w:val="006E351C"/>
    <w:rsid w:val="006E4683"/>
    <w:rsid w:val="006E6288"/>
    <w:rsid w:val="006E7661"/>
    <w:rsid w:val="006F1E12"/>
    <w:rsid w:val="007045AD"/>
    <w:rsid w:val="00707DAD"/>
    <w:rsid w:val="00710DD4"/>
    <w:rsid w:val="00713476"/>
    <w:rsid w:val="00715B24"/>
    <w:rsid w:val="00720777"/>
    <w:rsid w:val="007260C2"/>
    <w:rsid w:val="007277C5"/>
    <w:rsid w:val="00731335"/>
    <w:rsid w:val="0074790C"/>
    <w:rsid w:val="00757E31"/>
    <w:rsid w:val="00766C36"/>
    <w:rsid w:val="00767855"/>
    <w:rsid w:val="0077271A"/>
    <w:rsid w:val="00776B91"/>
    <w:rsid w:val="00780216"/>
    <w:rsid w:val="00783733"/>
    <w:rsid w:val="00785316"/>
    <w:rsid w:val="00785F3C"/>
    <w:rsid w:val="007861D2"/>
    <w:rsid w:val="00793E07"/>
    <w:rsid w:val="007968EC"/>
    <w:rsid w:val="007A6084"/>
    <w:rsid w:val="007B5C5E"/>
    <w:rsid w:val="007C0E30"/>
    <w:rsid w:val="007C229B"/>
    <w:rsid w:val="007C32CF"/>
    <w:rsid w:val="007C75AC"/>
    <w:rsid w:val="007D0832"/>
    <w:rsid w:val="007D7D0A"/>
    <w:rsid w:val="007F4578"/>
    <w:rsid w:val="007F7864"/>
    <w:rsid w:val="00802ACC"/>
    <w:rsid w:val="008047C8"/>
    <w:rsid w:val="008071F1"/>
    <w:rsid w:val="00812536"/>
    <w:rsid w:val="00825B93"/>
    <w:rsid w:val="00827754"/>
    <w:rsid w:val="0083078C"/>
    <w:rsid w:val="0083506B"/>
    <w:rsid w:val="00835841"/>
    <w:rsid w:val="0083604E"/>
    <w:rsid w:val="0084591A"/>
    <w:rsid w:val="00845BAF"/>
    <w:rsid w:val="00846751"/>
    <w:rsid w:val="008475BF"/>
    <w:rsid w:val="00851089"/>
    <w:rsid w:val="00852318"/>
    <w:rsid w:val="0085470B"/>
    <w:rsid w:val="0086688C"/>
    <w:rsid w:val="00871DEB"/>
    <w:rsid w:val="008731BE"/>
    <w:rsid w:val="0087353A"/>
    <w:rsid w:val="00873A91"/>
    <w:rsid w:val="00876220"/>
    <w:rsid w:val="008811D2"/>
    <w:rsid w:val="00883C08"/>
    <w:rsid w:val="008878BD"/>
    <w:rsid w:val="00891856"/>
    <w:rsid w:val="00897F45"/>
    <w:rsid w:val="008A27CE"/>
    <w:rsid w:val="008A3A44"/>
    <w:rsid w:val="008A46D5"/>
    <w:rsid w:val="008B24BF"/>
    <w:rsid w:val="008B4921"/>
    <w:rsid w:val="008B7044"/>
    <w:rsid w:val="008C0D56"/>
    <w:rsid w:val="008C5254"/>
    <w:rsid w:val="008E1461"/>
    <w:rsid w:val="008E1D5E"/>
    <w:rsid w:val="008E6029"/>
    <w:rsid w:val="008F0152"/>
    <w:rsid w:val="008F041A"/>
    <w:rsid w:val="008F4F35"/>
    <w:rsid w:val="009035CC"/>
    <w:rsid w:val="009061C5"/>
    <w:rsid w:val="00914E5E"/>
    <w:rsid w:val="00914F5A"/>
    <w:rsid w:val="00916C27"/>
    <w:rsid w:val="0092366A"/>
    <w:rsid w:val="00931410"/>
    <w:rsid w:val="009322DC"/>
    <w:rsid w:val="0093235D"/>
    <w:rsid w:val="00932BAF"/>
    <w:rsid w:val="0093743B"/>
    <w:rsid w:val="0095050D"/>
    <w:rsid w:val="00951E6B"/>
    <w:rsid w:val="00960789"/>
    <w:rsid w:val="009626BF"/>
    <w:rsid w:val="00976CEA"/>
    <w:rsid w:val="00980ED6"/>
    <w:rsid w:val="00984AD1"/>
    <w:rsid w:val="0099484A"/>
    <w:rsid w:val="009A26BF"/>
    <w:rsid w:val="009B1269"/>
    <w:rsid w:val="009B1546"/>
    <w:rsid w:val="009B5B02"/>
    <w:rsid w:val="009C0C68"/>
    <w:rsid w:val="009C239A"/>
    <w:rsid w:val="009C2EFB"/>
    <w:rsid w:val="009C60AD"/>
    <w:rsid w:val="009D0C95"/>
    <w:rsid w:val="009D16CB"/>
    <w:rsid w:val="009D60E0"/>
    <w:rsid w:val="009D7368"/>
    <w:rsid w:val="009E0858"/>
    <w:rsid w:val="009E680B"/>
    <w:rsid w:val="009F195D"/>
    <w:rsid w:val="00A03452"/>
    <w:rsid w:val="00A06477"/>
    <w:rsid w:val="00A14CC4"/>
    <w:rsid w:val="00A17E22"/>
    <w:rsid w:val="00A25990"/>
    <w:rsid w:val="00A300FD"/>
    <w:rsid w:val="00A32C1C"/>
    <w:rsid w:val="00A35C00"/>
    <w:rsid w:val="00A3647A"/>
    <w:rsid w:val="00A424C0"/>
    <w:rsid w:val="00A465E9"/>
    <w:rsid w:val="00A54678"/>
    <w:rsid w:val="00A71477"/>
    <w:rsid w:val="00A72059"/>
    <w:rsid w:val="00A90163"/>
    <w:rsid w:val="00A911B4"/>
    <w:rsid w:val="00A92767"/>
    <w:rsid w:val="00A94390"/>
    <w:rsid w:val="00AA33C0"/>
    <w:rsid w:val="00AA3603"/>
    <w:rsid w:val="00AB0AD0"/>
    <w:rsid w:val="00AB66D1"/>
    <w:rsid w:val="00AC49EA"/>
    <w:rsid w:val="00AE1C07"/>
    <w:rsid w:val="00AE1CFD"/>
    <w:rsid w:val="00AE42DA"/>
    <w:rsid w:val="00AF56DE"/>
    <w:rsid w:val="00AF57AB"/>
    <w:rsid w:val="00B0211F"/>
    <w:rsid w:val="00B02534"/>
    <w:rsid w:val="00B2719A"/>
    <w:rsid w:val="00B33266"/>
    <w:rsid w:val="00B450A9"/>
    <w:rsid w:val="00B53D01"/>
    <w:rsid w:val="00B55C62"/>
    <w:rsid w:val="00B658A6"/>
    <w:rsid w:val="00B679E9"/>
    <w:rsid w:val="00B70F9A"/>
    <w:rsid w:val="00B71BEA"/>
    <w:rsid w:val="00B75BBF"/>
    <w:rsid w:val="00B76501"/>
    <w:rsid w:val="00B84408"/>
    <w:rsid w:val="00B87236"/>
    <w:rsid w:val="00B875A4"/>
    <w:rsid w:val="00B9197F"/>
    <w:rsid w:val="00BA5D3C"/>
    <w:rsid w:val="00BB27D5"/>
    <w:rsid w:val="00BB73DF"/>
    <w:rsid w:val="00BC2C16"/>
    <w:rsid w:val="00BC2EC1"/>
    <w:rsid w:val="00BC40E9"/>
    <w:rsid w:val="00BC44B0"/>
    <w:rsid w:val="00BC6F20"/>
    <w:rsid w:val="00BD27CE"/>
    <w:rsid w:val="00BD5166"/>
    <w:rsid w:val="00BE0C14"/>
    <w:rsid w:val="00BE6C68"/>
    <w:rsid w:val="00BF17A7"/>
    <w:rsid w:val="00BF4E3B"/>
    <w:rsid w:val="00BF79B7"/>
    <w:rsid w:val="00C118EF"/>
    <w:rsid w:val="00C13E01"/>
    <w:rsid w:val="00C4039A"/>
    <w:rsid w:val="00C46267"/>
    <w:rsid w:val="00C5467D"/>
    <w:rsid w:val="00C636EA"/>
    <w:rsid w:val="00C718EC"/>
    <w:rsid w:val="00C754BF"/>
    <w:rsid w:val="00C773E9"/>
    <w:rsid w:val="00C82977"/>
    <w:rsid w:val="00C86584"/>
    <w:rsid w:val="00C86DE5"/>
    <w:rsid w:val="00C908B9"/>
    <w:rsid w:val="00C91705"/>
    <w:rsid w:val="00C938B3"/>
    <w:rsid w:val="00C96798"/>
    <w:rsid w:val="00CA04F9"/>
    <w:rsid w:val="00CB1755"/>
    <w:rsid w:val="00CB7C1F"/>
    <w:rsid w:val="00CC29D8"/>
    <w:rsid w:val="00CC53B0"/>
    <w:rsid w:val="00CC64A0"/>
    <w:rsid w:val="00CD0700"/>
    <w:rsid w:val="00CD1FA9"/>
    <w:rsid w:val="00CD7DCC"/>
    <w:rsid w:val="00CE26E3"/>
    <w:rsid w:val="00CE6C88"/>
    <w:rsid w:val="00CF3CAD"/>
    <w:rsid w:val="00CF5F16"/>
    <w:rsid w:val="00D03160"/>
    <w:rsid w:val="00D0354D"/>
    <w:rsid w:val="00D06801"/>
    <w:rsid w:val="00D10974"/>
    <w:rsid w:val="00D13D2E"/>
    <w:rsid w:val="00D16E97"/>
    <w:rsid w:val="00D25F85"/>
    <w:rsid w:val="00D338A9"/>
    <w:rsid w:val="00D37BC0"/>
    <w:rsid w:val="00D45925"/>
    <w:rsid w:val="00D46D36"/>
    <w:rsid w:val="00D51296"/>
    <w:rsid w:val="00D52B00"/>
    <w:rsid w:val="00D53B66"/>
    <w:rsid w:val="00D77910"/>
    <w:rsid w:val="00D77B10"/>
    <w:rsid w:val="00D8149B"/>
    <w:rsid w:val="00D8561C"/>
    <w:rsid w:val="00DA2503"/>
    <w:rsid w:val="00DC47A9"/>
    <w:rsid w:val="00DD01D2"/>
    <w:rsid w:val="00DE1133"/>
    <w:rsid w:val="00DE20D2"/>
    <w:rsid w:val="00DF5D22"/>
    <w:rsid w:val="00E0312B"/>
    <w:rsid w:val="00E044C5"/>
    <w:rsid w:val="00E12C5F"/>
    <w:rsid w:val="00E141A0"/>
    <w:rsid w:val="00E23E15"/>
    <w:rsid w:val="00E32DFB"/>
    <w:rsid w:val="00E443E5"/>
    <w:rsid w:val="00E532B4"/>
    <w:rsid w:val="00E55172"/>
    <w:rsid w:val="00E61BAC"/>
    <w:rsid w:val="00E627E9"/>
    <w:rsid w:val="00E6312C"/>
    <w:rsid w:val="00E6444F"/>
    <w:rsid w:val="00E92437"/>
    <w:rsid w:val="00E931F9"/>
    <w:rsid w:val="00E9350D"/>
    <w:rsid w:val="00E94670"/>
    <w:rsid w:val="00E95F85"/>
    <w:rsid w:val="00EA061D"/>
    <w:rsid w:val="00EA0981"/>
    <w:rsid w:val="00EA1536"/>
    <w:rsid w:val="00EA35B0"/>
    <w:rsid w:val="00EA6C0E"/>
    <w:rsid w:val="00EA7F1D"/>
    <w:rsid w:val="00EB0831"/>
    <w:rsid w:val="00EB11C0"/>
    <w:rsid w:val="00EB3287"/>
    <w:rsid w:val="00EB58A2"/>
    <w:rsid w:val="00EB75EF"/>
    <w:rsid w:val="00EC43CC"/>
    <w:rsid w:val="00EC75AB"/>
    <w:rsid w:val="00ED07E0"/>
    <w:rsid w:val="00EE2327"/>
    <w:rsid w:val="00EE2F84"/>
    <w:rsid w:val="00EF1340"/>
    <w:rsid w:val="00EF1427"/>
    <w:rsid w:val="00F14104"/>
    <w:rsid w:val="00F14615"/>
    <w:rsid w:val="00F15ED1"/>
    <w:rsid w:val="00F162CF"/>
    <w:rsid w:val="00F16AF3"/>
    <w:rsid w:val="00F22F56"/>
    <w:rsid w:val="00F26793"/>
    <w:rsid w:val="00F26A02"/>
    <w:rsid w:val="00F30A54"/>
    <w:rsid w:val="00F34777"/>
    <w:rsid w:val="00F37F5E"/>
    <w:rsid w:val="00F40064"/>
    <w:rsid w:val="00F416C1"/>
    <w:rsid w:val="00F47F27"/>
    <w:rsid w:val="00F51D37"/>
    <w:rsid w:val="00F56073"/>
    <w:rsid w:val="00F709A9"/>
    <w:rsid w:val="00F74D2C"/>
    <w:rsid w:val="00F7544F"/>
    <w:rsid w:val="00F870D0"/>
    <w:rsid w:val="00F90012"/>
    <w:rsid w:val="00F92963"/>
    <w:rsid w:val="00F9424A"/>
    <w:rsid w:val="00FC15B5"/>
    <w:rsid w:val="00FC182A"/>
    <w:rsid w:val="00FD097F"/>
    <w:rsid w:val="00FD301F"/>
    <w:rsid w:val="00FD4298"/>
    <w:rsid w:val="00FE0C23"/>
    <w:rsid w:val="00FF2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5CD7"/>
  <w15:docId w15:val="{AFC09A28-95BA-44AD-AEF9-212C1FAD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64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F74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F19"/>
    <w:rPr>
      <w:color w:val="0000FF" w:themeColor="hyperlink"/>
      <w:u w:val="single"/>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BF17A7"/>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BF17A7"/>
  </w:style>
  <w:style w:type="paragraph" w:styleId="FootnoteText">
    <w:name w:val="footnote text"/>
    <w:basedOn w:val="Normal"/>
    <w:link w:val="FootnoteTextChar"/>
    <w:uiPriority w:val="99"/>
    <w:semiHidden/>
    <w:unhideWhenUsed/>
    <w:rsid w:val="00BF17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7A7"/>
    <w:rPr>
      <w:sz w:val="20"/>
      <w:szCs w:val="20"/>
    </w:rPr>
  </w:style>
  <w:style w:type="character" w:styleId="FootnoteReference">
    <w:name w:val="footnote reference"/>
    <w:basedOn w:val="DefaultParagraphFont"/>
    <w:uiPriority w:val="99"/>
    <w:semiHidden/>
    <w:unhideWhenUsed/>
    <w:rsid w:val="00BF17A7"/>
    <w:rPr>
      <w:vertAlign w:val="superscript"/>
    </w:rPr>
  </w:style>
  <w:style w:type="character" w:styleId="Strong">
    <w:name w:val="Strong"/>
    <w:basedOn w:val="DefaultParagraphFont"/>
    <w:uiPriority w:val="22"/>
    <w:qFormat/>
    <w:rsid w:val="008C5254"/>
    <w:rPr>
      <w:b/>
      <w:bCs/>
    </w:rPr>
  </w:style>
  <w:style w:type="character" w:customStyle="1" w:styleId="Heading3Char">
    <w:name w:val="Heading 3 Char"/>
    <w:basedOn w:val="DefaultParagraphFont"/>
    <w:link w:val="Heading3"/>
    <w:uiPriority w:val="9"/>
    <w:rsid w:val="003F7465"/>
    <w:rPr>
      <w:rFonts w:ascii="Times New Roman" w:eastAsia="Times New Roman" w:hAnsi="Times New Roman" w:cs="Times New Roman"/>
      <w:b/>
      <w:bCs/>
      <w:sz w:val="27"/>
      <w:szCs w:val="27"/>
    </w:rPr>
  </w:style>
  <w:style w:type="paragraph" w:customStyle="1" w:styleId="Default">
    <w:name w:val="Default"/>
    <w:rsid w:val="003F74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A64E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B0831"/>
    <w:rPr>
      <w:i/>
      <w:iCs/>
    </w:rPr>
  </w:style>
  <w:style w:type="paragraph" w:styleId="Header">
    <w:name w:val="header"/>
    <w:basedOn w:val="Normal"/>
    <w:link w:val="HeaderChar"/>
    <w:uiPriority w:val="99"/>
    <w:unhideWhenUsed/>
    <w:rsid w:val="0015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042"/>
  </w:style>
  <w:style w:type="paragraph" w:styleId="Footer">
    <w:name w:val="footer"/>
    <w:basedOn w:val="Normal"/>
    <w:link w:val="FooterChar"/>
    <w:uiPriority w:val="99"/>
    <w:unhideWhenUsed/>
    <w:rsid w:val="0015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042"/>
  </w:style>
  <w:style w:type="paragraph" w:styleId="HTMLPreformatted">
    <w:name w:val="HTML Preformatted"/>
    <w:basedOn w:val="Normal"/>
    <w:link w:val="HTMLPreformattedChar"/>
    <w:uiPriority w:val="99"/>
    <w:semiHidden/>
    <w:unhideWhenUsed/>
    <w:rsid w:val="00980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0ED6"/>
    <w:rPr>
      <w:rFonts w:ascii="Courier New" w:eastAsia="Times New Roman" w:hAnsi="Courier New" w:cs="Courier New"/>
      <w:sz w:val="20"/>
      <w:szCs w:val="20"/>
    </w:rPr>
  </w:style>
  <w:style w:type="paragraph" w:styleId="NoSpacing">
    <w:name w:val="No Spacing"/>
    <w:link w:val="NoSpacingChar"/>
    <w:uiPriority w:val="1"/>
    <w:qFormat/>
    <w:rsid w:val="00F9424A"/>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F9424A"/>
    <w:rPr>
      <w:rFonts w:ascii="Calibri" w:eastAsia="Calibri" w:hAnsi="Calibri" w:cs="Times New Roman"/>
      <w:lang w:val="id-ID"/>
    </w:rPr>
  </w:style>
  <w:style w:type="table" w:styleId="TableGrid">
    <w:name w:val="Table Grid"/>
    <w:basedOn w:val="TableNormal"/>
    <w:uiPriority w:val="59"/>
    <w:qFormat/>
    <w:rsid w:val="00F9424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dentification">
    <w:name w:val="Identification"/>
    <w:basedOn w:val="Normal"/>
    <w:next w:val="Normal"/>
    <w:link w:val="IdentificationChar"/>
    <w:qFormat/>
    <w:rsid w:val="00F9424A"/>
    <w:pPr>
      <w:autoSpaceDE w:val="0"/>
      <w:autoSpaceDN w:val="0"/>
      <w:adjustRightInd w:val="0"/>
      <w:spacing w:after="0" w:line="240" w:lineRule="auto"/>
      <w:jc w:val="center"/>
      <w:textAlignment w:val="center"/>
    </w:pPr>
    <w:rPr>
      <w:rFonts w:ascii="Times New Roman Bold" w:hAnsi="Times New Roman Bold" w:cs="Times New Roman"/>
      <w:b/>
      <w:color w:val="000000"/>
      <w:sz w:val="24"/>
      <w:szCs w:val="24"/>
      <w:lang w:val="id-ID"/>
    </w:rPr>
  </w:style>
  <w:style w:type="character" w:customStyle="1" w:styleId="IdentificationChar">
    <w:name w:val="Identification Char"/>
    <w:basedOn w:val="DefaultParagraphFont"/>
    <w:link w:val="Identification"/>
    <w:rsid w:val="00F9424A"/>
    <w:rPr>
      <w:rFonts w:ascii="Times New Roman Bold" w:hAnsi="Times New Roman Bold" w:cs="Times New Roman"/>
      <w:b/>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35697">
      <w:bodyDiv w:val="1"/>
      <w:marLeft w:val="0"/>
      <w:marRight w:val="0"/>
      <w:marTop w:val="0"/>
      <w:marBottom w:val="0"/>
      <w:divBdr>
        <w:top w:val="none" w:sz="0" w:space="0" w:color="auto"/>
        <w:left w:val="none" w:sz="0" w:space="0" w:color="auto"/>
        <w:bottom w:val="none" w:sz="0" w:space="0" w:color="auto"/>
        <w:right w:val="none" w:sz="0" w:space="0" w:color="auto"/>
      </w:divBdr>
    </w:div>
    <w:div w:id="881477243">
      <w:bodyDiv w:val="1"/>
      <w:marLeft w:val="0"/>
      <w:marRight w:val="0"/>
      <w:marTop w:val="0"/>
      <w:marBottom w:val="0"/>
      <w:divBdr>
        <w:top w:val="none" w:sz="0" w:space="0" w:color="auto"/>
        <w:left w:val="none" w:sz="0" w:space="0" w:color="auto"/>
        <w:bottom w:val="none" w:sz="0" w:space="0" w:color="auto"/>
        <w:right w:val="none" w:sz="0" w:space="0" w:color="auto"/>
      </w:divBdr>
    </w:div>
    <w:div w:id="1249386042">
      <w:bodyDiv w:val="1"/>
      <w:marLeft w:val="0"/>
      <w:marRight w:val="0"/>
      <w:marTop w:val="0"/>
      <w:marBottom w:val="0"/>
      <w:divBdr>
        <w:top w:val="none" w:sz="0" w:space="0" w:color="auto"/>
        <w:left w:val="none" w:sz="0" w:space="0" w:color="auto"/>
        <w:bottom w:val="none" w:sz="0" w:space="0" w:color="auto"/>
        <w:right w:val="none" w:sz="0" w:space="0" w:color="auto"/>
      </w:divBdr>
    </w:div>
    <w:div w:id="1573614813">
      <w:bodyDiv w:val="1"/>
      <w:marLeft w:val="0"/>
      <w:marRight w:val="0"/>
      <w:marTop w:val="0"/>
      <w:marBottom w:val="0"/>
      <w:divBdr>
        <w:top w:val="none" w:sz="0" w:space="0" w:color="auto"/>
        <w:left w:val="none" w:sz="0" w:space="0" w:color="auto"/>
        <w:bottom w:val="none" w:sz="0" w:space="0" w:color="auto"/>
        <w:right w:val="none" w:sz="0" w:space="0" w:color="auto"/>
      </w:divBdr>
    </w:div>
    <w:div w:id="1730029129">
      <w:bodyDiv w:val="1"/>
      <w:marLeft w:val="0"/>
      <w:marRight w:val="0"/>
      <w:marTop w:val="0"/>
      <w:marBottom w:val="0"/>
      <w:divBdr>
        <w:top w:val="none" w:sz="0" w:space="0" w:color="auto"/>
        <w:left w:val="none" w:sz="0" w:space="0" w:color="auto"/>
        <w:bottom w:val="none" w:sz="0" w:space="0" w:color="auto"/>
        <w:right w:val="none" w:sz="0" w:space="0" w:color="auto"/>
      </w:divBdr>
    </w:div>
    <w:div w:id="173311558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Sejarah" TargetMode="External"/><Relationship Id="rId18" Type="http://schemas.openxmlformats.org/officeDocument/2006/relationships/hyperlink" Target="https://www.neliti.com/publications/123587/mengembalikan-misi-pendidikan-sosial-dan-kebudayaan-pesantren" TargetMode="External"/><Relationship Id="rId3" Type="http://schemas.openxmlformats.org/officeDocument/2006/relationships/styles" Target="styles.xml"/><Relationship Id="rId21" Type="http://schemas.openxmlformats.org/officeDocument/2006/relationships/hyperlink" Target="http://www.polsri.ac.id/panduan/01.%20umum/03.%20Undang" TargetMode="External"/><Relationship Id="rId7" Type="http://schemas.openxmlformats.org/officeDocument/2006/relationships/endnotes" Target="endnotes.xml"/><Relationship Id="rId12" Type="http://schemas.openxmlformats.org/officeDocument/2006/relationships/hyperlink" Target="http://id.wikipedia.org/wiki/Bahasa_Latin" TargetMode="External"/><Relationship Id="rId17" Type="http://schemas.openxmlformats.org/officeDocument/2006/relationships/hyperlink" Target="https://www.neliti.com/journals/jurnal-pendidikan-islam-uin-sunan-gunung-djati" TargetMode="External"/><Relationship Id="rId2" Type="http://schemas.openxmlformats.org/officeDocument/2006/relationships/numbering" Target="numbering.xml"/><Relationship Id="rId16" Type="http://schemas.openxmlformats.org/officeDocument/2006/relationships/hyperlink" Target="https://jalius12.wordpress.com/2010/10/06/kesenian%20tradisional/" TargetMode="External"/><Relationship Id="rId20" Type="http://schemas.openxmlformats.org/officeDocument/2006/relationships/hyperlink" Target="http://journal.iain-manado.ac.id/index.php/AJIP/article/view/633/5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Bahasa_Latin" TargetMode="External"/><Relationship Id="rId5" Type="http://schemas.openxmlformats.org/officeDocument/2006/relationships/webSettings" Target="webSettings.xml"/><Relationship Id="rId15" Type="http://schemas.openxmlformats.org/officeDocument/2006/relationships/hyperlink" Target="https://id.wikipedia.org/wiki/Budaya" TargetMode="External"/><Relationship Id="rId23" Type="http://schemas.openxmlformats.org/officeDocument/2006/relationships/theme" Target="theme/theme1.xml"/><Relationship Id="rId10" Type="http://schemas.openxmlformats.org/officeDocument/2006/relationships/hyperlink" Target="https://id.wikipedia.org/wiki/Sejarah"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Fenomenolog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A9E1-3F9D-4A26-8BAC-27A1238E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16</cp:revision>
  <dcterms:created xsi:type="dcterms:W3CDTF">2021-03-12T19:00:00Z</dcterms:created>
  <dcterms:modified xsi:type="dcterms:W3CDTF">2021-04-15T03:51:00Z</dcterms:modified>
</cp:coreProperties>
</file>