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686" w:rsidRPr="001663D0" w:rsidRDefault="00F90686" w:rsidP="006D5D33">
      <w:pPr>
        <w:spacing w:after="0" w:line="240" w:lineRule="auto"/>
        <w:jc w:val="center"/>
        <w:rPr>
          <w:rFonts w:ascii="Arial Narrow" w:hAnsi="Arial Narrow"/>
          <w:b/>
          <w:bCs/>
          <w:sz w:val="28"/>
          <w:szCs w:val="28"/>
          <w:lang w:val="en-US"/>
        </w:rPr>
      </w:pPr>
      <w:r w:rsidRPr="001663D0">
        <w:rPr>
          <w:rFonts w:ascii="Arial Narrow" w:hAnsi="Arial Narrow"/>
          <w:b/>
          <w:bCs/>
          <w:sz w:val="28"/>
          <w:szCs w:val="28"/>
          <w:lang w:val="en-US"/>
        </w:rPr>
        <w:t xml:space="preserve">Public Administration as One </w:t>
      </w:r>
      <w:r w:rsidR="00225850" w:rsidRPr="001663D0">
        <w:rPr>
          <w:rFonts w:ascii="Arial Narrow" w:hAnsi="Arial Narrow"/>
          <w:b/>
          <w:bCs/>
          <w:sz w:val="28"/>
          <w:szCs w:val="28"/>
          <w:lang w:val="en-US"/>
        </w:rPr>
        <w:t>o</w:t>
      </w:r>
      <w:r w:rsidRPr="001663D0">
        <w:rPr>
          <w:rFonts w:ascii="Arial Narrow" w:hAnsi="Arial Narrow"/>
          <w:b/>
          <w:bCs/>
          <w:sz w:val="28"/>
          <w:szCs w:val="28"/>
          <w:lang w:val="en-US"/>
        </w:rPr>
        <w:t>f the Forms for Exercising State Power</w:t>
      </w:r>
    </w:p>
    <w:p w:rsidR="00AA0996" w:rsidRDefault="00AA0996" w:rsidP="00AA0996">
      <w:pPr>
        <w:spacing w:line="360" w:lineRule="auto"/>
        <w:contextualSpacing/>
        <w:jc w:val="both"/>
        <w:rPr>
          <w:rFonts w:ascii="Times New Roman" w:hAnsi="Times New Roman"/>
          <w:bCs/>
          <w:iCs/>
          <w:sz w:val="28"/>
          <w:szCs w:val="28"/>
        </w:rPr>
      </w:pPr>
    </w:p>
    <w:p w:rsidR="00FA0F88" w:rsidRPr="00FA0F88" w:rsidRDefault="005D59C3" w:rsidP="00FA0F88">
      <w:pPr>
        <w:spacing w:after="0" w:line="240" w:lineRule="auto"/>
        <w:jc w:val="center"/>
        <w:rPr>
          <w:rFonts w:ascii="Arial Narrow" w:eastAsia="Times New Roman" w:hAnsi="Arial Narrow"/>
          <w:sz w:val="20"/>
          <w:szCs w:val="20"/>
          <w:u w:val="single"/>
          <w:lang w:eastAsia="uk-UA"/>
        </w:rPr>
      </w:pPr>
      <w:r w:rsidRPr="00FA0F88">
        <w:rPr>
          <w:rFonts w:ascii="Arial Narrow" w:hAnsi="Arial Narrow"/>
          <w:b/>
          <w:sz w:val="20"/>
          <w:szCs w:val="20"/>
          <w:lang w:val="en-US"/>
        </w:rPr>
        <w:t xml:space="preserve">Svitlana </w:t>
      </w:r>
      <w:proofErr w:type="spellStart"/>
      <w:r w:rsidRPr="00FA0F88">
        <w:rPr>
          <w:rFonts w:ascii="Arial Narrow" w:hAnsi="Arial Narrow"/>
          <w:b/>
          <w:sz w:val="20"/>
          <w:szCs w:val="20"/>
          <w:shd w:val="clear" w:color="auto" w:fill="FFFFFF"/>
          <w:lang w:val="en-US"/>
        </w:rPr>
        <w:t>Hryhorivna</w:t>
      </w:r>
      <w:proofErr w:type="spellEnd"/>
      <w:r w:rsidRPr="00FA0F88">
        <w:rPr>
          <w:rFonts w:ascii="Arial Narrow" w:hAnsi="Arial Narrow"/>
          <w:b/>
          <w:sz w:val="20"/>
          <w:szCs w:val="20"/>
          <w:lang w:val="en-US"/>
        </w:rPr>
        <w:t xml:space="preserve"> </w:t>
      </w:r>
      <w:proofErr w:type="spellStart"/>
      <w:r w:rsidRPr="00FA0F88">
        <w:rPr>
          <w:rFonts w:ascii="Arial Narrow" w:hAnsi="Arial Narrow"/>
          <w:b/>
          <w:sz w:val="20"/>
          <w:szCs w:val="20"/>
          <w:lang w:val="en-US"/>
        </w:rPr>
        <w:t>Serohina</w:t>
      </w:r>
      <w:proofErr w:type="spellEnd"/>
      <w:r w:rsidRPr="00FA0F88">
        <w:rPr>
          <w:rStyle w:val="a7"/>
          <w:rFonts w:ascii="Arial Narrow" w:hAnsi="Arial Narrow"/>
          <w:b/>
          <w:sz w:val="20"/>
          <w:szCs w:val="20"/>
          <w:lang w:val="en-US"/>
        </w:rPr>
        <w:footnoteReference w:id="1"/>
      </w:r>
      <w:r w:rsidRPr="00FA0F88">
        <w:rPr>
          <w:rFonts w:ascii="Arial Narrow" w:hAnsi="Arial Narrow"/>
          <w:b/>
          <w:sz w:val="20"/>
          <w:szCs w:val="20"/>
          <w:lang w:val="en-US"/>
        </w:rPr>
        <w:t xml:space="preserve">, </w:t>
      </w:r>
      <w:r w:rsidRPr="00FA0F88">
        <w:rPr>
          <w:rFonts w:ascii="Arial Narrow" w:hAnsi="Arial Narrow"/>
          <w:b/>
          <w:sz w:val="20"/>
          <w:szCs w:val="20"/>
          <w:lang w:val="en-US"/>
        </w:rPr>
        <w:t>Olena Mykolayivna Mykolenko</w:t>
      </w:r>
      <w:r w:rsidRPr="00FA0F88">
        <w:rPr>
          <w:rStyle w:val="a7"/>
          <w:rFonts w:ascii="Arial Narrow" w:hAnsi="Arial Narrow"/>
          <w:b/>
          <w:sz w:val="20"/>
          <w:szCs w:val="20"/>
          <w:lang w:val="en-US"/>
        </w:rPr>
        <w:footnoteReference w:id="2"/>
      </w:r>
      <w:r w:rsidRPr="00FA0F88">
        <w:rPr>
          <w:rFonts w:ascii="Arial Narrow" w:hAnsi="Arial Narrow"/>
          <w:sz w:val="20"/>
          <w:szCs w:val="20"/>
          <w:lang w:val="en-US"/>
        </w:rPr>
        <w:t>,</w:t>
      </w:r>
      <w:r w:rsidR="00FA0F88">
        <w:rPr>
          <w:rFonts w:ascii="Arial Narrow" w:hAnsi="Arial Narrow"/>
          <w:sz w:val="20"/>
          <w:szCs w:val="20"/>
          <w:lang w:val="en-US"/>
        </w:rPr>
        <w:t xml:space="preserve"> </w:t>
      </w:r>
      <w:r w:rsidR="00FA0F88" w:rsidRPr="00FA0F88">
        <w:rPr>
          <w:rFonts w:ascii="Arial Narrow" w:eastAsia="Times New Roman" w:hAnsi="Arial Narrow"/>
          <w:b/>
          <w:sz w:val="20"/>
          <w:szCs w:val="20"/>
          <w:lang w:val="en-US" w:eastAsia="uk-UA"/>
        </w:rPr>
        <w:t>Oleksii Lialiuk</w:t>
      </w:r>
      <w:r w:rsidR="00FA0F88" w:rsidRPr="00FA0F88">
        <w:rPr>
          <w:rStyle w:val="a7"/>
          <w:rFonts w:ascii="Arial Narrow" w:eastAsia="Times New Roman" w:hAnsi="Arial Narrow"/>
          <w:b/>
          <w:sz w:val="20"/>
          <w:szCs w:val="20"/>
          <w:lang w:val="en-US" w:eastAsia="uk-UA"/>
        </w:rPr>
        <w:footnoteReference w:id="3"/>
      </w:r>
      <w:r w:rsidR="00FA0F88" w:rsidRPr="00FA0F88">
        <w:rPr>
          <w:rFonts w:ascii="Arial Narrow" w:eastAsia="Times New Roman" w:hAnsi="Arial Narrow"/>
          <w:sz w:val="20"/>
          <w:szCs w:val="20"/>
          <w:lang w:val="en-US" w:eastAsia="uk-UA"/>
        </w:rPr>
        <w:t>,</w:t>
      </w:r>
    </w:p>
    <w:p w:rsidR="00AA0996" w:rsidRPr="00FA0F88" w:rsidRDefault="00AA0996" w:rsidP="00FA0F88">
      <w:pPr>
        <w:spacing w:after="0" w:line="240" w:lineRule="auto"/>
        <w:contextualSpacing/>
        <w:jc w:val="center"/>
        <w:rPr>
          <w:rFonts w:ascii="Arial Narrow" w:hAnsi="Arial Narrow"/>
          <w:b/>
          <w:sz w:val="20"/>
          <w:szCs w:val="20"/>
          <w:lang w:val="en-US"/>
        </w:rPr>
      </w:pPr>
    </w:p>
    <w:p w:rsidR="005D59C3" w:rsidRPr="00FA0F88" w:rsidRDefault="005D59C3" w:rsidP="00FA0F88">
      <w:pPr>
        <w:spacing w:after="0" w:line="240" w:lineRule="auto"/>
        <w:contextualSpacing/>
        <w:jc w:val="center"/>
        <w:rPr>
          <w:rFonts w:ascii="Arial Narrow" w:hAnsi="Arial Narrow"/>
          <w:b/>
          <w:sz w:val="20"/>
          <w:szCs w:val="20"/>
          <w:lang w:val="en-US"/>
        </w:rPr>
      </w:pPr>
      <w:r w:rsidRPr="00FA0F88">
        <w:rPr>
          <w:rFonts w:ascii="Arial Narrow" w:hAnsi="Arial Narrow"/>
          <w:sz w:val="20"/>
          <w:szCs w:val="20"/>
          <w:lang w:val="en-US" w:eastAsia="uk-UA"/>
        </w:rPr>
        <w:t>Yaroslav Mudryi National Law University</w:t>
      </w:r>
    </w:p>
    <w:p w:rsidR="005D59C3" w:rsidRPr="00FA0F88" w:rsidRDefault="005D59C3" w:rsidP="00FA0F88">
      <w:pPr>
        <w:spacing w:after="0" w:line="240" w:lineRule="auto"/>
        <w:jc w:val="center"/>
        <w:rPr>
          <w:rFonts w:ascii="Arial Narrow" w:hAnsi="Arial Narrow"/>
          <w:sz w:val="20"/>
          <w:szCs w:val="20"/>
          <w:lang w:val="en-US"/>
        </w:rPr>
      </w:pPr>
      <w:r w:rsidRPr="00FA0F88">
        <w:rPr>
          <w:rFonts w:ascii="Arial Narrow" w:hAnsi="Arial Narrow"/>
          <w:sz w:val="20"/>
          <w:szCs w:val="20"/>
          <w:lang w:val="en-US"/>
        </w:rPr>
        <w:t>Odessa I.I. Mechnikov National University</w:t>
      </w:r>
    </w:p>
    <w:p w:rsidR="005D59C3" w:rsidRDefault="005D59C3" w:rsidP="00AA0996">
      <w:pPr>
        <w:spacing w:line="360" w:lineRule="auto"/>
        <w:contextualSpacing/>
        <w:jc w:val="both"/>
        <w:rPr>
          <w:rFonts w:ascii="Times New Roman" w:hAnsi="Times New Roman"/>
          <w:bCs/>
          <w:iCs/>
          <w:sz w:val="28"/>
          <w:szCs w:val="28"/>
        </w:rPr>
      </w:pPr>
    </w:p>
    <w:p w:rsidR="00225850" w:rsidRPr="000359E9" w:rsidRDefault="00225850" w:rsidP="00225850">
      <w:pPr>
        <w:spacing w:after="0" w:line="240" w:lineRule="auto"/>
        <w:jc w:val="both"/>
        <w:rPr>
          <w:rFonts w:ascii="Arial Narrow" w:hAnsi="Arial Narrow"/>
          <w:b/>
          <w:sz w:val="18"/>
          <w:szCs w:val="18"/>
          <w:shd w:val="clear" w:color="auto" w:fill="FFFFFF"/>
          <w:lang w:val="en-US"/>
        </w:rPr>
      </w:pPr>
      <w:r w:rsidRPr="000359E9">
        <w:rPr>
          <w:rFonts w:ascii="Arial Narrow" w:hAnsi="Arial Narrow"/>
          <w:b/>
          <w:sz w:val="18"/>
          <w:szCs w:val="18"/>
          <w:shd w:val="clear" w:color="auto" w:fill="FFFFFF"/>
          <w:lang w:val="en-US"/>
        </w:rPr>
        <w:t>Abstract</w:t>
      </w:r>
    </w:p>
    <w:p w:rsidR="00225850" w:rsidRPr="000359E9" w:rsidRDefault="00225850" w:rsidP="005D59C3">
      <w:pPr>
        <w:spacing w:after="0" w:line="240" w:lineRule="auto"/>
        <w:contextualSpacing/>
        <w:jc w:val="both"/>
        <w:rPr>
          <w:rFonts w:ascii="Arial Narrow" w:hAnsi="Arial Narrow"/>
          <w:bCs/>
          <w:iCs/>
          <w:sz w:val="18"/>
          <w:szCs w:val="18"/>
          <w:lang w:val="en-US"/>
        </w:rPr>
      </w:pPr>
      <w:r w:rsidRPr="000359E9">
        <w:rPr>
          <w:rFonts w:ascii="Arial Narrow" w:hAnsi="Arial Narrow"/>
          <w:bCs/>
          <w:iCs/>
          <w:sz w:val="18"/>
          <w:szCs w:val="18"/>
          <w:lang w:val="en-US"/>
        </w:rPr>
        <w:t>The problematic issues related to the definition of public administration as one of the forms of exercising state power are considered. The level of how the quality of public administration processes affects the functioning of the state system and its key mechanisms is analyzed. An important emphasis is placed on the fact that the most useful of the successful practices of public administration in developed countries can be adopted for the state system of Ukraine. Modern problems and ways of their effective solution at different levels of state and local administration are actualized. The analysis of the basic structural elements of qualitative public administration, the level of their influence on processes of realization of the state-power powers within functioning of the state system is offered. For example, it explains whether transparency and impartiality do have a significant impact on the efficiency</w:t>
      </w:r>
      <w:bookmarkStart w:id="0" w:name="_GoBack"/>
      <w:bookmarkEnd w:id="0"/>
      <w:r w:rsidRPr="000359E9">
        <w:rPr>
          <w:rFonts w:ascii="Arial Narrow" w:hAnsi="Arial Narrow"/>
          <w:bCs/>
          <w:iCs/>
          <w:sz w:val="18"/>
          <w:szCs w:val="18"/>
          <w:lang w:val="en-US"/>
        </w:rPr>
        <w:t xml:space="preserve"> of public administration. The efficiency (effectiveness) of various, "non-traditional" ways and means of realization of public-administrative activity is established. The conclusions of both leading scholars are analyzed, and the author's assessment of the extent to which the adoption of strategies and tactics of management activities borrowed from other areas of socially useful activity are useful for the field of public administration. First of all, this applies to the sphere of private business. After all, the analyzed experience of developed countries proves that Ukraine can borrow a lot of useful solutions and practical effective tools from private industries.</w:t>
      </w:r>
    </w:p>
    <w:p w:rsidR="00225850" w:rsidRPr="000359E9" w:rsidRDefault="00225850" w:rsidP="00225850">
      <w:pPr>
        <w:spacing w:after="0" w:line="240" w:lineRule="auto"/>
        <w:ind w:firstLine="720"/>
        <w:contextualSpacing/>
        <w:jc w:val="both"/>
        <w:rPr>
          <w:rFonts w:ascii="Arial Narrow" w:hAnsi="Arial Narrow"/>
          <w:bCs/>
          <w:iCs/>
          <w:sz w:val="18"/>
          <w:szCs w:val="18"/>
          <w:lang w:val="en-US"/>
        </w:rPr>
      </w:pPr>
    </w:p>
    <w:p w:rsidR="00225850" w:rsidRPr="000359E9" w:rsidRDefault="00225850" w:rsidP="00225850">
      <w:pPr>
        <w:spacing w:after="0" w:line="240" w:lineRule="auto"/>
        <w:contextualSpacing/>
        <w:jc w:val="both"/>
        <w:rPr>
          <w:rFonts w:ascii="Arial Narrow" w:hAnsi="Arial Narrow"/>
          <w:bCs/>
          <w:iCs/>
          <w:sz w:val="18"/>
          <w:szCs w:val="18"/>
          <w:lang w:val="en-GB"/>
        </w:rPr>
      </w:pPr>
      <w:r w:rsidRPr="000359E9">
        <w:rPr>
          <w:rFonts w:ascii="Arial Narrow" w:hAnsi="Arial Narrow"/>
          <w:b/>
          <w:bCs/>
          <w:iCs/>
          <w:sz w:val="18"/>
          <w:szCs w:val="18"/>
          <w:lang w:val="en-GB"/>
        </w:rPr>
        <w:t>Key words:</w:t>
      </w:r>
      <w:r w:rsidRPr="000359E9">
        <w:rPr>
          <w:rFonts w:ascii="Arial Narrow" w:hAnsi="Arial Narrow"/>
          <w:bCs/>
          <w:iCs/>
          <w:sz w:val="18"/>
          <w:szCs w:val="18"/>
          <w:lang w:val="en-GB"/>
        </w:rPr>
        <w:t xml:space="preserve"> public administration, state power, public administration, effective activity.</w:t>
      </w:r>
    </w:p>
    <w:p w:rsidR="00AA0996" w:rsidRPr="000359E9" w:rsidRDefault="00AA0996" w:rsidP="00AA0996">
      <w:pPr>
        <w:spacing w:line="360" w:lineRule="auto"/>
        <w:contextualSpacing/>
        <w:jc w:val="both"/>
        <w:rPr>
          <w:rFonts w:ascii="Arial Narrow" w:hAnsi="Arial Narrow"/>
          <w:bCs/>
          <w:iCs/>
          <w:sz w:val="18"/>
          <w:szCs w:val="18"/>
        </w:rPr>
      </w:pPr>
    </w:p>
    <w:p w:rsidR="00225850" w:rsidRPr="000359E9" w:rsidRDefault="00225850" w:rsidP="00AA0996">
      <w:pPr>
        <w:spacing w:line="360" w:lineRule="auto"/>
        <w:contextualSpacing/>
        <w:jc w:val="both"/>
        <w:rPr>
          <w:rFonts w:ascii="Arial Narrow" w:hAnsi="Arial Narrow"/>
          <w:bCs/>
          <w:iCs/>
          <w:sz w:val="18"/>
          <w:szCs w:val="18"/>
        </w:rPr>
      </w:pPr>
    </w:p>
    <w:p w:rsidR="00225850" w:rsidRPr="001663D0" w:rsidRDefault="00225850" w:rsidP="00225850">
      <w:pPr>
        <w:spacing w:after="0" w:line="240" w:lineRule="auto"/>
        <w:contextualSpacing/>
        <w:jc w:val="center"/>
        <w:rPr>
          <w:rFonts w:ascii="Arial Narrow" w:hAnsi="Arial Narrow"/>
          <w:b/>
          <w:bCs/>
          <w:iCs/>
          <w:sz w:val="28"/>
          <w:szCs w:val="28"/>
          <w:lang w:val="ru-RU"/>
        </w:rPr>
      </w:pPr>
      <w:r w:rsidRPr="001663D0">
        <w:rPr>
          <w:rFonts w:ascii="Arial Narrow" w:hAnsi="Arial Narrow"/>
          <w:b/>
          <w:bCs/>
          <w:iCs/>
          <w:sz w:val="28"/>
          <w:szCs w:val="28"/>
          <w:lang w:val="ru-RU"/>
        </w:rPr>
        <w:t>Государственное управление как одна из форм осуществления государственной власти</w:t>
      </w:r>
    </w:p>
    <w:p w:rsidR="000359E9" w:rsidRPr="000359E9" w:rsidRDefault="000359E9" w:rsidP="00225850">
      <w:pPr>
        <w:spacing w:after="0" w:line="240" w:lineRule="auto"/>
        <w:contextualSpacing/>
        <w:jc w:val="center"/>
        <w:rPr>
          <w:rFonts w:ascii="Arial Narrow" w:hAnsi="Arial Narrow"/>
          <w:b/>
          <w:bCs/>
          <w:iCs/>
          <w:sz w:val="24"/>
          <w:szCs w:val="24"/>
          <w:lang w:val="ru-RU"/>
        </w:rPr>
      </w:pPr>
    </w:p>
    <w:p w:rsidR="00225850" w:rsidRPr="000359E9" w:rsidRDefault="00225850" w:rsidP="00225850">
      <w:pPr>
        <w:spacing w:after="0" w:line="240" w:lineRule="auto"/>
        <w:contextualSpacing/>
        <w:jc w:val="both"/>
        <w:rPr>
          <w:rFonts w:ascii="Arial Narrow" w:hAnsi="Arial Narrow"/>
          <w:b/>
          <w:bCs/>
          <w:iCs/>
          <w:sz w:val="18"/>
          <w:szCs w:val="18"/>
          <w:lang w:val="ru-RU"/>
        </w:rPr>
      </w:pPr>
      <w:r w:rsidRPr="000359E9">
        <w:rPr>
          <w:rFonts w:ascii="Arial Narrow" w:hAnsi="Arial Narrow"/>
          <w:b/>
          <w:bCs/>
          <w:iCs/>
          <w:sz w:val="18"/>
          <w:szCs w:val="18"/>
          <w:lang w:val="ru-RU"/>
        </w:rPr>
        <w:t xml:space="preserve">Аннотация </w:t>
      </w:r>
    </w:p>
    <w:p w:rsidR="00225850" w:rsidRPr="000359E9" w:rsidRDefault="008C1766" w:rsidP="00225850">
      <w:pPr>
        <w:spacing w:after="0" w:line="240" w:lineRule="auto"/>
        <w:contextualSpacing/>
        <w:jc w:val="both"/>
        <w:rPr>
          <w:rFonts w:ascii="Arial Narrow" w:hAnsi="Arial Narrow"/>
          <w:bCs/>
          <w:iCs/>
          <w:sz w:val="18"/>
          <w:szCs w:val="18"/>
          <w:lang w:val="ru-RU"/>
        </w:rPr>
      </w:pPr>
      <w:r w:rsidRPr="000359E9">
        <w:rPr>
          <w:rFonts w:ascii="Arial Narrow" w:hAnsi="Arial Narrow"/>
          <w:bCs/>
          <w:iCs/>
          <w:sz w:val="18"/>
          <w:szCs w:val="18"/>
          <w:lang w:val="ru-RU"/>
        </w:rPr>
        <w:t>В статье р</w:t>
      </w:r>
      <w:r w:rsidR="00225850" w:rsidRPr="000359E9">
        <w:rPr>
          <w:rFonts w:ascii="Arial Narrow" w:hAnsi="Arial Narrow"/>
          <w:bCs/>
          <w:iCs/>
          <w:sz w:val="18"/>
          <w:szCs w:val="18"/>
          <w:lang w:val="ru-RU"/>
        </w:rPr>
        <w:t>ассматриваются проблемные вопросы, связанные с определением публичного администрирования как одной из форм реализации государственной власти. Проанализирован уровень влияния качества процессов государственного управления на функционирование государственной системы и ее ключевых механизмов. Важный акцент делается на том, что именно полезного из успешных практик функционирования публичного администрирования в развитых странах можно перенять для государственной системы Украины. Актуализируются современные проблемы и пути их эффективного решения на разных уровнях государственного и местного управления. Предлагается анализ основных структурных элементов качественного публичного администрирования, уровень их влияния на процессы реализации государственно-властных полномочий в пределах функционирования государственной системы. Например, объясняется, действительно ли прозрачность и беспристрастность оказывают значительное влияние на эффективность публичного администрирования. Устанавливается эффективность (действенность) различных, «нетрадиционных» способов и средств реализации публично-административной деятельности. Анализируются выводы как ведущих ученых, так и предлагается авторская оценка того, в какой степени для сферы публичного администрирования полезн</w:t>
      </w:r>
      <w:r w:rsidRPr="000359E9">
        <w:rPr>
          <w:rFonts w:ascii="Arial Narrow" w:hAnsi="Arial Narrow"/>
          <w:bCs/>
          <w:iCs/>
          <w:sz w:val="18"/>
          <w:szCs w:val="18"/>
          <w:lang w:val="ru-RU"/>
        </w:rPr>
        <w:t>о</w:t>
      </w:r>
      <w:r w:rsidR="00225850" w:rsidRPr="000359E9">
        <w:rPr>
          <w:rFonts w:ascii="Arial Narrow" w:hAnsi="Arial Narrow"/>
          <w:bCs/>
          <w:iCs/>
          <w:sz w:val="18"/>
          <w:szCs w:val="18"/>
          <w:lang w:val="ru-RU"/>
        </w:rPr>
        <w:t xml:space="preserve"> заимствовани</w:t>
      </w:r>
      <w:r w:rsidRPr="000359E9">
        <w:rPr>
          <w:rFonts w:ascii="Arial Narrow" w:hAnsi="Arial Narrow"/>
          <w:bCs/>
          <w:iCs/>
          <w:sz w:val="18"/>
          <w:szCs w:val="18"/>
          <w:lang w:val="ru-RU"/>
        </w:rPr>
        <w:t>е</w:t>
      </w:r>
      <w:r w:rsidR="00225850" w:rsidRPr="000359E9">
        <w:rPr>
          <w:rFonts w:ascii="Arial Narrow" w:hAnsi="Arial Narrow"/>
          <w:bCs/>
          <w:iCs/>
          <w:sz w:val="18"/>
          <w:szCs w:val="18"/>
          <w:lang w:val="ru-RU"/>
        </w:rPr>
        <w:t xml:space="preserve"> стратегий и тактик осуществления управленческой деятельности. Прежде всего это касается сферы частного бизнеса, поскольку опыт развитых стран доказывает, что Украина может позаимствовать немало</w:t>
      </w:r>
      <w:r w:rsidRPr="000359E9">
        <w:rPr>
          <w:rFonts w:ascii="Arial Narrow" w:hAnsi="Arial Narrow"/>
          <w:bCs/>
          <w:iCs/>
          <w:sz w:val="18"/>
          <w:szCs w:val="18"/>
          <w:lang w:val="ru-RU"/>
        </w:rPr>
        <w:t xml:space="preserve"> полезных решений и практически</w:t>
      </w:r>
      <w:r w:rsidR="00225850" w:rsidRPr="000359E9">
        <w:rPr>
          <w:rFonts w:ascii="Arial Narrow" w:hAnsi="Arial Narrow"/>
          <w:bCs/>
          <w:iCs/>
          <w:sz w:val="18"/>
          <w:szCs w:val="18"/>
          <w:lang w:val="ru-RU"/>
        </w:rPr>
        <w:t xml:space="preserve"> эффективных инструментариев именно из частных отраслей.</w:t>
      </w:r>
    </w:p>
    <w:p w:rsidR="00225850" w:rsidRPr="000359E9" w:rsidRDefault="00225850" w:rsidP="00225850">
      <w:pPr>
        <w:spacing w:after="0" w:line="240" w:lineRule="auto"/>
        <w:contextualSpacing/>
        <w:jc w:val="both"/>
        <w:rPr>
          <w:rFonts w:ascii="Arial Narrow" w:hAnsi="Arial Narrow"/>
          <w:bCs/>
          <w:iCs/>
          <w:sz w:val="18"/>
          <w:szCs w:val="18"/>
          <w:lang w:val="ru-RU"/>
        </w:rPr>
      </w:pPr>
    </w:p>
    <w:p w:rsidR="00225850" w:rsidRPr="000359E9" w:rsidRDefault="00225850" w:rsidP="00225850">
      <w:pPr>
        <w:spacing w:after="0" w:line="240" w:lineRule="auto"/>
        <w:contextualSpacing/>
        <w:jc w:val="both"/>
        <w:rPr>
          <w:rFonts w:ascii="Arial Narrow" w:hAnsi="Arial Narrow"/>
          <w:bCs/>
          <w:iCs/>
          <w:sz w:val="18"/>
          <w:szCs w:val="18"/>
          <w:lang w:val="ru-RU"/>
        </w:rPr>
      </w:pPr>
      <w:r w:rsidRPr="000359E9">
        <w:rPr>
          <w:rFonts w:ascii="Arial Narrow" w:hAnsi="Arial Narrow"/>
          <w:b/>
          <w:bCs/>
          <w:iCs/>
          <w:sz w:val="18"/>
          <w:szCs w:val="18"/>
          <w:lang w:val="ru-RU"/>
        </w:rPr>
        <w:t>Ключевые слова</w:t>
      </w:r>
      <w:r w:rsidRPr="000359E9">
        <w:rPr>
          <w:rFonts w:ascii="Arial Narrow" w:hAnsi="Arial Narrow"/>
          <w:bCs/>
          <w:iCs/>
          <w:sz w:val="18"/>
          <w:szCs w:val="18"/>
          <w:lang w:val="ru-RU"/>
        </w:rPr>
        <w:t>: публичное администрирование, государственная власть, общественное управление, государственная система.</w:t>
      </w:r>
    </w:p>
    <w:p w:rsidR="00225850" w:rsidRDefault="00225850" w:rsidP="00225850">
      <w:pPr>
        <w:spacing w:line="360" w:lineRule="auto"/>
        <w:contextualSpacing/>
        <w:jc w:val="both"/>
        <w:rPr>
          <w:rFonts w:ascii="Times New Roman" w:hAnsi="Times New Roman"/>
          <w:bCs/>
          <w:iCs/>
          <w:sz w:val="28"/>
          <w:szCs w:val="28"/>
          <w:lang w:val="ru-RU"/>
        </w:rPr>
      </w:pPr>
    </w:p>
    <w:p w:rsidR="00225850" w:rsidRPr="00225850" w:rsidRDefault="00225850" w:rsidP="00225850">
      <w:pPr>
        <w:spacing w:line="360" w:lineRule="auto"/>
        <w:contextualSpacing/>
        <w:jc w:val="both"/>
        <w:rPr>
          <w:rFonts w:ascii="Times New Roman" w:hAnsi="Times New Roman"/>
          <w:bCs/>
          <w:iCs/>
          <w:sz w:val="28"/>
          <w:szCs w:val="28"/>
          <w:lang w:val="ru-RU"/>
        </w:rPr>
      </w:pPr>
    </w:p>
    <w:p w:rsidR="00AA0996" w:rsidRPr="001663D0" w:rsidRDefault="00AA0996" w:rsidP="001663D0">
      <w:pPr>
        <w:spacing w:after="0" w:line="288" w:lineRule="auto"/>
        <w:jc w:val="both"/>
        <w:rPr>
          <w:rFonts w:ascii="Palatino Linotype" w:hAnsi="Palatino Linotype"/>
          <w:b/>
          <w:sz w:val="20"/>
          <w:szCs w:val="20"/>
        </w:rPr>
      </w:pPr>
      <w:r w:rsidRPr="001663D0">
        <w:rPr>
          <w:rFonts w:ascii="Palatino Linotype" w:hAnsi="Palatino Linotype"/>
          <w:b/>
          <w:bCs/>
          <w:sz w:val="20"/>
          <w:szCs w:val="20"/>
          <w:lang w:val="en-US"/>
        </w:rPr>
        <w:t xml:space="preserve">A. </w:t>
      </w:r>
      <w:r w:rsidRPr="001663D0">
        <w:rPr>
          <w:rFonts w:ascii="Palatino Linotype" w:hAnsi="Palatino Linotype"/>
          <w:b/>
          <w:sz w:val="20"/>
          <w:szCs w:val="20"/>
        </w:rPr>
        <w:t>INTRODUCTION</w:t>
      </w:r>
    </w:p>
    <w:p w:rsidR="00E15159" w:rsidRPr="001663D0" w:rsidRDefault="00E15159" w:rsidP="001663D0">
      <w:pPr>
        <w:spacing w:after="0" w:line="288" w:lineRule="auto"/>
        <w:ind w:firstLine="720"/>
        <w:contextualSpacing/>
        <w:jc w:val="both"/>
        <w:rPr>
          <w:rFonts w:ascii="Palatino Linotype" w:hAnsi="Palatino Linotype"/>
          <w:sz w:val="20"/>
          <w:szCs w:val="20"/>
          <w:lang w:val="en-US"/>
        </w:rPr>
      </w:pPr>
      <w:r w:rsidRPr="001663D0">
        <w:rPr>
          <w:rFonts w:ascii="Palatino Linotype" w:hAnsi="Palatino Linotype"/>
          <w:sz w:val="20"/>
          <w:szCs w:val="20"/>
          <w:lang w:val="en-US"/>
        </w:rPr>
        <w:lastRenderedPageBreak/>
        <w:t xml:space="preserve">Nowadays, one can confidently state that the implementation of quality public administration remains the key element in the state system functioning and its individual mechanisms of government. The experience of developed countries demonstrates that the transparency of the processes associated with the implementation of public administration is an integral attribute of the success of these processes. It also significantly increases the public’s confidence both in the processes themselves and in the people who direct these processes. Therefore, the issues of transparency and efficiency are quite closely interrelated. Moreover, </w:t>
      </w:r>
      <w:r w:rsidR="00272EF6" w:rsidRPr="001663D0">
        <w:rPr>
          <w:rFonts w:ascii="Palatino Linotype" w:hAnsi="Palatino Linotype"/>
          <w:sz w:val="20"/>
          <w:szCs w:val="20"/>
          <w:lang w:val="en-US"/>
        </w:rPr>
        <w:t xml:space="preserve">it </w:t>
      </w:r>
      <w:r w:rsidRPr="001663D0">
        <w:rPr>
          <w:rFonts w:ascii="Palatino Linotype" w:hAnsi="Palatino Linotype"/>
          <w:sz w:val="20"/>
          <w:szCs w:val="20"/>
          <w:lang w:val="en-US"/>
        </w:rPr>
        <w:t>is applie</w:t>
      </w:r>
      <w:r w:rsidR="00272EF6" w:rsidRPr="001663D0">
        <w:rPr>
          <w:rFonts w:ascii="Palatino Linotype" w:hAnsi="Palatino Linotype"/>
          <w:sz w:val="20"/>
          <w:szCs w:val="20"/>
          <w:lang w:val="en-US"/>
        </w:rPr>
        <w:t>d</w:t>
      </w:r>
      <w:r w:rsidRPr="001663D0">
        <w:rPr>
          <w:rFonts w:ascii="Palatino Linotype" w:hAnsi="Palatino Linotype"/>
          <w:sz w:val="20"/>
          <w:szCs w:val="20"/>
          <w:lang w:val="en-US"/>
        </w:rPr>
        <w:t xml:space="preserve"> not only to the sphere of public administration, which is carried out at the state, regional and local levels, but also to the processes of administration in the private se</w:t>
      </w:r>
      <w:r w:rsidR="00272EF6" w:rsidRPr="001663D0">
        <w:rPr>
          <w:rFonts w:ascii="Palatino Linotype" w:hAnsi="Palatino Linotype"/>
          <w:sz w:val="20"/>
          <w:szCs w:val="20"/>
          <w:lang w:val="en-US"/>
        </w:rPr>
        <w:t>ctor</w:t>
      </w:r>
      <w:r w:rsidRPr="001663D0">
        <w:rPr>
          <w:rFonts w:ascii="Palatino Linotype" w:hAnsi="Palatino Linotype"/>
          <w:sz w:val="20"/>
          <w:szCs w:val="20"/>
          <w:lang w:val="en-US"/>
        </w:rPr>
        <w:t>, s</w:t>
      </w:r>
      <w:r w:rsidR="00272EF6" w:rsidRPr="001663D0">
        <w:rPr>
          <w:rFonts w:ascii="Palatino Linotype" w:hAnsi="Palatino Linotype"/>
          <w:sz w:val="20"/>
          <w:szCs w:val="20"/>
          <w:lang w:val="en-US"/>
        </w:rPr>
        <w:t>ince</w:t>
      </w:r>
      <w:r w:rsidRPr="001663D0">
        <w:rPr>
          <w:rFonts w:ascii="Palatino Linotype" w:hAnsi="Palatino Linotype"/>
          <w:sz w:val="20"/>
          <w:szCs w:val="20"/>
          <w:lang w:val="en-US"/>
        </w:rPr>
        <w:t xml:space="preserve"> they are necessary requirements and factors of its progressive development. By creating conditions for detailed monitoring </w:t>
      </w:r>
      <w:r w:rsidR="00272EF6" w:rsidRPr="001663D0">
        <w:rPr>
          <w:rFonts w:ascii="Palatino Linotype" w:hAnsi="Palatino Linotype"/>
          <w:sz w:val="20"/>
          <w:szCs w:val="20"/>
          <w:lang w:val="en-US"/>
        </w:rPr>
        <w:t xml:space="preserve">over both internal and external processes in a particular company or organization </w:t>
      </w:r>
      <w:r w:rsidRPr="001663D0">
        <w:rPr>
          <w:rFonts w:ascii="Palatino Linotype" w:hAnsi="Palatino Linotype"/>
          <w:sz w:val="20"/>
          <w:szCs w:val="20"/>
          <w:lang w:val="en-US"/>
        </w:rPr>
        <w:t xml:space="preserve">by </w:t>
      </w:r>
      <w:r w:rsidR="00272EF6" w:rsidRPr="001663D0">
        <w:rPr>
          <w:rFonts w:ascii="Palatino Linotype" w:hAnsi="Palatino Linotype"/>
          <w:sz w:val="20"/>
          <w:szCs w:val="20"/>
          <w:lang w:val="en-US"/>
        </w:rPr>
        <w:t xml:space="preserve">the </w:t>
      </w:r>
      <w:r w:rsidRPr="001663D0">
        <w:rPr>
          <w:rFonts w:ascii="Palatino Linotype" w:hAnsi="Palatino Linotype"/>
          <w:sz w:val="20"/>
          <w:szCs w:val="20"/>
          <w:lang w:val="en-US"/>
        </w:rPr>
        <w:t xml:space="preserve">society, </w:t>
      </w:r>
      <w:r w:rsidR="00272EF6" w:rsidRPr="001663D0">
        <w:rPr>
          <w:rFonts w:ascii="Palatino Linotype" w:hAnsi="Palatino Linotype"/>
          <w:sz w:val="20"/>
          <w:szCs w:val="20"/>
          <w:lang w:val="en-US"/>
        </w:rPr>
        <w:t xml:space="preserve">thus, </w:t>
      </w:r>
      <w:r w:rsidRPr="001663D0">
        <w:rPr>
          <w:rFonts w:ascii="Palatino Linotype" w:hAnsi="Palatino Linotype"/>
          <w:sz w:val="20"/>
          <w:szCs w:val="20"/>
          <w:lang w:val="en-US"/>
        </w:rPr>
        <w:t xml:space="preserve">the management of such </w:t>
      </w:r>
      <w:r w:rsidR="00272EF6" w:rsidRPr="001663D0">
        <w:rPr>
          <w:rFonts w:ascii="Palatino Linotype" w:hAnsi="Palatino Linotype"/>
          <w:sz w:val="20"/>
          <w:szCs w:val="20"/>
          <w:lang w:val="en-US"/>
        </w:rPr>
        <w:t xml:space="preserve">an </w:t>
      </w:r>
      <w:r w:rsidRPr="001663D0">
        <w:rPr>
          <w:rFonts w:ascii="Palatino Linotype" w:hAnsi="Palatino Linotype"/>
          <w:sz w:val="20"/>
          <w:szCs w:val="20"/>
          <w:lang w:val="en-US"/>
        </w:rPr>
        <w:t xml:space="preserve">enterprise contributes to the growth of public interest in its activities and products. This has been especially characteristic </w:t>
      </w:r>
      <w:r w:rsidR="00272EF6" w:rsidRPr="001663D0">
        <w:rPr>
          <w:rFonts w:ascii="Palatino Linotype" w:hAnsi="Palatino Linotype"/>
          <w:sz w:val="20"/>
          <w:szCs w:val="20"/>
          <w:lang w:val="en-US"/>
        </w:rPr>
        <w:t xml:space="preserve">for a long period of time </w:t>
      </w:r>
      <w:r w:rsidRPr="001663D0">
        <w:rPr>
          <w:rFonts w:ascii="Palatino Linotype" w:hAnsi="Palatino Linotype"/>
          <w:sz w:val="20"/>
          <w:szCs w:val="20"/>
          <w:lang w:val="en-US"/>
        </w:rPr>
        <w:t>f</w:t>
      </w:r>
      <w:r w:rsidR="00272EF6" w:rsidRPr="001663D0">
        <w:rPr>
          <w:rFonts w:ascii="Palatino Linotype" w:hAnsi="Palatino Linotype"/>
          <w:sz w:val="20"/>
          <w:szCs w:val="20"/>
          <w:lang w:val="en-US"/>
        </w:rPr>
        <w:t>or</w:t>
      </w:r>
      <w:r w:rsidRPr="001663D0">
        <w:rPr>
          <w:rFonts w:ascii="Palatino Linotype" w:hAnsi="Palatino Linotype"/>
          <w:sz w:val="20"/>
          <w:szCs w:val="20"/>
          <w:lang w:val="en-US"/>
        </w:rPr>
        <w:t xml:space="preserve"> the developed, legal and democratic countries of the West.</w:t>
      </w:r>
    </w:p>
    <w:p w:rsidR="005474D4" w:rsidRPr="001663D0" w:rsidRDefault="00E756E9"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 xml:space="preserve">One of the most important current tasks of state development is to ensure and increase the efficiency of public administration at the local level, since the relationship between effective public administration and local economic development is the key factor </w:t>
      </w:r>
      <w:r w:rsidR="005474D4" w:rsidRPr="001663D0">
        <w:rPr>
          <w:rFonts w:ascii="Palatino Linotype" w:hAnsi="Palatino Linotype"/>
          <w:sz w:val="20"/>
          <w:szCs w:val="20"/>
          <w:lang w:val="en-US"/>
        </w:rPr>
        <w:t>f</w:t>
      </w:r>
      <w:r w:rsidRPr="001663D0">
        <w:rPr>
          <w:rFonts w:ascii="Palatino Linotype" w:hAnsi="Palatino Linotype"/>
          <w:sz w:val="20"/>
          <w:szCs w:val="20"/>
          <w:lang w:val="en-US"/>
        </w:rPr>
        <w:t>o</w:t>
      </w:r>
      <w:r w:rsidR="005474D4" w:rsidRPr="001663D0">
        <w:rPr>
          <w:rFonts w:ascii="Palatino Linotype" w:hAnsi="Palatino Linotype"/>
          <w:sz w:val="20"/>
          <w:szCs w:val="20"/>
          <w:lang w:val="en-US"/>
        </w:rPr>
        <w:t>r</w:t>
      </w:r>
      <w:r w:rsidRPr="001663D0">
        <w:rPr>
          <w:rFonts w:ascii="Palatino Linotype" w:hAnsi="Palatino Linotype"/>
          <w:sz w:val="20"/>
          <w:szCs w:val="20"/>
          <w:lang w:val="en-US"/>
        </w:rPr>
        <w:t xml:space="preserve"> achieving Ukraine</w:t>
      </w:r>
      <w:r w:rsidR="005474D4" w:rsidRPr="001663D0">
        <w:rPr>
          <w:rFonts w:ascii="Palatino Linotype" w:hAnsi="Palatino Linotype"/>
          <w:sz w:val="20"/>
          <w:szCs w:val="20"/>
          <w:lang w:val="en-US"/>
        </w:rPr>
        <w:t>’</w:t>
      </w:r>
      <w:r w:rsidRPr="001663D0">
        <w:rPr>
          <w:rFonts w:ascii="Palatino Linotype" w:hAnsi="Palatino Linotype"/>
          <w:sz w:val="20"/>
          <w:szCs w:val="20"/>
          <w:lang w:val="en-US"/>
        </w:rPr>
        <w:t>s strategic goal of</w:t>
      </w:r>
      <w:r w:rsidR="005474D4" w:rsidRPr="001663D0">
        <w:rPr>
          <w:rFonts w:ascii="Palatino Linotype" w:hAnsi="Palatino Linotype"/>
          <w:sz w:val="20"/>
          <w:szCs w:val="20"/>
          <w:lang w:val="en-US"/>
        </w:rPr>
        <w:t xml:space="preserve"> being</w:t>
      </w:r>
      <w:r w:rsidRPr="001663D0">
        <w:rPr>
          <w:rFonts w:ascii="Palatino Linotype" w:hAnsi="Palatino Linotype"/>
          <w:sz w:val="20"/>
          <w:szCs w:val="20"/>
          <w:lang w:val="en-US"/>
        </w:rPr>
        <w:t xml:space="preserve"> integrat</w:t>
      </w:r>
      <w:r w:rsidR="005474D4" w:rsidRPr="001663D0">
        <w:rPr>
          <w:rFonts w:ascii="Palatino Linotype" w:hAnsi="Palatino Linotype"/>
          <w:sz w:val="20"/>
          <w:szCs w:val="20"/>
          <w:lang w:val="en-US"/>
        </w:rPr>
        <w:t>ed</w:t>
      </w:r>
      <w:r w:rsidRPr="001663D0">
        <w:rPr>
          <w:rFonts w:ascii="Palatino Linotype" w:hAnsi="Palatino Linotype"/>
          <w:sz w:val="20"/>
          <w:szCs w:val="20"/>
          <w:lang w:val="en-US"/>
        </w:rPr>
        <w:t xml:space="preserve"> into the European space. The importance and scale of administrative reform, the need to improve the mechanism of legal regulation of public relations, in particular those in the field of public administration of Ukraine, bringing the management system in line with the current level of relations between individual</w:t>
      </w:r>
      <w:r w:rsidR="005474D4" w:rsidRPr="001663D0">
        <w:rPr>
          <w:rFonts w:ascii="Palatino Linotype" w:hAnsi="Palatino Linotype"/>
          <w:sz w:val="20"/>
          <w:szCs w:val="20"/>
          <w:lang w:val="en-US"/>
        </w:rPr>
        <w:t>s</w:t>
      </w:r>
      <w:r w:rsidRPr="001663D0">
        <w:rPr>
          <w:rFonts w:ascii="Palatino Linotype" w:hAnsi="Palatino Linotype"/>
          <w:sz w:val="20"/>
          <w:szCs w:val="20"/>
          <w:lang w:val="en-US"/>
        </w:rPr>
        <w:t xml:space="preserve"> and the sta</w:t>
      </w:r>
      <w:r w:rsidR="000359E9" w:rsidRPr="001663D0">
        <w:rPr>
          <w:rFonts w:ascii="Palatino Linotype" w:hAnsi="Palatino Linotype"/>
          <w:sz w:val="20"/>
          <w:szCs w:val="20"/>
          <w:lang w:val="en-US"/>
        </w:rPr>
        <w:t xml:space="preserve">te involve in-depth research </w:t>
      </w:r>
      <w:r w:rsidR="000359E9" w:rsidRPr="001663D0">
        <w:rPr>
          <w:rFonts w:ascii="Palatino Linotype" w:hAnsi="Palatino Linotype"/>
          <w:spacing w:val="-2"/>
          <w:sz w:val="20"/>
          <w:szCs w:val="20"/>
          <w:lang w:val="en-US"/>
        </w:rPr>
        <w:t>(Burren, Lewis</w:t>
      </w:r>
      <w:r w:rsidR="000359E9" w:rsidRPr="001663D0">
        <w:rPr>
          <w:rFonts w:ascii="Palatino Linotype" w:hAnsi="Palatino Linotype"/>
          <w:spacing w:val="-2"/>
          <w:sz w:val="20"/>
          <w:szCs w:val="20"/>
          <w:lang w:val="ru-RU"/>
        </w:rPr>
        <w:t>,</w:t>
      </w:r>
      <w:r w:rsidR="000359E9" w:rsidRPr="001663D0">
        <w:rPr>
          <w:rFonts w:ascii="Palatino Linotype" w:hAnsi="Palatino Linotype"/>
          <w:spacing w:val="-2"/>
          <w:sz w:val="20"/>
          <w:szCs w:val="20"/>
          <w:lang w:val="en-US"/>
        </w:rPr>
        <w:t xml:space="preserve"> Peters &amp; Voorberg, </w:t>
      </w:r>
      <w:r w:rsidR="000359E9" w:rsidRPr="001663D0">
        <w:rPr>
          <w:rFonts w:ascii="Palatino Linotype" w:hAnsi="Palatino Linotype"/>
          <w:spacing w:val="-2"/>
          <w:sz w:val="20"/>
          <w:szCs w:val="20"/>
        </w:rPr>
        <w:t>2019</w:t>
      </w:r>
      <w:r w:rsidR="004E30B3" w:rsidRPr="001663D0">
        <w:rPr>
          <w:rFonts w:ascii="Palatino Linotype" w:hAnsi="Palatino Linotype"/>
          <w:sz w:val="20"/>
          <w:szCs w:val="20"/>
          <w:lang w:val="en-US"/>
        </w:rPr>
        <w:t>, p.</w:t>
      </w:r>
      <w:r w:rsidR="004E30B3" w:rsidRPr="001663D0">
        <w:rPr>
          <w:rFonts w:ascii="Palatino Linotype" w:hAnsi="Palatino Linotype"/>
          <w:sz w:val="20"/>
          <w:szCs w:val="20"/>
          <w:lang w:val="ru-RU"/>
        </w:rPr>
        <w:t> </w:t>
      </w:r>
      <w:r w:rsidRPr="001663D0">
        <w:rPr>
          <w:rFonts w:ascii="Palatino Linotype" w:hAnsi="Palatino Linotype"/>
          <w:sz w:val="20"/>
          <w:szCs w:val="20"/>
          <w:lang w:val="en-US"/>
        </w:rPr>
        <w:t>87</w:t>
      </w:r>
      <w:r w:rsidR="000359E9" w:rsidRPr="001663D0">
        <w:rPr>
          <w:rFonts w:ascii="Palatino Linotype" w:hAnsi="Palatino Linotype"/>
          <w:spacing w:val="-2"/>
          <w:sz w:val="20"/>
          <w:szCs w:val="20"/>
          <w:lang w:val="en-US"/>
        </w:rPr>
        <w:t>)</w:t>
      </w:r>
      <w:r w:rsidRPr="001663D0">
        <w:rPr>
          <w:rFonts w:ascii="Palatino Linotype" w:hAnsi="Palatino Linotype"/>
          <w:sz w:val="20"/>
          <w:szCs w:val="20"/>
          <w:lang w:val="en-US"/>
        </w:rPr>
        <w:t xml:space="preserve">. </w:t>
      </w:r>
    </w:p>
    <w:p w:rsidR="00E756E9" w:rsidRPr="001663D0" w:rsidRDefault="00E756E9"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 xml:space="preserve">Thus, we understand that the adoption of useful experience from private spheres of public life to public </w:t>
      </w:r>
      <w:r w:rsidR="005474D4" w:rsidRPr="001663D0">
        <w:rPr>
          <w:rFonts w:ascii="Palatino Linotype" w:hAnsi="Palatino Linotype"/>
          <w:sz w:val="20"/>
          <w:szCs w:val="20"/>
          <w:lang w:val="en-US"/>
        </w:rPr>
        <w:t xml:space="preserve">ones </w:t>
      </w:r>
      <w:r w:rsidRPr="001663D0">
        <w:rPr>
          <w:rFonts w:ascii="Palatino Linotype" w:hAnsi="Palatino Linotype"/>
          <w:sz w:val="20"/>
          <w:szCs w:val="20"/>
          <w:lang w:val="en-US"/>
        </w:rPr>
        <w:t xml:space="preserve">(state or local) can be </w:t>
      </w:r>
      <w:r w:rsidR="005474D4" w:rsidRPr="001663D0">
        <w:rPr>
          <w:rFonts w:ascii="Palatino Linotype" w:hAnsi="Palatino Linotype"/>
          <w:sz w:val="20"/>
          <w:szCs w:val="20"/>
          <w:lang w:val="en-US"/>
        </w:rPr>
        <w:t>appli</w:t>
      </w:r>
      <w:r w:rsidRPr="001663D0">
        <w:rPr>
          <w:rFonts w:ascii="Palatino Linotype" w:hAnsi="Palatino Linotype"/>
          <w:sz w:val="20"/>
          <w:szCs w:val="20"/>
          <w:lang w:val="en-US"/>
        </w:rPr>
        <w:t xml:space="preserve">ed as one of the types of significant improvement of the efficiency of the state system or its individual mechanisms. </w:t>
      </w:r>
    </w:p>
    <w:p w:rsidR="00F90686" w:rsidRPr="001663D0" w:rsidRDefault="00F90686" w:rsidP="001663D0">
      <w:pPr>
        <w:spacing w:after="0" w:line="288" w:lineRule="auto"/>
        <w:ind w:firstLine="720"/>
        <w:contextualSpacing/>
        <w:jc w:val="both"/>
        <w:rPr>
          <w:rFonts w:ascii="Palatino Linotype" w:hAnsi="Palatino Linotype"/>
          <w:bCs/>
          <w:sz w:val="20"/>
          <w:szCs w:val="20"/>
          <w:lang w:val="en-US"/>
        </w:rPr>
      </w:pPr>
      <w:r w:rsidRPr="001663D0">
        <w:rPr>
          <w:rFonts w:ascii="Palatino Linotype" w:hAnsi="Palatino Linotype"/>
          <w:bCs/>
          <w:sz w:val="20"/>
          <w:szCs w:val="20"/>
          <w:lang w:val="en-US"/>
        </w:rPr>
        <w:t>The</w:t>
      </w:r>
      <w:r w:rsidRPr="001663D0">
        <w:rPr>
          <w:rFonts w:ascii="Palatino Linotype" w:hAnsi="Palatino Linotype"/>
          <w:bCs/>
          <w:sz w:val="20"/>
          <w:szCs w:val="20"/>
        </w:rPr>
        <w:t xml:space="preserve"> </w:t>
      </w:r>
      <w:r w:rsidRPr="001663D0">
        <w:rPr>
          <w:rFonts w:ascii="Palatino Linotype" w:hAnsi="Palatino Linotype"/>
          <w:bCs/>
          <w:sz w:val="20"/>
          <w:szCs w:val="20"/>
          <w:lang w:val="en-US"/>
        </w:rPr>
        <w:t>purpose</w:t>
      </w:r>
      <w:r w:rsidRPr="001663D0">
        <w:rPr>
          <w:rFonts w:ascii="Palatino Linotype" w:hAnsi="Palatino Linotype"/>
          <w:bCs/>
          <w:sz w:val="20"/>
          <w:szCs w:val="20"/>
        </w:rPr>
        <w:t xml:space="preserve"> </w:t>
      </w:r>
      <w:r w:rsidRPr="001663D0">
        <w:rPr>
          <w:rFonts w:ascii="Palatino Linotype" w:hAnsi="Palatino Linotype"/>
          <w:bCs/>
          <w:sz w:val="20"/>
          <w:szCs w:val="20"/>
          <w:lang w:val="en-US"/>
        </w:rPr>
        <w:t>of</w:t>
      </w:r>
      <w:r w:rsidRPr="001663D0">
        <w:rPr>
          <w:rFonts w:ascii="Palatino Linotype" w:hAnsi="Palatino Linotype"/>
          <w:bCs/>
          <w:sz w:val="20"/>
          <w:szCs w:val="20"/>
        </w:rPr>
        <w:t xml:space="preserve"> </w:t>
      </w:r>
      <w:r w:rsidRPr="001663D0">
        <w:rPr>
          <w:rFonts w:ascii="Palatino Linotype" w:hAnsi="Palatino Linotype"/>
          <w:bCs/>
          <w:sz w:val="20"/>
          <w:szCs w:val="20"/>
          <w:lang w:val="en-US"/>
        </w:rPr>
        <w:t>the</w:t>
      </w:r>
      <w:r w:rsidRPr="001663D0">
        <w:rPr>
          <w:rFonts w:ascii="Palatino Linotype" w:hAnsi="Palatino Linotype"/>
          <w:bCs/>
          <w:sz w:val="20"/>
          <w:szCs w:val="20"/>
        </w:rPr>
        <w:t xml:space="preserve"> </w:t>
      </w:r>
      <w:r w:rsidRPr="001663D0">
        <w:rPr>
          <w:rFonts w:ascii="Palatino Linotype" w:hAnsi="Palatino Linotype"/>
          <w:bCs/>
          <w:sz w:val="20"/>
          <w:szCs w:val="20"/>
          <w:lang w:val="en-US"/>
        </w:rPr>
        <w:t>article</w:t>
      </w:r>
      <w:r w:rsidRPr="001663D0">
        <w:rPr>
          <w:rFonts w:ascii="Palatino Linotype" w:hAnsi="Palatino Linotype"/>
          <w:bCs/>
          <w:sz w:val="20"/>
          <w:szCs w:val="20"/>
        </w:rPr>
        <w:t xml:space="preserve"> </w:t>
      </w:r>
      <w:r w:rsidRPr="001663D0">
        <w:rPr>
          <w:rFonts w:ascii="Palatino Linotype" w:hAnsi="Palatino Linotype"/>
          <w:bCs/>
          <w:sz w:val="20"/>
          <w:szCs w:val="20"/>
          <w:lang w:val="en-US"/>
        </w:rPr>
        <w:t>is to study such a phenomenon as public administration as one of the forms for exercising state power. In particular, it is offered to consider public and administrative activity through the prism of fundamental mechanisms</w:t>
      </w:r>
      <w:r w:rsidR="00E15159" w:rsidRPr="001663D0">
        <w:rPr>
          <w:rFonts w:ascii="Palatino Linotype" w:hAnsi="Palatino Linotype"/>
          <w:bCs/>
          <w:sz w:val="20"/>
          <w:szCs w:val="20"/>
          <w:lang w:val="en-US"/>
        </w:rPr>
        <w:t xml:space="preserve"> of government</w:t>
      </w:r>
      <w:r w:rsidRPr="001663D0">
        <w:rPr>
          <w:rFonts w:ascii="Palatino Linotype" w:hAnsi="Palatino Linotype"/>
          <w:bCs/>
          <w:sz w:val="20"/>
          <w:szCs w:val="20"/>
          <w:lang w:val="en-US"/>
        </w:rPr>
        <w:t>.</w:t>
      </w:r>
    </w:p>
    <w:p w:rsidR="00AA0996" w:rsidRPr="001663D0" w:rsidRDefault="00AA0996" w:rsidP="001663D0">
      <w:pPr>
        <w:spacing w:after="0" w:line="288" w:lineRule="auto"/>
        <w:contextualSpacing/>
        <w:jc w:val="both"/>
        <w:rPr>
          <w:rFonts w:ascii="Palatino Linotype" w:hAnsi="Palatino Linotype"/>
          <w:b/>
          <w:bCs/>
          <w:sz w:val="20"/>
          <w:szCs w:val="20"/>
          <w:lang w:val="en-US"/>
        </w:rPr>
      </w:pPr>
    </w:p>
    <w:p w:rsidR="00AA0996" w:rsidRPr="001663D0" w:rsidRDefault="00AA0996" w:rsidP="001663D0">
      <w:pPr>
        <w:spacing w:after="0" w:line="288" w:lineRule="auto"/>
        <w:contextualSpacing/>
        <w:jc w:val="both"/>
        <w:rPr>
          <w:rFonts w:ascii="Palatino Linotype" w:hAnsi="Palatino Linotype"/>
          <w:b/>
          <w:bCs/>
          <w:sz w:val="20"/>
          <w:szCs w:val="20"/>
          <w:lang w:val="en-US"/>
        </w:rPr>
      </w:pPr>
      <w:r w:rsidRPr="001663D0">
        <w:rPr>
          <w:rFonts w:ascii="Palatino Linotype" w:hAnsi="Palatino Linotype"/>
          <w:b/>
          <w:bCs/>
          <w:sz w:val="20"/>
          <w:szCs w:val="20"/>
          <w:lang w:val="en-US"/>
        </w:rPr>
        <w:t>B. METHODOLOGY OF THE RESEARCH</w:t>
      </w:r>
    </w:p>
    <w:p w:rsidR="005D02DE" w:rsidRPr="001663D0" w:rsidRDefault="005D02DE" w:rsidP="001663D0">
      <w:pPr>
        <w:spacing w:after="0" w:line="288" w:lineRule="auto"/>
        <w:ind w:firstLine="720"/>
        <w:contextualSpacing/>
        <w:jc w:val="both"/>
        <w:rPr>
          <w:rFonts w:ascii="Palatino Linotype" w:hAnsi="Palatino Linotype"/>
          <w:sz w:val="20"/>
          <w:szCs w:val="20"/>
          <w:lang w:val="en-US"/>
        </w:rPr>
      </w:pPr>
      <w:r w:rsidRPr="001663D0">
        <w:rPr>
          <w:rFonts w:ascii="Palatino Linotype" w:hAnsi="Palatino Linotype"/>
          <w:sz w:val="20"/>
          <w:szCs w:val="20"/>
          <w:lang w:val="en-US"/>
        </w:rPr>
        <w:t>The reliability of the research results provides a comprehensive use of general and special scientific methods of cognition. The methodological basis consists of a dialectical general scientific method of cognition, which was used in the research for studying the doctrine of public administration’s development, as well as in clarifying the essence of public administration of higher education as one of the forms of public power. The method of semantic analysis was used to clarify the content of such concepts as “public administration”, “public management”. Method of modeling and forecasting – was used in the development of conceptual provisions for public administration reform. The indicated methods were used in the research in the conjunction with the purpose to ensure the comprehensiveness of the research. Theoretical foundations of the research laid the fundamental achievements of the representatives of general theory of state and law, management theory, constitutional, administrative law and proceedings (judiciary) and other branches of law formulated in the works of national and foreign experts, as well as encyclopedic legal literature.</w:t>
      </w:r>
    </w:p>
    <w:p w:rsidR="00AA0996" w:rsidRPr="001663D0" w:rsidRDefault="00AA0996" w:rsidP="001663D0">
      <w:pPr>
        <w:spacing w:after="0" w:line="288" w:lineRule="auto"/>
        <w:ind w:firstLine="720"/>
        <w:contextualSpacing/>
        <w:jc w:val="both"/>
        <w:rPr>
          <w:rFonts w:ascii="Palatino Linotype" w:hAnsi="Palatino Linotype"/>
          <w:sz w:val="20"/>
          <w:szCs w:val="20"/>
          <w:lang w:val="en-US"/>
        </w:rPr>
      </w:pPr>
    </w:p>
    <w:p w:rsidR="00AA0996" w:rsidRPr="001663D0" w:rsidRDefault="00AA0996" w:rsidP="001663D0">
      <w:pPr>
        <w:spacing w:after="0" w:line="288" w:lineRule="auto"/>
        <w:rPr>
          <w:rFonts w:ascii="Palatino Linotype" w:hAnsi="Palatino Linotype"/>
          <w:b/>
          <w:sz w:val="20"/>
          <w:szCs w:val="20"/>
          <w:lang w:val="en-US"/>
        </w:rPr>
      </w:pPr>
      <w:r w:rsidRPr="001663D0">
        <w:rPr>
          <w:rFonts w:ascii="Palatino Linotype" w:hAnsi="Palatino Linotype"/>
          <w:b/>
          <w:sz w:val="20"/>
          <w:szCs w:val="20"/>
          <w:lang w:val="en-US"/>
        </w:rPr>
        <w:lastRenderedPageBreak/>
        <w:t>C. RESULTS AND DISCUSSION</w:t>
      </w:r>
    </w:p>
    <w:p w:rsidR="005474D4" w:rsidRPr="001663D0" w:rsidRDefault="005474D4" w:rsidP="001663D0">
      <w:pPr>
        <w:spacing w:after="0" w:line="288" w:lineRule="auto"/>
        <w:ind w:firstLine="720"/>
        <w:contextualSpacing/>
        <w:jc w:val="both"/>
        <w:rPr>
          <w:rFonts w:ascii="Palatino Linotype" w:hAnsi="Palatino Linotype"/>
          <w:sz w:val="20"/>
          <w:szCs w:val="20"/>
          <w:lang w:val="en-US"/>
        </w:rPr>
      </w:pPr>
      <w:r w:rsidRPr="001663D0">
        <w:rPr>
          <w:rFonts w:ascii="Palatino Linotype" w:hAnsi="Palatino Linotype"/>
          <w:sz w:val="20"/>
          <w:szCs w:val="20"/>
          <w:lang w:val="en-US"/>
        </w:rPr>
        <w:t>Radical changes in the external globalized world of the early XXI century, transformation of the essence and role of the state in society, development of information technologies, dissatisfaction of citizens with rather rigid bureaucratic forms of public administration – all this contributed to rethinking the content and orientation of public administration reforms in the United States of America and European countries from the standpoint of further improvement of democracy and the developm</w:t>
      </w:r>
      <w:r w:rsidR="004E30B3" w:rsidRPr="001663D0">
        <w:rPr>
          <w:rFonts w:ascii="Palatino Linotype" w:hAnsi="Palatino Linotype"/>
          <w:sz w:val="20"/>
          <w:szCs w:val="20"/>
          <w:lang w:val="en-US"/>
        </w:rPr>
        <w:t>ent of the rule of law state (Meltiukhova</w:t>
      </w:r>
      <w:r w:rsidR="004E30B3" w:rsidRPr="001663D0">
        <w:rPr>
          <w:rFonts w:ascii="Palatino Linotype" w:hAnsi="Palatino Linotype"/>
          <w:sz w:val="20"/>
          <w:szCs w:val="20"/>
          <w:lang w:val="ru-RU"/>
        </w:rPr>
        <w:t xml:space="preserve"> </w:t>
      </w:r>
      <w:r w:rsidR="004E30B3" w:rsidRPr="001663D0">
        <w:rPr>
          <w:rFonts w:ascii="Palatino Linotype" w:hAnsi="Palatino Linotype"/>
          <w:sz w:val="20"/>
          <w:szCs w:val="20"/>
          <w:lang w:val="en-US"/>
        </w:rPr>
        <w:t>et</w:t>
      </w:r>
      <w:r w:rsidR="004E30B3" w:rsidRPr="001663D0">
        <w:rPr>
          <w:rFonts w:ascii="Palatino Linotype" w:hAnsi="Palatino Linotype"/>
          <w:sz w:val="20"/>
          <w:szCs w:val="20"/>
        </w:rPr>
        <w:t xml:space="preserve"> </w:t>
      </w:r>
      <w:r w:rsidR="004E30B3" w:rsidRPr="001663D0">
        <w:rPr>
          <w:rFonts w:ascii="Palatino Linotype" w:hAnsi="Palatino Linotype"/>
          <w:sz w:val="20"/>
          <w:szCs w:val="20"/>
          <w:lang w:val="en-US"/>
        </w:rPr>
        <w:t>al</w:t>
      </w:r>
      <w:r w:rsidR="004E30B3" w:rsidRPr="001663D0">
        <w:rPr>
          <w:rFonts w:ascii="Palatino Linotype" w:hAnsi="Palatino Linotype"/>
          <w:sz w:val="20"/>
          <w:szCs w:val="20"/>
        </w:rPr>
        <w:t>.</w:t>
      </w:r>
      <w:r w:rsidR="004E30B3" w:rsidRPr="001663D0">
        <w:rPr>
          <w:rFonts w:ascii="Palatino Linotype" w:hAnsi="Palatino Linotype"/>
          <w:sz w:val="20"/>
          <w:szCs w:val="20"/>
          <w:lang w:val="ru-RU"/>
        </w:rPr>
        <w:t>,</w:t>
      </w:r>
      <w:r w:rsidR="004E30B3" w:rsidRPr="001663D0">
        <w:rPr>
          <w:rFonts w:ascii="Palatino Linotype" w:hAnsi="Palatino Linotype"/>
          <w:sz w:val="20"/>
          <w:szCs w:val="20"/>
          <w:lang w:val="en-US"/>
        </w:rPr>
        <w:t xml:space="preserve"> 2010</w:t>
      </w:r>
      <w:r w:rsidRPr="001663D0">
        <w:rPr>
          <w:rFonts w:ascii="Palatino Linotype" w:hAnsi="Palatino Linotype"/>
          <w:sz w:val="20"/>
          <w:szCs w:val="20"/>
          <w:lang w:val="en-US"/>
        </w:rPr>
        <w:t>, p. 6</w:t>
      </w:r>
      <w:r w:rsidR="004E30B3" w:rsidRPr="001663D0">
        <w:rPr>
          <w:rFonts w:ascii="Palatino Linotype" w:hAnsi="Palatino Linotype"/>
          <w:sz w:val="20"/>
          <w:szCs w:val="20"/>
          <w:lang w:val="en-US"/>
        </w:rPr>
        <w:t>)</w:t>
      </w:r>
      <w:r w:rsidRPr="001663D0">
        <w:rPr>
          <w:rFonts w:ascii="Palatino Linotype" w:hAnsi="Palatino Linotype"/>
          <w:sz w:val="20"/>
          <w:szCs w:val="20"/>
          <w:lang w:val="en-US"/>
        </w:rPr>
        <w:t xml:space="preserve">. </w:t>
      </w:r>
    </w:p>
    <w:p w:rsidR="00524736" w:rsidRPr="001663D0" w:rsidRDefault="005474D4"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The effectiveness of processes according to the current realities one way or another related to the implementation of management activities in any sphere of public life either private or public depends on a set of several extremely important factors. First of all, we are talking about the institution of responsibility of leading entities in the field of management for the results of their activities. Such a practice has existed for a long</w:t>
      </w:r>
      <w:r w:rsidR="00524736" w:rsidRPr="001663D0">
        <w:rPr>
          <w:rFonts w:ascii="Palatino Linotype" w:hAnsi="Palatino Linotype"/>
          <w:sz w:val="20"/>
          <w:szCs w:val="20"/>
          <w:lang w:val="en-US"/>
        </w:rPr>
        <w:t xml:space="preserve"> period of</w:t>
      </w:r>
      <w:r w:rsidRPr="001663D0">
        <w:rPr>
          <w:rFonts w:ascii="Palatino Linotype" w:hAnsi="Palatino Linotype"/>
          <w:sz w:val="20"/>
          <w:szCs w:val="20"/>
          <w:lang w:val="en-US"/>
        </w:rPr>
        <w:t xml:space="preserve"> time in </w:t>
      </w:r>
      <w:r w:rsidR="00524736" w:rsidRPr="001663D0">
        <w:rPr>
          <w:rFonts w:ascii="Palatino Linotype" w:hAnsi="Palatino Linotype"/>
          <w:sz w:val="20"/>
          <w:szCs w:val="20"/>
          <w:lang w:val="en-US"/>
        </w:rPr>
        <w:t xml:space="preserve">the </w:t>
      </w:r>
      <w:r w:rsidRPr="001663D0">
        <w:rPr>
          <w:rFonts w:ascii="Palatino Linotype" w:hAnsi="Palatino Linotype"/>
          <w:sz w:val="20"/>
          <w:szCs w:val="20"/>
          <w:lang w:val="en-US"/>
        </w:rPr>
        <w:t>developed countries of West</w:t>
      </w:r>
      <w:r w:rsidR="004E30B3" w:rsidRPr="001663D0">
        <w:rPr>
          <w:rFonts w:ascii="Palatino Linotype" w:hAnsi="Palatino Linotype"/>
          <w:sz w:val="20"/>
          <w:szCs w:val="20"/>
          <w:lang w:val="en-US"/>
        </w:rPr>
        <w:t xml:space="preserve">ern Europe and North America </w:t>
      </w:r>
      <w:r w:rsidR="004E30B3" w:rsidRPr="001663D0">
        <w:rPr>
          <w:rFonts w:ascii="Palatino Linotype" w:hAnsi="Palatino Linotype"/>
          <w:spacing w:val="-2"/>
          <w:sz w:val="20"/>
          <w:szCs w:val="20"/>
          <w:lang w:val="en-US"/>
        </w:rPr>
        <w:t>(Burren, Lewis</w:t>
      </w:r>
      <w:r w:rsidR="004E30B3" w:rsidRPr="001663D0">
        <w:rPr>
          <w:rFonts w:ascii="Palatino Linotype" w:hAnsi="Palatino Linotype"/>
          <w:spacing w:val="-2"/>
          <w:sz w:val="20"/>
          <w:szCs w:val="20"/>
          <w:lang w:val="ru-RU"/>
        </w:rPr>
        <w:t>,</w:t>
      </w:r>
      <w:r w:rsidR="004E30B3" w:rsidRPr="001663D0">
        <w:rPr>
          <w:rFonts w:ascii="Palatino Linotype" w:hAnsi="Palatino Linotype"/>
          <w:spacing w:val="-2"/>
          <w:sz w:val="20"/>
          <w:szCs w:val="20"/>
          <w:lang w:val="en-US"/>
        </w:rPr>
        <w:t xml:space="preserve"> Peters, &amp; Voorberg, </w:t>
      </w:r>
      <w:r w:rsidR="004E30B3" w:rsidRPr="001663D0">
        <w:rPr>
          <w:rFonts w:ascii="Palatino Linotype" w:hAnsi="Palatino Linotype"/>
          <w:spacing w:val="-2"/>
          <w:sz w:val="20"/>
          <w:szCs w:val="20"/>
        </w:rPr>
        <w:t>2019</w:t>
      </w:r>
      <w:r w:rsidR="004E30B3" w:rsidRPr="001663D0">
        <w:rPr>
          <w:rFonts w:ascii="Palatino Linotype" w:hAnsi="Palatino Linotype"/>
          <w:spacing w:val="-2"/>
          <w:sz w:val="20"/>
          <w:szCs w:val="20"/>
          <w:lang w:val="en-US"/>
        </w:rPr>
        <w:t>)</w:t>
      </w:r>
      <w:r w:rsidRPr="001663D0">
        <w:rPr>
          <w:rFonts w:ascii="Palatino Linotype" w:hAnsi="Palatino Linotype"/>
          <w:sz w:val="20"/>
          <w:szCs w:val="20"/>
          <w:lang w:val="en-US"/>
        </w:rPr>
        <w:t>. Th</w:t>
      </w:r>
      <w:r w:rsidR="00524736" w:rsidRPr="001663D0">
        <w:rPr>
          <w:rFonts w:ascii="Palatino Linotype" w:hAnsi="Palatino Linotype"/>
          <w:sz w:val="20"/>
          <w:szCs w:val="20"/>
          <w:lang w:val="en-US"/>
        </w:rPr>
        <w:t>u</w:t>
      </w:r>
      <w:r w:rsidRPr="001663D0">
        <w:rPr>
          <w:rFonts w:ascii="Palatino Linotype" w:hAnsi="Palatino Linotype"/>
          <w:sz w:val="20"/>
          <w:szCs w:val="20"/>
          <w:lang w:val="en-US"/>
        </w:rPr>
        <w:t xml:space="preserve">s, the person who was elected, appointed to the position of managing entity in the field of </w:t>
      </w:r>
      <w:r w:rsidR="00524736" w:rsidRPr="001663D0">
        <w:rPr>
          <w:rFonts w:ascii="Palatino Linotype" w:hAnsi="Palatino Linotype"/>
          <w:sz w:val="20"/>
          <w:szCs w:val="20"/>
          <w:lang w:val="en-US"/>
        </w:rPr>
        <w:t xml:space="preserve">exercising </w:t>
      </w:r>
      <w:r w:rsidRPr="001663D0">
        <w:rPr>
          <w:rFonts w:ascii="Palatino Linotype" w:hAnsi="Palatino Linotype"/>
          <w:sz w:val="20"/>
          <w:szCs w:val="20"/>
          <w:lang w:val="en-US"/>
        </w:rPr>
        <w:t>management</w:t>
      </w:r>
      <w:r w:rsidR="00524736" w:rsidRPr="001663D0">
        <w:rPr>
          <w:rFonts w:ascii="Palatino Linotype" w:hAnsi="Palatino Linotype"/>
          <w:sz w:val="20"/>
          <w:szCs w:val="20"/>
          <w:lang w:val="en-US"/>
        </w:rPr>
        <w:t xml:space="preserve"> activities</w:t>
      </w:r>
      <w:r w:rsidRPr="001663D0">
        <w:rPr>
          <w:rFonts w:ascii="Palatino Linotype" w:hAnsi="Palatino Linotype"/>
          <w:sz w:val="20"/>
          <w:szCs w:val="20"/>
          <w:lang w:val="en-US"/>
        </w:rPr>
        <w:t xml:space="preserve">, must and strictly adhere to the </w:t>
      </w:r>
      <w:r w:rsidR="00524736" w:rsidRPr="001663D0">
        <w:rPr>
          <w:rFonts w:ascii="Palatino Linotype" w:hAnsi="Palatino Linotype"/>
          <w:sz w:val="20"/>
          <w:szCs w:val="20"/>
          <w:lang w:val="en-US"/>
        </w:rPr>
        <w:t>norm</w:t>
      </w:r>
      <w:r w:rsidRPr="001663D0">
        <w:rPr>
          <w:rFonts w:ascii="Palatino Linotype" w:hAnsi="Palatino Linotype"/>
          <w:sz w:val="20"/>
          <w:szCs w:val="20"/>
          <w:lang w:val="en-US"/>
        </w:rPr>
        <w:t>s, principles and rules of operation, which are contained in generally accepted internation</w:t>
      </w:r>
      <w:r w:rsidR="004E30B3" w:rsidRPr="001663D0">
        <w:rPr>
          <w:rFonts w:ascii="Palatino Linotype" w:hAnsi="Palatino Linotype"/>
          <w:sz w:val="20"/>
          <w:szCs w:val="20"/>
          <w:lang w:val="en-US"/>
        </w:rPr>
        <w:t>al standards of management</w:t>
      </w:r>
      <w:r w:rsidR="004E30B3" w:rsidRPr="001663D0">
        <w:rPr>
          <w:rFonts w:ascii="Palatino Linotype" w:hAnsi="Palatino Linotype"/>
          <w:sz w:val="20"/>
          <w:szCs w:val="20"/>
          <w:lang w:val="ru-RU"/>
        </w:rPr>
        <w:t xml:space="preserve"> </w:t>
      </w:r>
      <w:r w:rsidR="004E30B3" w:rsidRPr="001663D0">
        <w:rPr>
          <w:rFonts w:ascii="Palatino Linotype" w:hAnsi="Palatino Linotype"/>
          <w:spacing w:val="-2"/>
          <w:sz w:val="20"/>
          <w:szCs w:val="20"/>
          <w:lang w:val="en-US"/>
        </w:rPr>
        <w:t xml:space="preserve">(Blomkamp, </w:t>
      </w:r>
      <w:r w:rsidR="004E30B3" w:rsidRPr="001663D0">
        <w:rPr>
          <w:rFonts w:ascii="Palatino Linotype" w:hAnsi="Palatino Linotype"/>
          <w:spacing w:val="-2"/>
          <w:sz w:val="20"/>
          <w:szCs w:val="20"/>
          <w:lang w:val="en-GB"/>
        </w:rPr>
        <w:t>2021)</w:t>
      </w:r>
      <w:r w:rsidR="00524736" w:rsidRPr="001663D0">
        <w:rPr>
          <w:rFonts w:ascii="Palatino Linotype" w:hAnsi="Palatino Linotype"/>
          <w:sz w:val="20"/>
          <w:szCs w:val="20"/>
          <w:lang w:val="en-US"/>
        </w:rPr>
        <w:t>.</w:t>
      </w:r>
    </w:p>
    <w:p w:rsidR="005474D4" w:rsidRPr="001663D0" w:rsidRDefault="005474D4"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First of all, wh</w:t>
      </w:r>
      <w:r w:rsidR="00524736" w:rsidRPr="001663D0">
        <w:rPr>
          <w:rFonts w:ascii="Palatino Linotype" w:hAnsi="Palatino Linotype"/>
          <w:sz w:val="20"/>
          <w:szCs w:val="20"/>
          <w:lang w:val="en-US"/>
        </w:rPr>
        <w:t>ile</w:t>
      </w:r>
      <w:r w:rsidRPr="001663D0">
        <w:rPr>
          <w:rFonts w:ascii="Palatino Linotype" w:hAnsi="Palatino Linotype"/>
          <w:sz w:val="20"/>
          <w:szCs w:val="20"/>
          <w:lang w:val="en-US"/>
        </w:rPr>
        <w:t xml:space="preserve"> considering such a phenomenon as the responsibility of the managing (managerial) entity, </w:t>
      </w:r>
      <w:r w:rsidR="00524736" w:rsidRPr="001663D0">
        <w:rPr>
          <w:rFonts w:ascii="Palatino Linotype" w:hAnsi="Palatino Linotype"/>
          <w:sz w:val="20"/>
          <w:szCs w:val="20"/>
          <w:lang w:val="en-US"/>
        </w:rPr>
        <w:t xml:space="preserve">one should </w:t>
      </w:r>
      <w:r w:rsidRPr="001663D0">
        <w:rPr>
          <w:rFonts w:ascii="Palatino Linotype" w:hAnsi="Palatino Linotype"/>
          <w:sz w:val="20"/>
          <w:szCs w:val="20"/>
          <w:lang w:val="en-US"/>
        </w:rPr>
        <w:t xml:space="preserve">note its primary duty, which is to conduct a transparent professional activity that fully complies with applicable law. It is also important to emphasize that </w:t>
      </w:r>
      <w:r w:rsidR="00524736" w:rsidRPr="001663D0">
        <w:rPr>
          <w:rFonts w:ascii="Palatino Linotype" w:hAnsi="Palatino Linotype"/>
          <w:sz w:val="20"/>
          <w:szCs w:val="20"/>
          <w:lang w:val="en-US"/>
        </w:rPr>
        <w:t xml:space="preserve">the </w:t>
      </w:r>
      <w:r w:rsidRPr="001663D0">
        <w:rPr>
          <w:rFonts w:ascii="Palatino Linotype" w:hAnsi="Palatino Linotype"/>
          <w:sz w:val="20"/>
          <w:szCs w:val="20"/>
          <w:lang w:val="en-US"/>
        </w:rPr>
        <w:t xml:space="preserve">real transparency is achieved </w:t>
      </w:r>
      <w:r w:rsidR="00524736" w:rsidRPr="001663D0">
        <w:rPr>
          <w:rFonts w:ascii="Palatino Linotype" w:hAnsi="Palatino Linotype"/>
          <w:sz w:val="20"/>
          <w:szCs w:val="20"/>
          <w:lang w:val="en-US"/>
        </w:rPr>
        <w:t xml:space="preserve">by ensuring the subordination of management entities both to </w:t>
      </w:r>
      <w:r w:rsidRPr="001663D0">
        <w:rPr>
          <w:rFonts w:ascii="Palatino Linotype" w:hAnsi="Palatino Linotype"/>
          <w:sz w:val="20"/>
          <w:szCs w:val="20"/>
          <w:lang w:val="en-US"/>
        </w:rPr>
        <w:t>their manage</w:t>
      </w:r>
      <w:r w:rsidR="00524736" w:rsidRPr="001663D0">
        <w:rPr>
          <w:rFonts w:ascii="Palatino Linotype" w:hAnsi="Palatino Linotype"/>
          <w:sz w:val="20"/>
          <w:szCs w:val="20"/>
          <w:lang w:val="en-US"/>
        </w:rPr>
        <w:t>rs,</w:t>
      </w:r>
      <w:r w:rsidRPr="001663D0">
        <w:rPr>
          <w:rFonts w:ascii="Palatino Linotype" w:hAnsi="Palatino Linotype"/>
          <w:sz w:val="20"/>
          <w:szCs w:val="20"/>
          <w:lang w:val="en-US"/>
        </w:rPr>
        <w:t xml:space="preserve"> a</w:t>
      </w:r>
      <w:r w:rsidR="00524736" w:rsidRPr="001663D0">
        <w:rPr>
          <w:rFonts w:ascii="Palatino Linotype" w:hAnsi="Palatino Linotype"/>
          <w:sz w:val="20"/>
          <w:szCs w:val="20"/>
          <w:lang w:val="en-US"/>
        </w:rPr>
        <w:t>nd</w:t>
      </w:r>
      <w:r w:rsidRPr="001663D0">
        <w:rPr>
          <w:rFonts w:ascii="Palatino Linotype" w:hAnsi="Palatino Linotype"/>
          <w:sz w:val="20"/>
          <w:szCs w:val="20"/>
          <w:lang w:val="en-US"/>
        </w:rPr>
        <w:t xml:space="preserve"> </w:t>
      </w:r>
      <w:r w:rsidR="00524736" w:rsidRPr="001663D0">
        <w:rPr>
          <w:rFonts w:ascii="Palatino Linotype" w:hAnsi="Palatino Linotype"/>
          <w:sz w:val="20"/>
          <w:szCs w:val="20"/>
          <w:lang w:val="en-US"/>
        </w:rPr>
        <w:t>what is really important to the agencies of independent control over their activities</w:t>
      </w:r>
      <w:r w:rsidRPr="001663D0">
        <w:rPr>
          <w:rFonts w:ascii="Palatino Linotype" w:hAnsi="Palatino Linotype"/>
          <w:sz w:val="20"/>
          <w:szCs w:val="20"/>
          <w:lang w:val="en-US"/>
        </w:rPr>
        <w:t>.</w:t>
      </w:r>
    </w:p>
    <w:p w:rsidR="004E30B3" w:rsidRPr="001663D0" w:rsidRDefault="00524736"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According to the UN</w:t>
      </w:r>
      <w:r w:rsidR="00C77A98" w:rsidRPr="001663D0">
        <w:rPr>
          <w:rFonts w:ascii="Palatino Linotype" w:hAnsi="Palatino Linotype"/>
          <w:sz w:val="20"/>
          <w:szCs w:val="20"/>
          <w:lang w:val="en-US"/>
        </w:rPr>
        <w:t xml:space="preserve"> data</w:t>
      </w:r>
      <w:r w:rsidRPr="001663D0">
        <w:rPr>
          <w:rFonts w:ascii="Palatino Linotype" w:hAnsi="Palatino Linotype"/>
          <w:sz w:val="20"/>
          <w:szCs w:val="20"/>
          <w:lang w:val="en-US"/>
        </w:rPr>
        <w:t>, public administration has two closely related meanings</w:t>
      </w:r>
      <w:r w:rsidR="004E30B3" w:rsidRPr="001663D0">
        <w:rPr>
          <w:rFonts w:ascii="Palatino Linotype" w:hAnsi="Palatino Linotype"/>
          <w:sz w:val="20"/>
          <w:szCs w:val="20"/>
          <w:lang w:val="ru-RU"/>
        </w:rPr>
        <w:t xml:space="preserve"> </w:t>
      </w:r>
      <w:r w:rsidR="004E30B3" w:rsidRPr="001663D0">
        <w:rPr>
          <w:rFonts w:ascii="Palatino Linotype" w:hAnsi="Palatino Linotype"/>
          <w:sz w:val="20"/>
          <w:szCs w:val="20"/>
        </w:rPr>
        <w:t>(</w:t>
      </w:r>
      <w:r w:rsidR="004E30B3" w:rsidRPr="001663D0">
        <w:rPr>
          <w:rFonts w:ascii="Palatino Linotype" w:hAnsi="Palatino Linotype"/>
          <w:sz w:val="20"/>
          <w:szCs w:val="20"/>
          <w:lang w:val="en-US"/>
        </w:rPr>
        <w:t>Bosak</w:t>
      </w:r>
      <w:r w:rsidR="004E30B3" w:rsidRPr="001663D0">
        <w:rPr>
          <w:rFonts w:ascii="Palatino Linotype" w:hAnsi="Palatino Linotype"/>
          <w:sz w:val="20"/>
          <w:szCs w:val="20"/>
        </w:rPr>
        <w:t>, 2010)</w:t>
      </w:r>
      <w:r w:rsidRPr="001663D0">
        <w:rPr>
          <w:rFonts w:ascii="Palatino Linotype" w:hAnsi="Palatino Linotype"/>
          <w:sz w:val="20"/>
          <w:szCs w:val="20"/>
          <w:lang w:val="en-US"/>
        </w:rPr>
        <w:t xml:space="preserve">: </w:t>
      </w:r>
    </w:p>
    <w:p w:rsidR="004E30B3" w:rsidRPr="001663D0" w:rsidRDefault="00524736"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1) an integrated state apparatus (policies, rules, procedures, systems, organizational structures, staff, etc.), which is financed from the state budget and is responsible for manag</w:t>
      </w:r>
      <w:r w:rsidR="00C77A98" w:rsidRPr="001663D0">
        <w:rPr>
          <w:rFonts w:ascii="Palatino Linotype" w:hAnsi="Palatino Linotype"/>
          <w:sz w:val="20"/>
          <w:szCs w:val="20"/>
          <w:lang w:val="en-US"/>
        </w:rPr>
        <w:t>ement</w:t>
      </w:r>
      <w:r w:rsidRPr="001663D0">
        <w:rPr>
          <w:rFonts w:ascii="Palatino Linotype" w:hAnsi="Palatino Linotype"/>
          <w:sz w:val="20"/>
          <w:szCs w:val="20"/>
          <w:lang w:val="en-US"/>
        </w:rPr>
        <w:t xml:space="preserve"> and coordinati</w:t>
      </w:r>
      <w:r w:rsidR="00C77A98" w:rsidRPr="001663D0">
        <w:rPr>
          <w:rFonts w:ascii="Palatino Linotype" w:hAnsi="Palatino Linotype"/>
          <w:sz w:val="20"/>
          <w:szCs w:val="20"/>
          <w:lang w:val="en-US"/>
        </w:rPr>
        <w:t>o</w:t>
      </w:r>
      <w:r w:rsidRPr="001663D0">
        <w:rPr>
          <w:rFonts w:ascii="Palatino Linotype" w:hAnsi="Palatino Linotype"/>
          <w:sz w:val="20"/>
          <w:szCs w:val="20"/>
          <w:lang w:val="en-US"/>
        </w:rPr>
        <w:t>n</w:t>
      </w:r>
      <w:r w:rsidR="00C77A98" w:rsidRPr="001663D0">
        <w:rPr>
          <w:rFonts w:ascii="Palatino Linotype" w:hAnsi="Palatino Linotype"/>
          <w:sz w:val="20"/>
          <w:szCs w:val="20"/>
          <w:lang w:val="en-US"/>
        </w:rPr>
        <w:t xml:space="preserve"> of</w:t>
      </w:r>
      <w:r w:rsidRPr="001663D0">
        <w:rPr>
          <w:rFonts w:ascii="Palatino Linotype" w:hAnsi="Palatino Linotype"/>
          <w:sz w:val="20"/>
          <w:szCs w:val="20"/>
          <w:lang w:val="en-US"/>
        </w:rPr>
        <w:t xml:space="preserve"> the executive branch </w:t>
      </w:r>
      <w:r w:rsidR="00C77A98" w:rsidRPr="001663D0">
        <w:rPr>
          <w:rFonts w:ascii="Palatino Linotype" w:hAnsi="Palatino Linotype"/>
          <w:sz w:val="20"/>
          <w:szCs w:val="20"/>
          <w:lang w:val="en-US"/>
        </w:rPr>
        <w:t>of power</w:t>
      </w:r>
      <w:r w:rsidRPr="001663D0">
        <w:rPr>
          <w:rFonts w:ascii="Palatino Linotype" w:hAnsi="Palatino Linotype"/>
          <w:sz w:val="20"/>
          <w:szCs w:val="20"/>
          <w:lang w:val="en-US"/>
        </w:rPr>
        <w:t xml:space="preserve">, and its interaction with other stakeholders in the state, society and the external environment; </w:t>
      </w:r>
    </w:p>
    <w:p w:rsidR="00524736" w:rsidRPr="001663D0" w:rsidRDefault="00524736"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 xml:space="preserve">2) management and implementation of the whole set of state measures related to the </w:t>
      </w:r>
      <w:r w:rsidR="00F07B38" w:rsidRPr="001663D0">
        <w:rPr>
          <w:rFonts w:ascii="Palatino Linotype" w:hAnsi="Palatino Linotype"/>
          <w:sz w:val="20"/>
          <w:szCs w:val="20"/>
          <w:lang w:val="en-US"/>
        </w:rPr>
        <w:t>execution</w:t>
      </w:r>
      <w:r w:rsidRPr="001663D0">
        <w:rPr>
          <w:rFonts w:ascii="Palatino Linotype" w:hAnsi="Palatino Linotype"/>
          <w:sz w:val="20"/>
          <w:szCs w:val="20"/>
          <w:lang w:val="en-US"/>
        </w:rPr>
        <w:t xml:space="preserve"> of laws, regulations and decisions of the government and management, which are aimed a</w:t>
      </w:r>
      <w:r w:rsidR="004E30B3" w:rsidRPr="001663D0">
        <w:rPr>
          <w:rFonts w:ascii="Palatino Linotype" w:hAnsi="Palatino Linotype"/>
          <w:sz w:val="20"/>
          <w:szCs w:val="20"/>
          <w:lang w:val="en-US"/>
        </w:rPr>
        <w:t>t providing public services</w:t>
      </w:r>
      <w:r w:rsidRPr="001663D0">
        <w:rPr>
          <w:rFonts w:ascii="Palatino Linotype" w:hAnsi="Palatino Linotype"/>
          <w:sz w:val="20"/>
          <w:szCs w:val="20"/>
          <w:lang w:val="en-US"/>
        </w:rPr>
        <w:t>.</w:t>
      </w:r>
    </w:p>
    <w:p w:rsidR="00F07B38" w:rsidRPr="001663D0" w:rsidRDefault="00F07B38"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Similar functions in the developed democracies, in both public agencies and private enterprises, are performed by special independent watchdog or audit agencies. There is a misconception in society that such agencies are only engaged in verifying the financial condition of institutions and organizations. In fact, such independent agencies verify the level of efficiency of management in addition</w:t>
      </w:r>
      <w:r w:rsidR="004E30B3" w:rsidRPr="001663D0">
        <w:rPr>
          <w:rFonts w:ascii="Palatino Linotype" w:hAnsi="Palatino Linotype"/>
          <w:sz w:val="20"/>
          <w:szCs w:val="20"/>
          <w:lang w:val="en-US"/>
        </w:rPr>
        <w:t xml:space="preserve"> to direct financial control </w:t>
      </w:r>
      <w:r w:rsidR="004E30B3" w:rsidRPr="001663D0">
        <w:rPr>
          <w:rFonts w:ascii="Palatino Linotype" w:hAnsi="Palatino Linotype"/>
          <w:spacing w:val="-2"/>
          <w:sz w:val="20"/>
          <w:szCs w:val="20"/>
          <w:lang w:val="en-US"/>
        </w:rPr>
        <w:t>(</w:t>
      </w:r>
      <w:proofErr w:type="spellStart"/>
      <w:r w:rsidR="004E30B3" w:rsidRPr="001663D0">
        <w:rPr>
          <w:rFonts w:ascii="Palatino Linotype" w:hAnsi="Palatino Linotype"/>
          <w:spacing w:val="-2"/>
          <w:sz w:val="20"/>
          <w:szCs w:val="20"/>
          <w:lang w:val="en-US"/>
        </w:rPr>
        <w:t>Wellstead</w:t>
      </w:r>
      <w:proofErr w:type="spellEnd"/>
      <w:r w:rsidR="004E30B3" w:rsidRPr="001663D0">
        <w:rPr>
          <w:rFonts w:ascii="Palatino Linotype" w:hAnsi="Palatino Linotype"/>
          <w:spacing w:val="-2"/>
          <w:sz w:val="20"/>
          <w:szCs w:val="20"/>
          <w:lang w:val="en-US"/>
        </w:rPr>
        <w:t xml:space="preserve">, &amp; </w:t>
      </w:r>
      <w:proofErr w:type="spellStart"/>
      <w:r w:rsidR="004E30B3" w:rsidRPr="001663D0">
        <w:rPr>
          <w:rFonts w:ascii="Palatino Linotype" w:hAnsi="Palatino Linotype"/>
          <w:spacing w:val="-2"/>
          <w:sz w:val="20"/>
          <w:szCs w:val="20"/>
          <w:lang w:val="en-US"/>
        </w:rPr>
        <w:t>Howlett</w:t>
      </w:r>
      <w:proofErr w:type="spellEnd"/>
      <w:r w:rsidR="004E30B3" w:rsidRPr="001663D0">
        <w:rPr>
          <w:rFonts w:ascii="Palatino Linotype" w:hAnsi="Palatino Linotype"/>
          <w:spacing w:val="-2"/>
          <w:sz w:val="20"/>
          <w:szCs w:val="20"/>
          <w:lang w:val="en-US"/>
        </w:rPr>
        <w:t xml:space="preserve">, </w:t>
      </w:r>
      <w:r w:rsidR="004E30B3" w:rsidRPr="001663D0">
        <w:rPr>
          <w:rFonts w:ascii="Palatino Linotype" w:hAnsi="Palatino Linotype"/>
          <w:spacing w:val="-2"/>
          <w:sz w:val="20"/>
          <w:szCs w:val="20"/>
          <w:lang w:val="ru-RU"/>
        </w:rPr>
        <w:t>2</w:t>
      </w:r>
      <w:r w:rsidR="004E30B3" w:rsidRPr="001663D0">
        <w:rPr>
          <w:rFonts w:ascii="Palatino Linotype" w:hAnsi="Palatino Linotype"/>
          <w:spacing w:val="-2"/>
          <w:sz w:val="20"/>
          <w:szCs w:val="20"/>
          <w:lang w:val="en-US"/>
        </w:rPr>
        <w:t>021)</w:t>
      </w:r>
      <w:r w:rsidRPr="001663D0">
        <w:rPr>
          <w:rFonts w:ascii="Palatino Linotype" w:hAnsi="Palatino Linotype"/>
          <w:sz w:val="20"/>
          <w:szCs w:val="20"/>
          <w:lang w:val="en-US"/>
        </w:rPr>
        <w:t>. For example, there is a fairly in-depth assessment of the quality of management at the public management level in some countries, in particular the one that is based on the use of mathematical calculations and modern technologies in such assessments. The use of these tools assists to obtain much clearer and more in-depth results and information about the quality of management processes, their structural elements and the causes and consequences of successful or unsuccessful management.</w:t>
      </w:r>
    </w:p>
    <w:p w:rsidR="00F07B38" w:rsidRPr="001663D0" w:rsidRDefault="00F07B38"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The indicated transparency of the activity together with independent evaluation</w:t>
      </w:r>
      <w:r w:rsidR="0006283A" w:rsidRPr="001663D0">
        <w:rPr>
          <w:rFonts w:ascii="Palatino Linotype" w:hAnsi="Palatino Linotype"/>
          <w:sz w:val="20"/>
          <w:szCs w:val="20"/>
          <w:lang w:val="en-US"/>
        </w:rPr>
        <w:t xml:space="preserve"> </w:t>
      </w:r>
      <w:r w:rsidRPr="001663D0">
        <w:rPr>
          <w:rFonts w:ascii="Palatino Linotype" w:hAnsi="Palatino Linotype"/>
          <w:sz w:val="20"/>
          <w:szCs w:val="20"/>
          <w:lang w:val="en-US"/>
        </w:rPr>
        <w:t xml:space="preserve">also significantly helps to reduce the level of corruption and crime </w:t>
      </w:r>
      <w:r w:rsidR="0006283A" w:rsidRPr="001663D0">
        <w:rPr>
          <w:rFonts w:ascii="Palatino Linotype" w:hAnsi="Palatino Linotype"/>
          <w:sz w:val="20"/>
          <w:szCs w:val="20"/>
          <w:lang w:val="en-US"/>
        </w:rPr>
        <w:t xml:space="preserve">rate </w:t>
      </w:r>
      <w:r w:rsidRPr="001663D0">
        <w:rPr>
          <w:rFonts w:ascii="Palatino Linotype" w:hAnsi="Palatino Linotype"/>
          <w:sz w:val="20"/>
          <w:szCs w:val="20"/>
          <w:lang w:val="en-US"/>
        </w:rPr>
        <w:t xml:space="preserve">in general in a </w:t>
      </w:r>
      <w:r w:rsidR="0006283A" w:rsidRPr="001663D0">
        <w:rPr>
          <w:rFonts w:ascii="Palatino Linotype" w:hAnsi="Palatino Linotype"/>
          <w:sz w:val="20"/>
          <w:szCs w:val="20"/>
          <w:lang w:val="en-US"/>
        </w:rPr>
        <w:t>state</w:t>
      </w:r>
      <w:r w:rsidRPr="001663D0">
        <w:rPr>
          <w:rFonts w:ascii="Palatino Linotype" w:hAnsi="Palatino Linotype"/>
          <w:sz w:val="20"/>
          <w:szCs w:val="20"/>
          <w:lang w:val="en-US"/>
        </w:rPr>
        <w:t xml:space="preserve"> institution or public or private company or enterprise. </w:t>
      </w:r>
      <w:r w:rsidR="0006283A" w:rsidRPr="001663D0">
        <w:rPr>
          <w:rFonts w:ascii="Palatino Linotype" w:hAnsi="Palatino Linotype"/>
          <w:sz w:val="20"/>
          <w:szCs w:val="20"/>
          <w:lang w:val="en-US"/>
        </w:rPr>
        <w:t>However,</w:t>
      </w:r>
      <w:r w:rsidRPr="001663D0">
        <w:rPr>
          <w:rFonts w:ascii="Palatino Linotype" w:hAnsi="Palatino Linotype"/>
          <w:sz w:val="20"/>
          <w:szCs w:val="20"/>
          <w:lang w:val="en-US"/>
        </w:rPr>
        <w:t xml:space="preserve"> based on numerous studies we find </w:t>
      </w:r>
      <w:r w:rsidR="0006283A" w:rsidRPr="001663D0">
        <w:rPr>
          <w:rFonts w:ascii="Palatino Linotype" w:hAnsi="Palatino Linotype"/>
          <w:sz w:val="20"/>
          <w:szCs w:val="20"/>
          <w:lang w:val="en-US"/>
        </w:rPr>
        <w:t xml:space="preserve">out </w:t>
      </w:r>
      <w:r w:rsidRPr="001663D0">
        <w:rPr>
          <w:rFonts w:ascii="Palatino Linotype" w:hAnsi="Palatino Linotype"/>
          <w:sz w:val="20"/>
          <w:szCs w:val="20"/>
          <w:lang w:val="en-US"/>
        </w:rPr>
        <w:t xml:space="preserve">that </w:t>
      </w:r>
      <w:r w:rsidR="0006283A" w:rsidRPr="001663D0">
        <w:rPr>
          <w:rFonts w:ascii="Palatino Linotype" w:hAnsi="Palatino Linotype"/>
          <w:sz w:val="20"/>
          <w:szCs w:val="20"/>
          <w:lang w:val="en-US"/>
        </w:rPr>
        <w:t xml:space="preserve">such </w:t>
      </w:r>
      <w:r w:rsidRPr="001663D0">
        <w:rPr>
          <w:rFonts w:ascii="Palatino Linotype" w:hAnsi="Palatino Linotype"/>
          <w:sz w:val="20"/>
          <w:szCs w:val="20"/>
          <w:lang w:val="en-US"/>
        </w:rPr>
        <w:lastRenderedPageBreak/>
        <w:t xml:space="preserve">elements of public administration as transparency and independent evaluation cannot appear and successfully exist without the observance of several other important principles. First of all, </w:t>
      </w:r>
      <w:r w:rsidR="0006283A" w:rsidRPr="001663D0">
        <w:rPr>
          <w:rFonts w:ascii="Palatino Linotype" w:hAnsi="Palatino Linotype"/>
          <w:sz w:val="20"/>
          <w:szCs w:val="20"/>
          <w:lang w:val="en-US"/>
        </w:rPr>
        <w:t>it is</w:t>
      </w:r>
      <w:r w:rsidRPr="001663D0">
        <w:rPr>
          <w:rFonts w:ascii="Palatino Linotype" w:hAnsi="Palatino Linotype"/>
          <w:sz w:val="20"/>
          <w:szCs w:val="20"/>
          <w:lang w:val="en-US"/>
        </w:rPr>
        <w:t xml:space="preserve"> applie</w:t>
      </w:r>
      <w:r w:rsidR="0006283A" w:rsidRPr="001663D0">
        <w:rPr>
          <w:rFonts w:ascii="Palatino Linotype" w:hAnsi="Palatino Linotype"/>
          <w:sz w:val="20"/>
          <w:szCs w:val="20"/>
          <w:lang w:val="en-US"/>
        </w:rPr>
        <w:t>d</w:t>
      </w:r>
      <w:r w:rsidRPr="001663D0">
        <w:rPr>
          <w:rFonts w:ascii="Palatino Linotype" w:hAnsi="Palatino Linotype"/>
          <w:sz w:val="20"/>
          <w:szCs w:val="20"/>
          <w:lang w:val="en-US"/>
        </w:rPr>
        <w:t xml:space="preserve"> to the political regime of states as the main (fundamental) source of social atmosphere and legal nature in the state. </w:t>
      </w:r>
      <w:r w:rsidR="0006283A" w:rsidRPr="001663D0">
        <w:rPr>
          <w:rFonts w:ascii="Palatino Linotype" w:hAnsi="Palatino Linotype"/>
          <w:sz w:val="20"/>
          <w:szCs w:val="20"/>
          <w:lang w:val="en-US"/>
        </w:rPr>
        <w:t>Herewith</w:t>
      </w:r>
      <w:r w:rsidRPr="001663D0">
        <w:rPr>
          <w:rFonts w:ascii="Palatino Linotype" w:hAnsi="Palatino Linotype"/>
          <w:sz w:val="20"/>
          <w:szCs w:val="20"/>
          <w:lang w:val="en-US"/>
        </w:rPr>
        <w:t>, experts say that it is the political regime that exists in a particular state, sets a kind of direction for the development of various spheres of soci</w:t>
      </w:r>
      <w:r w:rsidR="004E30B3" w:rsidRPr="001663D0">
        <w:rPr>
          <w:rFonts w:ascii="Palatino Linotype" w:hAnsi="Palatino Linotype"/>
          <w:sz w:val="20"/>
          <w:szCs w:val="20"/>
          <w:lang w:val="en-US"/>
        </w:rPr>
        <w:t xml:space="preserve">al relations in such a state </w:t>
      </w:r>
      <w:r w:rsidR="004E30B3" w:rsidRPr="001663D0">
        <w:rPr>
          <w:rFonts w:ascii="Palatino Linotype" w:hAnsi="Palatino Linotype"/>
          <w:spacing w:val="-2"/>
          <w:sz w:val="20"/>
          <w:szCs w:val="20"/>
          <w:lang w:val="en-US"/>
        </w:rPr>
        <w:t xml:space="preserve">(Fowler, </w:t>
      </w:r>
      <w:r w:rsidR="004E30B3" w:rsidRPr="001663D0">
        <w:rPr>
          <w:rFonts w:ascii="Palatino Linotype" w:hAnsi="Palatino Linotype"/>
          <w:spacing w:val="-2"/>
          <w:sz w:val="20"/>
          <w:szCs w:val="20"/>
          <w:lang w:val="ru-RU"/>
        </w:rPr>
        <w:t>2020</w:t>
      </w:r>
      <w:r w:rsidR="004E30B3" w:rsidRPr="001663D0">
        <w:rPr>
          <w:rFonts w:ascii="Palatino Linotype" w:hAnsi="Palatino Linotype"/>
          <w:spacing w:val="-2"/>
          <w:sz w:val="20"/>
          <w:szCs w:val="20"/>
          <w:lang w:val="en-US"/>
        </w:rPr>
        <w:t>)</w:t>
      </w:r>
      <w:r w:rsidRPr="001663D0">
        <w:rPr>
          <w:rFonts w:ascii="Palatino Linotype" w:hAnsi="Palatino Linotype"/>
          <w:sz w:val="20"/>
          <w:szCs w:val="20"/>
          <w:lang w:val="en-US"/>
        </w:rPr>
        <w:t xml:space="preserve">. </w:t>
      </w:r>
    </w:p>
    <w:p w:rsidR="0006283A" w:rsidRPr="001663D0" w:rsidRDefault="00C531C4"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The political regime i</w:t>
      </w:r>
      <w:r w:rsidR="0006283A" w:rsidRPr="001663D0">
        <w:rPr>
          <w:rFonts w:ascii="Palatino Linotype" w:hAnsi="Palatino Linotype"/>
          <w:sz w:val="20"/>
          <w:szCs w:val="20"/>
          <w:lang w:val="en-US"/>
        </w:rPr>
        <w:t xml:space="preserve">n a developed, stable democracy is fully conducive to supporting the successful development of all its social spheres, including the administrative sphere. </w:t>
      </w:r>
      <w:r w:rsidRPr="001663D0">
        <w:rPr>
          <w:rFonts w:ascii="Palatino Linotype" w:hAnsi="Palatino Linotype"/>
          <w:sz w:val="20"/>
          <w:szCs w:val="20"/>
          <w:lang w:val="en-US"/>
        </w:rPr>
        <w:t>Basic principles of governance i</w:t>
      </w:r>
      <w:r w:rsidR="0006283A" w:rsidRPr="001663D0">
        <w:rPr>
          <w:rFonts w:ascii="Palatino Linotype" w:hAnsi="Palatino Linotype"/>
          <w:sz w:val="20"/>
          <w:szCs w:val="20"/>
          <w:lang w:val="en-US"/>
        </w:rPr>
        <w:t xml:space="preserve">n such states with a long history of stable democratic relations, protected by the real rule of law are based on democratic, </w:t>
      </w:r>
      <w:r w:rsidRPr="001663D0">
        <w:rPr>
          <w:rFonts w:ascii="Palatino Linotype" w:hAnsi="Palatino Linotype"/>
          <w:sz w:val="20"/>
          <w:szCs w:val="20"/>
          <w:lang w:val="en-US"/>
        </w:rPr>
        <w:t>“</w:t>
      </w:r>
      <w:r w:rsidR="0006283A" w:rsidRPr="001663D0">
        <w:rPr>
          <w:rFonts w:ascii="Palatino Linotype" w:hAnsi="Palatino Linotype"/>
          <w:sz w:val="20"/>
          <w:szCs w:val="20"/>
          <w:lang w:val="en-US"/>
        </w:rPr>
        <w:t>human-</w:t>
      </w:r>
      <w:r w:rsidRPr="001663D0">
        <w:rPr>
          <w:rFonts w:ascii="Palatino Linotype" w:hAnsi="Palatino Linotype"/>
          <w:sz w:val="20"/>
          <w:szCs w:val="20"/>
          <w:lang w:val="en-US"/>
        </w:rPr>
        <w:t>orient</w:t>
      </w:r>
      <w:r w:rsidR="0006283A" w:rsidRPr="001663D0">
        <w:rPr>
          <w:rFonts w:ascii="Palatino Linotype" w:hAnsi="Palatino Linotype"/>
          <w:sz w:val="20"/>
          <w:szCs w:val="20"/>
          <w:lang w:val="en-US"/>
        </w:rPr>
        <w:t>ed</w:t>
      </w:r>
      <w:r w:rsidRPr="001663D0">
        <w:rPr>
          <w:rFonts w:ascii="Palatino Linotype" w:hAnsi="Palatino Linotype"/>
          <w:sz w:val="20"/>
          <w:szCs w:val="20"/>
          <w:lang w:val="en-US"/>
        </w:rPr>
        <w:t>”</w:t>
      </w:r>
      <w:r w:rsidR="0006283A" w:rsidRPr="001663D0">
        <w:rPr>
          <w:rFonts w:ascii="Palatino Linotype" w:hAnsi="Palatino Linotype"/>
          <w:sz w:val="20"/>
          <w:szCs w:val="20"/>
          <w:lang w:val="en-US"/>
        </w:rPr>
        <w:t xml:space="preserve"> principles and values</w:t>
      </w:r>
      <w:r w:rsidRPr="001663D0">
        <w:rPr>
          <w:rFonts w:ascii="Palatino Linotype" w:hAnsi="Palatino Linotype"/>
          <w:sz w:val="20"/>
          <w:szCs w:val="20"/>
          <w:lang w:val="en-US"/>
        </w:rPr>
        <w:t>,</w:t>
      </w:r>
      <w:r w:rsidR="0006283A" w:rsidRPr="001663D0">
        <w:rPr>
          <w:rFonts w:ascii="Palatino Linotype" w:hAnsi="Palatino Linotype"/>
          <w:sz w:val="20"/>
          <w:szCs w:val="20"/>
          <w:lang w:val="en-US"/>
        </w:rPr>
        <w:t xml:space="preserve"> which </w:t>
      </w:r>
      <w:r w:rsidRPr="001663D0">
        <w:rPr>
          <w:rFonts w:ascii="Palatino Linotype" w:hAnsi="Palatino Linotype"/>
          <w:sz w:val="20"/>
          <w:szCs w:val="20"/>
          <w:lang w:val="en-US"/>
        </w:rPr>
        <w:t xml:space="preserve">are the basis for </w:t>
      </w:r>
      <w:r w:rsidR="0006283A" w:rsidRPr="001663D0">
        <w:rPr>
          <w:rFonts w:ascii="Palatino Linotype" w:hAnsi="Palatino Linotype"/>
          <w:sz w:val="20"/>
          <w:szCs w:val="20"/>
          <w:lang w:val="en-US"/>
        </w:rPr>
        <w:t xml:space="preserve">the political regimes of the democracies themselves. In particular, the vast majority of scholars are inclined to believe that </w:t>
      </w:r>
      <w:r w:rsidRPr="001663D0">
        <w:rPr>
          <w:rFonts w:ascii="Palatino Linotype" w:hAnsi="Palatino Linotype"/>
          <w:sz w:val="20"/>
          <w:szCs w:val="20"/>
          <w:lang w:val="en-US"/>
        </w:rPr>
        <w:t xml:space="preserve">democratization should occur </w:t>
      </w:r>
      <w:r w:rsidR="0006283A" w:rsidRPr="001663D0">
        <w:rPr>
          <w:rFonts w:ascii="Palatino Linotype" w:hAnsi="Palatino Linotype"/>
          <w:sz w:val="20"/>
          <w:szCs w:val="20"/>
          <w:lang w:val="en-US"/>
        </w:rPr>
        <w:t xml:space="preserve">before the significant successful development of a particular sphere of public life. For example, </w:t>
      </w:r>
      <w:r w:rsidRPr="001663D0">
        <w:rPr>
          <w:rFonts w:ascii="Palatino Linotype" w:hAnsi="Palatino Linotype"/>
          <w:sz w:val="20"/>
          <w:szCs w:val="20"/>
          <w:lang w:val="en-US"/>
        </w:rPr>
        <w:t>it is</w:t>
      </w:r>
      <w:r w:rsidR="0006283A" w:rsidRPr="001663D0">
        <w:rPr>
          <w:rFonts w:ascii="Palatino Linotype" w:hAnsi="Palatino Linotype"/>
          <w:sz w:val="20"/>
          <w:szCs w:val="20"/>
          <w:lang w:val="en-US"/>
        </w:rPr>
        <w:t xml:space="preserve"> applie</w:t>
      </w:r>
      <w:r w:rsidRPr="001663D0">
        <w:rPr>
          <w:rFonts w:ascii="Palatino Linotype" w:hAnsi="Palatino Linotype"/>
          <w:sz w:val="20"/>
          <w:szCs w:val="20"/>
          <w:lang w:val="en-US"/>
        </w:rPr>
        <w:t>d</w:t>
      </w:r>
      <w:r w:rsidR="0006283A" w:rsidRPr="001663D0">
        <w:rPr>
          <w:rFonts w:ascii="Palatino Linotype" w:hAnsi="Palatino Linotype"/>
          <w:sz w:val="20"/>
          <w:szCs w:val="20"/>
          <w:lang w:val="en-US"/>
        </w:rPr>
        <w:t xml:space="preserve"> to the well-known history of market relations </w:t>
      </w:r>
      <w:r w:rsidRPr="001663D0">
        <w:rPr>
          <w:rFonts w:ascii="Palatino Linotype" w:hAnsi="Palatino Linotype"/>
          <w:sz w:val="20"/>
          <w:szCs w:val="20"/>
          <w:lang w:val="en-US"/>
        </w:rPr>
        <w:t xml:space="preserve">development between </w:t>
      </w:r>
      <w:r w:rsidR="0006283A" w:rsidRPr="001663D0">
        <w:rPr>
          <w:rFonts w:ascii="Palatino Linotype" w:hAnsi="Palatino Linotype"/>
          <w:sz w:val="20"/>
          <w:szCs w:val="20"/>
          <w:lang w:val="en-US"/>
        </w:rPr>
        <w:t>Western European countries</w:t>
      </w:r>
      <w:r w:rsidRPr="001663D0">
        <w:rPr>
          <w:rFonts w:ascii="Palatino Linotype" w:hAnsi="Palatino Linotype"/>
          <w:sz w:val="20"/>
          <w:szCs w:val="20"/>
          <w:lang w:val="en-US"/>
        </w:rPr>
        <w:t>. It is noted that initially tho</w:t>
      </w:r>
      <w:r w:rsidR="0006283A" w:rsidRPr="001663D0">
        <w:rPr>
          <w:rFonts w:ascii="Palatino Linotype" w:hAnsi="Palatino Linotype"/>
          <w:sz w:val="20"/>
          <w:szCs w:val="20"/>
          <w:lang w:val="en-US"/>
        </w:rPr>
        <w:t>se relations began to receive more and more liberalization, i</w:t>
      </w:r>
      <w:r w:rsidRPr="001663D0">
        <w:rPr>
          <w:rFonts w:ascii="Palatino Linotype" w:hAnsi="Palatino Linotype"/>
          <w:sz w:val="20"/>
          <w:szCs w:val="20"/>
          <w:lang w:val="en-US"/>
        </w:rPr>
        <w:t>.</w:t>
      </w:r>
      <w:r w:rsidR="0006283A" w:rsidRPr="001663D0">
        <w:rPr>
          <w:rFonts w:ascii="Palatino Linotype" w:hAnsi="Palatino Linotype"/>
          <w:sz w:val="20"/>
          <w:szCs w:val="20"/>
          <w:lang w:val="en-US"/>
        </w:rPr>
        <w:t>e</w:t>
      </w:r>
      <w:r w:rsidRPr="001663D0">
        <w:rPr>
          <w:rFonts w:ascii="Palatino Linotype" w:hAnsi="Palatino Linotype"/>
          <w:sz w:val="20"/>
          <w:szCs w:val="20"/>
          <w:lang w:val="en-US"/>
        </w:rPr>
        <w:t>.</w:t>
      </w:r>
      <w:r w:rsidR="0006283A" w:rsidRPr="001663D0">
        <w:rPr>
          <w:rFonts w:ascii="Palatino Linotype" w:hAnsi="Palatino Linotype"/>
          <w:sz w:val="20"/>
          <w:szCs w:val="20"/>
          <w:lang w:val="en-US"/>
        </w:rPr>
        <w:t xml:space="preserve"> deprivation of administrative and legal restrictions. </w:t>
      </w:r>
      <w:r w:rsidRPr="001663D0">
        <w:rPr>
          <w:rFonts w:ascii="Palatino Linotype" w:hAnsi="Palatino Linotype"/>
          <w:sz w:val="20"/>
          <w:szCs w:val="20"/>
          <w:lang w:val="en-US"/>
        </w:rPr>
        <w:t xml:space="preserve">Taxes </w:t>
      </w:r>
      <w:r w:rsidR="0006283A" w:rsidRPr="001663D0">
        <w:rPr>
          <w:rFonts w:ascii="Palatino Linotype" w:hAnsi="Palatino Linotype"/>
          <w:sz w:val="20"/>
          <w:szCs w:val="20"/>
          <w:lang w:val="en-US"/>
        </w:rPr>
        <w:t xml:space="preserve">in favor of the state were </w:t>
      </w:r>
      <w:r w:rsidRPr="001663D0">
        <w:rPr>
          <w:rFonts w:ascii="Palatino Linotype" w:hAnsi="Palatino Linotype"/>
          <w:sz w:val="20"/>
          <w:szCs w:val="20"/>
          <w:lang w:val="en-US"/>
        </w:rPr>
        <w:t xml:space="preserve">also </w:t>
      </w:r>
      <w:r w:rsidR="0006283A" w:rsidRPr="001663D0">
        <w:rPr>
          <w:rFonts w:ascii="Palatino Linotype" w:hAnsi="Palatino Linotype"/>
          <w:sz w:val="20"/>
          <w:szCs w:val="20"/>
          <w:lang w:val="en-US"/>
        </w:rPr>
        <w:t xml:space="preserve">reduced to a level that allowed for efficient market settlements and </w:t>
      </w:r>
      <w:r w:rsidRPr="001663D0">
        <w:rPr>
          <w:rFonts w:ascii="Palatino Linotype" w:hAnsi="Palatino Linotype"/>
          <w:sz w:val="20"/>
          <w:szCs w:val="20"/>
          <w:lang w:val="en-US"/>
        </w:rPr>
        <w:t xml:space="preserve">obtaining </w:t>
      </w:r>
      <w:r w:rsidR="0006283A" w:rsidRPr="001663D0">
        <w:rPr>
          <w:rFonts w:ascii="Palatino Linotype" w:hAnsi="Palatino Linotype"/>
          <w:sz w:val="20"/>
          <w:szCs w:val="20"/>
          <w:lang w:val="en-US"/>
        </w:rPr>
        <w:t>profits from effici</w:t>
      </w:r>
      <w:r w:rsidR="001A4D51" w:rsidRPr="001663D0">
        <w:rPr>
          <w:rFonts w:ascii="Palatino Linotype" w:hAnsi="Palatino Linotype"/>
          <w:sz w:val="20"/>
          <w:szCs w:val="20"/>
          <w:lang w:val="en-US"/>
        </w:rPr>
        <w:t xml:space="preserve">ent business activities </w:t>
      </w:r>
      <w:r w:rsidR="001A4D51" w:rsidRPr="001663D0">
        <w:rPr>
          <w:rFonts w:ascii="Palatino Linotype" w:hAnsi="Palatino Linotype"/>
          <w:spacing w:val="-2"/>
          <w:sz w:val="20"/>
          <w:szCs w:val="20"/>
          <w:lang w:val="en-US"/>
        </w:rPr>
        <w:t>(</w:t>
      </w:r>
      <w:proofErr w:type="spellStart"/>
      <w:r w:rsidR="001A4D51" w:rsidRPr="001663D0">
        <w:rPr>
          <w:rFonts w:ascii="Palatino Linotype" w:hAnsi="Palatino Linotype"/>
          <w:spacing w:val="-2"/>
          <w:sz w:val="20"/>
          <w:szCs w:val="20"/>
          <w:lang w:val="en-US"/>
        </w:rPr>
        <w:t>Egeberg</w:t>
      </w:r>
      <w:proofErr w:type="spellEnd"/>
      <w:r w:rsidR="001A4D51" w:rsidRPr="001663D0">
        <w:rPr>
          <w:rFonts w:ascii="Palatino Linotype" w:hAnsi="Palatino Linotype"/>
          <w:spacing w:val="-2"/>
          <w:sz w:val="20"/>
          <w:szCs w:val="20"/>
          <w:lang w:val="en-US"/>
        </w:rPr>
        <w:t xml:space="preserve">, </w:t>
      </w:r>
      <w:r w:rsidR="001A4D51" w:rsidRPr="001663D0">
        <w:rPr>
          <w:rFonts w:ascii="Palatino Linotype" w:hAnsi="Palatino Linotype"/>
          <w:spacing w:val="-2"/>
          <w:sz w:val="20"/>
          <w:szCs w:val="20"/>
          <w:lang w:val="ru-RU"/>
        </w:rPr>
        <w:t>2020</w:t>
      </w:r>
      <w:r w:rsidR="001A4D51" w:rsidRPr="001663D0">
        <w:rPr>
          <w:rFonts w:ascii="Palatino Linotype" w:hAnsi="Palatino Linotype"/>
          <w:spacing w:val="-2"/>
          <w:sz w:val="20"/>
          <w:szCs w:val="20"/>
          <w:lang w:val="en-US"/>
        </w:rPr>
        <w:t>)</w:t>
      </w:r>
      <w:r w:rsidR="0006283A" w:rsidRPr="001663D0">
        <w:rPr>
          <w:rFonts w:ascii="Palatino Linotype" w:hAnsi="Palatino Linotype"/>
          <w:sz w:val="20"/>
          <w:szCs w:val="20"/>
          <w:lang w:val="en-US"/>
        </w:rPr>
        <w:t xml:space="preserve">. Accordingly, after such a kind of liberalization and democratization of the sphere of market relations in Western Europe, </w:t>
      </w:r>
      <w:r w:rsidRPr="001663D0">
        <w:rPr>
          <w:rFonts w:ascii="Palatino Linotype" w:hAnsi="Palatino Linotype"/>
          <w:sz w:val="20"/>
          <w:szCs w:val="20"/>
          <w:lang w:val="en-US"/>
        </w:rPr>
        <w:t xml:space="preserve">there was </w:t>
      </w:r>
      <w:r w:rsidR="0006283A" w:rsidRPr="001663D0">
        <w:rPr>
          <w:rFonts w:ascii="Palatino Linotype" w:hAnsi="Palatino Linotype"/>
          <w:sz w:val="20"/>
          <w:szCs w:val="20"/>
          <w:lang w:val="en-US"/>
        </w:rPr>
        <w:t xml:space="preserve">their development, which </w:t>
      </w:r>
      <w:r w:rsidRPr="001663D0">
        <w:rPr>
          <w:rFonts w:ascii="Palatino Linotype" w:hAnsi="Palatino Linotype"/>
          <w:sz w:val="20"/>
          <w:szCs w:val="20"/>
          <w:lang w:val="en-US"/>
        </w:rPr>
        <w:t xml:space="preserve">was </w:t>
      </w:r>
      <w:r w:rsidR="0006283A" w:rsidRPr="001663D0">
        <w:rPr>
          <w:rFonts w:ascii="Palatino Linotype" w:hAnsi="Palatino Linotype"/>
          <w:sz w:val="20"/>
          <w:szCs w:val="20"/>
          <w:lang w:val="en-US"/>
        </w:rPr>
        <w:t xml:space="preserve">eventually spread to other regions of the world. The same principle </w:t>
      </w:r>
      <w:r w:rsidRPr="001663D0">
        <w:rPr>
          <w:rFonts w:ascii="Palatino Linotype" w:hAnsi="Palatino Linotype"/>
          <w:sz w:val="20"/>
          <w:szCs w:val="20"/>
          <w:lang w:val="en-US"/>
        </w:rPr>
        <w:t xml:space="preserve">is </w:t>
      </w:r>
      <w:r w:rsidR="0006283A" w:rsidRPr="001663D0">
        <w:rPr>
          <w:rFonts w:ascii="Palatino Linotype" w:hAnsi="Palatino Linotype"/>
          <w:sz w:val="20"/>
          <w:szCs w:val="20"/>
          <w:lang w:val="en-US"/>
        </w:rPr>
        <w:t>applie</w:t>
      </w:r>
      <w:r w:rsidRPr="001663D0">
        <w:rPr>
          <w:rFonts w:ascii="Palatino Linotype" w:hAnsi="Palatino Linotype"/>
          <w:sz w:val="20"/>
          <w:szCs w:val="20"/>
          <w:lang w:val="en-US"/>
        </w:rPr>
        <w:t>d</w:t>
      </w:r>
      <w:r w:rsidR="0006283A" w:rsidRPr="001663D0">
        <w:rPr>
          <w:rFonts w:ascii="Palatino Linotype" w:hAnsi="Palatino Linotype"/>
          <w:sz w:val="20"/>
          <w:szCs w:val="20"/>
          <w:lang w:val="en-US"/>
        </w:rPr>
        <w:t xml:space="preserve"> to the field of public administration. Thus, under the existence of an authoritarian regime, both public and private institutions will find it difficult to maintain positive development, as they will be forced to function without violating the repressive rules and laws established by the authoritarian regime.</w:t>
      </w:r>
    </w:p>
    <w:p w:rsidR="00EF51A0" w:rsidRPr="001663D0" w:rsidRDefault="00671CFF"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 xml:space="preserve">In addition, we can note a number of recent studies </w:t>
      </w:r>
      <w:r w:rsidR="00EF51A0" w:rsidRPr="001663D0">
        <w:rPr>
          <w:rFonts w:ascii="Palatino Linotype" w:hAnsi="Palatino Linotype"/>
          <w:sz w:val="20"/>
          <w:szCs w:val="20"/>
          <w:lang w:val="en-US"/>
        </w:rPr>
        <w:t xml:space="preserve">accomplished </w:t>
      </w:r>
      <w:r w:rsidRPr="001663D0">
        <w:rPr>
          <w:rFonts w:ascii="Palatino Linotype" w:hAnsi="Palatino Linotype"/>
          <w:sz w:val="20"/>
          <w:szCs w:val="20"/>
          <w:lang w:val="en-US"/>
        </w:rPr>
        <w:t xml:space="preserve">by scholars regarding the fact that the quality of public administration policy in the state and society tends to </w:t>
      </w:r>
      <w:r w:rsidR="00EF51A0" w:rsidRPr="001663D0">
        <w:rPr>
          <w:rFonts w:ascii="Palatino Linotype" w:hAnsi="Palatino Linotype"/>
          <w:sz w:val="20"/>
          <w:szCs w:val="20"/>
          <w:lang w:val="en-US"/>
        </w:rPr>
        <w:t xml:space="preserve">be rapidly </w:t>
      </w:r>
      <w:r w:rsidRPr="001663D0">
        <w:rPr>
          <w:rFonts w:ascii="Palatino Linotype" w:hAnsi="Palatino Linotype"/>
          <w:sz w:val="20"/>
          <w:szCs w:val="20"/>
          <w:lang w:val="en-US"/>
        </w:rPr>
        <w:t>change</w:t>
      </w:r>
      <w:r w:rsidR="00EF51A0" w:rsidRPr="001663D0">
        <w:rPr>
          <w:rFonts w:ascii="Palatino Linotype" w:hAnsi="Palatino Linotype"/>
          <w:sz w:val="20"/>
          <w:szCs w:val="20"/>
          <w:lang w:val="en-US"/>
        </w:rPr>
        <w:t>d</w:t>
      </w:r>
      <w:r w:rsidRPr="001663D0">
        <w:rPr>
          <w:rFonts w:ascii="Palatino Linotype" w:hAnsi="Palatino Linotype"/>
          <w:sz w:val="20"/>
          <w:szCs w:val="20"/>
          <w:lang w:val="en-US"/>
        </w:rPr>
        <w:t xml:space="preserve"> under the general political tend</w:t>
      </w:r>
      <w:r w:rsidR="00EF51A0" w:rsidRPr="001663D0">
        <w:rPr>
          <w:rFonts w:ascii="Palatino Linotype" w:hAnsi="Palatino Linotype"/>
          <w:sz w:val="20"/>
          <w:szCs w:val="20"/>
          <w:lang w:val="en-US"/>
        </w:rPr>
        <w:t>encie</w:t>
      </w:r>
      <w:r w:rsidRPr="001663D0">
        <w:rPr>
          <w:rFonts w:ascii="Palatino Linotype" w:hAnsi="Palatino Linotype"/>
          <w:sz w:val="20"/>
          <w:szCs w:val="20"/>
          <w:lang w:val="en-US"/>
        </w:rPr>
        <w:t xml:space="preserve">s in a particular state. For example, </w:t>
      </w:r>
      <w:r w:rsidR="00EF51A0" w:rsidRPr="001663D0">
        <w:rPr>
          <w:rFonts w:ascii="Palatino Linotype" w:hAnsi="Palatino Linotype"/>
          <w:sz w:val="20"/>
          <w:szCs w:val="20"/>
          <w:lang w:val="en-US"/>
        </w:rPr>
        <w:t xml:space="preserve">due to </w:t>
      </w:r>
      <w:r w:rsidRPr="001663D0">
        <w:rPr>
          <w:rFonts w:ascii="Palatino Linotype" w:hAnsi="Palatino Linotype"/>
          <w:sz w:val="20"/>
          <w:szCs w:val="20"/>
          <w:lang w:val="en-US"/>
        </w:rPr>
        <w:t>the fact that the deteriorati</w:t>
      </w:r>
      <w:r w:rsidR="00EF51A0" w:rsidRPr="001663D0">
        <w:rPr>
          <w:rFonts w:ascii="Palatino Linotype" w:hAnsi="Palatino Linotype"/>
          <w:sz w:val="20"/>
          <w:szCs w:val="20"/>
          <w:lang w:val="en-US"/>
        </w:rPr>
        <w:t>o</w:t>
      </w:r>
      <w:r w:rsidRPr="001663D0">
        <w:rPr>
          <w:rFonts w:ascii="Palatino Linotype" w:hAnsi="Palatino Linotype"/>
          <w:sz w:val="20"/>
          <w:szCs w:val="20"/>
          <w:lang w:val="en-US"/>
        </w:rPr>
        <w:t>n</w:t>
      </w:r>
      <w:r w:rsidR="00EF51A0" w:rsidRPr="001663D0">
        <w:rPr>
          <w:rFonts w:ascii="Palatino Linotype" w:hAnsi="Palatino Linotype"/>
          <w:sz w:val="20"/>
          <w:szCs w:val="20"/>
          <w:lang w:val="en-US"/>
        </w:rPr>
        <w:t xml:space="preserve"> of</w:t>
      </w:r>
      <w:r w:rsidRPr="001663D0">
        <w:rPr>
          <w:rFonts w:ascii="Palatino Linotype" w:hAnsi="Palatino Linotype"/>
          <w:sz w:val="20"/>
          <w:szCs w:val="20"/>
          <w:lang w:val="en-US"/>
        </w:rPr>
        <w:t xml:space="preserve"> political situation in the state, its growing </w:t>
      </w:r>
      <w:r w:rsidR="00EF51A0" w:rsidRPr="001663D0">
        <w:rPr>
          <w:rFonts w:ascii="Palatino Linotype" w:hAnsi="Palatino Linotype"/>
          <w:sz w:val="20"/>
          <w:szCs w:val="20"/>
          <w:lang w:val="en-US"/>
        </w:rPr>
        <w:t>orientation</w:t>
      </w:r>
      <w:r w:rsidRPr="001663D0">
        <w:rPr>
          <w:rFonts w:ascii="Palatino Linotype" w:hAnsi="Palatino Linotype"/>
          <w:sz w:val="20"/>
          <w:szCs w:val="20"/>
          <w:lang w:val="en-US"/>
        </w:rPr>
        <w:t xml:space="preserve"> to authoritarian tendencies, the level of quality of processes related to the exercise of the powers by public authorities through public admin</w:t>
      </w:r>
      <w:r w:rsidR="001A4D51" w:rsidRPr="001663D0">
        <w:rPr>
          <w:rFonts w:ascii="Palatino Linotype" w:hAnsi="Palatino Linotype"/>
          <w:sz w:val="20"/>
          <w:szCs w:val="20"/>
          <w:lang w:val="en-US"/>
        </w:rPr>
        <w:t xml:space="preserve">istration is sharply reduced </w:t>
      </w:r>
      <w:r w:rsidR="001A4D51" w:rsidRPr="001663D0">
        <w:rPr>
          <w:rFonts w:ascii="Palatino Linotype" w:hAnsi="Palatino Linotype"/>
          <w:spacing w:val="-2"/>
          <w:sz w:val="20"/>
          <w:szCs w:val="20"/>
          <w:lang w:val="en-US"/>
        </w:rPr>
        <w:t xml:space="preserve">(Christensen, </w:t>
      </w:r>
      <w:proofErr w:type="spellStart"/>
      <w:r w:rsidR="001A4D51" w:rsidRPr="001663D0">
        <w:rPr>
          <w:rFonts w:ascii="Palatino Linotype" w:hAnsi="Palatino Linotype"/>
          <w:spacing w:val="-2"/>
          <w:sz w:val="20"/>
          <w:szCs w:val="20"/>
          <w:lang w:val="en-US"/>
        </w:rPr>
        <w:t>Lægreid</w:t>
      </w:r>
      <w:proofErr w:type="spellEnd"/>
      <w:r w:rsidR="001A4D51" w:rsidRPr="001663D0">
        <w:rPr>
          <w:rFonts w:ascii="Palatino Linotype" w:hAnsi="Palatino Linotype"/>
          <w:spacing w:val="-2"/>
          <w:sz w:val="20"/>
          <w:szCs w:val="20"/>
          <w:lang w:val="en-US"/>
        </w:rPr>
        <w:t xml:space="preserve"> &amp; </w:t>
      </w:r>
      <w:proofErr w:type="spellStart"/>
      <w:r w:rsidR="001A4D51" w:rsidRPr="001663D0">
        <w:rPr>
          <w:rFonts w:ascii="Palatino Linotype" w:hAnsi="Palatino Linotype"/>
          <w:spacing w:val="-2"/>
          <w:sz w:val="20"/>
          <w:szCs w:val="20"/>
          <w:lang w:val="en-US"/>
        </w:rPr>
        <w:t>Røvik</w:t>
      </w:r>
      <w:proofErr w:type="spellEnd"/>
      <w:r w:rsidR="001A4D51" w:rsidRPr="001663D0">
        <w:rPr>
          <w:rFonts w:ascii="Palatino Linotype" w:hAnsi="Palatino Linotype"/>
          <w:spacing w:val="-2"/>
          <w:sz w:val="20"/>
          <w:szCs w:val="20"/>
          <w:lang w:val="en-US"/>
        </w:rPr>
        <w:t>, 2020)</w:t>
      </w:r>
      <w:r w:rsidRPr="001663D0">
        <w:rPr>
          <w:rFonts w:ascii="Palatino Linotype" w:hAnsi="Palatino Linotype"/>
          <w:sz w:val="20"/>
          <w:szCs w:val="20"/>
          <w:lang w:val="en-US"/>
        </w:rPr>
        <w:t xml:space="preserve">. </w:t>
      </w:r>
    </w:p>
    <w:p w:rsidR="00671CFF" w:rsidRPr="001663D0" w:rsidRDefault="00EF51A0"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 xml:space="preserve">The </w:t>
      </w:r>
      <w:r w:rsidR="00671CFF" w:rsidRPr="001663D0">
        <w:rPr>
          <w:rFonts w:ascii="Palatino Linotype" w:hAnsi="Palatino Linotype"/>
          <w:sz w:val="20"/>
          <w:szCs w:val="20"/>
          <w:lang w:val="en-US"/>
        </w:rPr>
        <w:t xml:space="preserve">example of Ukraine, as well as other post-Soviet states </w:t>
      </w:r>
      <w:r w:rsidRPr="001663D0">
        <w:rPr>
          <w:rFonts w:ascii="Palatino Linotype" w:hAnsi="Palatino Linotype"/>
          <w:sz w:val="20"/>
          <w:szCs w:val="20"/>
          <w:lang w:val="en-US"/>
        </w:rPr>
        <w:t xml:space="preserve">demonstrates </w:t>
      </w:r>
      <w:r w:rsidR="00671CFF" w:rsidRPr="001663D0">
        <w:rPr>
          <w:rFonts w:ascii="Palatino Linotype" w:hAnsi="Palatino Linotype"/>
          <w:sz w:val="20"/>
          <w:szCs w:val="20"/>
          <w:lang w:val="en-US"/>
        </w:rPr>
        <w:t xml:space="preserve">that due to the long stay under the rule of the totalitarian regime, it becomes very difficult to normalize administrative </w:t>
      </w:r>
      <w:r w:rsidRPr="001663D0">
        <w:rPr>
          <w:rFonts w:ascii="Palatino Linotype" w:hAnsi="Palatino Linotype"/>
          <w:sz w:val="20"/>
          <w:szCs w:val="20"/>
          <w:lang w:val="en-US"/>
        </w:rPr>
        <w:t xml:space="preserve">and managerial </w:t>
      </w:r>
      <w:r w:rsidR="00671CFF" w:rsidRPr="001663D0">
        <w:rPr>
          <w:rFonts w:ascii="Palatino Linotype" w:hAnsi="Palatino Linotype"/>
          <w:sz w:val="20"/>
          <w:szCs w:val="20"/>
          <w:lang w:val="en-US"/>
        </w:rPr>
        <w:t xml:space="preserve">standards to the levels of </w:t>
      </w:r>
      <w:r w:rsidRPr="001663D0">
        <w:rPr>
          <w:rFonts w:ascii="Palatino Linotype" w:hAnsi="Palatino Linotype"/>
          <w:sz w:val="20"/>
          <w:szCs w:val="20"/>
          <w:lang w:val="en-US"/>
        </w:rPr>
        <w:t xml:space="preserve">the </w:t>
      </w:r>
      <w:r w:rsidR="00671CFF" w:rsidRPr="001663D0">
        <w:rPr>
          <w:rFonts w:ascii="Palatino Linotype" w:hAnsi="Palatino Linotype"/>
          <w:sz w:val="20"/>
          <w:szCs w:val="20"/>
          <w:lang w:val="en-US"/>
        </w:rPr>
        <w:t xml:space="preserve">developed countries. Even despite the fact that Ukraine has been an independent state for almost thirty years, it is still difficult for </w:t>
      </w:r>
      <w:r w:rsidRPr="001663D0">
        <w:rPr>
          <w:rFonts w:ascii="Palatino Linotype" w:hAnsi="Palatino Linotype"/>
          <w:sz w:val="20"/>
          <w:szCs w:val="20"/>
          <w:lang w:val="en-US"/>
        </w:rPr>
        <w:t>Ukraine</w:t>
      </w:r>
      <w:r w:rsidR="00671CFF" w:rsidRPr="001663D0">
        <w:rPr>
          <w:rFonts w:ascii="Palatino Linotype" w:hAnsi="Palatino Linotype"/>
          <w:sz w:val="20"/>
          <w:szCs w:val="20"/>
          <w:lang w:val="en-US"/>
        </w:rPr>
        <w:t xml:space="preserve"> to adapt to </w:t>
      </w:r>
      <w:r w:rsidRPr="001663D0">
        <w:rPr>
          <w:rFonts w:ascii="Palatino Linotype" w:hAnsi="Palatino Linotype"/>
          <w:sz w:val="20"/>
          <w:szCs w:val="20"/>
          <w:lang w:val="en-US"/>
        </w:rPr>
        <w:t xml:space="preserve">the </w:t>
      </w:r>
      <w:r w:rsidR="00671CFF" w:rsidRPr="001663D0">
        <w:rPr>
          <w:rFonts w:ascii="Palatino Linotype" w:hAnsi="Palatino Linotype"/>
          <w:sz w:val="20"/>
          <w:szCs w:val="20"/>
          <w:lang w:val="en-US"/>
        </w:rPr>
        <w:t>current tend</w:t>
      </w:r>
      <w:r w:rsidRPr="001663D0">
        <w:rPr>
          <w:rFonts w:ascii="Palatino Linotype" w:hAnsi="Palatino Linotype"/>
          <w:sz w:val="20"/>
          <w:szCs w:val="20"/>
          <w:lang w:val="en-US"/>
        </w:rPr>
        <w:t>encie</w:t>
      </w:r>
      <w:r w:rsidR="00671CFF" w:rsidRPr="001663D0">
        <w:rPr>
          <w:rFonts w:ascii="Palatino Linotype" w:hAnsi="Palatino Linotype"/>
          <w:sz w:val="20"/>
          <w:szCs w:val="20"/>
          <w:lang w:val="en-US"/>
        </w:rPr>
        <w:t>s, although it is noted that the process in this positive di</w:t>
      </w:r>
      <w:r w:rsidR="001A4D51" w:rsidRPr="001663D0">
        <w:rPr>
          <w:rFonts w:ascii="Palatino Linotype" w:hAnsi="Palatino Linotype"/>
          <w:sz w:val="20"/>
          <w:szCs w:val="20"/>
          <w:lang w:val="en-US"/>
        </w:rPr>
        <w:t xml:space="preserve">rection has already been set </w:t>
      </w:r>
      <w:r w:rsidR="001A4D51" w:rsidRPr="001663D0">
        <w:rPr>
          <w:rFonts w:ascii="Palatino Linotype" w:hAnsi="Palatino Linotype"/>
          <w:spacing w:val="-2"/>
          <w:sz w:val="20"/>
          <w:szCs w:val="20"/>
          <w:lang w:val="en-US"/>
        </w:rPr>
        <w:t>(Hynes, Lees &amp; Mueller, 2020)</w:t>
      </w:r>
      <w:r w:rsidR="00671CFF" w:rsidRPr="001663D0">
        <w:rPr>
          <w:rFonts w:ascii="Palatino Linotype" w:hAnsi="Palatino Linotype"/>
          <w:sz w:val="20"/>
          <w:szCs w:val="20"/>
          <w:lang w:val="en-US"/>
        </w:rPr>
        <w:t>.</w:t>
      </w:r>
    </w:p>
    <w:p w:rsidR="00EF51A0" w:rsidRPr="001663D0" w:rsidRDefault="00EF51A0"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The system of state and administrative power that existed in Ukraine when it was part of the Soviet Union has never been either democratic or legal or liberal. Instead, it was based on corruption and repressive principles, and its main task was to keep the population of the state always in a depressed and uninitiated (passive) status and to promote the suppression of free thought.</w:t>
      </w:r>
      <w:r w:rsidR="004374DB" w:rsidRPr="001663D0">
        <w:rPr>
          <w:rFonts w:ascii="Palatino Linotype" w:hAnsi="Palatino Linotype"/>
          <w:sz w:val="20"/>
          <w:szCs w:val="20"/>
          <w:lang w:val="en-US"/>
        </w:rPr>
        <w:t xml:space="preserve"> Thus, the development of the efficiency of administrative processes was fundamentally impossible in the USSR under the condition of blocking other points of view, except the one of the party. Based on the research, some of which was conducted in the last century, scholars have made clear conclusions that public policy and its internal mechanisms were completely ineffective not only in the USSR, but in </w:t>
      </w:r>
      <w:r w:rsidR="004374DB" w:rsidRPr="001663D0">
        <w:rPr>
          <w:rFonts w:ascii="Palatino Linotype" w:hAnsi="Palatino Linotype"/>
          <w:sz w:val="20"/>
          <w:szCs w:val="20"/>
          <w:lang w:val="en-US"/>
        </w:rPr>
        <w:lastRenderedPageBreak/>
        <w:t xml:space="preserve">almost all other totalitarian and authoritarian regimes. Such public policy usually brought losses instead of profits. It originates from the fact that the system in the above-mentioned autocracies is generally not aimed at protecting the rights, freedoms and legitimate interests of all citizens without exception. On the contrary, the mentioned values are suppressed and exploited in favor of a small management stratum. </w:t>
      </w:r>
      <w:r w:rsidRPr="001663D0">
        <w:rPr>
          <w:rFonts w:ascii="Palatino Linotype" w:hAnsi="Palatino Linotype"/>
          <w:sz w:val="20"/>
          <w:szCs w:val="20"/>
          <w:lang w:val="en-US"/>
        </w:rPr>
        <w:t xml:space="preserve">Therefore, one should support the opinion of </w:t>
      </w:r>
      <w:r w:rsidR="001A4D51" w:rsidRPr="001663D0">
        <w:rPr>
          <w:rFonts w:ascii="Palatino Linotype" w:hAnsi="Palatino Linotype"/>
          <w:sz w:val="20"/>
          <w:szCs w:val="20"/>
          <w:lang w:val="en-US"/>
        </w:rPr>
        <w:t>Ye.</w:t>
      </w:r>
      <w:r w:rsidR="001A4D51" w:rsidRPr="001663D0">
        <w:rPr>
          <w:rFonts w:ascii="Palatino Linotype" w:hAnsi="Palatino Linotype"/>
          <w:sz w:val="20"/>
          <w:szCs w:val="20"/>
          <w:lang w:val="ru-RU"/>
        </w:rPr>
        <w:t xml:space="preserve"> </w:t>
      </w:r>
      <w:r w:rsidR="001A4D51" w:rsidRPr="001663D0">
        <w:rPr>
          <w:rFonts w:ascii="Palatino Linotype" w:hAnsi="Palatino Linotype"/>
          <w:sz w:val="20"/>
          <w:szCs w:val="20"/>
          <w:lang w:val="en-US"/>
        </w:rPr>
        <w:t>I.</w:t>
      </w:r>
      <w:r w:rsidR="001A4D51" w:rsidRPr="001663D0">
        <w:rPr>
          <w:rFonts w:ascii="Palatino Linotype" w:hAnsi="Palatino Linotype"/>
          <w:sz w:val="20"/>
          <w:szCs w:val="20"/>
          <w:lang w:val="ru-RU"/>
        </w:rPr>
        <w:t xml:space="preserve"> </w:t>
      </w:r>
      <w:r w:rsidRPr="001663D0">
        <w:rPr>
          <w:rFonts w:ascii="Palatino Linotype" w:hAnsi="Palatino Linotype"/>
          <w:sz w:val="20"/>
          <w:szCs w:val="20"/>
          <w:lang w:val="en-US"/>
        </w:rPr>
        <w:t>Taran</w:t>
      </w:r>
      <w:r w:rsidR="001A4D51" w:rsidRPr="001663D0">
        <w:rPr>
          <w:rFonts w:ascii="Palatino Linotype" w:hAnsi="Palatino Linotype"/>
          <w:sz w:val="20"/>
          <w:szCs w:val="20"/>
          <w:lang w:val="ru-RU"/>
        </w:rPr>
        <w:t xml:space="preserve"> (</w:t>
      </w:r>
      <w:r w:rsidR="001A4D51" w:rsidRPr="001663D0">
        <w:rPr>
          <w:rFonts w:ascii="Palatino Linotype" w:hAnsi="Palatino Linotype"/>
          <w:sz w:val="20"/>
          <w:szCs w:val="20"/>
        </w:rPr>
        <w:t>2020</w:t>
      </w:r>
      <w:r w:rsidR="001A4D51" w:rsidRPr="001663D0">
        <w:rPr>
          <w:rFonts w:ascii="Palatino Linotype" w:hAnsi="Palatino Linotype"/>
          <w:sz w:val="20"/>
          <w:szCs w:val="20"/>
          <w:lang w:val="en-US"/>
        </w:rPr>
        <w:t>, p. 33</w:t>
      </w:r>
      <w:r w:rsidR="001A4D51" w:rsidRPr="001663D0">
        <w:rPr>
          <w:rFonts w:ascii="Palatino Linotype" w:hAnsi="Palatino Linotype"/>
          <w:sz w:val="20"/>
          <w:szCs w:val="20"/>
          <w:lang w:val="ru-RU"/>
        </w:rPr>
        <w:t>)</w:t>
      </w:r>
      <w:r w:rsidRPr="001663D0">
        <w:rPr>
          <w:rFonts w:ascii="Palatino Linotype" w:hAnsi="Palatino Linotype"/>
          <w:sz w:val="20"/>
          <w:szCs w:val="20"/>
          <w:lang w:val="en-US"/>
        </w:rPr>
        <w:t xml:space="preserve">, who rightly noted that </w:t>
      </w:r>
      <w:r w:rsidR="004374DB" w:rsidRPr="001663D0">
        <w:rPr>
          <w:rFonts w:ascii="Palatino Linotype" w:hAnsi="Palatino Linotype"/>
          <w:sz w:val="20"/>
          <w:szCs w:val="20"/>
          <w:lang w:val="en-US"/>
        </w:rPr>
        <w:t>“</w:t>
      </w:r>
      <w:r w:rsidRPr="001663D0">
        <w:rPr>
          <w:rFonts w:ascii="Palatino Linotype" w:hAnsi="Palatino Linotype"/>
          <w:sz w:val="20"/>
          <w:szCs w:val="20"/>
          <w:lang w:val="en-US"/>
        </w:rPr>
        <w:t xml:space="preserve">the model of public administration that existed during the </w:t>
      </w:r>
      <w:r w:rsidR="004374DB" w:rsidRPr="001663D0">
        <w:rPr>
          <w:rFonts w:ascii="Palatino Linotype" w:hAnsi="Palatino Linotype"/>
          <w:sz w:val="20"/>
          <w:szCs w:val="20"/>
          <w:lang w:val="en-US"/>
        </w:rPr>
        <w:t xml:space="preserve">times of </w:t>
      </w:r>
      <w:r w:rsidRPr="001663D0">
        <w:rPr>
          <w:rFonts w:ascii="Palatino Linotype" w:hAnsi="Palatino Linotype"/>
          <w:sz w:val="20"/>
          <w:szCs w:val="20"/>
          <w:lang w:val="en-US"/>
        </w:rPr>
        <w:t>command</w:t>
      </w:r>
      <w:r w:rsidR="004374DB" w:rsidRPr="001663D0">
        <w:rPr>
          <w:rFonts w:ascii="Palatino Linotype" w:hAnsi="Palatino Linotype"/>
          <w:sz w:val="20"/>
          <w:szCs w:val="20"/>
          <w:lang w:val="en-US"/>
        </w:rPr>
        <w:t xml:space="preserve"> and </w:t>
      </w:r>
      <w:r w:rsidRPr="001663D0">
        <w:rPr>
          <w:rFonts w:ascii="Palatino Linotype" w:hAnsi="Palatino Linotype"/>
          <w:sz w:val="20"/>
          <w:szCs w:val="20"/>
          <w:lang w:val="en-US"/>
        </w:rPr>
        <w:t>administrative system does not meet the needs of modern society. The European direction of Ukraine</w:t>
      </w:r>
      <w:r w:rsidR="004374DB" w:rsidRPr="001663D0">
        <w:rPr>
          <w:rFonts w:ascii="Palatino Linotype" w:hAnsi="Palatino Linotype"/>
          <w:sz w:val="20"/>
          <w:szCs w:val="20"/>
          <w:lang w:val="en-US"/>
        </w:rPr>
        <w:t>’</w:t>
      </w:r>
      <w:r w:rsidRPr="001663D0">
        <w:rPr>
          <w:rFonts w:ascii="Palatino Linotype" w:hAnsi="Palatino Linotype"/>
          <w:sz w:val="20"/>
          <w:szCs w:val="20"/>
          <w:lang w:val="en-US"/>
        </w:rPr>
        <w:t>s development determines its transition to the European civilization model, and it is a difficult path to a politically organized and responsible society, wh</w:t>
      </w:r>
      <w:r w:rsidR="004374DB" w:rsidRPr="001663D0">
        <w:rPr>
          <w:rFonts w:ascii="Palatino Linotype" w:hAnsi="Palatino Linotype"/>
          <w:sz w:val="20"/>
          <w:szCs w:val="20"/>
          <w:lang w:val="en-US"/>
        </w:rPr>
        <w:t>ere</w:t>
      </w:r>
      <w:r w:rsidRPr="001663D0">
        <w:rPr>
          <w:rFonts w:ascii="Palatino Linotype" w:hAnsi="Palatino Linotype"/>
          <w:sz w:val="20"/>
          <w:szCs w:val="20"/>
          <w:lang w:val="en-US"/>
        </w:rPr>
        <w:t xml:space="preserve"> there is a gradual increase in business activity and political participation of citizens, ensuring their rights and freedoms</w:t>
      </w:r>
      <w:r w:rsidR="004374DB" w:rsidRPr="001663D0">
        <w:rPr>
          <w:rFonts w:ascii="Palatino Linotype" w:hAnsi="Palatino Linotype"/>
          <w:sz w:val="20"/>
          <w:szCs w:val="20"/>
          <w:lang w:val="en-US"/>
        </w:rPr>
        <w:t>”</w:t>
      </w:r>
      <w:r w:rsidRPr="001663D0">
        <w:rPr>
          <w:rFonts w:ascii="Palatino Linotype" w:hAnsi="Palatino Linotype"/>
          <w:sz w:val="20"/>
          <w:szCs w:val="20"/>
          <w:lang w:val="en-US"/>
        </w:rPr>
        <w:t>.</w:t>
      </w:r>
    </w:p>
    <w:p w:rsidR="004374DB" w:rsidRPr="001663D0" w:rsidRDefault="004374DB"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Thus, we should state that really effective processes of exercising public administration as one of the forms of state power are recognized as possible only if they exist in a democratic, legal society. However, as it is rightly noted by some experts, there are some other important things in additio</w:t>
      </w:r>
      <w:r w:rsidR="001A4D51" w:rsidRPr="001663D0">
        <w:rPr>
          <w:rFonts w:ascii="Palatino Linotype" w:hAnsi="Palatino Linotype"/>
          <w:sz w:val="20"/>
          <w:szCs w:val="20"/>
          <w:lang w:val="en-US"/>
        </w:rPr>
        <w:t>n to the above stated factor</w:t>
      </w:r>
      <w:r w:rsidR="001A4D51" w:rsidRPr="001663D0">
        <w:rPr>
          <w:rFonts w:ascii="Palatino Linotype" w:hAnsi="Palatino Linotype"/>
          <w:sz w:val="20"/>
          <w:szCs w:val="20"/>
          <w:lang w:val="ru-RU"/>
        </w:rPr>
        <w:t xml:space="preserve"> </w:t>
      </w:r>
      <w:r w:rsidR="001A4D51" w:rsidRPr="001663D0">
        <w:rPr>
          <w:rFonts w:ascii="Palatino Linotype" w:hAnsi="Palatino Linotype"/>
          <w:spacing w:val="-2"/>
          <w:sz w:val="20"/>
          <w:szCs w:val="20"/>
          <w:lang w:val="en-US"/>
        </w:rPr>
        <w:t>(</w:t>
      </w:r>
      <w:proofErr w:type="spellStart"/>
      <w:r w:rsidR="001A4D51" w:rsidRPr="001663D0">
        <w:rPr>
          <w:rFonts w:ascii="Palatino Linotype" w:hAnsi="Palatino Linotype"/>
          <w:spacing w:val="-2"/>
          <w:sz w:val="20"/>
          <w:szCs w:val="20"/>
          <w:lang w:val="en-US"/>
        </w:rPr>
        <w:t>Tõnurist</w:t>
      </w:r>
      <w:proofErr w:type="spellEnd"/>
      <w:r w:rsidR="001A4D51" w:rsidRPr="001663D0">
        <w:rPr>
          <w:rFonts w:ascii="Palatino Linotype" w:hAnsi="Palatino Linotype"/>
          <w:spacing w:val="-2"/>
          <w:sz w:val="20"/>
          <w:szCs w:val="20"/>
          <w:lang w:val="en-US"/>
        </w:rPr>
        <w:t xml:space="preserve"> &amp; Hanson, 2020)</w:t>
      </w:r>
      <w:r w:rsidRPr="001663D0">
        <w:rPr>
          <w:rFonts w:ascii="Palatino Linotype" w:hAnsi="Palatino Linotype"/>
          <w:sz w:val="20"/>
          <w:szCs w:val="20"/>
          <w:lang w:val="en-US"/>
        </w:rPr>
        <w:t xml:space="preserve">. It concerns the stable development of the legal system. First of all, </w:t>
      </w:r>
      <w:r w:rsidR="009D3160" w:rsidRPr="001663D0">
        <w:rPr>
          <w:rFonts w:ascii="Palatino Linotype" w:hAnsi="Palatino Linotype"/>
          <w:sz w:val="20"/>
          <w:szCs w:val="20"/>
          <w:lang w:val="en-US"/>
        </w:rPr>
        <w:t>there</w:t>
      </w:r>
      <w:r w:rsidRPr="001663D0">
        <w:rPr>
          <w:rFonts w:ascii="Palatino Linotype" w:hAnsi="Palatino Linotype"/>
          <w:sz w:val="20"/>
          <w:szCs w:val="20"/>
          <w:lang w:val="en-US"/>
        </w:rPr>
        <w:t xml:space="preserve"> must be a clear and unambiguous legal regulation of public administrative processes. That is, various legal acts should contribute to the effectiveness of management relations</w:t>
      </w:r>
      <w:r w:rsidR="009D3160" w:rsidRPr="001663D0">
        <w:rPr>
          <w:rFonts w:ascii="Palatino Linotype" w:hAnsi="Palatino Linotype"/>
          <w:sz w:val="20"/>
          <w:szCs w:val="20"/>
          <w:lang w:val="en-US"/>
        </w:rPr>
        <w:t xml:space="preserve"> functioning</w:t>
      </w:r>
      <w:r w:rsidRPr="001663D0">
        <w:rPr>
          <w:rFonts w:ascii="Palatino Linotype" w:hAnsi="Palatino Linotype"/>
          <w:sz w:val="20"/>
          <w:szCs w:val="20"/>
          <w:lang w:val="en-US"/>
        </w:rPr>
        <w:t xml:space="preserve">, rather than slow them down. Thus, </w:t>
      </w:r>
      <w:r w:rsidR="009D3160" w:rsidRPr="001663D0">
        <w:rPr>
          <w:rFonts w:ascii="Palatino Linotype" w:hAnsi="Palatino Linotype"/>
          <w:sz w:val="20"/>
          <w:szCs w:val="20"/>
          <w:lang w:val="en-US"/>
        </w:rPr>
        <w:t xml:space="preserve">we should clearly define the state authorities </w:t>
      </w:r>
      <w:r w:rsidRPr="001663D0">
        <w:rPr>
          <w:rFonts w:ascii="Palatino Linotype" w:hAnsi="Palatino Linotype"/>
          <w:sz w:val="20"/>
          <w:szCs w:val="20"/>
          <w:lang w:val="en-US"/>
        </w:rPr>
        <w:t>in</w:t>
      </w:r>
      <w:r w:rsidR="009D3160" w:rsidRPr="001663D0">
        <w:rPr>
          <w:rFonts w:ascii="Palatino Linotype" w:hAnsi="Palatino Linotype"/>
          <w:sz w:val="20"/>
          <w:szCs w:val="20"/>
          <w:lang w:val="en-US"/>
        </w:rPr>
        <w:t>side</w:t>
      </w:r>
      <w:r w:rsidRPr="001663D0">
        <w:rPr>
          <w:rFonts w:ascii="Palatino Linotype" w:hAnsi="Palatino Linotype"/>
          <w:sz w:val="20"/>
          <w:szCs w:val="20"/>
          <w:lang w:val="en-US"/>
        </w:rPr>
        <w:t xml:space="preserve"> of the state system of the country </w:t>
      </w:r>
      <w:r w:rsidR="009D3160" w:rsidRPr="001663D0">
        <w:rPr>
          <w:rFonts w:ascii="Palatino Linotype" w:hAnsi="Palatino Linotype"/>
          <w:sz w:val="20"/>
          <w:szCs w:val="20"/>
          <w:lang w:val="en-US"/>
        </w:rPr>
        <w:t xml:space="preserve">that </w:t>
      </w:r>
      <w:r w:rsidRPr="001663D0">
        <w:rPr>
          <w:rFonts w:ascii="Palatino Linotype" w:hAnsi="Palatino Linotype"/>
          <w:sz w:val="20"/>
          <w:szCs w:val="20"/>
          <w:lang w:val="en-US"/>
        </w:rPr>
        <w:t xml:space="preserve">control the implementation </w:t>
      </w:r>
      <w:r w:rsidR="009D3160" w:rsidRPr="001663D0">
        <w:rPr>
          <w:rFonts w:ascii="Palatino Linotype" w:hAnsi="Palatino Linotype"/>
          <w:sz w:val="20"/>
          <w:szCs w:val="20"/>
          <w:lang w:val="en-US"/>
        </w:rPr>
        <w:t>by</w:t>
      </w:r>
      <w:r w:rsidRPr="001663D0">
        <w:rPr>
          <w:rFonts w:ascii="Palatino Linotype" w:hAnsi="Palatino Linotype"/>
          <w:sz w:val="20"/>
          <w:szCs w:val="20"/>
          <w:lang w:val="en-US"/>
        </w:rPr>
        <w:t xml:space="preserve"> management entities of domestic and international law, as well as the basic rules and principles of </w:t>
      </w:r>
      <w:r w:rsidR="009D3160" w:rsidRPr="001663D0">
        <w:rPr>
          <w:rFonts w:ascii="Palatino Linotype" w:hAnsi="Palatino Linotype"/>
          <w:sz w:val="20"/>
          <w:szCs w:val="20"/>
          <w:lang w:val="en-US"/>
        </w:rPr>
        <w:t>“game-</w:t>
      </w:r>
      <w:r w:rsidRPr="001663D0">
        <w:rPr>
          <w:rFonts w:ascii="Palatino Linotype" w:hAnsi="Palatino Linotype"/>
          <w:sz w:val="20"/>
          <w:szCs w:val="20"/>
          <w:lang w:val="en-US"/>
        </w:rPr>
        <w:t>playing</w:t>
      </w:r>
      <w:r w:rsidR="009D3160" w:rsidRPr="001663D0">
        <w:rPr>
          <w:rFonts w:ascii="Palatino Linotype" w:hAnsi="Palatino Linotype"/>
          <w:sz w:val="20"/>
          <w:szCs w:val="20"/>
          <w:lang w:val="en-US"/>
        </w:rPr>
        <w:t>”</w:t>
      </w:r>
      <w:r w:rsidR="001A4D51" w:rsidRPr="001663D0">
        <w:rPr>
          <w:rFonts w:ascii="Palatino Linotype" w:hAnsi="Palatino Linotype"/>
          <w:sz w:val="20"/>
          <w:szCs w:val="20"/>
          <w:lang w:val="en-US"/>
        </w:rPr>
        <w:t xml:space="preserve"> </w:t>
      </w:r>
      <w:r w:rsidR="001A4D51" w:rsidRPr="001663D0">
        <w:rPr>
          <w:rFonts w:ascii="Palatino Linotype" w:hAnsi="Palatino Linotype"/>
          <w:spacing w:val="-2"/>
          <w:sz w:val="20"/>
          <w:szCs w:val="20"/>
          <w:lang w:val="en-US"/>
        </w:rPr>
        <w:t>(</w:t>
      </w:r>
      <w:proofErr w:type="spellStart"/>
      <w:r w:rsidR="001A4D51" w:rsidRPr="001663D0">
        <w:rPr>
          <w:rFonts w:ascii="Palatino Linotype" w:hAnsi="Palatino Linotype"/>
          <w:spacing w:val="-2"/>
          <w:sz w:val="20"/>
          <w:szCs w:val="20"/>
          <w:lang w:val="en-US"/>
        </w:rPr>
        <w:t>McGann</w:t>
      </w:r>
      <w:proofErr w:type="spellEnd"/>
      <w:r w:rsidR="001A4D51" w:rsidRPr="001663D0">
        <w:rPr>
          <w:rFonts w:ascii="Palatino Linotype" w:hAnsi="Palatino Linotype"/>
          <w:spacing w:val="-2"/>
          <w:sz w:val="20"/>
          <w:szCs w:val="20"/>
          <w:lang w:val="en-US"/>
        </w:rPr>
        <w:t>, Wells &amp; Blomkamp, 2019)</w:t>
      </w:r>
      <w:r w:rsidRPr="001663D0">
        <w:rPr>
          <w:rFonts w:ascii="Palatino Linotype" w:hAnsi="Palatino Linotype"/>
          <w:sz w:val="20"/>
          <w:szCs w:val="20"/>
          <w:lang w:val="en-US"/>
        </w:rPr>
        <w:t xml:space="preserve">. </w:t>
      </w:r>
      <w:r w:rsidR="009D3160" w:rsidRPr="001663D0">
        <w:rPr>
          <w:rFonts w:ascii="Palatino Linotype" w:hAnsi="Palatino Linotype"/>
          <w:sz w:val="20"/>
          <w:szCs w:val="20"/>
          <w:lang w:val="en-US"/>
        </w:rPr>
        <w:t>Another</w:t>
      </w:r>
      <w:r w:rsidRPr="001663D0">
        <w:rPr>
          <w:rFonts w:ascii="Palatino Linotype" w:hAnsi="Palatino Linotype"/>
          <w:sz w:val="20"/>
          <w:szCs w:val="20"/>
          <w:lang w:val="en-US"/>
        </w:rPr>
        <w:t xml:space="preserve"> no less important, element should be </w:t>
      </w:r>
      <w:r w:rsidR="009D3160" w:rsidRPr="001663D0">
        <w:rPr>
          <w:rFonts w:ascii="Palatino Linotype" w:hAnsi="Palatino Linotype"/>
          <w:sz w:val="20"/>
          <w:szCs w:val="20"/>
          <w:lang w:val="en-US"/>
        </w:rPr>
        <w:t>the provision</w:t>
      </w:r>
      <w:r w:rsidRPr="001663D0">
        <w:rPr>
          <w:rFonts w:ascii="Palatino Linotype" w:hAnsi="Palatino Linotype"/>
          <w:sz w:val="20"/>
          <w:szCs w:val="20"/>
          <w:lang w:val="en-US"/>
        </w:rPr>
        <w:t xml:space="preserve"> </w:t>
      </w:r>
      <w:r w:rsidR="009D3160" w:rsidRPr="001663D0">
        <w:rPr>
          <w:rFonts w:ascii="Palatino Linotype" w:hAnsi="Palatino Linotype"/>
          <w:sz w:val="20"/>
          <w:szCs w:val="20"/>
          <w:lang w:val="en-US"/>
        </w:rPr>
        <w:t>of</w:t>
      </w:r>
      <w:r w:rsidRPr="001663D0">
        <w:rPr>
          <w:rFonts w:ascii="Palatino Linotype" w:hAnsi="Palatino Linotype"/>
          <w:sz w:val="20"/>
          <w:szCs w:val="20"/>
          <w:lang w:val="en-US"/>
        </w:rPr>
        <w:t xml:space="preserve"> the stable functioning of independent and impartial judicia</w:t>
      </w:r>
      <w:r w:rsidR="009D3160" w:rsidRPr="001663D0">
        <w:rPr>
          <w:rFonts w:ascii="Palatino Linotype" w:hAnsi="Palatino Linotype"/>
          <w:sz w:val="20"/>
          <w:szCs w:val="20"/>
          <w:lang w:val="en-US"/>
        </w:rPr>
        <w:t>l agencie</w:t>
      </w:r>
      <w:r w:rsidRPr="001663D0">
        <w:rPr>
          <w:rFonts w:ascii="Palatino Linotype" w:hAnsi="Palatino Linotype"/>
          <w:sz w:val="20"/>
          <w:szCs w:val="20"/>
          <w:lang w:val="en-US"/>
        </w:rPr>
        <w:t xml:space="preserve">s that </w:t>
      </w:r>
      <w:r w:rsidR="009D3160" w:rsidRPr="001663D0">
        <w:rPr>
          <w:rFonts w:ascii="Palatino Linotype" w:hAnsi="Palatino Linotype"/>
          <w:sz w:val="20"/>
          <w:szCs w:val="20"/>
          <w:lang w:val="en-US"/>
        </w:rPr>
        <w:t xml:space="preserve">would </w:t>
      </w:r>
      <w:r w:rsidRPr="001663D0">
        <w:rPr>
          <w:rFonts w:ascii="Palatino Linotype" w:hAnsi="Palatino Linotype"/>
          <w:sz w:val="20"/>
          <w:szCs w:val="20"/>
          <w:lang w:val="en-US"/>
        </w:rPr>
        <w:t xml:space="preserve">administer justice to all </w:t>
      </w:r>
      <w:r w:rsidR="009D3160" w:rsidRPr="001663D0">
        <w:rPr>
          <w:rFonts w:ascii="Palatino Linotype" w:hAnsi="Palatino Linotype"/>
          <w:sz w:val="20"/>
          <w:szCs w:val="20"/>
          <w:lang w:val="en-US"/>
        </w:rPr>
        <w:t xml:space="preserve">public administration entities </w:t>
      </w:r>
      <w:r w:rsidRPr="001663D0">
        <w:rPr>
          <w:rFonts w:ascii="Palatino Linotype" w:hAnsi="Palatino Linotype"/>
          <w:sz w:val="20"/>
          <w:szCs w:val="20"/>
          <w:lang w:val="en-US"/>
        </w:rPr>
        <w:t xml:space="preserve">without </w:t>
      </w:r>
      <w:r w:rsidR="009D3160" w:rsidRPr="001663D0">
        <w:rPr>
          <w:rFonts w:ascii="Palatino Linotype" w:hAnsi="Palatino Linotype"/>
          <w:sz w:val="20"/>
          <w:szCs w:val="20"/>
          <w:lang w:val="en-US"/>
        </w:rPr>
        <w:t xml:space="preserve">any </w:t>
      </w:r>
      <w:r w:rsidRPr="001663D0">
        <w:rPr>
          <w:rFonts w:ascii="Palatino Linotype" w:hAnsi="Palatino Linotype"/>
          <w:sz w:val="20"/>
          <w:szCs w:val="20"/>
          <w:lang w:val="en-US"/>
        </w:rPr>
        <w:t>exception.</w:t>
      </w:r>
    </w:p>
    <w:p w:rsidR="009D3160" w:rsidRPr="001663D0" w:rsidRDefault="009D3160"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Referring to the experience of the developed democracies in Western Europe and North America, we can see that the real independence of the judicial agencies in decision-making, as well as the existence of effective and unambiguous legal regulation plays a critical</w:t>
      </w:r>
      <w:r w:rsidR="00645D8E" w:rsidRPr="001663D0">
        <w:rPr>
          <w:rFonts w:ascii="Palatino Linotype" w:hAnsi="Palatino Linotype"/>
          <w:sz w:val="20"/>
          <w:szCs w:val="20"/>
          <w:lang w:val="en-US"/>
        </w:rPr>
        <w:t>ly</w:t>
      </w:r>
      <w:r w:rsidRPr="001663D0">
        <w:rPr>
          <w:rFonts w:ascii="Palatino Linotype" w:hAnsi="Palatino Linotype"/>
          <w:sz w:val="20"/>
          <w:szCs w:val="20"/>
          <w:lang w:val="en-US"/>
        </w:rPr>
        <w:t xml:space="preserve"> important role in maintaining the proper level of governance. In fact, the strong confidence of the participants in public and administrative legal relations that they are absolutely protected both by the legal acts of the current legislation and by an independent and impartial judicia</w:t>
      </w:r>
      <w:r w:rsidR="00645D8E" w:rsidRPr="001663D0">
        <w:rPr>
          <w:rFonts w:ascii="Palatino Linotype" w:hAnsi="Palatino Linotype"/>
          <w:sz w:val="20"/>
          <w:szCs w:val="20"/>
          <w:lang w:val="en-US"/>
        </w:rPr>
        <w:t>l system</w:t>
      </w:r>
      <w:r w:rsidRPr="001663D0">
        <w:rPr>
          <w:rFonts w:ascii="Palatino Linotype" w:hAnsi="Palatino Linotype"/>
          <w:sz w:val="20"/>
          <w:szCs w:val="20"/>
          <w:lang w:val="en-US"/>
        </w:rPr>
        <w:t>, greatly contributes to their personal self-development and the development of public administration</w:t>
      </w:r>
      <w:r w:rsidR="00645D8E" w:rsidRPr="001663D0">
        <w:rPr>
          <w:rFonts w:ascii="Palatino Linotype" w:hAnsi="Palatino Linotype"/>
          <w:sz w:val="20"/>
          <w:szCs w:val="20"/>
          <w:lang w:val="en-US"/>
        </w:rPr>
        <w:t xml:space="preserve"> sector</w:t>
      </w:r>
      <w:r w:rsidRPr="001663D0">
        <w:rPr>
          <w:rFonts w:ascii="Palatino Linotype" w:hAnsi="Palatino Linotype"/>
          <w:sz w:val="20"/>
          <w:szCs w:val="20"/>
          <w:lang w:val="en-US"/>
        </w:rPr>
        <w:t xml:space="preserve"> in the state </w:t>
      </w:r>
      <w:r w:rsidR="00645D8E" w:rsidRPr="001663D0">
        <w:rPr>
          <w:rFonts w:ascii="Palatino Linotype" w:hAnsi="Palatino Linotype"/>
          <w:sz w:val="20"/>
          <w:szCs w:val="20"/>
          <w:lang w:val="en-US"/>
        </w:rPr>
        <w:t>in the</w:t>
      </w:r>
      <w:r w:rsidRPr="001663D0">
        <w:rPr>
          <w:rFonts w:ascii="Palatino Linotype" w:hAnsi="Palatino Linotype"/>
          <w:sz w:val="20"/>
          <w:szCs w:val="20"/>
          <w:lang w:val="en-US"/>
        </w:rPr>
        <w:t xml:space="preserve"> whole. Personal development </w:t>
      </w:r>
      <w:r w:rsidR="00645D8E" w:rsidRPr="001663D0">
        <w:rPr>
          <w:rFonts w:ascii="Palatino Linotype" w:hAnsi="Palatino Linotype"/>
          <w:sz w:val="20"/>
          <w:szCs w:val="20"/>
          <w:lang w:val="en-US"/>
        </w:rPr>
        <w:t>we</w:t>
      </w:r>
      <w:r w:rsidRPr="001663D0">
        <w:rPr>
          <w:rFonts w:ascii="Palatino Linotype" w:hAnsi="Palatino Linotype"/>
          <w:sz w:val="20"/>
          <w:szCs w:val="20"/>
          <w:lang w:val="en-US"/>
        </w:rPr>
        <w:t xml:space="preserve"> mean</w:t>
      </w:r>
      <w:r w:rsidR="00645D8E" w:rsidRPr="001663D0">
        <w:rPr>
          <w:rFonts w:ascii="Palatino Linotype" w:hAnsi="Palatino Linotype"/>
          <w:sz w:val="20"/>
          <w:szCs w:val="20"/>
          <w:lang w:val="en-US"/>
        </w:rPr>
        <w:t xml:space="preserve"> as</w:t>
      </w:r>
      <w:r w:rsidRPr="001663D0">
        <w:rPr>
          <w:rFonts w:ascii="Palatino Linotype" w:hAnsi="Palatino Linotype"/>
          <w:sz w:val="20"/>
          <w:szCs w:val="20"/>
          <w:lang w:val="en-US"/>
        </w:rPr>
        <w:t xml:space="preserve"> the ability of management entities with the support of the above critical</w:t>
      </w:r>
      <w:r w:rsidR="00645D8E" w:rsidRPr="001663D0">
        <w:rPr>
          <w:rFonts w:ascii="Palatino Linotype" w:hAnsi="Palatino Linotype"/>
          <w:sz w:val="20"/>
          <w:szCs w:val="20"/>
          <w:lang w:val="en-US"/>
        </w:rPr>
        <w:t>ly</w:t>
      </w:r>
      <w:r w:rsidRPr="001663D0">
        <w:rPr>
          <w:rFonts w:ascii="Palatino Linotype" w:hAnsi="Palatino Linotype"/>
          <w:sz w:val="20"/>
          <w:szCs w:val="20"/>
          <w:lang w:val="en-US"/>
        </w:rPr>
        <w:t xml:space="preserve"> </w:t>
      </w:r>
      <w:r w:rsidR="00645D8E" w:rsidRPr="001663D0">
        <w:rPr>
          <w:rFonts w:ascii="Palatino Linotype" w:hAnsi="Palatino Linotype"/>
          <w:sz w:val="20"/>
          <w:szCs w:val="20"/>
          <w:lang w:val="en-US"/>
        </w:rPr>
        <w:t xml:space="preserve">important </w:t>
      </w:r>
      <w:r w:rsidRPr="001663D0">
        <w:rPr>
          <w:rFonts w:ascii="Palatino Linotype" w:hAnsi="Palatino Linotype"/>
          <w:sz w:val="20"/>
          <w:szCs w:val="20"/>
          <w:lang w:val="en-US"/>
        </w:rPr>
        <w:t>factors, such as liberal</w:t>
      </w:r>
      <w:r w:rsidR="00645D8E" w:rsidRPr="001663D0">
        <w:rPr>
          <w:rFonts w:ascii="Palatino Linotype" w:hAnsi="Palatino Linotype"/>
          <w:sz w:val="20"/>
          <w:szCs w:val="20"/>
          <w:lang w:val="en-US"/>
        </w:rPr>
        <w:t xml:space="preserve"> and </w:t>
      </w:r>
      <w:r w:rsidRPr="001663D0">
        <w:rPr>
          <w:rFonts w:ascii="Palatino Linotype" w:hAnsi="Palatino Linotype"/>
          <w:sz w:val="20"/>
          <w:szCs w:val="20"/>
          <w:lang w:val="en-US"/>
        </w:rPr>
        <w:t>democratic political regime, clear legal regulation and independent judiciary, to steadily improve the state of their own internal self-organization, increasing their own efficiency. In ad</w:t>
      </w:r>
      <w:r w:rsidR="00645D8E" w:rsidRPr="001663D0">
        <w:rPr>
          <w:rFonts w:ascii="Palatino Linotype" w:hAnsi="Palatino Linotype"/>
          <w:sz w:val="20"/>
          <w:szCs w:val="20"/>
          <w:lang w:val="en-US"/>
        </w:rPr>
        <w:t>dition, it is indicated that tho</w:t>
      </w:r>
      <w:r w:rsidRPr="001663D0">
        <w:rPr>
          <w:rFonts w:ascii="Palatino Linotype" w:hAnsi="Palatino Linotype"/>
          <w:sz w:val="20"/>
          <w:szCs w:val="20"/>
          <w:lang w:val="en-US"/>
        </w:rPr>
        <w:t xml:space="preserve">se factors </w:t>
      </w:r>
      <w:r w:rsidR="00645D8E" w:rsidRPr="001663D0">
        <w:rPr>
          <w:rFonts w:ascii="Palatino Linotype" w:hAnsi="Palatino Linotype"/>
          <w:sz w:val="20"/>
          <w:szCs w:val="20"/>
          <w:lang w:val="en-US"/>
        </w:rPr>
        <w:t xml:space="preserve">that should </w:t>
      </w:r>
      <w:r w:rsidRPr="001663D0">
        <w:rPr>
          <w:rFonts w:ascii="Palatino Linotype" w:hAnsi="Palatino Linotype"/>
          <w:sz w:val="20"/>
          <w:szCs w:val="20"/>
          <w:lang w:val="en-US"/>
        </w:rPr>
        <w:t>promote the self-development of the e</w:t>
      </w:r>
      <w:r w:rsidR="00645D8E" w:rsidRPr="001663D0">
        <w:rPr>
          <w:rFonts w:ascii="Palatino Linotype" w:hAnsi="Palatino Linotype"/>
          <w:sz w:val="20"/>
          <w:szCs w:val="20"/>
          <w:lang w:val="en-US"/>
        </w:rPr>
        <w:t>ntitie</w:t>
      </w:r>
      <w:r w:rsidRPr="001663D0">
        <w:rPr>
          <w:rFonts w:ascii="Palatino Linotype" w:hAnsi="Palatino Linotype"/>
          <w:sz w:val="20"/>
          <w:szCs w:val="20"/>
          <w:lang w:val="en-US"/>
        </w:rPr>
        <w:t xml:space="preserve">s, will also be able to significantly increase the level of efficiency of the public </w:t>
      </w:r>
      <w:r w:rsidR="00645D8E" w:rsidRPr="001663D0">
        <w:rPr>
          <w:rFonts w:ascii="Palatino Linotype" w:hAnsi="Palatino Linotype"/>
          <w:sz w:val="20"/>
          <w:szCs w:val="20"/>
          <w:lang w:val="en-US"/>
        </w:rPr>
        <w:t xml:space="preserve">and </w:t>
      </w:r>
      <w:r w:rsidRPr="001663D0">
        <w:rPr>
          <w:rFonts w:ascii="Palatino Linotype" w:hAnsi="Palatino Linotype"/>
          <w:sz w:val="20"/>
          <w:szCs w:val="20"/>
          <w:lang w:val="en-US"/>
        </w:rPr>
        <w:t>administration</w:t>
      </w:r>
      <w:r w:rsidR="00645D8E" w:rsidRPr="001663D0">
        <w:rPr>
          <w:rFonts w:ascii="Palatino Linotype" w:hAnsi="Palatino Linotype"/>
          <w:sz w:val="20"/>
          <w:szCs w:val="20"/>
          <w:lang w:val="en-US"/>
        </w:rPr>
        <w:t xml:space="preserve"> sector</w:t>
      </w:r>
      <w:r w:rsidR="001A4D51" w:rsidRPr="001663D0">
        <w:rPr>
          <w:rFonts w:ascii="Palatino Linotype" w:hAnsi="Palatino Linotype"/>
          <w:sz w:val="20"/>
          <w:szCs w:val="20"/>
          <w:lang w:val="en-US"/>
        </w:rPr>
        <w:t xml:space="preserve"> in general </w:t>
      </w:r>
      <w:r w:rsidR="001A4D51" w:rsidRPr="001663D0">
        <w:rPr>
          <w:rFonts w:ascii="Palatino Linotype" w:hAnsi="Palatino Linotype"/>
          <w:spacing w:val="-2"/>
          <w:sz w:val="20"/>
          <w:szCs w:val="20"/>
          <w:lang w:val="en-US"/>
        </w:rPr>
        <w:t xml:space="preserve">(Van der </w:t>
      </w:r>
      <w:proofErr w:type="spellStart"/>
      <w:r w:rsidR="001A4D51" w:rsidRPr="001663D0">
        <w:rPr>
          <w:rFonts w:ascii="Palatino Linotype" w:hAnsi="Palatino Linotype"/>
          <w:spacing w:val="-2"/>
          <w:sz w:val="20"/>
          <w:szCs w:val="20"/>
          <w:lang w:val="en-US"/>
        </w:rPr>
        <w:t>Bijl-Brouwer</w:t>
      </w:r>
      <w:proofErr w:type="spellEnd"/>
      <w:r w:rsidR="001A4D51" w:rsidRPr="001663D0">
        <w:rPr>
          <w:rFonts w:ascii="Palatino Linotype" w:hAnsi="Palatino Linotype"/>
          <w:spacing w:val="-2"/>
          <w:sz w:val="20"/>
          <w:szCs w:val="20"/>
          <w:lang w:val="en-US"/>
        </w:rPr>
        <w:t>, 2018)</w:t>
      </w:r>
      <w:r w:rsidRPr="001663D0">
        <w:rPr>
          <w:rFonts w:ascii="Palatino Linotype" w:hAnsi="Palatino Linotype"/>
          <w:sz w:val="20"/>
          <w:szCs w:val="20"/>
          <w:lang w:val="en-US"/>
        </w:rPr>
        <w:t>.</w:t>
      </w:r>
    </w:p>
    <w:p w:rsidR="006C605C" w:rsidRPr="001663D0" w:rsidRDefault="006C605C"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Researchers, who monitor the situation in countries that have just begun to develop in the field of democracy, market relations and political stability, note that certain environmental factors are also able to influence on the quality of public administration as one of the forms of exercising state power. In particular, it is applied to some socially important issues that have different scope</w:t>
      </w:r>
      <w:r w:rsidR="004F3A56" w:rsidRPr="001663D0">
        <w:rPr>
          <w:rFonts w:ascii="Palatino Linotype" w:hAnsi="Palatino Linotype"/>
          <w:sz w:val="20"/>
          <w:szCs w:val="20"/>
          <w:lang w:val="en-US"/>
        </w:rPr>
        <w:t xml:space="preserve"> </w:t>
      </w:r>
      <w:r w:rsidRPr="001663D0">
        <w:rPr>
          <w:rFonts w:ascii="Palatino Linotype" w:hAnsi="Palatino Linotype"/>
          <w:sz w:val="20"/>
          <w:szCs w:val="20"/>
          <w:lang w:val="en-US"/>
        </w:rPr>
        <w:t>of influence in a particular country. One of such problems is certainly corruption, as a serious component of the indicator of success of a particular sta</w:t>
      </w:r>
      <w:r w:rsidR="001A4D51" w:rsidRPr="001663D0">
        <w:rPr>
          <w:rFonts w:ascii="Palatino Linotype" w:hAnsi="Palatino Linotype"/>
          <w:sz w:val="20"/>
          <w:szCs w:val="20"/>
          <w:lang w:val="en-US"/>
        </w:rPr>
        <w:t xml:space="preserve">te and society in the whole </w:t>
      </w:r>
      <w:r w:rsidR="001A4D51" w:rsidRPr="001663D0">
        <w:rPr>
          <w:rFonts w:ascii="Palatino Linotype" w:hAnsi="Palatino Linotype"/>
          <w:spacing w:val="-2"/>
          <w:sz w:val="20"/>
          <w:szCs w:val="20"/>
          <w:lang w:val="en-US"/>
        </w:rPr>
        <w:t>(Rodrigues, 2020)</w:t>
      </w:r>
      <w:r w:rsidRPr="001663D0">
        <w:rPr>
          <w:rFonts w:ascii="Palatino Linotype" w:hAnsi="Palatino Linotype"/>
          <w:sz w:val="20"/>
          <w:szCs w:val="20"/>
          <w:lang w:val="en-US"/>
        </w:rPr>
        <w:t xml:space="preserve">. Scholars emphasize that the issue of corruption has a direct impact on the state of efficiency of public administration in the state system of any country. The only difference between the countries is the </w:t>
      </w:r>
      <w:r w:rsidRPr="001663D0">
        <w:rPr>
          <w:rFonts w:ascii="Palatino Linotype" w:hAnsi="Palatino Linotype"/>
          <w:sz w:val="20"/>
          <w:szCs w:val="20"/>
          <w:lang w:val="en-US"/>
        </w:rPr>
        <w:lastRenderedPageBreak/>
        <w:t>extent to which corruption can harm administrative law and society in a particular state.</w:t>
      </w:r>
      <w:r w:rsidR="004F3A56" w:rsidRPr="001663D0">
        <w:rPr>
          <w:rFonts w:ascii="Palatino Linotype" w:hAnsi="Palatino Linotype"/>
          <w:sz w:val="20"/>
          <w:szCs w:val="20"/>
          <w:lang w:val="en-US"/>
        </w:rPr>
        <w:t xml:space="preserve"> The countries of the post-Soviet Union, including Ukraine, have some of the most serious problems with corruption. Indeed, foreign scholars state that due to the enormous scope of corruption in Ukraine, reforming its public administration is now considered a difficult task. Examples of the negative impact of corruption on public administration sector within the public system are the numerous cases of covert opposition by corrupt officials to reforms to introduce greater transparency in the public system. Cases of nepotism in state structures are also ex</w:t>
      </w:r>
      <w:r w:rsidR="001A4D51" w:rsidRPr="001663D0">
        <w:rPr>
          <w:rFonts w:ascii="Palatino Linotype" w:hAnsi="Palatino Linotype"/>
          <w:sz w:val="20"/>
          <w:szCs w:val="20"/>
          <w:lang w:val="en-US"/>
        </w:rPr>
        <w:t xml:space="preserve">tremely negatively assessed </w:t>
      </w:r>
      <w:r w:rsidR="001A4D51" w:rsidRPr="001663D0">
        <w:rPr>
          <w:rFonts w:ascii="Palatino Linotype" w:hAnsi="Palatino Linotype"/>
          <w:spacing w:val="-2"/>
          <w:sz w:val="20"/>
          <w:szCs w:val="20"/>
          <w:lang w:val="ru-RU"/>
        </w:rPr>
        <w:t>(</w:t>
      </w:r>
      <w:proofErr w:type="spellStart"/>
      <w:r w:rsidR="001A4D51" w:rsidRPr="001663D0">
        <w:rPr>
          <w:rFonts w:ascii="Palatino Linotype" w:hAnsi="Palatino Linotype"/>
          <w:spacing w:val="-2"/>
          <w:sz w:val="20"/>
          <w:szCs w:val="20"/>
          <w:lang w:val="en-US"/>
        </w:rPr>
        <w:t>Montemayor</w:t>
      </w:r>
      <w:proofErr w:type="spellEnd"/>
      <w:r w:rsidR="001A4D51" w:rsidRPr="001663D0">
        <w:rPr>
          <w:rFonts w:ascii="Palatino Linotype" w:hAnsi="Palatino Linotype"/>
          <w:spacing w:val="-2"/>
          <w:sz w:val="20"/>
          <w:szCs w:val="20"/>
          <w:lang w:val="en-US"/>
        </w:rPr>
        <w:t>, 2020</w:t>
      </w:r>
      <w:r w:rsidR="001A4D51" w:rsidRPr="001663D0">
        <w:rPr>
          <w:rFonts w:ascii="Palatino Linotype" w:hAnsi="Palatino Linotype"/>
          <w:spacing w:val="-2"/>
          <w:sz w:val="20"/>
          <w:szCs w:val="20"/>
          <w:lang w:val="ru-RU"/>
        </w:rPr>
        <w:t>)</w:t>
      </w:r>
      <w:r w:rsidR="004F3A56" w:rsidRPr="001663D0">
        <w:rPr>
          <w:rFonts w:ascii="Palatino Linotype" w:hAnsi="Palatino Linotype"/>
          <w:sz w:val="20"/>
          <w:szCs w:val="20"/>
          <w:lang w:val="en-US"/>
        </w:rPr>
        <w:t>. Despite the large number of obstacles that currently block the effective functioning of the domestic sphere of public administration within exercising the state power, Ukraine has several elements that can qualitatively change t</w:t>
      </w:r>
      <w:r w:rsidR="001A4D51" w:rsidRPr="001663D0">
        <w:rPr>
          <w:rFonts w:ascii="Palatino Linotype" w:hAnsi="Palatino Linotype"/>
          <w:sz w:val="20"/>
          <w:szCs w:val="20"/>
          <w:lang w:val="en-US"/>
        </w:rPr>
        <w:t xml:space="preserve">he situation for the better </w:t>
      </w:r>
      <w:r w:rsidR="001A4D51" w:rsidRPr="001663D0">
        <w:rPr>
          <w:rFonts w:ascii="Palatino Linotype" w:hAnsi="Palatino Linotype"/>
          <w:spacing w:val="-2"/>
          <w:sz w:val="20"/>
          <w:szCs w:val="20"/>
          <w:lang w:val="ru-RU"/>
        </w:rPr>
        <w:t>(</w:t>
      </w:r>
      <w:proofErr w:type="spellStart"/>
      <w:r w:rsidR="001A4D51" w:rsidRPr="001663D0">
        <w:rPr>
          <w:rFonts w:ascii="Palatino Linotype" w:hAnsi="Palatino Linotype"/>
          <w:spacing w:val="-2"/>
          <w:sz w:val="20"/>
          <w:szCs w:val="20"/>
          <w:lang w:val="en-US"/>
        </w:rPr>
        <w:t>Overkamp</w:t>
      </w:r>
      <w:proofErr w:type="spellEnd"/>
      <w:r w:rsidR="001A4D51" w:rsidRPr="001663D0">
        <w:rPr>
          <w:rFonts w:ascii="Palatino Linotype" w:hAnsi="Palatino Linotype"/>
          <w:spacing w:val="-2"/>
          <w:sz w:val="20"/>
          <w:szCs w:val="20"/>
          <w:lang w:val="en-US"/>
        </w:rPr>
        <w:t>, 2019</w:t>
      </w:r>
      <w:r w:rsidR="001A4D51" w:rsidRPr="001663D0">
        <w:rPr>
          <w:rFonts w:ascii="Palatino Linotype" w:hAnsi="Palatino Linotype"/>
          <w:spacing w:val="-2"/>
          <w:sz w:val="20"/>
          <w:szCs w:val="20"/>
          <w:lang w:val="ru-RU"/>
        </w:rPr>
        <w:t>)</w:t>
      </w:r>
      <w:r w:rsidR="004F3A56" w:rsidRPr="001663D0">
        <w:rPr>
          <w:rFonts w:ascii="Palatino Linotype" w:hAnsi="Palatino Linotype"/>
          <w:sz w:val="20"/>
          <w:szCs w:val="20"/>
          <w:lang w:val="en-US"/>
        </w:rPr>
        <w:t>. First of all, it is worth mentioning that the political regime in Ukraine, although suffering from corruption and insufficient responsibility of the authorities to the citizens, but it is sti</w:t>
      </w:r>
      <w:r w:rsidR="001A4D51" w:rsidRPr="001663D0">
        <w:rPr>
          <w:rFonts w:ascii="Palatino Linotype" w:hAnsi="Palatino Linotype"/>
          <w:sz w:val="20"/>
          <w:szCs w:val="20"/>
          <w:lang w:val="en-US"/>
        </w:rPr>
        <w:t>ll recognized as democratic (</w:t>
      </w:r>
      <w:proofErr w:type="spellStart"/>
      <w:r w:rsidR="001A4D51" w:rsidRPr="001663D0">
        <w:rPr>
          <w:rFonts w:ascii="Palatino Linotype" w:hAnsi="Palatino Linotype"/>
          <w:sz w:val="20"/>
          <w:szCs w:val="20"/>
          <w:lang w:val="en-US"/>
        </w:rPr>
        <w:t>Vargo</w:t>
      </w:r>
      <w:proofErr w:type="spellEnd"/>
      <w:r w:rsidR="001A4D51" w:rsidRPr="001663D0">
        <w:rPr>
          <w:rFonts w:ascii="Palatino Linotype" w:hAnsi="Palatino Linotype"/>
          <w:sz w:val="20"/>
          <w:szCs w:val="20"/>
          <w:lang w:val="en-US"/>
        </w:rPr>
        <w:t xml:space="preserve">, </w:t>
      </w:r>
      <w:proofErr w:type="spellStart"/>
      <w:r w:rsidR="001A4D51" w:rsidRPr="001663D0">
        <w:rPr>
          <w:rFonts w:ascii="Palatino Linotype" w:hAnsi="Palatino Linotype"/>
          <w:sz w:val="20"/>
          <w:szCs w:val="20"/>
          <w:lang w:val="en-US"/>
        </w:rPr>
        <w:t>Koskela-Huotari</w:t>
      </w:r>
      <w:proofErr w:type="spellEnd"/>
      <w:r w:rsidR="001A4D51" w:rsidRPr="001663D0">
        <w:rPr>
          <w:rFonts w:ascii="Palatino Linotype" w:hAnsi="Palatino Linotype"/>
          <w:sz w:val="20"/>
          <w:szCs w:val="20"/>
          <w:lang w:val="en-US"/>
        </w:rPr>
        <w:t xml:space="preserve"> &amp; </w:t>
      </w:r>
      <w:proofErr w:type="spellStart"/>
      <w:r w:rsidR="001A4D51" w:rsidRPr="001663D0">
        <w:rPr>
          <w:rFonts w:ascii="Palatino Linotype" w:hAnsi="Palatino Linotype"/>
          <w:sz w:val="20"/>
          <w:szCs w:val="20"/>
          <w:lang w:val="en-US"/>
        </w:rPr>
        <w:t>Vink</w:t>
      </w:r>
      <w:proofErr w:type="spellEnd"/>
      <w:r w:rsidR="001A4D51" w:rsidRPr="001663D0">
        <w:rPr>
          <w:rFonts w:ascii="Palatino Linotype" w:hAnsi="Palatino Linotype"/>
          <w:sz w:val="20"/>
          <w:szCs w:val="20"/>
          <w:lang w:val="en-US"/>
        </w:rPr>
        <w:t>, 2020)</w:t>
      </w:r>
      <w:r w:rsidR="004F3A56" w:rsidRPr="001663D0">
        <w:rPr>
          <w:rFonts w:ascii="Palatino Linotype" w:hAnsi="Palatino Linotype"/>
          <w:sz w:val="20"/>
          <w:szCs w:val="20"/>
          <w:lang w:val="en-US"/>
        </w:rPr>
        <w:t xml:space="preserve">. </w:t>
      </w:r>
      <w:r w:rsidRPr="001663D0">
        <w:rPr>
          <w:rFonts w:ascii="Palatino Linotype" w:hAnsi="Palatino Linotype"/>
          <w:sz w:val="20"/>
          <w:szCs w:val="20"/>
          <w:lang w:val="en-US"/>
        </w:rPr>
        <w:t xml:space="preserve">Experts note that the pluralism of opinions that exists in both Ukrainian society and domestic politics will greatly contribute to the improvement of </w:t>
      </w:r>
      <w:r w:rsidR="004F3A56" w:rsidRPr="001663D0">
        <w:rPr>
          <w:rFonts w:ascii="Palatino Linotype" w:hAnsi="Palatino Linotype"/>
          <w:sz w:val="20"/>
          <w:szCs w:val="20"/>
          <w:lang w:val="en-US"/>
        </w:rPr>
        <w:t>public administration processes,</w:t>
      </w:r>
      <w:r w:rsidRPr="001663D0">
        <w:rPr>
          <w:rFonts w:ascii="Palatino Linotype" w:hAnsi="Palatino Linotype"/>
          <w:sz w:val="20"/>
          <w:szCs w:val="20"/>
          <w:lang w:val="en-US"/>
        </w:rPr>
        <w:t xml:space="preserve"> </w:t>
      </w:r>
      <w:r w:rsidR="004F3A56" w:rsidRPr="001663D0">
        <w:rPr>
          <w:rFonts w:ascii="Palatino Linotype" w:hAnsi="Palatino Linotype"/>
          <w:sz w:val="20"/>
          <w:szCs w:val="20"/>
          <w:lang w:val="en-US"/>
        </w:rPr>
        <w:t>i</w:t>
      </w:r>
      <w:r w:rsidRPr="001663D0">
        <w:rPr>
          <w:rFonts w:ascii="Palatino Linotype" w:hAnsi="Palatino Linotype"/>
          <w:sz w:val="20"/>
          <w:szCs w:val="20"/>
          <w:lang w:val="en-US"/>
        </w:rPr>
        <w:t>n particular, making them more transparent, i</w:t>
      </w:r>
      <w:r w:rsidR="004F3A56" w:rsidRPr="001663D0">
        <w:rPr>
          <w:rFonts w:ascii="Palatino Linotype" w:hAnsi="Palatino Linotype"/>
          <w:sz w:val="20"/>
          <w:szCs w:val="20"/>
          <w:lang w:val="en-US"/>
        </w:rPr>
        <w:t>.</w:t>
      </w:r>
      <w:r w:rsidRPr="001663D0">
        <w:rPr>
          <w:rFonts w:ascii="Palatino Linotype" w:hAnsi="Palatino Linotype"/>
          <w:sz w:val="20"/>
          <w:szCs w:val="20"/>
          <w:lang w:val="en-US"/>
        </w:rPr>
        <w:t>e</w:t>
      </w:r>
      <w:r w:rsidR="004F3A56" w:rsidRPr="001663D0">
        <w:rPr>
          <w:rFonts w:ascii="Palatino Linotype" w:hAnsi="Palatino Linotype"/>
          <w:sz w:val="20"/>
          <w:szCs w:val="20"/>
          <w:lang w:val="en-US"/>
        </w:rPr>
        <w:t>.</w:t>
      </w:r>
      <w:r w:rsidRPr="001663D0">
        <w:rPr>
          <w:rFonts w:ascii="Palatino Linotype" w:hAnsi="Palatino Linotype"/>
          <w:sz w:val="20"/>
          <w:szCs w:val="20"/>
          <w:lang w:val="en-US"/>
        </w:rPr>
        <w:t xml:space="preserve"> open to </w:t>
      </w:r>
      <w:r w:rsidR="004F3A56" w:rsidRPr="001663D0">
        <w:rPr>
          <w:rFonts w:ascii="Palatino Linotype" w:hAnsi="Palatino Linotype"/>
          <w:sz w:val="20"/>
          <w:szCs w:val="20"/>
          <w:lang w:val="en-US"/>
        </w:rPr>
        <w:t xml:space="preserve">be </w:t>
      </w:r>
      <w:r w:rsidRPr="001663D0">
        <w:rPr>
          <w:rFonts w:ascii="Palatino Linotype" w:hAnsi="Palatino Linotype"/>
          <w:sz w:val="20"/>
          <w:szCs w:val="20"/>
          <w:lang w:val="en-US"/>
        </w:rPr>
        <w:t>control</w:t>
      </w:r>
      <w:r w:rsidR="004F3A56" w:rsidRPr="001663D0">
        <w:rPr>
          <w:rFonts w:ascii="Palatino Linotype" w:hAnsi="Palatino Linotype"/>
          <w:sz w:val="20"/>
          <w:szCs w:val="20"/>
          <w:lang w:val="en-US"/>
        </w:rPr>
        <w:t>led</w:t>
      </w:r>
      <w:r w:rsidRPr="001663D0">
        <w:rPr>
          <w:rFonts w:ascii="Palatino Linotype" w:hAnsi="Palatino Linotype"/>
          <w:sz w:val="20"/>
          <w:szCs w:val="20"/>
          <w:lang w:val="en-US"/>
        </w:rPr>
        <w:t xml:space="preserve"> by a wide range of citizens.</w:t>
      </w:r>
    </w:p>
    <w:p w:rsidR="00645D8E" w:rsidRPr="001663D0" w:rsidRDefault="00645D8E"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 xml:space="preserve">In addition, we emphasize that </w:t>
      </w:r>
      <w:r w:rsidR="006C605C" w:rsidRPr="001663D0">
        <w:rPr>
          <w:rFonts w:ascii="Palatino Linotype" w:hAnsi="Palatino Linotype"/>
          <w:sz w:val="20"/>
          <w:szCs w:val="20"/>
          <w:lang w:val="en-US"/>
        </w:rPr>
        <w:t xml:space="preserve">Ukraine has </w:t>
      </w:r>
      <w:r w:rsidRPr="001663D0">
        <w:rPr>
          <w:rFonts w:ascii="Palatino Linotype" w:hAnsi="Palatino Linotype"/>
          <w:sz w:val="20"/>
          <w:szCs w:val="20"/>
          <w:lang w:val="en-US"/>
        </w:rPr>
        <w:t>recent</w:t>
      </w:r>
      <w:r w:rsidR="006C605C" w:rsidRPr="001663D0">
        <w:rPr>
          <w:rFonts w:ascii="Palatino Linotype" w:hAnsi="Palatino Linotype"/>
          <w:sz w:val="20"/>
          <w:szCs w:val="20"/>
          <w:lang w:val="en-US"/>
        </w:rPr>
        <w:t xml:space="preserve">ly </w:t>
      </w:r>
      <w:r w:rsidRPr="001663D0">
        <w:rPr>
          <w:rFonts w:ascii="Palatino Linotype" w:hAnsi="Palatino Linotype"/>
          <w:sz w:val="20"/>
          <w:szCs w:val="20"/>
          <w:lang w:val="en-US"/>
        </w:rPr>
        <w:t xml:space="preserve">chosen the path to unification with the developed countries of Western and Central Europe and, accordingly, to join the European Union and the North Atlantic Alliance (NATO). The result is a slow but consistent tendency to reduce </w:t>
      </w:r>
      <w:r w:rsidR="006C605C" w:rsidRPr="001663D0">
        <w:rPr>
          <w:rFonts w:ascii="Palatino Linotype" w:hAnsi="Palatino Linotype"/>
          <w:sz w:val="20"/>
          <w:szCs w:val="20"/>
          <w:lang w:val="en-US"/>
        </w:rPr>
        <w:t>the negative impact of criminal,</w:t>
      </w:r>
      <w:r w:rsidRPr="001663D0">
        <w:rPr>
          <w:rFonts w:ascii="Palatino Linotype" w:hAnsi="Palatino Linotype"/>
          <w:sz w:val="20"/>
          <w:szCs w:val="20"/>
          <w:lang w:val="en-US"/>
        </w:rPr>
        <w:t xml:space="preserve"> corrupt and oligarchic elements on </w:t>
      </w:r>
      <w:r w:rsidR="006C605C" w:rsidRPr="001663D0">
        <w:rPr>
          <w:rFonts w:ascii="Palatino Linotype" w:hAnsi="Palatino Linotype"/>
          <w:sz w:val="20"/>
          <w:szCs w:val="20"/>
          <w:lang w:val="en-US"/>
        </w:rPr>
        <w:t xml:space="preserve">the </w:t>
      </w:r>
      <w:r w:rsidRPr="001663D0">
        <w:rPr>
          <w:rFonts w:ascii="Palatino Linotype" w:hAnsi="Palatino Linotype"/>
          <w:sz w:val="20"/>
          <w:szCs w:val="20"/>
          <w:lang w:val="en-US"/>
        </w:rPr>
        <w:t>aspects of Ukraine</w:t>
      </w:r>
      <w:r w:rsidR="006C605C" w:rsidRPr="001663D0">
        <w:rPr>
          <w:rFonts w:ascii="Palatino Linotype" w:hAnsi="Palatino Linotype"/>
          <w:sz w:val="20"/>
          <w:szCs w:val="20"/>
          <w:lang w:val="en-US"/>
        </w:rPr>
        <w:t>’</w:t>
      </w:r>
      <w:r w:rsidRPr="001663D0">
        <w:rPr>
          <w:rFonts w:ascii="Palatino Linotype" w:hAnsi="Palatino Linotype"/>
          <w:sz w:val="20"/>
          <w:szCs w:val="20"/>
          <w:lang w:val="en-US"/>
        </w:rPr>
        <w:t>s domestic and foreign policy and on the system of strategic</w:t>
      </w:r>
      <w:r w:rsidR="001A4D51" w:rsidRPr="001663D0">
        <w:rPr>
          <w:rFonts w:ascii="Palatino Linotype" w:hAnsi="Palatino Linotype"/>
          <w:sz w:val="20"/>
          <w:szCs w:val="20"/>
          <w:lang w:val="en-US"/>
        </w:rPr>
        <w:t xml:space="preserve"> government decision-making </w:t>
      </w:r>
      <w:r w:rsidR="001A4D51" w:rsidRPr="001663D0">
        <w:rPr>
          <w:rFonts w:ascii="Palatino Linotype" w:hAnsi="Palatino Linotype"/>
          <w:spacing w:val="-2"/>
          <w:sz w:val="20"/>
          <w:szCs w:val="20"/>
          <w:lang w:val="ru-RU"/>
        </w:rPr>
        <w:t>(</w:t>
      </w:r>
      <w:r w:rsidR="001A4D51" w:rsidRPr="001663D0">
        <w:rPr>
          <w:rFonts w:ascii="Palatino Linotype" w:hAnsi="Palatino Linotype"/>
          <w:spacing w:val="-2"/>
          <w:sz w:val="20"/>
          <w:szCs w:val="20"/>
          <w:lang w:val="en-US"/>
        </w:rPr>
        <w:t>Raymond</w:t>
      </w:r>
      <w:r w:rsidR="001A4D51" w:rsidRPr="001663D0">
        <w:rPr>
          <w:rFonts w:ascii="Palatino Linotype" w:hAnsi="Palatino Linotype"/>
          <w:spacing w:val="-2"/>
          <w:sz w:val="20"/>
          <w:szCs w:val="20"/>
          <w:lang w:val="ru-RU"/>
        </w:rPr>
        <w:t>,</w:t>
      </w:r>
      <w:r w:rsidR="001A4D51" w:rsidRPr="001663D0">
        <w:rPr>
          <w:rFonts w:ascii="Palatino Linotype" w:hAnsi="Palatino Linotype"/>
          <w:spacing w:val="-2"/>
          <w:sz w:val="20"/>
          <w:szCs w:val="20"/>
          <w:lang w:val="en-US"/>
        </w:rPr>
        <w:t xml:space="preserve"> 2020</w:t>
      </w:r>
      <w:r w:rsidR="001A4D51" w:rsidRPr="001663D0">
        <w:rPr>
          <w:rFonts w:ascii="Palatino Linotype" w:hAnsi="Palatino Linotype"/>
          <w:spacing w:val="-2"/>
          <w:sz w:val="20"/>
          <w:szCs w:val="20"/>
          <w:lang w:val="ru-RU"/>
        </w:rPr>
        <w:t>)</w:t>
      </w:r>
      <w:r w:rsidRPr="001663D0">
        <w:rPr>
          <w:rFonts w:ascii="Palatino Linotype" w:hAnsi="Palatino Linotype"/>
          <w:sz w:val="20"/>
          <w:szCs w:val="20"/>
          <w:lang w:val="en-US"/>
        </w:rPr>
        <w:t>. In addition, individuals associated with Ukraine</w:t>
      </w:r>
      <w:r w:rsidR="006C605C" w:rsidRPr="001663D0">
        <w:rPr>
          <w:rFonts w:ascii="Palatino Linotype" w:hAnsi="Palatino Linotype"/>
          <w:sz w:val="20"/>
          <w:szCs w:val="20"/>
          <w:lang w:val="en-US"/>
        </w:rPr>
        <w:t>’</w:t>
      </w:r>
      <w:r w:rsidRPr="001663D0">
        <w:rPr>
          <w:rFonts w:ascii="Palatino Linotype" w:hAnsi="Palatino Linotype"/>
          <w:sz w:val="20"/>
          <w:szCs w:val="20"/>
          <w:lang w:val="en-US"/>
        </w:rPr>
        <w:t>s old oligarchic</w:t>
      </w:r>
      <w:r w:rsidR="006C605C" w:rsidRPr="001663D0">
        <w:rPr>
          <w:rFonts w:ascii="Palatino Linotype" w:hAnsi="Palatino Linotype"/>
          <w:sz w:val="20"/>
          <w:szCs w:val="20"/>
          <w:lang w:val="en-US"/>
        </w:rPr>
        <w:t xml:space="preserve"> and </w:t>
      </w:r>
      <w:r w:rsidRPr="001663D0">
        <w:rPr>
          <w:rFonts w:ascii="Palatino Linotype" w:hAnsi="Palatino Linotype"/>
          <w:sz w:val="20"/>
          <w:szCs w:val="20"/>
          <w:lang w:val="en-US"/>
        </w:rPr>
        <w:t xml:space="preserve">criminal, authoritarian system have begun and continue to gradually lose </w:t>
      </w:r>
      <w:r w:rsidR="006C605C" w:rsidRPr="001663D0">
        <w:rPr>
          <w:rFonts w:ascii="Palatino Linotype" w:hAnsi="Palatino Linotype"/>
          <w:sz w:val="20"/>
          <w:szCs w:val="20"/>
          <w:lang w:val="en-US"/>
        </w:rPr>
        <w:t xml:space="preserve">both </w:t>
      </w:r>
      <w:r w:rsidRPr="001663D0">
        <w:rPr>
          <w:rFonts w:ascii="Palatino Linotype" w:hAnsi="Palatino Linotype"/>
          <w:sz w:val="20"/>
          <w:szCs w:val="20"/>
          <w:lang w:val="en-US"/>
        </w:rPr>
        <w:t>their political influence a</w:t>
      </w:r>
      <w:r w:rsidR="006C605C" w:rsidRPr="001663D0">
        <w:rPr>
          <w:rFonts w:ascii="Palatino Linotype" w:hAnsi="Palatino Linotype"/>
          <w:sz w:val="20"/>
          <w:szCs w:val="20"/>
          <w:lang w:val="en-US"/>
        </w:rPr>
        <w:t>nd</w:t>
      </w:r>
      <w:r w:rsidRPr="001663D0">
        <w:rPr>
          <w:rFonts w:ascii="Palatino Linotype" w:hAnsi="Palatino Linotype"/>
          <w:sz w:val="20"/>
          <w:szCs w:val="20"/>
          <w:lang w:val="en-US"/>
        </w:rPr>
        <w:t xml:space="preserve"> their largely illegally acquired assets. All this significantly improves the opportunities for improving the sphere of public administration in Ukraine.</w:t>
      </w:r>
    </w:p>
    <w:p w:rsidR="00AA0996" w:rsidRPr="001663D0" w:rsidRDefault="00AA0996" w:rsidP="001663D0">
      <w:pPr>
        <w:spacing w:after="0" w:line="288" w:lineRule="auto"/>
        <w:jc w:val="both"/>
        <w:rPr>
          <w:rFonts w:ascii="Palatino Linotype" w:hAnsi="Palatino Linotype"/>
          <w:b/>
          <w:color w:val="000000"/>
          <w:sz w:val="20"/>
          <w:szCs w:val="20"/>
          <w:shd w:val="clear" w:color="auto" w:fill="FFFFFF"/>
          <w:lang w:val="en-US"/>
        </w:rPr>
      </w:pPr>
      <w:r w:rsidRPr="001663D0">
        <w:rPr>
          <w:rFonts w:ascii="Palatino Linotype" w:hAnsi="Palatino Linotype"/>
          <w:b/>
          <w:color w:val="000000"/>
          <w:sz w:val="20"/>
          <w:szCs w:val="20"/>
          <w:shd w:val="clear" w:color="auto" w:fill="FFFFFF"/>
          <w:lang w:val="en-US"/>
        </w:rPr>
        <w:t>D. CONCLUSIONS</w:t>
      </w:r>
    </w:p>
    <w:p w:rsidR="00C065BB" w:rsidRPr="001663D0" w:rsidRDefault="00C065BB" w:rsidP="001663D0">
      <w:pPr>
        <w:spacing w:after="0" w:line="288" w:lineRule="auto"/>
        <w:ind w:firstLine="720"/>
        <w:contextualSpacing/>
        <w:jc w:val="both"/>
        <w:rPr>
          <w:rFonts w:ascii="Palatino Linotype" w:hAnsi="Palatino Linotype"/>
          <w:sz w:val="20"/>
          <w:szCs w:val="20"/>
          <w:lang w:val="en-US"/>
        </w:rPr>
      </w:pPr>
      <w:r w:rsidRPr="001663D0">
        <w:rPr>
          <w:rFonts w:ascii="Palatino Linotype" w:hAnsi="Palatino Linotype"/>
          <w:sz w:val="20"/>
          <w:szCs w:val="20"/>
          <w:lang w:val="en-US"/>
        </w:rPr>
        <w:t xml:space="preserve">Thus, summarizing all the theses, statements and scientific views expressed in this article, by distinguished scientists and researchers, we can state that public administration is one of the key elements of exercising state power in any country. The level of quality and well-being of citizens </w:t>
      </w:r>
      <w:r w:rsidR="00D62227" w:rsidRPr="001663D0">
        <w:rPr>
          <w:rFonts w:ascii="Palatino Linotype" w:hAnsi="Palatino Linotype"/>
          <w:sz w:val="20"/>
          <w:szCs w:val="20"/>
          <w:lang w:val="en-US"/>
        </w:rPr>
        <w:t>directly depend</w:t>
      </w:r>
      <w:r w:rsidRPr="001663D0">
        <w:rPr>
          <w:rFonts w:ascii="Palatino Linotype" w:hAnsi="Palatino Linotype"/>
          <w:sz w:val="20"/>
          <w:szCs w:val="20"/>
          <w:lang w:val="en-US"/>
        </w:rPr>
        <w:t xml:space="preserve">s from the quality of </w:t>
      </w:r>
      <w:r w:rsidR="00D62227" w:rsidRPr="001663D0">
        <w:rPr>
          <w:rFonts w:ascii="Palatino Linotype" w:hAnsi="Palatino Linotype"/>
          <w:sz w:val="20"/>
          <w:szCs w:val="20"/>
          <w:lang w:val="en-US"/>
        </w:rPr>
        <w:t xml:space="preserve">exercising </w:t>
      </w:r>
      <w:r w:rsidRPr="001663D0">
        <w:rPr>
          <w:rFonts w:ascii="Palatino Linotype" w:hAnsi="Palatino Linotype"/>
          <w:sz w:val="20"/>
          <w:szCs w:val="20"/>
          <w:lang w:val="en-US"/>
        </w:rPr>
        <w:t>management processes in relation to various spheres of public life. The main components f</w:t>
      </w:r>
      <w:r w:rsidR="00D62227" w:rsidRPr="001663D0">
        <w:rPr>
          <w:rFonts w:ascii="Palatino Linotype" w:hAnsi="Palatino Linotype"/>
          <w:sz w:val="20"/>
          <w:szCs w:val="20"/>
          <w:lang w:val="en-US"/>
        </w:rPr>
        <w:t>or</w:t>
      </w:r>
      <w:r w:rsidRPr="001663D0">
        <w:rPr>
          <w:rFonts w:ascii="Palatino Linotype" w:hAnsi="Palatino Linotype"/>
          <w:sz w:val="20"/>
          <w:szCs w:val="20"/>
          <w:lang w:val="en-US"/>
        </w:rPr>
        <w:t xml:space="preserve"> effective public administration are defined as its transparency, political regime in the country, independence of the judicia</w:t>
      </w:r>
      <w:r w:rsidR="00D62227" w:rsidRPr="001663D0">
        <w:rPr>
          <w:rFonts w:ascii="Palatino Linotype" w:hAnsi="Palatino Linotype"/>
          <w:sz w:val="20"/>
          <w:szCs w:val="20"/>
          <w:lang w:val="en-US"/>
        </w:rPr>
        <w:t>l system</w:t>
      </w:r>
      <w:r w:rsidRPr="001663D0">
        <w:rPr>
          <w:rFonts w:ascii="Palatino Linotype" w:hAnsi="Palatino Linotype"/>
          <w:sz w:val="20"/>
          <w:szCs w:val="20"/>
          <w:lang w:val="en-US"/>
        </w:rPr>
        <w:t>, as well as clarity and unambiguity of legal regulation.</w:t>
      </w:r>
    </w:p>
    <w:p w:rsidR="00D62227" w:rsidRPr="001663D0" w:rsidRDefault="00D62227"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 xml:space="preserve">The political regime in a particular country is fundamentally important for the processes of public administration. Authoritarian regimes are able to a greater or lesser extent to suppress free competition and protect the fundamental rights, freedoms and interests of individuals, suppressing them and using them for their own, criminal purposes. Real democratic regimes with a high degree of liberalism are able to effectively take care about the security and well-being of all the citizens, implementing efficient public administration processes in relation to them, making them transparent and effective. </w:t>
      </w:r>
    </w:p>
    <w:p w:rsidR="00D62227" w:rsidRPr="001663D0" w:rsidRDefault="00D62227" w:rsidP="001663D0">
      <w:pPr>
        <w:spacing w:after="0" w:line="288" w:lineRule="auto"/>
        <w:ind w:firstLine="720"/>
        <w:jc w:val="both"/>
        <w:rPr>
          <w:rFonts w:ascii="Palatino Linotype" w:hAnsi="Palatino Linotype"/>
          <w:sz w:val="20"/>
          <w:szCs w:val="20"/>
          <w:lang w:val="en-US"/>
        </w:rPr>
      </w:pPr>
      <w:r w:rsidRPr="001663D0">
        <w:rPr>
          <w:rFonts w:ascii="Palatino Linotype" w:hAnsi="Palatino Linotype"/>
          <w:sz w:val="20"/>
          <w:szCs w:val="20"/>
          <w:lang w:val="en-US"/>
        </w:rPr>
        <w:t>The system, which was oriented for a long time only for criminal “service” of the totalitarian regime and its key leaders, was unanimously declared absolutely ineffective. On this basis, it is pointed out that Ukraine on its way of improving public administration must closely work with developed democracies.</w:t>
      </w:r>
    </w:p>
    <w:p w:rsidR="001663D0" w:rsidRPr="001663D0" w:rsidRDefault="001663D0" w:rsidP="001663D0">
      <w:pPr>
        <w:spacing w:after="0" w:line="288" w:lineRule="auto"/>
        <w:ind w:firstLine="720"/>
        <w:jc w:val="both"/>
        <w:rPr>
          <w:rFonts w:ascii="Palatino Linotype" w:hAnsi="Palatino Linotype"/>
          <w:sz w:val="20"/>
          <w:szCs w:val="20"/>
          <w:lang w:val="en-US"/>
        </w:rPr>
      </w:pPr>
    </w:p>
    <w:p w:rsidR="001663D0" w:rsidRPr="001663D0" w:rsidRDefault="001663D0" w:rsidP="001663D0">
      <w:pPr>
        <w:spacing w:after="0" w:line="288" w:lineRule="auto"/>
        <w:ind w:hanging="709"/>
        <w:jc w:val="both"/>
        <w:rPr>
          <w:rFonts w:ascii="Palatino Linotype" w:hAnsi="Palatino Linotype"/>
          <w:b/>
          <w:sz w:val="20"/>
          <w:szCs w:val="20"/>
          <w:lang w:val="ru-UA"/>
        </w:rPr>
      </w:pPr>
      <w:r w:rsidRPr="001663D0">
        <w:rPr>
          <w:rFonts w:ascii="Palatino Linotype" w:hAnsi="Palatino Linotype"/>
          <w:b/>
          <w:sz w:val="20"/>
          <w:szCs w:val="20"/>
          <w:lang w:val="en-US"/>
        </w:rPr>
        <w:t>References</w:t>
      </w:r>
      <w:r w:rsidRPr="001663D0">
        <w:rPr>
          <w:rFonts w:ascii="Palatino Linotype" w:hAnsi="Palatino Linotype"/>
          <w:b/>
          <w:sz w:val="20"/>
          <w:szCs w:val="20"/>
          <w:lang w:val="ru-UA"/>
        </w:rPr>
        <w:t>:</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r w:rsidRPr="001663D0">
        <w:rPr>
          <w:rFonts w:ascii="Palatino Linotype" w:hAnsi="Palatino Linotype"/>
          <w:spacing w:val="-2"/>
          <w:sz w:val="20"/>
          <w:szCs w:val="20"/>
          <w:lang w:val="en-US"/>
        </w:rPr>
        <w:t xml:space="preserve">Blomkamp, E. (2021). Systemic design practice for participatory policymaking. </w:t>
      </w:r>
      <w:r w:rsidRPr="001663D0">
        <w:rPr>
          <w:rFonts w:ascii="Palatino Linotype" w:hAnsi="Palatino Linotype"/>
          <w:i/>
          <w:spacing w:val="-2"/>
          <w:sz w:val="20"/>
          <w:szCs w:val="20"/>
          <w:lang w:val="en-US"/>
        </w:rPr>
        <w:t>Policy Design and Practice</w:t>
      </w:r>
      <w:r w:rsidRPr="001663D0">
        <w:rPr>
          <w:rFonts w:ascii="Palatino Linotype" w:hAnsi="Palatino Linotype"/>
          <w:spacing w:val="-2"/>
          <w:sz w:val="20"/>
          <w:szCs w:val="20"/>
          <w:lang w:val="en-US"/>
        </w:rPr>
        <w:t xml:space="preserve">. </w:t>
      </w:r>
      <w:r w:rsidRPr="001663D0">
        <w:rPr>
          <w:rFonts w:ascii="Palatino Linotype" w:hAnsi="Palatino Linotype"/>
          <w:sz w:val="20"/>
          <w:szCs w:val="20"/>
          <w:lang w:val="en-US"/>
        </w:rPr>
        <w:t>Retrieved from</w:t>
      </w:r>
      <w:r w:rsidRPr="001663D0">
        <w:rPr>
          <w:rFonts w:ascii="Palatino Linotype" w:hAnsi="Palatino Linotype"/>
          <w:spacing w:val="-2"/>
          <w:sz w:val="20"/>
          <w:szCs w:val="20"/>
          <w:lang w:val="en-US"/>
        </w:rPr>
        <w:t xml:space="preserve"> https://www.tandfonline.com/doi/full/10.1080/25741292.2021.1887576.</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r w:rsidRPr="001663D0">
        <w:rPr>
          <w:rFonts w:ascii="Palatino Linotype" w:hAnsi="Palatino Linotype"/>
          <w:sz w:val="20"/>
          <w:szCs w:val="20"/>
          <w:lang w:val="en-US"/>
        </w:rPr>
        <w:t xml:space="preserve">Bosak, O. Z. (2010). Public administration as a new model of management within public area. </w:t>
      </w:r>
      <w:r w:rsidRPr="001663D0">
        <w:rPr>
          <w:rFonts w:ascii="Palatino Linotype" w:hAnsi="Palatino Linotype"/>
          <w:i/>
          <w:sz w:val="20"/>
          <w:szCs w:val="20"/>
          <w:lang w:val="en-US"/>
        </w:rPr>
        <w:t>Public Administration: Theory and Practice: Collection of Scientific Papers</w:t>
      </w:r>
      <w:r w:rsidRPr="001663D0">
        <w:rPr>
          <w:rFonts w:ascii="Palatino Linotype" w:hAnsi="Palatino Linotype"/>
          <w:sz w:val="20"/>
          <w:szCs w:val="20"/>
          <w:lang w:val="en-US"/>
        </w:rPr>
        <w:t>. Kharkiv: Publishing House “</w:t>
      </w:r>
      <w:proofErr w:type="spellStart"/>
      <w:r w:rsidRPr="001663D0">
        <w:rPr>
          <w:rFonts w:ascii="Palatino Linotype" w:hAnsi="Palatino Linotype"/>
          <w:sz w:val="20"/>
          <w:szCs w:val="20"/>
          <w:lang w:val="en-US"/>
        </w:rPr>
        <w:t>Mahistr</w:t>
      </w:r>
      <w:proofErr w:type="spellEnd"/>
      <w:r w:rsidRPr="001663D0">
        <w:rPr>
          <w:rFonts w:ascii="Palatino Linotype" w:hAnsi="Palatino Linotype"/>
          <w:sz w:val="20"/>
          <w:szCs w:val="20"/>
          <w:lang w:val="en-US"/>
        </w:rPr>
        <w:t xml:space="preserve">”. </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r w:rsidRPr="001663D0">
        <w:rPr>
          <w:rFonts w:ascii="Palatino Linotype" w:hAnsi="Palatino Linotype"/>
          <w:spacing w:val="-2"/>
          <w:sz w:val="20"/>
          <w:szCs w:val="20"/>
          <w:lang w:val="en-US"/>
        </w:rPr>
        <w:t xml:space="preserve">Burren, A. V., Lewis, J., Peters, B.G., &amp; Voorberg, W. (2019). Improving public policy and administration: exploring the potential of design. </w:t>
      </w:r>
      <w:r w:rsidRPr="001663D0">
        <w:rPr>
          <w:rFonts w:ascii="Palatino Linotype" w:hAnsi="Palatino Linotype"/>
          <w:i/>
          <w:spacing w:val="-2"/>
          <w:sz w:val="20"/>
          <w:szCs w:val="20"/>
          <w:lang w:val="en-US"/>
        </w:rPr>
        <w:t xml:space="preserve">Policy &amp; Politics, </w:t>
      </w:r>
      <w:r w:rsidRPr="001663D0">
        <w:rPr>
          <w:rFonts w:ascii="Palatino Linotype" w:hAnsi="Palatino Linotype"/>
          <w:spacing w:val="-2"/>
          <w:sz w:val="20"/>
          <w:szCs w:val="20"/>
          <w:lang w:val="en-US"/>
        </w:rPr>
        <w:t xml:space="preserve">48 (1). </w:t>
      </w:r>
      <w:r w:rsidRPr="001663D0">
        <w:rPr>
          <w:rFonts w:ascii="Palatino Linotype" w:hAnsi="Palatino Linotype"/>
          <w:sz w:val="20"/>
          <w:szCs w:val="20"/>
          <w:lang w:val="en-US"/>
        </w:rPr>
        <w:t>Retrieved from</w:t>
      </w:r>
      <w:r w:rsidRPr="001663D0">
        <w:rPr>
          <w:rFonts w:ascii="Palatino Linotype" w:hAnsi="Palatino Linotype"/>
          <w:spacing w:val="-2"/>
          <w:sz w:val="20"/>
          <w:szCs w:val="20"/>
          <w:lang w:val="en-US"/>
        </w:rPr>
        <w:t xml:space="preserve"> https://www.researchgate.net/publication/335745704_Improving_public_policy_and_administration_exploring_the_potential_of_design.</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r w:rsidRPr="001663D0">
        <w:rPr>
          <w:rFonts w:ascii="Palatino Linotype" w:hAnsi="Palatino Linotype"/>
          <w:spacing w:val="-2"/>
          <w:sz w:val="20"/>
          <w:szCs w:val="20"/>
          <w:lang w:val="en-US"/>
        </w:rPr>
        <w:t xml:space="preserve">Christensen, T., </w:t>
      </w:r>
      <w:proofErr w:type="spellStart"/>
      <w:r w:rsidRPr="001663D0">
        <w:rPr>
          <w:rFonts w:ascii="Palatino Linotype" w:hAnsi="Palatino Linotype"/>
          <w:spacing w:val="-2"/>
          <w:sz w:val="20"/>
          <w:szCs w:val="20"/>
          <w:lang w:val="en-US"/>
        </w:rPr>
        <w:t>Lægreid</w:t>
      </w:r>
      <w:proofErr w:type="spellEnd"/>
      <w:r w:rsidRPr="001663D0">
        <w:rPr>
          <w:rFonts w:ascii="Palatino Linotype" w:hAnsi="Palatino Linotype"/>
          <w:spacing w:val="-2"/>
          <w:sz w:val="20"/>
          <w:szCs w:val="20"/>
          <w:lang w:val="en-US"/>
        </w:rPr>
        <w:t xml:space="preserve">, P., &amp; </w:t>
      </w:r>
      <w:proofErr w:type="spellStart"/>
      <w:r w:rsidRPr="001663D0">
        <w:rPr>
          <w:rFonts w:ascii="Palatino Linotype" w:hAnsi="Palatino Linotype"/>
          <w:spacing w:val="-2"/>
          <w:sz w:val="20"/>
          <w:szCs w:val="20"/>
          <w:lang w:val="en-US"/>
        </w:rPr>
        <w:t>Røvik</w:t>
      </w:r>
      <w:proofErr w:type="spellEnd"/>
      <w:r w:rsidRPr="001663D0">
        <w:rPr>
          <w:rFonts w:ascii="Palatino Linotype" w:hAnsi="Palatino Linotype"/>
          <w:spacing w:val="-2"/>
          <w:sz w:val="20"/>
          <w:szCs w:val="20"/>
          <w:lang w:val="en-US"/>
        </w:rPr>
        <w:t xml:space="preserve">, K. (2020). </w:t>
      </w:r>
      <w:r w:rsidRPr="001663D0">
        <w:rPr>
          <w:rFonts w:ascii="Palatino Linotype" w:hAnsi="Palatino Linotype"/>
          <w:i/>
          <w:spacing w:val="-2"/>
          <w:sz w:val="20"/>
          <w:szCs w:val="20"/>
          <w:lang w:val="en-US"/>
        </w:rPr>
        <w:t>Organization Theory and the Public Sector: Instrument, Culture and Myth</w:t>
      </w:r>
      <w:r w:rsidRPr="001663D0">
        <w:rPr>
          <w:rFonts w:ascii="Palatino Linotype" w:hAnsi="Palatino Linotype"/>
          <w:spacing w:val="-2"/>
          <w:sz w:val="20"/>
          <w:szCs w:val="20"/>
          <w:lang w:val="en-US"/>
        </w:rPr>
        <w:t>. London: Routledge.</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proofErr w:type="spellStart"/>
      <w:r w:rsidRPr="001663D0">
        <w:rPr>
          <w:rFonts w:ascii="Palatino Linotype" w:hAnsi="Palatino Linotype"/>
          <w:spacing w:val="-2"/>
          <w:sz w:val="20"/>
          <w:szCs w:val="20"/>
          <w:lang w:val="en-US"/>
        </w:rPr>
        <w:t>Egeberg</w:t>
      </w:r>
      <w:proofErr w:type="spellEnd"/>
      <w:r w:rsidRPr="001663D0">
        <w:rPr>
          <w:rFonts w:ascii="Palatino Linotype" w:hAnsi="Palatino Linotype"/>
          <w:spacing w:val="-2"/>
          <w:sz w:val="20"/>
          <w:szCs w:val="20"/>
          <w:lang w:val="en-US"/>
        </w:rPr>
        <w:t xml:space="preserve">, M. (2020). Policy Design or Organizational Design: On the Relevance of the Study of Public Policy and Administration. </w:t>
      </w:r>
      <w:r w:rsidRPr="001663D0">
        <w:rPr>
          <w:rFonts w:ascii="Palatino Linotype" w:hAnsi="Palatino Linotype"/>
          <w:i/>
          <w:spacing w:val="-2"/>
          <w:sz w:val="20"/>
          <w:szCs w:val="20"/>
          <w:lang w:val="en-US"/>
        </w:rPr>
        <w:t>Public Administration.</w:t>
      </w:r>
      <w:r w:rsidRPr="001663D0">
        <w:rPr>
          <w:rFonts w:ascii="Palatino Linotype" w:hAnsi="Palatino Linotype"/>
          <w:spacing w:val="-2"/>
          <w:sz w:val="20"/>
          <w:szCs w:val="20"/>
          <w:lang w:val="en-US"/>
        </w:rPr>
        <w:t xml:space="preserve"> </w:t>
      </w:r>
      <w:r w:rsidRPr="001663D0">
        <w:rPr>
          <w:rFonts w:ascii="Palatino Linotype" w:hAnsi="Palatino Linotype"/>
          <w:sz w:val="20"/>
          <w:szCs w:val="20"/>
          <w:lang w:val="en-US"/>
        </w:rPr>
        <w:t>Retrieved from</w:t>
      </w:r>
      <w:r w:rsidRPr="001663D0">
        <w:rPr>
          <w:rFonts w:ascii="Palatino Linotype" w:hAnsi="Palatino Linotype"/>
          <w:spacing w:val="-2"/>
          <w:sz w:val="20"/>
          <w:szCs w:val="20"/>
          <w:lang w:val="en-US"/>
        </w:rPr>
        <w:t xml:space="preserve"> https://onlinelibrary.wiley.com/doi/10.1111/padm.12671.</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r w:rsidRPr="001663D0">
        <w:rPr>
          <w:rFonts w:ascii="Palatino Linotype" w:hAnsi="Palatino Linotype"/>
          <w:spacing w:val="-2"/>
          <w:sz w:val="20"/>
          <w:szCs w:val="20"/>
          <w:lang w:val="en-US"/>
        </w:rPr>
        <w:t xml:space="preserve">Fowler, L. (2020). </w:t>
      </w:r>
      <w:r w:rsidRPr="001663D0">
        <w:rPr>
          <w:rFonts w:ascii="Palatino Linotype" w:hAnsi="Palatino Linotype"/>
          <w:i/>
          <w:spacing w:val="-2"/>
          <w:sz w:val="20"/>
          <w:szCs w:val="20"/>
          <w:lang w:val="en-US"/>
        </w:rPr>
        <w:t xml:space="preserve">How to implement policy: Coping with ambiguity and </w:t>
      </w:r>
      <w:proofErr w:type="gramStart"/>
      <w:r w:rsidRPr="001663D0">
        <w:rPr>
          <w:rFonts w:ascii="Palatino Linotype" w:hAnsi="Palatino Linotype"/>
          <w:i/>
          <w:spacing w:val="-2"/>
          <w:sz w:val="20"/>
          <w:szCs w:val="20"/>
          <w:lang w:val="en-US"/>
        </w:rPr>
        <w:t>uncertainty</w:t>
      </w:r>
      <w:r w:rsidRPr="001663D0">
        <w:rPr>
          <w:rFonts w:ascii="Palatino Linotype" w:hAnsi="Palatino Linotype"/>
          <w:spacing w:val="-2"/>
          <w:sz w:val="20"/>
          <w:szCs w:val="20"/>
          <w:lang w:val="en-US"/>
        </w:rPr>
        <w:t>.</w:t>
      </w:r>
      <w:proofErr w:type="gramEnd"/>
      <w:r w:rsidRPr="001663D0">
        <w:rPr>
          <w:rFonts w:ascii="Palatino Linotype" w:hAnsi="Palatino Linotype"/>
          <w:spacing w:val="-2"/>
          <w:sz w:val="20"/>
          <w:szCs w:val="20"/>
          <w:lang w:val="en-US"/>
        </w:rPr>
        <w:t xml:space="preserve"> </w:t>
      </w:r>
      <w:r w:rsidRPr="001663D0">
        <w:rPr>
          <w:rFonts w:ascii="Palatino Linotype" w:hAnsi="Palatino Linotype"/>
          <w:sz w:val="20"/>
          <w:szCs w:val="20"/>
          <w:lang w:val="en-US"/>
        </w:rPr>
        <w:t>Retrieved from</w:t>
      </w:r>
      <w:r w:rsidRPr="001663D0">
        <w:rPr>
          <w:rFonts w:ascii="Palatino Linotype" w:hAnsi="Palatino Linotype"/>
          <w:spacing w:val="-2"/>
          <w:sz w:val="20"/>
          <w:szCs w:val="20"/>
          <w:lang w:val="en-US"/>
        </w:rPr>
        <w:t xml:space="preserve"> https://onlinelibrary.wiley.com/doi/abs/10.1111/padm.12702.</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r w:rsidRPr="001663D0">
        <w:rPr>
          <w:rFonts w:ascii="Palatino Linotype" w:hAnsi="Palatino Linotype"/>
          <w:spacing w:val="-2"/>
          <w:sz w:val="20"/>
          <w:szCs w:val="20"/>
          <w:lang w:val="en-US"/>
        </w:rPr>
        <w:t xml:space="preserve">Hynes, W., Lees, M., &amp; Mueller, J.-M. (2020). </w:t>
      </w:r>
      <w:r w:rsidRPr="001663D0">
        <w:rPr>
          <w:rFonts w:ascii="Palatino Linotype" w:hAnsi="Palatino Linotype"/>
          <w:i/>
          <w:spacing w:val="-2"/>
          <w:sz w:val="20"/>
          <w:szCs w:val="20"/>
          <w:lang w:val="en-US"/>
        </w:rPr>
        <w:t>Systemic Thinking for Policy Making: The Potential of Systems Analysis for Addressing Global Policy Challenges in the 21st Century</w:t>
      </w:r>
      <w:r w:rsidRPr="001663D0">
        <w:rPr>
          <w:rFonts w:ascii="Palatino Linotype" w:hAnsi="Palatino Linotype"/>
          <w:spacing w:val="-2"/>
          <w:sz w:val="20"/>
          <w:szCs w:val="20"/>
          <w:lang w:val="en-US"/>
        </w:rPr>
        <w:t xml:space="preserve">. Paris, France: New Approaches to Economic Challenges, OECD Publishing, </w:t>
      </w:r>
      <w:r w:rsidRPr="001663D0">
        <w:rPr>
          <w:rFonts w:ascii="Palatino Linotype" w:hAnsi="Palatino Linotype"/>
          <w:sz w:val="20"/>
          <w:szCs w:val="20"/>
          <w:lang w:val="en-US"/>
        </w:rPr>
        <w:t>Retrieved from</w:t>
      </w:r>
      <w:r w:rsidRPr="001663D0">
        <w:rPr>
          <w:rFonts w:ascii="Palatino Linotype" w:hAnsi="Palatino Linotype"/>
          <w:spacing w:val="-2"/>
          <w:sz w:val="20"/>
          <w:szCs w:val="20"/>
          <w:lang w:val="en-US"/>
        </w:rPr>
        <w:t xml:space="preserve"> https://www.oecd.org/naec/averting-systemic-collapse/SG-NAEC(2019)4_IIASA-OECD_Systems_Thinking_Report.pdf.</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proofErr w:type="spellStart"/>
      <w:r w:rsidRPr="001663D0">
        <w:rPr>
          <w:rFonts w:ascii="Palatino Linotype" w:hAnsi="Palatino Linotype"/>
          <w:spacing w:val="-2"/>
          <w:sz w:val="20"/>
          <w:szCs w:val="20"/>
          <w:lang w:val="en-US"/>
        </w:rPr>
        <w:t>McGann</w:t>
      </w:r>
      <w:proofErr w:type="spellEnd"/>
      <w:r w:rsidRPr="001663D0">
        <w:rPr>
          <w:rFonts w:ascii="Palatino Linotype" w:hAnsi="Palatino Linotype"/>
          <w:spacing w:val="-2"/>
          <w:sz w:val="20"/>
          <w:szCs w:val="20"/>
          <w:lang w:val="en-US"/>
        </w:rPr>
        <w:t xml:space="preserve">, M., Wells, T., &amp; Blomkamp, E. (2019). Innovation labs and co-production in public problem solving. </w:t>
      </w:r>
      <w:r w:rsidRPr="001663D0">
        <w:rPr>
          <w:rFonts w:ascii="Palatino Linotype" w:hAnsi="Palatino Linotype"/>
          <w:i/>
          <w:spacing w:val="-2"/>
          <w:sz w:val="20"/>
          <w:szCs w:val="20"/>
          <w:lang w:val="en-US"/>
        </w:rPr>
        <w:t xml:space="preserve">Public Management Review, </w:t>
      </w:r>
      <w:r w:rsidRPr="001663D0">
        <w:rPr>
          <w:rFonts w:ascii="Palatino Linotype" w:hAnsi="Palatino Linotype"/>
          <w:spacing w:val="-2"/>
          <w:sz w:val="20"/>
          <w:szCs w:val="20"/>
          <w:lang w:val="en-US"/>
        </w:rPr>
        <w:t xml:space="preserve">23(2). </w:t>
      </w:r>
      <w:r w:rsidRPr="001663D0">
        <w:rPr>
          <w:rFonts w:ascii="Palatino Linotype" w:hAnsi="Palatino Linotype"/>
          <w:sz w:val="20"/>
          <w:szCs w:val="20"/>
          <w:lang w:val="en-US"/>
        </w:rPr>
        <w:t>Retrieved from</w:t>
      </w:r>
      <w:r w:rsidRPr="001663D0">
        <w:rPr>
          <w:rFonts w:ascii="Palatino Linotype" w:hAnsi="Palatino Linotype"/>
          <w:spacing w:val="-2"/>
          <w:sz w:val="20"/>
          <w:szCs w:val="20"/>
          <w:lang w:val="en-US"/>
        </w:rPr>
        <w:t xml:space="preserve"> https://www.tandfonline.com/doi/full/10.1080/14719037.2019.1699946.</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r w:rsidRPr="001663D0">
        <w:rPr>
          <w:rFonts w:ascii="Palatino Linotype" w:hAnsi="Palatino Linotype"/>
          <w:sz w:val="20"/>
          <w:szCs w:val="20"/>
          <w:lang w:val="en-US"/>
        </w:rPr>
        <w:t xml:space="preserve">Meltiukhova, N. M., </w:t>
      </w:r>
      <w:proofErr w:type="spellStart"/>
      <w:r w:rsidRPr="001663D0">
        <w:rPr>
          <w:rFonts w:ascii="Palatino Linotype" w:hAnsi="Palatino Linotype"/>
          <w:sz w:val="20"/>
          <w:szCs w:val="20"/>
          <w:lang w:val="en-US"/>
        </w:rPr>
        <w:t>Korzhenko</w:t>
      </w:r>
      <w:proofErr w:type="spellEnd"/>
      <w:r w:rsidRPr="001663D0">
        <w:rPr>
          <w:rFonts w:ascii="Palatino Linotype" w:hAnsi="Palatino Linotype"/>
          <w:sz w:val="20"/>
          <w:szCs w:val="20"/>
          <w:lang w:val="en-US"/>
        </w:rPr>
        <w:t xml:space="preserve">, V. V., </w:t>
      </w:r>
      <w:proofErr w:type="spellStart"/>
      <w:r w:rsidRPr="001663D0">
        <w:rPr>
          <w:rFonts w:ascii="Palatino Linotype" w:hAnsi="Palatino Linotype"/>
          <w:sz w:val="20"/>
          <w:szCs w:val="20"/>
          <w:lang w:val="en-US"/>
        </w:rPr>
        <w:t>Didok</w:t>
      </w:r>
      <w:proofErr w:type="spellEnd"/>
      <w:r w:rsidRPr="001663D0">
        <w:rPr>
          <w:rFonts w:ascii="Palatino Linotype" w:hAnsi="Palatino Linotype"/>
          <w:sz w:val="20"/>
          <w:szCs w:val="20"/>
          <w:lang w:val="en-US"/>
        </w:rPr>
        <w:t xml:space="preserve">, Yu. B., et al. (2010). </w:t>
      </w:r>
      <w:r w:rsidRPr="001663D0">
        <w:rPr>
          <w:rFonts w:ascii="Palatino Linotype" w:hAnsi="Palatino Linotype"/>
          <w:i/>
          <w:sz w:val="20"/>
          <w:szCs w:val="20"/>
          <w:lang w:val="en-US"/>
        </w:rPr>
        <w:t>International experience of public administration: methodical recommendations</w:t>
      </w:r>
      <w:r w:rsidRPr="001663D0">
        <w:rPr>
          <w:rFonts w:ascii="Palatino Linotype" w:hAnsi="Palatino Linotype"/>
          <w:sz w:val="20"/>
          <w:szCs w:val="20"/>
          <w:lang w:val="en-US"/>
        </w:rPr>
        <w:t xml:space="preserve">. K.: NADU. </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proofErr w:type="spellStart"/>
      <w:r w:rsidRPr="001663D0">
        <w:rPr>
          <w:rFonts w:ascii="Palatino Linotype" w:hAnsi="Palatino Linotype"/>
          <w:spacing w:val="-2"/>
          <w:sz w:val="20"/>
          <w:szCs w:val="20"/>
          <w:lang w:val="en-US"/>
        </w:rPr>
        <w:t>Montemayor</w:t>
      </w:r>
      <w:proofErr w:type="spellEnd"/>
      <w:r w:rsidRPr="001663D0">
        <w:rPr>
          <w:rFonts w:ascii="Palatino Linotype" w:hAnsi="Palatino Linotype"/>
          <w:spacing w:val="-2"/>
          <w:sz w:val="20"/>
          <w:szCs w:val="20"/>
          <w:lang w:val="en-US"/>
        </w:rPr>
        <w:t xml:space="preserve">, J. (2020). </w:t>
      </w:r>
      <w:r w:rsidRPr="001663D0">
        <w:rPr>
          <w:rFonts w:ascii="Palatino Linotype" w:hAnsi="Palatino Linotype"/>
          <w:i/>
          <w:spacing w:val="-2"/>
          <w:sz w:val="20"/>
          <w:szCs w:val="20"/>
          <w:lang w:val="en-US"/>
        </w:rPr>
        <w:t>Management Strategies for Participatory Incremental Housing</w:t>
      </w:r>
      <w:r w:rsidRPr="001663D0">
        <w:rPr>
          <w:rFonts w:ascii="Palatino Linotype" w:hAnsi="Palatino Linotype"/>
          <w:spacing w:val="-2"/>
          <w:sz w:val="20"/>
          <w:szCs w:val="20"/>
          <w:lang w:val="en-US"/>
        </w:rPr>
        <w:t xml:space="preserve">. </w:t>
      </w:r>
      <w:r w:rsidRPr="001663D0">
        <w:rPr>
          <w:rFonts w:ascii="Palatino Linotype" w:hAnsi="Palatino Linotype"/>
          <w:sz w:val="20"/>
          <w:szCs w:val="20"/>
          <w:lang w:val="en-US"/>
        </w:rPr>
        <w:t>Retrieved from</w:t>
      </w:r>
      <w:r w:rsidRPr="001663D0">
        <w:rPr>
          <w:rFonts w:ascii="Palatino Linotype" w:hAnsi="Palatino Linotype"/>
          <w:spacing w:val="-2"/>
          <w:sz w:val="20"/>
          <w:szCs w:val="20"/>
          <w:lang w:val="en-US"/>
        </w:rPr>
        <w:t xml:space="preserve"> https://www.researchgate.net/publication/344300206_Management_Strategies_for_Participatory_Incremental_Housing.</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proofErr w:type="spellStart"/>
      <w:r w:rsidRPr="001663D0">
        <w:rPr>
          <w:rFonts w:ascii="Palatino Linotype" w:hAnsi="Palatino Linotype"/>
          <w:spacing w:val="-2"/>
          <w:sz w:val="20"/>
          <w:szCs w:val="20"/>
          <w:lang w:val="en-US"/>
        </w:rPr>
        <w:t>Overkamp</w:t>
      </w:r>
      <w:proofErr w:type="spellEnd"/>
      <w:r w:rsidRPr="001663D0">
        <w:rPr>
          <w:rFonts w:ascii="Palatino Linotype" w:hAnsi="Palatino Linotype"/>
          <w:spacing w:val="-2"/>
          <w:sz w:val="20"/>
          <w:szCs w:val="20"/>
          <w:lang w:val="en-US"/>
        </w:rPr>
        <w:t xml:space="preserve">, T. (2019). </w:t>
      </w:r>
      <w:r w:rsidRPr="001663D0">
        <w:rPr>
          <w:rFonts w:ascii="Palatino Linotype" w:hAnsi="Palatino Linotype"/>
          <w:i/>
          <w:spacing w:val="-2"/>
          <w:sz w:val="20"/>
          <w:szCs w:val="20"/>
          <w:lang w:val="en-US"/>
        </w:rPr>
        <w:t>How Service Ideas Are Implemented: Ways of Framing and Addressing Service Transformation</w:t>
      </w:r>
      <w:r w:rsidRPr="001663D0">
        <w:rPr>
          <w:rFonts w:ascii="Palatino Linotype" w:hAnsi="Palatino Linotype"/>
          <w:spacing w:val="-2"/>
          <w:sz w:val="20"/>
          <w:szCs w:val="20"/>
          <w:lang w:val="en-US"/>
        </w:rPr>
        <w:t xml:space="preserve">. </w:t>
      </w:r>
      <w:r w:rsidRPr="001663D0">
        <w:rPr>
          <w:rFonts w:ascii="Palatino Linotype" w:hAnsi="Palatino Linotype"/>
          <w:sz w:val="20"/>
          <w:szCs w:val="20"/>
          <w:shd w:val="clear" w:color="auto" w:fill="FFFFFF"/>
          <w:lang w:val="en-US"/>
        </w:rPr>
        <w:t>Linköping: Linköping University Electronic Press</w:t>
      </w:r>
      <w:r w:rsidRPr="001663D0">
        <w:rPr>
          <w:rFonts w:ascii="Palatino Linotype" w:hAnsi="Palatino Linotype"/>
          <w:sz w:val="20"/>
          <w:szCs w:val="20"/>
          <w:lang w:val="en-US"/>
        </w:rPr>
        <w:t>. Retrieved from</w:t>
      </w:r>
      <w:r w:rsidRPr="001663D0">
        <w:rPr>
          <w:rFonts w:ascii="Palatino Linotype" w:hAnsi="Palatino Linotype"/>
          <w:spacing w:val="-2"/>
          <w:sz w:val="20"/>
          <w:szCs w:val="20"/>
          <w:lang w:val="en-US"/>
        </w:rPr>
        <w:t xml:space="preserve"> </w:t>
      </w:r>
      <w:hyperlink r:id="rId8" w:history="1">
        <w:r w:rsidRPr="001663D0">
          <w:rPr>
            <w:rStyle w:val="a4"/>
            <w:rFonts w:ascii="Palatino Linotype" w:hAnsi="Palatino Linotype"/>
            <w:color w:val="auto"/>
            <w:spacing w:val="-2"/>
            <w:sz w:val="20"/>
            <w:szCs w:val="20"/>
            <w:u w:val="none"/>
            <w:lang w:val="en-US"/>
          </w:rPr>
          <w:t>http://www.diva-portal.org/smash/get/diva2:1346607/FULLTEXT01.pdf</w:t>
        </w:r>
      </w:hyperlink>
      <w:r w:rsidRPr="001663D0">
        <w:rPr>
          <w:rFonts w:ascii="Palatino Linotype" w:hAnsi="Palatino Linotype"/>
          <w:spacing w:val="-2"/>
          <w:sz w:val="20"/>
          <w:szCs w:val="20"/>
          <w:lang w:val="en-US"/>
        </w:rPr>
        <w:t>.</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r w:rsidRPr="001663D0">
        <w:rPr>
          <w:rFonts w:ascii="Palatino Linotype" w:hAnsi="Palatino Linotype"/>
          <w:spacing w:val="-2"/>
          <w:sz w:val="20"/>
          <w:szCs w:val="20"/>
          <w:lang w:val="en-US"/>
        </w:rPr>
        <w:t xml:space="preserve">Raymond, B. (2020). Our Obsolete Marketing Mentality: George Fisk, Meet Karl Polanyi. </w:t>
      </w:r>
      <w:r w:rsidRPr="001663D0">
        <w:rPr>
          <w:rFonts w:ascii="Palatino Linotype" w:hAnsi="Palatino Linotype"/>
          <w:i/>
          <w:spacing w:val="-2"/>
          <w:sz w:val="20"/>
          <w:szCs w:val="20"/>
          <w:lang w:val="en-US"/>
        </w:rPr>
        <w:t xml:space="preserve">Journal of </w:t>
      </w:r>
      <w:proofErr w:type="spellStart"/>
      <w:r w:rsidRPr="001663D0">
        <w:rPr>
          <w:rFonts w:ascii="Palatino Linotype" w:hAnsi="Palatino Linotype"/>
          <w:i/>
          <w:spacing w:val="-2"/>
          <w:sz w:val="20"/>
          <w:szCs w:val="20"/>
          <w:lang w:val="en-US"/>
        </w:rPr>
        <w:t>Macromarketing</w:t>
      </w:r>
      <w:proofErr w:type="spellEnd"/>
      <w:r w:rsidRPr="001663D0">
        <w:rPr>
          <w:rFonts w:ascii="Palatino Linotype" w:hAnsi="Palatino Linotype"/>
          <w:spacing w:val="-2"/>
          <w:sz w:val="20"/>
          <w:szCs w:val="20"/>
          <w:lang w:val="en-US"/>
        </w:rPr>
        <w:t xml:space="preserve">. </w:t>
      </w:r>
      <w:r w:rsidRPr="001663D0">
        <w:rPr>
          <w:rFonts w:ascii="Palatino Linotype" w:hAnsi="Palatino Linotype"/>
          <w:sz w:val="20"/>
          <w:szCs w:val="20"/>
          <w:lang w:val="en-US"/>
        </w:rPr>
        <w:t>Retrieved from</w:t>
      </w:r>
      <w:r w:rsidRPr="001663D0">
        <w:rPr>
          <w:rFonts w:ascii="Palatino Linotype" w:hAnsi="Palatino Linotype"/>
          <w:spacing w:val="-2"/>
          <w:sz w:val="20"/>
          <w:szCs w:val="20"/>
          <w:lang w:val="en-US"/>
        </w:rPr>
        <w:t xml:space="preserve"> </w:t>
      </w:r>
      <w:hyperlink r:id="rId9" w:history="1">
        <w:r w:rsidRPr="001663D0">
          <w:rPr>
            <w:rStyle w:val="a4"/>
            <w:rFonts w:ascii="Palatino Linotype" w:hAnsi="Palatino Linotype"/>
            <w:color w:val="auto"/>
            <w:sz w:val="20"/>
            <w:szCs w:val="20"/>
            <w:u w:val="none"/>
            <w:shd w:val="clear" w:color="auto" w:fill="FFFFFF"/>
            <w:lang w:val="en-US"/>
          </w:rPr>
          <w:t>https://doi.org/10.1177/0276146720973725</w:t>
        </w:r>
      </w:hyperlink>
    </w:p>
    <w:p w:rsidR="001A4D51" w:rsidRPr="001663D0" w:rsidRDefault="001A4D51" w:rsidP="001663D0">
      <w:pPr>
        <w:spacing w:after="0" w:line="288" w:lineRule="auto"/>
        <w:ind w:hanging="709"/>
        <w:jc w:val="both"/>
        <w:rPr>
          <w:rFonts w:ascii="Palatino Linotype" w:hAnsi="Palatino Linotype"/>
          <w:spacing w:val="-2"/>
          <w:sz w:val="20"/>
          <w:szCs w:val="20"/>
          <w:lang w:val="en-US"/>
        </w:rPr>
      </w:pPr>
      <w:r w:rsidRPr="001663D0">
        <w:rPr>
          <w:rFonts w:ascii="Palatino Linotype" w:hAnsi="Palatino Linotype"/>
          <w:spacing w:val="-2"/>
          <w:sz w:val="20"/>
          <w:szCs w:val="20"/>
          <w:lang w:val="en-US"/>
        </w:rPr>
        <w:t xml:space="preserve">Rodrigues, V. E. (2020). </w:t>
      </w:r>
      <w:r w:rsidRPr="001663D0">
        <w:rPr>
          <w:rFonts w:ascii="Palatino Linotype" w:hAnsi="Palatino Linotype"/>
          <w:i/>
          <w:spacing w:val="-2"/>
          <w:sz w:val="20"/>
          <w:szCs w:val="20"/>
          <w:lang w:val="en-US"/>
        </w:rPr>
        <w:t>Designing for Resilience: Navigating Change in Service Systems</w:t>
      </w:r>
      <w:r w:rsidRPr="001663D0">
        <w:rPr>
          <w:rFonts w:ascii="Palatino Linotype" w:hAnsi="Palatino Linotype"/>
          <w:spacing w:val="-2"/>
          <w:sz w:val="20"/>
          <w:szCs w:val="20"/>
          <w:lang w:val="en-US"/>
        </w:rPr>
        <w:t xml:space="preserve">. </w:t>
      </w:r>
      <w:r w:rsidRPr="001663D0">
        <w:rPr>
          <w:rFonts w:ascii="Palatino Linotype" w:hAnsi="Palatino Linotype"/>
          <w:sz w:val="20"/>
          <w:szCs w:val="20"/>
          <w:shd w:val="clear" w:color="auto" w:fill="FFFFFF"/>
          <w:lang w:val="en-US"/>
        </w:rPr>
        <w:t>Linköping: Linköping University Electronic Press</w:t>
      </w:r>
      <w:r w:rsidRPr="001663D0">
        <w:rPr>
          <w:rFonts w:ascii="Palatino Linotype" w:hAnsi="Palatino Linotype"/>
          <w:sz w:val="20"/>
          <w:szCs w:val="20"/>
          <w:lang w:val="en-US"/>
        </w:rPr>
        <w:t>. Retrieved from</w:t>
      </w:r>
      <w:r w:rsidRPr="001663D0">
        <w:rPr>
          <w:rFonts w:ascii="Palatino Linotype" w:hAnsi="Palatino Linotype"/>
          <w:spacing w:val="-2"/>
          <w:sz w:val="20"/>
          <w:szCs w:val="20"/>
          <w:lang w:val="en-US"/>
        </w:rPr>
        <w:t xml:space="preserve"> http://www.diva-portal.org/smash/get/diva2:1428303/FULLTEXT02.pdf.</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r w:rsidRPr="001663D0">
        <w:rPr>
          <w:rFonts w:ascii="Palatino Linotype" w:hAnsi="Palatino Linotype"/>
          <w:sz w:val="20"/>
          <w:szCs w:val="20"/>
          <w:lang w:val="en-US"/>
        </w:rPr>
        <w:t xml:space="preserve">Taran, </w:t>
      </w:r>
      <w:proofErr w:type="spellStart"/>
      <w:r w:rsidRPr="001663D0">
        <w:rPr>
          <w:rFonts w:ascii="Palatino Linotype" w:hAnsi="Palatino Linotype"/>
          <w:sz w:val="20"/>
          <w:szCs w:val="20"/>
          <w:lang w:val="en-US"/>
        </w:rPr>
        <w:t>Yе</w:t>
      </w:r>
      <w:proofErr w:type="spellEnd"/>
      <w:r w:rsidRPr="001663D0">
        <w:rPr>
          <w:rFonts w:ascii="Palatino Linotype" w:hAnsi="Palatino Linotype"/>
          <w:sz w:val="20"/>
          <w:szCs w:val="20"/>
          <w:lang w:val="en-US"/>
        </w:rPr>
        <w:t xml:space="preserve">. І. (2020). Comparison between concepts of “governance”, “public administration” and “public management” in transformation processes of Ukraine. </w:t>
      </w:r>
      <w:r w:rsidRPr="001663D0">
        <w:rPr>
          <w:rFonts w:ascii="Palatino Linotype" w:hAnsi="Palatino Linotype"/>
          <w:i/>
          <w:sz w:val="20"/>
          <w:szCs w:val="20"/>
          <w:lang w:val="en-US"/>
        </w:rPr>
        <w:t xml:space="preserve">Scientific Notes of </w:t>
      </w:r>
      <w:proofErr w:type="spellStart"/>
      <w:r w:rsidRPr="001663D0">
        <w:rPr>
          <w:rFonts w:ascii="Palatino Linotype" w:hAnsi="Palatino Linotype"/>
          <w:i/>
          <w:sz w:val="20"/>
          <w:szCs w:val="20"/>
          <w:lang w:val="en-US"/>
        </w:rPr>
        <w:t>Taurida</w:t>
      </w:r>
      <w:proofErr w:type="spellEnd"/>
      <w:r w:rsidRPr="001663D0">
        <w:rPr>
          <w:rFonts w:ascii="Palatino Linotype" w:hAnsi="Palatino Linotype"/>
          <w:i/>
          <w:sz w:val="20"/>
          <w:szCs w:val="20"/>
          <w:lang w:val="en-US"/>
        </w:rPr>
        <w:t xml:space="preserve"> V.I. </w:t>
      </w:r>
      <w:proofErr w:type="spellStart"/>
      <w:r w:rsidRPr="001663D0">
        <w:rPr>
          <w:rFonts w:ascii="Palatino Linotype" w:hAnsi="Palatino Linotype"/>
          <w:i/>
          <w:sz w:val="20"/>
          <w:szCs w:val="20"/>
          <w:lang w:val="en-US"/>
        </w:rPr>
        <w:t>Vernadsky</w:t>
      </w:r>
      <w:proofErr w:type="spellEnd"/>
      <w:r w:rsidRPr="001663D0">
        <w:rPr>
          <w:rFonts w:ascii="Palatino Linotype" w:hAnsi="Palatino Linotype"/>
          <w:i/>
          <w:sz w:val="20"/>
          <w:szCs w:val="20"/>
          <w:lang w:val="en-US"/>
        </w:rPr>
        <w:t xml:space="preserve"> University</w:t>
      </w:r>
      <w:r w:rsidRPr="001663D0">
        <w:rPr>
          <w:rFonts w:ascii="Palatino Linotype" w:hAnsi="Palatino Linotype"/>
          <w:sz w:val="20"/>
          <w:szCs w:val="20"/>
          <w:lang w:val="en-US"/>
        </w:rPr>
        <w:t>, series “Public Administration”. Vol. 31 (70) No. 2, 33-37. Retrieved from</w:t>
      </w:r>
      <w:r w:rsidRPr="001663D0">
        <w:rPr>
          <w:rFonts w:ascii="Palatino Linotype" w:hAnsi="Palatino Linotype"/>
          <w:spacing w:val="-2"/>
          <w:sz w:val="20"/>
          <w:szCs w:val="20"/>
          <w:lang w:val="en-US"/>
        </w:rPr>
        <w:t xml:space="preserve"> </w:t>
      </w:r>
      <w:hyperlink r:id="rId10" w:history="1">
        <w:r w:rsidRPr="001663D0">
          <w:rPr>
            <w:rStyle w:val="a4"/>
            <w:rFonts w:ascii="Palatino Linotype" w:hAnsi="Palatino Linotype"/>
            <w:color w:val="auto"/>
            <w:sz w:val="20"/>
            <w:szCs w:val="20"/>
            <w:u w:val="none"/>
            <w:lang w:val="en-US"/>
          </w:rPr>
          <w:t>http://www.pubadm.vernadskyjournals.in.ua/journals/2020/2_2020/7.pdf</w:t>
        </w:r>
      </w:hyperlink>
    </w:p>
    <w:p w:rsidR="001A4D51" w:rsidRPr="001663D0" w:rsidRDefault="001A4D51" w:rsidP="001663D0">
      <w:pPr>
        <w:spacing w:after="0" w:line="288" w:lineRule="auto"/>
        <w:ind w:hanging="709"/>
        <w:jc w:val="both"/>
        <w:rPr>
          <w:rFonts w:ascii="Palatino Linotype" w:hAnsi="Palatino Linotype"/>
          <w:spacing w:val="-2"/>
          <w:sz w:val="20"/>
          <w:szCs w:val="20"/>
          <w:lang w:val="en-US"/>
        </w:rPr>
      </w:pPr>
      <w:proofErr w:type="spellStart"/>
      <w:r w:rsidRPr="001663D0">
        <w:rPr>
          <w:rFonts w:ascii="Palatino Linotype" w:hAnsi="Palatino Linotype"/>
          <w:sz w:val="20"/>
          <w:szCs w:val="20"/>
          <w:lang w:val="en-US"/>
        </w:rPr>
        <w:t>Todosiichuk</w:t>
      </w:r>
      <w:proofErr w:type="spellEnd"/>
      <w:r w:rsidRPr="001663D0">
        <w:rPr>
          <w:rFonts w:ascii="Palatino Linotype" w:hAnsi="Palatino Linotype"/>
          <w:sz w:val="20"/>
          <w:szCs w:val="20"/>
          <w:lang w:val="en-US"/>
        </w:rPr>
        <w:t xml:space="preserve">, V.L. (2018). Public administration in Ukraine. </w:t>
      </w:r>
      <w:r w:rsidRPr="001663D0">
        <w:rPr>
          <w:rFonts w:ascii="Palatino Linotype" w:hAnsi="Palatino Linotype"/>
          <w:i/>
          <w:sz w:val="20"/>
          <w:szCs w:val="20"/>
          <w:lang w:val="en-US"/>
        </w:rPr>
        <w:t xml:space="preserve">Economy and Management of Enterprises, </w:t>
      </w:r>
      <w:r w:rsidRPr="001663D0">
        <w:rPr>
          <w:rFonts w:ascii="Palatino Linotype" w:hAnsi="Palatino Linotype"/>
          <w:sz w:val="20"/>
          <w:szCs w:val="20"/>
          <w:lang w:val="en-US"/>
        </w:rPr>
        <w:t>34, 87-91. Retrieved from</w:t>
      </w:r>
      <w:r w:rsidRPr="001663D0">
        <w:rPr>
          <w:rFonts w:ascii="Palatino Linotype" w:hAnsi="Palatino Linotype"/>
          <w:spacing w:val="-2"/>
          <w:sz w:val="20"/>
          <w:szCs w:val="20"/>
          <w:lang w:val="en-US"/>
        </w:rPr>
        <w:t xml:space="preserve"> </w:t>
      </w:r>
      <w:hyperlink r:id="rId11" w:history="1">
        <w:r w:rsidRPr="001663D0">
          <w:rPr>
            <w:rStyle w:val="a4"/>
            <w:rFonts w:ascii="Palatino Linotype" w:hAnsi="Palatino Linotype"/>
            <w:color w:val="auto"/>
            <w:sz w:val="20"/>
            <w:szCs w:val="20"/>
            <w:u w:val="none"/>
            <w:lang w:val="en-US"/>
          </w:rPr>
          <w:t>http://bses.in.ua/journals/2018/34_2018/19.pdf</w:t>
        </w:r>
      </w:hyperlink>
      <w:r w:rsidRPr="001663D0">
        <w:rPr>
          <w:rFonts w:ascii="Palatino Linotype" w:hAnsi="Palatino Linotype"/>
          <w:sz w:val="20"/>
          <w:szCs w:val="20"/>
          <w:lang w:val="en-US"/>
        </w:rPr>
        <w:t>.</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proofErr w:type="spellStart"/>
      <w:r w:rsidRPr="001663D0">
        <w:rPr>
          <w:rFonts w:ascii="Palatino Linotype" w:hAnsi="Palatino Linotype"/>
          <w:spacing w:val="-2"/>
          <w:sz w:val="20"/>
          <w:szCs w:val="20"/>
          <w:lang w:val="en-US"/>
        </w:rPr>
        <w:lastRenderedPageBreak/>
        <w:t>Tõnurist</w:t>
      </w:r>
      <w:proofErr w:type="spellEnd"/>
      <w:r w:rsidRPr="001663D0">
        <w:rPr>
          <w:rFonts w:ascii="Palatino Linotype" w:hAnsi="Palatino Linotype"/>
          <w:spacing w:val="-2"/>
          <w:sz w:val="20"/>
          <w:szCs w:val="20"/>
          <w:lang w:val="en-US"/>
        </w:rPr>
        <w:t xml:space="preserve">, P., &amp; Hanson, A. (2020). </w:t>
      </w:r>
      <w:r w:rsidRPr="001663D0">
        <w:rPr>
          <w:rFonts w:ascii="Palatino Linotype" w:hAnsi="Palatino Linotype"/>
          <w:i/>
          <w:spacing w:val="-2"/>
          <w:sz w:val="20"/>
          <w:szCs w:val="20"/>
          <w:lang w:val="en-US"/>
        </w:rPr>
        <w:t>Anticipatory Innovation Governance. Shaping the future through proactive policy making</w:t>
      </w:r>
      <w:r w:rsidRPr="001663D0">
        <w:rPr>
          <w:rFonts w:ascii="Palatino Linotype" w:hAnsi="Palatino Linotype"/>
          <w:spacing w:val="-2"/>
          <w:sz w:val="20"/>
          <w:szCs w:val="20"/>
          <w:lang w:val="en-US"/>
        </w:rPr>
        <w:t xml:space="preserve">. </w:t>
      </w:r>
      <w:r w:rsidRPr="001663D0">
        <w:rPr>
          <w:rFonts w:ascii="Palatino Linotype" w:hAnsi="Palatino Linotype"/>
          <w:sz w:val="20"/>
          <w:szCs w:val="20"/>
          <w:lang w:val="en-US"/>
        </w:rPr>
        <w:t>Retrieved from</w:t>
      </w:r>
      <w:r w:rsidRPr="001663D0">
        <w:rPr>
          <w:rFonts w:ascii="Palatino Linotype" w:hAnsi="Palatino Linotype"/>
          <w:spacing w:val="-2"/>
          <w:sz w:val="20"/>
          <w:szCs w:val="20"/>
          <w:lang w:val="en-US"/>
        </w:rPr>
        <w:t xml:space="preserve"> https://www.researchgate.net/publication/348000639_Anticipatory_Innovation_Governance_Shaping_the_future_through_proactive_policy_making.</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r w:rsidRPr="001663D0">
        <w:rPr>
          <w:rFonts w:ascii="Palatino Linotype" w:hAnsi="Palatino Linotype"/>
          <w:spacing w:val="-2"/>
          <w:sz w:val="20"/>
          <w:szCs w:val="20"/>
          <w:lang w:val="en-US"/>
        </w:rPr>
        <w:t xml:space="preserve">Van der </w:t>
      </w:r>
      <w:proofErr w:type="spellStart"/>
      <w:r w:rsidRPr="001663D0">
        <w:rPr>
          <w:rFonts w:ascii="Palatino Linotype" w:hAnsi="Palatino Linotype"/>
          <w:spacing w:val="-2"/>
          <w:sz w:val="20"/>
          <w:szCs w:val="20"/>
          <w:lang w:val="en-US"/>
        </w:rPr>
        <w:t>Bijl-Brouwer</w:t>
      </w:r>
      <w:proofErr w:type="spellEnd"/>
      <w:r w:rsidRPr="001663D0">
        <w:rPr>
          <w:rFonts w:ascii="Palatino Linotype" w:hAnsi="Palatino Linotype"/>
          <w:spacing w:val="-2"/>
          <w:sz w:val="20"/>
          <w:szCs w:val="20"/>
          <w:lang w:val="en-US"/>
        </w:rPr>
        <w:t xml:space="preserve">, </w:t>
      </w:r>
      <w:proofErr w:type="spellStart"/>
      <w:r w:rsidRPr="001663D0">
        <w:rPr>
          <w:rFonts w:ascii="Palatino Linotype" w:hAnsi="Palatino Linotype"/>
          <w:spacing w:val="-2"/>
          <w:sz w:val="20"/>
          <w:szCs w:val="20"/>
          <w:lang w:val="en-US"/>
        </w:rPr>
        <w:t>Mieke</w:t>
      </w:r>
      <w:proofErr w:type="spellEnd"/>
      <w:r w:rsidRPr="001663D0">
        <w:rPr>
          <w:rFonts w:ascii="Palatino Linotype" w:hAnsi="Palatino Linotype"/>
          <w:spacing w:val="-2"/>
          <w:sz w:val="20"/>
          <w:szCs w:val="20"/>
          <w:lang w:val="en-US"/>
        </w:rPr>
        <w:t xml:space="preserve">. (2018). Designing for Social Infrastructures in Complex Service Systems: A Human-Centered and Social Systems Perspective on Service Design. </w:t>
      </w:r>
      <w:r w:rsidRPr="001663D0">
        <w:rPr>
          <w:rFonts w:ascii="Palatino Linotype" w:hAnsi="Palatino Linotype"/>
          <w:i/>
          <w:spacing w:val="-2"/>
          <w:sz w:val="20"/>
          <w:szCs w:val="20"/>
          <w:lang w:val="en-US"/>
        </w:rPr>
        <w:t xml:space="preserve">She Ji: The Journal of Design, Economics, and Innovation, </w:t>
      </w:r>
      <w:r w:rsidRPr="001663D0">
        <w:rPr>
          <w:rFonts w:ascii="Palatino Linotype" w:hAnsi="Palatino Linotype"/>
          <w:spacing w:val="-2"/>
          <w:sz w:val="20"/>
          <w:szCs w:val="20"/>
          <w:lang w:val="en-US"/>
        </w:rPr>
        <w:t>3(3), 183–197.</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proofErr w:type="spellStart"/>
      <w:r w:rsidRPr="001663D0">
        <w:rPr>
          <w:rFonts w:ascii="Palatino Linotype" w:hAnsi="Palatino Linotype"/>
          <w:sz w:val="20"/>
          <w:szCs w:val="20"/>
          <w:lang w:val="en-US"/>
        </w:rPr>
        <w:t>Vargo</w:t>
      </w:r>
      <w:proofErr w:type="spellEnd"/>
      <w:r w:rsidRPr="001663D0">
        <w:rPr>
          <w:rFonts w:ascii="Palatino Linotype" w:hAnsi="Palatino Linotype"/>
          <w:sz w:val="20"/>
          <w:szCs w:val="20"/>
          <w:lang w:val="en-US"/>
        </w:rPr>
        <w:t xml:space="preserve">, S., </w:t>
      </w:r>
      <w:proofErr w:type="spellStart"/>
      <w:r w:rsidRPr="001663D0">
        <w:rPr>
          <w:rFonts w:ascii="Palatino Linotype" w:hAnsi="Palatino Linotype"/>
          <w:sz w:val="20"/>
          <w:szCs w:val="20"/>
          <w:lang w:val="en-US"/>
        </w:rPr>
        <w:t>Koskela-Huotari</w:t>
      </w:r>
      <w:proofErr w:type="spellEnd"/>
      <w:r w:rsidRPr="001663D0">
        <w:rPr>
          <w:rFonts w:ascii="Palatino Linotype" w:hAnsi="Palatino Linotype"/>
          <w:sz w:val="20"/>
          <w:szCs w:val="20"/>
          <w:lang w:val="en-US"/>
        </w:rPr>
        <w:t xml:space="preserve">, K., &amp; </w:t>
      </w:r>
      <w:proofErr w:type="spellStart"/>
      <w:r w:rsidRPr="001663D0">
        <w:rPr>
          <w:rFonts w:ascii="Palatino Linotype" w:hAnsi="Palatino Linotype"/>
          <w:sz w:val="20"/>
          <w:szCs w:val="20"/>
          <w:lang w:val="en-US"/>
        </w:rPr>
        <w:t>Vink</w:t>
      </w:r>
      <w:proofErr w:type="spellEnd"/>
      <w:r w:rsidRPr="001663D0">
        <w:rPr>
          <w:rFonts w:ascii="Palatino Linotype" w:hAnsi="Palatino Linotype"/>
          <w:sz w:val="20"/>
          <w:szCs w:val="20"/>
          <w:lang w:val="en-US"/>
        </w:rPr>
        <w:t xml:space="preserve">, J. (2020). </w:t>
      </w:r>
      <w:r w:rsidRPr="001663D0">
        <w:rPr>
          <w:rFonts w:ascii="Palatino Linotype" w:hAnsi="Palatino Linotype"/>
          <w:i/>
          <w:sz w:val="20"/>
          <w:szCs w:val="20"/>
          <w:lang w:val="en-US"/>
        </w:rPr>
        <w:t>Service-Dominant Logic: Foundations and Applications</w:t>
      </w:r>
      <w:r w:rsidRPr="001663D0">
        <w:rPr>
          <w:rFonts w:ascii="Palatino Linotype" w:hAnsi="Palatino Linotype"/>
          <w:sz w:val="20"/>
          <w:szCs w:val="20"/>
          <w:lang w:val="en-US"/>
        </w:rPr>
        <w:t>. In book: The Routledge Handbook of Service Research Insights and Ideas (pp.3-23). Publisher: Routledge.</w:t>
      </w:r>
    </w:p>
    <w:p w:rsidR="001A4D51" w:rsidRPr="001663D0" w:rsidRDefault="001A4D51" w:rsidP="001663D0">
      <w:pPr>
        <w:spacing w:after="0" w:line="288" w:lineRule="auto"/>
        <w:ind w:hanging="709"/>
        <w:jc w:val="both"/>
        <w:rPr>
          <w:rFonts w:ascii="Palatino Linotype" w:hAnsi="Palatino Linotype"/>
          <w:spacing w:val="-2"/>
          <w:sz w:val="20"/>
          <w:szCs w:val="20"/>
          <w:lang w:val="en-US"/>
        </w:rPr>
      </w:pPr>
      <w:proofErr w:type="spellStart"/>
      <w:r w:rsidRPr="001663D0">
        <w:rPr>
          <w:rFonts w:ascii="Palatino Linotype" w:hAnsi="Palatino Linotype"/>
          <w:spacing w:val="-2"/>
          <w:sz w:val="20"/>
          <w:szCs w:val="20"/>
          <w:lang w:val="en-US"/>
        </w:rPr>
        <w:t>Wellstead</w:t>
      </w:r>
      <w:proofErr w:type="spellEnd"/>
      <w:r w:rsidRPr="001663D0">
        <w:rPr>
          <w:rFonts w:ascii="Palatino Linotype" w:hAnsi="Palatino Linotype"/>
          <w:spacing w:val="-2"/>
          <w:sz w:val="20"/>
          <w:szCs w:val="20"/>
          <w:lang w:val="en-US"/>
        </w:rPr>
        <w:t xml:space="preserve">, A., &amp; </w:t>
      </w:r>
      <w:proofErr w:type="spellStart"/>
      <w:r w:rsidRPr="001663D0">
        <w:rPr>
          <w:rFonts w:ascii="Palatino Linotype" w:hAnsi="Palatino Linotype"/>
          <w:spacing w:val="-2"/>
          <w:sz w:val="20"/>
          <w:szCs w:val="20"/>
          <w:lang w:val="en-US"/>
        </w:rPr>
        <w:t>Howlett</w:t>
      </w:r>
      <w:proofErr w:type="spellEnd"/>
      <w:r w:rsidRPr="001663D0">
        <w:rPr>
          <w:rFonts w:ascii="Palatino Linotype" w:hAnsi="Palatino Linotype"/>
          <w:spacing w:val="-2"/>
          <w:sz w:val="20"/>
          <w:szCs w:val="20"/>
          <w:lang w:val="en-US"/>
        </w:rPr>
        <w:t xml:space="preserve">, M. (2021). Re-Thinking Think Tanks: Differentiating Knowledge-Based Policy Influence Organizations. </w:t>
      </w:r>
      <w:r w:rsidRPr="001663D0">
        <w:rPr>
          <w:rFonts w:ascii="Palatino Linotype" w:hAnsi="Palatino Linotype"/>
          <w:i/>
          <w:spacing w:val="-2"/>
          <w:sz w:val="20"/>
          <w:szCs w:val="20"/>
          <w:lang w:val="en-US"/>
        </w:rPr>
        <w:t>SSRN Electronic Journal.</w:t>
      </w:r>
      <w:r w:rsidRPr="001663D0">
        <w:rPr>
          <w:rFonts w:ascii="Palatino Linotype" w:hAnsi="Palatino Linotype"/>
          <w:spacing w:val="-2"/>
          <w:sz w:val="20"/>
          <w:szCs w:val="20"/>
          <w:lang w:val="en-US"/>
        </w:rPr>
        <w:t xml:space="preserve"> </w:t>
      </w:r>
      <w:r w:rsidRPr="001663D0">
        <w:rPr>
          <w:rFonts w:ascii="Palatino Linotype" w:hAnsi="Palatino Linotype"/>
          <w:sz w:val="20"/>
          <w:szCs w:val="20"/>
          <w:lang w:val="en-US"/>
        </w:rPr>
        <w:t>Retrieved from</w:t>
      </w:r>
      <w:r w:rsidRPr="001663D0">
        <w:rPr>
          <w:rFonts w:ascii="Palatino Linotype" w:hAnsi="Palatino Linotype"/>
          <w:spacing w:val="-2"/>
          <w:sz w:val="20"/>
          <w:szCs w:val="20"/>
          <w:lang w:val="en-US"/>
        </w:rPr>
        <w:t xml:space="preserve"> https://papers.ssrn.com/sol3/papers.cfm?abstract_id=3819056.</w:t>
      </w:r>
    </w:p>
    <w:p w:rsidR="001A4D51" w:rsidRPr="00AA0996" w:rsidRDefault="001A4D51" w:rsidP="006022A2">
      <w:pPr>
        <w:spacing w:after="0" w:line="360" w:lineRule="auto"/>
        <w:ind w:firstLine="720"/>
        <w:contextualSpacing/>
        <w:jc w:val="both"/>
        <w:rPr>
          <w:rFonts w:ascii="Times New Roman" w:hAnsi="Times New Roman"/>
          <w:b/>
          <w:iCs/>
          <w:sz w:val="28"/>
          <w:szCs w:val="28"/>
        </w:rPr>
      </w:pPr>
    </w:p>
    <w:sectPr w:rsidR="001A4D51" w:rsidRPr="00AA0996" w:rsidSect="001663D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6FA" w:rsidRDefault="00E606FA" w:rsidP="005D59C3">
      <w:pPr>
        <w:spacing w:after="0" w:line="240" w:lineRule="auto"/>
      </w:pPr>
      <w:r>
        <w:separator/>
      </w:r>
    </w:p>
  </w:endnote>
  <w:endnote w:type="continuationSeparator" w:id="0">
    <w:p w:rsidR="00E606FA" w:rsidRDefault="00E606FA" w:rsidP="005D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6FA" w:rsidRDefault="00E606FA" w:rsidP="005D59C3">
      <w:pPr>
        <w:spacing w:after="0" w:line="240" w:lineRule="auto"/>
      </w:pPr>
      <w:r>
        <w:separator/>
      </w:r>
    </w:p>
  </w:footnote>
  <w:footnote w:type="continuationSeparator" w:id="0">
    <w:p w:rsidR="00E606FA" w:rsidRDefault="00E606FA" w:rsidP="005D59C3">
      <w:pPr>
        <w:spacing w:after="0" w:line="240" w:lineRule="auto"/>
      </w:pPr>
      <w:r>
        <w:continuationSeparator/>
      </w:r>
    </w:p>
  </w:footnote>
  <w:footnote w:id="1">
    <w:p w:rsidR="005D59C3" w:rsidRPr="00FA0F88" w:rsidRDefault="005D59C3" w:rsidP="00FA0F88">
      <w:pPr>
        <w:spacing w:after="0" w:line="240" w:lineRule="auto"/>
        <w:jc w:val="both"/>
        <w:rPr>
          <w:rFonts w:ascii="Arial Narrow" w:hAnsi="Arial Narrow"/>
          <w:sz w:val="18"/>
          <w:szCs w:val="18"/>
          <w:lang w:val="en-US"/>
        </w:rPr>
      </w:pPr>
      <w:r w:rsidRPr="00FA0F88">
        <w:rPr>
          <w:rStyle w:val="a7"/>
          <w:rFonts w:ascii="Arial Narrow" w:hAnsi="Arial Narrow"/>
          <w:sz w:val="18"/>
          <w:szCs w:val="18"/>
          <w:lang w:val="en-US"/>
        </w:rPr>
        <w:footnoteRef/>
      </w:r>
      <w:r w:rsidRPr="00FA0F88">
        <w:rPr>
          <w:rFonts w:ascii="Arial Narrow" w:hAnsi="Arial Narrow"/>
          <w:sz w:val="18"/>
          <w:szCs w:val="18"/>
          <w:lang w:val="en-US"/>
        </w:rPr>
        <w:t xml:space="preserve"> </w:t>
      </w:r>
      <w:r w:rsidRPr="00FA0F88">
        <w:rPr>
          <w:rFonts w:ascii="Arial Narrow" w:hAnsi="Arial Narrow"/>
          <w:sz w:val="18"/>
          <w:szCs w:val="18"/>
          <w:lang w:val="en-US"/>
        </w:rPr>
        <w:t>Doctor of Jurisprudence, Professor, Director of Scientific Research Institute of State Building and Local Government of National Academy of Law Sciences of Ukraine; Head of the S</w:t>
      </w:r>
      <w:r w:rsidRPr="00FA0F88">
        <w:rPr>
          <w:rFonts w:ascii="Arial Narrow" w:hAnsi="Arial Narrow"/>
          <w:sz w:val="18"/>
          <w:szCs w:val="18"/>
          <w:lang w:val="en-US" w:eastAsia="uk-UA"/>
        </w:rPr>
        <w:t>tate Building Department, Yaroslav Mudryi National Law University</w:t>
      </w:r>
      <w:r w:rsidRPr="00FA0F88">
        <w:rPr>
          <w:rFonts w:ascii="Arial Narrow" w:hAnsi="Arial Narrow"/>
          <w:sz w:val="18"/>
          <w:szCs w:val="18"/>
          <w:lang w:val="en-US"/>
        </w:rPr>
        <w:t>.</w:t>
      </w:r>
      <w:r w:rsidRPr="00FA0F88">
        <w:rPr>
          <w:rFonts w:ascii="Arial Narrow" w:hAnsi="Arial Narrow"/>
          <w:sz w:val="18"/>
          <w:szCs w:val="18"/>
          <w:lang w:val="en-US"/>
        </w:rPr>
        <w:t xml:space="preserve"> </w:t>
      </w:r>
      <w:r w:rsidRPr="00FA0F88">
        <w:rPr>
          <w:rFonts w:ascii="Arial Narrow" w:hAnsi="Arial Narrow"/>
          <w:sz w:val="18"/>
          <w:szCs w:val="18"/>
          <w:lang w:val="en-US"/>
        </w:rPr>
        <w:t>ORCID: https://orcid.org/0000-0002-0107-834X</w:t>
      </w:r>
      <w:r w:rsidR="00FA0F88" w:rsidRPr="00FA0F88">
        <w:rPr>
          <w:rFonts w:ascii="Arial Narrow" w:hAnsi="Arial Narrow"/>
          <w:sz w:val="18"/>
          <w:szCs w:val="18"/>
          <w:lang w:val="en-US"/>
        </w:rPr>
        <w:t>.</w:t>
      </w:r>
    </w:p>
  </w:footnote>
  <w:footnote w:id="2">
    <w:p w:rsidR="005D59C3" w:rsidRPr="00FA0F88" w:rsidRDefault="005D59C3" w:rsidP="00FA0F88">
      <w:pPr>
        <w:spacing w:after="0" w:line="240" w:lineRule="auto"/>
        <w:jc w:val="both"/>
        <w:rPr>
          <w:rFonts w:ascii="Arial Narrow" w:hAnsi="Arial Narrow"/>
          <w:sz w:val="18"/>
          <w:szCs w:val="18"/>
          <w:shd w:val="clear" w:color="auto" w:fill="FFFFFF"/>
          <w:lang w:val="en-US"/>
        </w:rPr>
      </w:pPr>
      <w:r w:rsidRPr="00FA0F88">
        <w:rPr>
          <w:rStyle w:val="a7"/>
          <w:rFonts w:ascii="Arial Narrow" w:hAnsi="Arial Narrow"/>
          <w:sz w:val="18"/>
          <w:szCs w:val="18"/>
          <w:lang w:val="en-US"/>
        </w:rPr>
        <w:footnoteRef/>
      </w:r>
      <w:r w:rsidRPr="00FA0F88">
        <w:rPr>
          <w:rFonts w:ascii="Arial Narrow" w:hAnsi="Arial Narrow"/>
          <w:sz w:val="18"/>
          <w:szCs w:val="18"/>
          <w:lang w:val="en-US"/>
        </w:rPr>
        <w:t xml:space="preserve"> </w:t>
      </w:r>
      <w:r w:rsidRPr="00FA0F88">
        <w:rPr>
          <w:rFonts w:ascii="Arial Narrow" w:hAnsi="Arial Narrow"/>
          <w:sz w:val="18"/>
          <w:szCs w:val="18"/>
          <w:lang w:val="en-US"/>
        </w:rPr>
        <w:t>Doctor of Jurisprudence, Professor, Professor of the Department of Criminal Law, Criminal Procedure and Criminalistics of Odessa I.I. Mechnikov National University</w:t>
      </w:r>
      <w:r w:rsidRPr="00FA0F88">
        <w:rPr>
          <w:rFonts w:ascii="Arial Narrow" w:hAnsi="Arial Narrow"/>
          <w:sz w:val="18"/>
          <w:szCs w:val="18"/>
          <w:lang w:val="en-US"/>
        </w:rPr>
        <w:t xml:space="preserve">. </w:t>
      </w:r>
      <w:r w:rsidRPr="00FA0F88">
        <w:rPr>
          <w:rFonts w:ascii="Arial Narrow" w:hAnsi="Arial Narrow"/>
          <w:sz w:val="18"/>
          <w:szCs w:val="18"/>
          <w:lang w:val="en-US"/>
        </w:rPr>
        <w:t xml:space="preserve">ORCID: </w:t>
      </w:r>
      <w:r w:rsidRPr="00FA0F88">
        <w:rPr>
          <w:rFonts w:ascii="Arial Narrow" w:hAnsi="Arial Narrow"/>
          <w:sz w:val="18"/>
          <w:szCs w:val="18"/>
          <w:shd w:val="clear" w:color="auto" w:fill="FFFFFF"/>
          <w:lang w:val="en-US"/>
        </w:rPr>
        <w:t>https://orcid.org/0000-0003-2080-413X</w:t>
      </w:r>
      <w:r w:rsidR="00FA0F88" w:rsidRPr="00FA0F88">
        <w:rPr>
          <w:rFonts w:ascii="Arial Narrow" w:hAnsi="Arial Narrow"/>
          <w:sz w:val="18"/>
          <w:szCs w:val="18"/>
          <w:shd w:val="clear" w:color="auto" w:fill="FFFFFF"/>
          <w:lang w:val="en-US"/>
        </w:rPr>
        <w:t>.</w:t>
      </w:r>
    </w:p>
  </w:footnote>
  <w:footnote w:id="3">
    <w:p w:rsidR="00FA0F88" w:rsidRPr="00FA0F88" w:rsidRDefault="00FA0F88" w:rsidP="00FA0F88">
      <w:pPr>
        <w:shd w:val="clear" w:color="auto" w:fill="FFFFFF"/>
        <w:spacing w:after="0" w:line="240" w:lineRule="auto"/>
        <w:jc w:val="both"/>
        <w:rPr>
          <w:rFonts w:ascii="Times New Roman" w:eastAsia="Times New Roman" w:hAnsi="Times New Roman"/>
          <w:sz w:val="28"/>
          <w:szCs w:val="28"/>
          <w:u w:val="single"/>
          <w:lang w:val="en-US" w:eastAsia="uk-UA"/>
        </w:rPr>
      </w:pPr>
      <w:r w:rsidRPr="00FA0F88">
        <w:rPr>
          <w:rStyle w:val="a7"/>
          <w:rFonts w:ascii="Arial Narrow" w:hAnsi="Arial Narrow"/>
          <w:sz w:val="18"/>
          <w:szCs w:val="18"/>
          <w:lang w:val="en-US"/>
        </w:rPr>
        <w:footnoteRef/>
      </w:r>
      <w:r w:rsidRPr="00FA0F88">
        <w:rPr>
          <w:rFonts w:ascii="Arial Narrow" w:hAnsi="Arial Narrow"/>
          <w:sz w:val="18"/>
          <w:szCs w:val="18"/>
          <w:lang w:val="en-US"/>
        </w:rPr>
        <w:t xml:space="preserve"> </w:t>
      </w:r>
      <w:r w:rsidRPr="00FA0F88">
        <w:rPr>
          <w:rFonts w:ascii="Arial Narrow" w:eastAsia="Times New Roman" w:hAnsi="Arial Narrow"/>
          <w:sz w:val="18"/>
          <w:szCs w:val="18"/>
          <w:lang w:val="en-US" w:eastAsia="uk-UA"/>
        </w:rPr>
        <w:t>Candidate of Law, Assistant Professor, Assistant Professor State Building Department, Yaroslav Mudryi National Law U</w:t>
      </w:r>
      <w:r w:rsidRPr="00FA0F88">
        <w:rPr>
          <w:rFonts w:ascii="Arial Narrow" w:eastAsia="Times New Roman" w:hAnsi="Arial Narrow"/>
          <w:sz w:val="18"/>
          <w:szCs w:val="18"/>
          <w:lang w:val="en-US" w:eastAsia="uk-UA"/>
        </w:rPr>
        <w:t xml:space="preserve">niversity. </w:t>
      </w:r>
      <w:r>
        <w:rPr>
          <w:rFonts w:ascii="Arial Narrow" w:eastAsia="Times New Roman" w:hAnsi="Arial Narrow"/>
          <w:sz w:val="18"/>
          <w:szCs w:val="18"/>
          <w:lang w:val="en-US" w:eastAsia="uk-UA"/>
        </w:rPr>
        <w:t xml:space="preserve">ORCID </w:t>
      </w:r>
      <w:hyperlink r:id="rId1" w:history="1">
        <w:r w:rsidRPr="00FA0F88">
          <w:rPr>
            <w:rStyle w:val="a4"/>
            <w:rFonts w:ascii="Arial Narrow" w:eastAsia="Times New Roman" w:hAnsi="Arial Narrow"/>
            <w:color w:val="auto"/>
            <w:sz w:val="18"/>
            <w:szCs w:val="18"/>
            <w:u w:val="none"/>
            <w:lang w:val="en-US" w:eastAsia="uk-UA"/>
          </w:rPr>
          <w:t>https://orcid.org/0000-0003-1214-0580</w:t>
        </w:r>
      </w:hyperlink>
      <w:r w:rsidRPr="00FA0F88">
        <w:rPr>
          <w:rFonts w:ascii="Arial Narrow" w:eastAsia="Times New Roman" w:hAnsi="Arial Narrow"/>
          <w:sz w:val="18"/>
          <w:szCs w:val="18"/>
          <w:lang w:val="en-US" w:eastAsia="uk-UA"/>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0583E"/>
    <w:multiLevelType w:val="hybridMultilevel"/>
    <w:tmpl w:val="DB8C02EC"/>
    <w:lvl w:ilvl="0" w:tplc="1C94AC5C">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D3D22"/>
    <w:rsid w:val="0000566A"/>
    <w:rsid w:val="00006349"/>
    <w:rsid w:val="0002082A"/>
    <w:rsid w:val="0002165B"/>
    <w:rsid w:val="000359E9"/>
    <w:rsid w:val="00036F8E"/>
    <w:rsid w:val="00040669"/>
    <w:rsid w:val="00043F89"/>
    <w:rsid w:val="0006283A"/>
    <w:rsid w:val="000671EA"/>
    <w:rsid w:val="000801BD"/>
    <w:rsid w:val="00096C3F"/>
    <w:rsid w:val="000A231A"/>
    <w:rsid w:val="000A2DA7"/>
    <w:rsid w:val="000B046F"/>
    <w:rsid w:val="000B1DD3"/>
    <w:rsid w:val="001018D0"/>
    <w:rsid w:val="00113145"/>
    <w:rsid w:val="001342E7"/>
    <w:rsid w:val="00134618"/>
    <w:rsid w:val="001663D0"/>
    <w:rsid w:val="0017076B"/>
    <w:rsid w:val="0019435E"/>
    <w:rsid w:val="001A022A"/>
    <w:rsid w:val="001A4855"/>
    <w:rsid w:val="001A4D51"/>
    <w:rsid w:val="001D20C2"/>
    <w:rsid w:val="001D6789"/>
    <w:rsid w:val="001D6AAB"/>
    <w:rsid w:val="001E0AD3"/>
    <w:rsid w:val="001F488C"/>
    <w:rsid w:val="001F524C"/>
    <w:rsid w:val="002108ED"/>
    <w:rsid w:val="00210EF2"/>
    <w:rsid w:val="00214649"/>
    <w:rsid w:val="0021491C"/>
    <w:rsid w:val="00225850"/>
    <w:rsid w:val="00237A74"/>
    <w:rsid w:val="00237BA4"/>
    <w:rsid w:val="0024229F"/>
    <w:rsid w:val="002534A2"/>
    <w:rsid w:val="00253FD8"/>
    <w:rsid w:val="00257BAA"/>
    <w:rsid w:val="0026774E"/>
    <w:rsid w:val="00272EF6"/>
    <w:rsid w:val="002A1BDD"/>
    <w:rsid w:val="002D449A"/>
    <w:rsid w:val="002E0A26"/>
    <w:rsid w:val="00316A24"/>
    <w:rsid w:val="00333700"/>
    <w:rsid w:val="0034707C"/>
    <w:rsid w:val="00366ADD"/>
    <w:rsid w:val="003742EE"/>
    <w:rsid w:val="0038453E"/>
    <w:rsid w:val="003A6F4B"/>
    <w:rsid w:val="003D316C"/>
    <w:rsid w:val="003F7BDD"/>
    <w:rsid w:val="004010A5"/>
    <w:rsid w:val="00405529"/>
    <w:rsid w:val="00416904"/>
    <w:rsid w:val="004369AA"/>
    <w:rsid w:val="004374DB"/>
    <w:rsid w:val="004418B4"/>
    <w:rsid w:val="004617B7"/>
    <w:rsid w:val="00473F05"/>
    <w:rsid w:val="004A44DB"/>
    <w:rsid w:val="004B0890"/>
    <w:rsid w:val="004C0EBD"/>
    <w:rsid w:val="004D466A"/>
    <w:rsid w:val="004E30B3"/>
    <w:rsid w:val="004F3A56"/>
    <w:rsid w:val="00502940"/>
    <w:rsid w:val="00507063"/>
    <w:rsid w:val="0051337A"/>
    <w:rsid w:val="00515440"/>
    <w:rsid w:val="00524736"/>
    <w:rsid w:val="00530354"/>
    <w:rsid w:val="005445CC"/>
    <w:rsid w:val="005474D4"/>
    <w:rsid w:val="00573513"/>
    <w:rsid w:val="005739C2"/>
    <w:rsid w:val="005A6CED"/>
    <w:rsid w:val="005C10BF"/>
    <w:rsid w:val="005D02DE"/>
    <w:rsid w:val="005D59C3"/>
    <w:rsid w:val="006022A2"/>
    <w:rsid w:val="006025D3"/>
    <w:rsid w:val="0061527C"/>
    <w:rsid w:val="00617BE6"/>
    <w:rsid w:val="00636E47"/>
    <w:rsid w:val="00641507"/>
    <w:rsid w:val="00645D8E"/>
    <w:rsid w:val="00664BEC"/>
    <w:rsid w:val="0066516A"/>
    <w:rsid w:val="00671CFF"/>
    <w:rsid w:val="00691806"/>
    <w:rsid w:val="00694E1D"/>
    <w:rsid w:val="00697239"/>
    <w:rsid w:val="006C605C"/>
    <w:rsid w:val="006D5D33"/>
    <w:rsid w:val="006E28E6"/>
    <w:rsid w:val="006E50F2"/>
    <w:rsid w:val="0072141F"/>
    <w:rsid w:val="0073584A"/>
    <w:rsid w:val="0075373E"/>
    <w:rsid w:val="00760CA9"/>
    <w:rsid w:val="007631D1"/>
    <w:rsid w:val="00773E26"/>
    <w:rsid w:val="007A01D8"/>
    <w:rsid w:val="007A6A8A"/>
    <w:rsid w:val="007F1BBF"/>
    <w:rsid w:val="00824F5C"/>
    <w:rsid w:val="00827817"/>
    <w:rsid w:val="00853DCB"/>
    <w:rsid w:val="008658D2"/>
    <w:rsid w:val="00871D22"/>
    <w:rsid w:val="008A4E25"/>
    <w:rsid w:val="008C1766"/>
    <w:rsid w:val="008D3DE6"/>
    <w:rsid w:val="008E224B"/>
    <w:rsid w:val="008F314A"/>
    <w:rsid w:val="00904ABB"/>
    <w:rsid w:val="00925FED"/>
    <w:rsid w:val="00936EAF"/>
    <w:rsid w:val="00945F28"/>
    <w:rsid w:val="009727E4"/>
    <w:rsid w:val="009757AF"/>
    <w:rsid w:val="00976EA7"/>
    <w:rsid w:val="009A18F6"/>
    <w:rsid w:val="009A52CA"/>
    <w:rsid w:val="009C0CA3"/>
    <w:rsid w:val="009C251B"/>
    <w:rsid w:val="009C3128"/>
    <w:rsid w:val="009C5363"/>
    <w:rsid w:val="009D3160"/>
    <w:rsid w:val="009D6F0E"/>
    <w:rsid w:val="009F3216"/>
    <w:rsid w:val="00A001BF"/>
    <w:rsid w:val="00A17750"/>
    <w:rsid w:val="00A260BA"/>
    <w:rsid w:val="00A3592B"/>
    <w:rsid w:val="00A63EA7"/>
    <w:rsid w:val="00A70A47"/>
    <w:rsid w:val="00A83040"/>
    <w:rsid w:val="00A924E1"/>
    <w:rsid w:val="00A93B58"/>
    <w:rsid w:val="00AA0996"/>
    <w:rsid w:val="00AC2A65"/>
    <w:rsid w:val="00AC4BA3"/>
    <w:rsid w:val="00AD3D22"/>
    <w:rsid w:val="00AD401C"/>
    <w:rsid w:val="00AE4D12"/>
    <w:rsid w:val="00AE7546"/>
    <w:rsid w:val="00B10411"/>
    <w:rsid w:val="00B169FC"/>
    <w:rsid w:val="00B31E66"/>
    <w:rsid w:val="00B44D1D"/>
    <w:rsid w:val="00B51C0C"/>
    <w:rsid w:val="00B767CA"/>
    <w:rsid w:val="00B77807"/>
    <w:rsid w:val="00BA3E2A"/>
    <w:rsid w:val="00BB6F9E"/>
    <w:rsid w:val="00BD40B2"/>
    <w:rsid w:val="00BD6194"/>
    <w:rsid w:val="00BE6374"/>
    <w:rsid w:val="00BE6D75"/>
    <w:rsid w:val="00C065BB"/>
    <w:rsid w:val="00C114BB"/>
    <w:rsid w:val="00C25333"/>
    <w:rsid w:val="00C37124"/>
    <w:rsid w:val="00C424A9"/>
    <w:rsid w:val="00C43985"/>
    <w:rsid w:val="00C531C4"/>
    <w:rsid w:val="00C65646"/>
    <w:rsid w:val="00C77A98"/>
    <w:rsid w:val="00C9463F"/>
    <w:rsid w:val="00CA19D8"/>
    <w:rsid w:val="00CA4B82"/>
    <w:rsid w:val="00CA5C5B"/>
    <w:rsid w:val="00CB018D"/>
    <w:rsid w:val="00CB73BA"/>
    <w:rsid w:val="00CC5503"/>
    <w:rsid w:val="00CC69B9"/>
    <w:rsid w:val="00CF2E61"/>
    <w:rsid w:val="00D160F1"/>
    <w:rsid w:val="00D20361"/>
    <w:rsid w:val="00D34A43"/>
    <w:rsid w:val="00D43881"/>
    <w:rsid w:val="00D62227"/>
    <w:rsid w:val="00D728A6"/>
    <w:rsid w:val="00D77929"/>
    <w:rsid w:val="00DA35B4"/>
    <w:rsid w:val="00E15159"/>
    <w:rsid w:val="00E24DB8"/>
    <w:rsid w:val="00E473CC"/>
    <w:rsid w:val="00E51BD6"/>
    <w:rsid w:val="00E522D5"/>
    <w:rsid w:val="00E606FA"/>
    <w:rsid w:val="00E756E9"/>
    <w:rsid w:val="00E80E29"/>
    <w:rsid w:val="00E91D1A"/>
    <w:rsid w:val="00EA50FF"/>
    <w:rsid w:val="00EA5DF9"/>
    <w:rsid w:val="00EB5300"/>
    <w:rsid w:val="00EC2702"/>
    <w:rsid w:val="00ED5BE1"/>
    <w:rsid w:val="00ED6EEF"/>
    <w:rsid w:val="00EE1BC9"/>
    <w:rsid w:val="00EE1E46"/>
    <w:rsid w:val="00EF51A0"/>
    <w:rsid w:val="00F01315"/>
    <w:rsid w:val="00F07B38"/>
    <w:rsid w:val="00F330D1"/>
    <w:rsid w:val="00F355BF"/>
    <w:rsid w:val="00F36A4F"/>
    <w:rsid w:val="00F51C09"/>
    <w:rsid w:val="00F52433"/>
    <w:rsid w:val="00F553C7"/>
    <w:rsid w:val="00F73A32"/>
    <w:rsid w:val="00F90686"/>
    <w:rsid w:val="00FA0F88"/>
    <w:rsid w:val="00FC6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796D7"/>
  <w15:docId w15:val="{18317851-92DC-4212-B71A-4D7D7483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ADD"/>
    <w:pPr>
      <w:spacing w:after="160" w:line="259" w:lineRule="auto"/>
    </w:pPr>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04ABB"/>
    <w:pPr>
      <w:ind w:left="720"/>
      <w:contextualSpacing/>
    </w:pPr>
  </w:style>
  <w:style w:type="character" w:styleId="a4">
    <w:name w:val="Hyperlink"/>
    <w:uiPriority w:val="99"/>
    <w:unhideWhenUsed/>
    <w:rsid w:val="00691806"/>
    <w:rPr>
      <w:color w:val="0000FF"/>
      <w:u w:val="single"/>
    </w:rPr>
  </w:style>
  <w:style w:type="character" w:customStyle="1" w:styleId="jlqj4b">
    <w:name w:val="jlqj4b"/>
    <w:basedOn w:val="a0"/>
    <w:rsid w:val="00E756E9"/>
  </w:style>
  <w:style w:type="character" w:customStyle="1" w:styleId="viiyi">
    <w:name w:val="viiyi"/>
    <w:basedOn w:val="a0"/>
    <w:rsid w:val="005474D4"/>
  </w:style>
  <w:style w:type="paragraph" w:styleId="a5">
    <w:name w:val="footnote text"/>
    <w:basedOn w:val="a"/>
    <w:link w:val="a6"/>
    <w:uiPriority w:val="99"/>
    <w:semiHidden/>
    <w:unhideWhenUsed/>
    <w:rsid w:val="005D59C3"/>
    <w:pPr>
      <w:spacing w:after="0" w:line="240" w:lineRule="auto"/>
    </w:pPr>
    <w:rPr>
      <w:sz w:val="20"/>
      <w:szCs w:val="20"/>
    </w:rPr>
  </w:style>
  <w:style w:type="character" w:customStyle="1" w:styleId="a6">
    <w:name w:val="Текст сноски Знак"/>
    <w:basedOn w:val="a0"/>
    <w:link w:val="a5"/>
    <w:uiPriority w:val="99"/>
    <w:semiHidden/>
    <w:rsid w:val="005D59C3"/>
    <w:rPr>
      <w:lang w:val="uk-UA"/>
    </w:rPr>
  </w:style>
  <w:style w:type="character" w:styleId="a7">
    <w:name w:val="footnote reference"/>
    <w:basedOn w:val="a0"/>
    <w:uiPriority w:val="99"/>
    <w:semiHidden/>
    <w:unhideWhenUsed/>
    <w:rsid w:val="005D5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0729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va-portal.org/smash/get/diva2:1346607/FULLTEXT0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ses.in.ua/journals/2018/34_2018/19.pdf" TargetMode="External"/><Relationship Id="rId5" Type="http://schemas.openxmlformats.org/officeDocument/2006/relationships/webSettings" Target="webSettings.xml"/><Relationship Id="rId10" Type="http://schemas.openxmlformats.org/officeDocument/2006/relationships/hyperlink" Target="http://www.pubadm.vernadskyjournals.in.ua/journals/2020/2_2020/7.pdf" TargetMode="External"/><Relationship Id="rId4" Type="http://schemas.openxmlformats.org/officeDocument/2006/relationships/settings" Target="settings.xml"/><Relationship Id="rId9" Type="http://schemas.openxmlformats.org/officeDocument/2006/relationships/hyperlink" Target="https://doi.org/10.1177%2F02761467209737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3-1214-0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4650D-6FE4-435C-8024-99462EA3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4190</Words>
  <Characters>23888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dc:creator>
  <cp:lastModifiedBy>User</cp:lastModifiedBy>
  <cp:revision>17</cp:revision>
  <dcterms:created xsi:type="dcterms:W3CDTF">2021-06-24T08:08:00Z</dcterms:created>
  <dcterms:modified xsi:type="dcterms:W3CDTF">2021-07-16T13:48:00Z</dcterms:modified>
</cp:coreProperties>
</file>